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3737AA59">
                <wp:simplePos x="0" y="0"/>
                <wp:positionH relativeFrom="column">
                  <wp:posOffset>-685800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rect w14:anchorId="4E7873B1" id="Rectángulo 3" o:spid="_x0000_s1026" alt="&quot;&quot;" style="position:absolute;margin-left:-54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" fillcolor="#00314d" stroked="f" strokeweight="1pt"/>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71BDFC82" w:rsidR="00C407C1" w:rsidRPr="00F70A98" w:rsidRDefault="002345D4" w:rsidP="007F2B44">
                            <w:pPr>
                              <w:pStyle w:val="TituloPortada"/>
                              <w:ind w:firstLine="0"/>
                              <w:rPr>
                                <w:lang w:val="es-MX"/>
                              </w:rPr>
                            </w:pPr>
                            <w:r w:rsidRPr="002345D4">
                              <w:rPr>
                                <w:lang w:val="es-MX"/>
                              </w:rPr>
                              <w:t>Pasadores, anillos y bielas lubricadas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" filled="f" stroked="f">
                <v:textbox>
                  <w:txbxContent>
                    <w:p w14:paraId="13999F63" w14:textId="71BDFC82" w:rsidR="00C407C1" w:rsidRPr="00F70A98" w:rsidRDefault="002345D4" w:rsidP="007F2B44">
                      <w:pPr>
                        <w:pStyle w:val="TituloPortada"/>
                        <w:ind w:firstLine="0"/>
                        <w:rPr>
                          <w:lang w:val="es-MX"/>
                        </w:rPr>
                      </w:pPr>
                      <w:r w:rsidRPr="002345D4">
                        <w:rPr>
                          <w:lang w:val="es-MX"/>
                        </w:rPr>
                        <w:t>Pasadores, anillos y bielas lubricadas</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9B95A3C" w:rsidR="00F47AD8" w:rsidRDefault="00E40986" w:rsidP="00286590">
      <w:pPr>
        <w:rPr>
          <w:bCs/>
          <w:szCs w:val="28"/>
        </w:rPr>
      </w:pPr>
      <w:r w:rsidRPr="00E40986">
        <w:rPr>
          <w:bCs/>
          <w:szCs w:val="28"/>
        </w:rPr>
        <w:t>Este componente aborda los elementos clave del conjunto móvil del motor: pasadores, anillos y bielas, responsables de transformar la energía térmica en movimiento. Se detalla su función, materiales, tipos y montaje. Además, se analiza el eje cigüeñal, su alojamiento, lubricación y el volante de inercia, elementos cruciales para la transmisión de potencia y el funcionamiento suave del motor.</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334C21CA" w:rsidR="00C407C1" w:rsidRPr="005F0B71" w:rsidRDefault="003B5A1E" w:rsidP="004D7616">
      <w:pPr>
        <w:ind w:left="3539"/>
        <w:rPr>
          <w:lang w:val="es-419"/>
        </w:rPr>
      </w:pPr>
      <w:r>
        <w:rPr>
          <w:rFonts w:ascii="Calibri" w:hAnsi="Calibri"/>
          <w:b/>
          <w:bCs/>
          <w:color w:val="000000" w:themeColor="text1"/>
          <w:kern w:val="0"/>
          <w:lang w:val="es-419"/>
          <w14:ligatures w14:val="none"/>
        </w:rPr>
        <w:t>M</w:t>
      </w:r>
      <w:r w:rsidR="00C85128">
        <w:rPr>
          <w:rFonts w:ascii="Calibri" w:hAnsi="Calibri"/>
          <w:b/>
          <w:bCs/>
          <w:color w:val="000000" w:themeColor="text1"/>
          <w:kern w:val="0"/>
          <w:lang w:val="es-419"/>
          <w14:ligatures w14:val="none"/>
        </w:rPr>
        <w:t>ayo</w:t>
      </w:r>
      <w:r>
        <w:rPr>
          <w:rFonts w:ascii="Calibri" w:hAnsi="Calibri"/>
          <w:b/>
          <w:bCs/>
          <w:color w:val="000000" w:themeColor="text1"/>
          <w:kern w:val="0"/>
          <w:lang w:val="es-419"/>
          <w14:ligatures w14:val="none"/>
        </w:rPr>
        <w:t xml:space="preserve"> 2025</w:t>
      </w:r>
      <w:r w:rsidR="00C407C1" w:rsidRPr="005F0B71">
        <w:rPr>
          <w:lang w:val="es-419"/>
        </w:rPr>
        <w:br w:type="page"/>
      </w:r>
    </w:p>
    <w:sdt>
      <w:sdtPr>
        <w:rPr>
          <w:rFonts w:eastAsiaTheme="minorHAnsi" w:cstheme="minorBidi"/>
          <w:b w:val="0"/>
          <w:color w:val="auto"/>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785AAE6E" w:rsidR="00231879" w:rsidRPr="00486024" w:rsidRDefault="00231879" w:rsidP="007C71AE">
          <w:pPr>
            <w:pStyle w:val="TtuloTDC"/>
          </w:pPr>
          <w:r w:rsidRPr="00486024">
            <w:rPr>
              <w:lang w:val="es-ES"/>
            </w:rPr>
            <w:t>Tabla de contenido</w:t>
          </w:r>
        </w:p>
        <w:p w14:paraId="5076BA0A" w14:textId="5FAC977B" w:rsidR="002D126E"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202263930" w:history="1">
            <w:r w:rsidR="002D126E" w:rsidRPr="002A2D89">
              <w:rPr>
                <w:rStyle w:val="Hipervnculo"/>
                <w:noProof/>
              </w:rPr>
              <w:t>Introducción</w:t>
            </w:r>
            <w:r w:rsidR="002D126E">
              <w:rPr>
                <w:noProof/>
                <w:webHidden/>
              </w:rPr>
              <w:tab/>
            </w:r>
            <w:r w:rsidR="002D126E">
              <w:rPr>
                <w:noProof/>
                <w:webHidden/>
              </w:rPr>
              <w:fldChar w:fldCharType="begin"/>
            </w:r>
            <w:r w:rsidR="002D126E">
              <w:rPr>
                <w:noProof/>
                <w:webHidden/>
              </w:rPr>
              <w:instrText xml:space="preserve"> PAGEREF _Toc202263930 \h </w:instrText>
            </w:r>
            <w:r w:rsidR="002D126E">
              <w:rPr>
                <w:noProof/>
                <w:webHidden/>
              </w:rPr>
            </w:r>
            <w:r w:rsidR="002D126E">
              <w:rPr>
                <w:noProof/>
                <w:webHidden/>
              </w:rPr>
              <w:fldChar w:fldCharType="separate"/>
            </w:r>
            <w:r w:rsidR="00B62891">
              <w:rPr>
                <w:noProof/>
                <w:webHidden/>
              </w:rPr>
              <w:t>1</w:t>
            </w:r>
            <w:r w:rsidR="002D126E">
              <w:rPr>
                <w:noProof/>
                <w:webHidden/>
              </w:rPr>
              <w:fldChar w:fldCharType="end"/>
            </w:r>
          </w:hyperlink>
        </w:p>
        <w:p w14:paraId="75CBE5A0" w14:textId="5603B107" w:rsidR="002D126E" w:rsidRDefault="00D15731">
          <w:pPr>
            <w:pStyle w:val="TDC1"/>
            <w:tabs>
              <w:tab w:val="left" w:pos="1320"/>
              <w:tab w:val="right" w:leader="dot" w:pos="9962"/>
            </w:tabs>
            <w:rPr>
              <w:rFonts w:eastAsiaTheme="minorEastAsia"/>
              <w:noProof/>
              <w:kern w:val="0"/>
              <w:sz w:val="22"/>
              <w:lang w:eastAsia="es-CO"/>
              <w14:ligatures w14:val="none"/>
            </w:rPr>
          </w:pPr>
          <w:hyperlink w:anchor="_Toc202263931" w:history="1">
            <w:r w:rsidR="002D126E" w:rsidRPr="002A2D89">
              <w:rPr>
                <w:rStyle w:val="Hipervnculo"/>
                <w:noProof/>
              </w:rPr>
              <w:t>1.</w:t>
            </w:r>
            <w:r w:rsidR="002D126E">
              <w:rPr>
                <w:rFonts w:eastAsiaTheme="minorEastAsia"/>
                <w:noProof/>
                <w:kern w:val="0"/>
                <w:sz w:val="22"/>
                <w:lang w:eastAsia="es-CO"/>
                <w14:ligatures w14:val="none"/>
              </w:rPr>
              <w:tab/>
            </w:r>
            <w:r w:rsidR="002D126E" w:rsidRPr="002A2D89">
              <w:rPr>
                <w:rStyle w:val="Hipervnculo"/>
                <w:noProof/>
              </w:rPr>
              <w:t>Pasadores del pistón</w:t>
            </w:r>
            <w:r w:rsidR="002D126E">
              <w:rPr>
                <w:noProof/>
                <w:webHidden/>
              </w:rPr>
              <w:tab/>
            </w:r>
            <w:r w:rsidR="002D126E">
              <w:rPr>
                <w:noProof/>
                <w:webHidden/>
              </w:rPr>
              <w:fldChar w:fldCharType="begin"/>
            </w:r>
            <w:r w:rsidR="002D126E">
              <w:rPr>
                <w:noProof/>
                <w:webHidden/>
              </w:rPr>
              <w:instrText xml:space="preserve"> PAGEREF _Toc202263931 \h </w:instrText>
            </w:r>
            <w:r w:rsidR="002D126E">
              <w:rPr>
                <w:noProof/>
                <w:webHidden/>
              </w:rPr>
            </w:r>
            <w:r w:rsidR="002D126E">
              <w:rPr>
                <w:noProof/>
                <w:webHidden/>
              </w:rPr>
              <w:fldChar w:fldCharType="separate"/>
            </w:r>
            <w:r w:rsidR="00B62891">
              <w:rPr>
                <w:noProof/>
                <w:webHidden/>
              </w:rPr>
              <w:t>3</w:t>
            </w:r>
            <w:r w:rsidR="002D126E">
              <w:rPr>
                <w:noProof/>
                <w:webHidden/>
              </w:rPr>
              <w:fldChar w:fldCharType="end"/>
            </w:r>
          </w:hyperlink>
        </w:p>
        <w:p w14:paraId="2A351CB8" w14:textId="5334ED5F" w:rsidR="002D126E" w:rsidRDefault="00D15731">
          <w:pPr>
            <w:pStyle w:val="TDC2"/>
            <w:rPr>
              <w:rFonts w:eastAsiaTheme="minorEastAsia"/>
              <w:noProof/>
              <w:kern w:val="0"/>
              <w:sz w:val="22"/>
              <w:lang w:eastAsia="es-CO"/>
              <w14:ligatures w14:val="none"/>
            </w:rPr>
          </w:pPr>
          <w:hyperlink w:anchor="_Toc202263932" w:history="1">
            <w:r w:rsidR="002D126E" w:rsidRPr="002A2D89">
              <w:rPr>
                <w:rStyle w:val="Hipervnculo"/>
                <w:noProof/>
              </w:rPr>
              <w:t>1.1.</w:t>
            </w:r>
            <w:r w:rsidR="002D126E">
              <w:rPr>
                <w:rFonts w:eastAsiaTheme="minorEastAsia"/>
                <w:noProof/>
                <w:kern w:val="0"/>
                <w:sz w:val="22"/>
                <w:lang w:eastAsia="es-CO"/>
                <w14:ligatures w14:val="none"/>
              </w:rPr>
              <w:tab/>
            </w:r>
            <w:r w:rsidR="002D126E" w:rsidRPr="002A2D89">
              <w:rPr>
                <w:rStyle w:val="Hipervnculo"/>
                <w:noProof/>
              </w:rPr>
              <w:t>Función y tipos</w:t>
            </w:r>
            <w:r w:rsidR="002D126E">
              <w:rPr>
                <w:noProof/>
                <w:webHidden/>
              </w:rPr>
              <w:tab/>
            </w:r>
            <w:r w:rsidR="002D126E">
              <w:rPr>
                <w:noProof/>
                <w:webHidden/>
              </w:rPr>
              <w:fldChar w:fldCharType="begin"/>
            </w:r>
            <w:r w:rsidR="002D126E">
              <w:rPr>
                <w:noProof/>
                <w:webHidden/>
              </w:rPr>
              <w:instrText xml:space="preserve"> PAGEREF _Toc202263932 \h </w:instrText>
            </w:r>
            <w:r w:rsidR="002D126E">
              <w:rPr>
                <w:noProof/>
                <w:webHidden/>
              </w:rPr>
            </w:r>
            <w:r w:rsidR="002D126E">
              <w:rPr>
                <w:noProof/>
                <w:webHidden/>
              </w:rPr>
              <w:fldChar w:fldCharType="separate"/>
            </w:r>
            <w:r w:rsidR="00B62891">
              <w:rPr>
                <w:noProof/>
                <w:webHidden/>
              </w:rPr>
              <w:t>3</w:t>
            </w:r>
            <w:r w:rsidR="002D126E">
              <w:rPr>
                <w:noProof/>
                <w:webHidden/>
              </w:rPr>
              <w:fldChar w:fldCharType="end"/>
            </w:r>
          </w:hyperlink>
        </w:p>
        <w:p w14:paraId="529B8068" w14:textId="3770F6B1" w:rsidR="002D126E" w:rsidRDefault="00D15731">
          <w:pPr>
            <w:pStyle w:val="TDC2"/>
            <w:rPr>
              <w:rFonts w:eastAsiaTheme="minorEastAsia"/>
              <w:noProof/>
              <w:kern w:val="0"/>
              <w:sz w:val="22"/>
              <w:lang w:eastAsia="es-CO"/>
              <w14:ligatures w14:val="none"/>
            </w:rPr>
          </w:pPr>
          <w:hyperlink w:anchor="_Toc202263933" w:history="1">
            <w:r w:rsidR="002D126E" w:rsidRPr="002A2D89">
              <w:rPr>
                <w:rStyle w:val="Hipervnculo"/>
                <w:noProof/>
              </w:rPr>
              <w:t>1.2.</w:t>
            </w:r>
            <w:r w:rsidR="002D126E">
              <w:rPr>
                <w:rFonts w:eastAsiaTheme="minorEastAsia"/>
                <w:noProof/>
                <w:kern w:val="0"/>
                <w:sz w:val="22"/>
                <w:lang w:eastAsia="es-CO"/>
                <w14:ligatures w14:val="none"/>
              </w:rPr>
              <w:tab/>
            </w:r>
            <w:r w:rsidR="002D126E" w:rsidRPr="002A2D89">
              <w:rPr>
                <w:rStyle w:val="Hipervnculo"/>
                <w:noProof/>
              </w:rPr>
              <w:t>Materiales de construcción</w:t>
            </w:r>
            <w:r w:rsidR="002D126E">
              <w:rPr>
                <w:noProof/>
                <w:webHidden/>
              </w:rPr>
              <w:tab/>
            </w:r>
            <w:r w:rsidR="002D126E">
              <w:rPr>
                <w:noProof/>
                <w:webHidden/>
              </w:rPr>
              <w:fldChar w:fldCharType="begin"/>
            </w:r>
            <w:r w:rsidR="002D126E">
              <w:rPr>
                <w:noProof/>
                <w:webHidden/>
              </w:rPr>
              <w:instrText xml:space="preserve"> PAGEREF _Toc202263933 \h </w:instrText>
            </w:r>
            <w:r w:rsidR="002D126E">
              <w:rPr>
                <w:noProof/>
                <w:webHidden/>
              </w:rPr>
            </w:r>
            <w:r w:rsidR="002D126E">
              <w:rPr>
                <w:noProof/>
                <w:webHidden/>
              </w:rPr>
              <w:fldChar w:fldCharType="separate"/>
            </w:r>
            <w:r w:rsidR="00B62891">
              <w:rPr>
                <w:noProof/>
                <w:webHidden/>
              </w:rPr>
              <w:t>4</w:t>
            </w:r>
            <w:r w:rsidR="002D126E">
              <w:rPr>
                <w:noProof/>
                <w:webHidden/>
              </w:rPr>
              <w:fldChar w:fldCharType="end"/>
            </w:r>
          </w:hyperlink>
        </w:p>
        <w:p w14:paraId="3299ED26" w14:textId="4548DB45" w:rsidR="002D126E" w:rsidRDefault="00D15731">
          <w:pPr>
            <w:pStyle w:val="TDC2"/>
            <w:rPr>
              <w:rFonts w:eastAsiaTheme="minorEastAsia"/>
              <w:noProof/>
              <w:kern w:val="0"/>
              <w:sz w:val="22"/>
              <w:lang w:eastAsia="es-CO"/>
              <w14:ligatures w14:val="none"/>
            </w:rPr>
          </w:pPr>
          <w:hyperlink w:anchor="_Toc202263934" w:history="1">
            <w:r w:rsidR="002D126E" w:rsidRPr="002A2D89">
              <w:rPr>
                <w:rStyle w:val="Hipervnculo"/>
                <w:noProof/>
              </w:rPr>
              <w:t>1.3.</w:t>
            </w:r>
            <w:r w:rsidR="002D126E">
              <w:rPr>
                <w:rFonts w:eastAsiaTheme="minorEastAsia"/>
                <w:noProof/>
                <w:kern w:val="0"/>
                <w:sz w:val="22"/>
                <w:lang w:eastAsia="es-CO"/>
                <w14:ligatures w14:val="none"/>
              </w:rPr>
              <w:tab/>
            </w:r>
            <w:r w:rsidR="002D126E" w:rsidRPr="002A2D89">
              <w:rPr>
                <w:rStyle w:val="Hipervnculo"/>
                <w:noProof/>
              </w:rPr>
              <w:t>Montaje y aseguramiento</w:t>
            </w:r>
            <w:r w:rsidR="002D126E">
              <w:rPr>
                <w:noProof/>
                <w:webHidden/>
              </w:rPr>
              <w:tab/>
            </w:r>
            <w:r w:rsidR="002D126E">
              <w:rPr>
                <w:noProof/>
                <w:webHidden/>
              </w:rPr>
              <w:fldChar w:fldCharType="begin"/>
            </w:r>
            <w:r w:rsidR="002D126E">
              <w:rPr>
                <w:noProof/>
                <w:webHidden/>
              </w:rPr>
              <w:instrText xml:space="preserve"> PAGEREF _Toc202263934 \h </w:instrText>
            </w:r>
            <w:r w:rsidR="002D126E">
              <w:rPr>
                <w:noProof/>
                <w:webHidden/>
              </w:rPr>
            </w:r>
            <w:r w:rsidR="002D126E">
              <w:rPr>
                <w:noProof/>
                <w:webHidden/>
              </w:rPr>
              <w:fldChar w:fldCharType="separate"/>
            </w:r>
            <w:r w:rsidR="00B62891">
              <w:rPr>
                <w:noProof/>
                <w:webHidden/>
              </w:rPr>
              <w:t>4</w:t>
            </w:r>
            <w:r w:rsidR="002D126E">
              <w:rPr>
                <w:noProof/>
                <w:webHidden/>
              </w:rPr>
              <w:fldChar w:fldCharType="end"/>
            </w:r>
          </w:hyperlink>
        </w:p>
        <w:p w14:paraId="562B9CB3" w14:textId="7A932272" w:rsidR="002D126E" w:rsidRDefault="00D15731">
          <w:pPr>
            <w:pStyle w:val="TDC1"/>
            <w:tabs>
              <w:tab w:val="left" w:pos="1320"/>
              <w:tab w:val="right" w:leader="dot" w:pos="9962"/>
            </w:tabs>
            <w:rPr>
              <w:rFonts w:eastAsiaTheme="minorEastAsia"/>
              <w:noProof/>
              <w:kern w:val="0"/>
              <w:sz w:val="22"/>
              <w:lang w:eastAsia="es-CO"/>
              <w14:ligatures w14:val="none"/>
            </w:rPr>
          </w:pPr>
          <w:hyperlink w:anchor="_Toc202263935" w:history="1">
            <w:r w:rsidR="002D126E" w:rsidRPr="002A2D89">
              <w:rPr>
                <w:rStyle w:val="Hipervnculo"/>
                <w:noProof/>
              </w:rPr>
              <w:t>2.</w:t>
            </w:r>
            <w:r w:rsidR="002D126E">
              <w:rPr>
                <w:rFonts w:eastAsiaTheme="minorEastAsia"/>
                <w:noProof/>
                <w:kern w:val="0"/>
                <w:sz w:val="22"/>
                <w:lang w:eastAsia="es-CO"/>
                <w14:ligatures w14:val="none"/>
              </w:rPr>
              <w:tab/>
            </w:r>
            <w:r w:rsidR="002D126E" w:rsidRPr="002A2D89">
              <w:rPr>
                <w:rStyle w:val="Hipervnculo"/>
                <w:noProof/>
              </w:rPr>
              <w:t>Anillos del pistón</w:t>
            </w:r>
            <w:r w:rsidR="002D126E">
              <w:rPr>
                <w:noProof/>
                <w:webHidden/>
              </w:rPr>
              <w:tab/>
            </w:r>
            <w:r w:rsidR="002D126E">
              <w:rPr>
                <w:noProof/>
                <w:webHidden/>
              </w:rPr>
              <w:fldChar w:fldCharType="begin"/>
            </w:r>
            <w:r w:rsidR="002D126E">
              <w:rPr>
                <w:noProof/>
                <w:webHidden/>
              </w:rPr>
              <w:instrText xml:space="preserve"> PAGEREF _Toc202263935 \h </w:instrText>
            </w:r>
            <w:r w:rsidR="002D126E">
              <w:rPr>
                <w:noProof/>
                <w:webHidden/>
              </w:rPr>
            </w:r>
            <w:r w:rsidR="002D126E">
              <w:rPr>
                <w:noProof/>
                <w:webHidden/>
              </w:rPr>
              <w:fldChar w:fldCharType="separate"/>
            </w:r>
            <w:r w:rsidR="00B62891">
              <w:rPr>
                <w:noProof/>
                <w:webHidden/>
              </w:rPr>
              <w:t>6</w:t>
            </w:r>
            <w:r w:rsidR="002D126E">
              <w:rPr>
                <w:noProof/>
                <w:webHidden/>
              </w:rPr>
              <w:fldChar w:fldCharType="end"/>
            </w:r>
          </w:hyperlink>
        </w:p>
        <w:p w14:paraId="62276D52" w14:textId="2984BE7D" w:rsidR="002D126E" w:rsidRDefault="00D15731">
          <w:pPr>
            <w:pStyle w:val="TDC2"/>
            <w:rPr>
              <w:rFonts w:eastAsiaTheme="minorEastAsia"/>
              <w:noProof/>
              <w:kern w:val="0"/>
              <w:sz w:val="22"/>
              <w:lang w:eastAsia="es-CO"/>
              <w14:ligatures w14:val="none"/>
            </w:rPr>
          </w:pPr>
          <w:hyperlink w:anchor="_Toc202263936" w:history="1">
            <w:r w:rsidR="002D126E" w:rsidRPr="002A2D89">
              <w:rPr>
                <w:rStyle w:val="Hipervnculo"/>
                <w:bCs/>
                <w:noProof/>
              </w:rPr>
              <w:t>2.1.</w:t>
            </w:r>
            <w:r w:rsidR="002D126E">
              <w:rPr>
                <w:rFonts w:eastAsiaTheme="minorEastAsia"/>
                <w:noProof/>
                <w:kern w:val="0"/>
                <w:sz w:val="22"/>
                <w:lang w:eastAsia="es-CO"/>
                <w14:ligatures w14:val="none"/>
              </w:rPr>
              <w:tab/>
            </w:r>
            <w:r w:rsidR="002D126E" w:rsidRPr="002A2D89">
              <w:rPr>
                <w:rStyle w:val="Hipervnculo"/>
                <w:noProof/>
              </w:rPr>
              <w:t>Funciones principales</w:t>
            </w:r>
            <w:r w:rsidR="002D126E">
              <w:rPr>
                <w:noProof/>
                <w:webHidden/>
              </w:rPr>
              <w:tab/>
            </w:r>
            <w:r w:rsidR="002D126E">
              <w:rPr>
                <w:noProof/>
                <w:webHidden/>
              </w:rPr>
              <w:fldChar w:fldCharType="begin"/>
            </w:r>
            <w:r w:rsidR="002D126E">
              <w:rPr>
                <w:noProof/>
                <w:webHidden/>
              </w:rPr>
              <w:instrText xml:space="preserve"> PAGEREF _Toc202263936 \h </w:instrText>
            </w:r>
            <w:r w:rsidR="002D126E">
              <w:rPr>
                <w:noProof/>
                <w:webHidden/>
              </w:rPr>
            </w:r>
            <w:r w:rsidR="002D126E">
              <w:rPr>
                <w:noProof/>
                <w:webHidden/>
              </w:rPr>
              <w:fldChar w:fldCharType="separate"/>
            </w:r>
            <w:r w:rsidR="00B62891">
              <w:rPr>
                <w:noProof/>
                <w:webHidden/>
              </w:rPr>
              <w:t>6</w:t>
            </w:r>
            <w:r w:rsidR="002D126E">
              <w:rPr>
                <w:noProof/>
                <w:webHidden/>
              </w:rPr>
              <w:fldChar w:fldCharType="end"/>
            </w:r>
          </w:hyperlink>
        </w:p>
        <w:p w14:paraId="1D99CB04" w14:textId="0046C246" w:rsidR="002D126E" w:rsidRDefault="00D15731">
          <w:pPr>
            <w:pStyle w:val="TDC2"/>
            <w:rPr>
              <w:rFonts w:eastAsiaTheme="minorEastAsia"/>
              <w:noProof/>
              <w:kern w:val="0"/>
              <w:sz w:val="22"/>
              <w:lang w:eastAsia="es-CO"/>
              <w14:ligatures w14:val="none"/>
            </w:rPr>
          </w:pPr>
          <w:hyperlink w:anchor="_Toc202263937" w:history="1">
            <w:r w:rsidR="002D126E" w:rsidRPr="002A2D89">
              <w:rPr>
                <w:rStyle w:val="Hipervnculo"/>
                <w:noProof/>
              </w:rPr>
              <w:t>2.2.</w:t>
            </w:r>
            <w:r w:rsidR="002D126E">
              <w:rPr>
                <w:rFonts w:eastAsiaTheme="minorEastAsia"/>
                <w:noProof/>
                <w:kern w:val="0"/>
                <w:sz w:val="22"/>
                <w:lang w:eastAsia="es-CO"/>
                <w14:ligatures w14:val="none"/>
              </w:rPr>
              <w:tab/>
            </w:r>
            <w:r w:rsidR="002D126E" w:rsidRPr="002A2D89">
              <w:rPr>
                <w:rStyle w:val="Hipervnculo"/>
                <w:noProof/>
              </w:rPr>
              <w:t>Tipos de anillos</w:t>
            </w:r>
            <w:r w:rsidR="002D126E">
              <w:rPr>
                <w:noProof/>
                <w:webHidden/>
              </w:rPr>
              <w:tab/>
            </w:r>
            <w:r w:rsidR="002D126E">
              <w:rPr>
                <w:noProof/>
                <w:webHidden/>
              </w:rPr>
              <w:fldChar w:fldCharType="begin"/>
            </w:r>
            <w:r w:rsidR="002D126E">
              <w:rPr>
                <w:noProof/>
                <w:webHidden/>
              </w:rPr>
              <w:instrText xml:space="preserve"> PAGEREF _Toc202263937 \h </w:instrText>
            </w:r>
            <w:r w:rsidR="002D126E">
              <w:rPr>
                <w:noProof/>
                <w:webHidden/>
              </w:rPr>
            </w:r>
            <w:r w:rsidR="002D126E">
              <w:rPr>
                <w:noProof/>
                <w:webHidden/>
              </w:rPr>
              <w:fldChar w:fldCharType="separate"/>
            </w:r>
            <w:r w:rsidR="00B62891">
              <w:rPr>
                <w:noProof/>
                <w:webHidden/>
              </w:rPr>
              <w:t>7</w:t>
            </w:r>
            <w:r w:rsidR="002D126E">
              <w:rPr>
                <w:noProof/>
                <w:webHidden/>
              </w:rPr>
              <w:fldChar w:fldCharType="end"/>
            </w:r>
          </w:hyperlink>
        </w:p>
        <w:p w14:paraId="300E2555" w14:textId="141D33A2" w:rsidR="002D126E" w:rsidRDefault="00D15731">
          <w:pPr>
            <w:pStyle w:val="TDC2"/>
            <w:rPr>
              <w:rFonts w:eastAsiaTheme="minorEastAsia"/>
              <w:noProof/>
              <w:kern w:val="0"/>
              <w:sz w:val="22"/>
              <w:lang w:eastAsia="es-CO"/>
              <w14:ligatures w14:val="none"/>
            </w:rPr>
          </w:pPr>
          <w:hyperlink w:anchor="_Toc202263938" w:history="1">
            <w:r w:rsidR="002D126E" w:rsidRPr="002A2D89">
              <w:rPr>
                <w:rStyle w:val="Hipervnculo"/>
                <w:noProof/>
              </w:rPr>
              <w:t>2.3.</w:t>
            </w:r>
            <w:r w:rsidR="002D126E">
              <w:rPr>
                <w:rFonts w:eastAsiaTheme="minorEastAsia"/>
                <w:noProof/>
                <w:kern w:val="0"/>
                <w:sz w:val="22"/>
                <w:lang w:eastAsia="es-CO"/>
                <w14:ligatures w14:val="none"/>
              </w:rPr>
              <w:tab/>
            </w:r>
            <w:r w:rsidR="002D126E" w:rsidRPr="002A2D89">
              <w:rPr>
                <w:rStyle w:val="Hipervnculo"/>
                <w:noProof/>
              </w:rPr>
              <w:t>Materiales y características</w:t>
            </w:r>
            <w:r w:rsidR="002D126E">
              <w:rPr>
                <w:noProof/>
                <w:webHidden/>
              </w:rPr>
              <w:tab/>
            </w:r>
            <w:r w:rsidR="002D126E">
              <w:rPr>
                <w:noProof/>
                <w:webHidden/>
              </w:rPr>
              <w:fldChar w:fldCharType="begin"/>
            </w:r>
            <w:r w:rsidR="002D126E">
              <w:rPr>
                <w:noProof/>
                <w:webHidden/>
              </w:rPr>
              <w:instrText xml:space="preserve"> PAGEREF _Toc202263938 \h </w:instrText>
            </w:r>
            <w:r w:rsidR="002D126E">
              <w:rPr>
                <w:noProof/>
                <w:webHidden/>
              </w:rPr>
            </w:r>
            <w:r w:rsidR="002D126E">
              <w:rPr>
                <w:noProof/>
                <w:webHidden/>
              </w:rPr>
              <w:fldChar w:fldCharType="separate"/>
            </w:r>
            <w:r w:rsidR="00B62891">
              <w:rPr>
                <w:noProof/>
                <w:webHidden/>
              </w:rPr>
              <w:t>8</w:t>
            </w:r>
            <w:r w:rsidR="002D126E">
              <w:rPr>
                <w:noProof/>
                <w:webHidden/>
              </w:rPr>
              <w:fldChar w:fldCharType="end"/>
            </w:r>
          </w:hyperlink>
        </w:p>
        <w:p w14:paraId="29BAEF4B" w14:textId="5D3DADE8" w:rsidR="002D126E" w:rsidRDefault="00D15731">
          <w:pPr>
            <w:pStyle w:val="TDC2"/>
            <w:rPr>
              <w:rFonts w:eastAsiaTheme="minorEastAsia"/>
              <w:noProof/>
              <w:kern w:val="0"/>
              <w:sz w:val="22"/>
              <w:lang w:eastAsia="es-CO"/>
              <w14:ligatures w14:val="none"/>
            </w:rPr>
          </w:pPr>
          <w:hyperlink w:anchor="_Toc202263939" w:history="1">
            <w:r w:rsidR="002D126E" w:rsidRPr="002A2D89">
              <w:rPr>
                <w:rStyle w:val="Hipervnculo"/>
                <w:noProof/>
              </w:rPr>
              <w:t>2.4.</w:t>
            </w:r>
            <w:r w:rsidR="002D126E">
              <w:rPr>
                <w:rFonts w:eastAsiaTheme="minorEastAsia"/>
                <w:noProof/>
                <w:kern w:val="0"/>
                <w:sz w:val="22"/>
                <w:lang w:eastAsia="es-CO"/>
                <w14:ligatures w14:val="none"/>
              </w:rPr>
              <w:tab/>
            </w:r>
            <w:r w:rsidR="002D126E" w:rsidRPr="002A2D89">
              <w:rPr>
                <w:rStyle w:val="Hipervnculo"/>
                <w:noProof/>
              </w:rPr>
              <w:t>Instalación y comprobación</w:t>
            </w:r>
            <w:r w:rsidR="002D126E">
              <w:rPr>
                <w:noProof/>
                <w:webHidden/>
              </w:rPr>
              <w:tab/>
            </w:r>
            <w:r w:rsidR="002D126E">
              <w:rPr>
                <w:noProof/>
                <w:webHidden/>
              </w:rPr>
              <w:fldChar w:fldCharType="begin"/>
            </w:r>
            <w:r w:rsidR="002D126E">
              <w:rPr>
                <w:noProof/>
                <w:webHidden/>
              </w:rPr>
              <w:instrText xml:space="preserve"> PAGEREF _Toc202263939 \h </w:instrText>
            </w:r>
            <w:r w:rsidR="002D126E">
              <w:rPr>
                <w:noProof/>
                <w:webHidden/>
              </w:rPr>
            </w:r>
            <w:r w:rsidR="002D126E">
              <w:rPr>
                <w:noProof/>
                <w:webHidden/>
              </w:rPr>
              <w:fldChar w:fldCharType="separate"/>
            </w:r>
            <w:r w:rsidR="00B62891">
              <w:rPr>
                <w:noProof/>
                <w:webHidden/>
              </w:rPr>
              <w:t>9</w:t>
            </w:r>
            <w:r w:rsidR="002D126E">
              <w:rPr>
                <w:noProof/>
                <w:webHidden/>
              </w:rPr>
              <w:fldChar w:fldCharType="end"/>
            </w:r>
          </w:hyperlink>
        </w:p>
        <w:p w14:paraId="037AD9AE" w14:textId="61B7C6BD" w:rsidR="002D126E" w:rsidRDefault="00D15731">
          <w:pPr>
            <w:pStyle w:val="TDC1"/>
            <w:tabs>
              <w:tab w:val="left" w:pos="1320"/>
              <w:tab w:val="right" w:leader="dot" w:pos="9962"/>
            </w:tabs>
            <w:rPr>
              <w:rFonts w:eastAsiaTheme="minorEastAsia"/>
              <w:noProof/>
              <w:kern w:val="0"/>
              <w:sz w:val="22"/>
              <w:lang w:eastAsia="es-CO"/>
              <w14:ligatures w14:val="none"/>
            </w:rPr>
          </w:pPr>
          <w:hyperlink w:anchor="_Toc202263940" w:history="1">
            <w:r w:rsidR="002D126E" w:rsidRPr="002A2D89">
              <w:rPr>
                <w:rStyle w:val="Hipervnculo"/>
                <w:noProof/>
              </w:rPr>
              <w:t>3.</w:t>
            </w:r>
            <w:r w:rsidR="002D126E">
              <w:rPr>
                <w:rFonts w:eastAsiaTheme="minorEastAsia"/>
                <w:noProof/>
                <w:kern w:val="0"/>
                <w:sz w:val="22"/>
                <w:lang w:eastAsia="es-CO"/>
                <w14:ligatures w14:val="none"/>
              </w:rPr>
              <w:tab/>
            </w:r>
            <w:r w:rsidR="002D126E" w:rsidRPr="002A2D89">
              <w:rPr>
                <w:rStyle w:val="Hipervnculo"/>
                <w:noProof/>
              </w:rPr>
              <w:t>La biela</w:t>
            </w:r>
            <w:r w:rsidR="002D126E">
              <w:rPr>
                <w:noProof/>
                <w:webHidden/>
              </w:rPr>
              <w:tab/>
            </w:r>
            <w:r w:rsidR="002D126E">
              <w:rPr>
                <w:noProof/>
                <w:webHidden/>
              </w:rPr>
              <w:fldChar w:fldCharType="begin"/>
            </w:r>
            <w:r w:rsidR="002D126E">
              <w:rPr>
                <w:noProof/>
                <w:webHidden/>
              </w:rPr>
              <w:instrText xml:space="preserve"> PAGEREF _Toc202263940 \h </w:instrText>
            </w:r>
            <w:r w:rsidR="002D126E">
              <w:rPr>
                <w:noProof/>
                <w:webHidden/>
              </w:rPr>
            </w:r>
            <w:r w:rsidR="002D126E">
              <w:rPr>
                <w:noProof/>
                <w:webHidden/>
              </w:rPr>
              <w:fldChar w:fldCharType="separate"/>
            </w:r>
            <w:r w:rsidR="00B62891">
              <w:rPr>
                <w:noProof/>
                <w:webHidden/>
              </w:rPr>
              <w:t>12</w:t>
            </w:r>
            <w:r w:rsidR="002D126E">
              <w:rPr>
                <w:noProof/>
                <w:webHidden/>
              </w:rPr>
              <w:fldChar w:fldCharType="end"/>
            </w:r>
          </w:hyperlink>
        </w:p>
        <w:p w14:paraId="1AFD9BFD" w14:textId="36B66AEE" w:rsidR="002D126E" w:rsidRDefault="00D15731">
          <w:pPr>
            <w:pStyle w:val="TDC2"/>
            <w:rPr>
              <w:rFonts w:eastAsiaTheme="minorEastAsia"/>
              <w:noProof/>
              <w:kern w:val="0"/>
              <w:sz w:val="22"/>
              <w:lang w:eastAsia="es-CO"/>
              <w14:ligatures w14:val="none"/>
            </w:rPr>
          </w:pPr>
          <w:hyperlink w:anchor="_Toc202263941" w:history="1">
            <w:r w:rsidR="002D126E" w:rsidRPr="002A2D89">
              <w:rPr>
                <w:rStyle w:val="Hipervnculo"/>
                <w:noProof/>
              </w:rPr>
              <w:t>3.1.</w:t>
            </w:r>
            <w:r w:rsidR="002D126E">
              <w:rPr>
                <w:rFonts w:eastAsiaTheme="minorEastAsia"/>
                <w:noProof/>
                <w:kern w:val="0"/>
                <w:sz w:val="22"/>
                <w:lang w:eastAsia="es-CO"/>
                <w14:ligatures w14:val="none"/>
              </w:rPr>
              <w:tab/>
            </w:r>
            <w:r w:rsidR="002D126E" w:rsidRPr="002A2D89">
              <w:rPr>
                <w:rStyle w:val="Hipervnculo"/>
                <w:noProof/>
              </w:rPr>
              <w:t>Función y esfuerzos soportados</w:t>
            </w:r>
            <w:r w:rsidR="002D126E">
              <w:rPr>
                <w:noProof/>
                <w:webHidden/>
              </w:rPr>
              <w:tab/>
            </w:r>
            <w:r w:rsidR="002D126E">
              <w:rPr>
                <w:noProof/>
                <w:webHidden/>
              </w:rPr>
              <w:fldChar w:fldCharType="begin"/>
            </w:r>
            <w:r w:rsidR="002D126E">
              <w:rPr>
                <w:noProof/>
                <w:webHidden/>
              </w:rPr>
              <w:instrText xml:space="preserve"> PAGEREF _Toc202263941 \h </w:instrText>
            </w:r>
            <w:r w:rsidR="002D126E">
              <w:rPr>
                <w:noProof/>
                <w:webHidden/>
              </w:rPr>
            </w:r>
            <w:r w:rsidR="002D126E">
              <w:rPr>
                <w:noProof/>
                <w:webHidden/>
              </w:rPr>
              <w:fldChar w:fldCharType="separate"/>
            </w:r>
            <w:r w:rsidR="00B62891">
              <w:rPr>
                <w:noProof/>
                <w:webHidden/>
              </w:rPr>
              <w:t>12</w:t>
            </w:r>
            <w:r w:rsidR="002D126E">
              <w:rPr>
                <w:noProof/>
                <w:webHidden/>
              </w:rPr>
              <w:fldChar w:fldCharType="end"/>
            </w:r>
          </w:hyperlink>
        </w:p>
        <w:p w14:paraId="0E560018" w14:textId="66A34B74" w:rsidR="002D126E" w:rsidRDefault="00D15731">
          <w:pPr>
            <w:pStyle w:val="TDC2"/>
            <w:rPr>
              <w:rFonts w:eastAsiaTheme="minorEastAsia"/>
              <w:noProof/>
              <w:kern w:val="0"/>
              <w:sz w:val="22"/>
              <w:lang w:eastAsia="es-CO"/>
              <w14:ligatures w14:val="none"/>
            </w:rPr>
          </w:pPr>
          <w:hyperlink w:anchor="_Toc202263942" w:history="1">
            <w:r w:rsidR="002D126E" w:rsidRPr="002A2D89">
              <w:rPr>
                <w:rStyle w:val="Hipervnculo"/>
                <w:noProof/>
              </w:rPr>
              <w:t>3.2.</w:t>
            </w:r>
            <w:r w:rsidR="002D126E">
              <w:rPr>
                <w:rFonts w:eastAsiaTheme="minorEastAsia"/>
                <w:noProof/>
                <w:kern w:val="0"/>
                <w:sz w:val="22"/>
                <w:lang w:eastAsia="es-CO"/>
                <w14:ligatures w14:val="none"/>
              </w:rPr>
              <w:tab/>
            </w:r>
            <w:r w:rsidR="002D126E" w:rsidRPr="002A2D89">
              <w:rPr>
                <w:rStyle w:val="Hipervnculo"/>
                <w:noProof/>
              </w:rPr>
              <w:t>Partes de la biela</w:t>
            </w:r>
            <w:r w:rsidR="002D126E">
              <w:rPr>
                <w:noProof/>
                <w:webHidden/>
              </w:rPr>
              <w:tab/>
            </w:r>
            <w:r w:rsidR="002D126E">
              <w:rPr>
                <w:noProof/>
                <w:webHidden/>
              </w:rPr>
              <w:fldChar w:fldCharType="begin"/>
            </w:r>
            <w:r w:rsidR="002D126E">
              <w:rPr>
                <w:noProof/>
                <w:webHidden/>
              </w:rPr>
              <w:instrText xml:space="preserve"> PAGEREF _Toc202263942 \h </w:instrText>
            </w:r>
            <w:r w:rsidR="002D126E">
              <w:rPr>
                <w:noProof/>
                <w:webHidden/>
              </w:rPr>
            </w:r>
            <w:r w:rsidR="002D126E">
              <w:rPr>
                <w:noProof/>
                <w:webHidden/>
              </w:rPr>
              <w:fldChar w:fldCharType="separate"/>
            </w:r>
            <w:r w:rsidR="00B62891">
              <w:rPr>
                <w:noProof/>
                <w:webHidden/>
              </w:rPr>
              <w:t>12</w:t>
            </w:r>
            <w:r w:rsidR="002D126E">
              <w:rPr>
                <w:noProof/>
                <w:webHidden/>
              </w:rPr>
              <w:fldChar w:fldCharType="end"/>
            </w:r>
          </w:hyperlink>
        </w:p>
        <w:p w14:paraId="144E61A1" w14:textId="0E592045" w:rsidR="002D126E" w:rsidRDefault="00D15731">
          <w:pPr>
            <w:pStyle w:val="TDC2"/>
            <w:rPr>
              <w:rFonts w:eastAsiaTheme="minorEastAsia"/>
              <w:noProof/>
              <w:kern w:val="0"/>
              <w:sz w:val="22"/>
              <w:lang w:eastAsia="es-CO"/>
              <w14:ligatures w14:val="none"/>
            </w:rPr>
          </w:pPr>
          <w:hyperlink w:anchor="_Toc202263943" w:history="1">
            <w:r w:rsidR="002D126E" w:rsidRPr="002A2D89">
              <w:rPr>
                <w:rStyle w:val="Hipervnculo"/>
                <w:noProof/>
              </w:rPr>
              <w:t>3.3.</w:t>
            </w:r>
            <w:r w:rsidR="002D126E">
              <w:rPr>
                <w:rFonts w:eastAsiaTheme="minorEastAsia"/>
                <w:noProof/>
                <w:kern w:val="0"/>
                <w:sz w:val="22"/>
                <w:lang w:eastAsia="es-CO"/>
                <w14:ligatures w14:val="none"/>
              </w:rPr>
              <w:tab/>
            </w:r>
            <w:r w:rsidR="002D126E" w:rsidRPr="002A2D89">
              <w:rPr>
                <w:rStyle w:val="Hipervnculo"/>
                <w:noProof/>
              </w:rPr>
              <w:t>Materiales de construcción</w:t>
            </w:r>
            <w:r w:rsidR="002D126E">
              <w:rPr>
                <w:noProof/>
                <w:webHidden/>
              </w:rPr>
              <w:tab/>
            </w:r>
            <w:r w:rsidR="002D126E">
              <w:rPr>
                <w:noProof/>
                <w:webHidden/>
              </w:rPr>
              <w:fldChar w:fldCharType="begin"/>
            </w:r>
            <w:r w:rsidR="002D126E">
              <w:rPr>
                <w:noProof/>
                <w:webHidden/>
              </w:rPr>
              <w:instrText xml:space="preserve"> PAGEREF _Toc202263943 \h </w:instrText>
            </w:r>
            <w:r w:rsidR="002D126E">
              <w:rPr>
                <w:noProof/>
                <w:webHidden/>
              </w:rPr>
            </w:r>
            <w:r w:rsidR="002D126E">
              <w:rPr>
                <w:noProof/>
                <w:webHidden/>
              </w:rPr>
              <w:fldChar w:fldCharType="separate"/>
            </w:r>
            <w:r w:rsidR="00B62891">
              <w:rPr>
                <w:noProof/>
                <w:webHidden/>
              </w:rPr>
              <w:t>14</w:t>
            </w:r>
            <w:r w:rsidR="002D126E">
              <w:rPr>
                <w:noProof/>
                <w:webHidden/>
              </w:rPr>
              <w:fldChar w:fldCharType="end"/>
            </w:r>
          </w:hyperlink>
        </w:p>
        <w:p w14:paraId="1E0406DA" w14:textId="4E1DAD99" w:rsidR="002D126E" w:rsidRDefault="00D15731">
          <w:pPr>
            <w:pStyle w:val="TDC2"/>
            <w:rPr>
              <w:rFonts w:eastAsiaTheme="minorEastAsia"/>
              <w:noProof/>
              <w:kern w:val="0"/>
              <w:sz w:val="22"/>
              <w:lang w:eastAsia="es-CO"/>
              <w14:ligatures w14:val="none"/>
            </w:rPr>
          </w:pPr>
          <w:hyperlink w:anchor="_Toc202263944" w:history="1">
            <w:r w:rsidR="002D126E" w:rsidRPr="002A2D89">
              <w:rPr>
                <w:rStyle w:val="Hipervnculo"/>
                <w:noProof/>
              </w:rPr>
              <w:t>3.4.</w:t>
            </w:r>
            <w:r w:rsidR="002D126E">
              <w:rPr>
                <w:rFonts w:eastAsiaTheme="minorEastAsia"/>
                <w:noProof/>
                <w:kern w:val="0"/>
                <w:sz w:val="22"/>
                <w:lang w:eastAsia="es-CO"/>
                <w14:ligatures w14:val="none"/>
              </w:rPr>
              <w:tab/>
            </w:r>
            <w:r w:rsidR="002D126E" w:rsidRPr="002A2D89">
              <w:rPr>
                <w:rStyle w:val="Hipervnculo"/>
                <w:noProof/>
              </w:rPr>
              <w:t>Diseño y tipos</w:t>
            </w:r>
            <w:r w:rsidR="002D126E">
              <w:rPr>
                <w:noProof/>
                <w:webHidden/>
              </w:rPr>
              <w:tab/>
            </w:r>
            <w:r w:rsidR="002D126E">
              <w:rPr>
                <w:noProof/>
                <w:webHidden/>
              </w:rPr>
              <w:fldChar w:fldCharType="begin"/>
            </w:r>
            <w:r w:rsidR="002D126E">
              <w:rPr>
                <w:noProof/>
                <w:webHidden/>
              </w:rPr>
              <w:instrText xml:space="preserve"> PAGEREF _Toc202263944 \h </w:instrText>
            </w:r>
            <w:r w:rsidR="002D126E">
              <w:rPr>
                <w:noProof/>
                <w:webHidden/>
              </w:rPr>
            </w:r>
            <w:r w:rsidR="002D126E">
              <w:rPr>
                <w:noProof/>
                <w:webHidden/>
              </w:rPr>
              <w:fldChar w:fldCharType="separate"/>
            </w:r>
            <w:r w:rsidR="00B62891">
              <w:rPr>
                <w:noProof/>
                <w:webHidden/>
              </w:rPr>
              <w:t>14</w:t>
            </w:r>
            <w:r w:rsidR="002D126E">
              <w:rPr>
                <w:noProof/>
                <w:webHidden/>
              </w:rPr>
              <w:fldChar w:fldCharType="end"/>
            </w:r>
          </w:hyperlink>
        </w:p>
        <w:p w14:paraId="1B8796DD" w14:textId="1A8BFFCD" w:rsidR="002D126E" w:rsidRDefault="00D15731">
          <w:pPr>
            <w:pStyle w:val="TDC2"/>
            <w:rPr>
              <w:rFonts w:eastAsiaTheme="minorEastAsia"/>
              <w:noProof/>
              <w:kern w:val="0"/>
              <w:sz w:val="22"/>
              <w:lang w:eastAsia="es-CO"/>
              <w14:ligatures w14:val="none"/>
            </w:rPr>
          </w:pPr>
          <w:hyperlink w:anchor="_Toc202263945" w:history="1">
            <w:r w:rsidR="002D126E" w:rsidRPr="002A2D89">
              <w:rPr>
                <w:rStyle w:val="Hipervnculo"/>
                <w:noProof/>
              </w:rPr>
              <w:t>3.5.</w:t>
            </w:r>
            <w:r w:rsidR="002D126E">
              <w:rPr>
                <w:rFonts w:eastAsiaTheme="minorEastAsia"/>
                <w:noProof/>
                <w:kern w:val="0"/>
                <w:sz w:val="22"/>
                <w:lang w:eastAsia="es-CO"/>
                <w14:ligatures w14:val="none"/>
              </w:rPr>
              <w:tab/>
            </w:r>
            <w:r w:rsidR="002D126E" w:rsidRPr="002A2D89">
              <w:rPr>
                <w:rStyle w:val="Hipervnculo"/>
                <w:noProof/>
              </w:rPr>
              <w:t>Cojinetes de biela</w:t>
            </w:r>
            <w:r w:rsidR="002D126E">
              <w:rPr>
                <w:noProof/>
                <w:webHidden/>
              </w:rPr>
              <w:tab/>
            </w:r>
            <w:r w:rsidR="002D126E">
              <w:rPr>
                <w:noProof/>
                <w:webHidden/>
              </w:rPr>
              <w:fldChar w:fldCharType="begin"/>
            </w:r>
            <w:r w:rsidR="002D126E">
              <w:rPr>
                <w:noProof/>
                <w:webHidden/>
              </w:rPr>
              <w:instrText xml:space="preserve"> PAGEREF _Toc202263945 \h </w:instrText>
            </w:r>
            <w:r w:rsidR="002D126E">
              <w:rPr>
                <w:noProof/>
                <w:webHidden/>
              </w:rPr>
            </w:r>
            <w:r w:rsidR="002D126E">
              <w:rPr>
                <w:noProof/>
                <w:webHidden/>
              </w:rPr>
              <w:fldChar w:fldCharType="separate"/>
            </w:r>
            <w:r w:rsidR="00B62891">
              <w:rPr>
                <w:noProof/>
                <w:webHidden/>
              </w:rPr>
              <w:t>15</w:t>
            </w:r>
            <w:r w:rsidR="002D126E">
              <w:rPr>
                <w:noProof/>
                <w:webHidden/>
              </w:rPr>
              <w:fldChar w:fldCharType="end"/>
            </w:r>
          </w:hyperlink>
        </w:p>
        <w:p w14:paraId="3BB36292" w14:textId="62D5F19E" w:rsidR="002D126E" w:rsidRDefault="00D15731">
          <w:pPr>
            <w:pStyle w:val="TDC2"/>
            <w:rPr>
              <w:rFonts w:eastAsiaTheme="minorEastAsia"/>
              <w:noProof/>
              <w:kern w:val="0"/>
              <w:sz w:val="22"/>
              <w:lang w:eastAsia="es-CO"/>
              <w14:ligatures w14:val="none"/>
            </w:rPr>
          </w:pPr>
          <w:hyperlink w:anchor="_Toc202263946" w:history="1">
            <w:r w:rsidR="002D126E" w:rsidRPr="002A2D89">
              <w:rPr>
                <w:rStyle w:val="Hipervnculo"/>
                <w:noProof/>
              </w:rPr>
              <w:t>3.6.</w:t>
            </w:r>
            <w:r w:rsidR="002D126E">
              <w:rPr>
                <w:rFonts w:eastAsiaTheme="minorEastAsia"/>
                <w:noProof/>
                <w:kern w:val="0"/>
                <w:sz w:val="22"/>
                <w:lang w:eastAsia="es-CO"/>
                <w14:ligatures w14:val="none"/>
              </w:rPr>
              <w:tab/>
            </w:r>
            <w:r w:rsidR="002D126E" w:rsidRPr="002A2D89">
              <w:rPr>
                <w:rStyle w:val="Hipervnculo"/>
                <w:noProof/>
              </w:rPr>
              <w:t>Lubricación del pie de biela</w:t>
            </w:r>
            <w:r w:rsidR="002D126E">
              <w:rPr>
                <w:noProof/>
                <w:webHidden/>
              </w:rPr>
              <w:tab/>
            </w:r>
            <w:r w:rsidR="002D126E">
              <w:rPr>
                <w:noProof/>
                <w:webHidden/>
              </w:rPr>
              <w:fldChar w:fldCharType="begin"/>
            </w:r>
            <w:r w:rsidR="002D126E">
              <w:rPr>
                <w:noProof/>
                <w:webHidden/>
              </w:rPr>
              <w:instrText xml:space="preserve"> PAGEREF _Toc202263946 \h </w:instrText>
            </w:r>
            <w:r w:rsidR="002D126E">
              <w:rPr>
                <w:noProof/>
                <w:webHidden/>
              </w:rPr>
            </w:r>
            <w:r w:rsidR="002D126E">
              <w:rPr>
                <w:noProof/>
                <w:webHidden/>
              </w:rPr>
              <w:fldChar w:fldCharType="separate"/>
            </w:r>
            <w:r w:rsidR="00B62891">
              <w:rPr>
                <w:noProof/>
                <w:webHidden/>
              </w:rPr>
              <w:t>16</w:t>
            </w:r>
            <w:r w:rsidR="002D126E">
              <w:rPr>
                <w:noProof/>
                <w:webHidden/>
              </w:rPr>
              <w:fldChar w:fldCharType="end"/>
            </w:r>
          </w:hyperlink>
        </w:p>
        <w:p w14:paraId="6BD93D0C" w14:textId="400FB10A" w:rsidR="002D126E" w:rsidRDefault="00D15731">
          <w:pPr>
            <w:pStyle w:val="TDC1"/>
            <w:tabs>
              <w:tab w:val="left" w:pos="1320"/>
              <w:tab w:val="right" w:leader="dot" w:pos="9962"/>
            </w:tabs>
            <w:rPr>
              <w:rFonts w:eastAsiaTheme="minorEastAsia"/>
              <w:noProof/>
              <w:kern w:val="0"/>
              <w:sz w:val="22"/>
              <w:lang w:eastAsia="es-CO"/>
              <w14:ligatures w14:val="none"/>
            </w:rPr>
          </w:pPr>
          <w:hyperlink w:anchor="_Toc202263947" w:history="1">
            <w:r w:rsidR="002D126E" w:rsidRPr="002A2D89">
              <w:rPr>
                <w:rStyle w:val="Hipervnculo"/>
                <w:noProof/>
              </w:rPr>
              <w:t>4.</w:t>
            </w:r>
            <w:r w:rsidR="002D126E">
              <w:rPr>
                <w:rFonts w:eastAsiaTheme="minorEastAsia"/>
                <w:noProof/>
                <w:kern w:val="0"/>
                <w:sz w:val="22"/>
                <w:lang w:eastAsia="es-CO"/>
                <w14:ligatures w14:val="none"/>
              </w:rPr>
              <w:tab/>
            </w:r>
            <w:r w:rsidR="002D126E" w:rsidRPr="002A2D89">
              <w:rPr>
                <w:rStyle w:val="Hipervnculo"/>
                <w:noProof/>
              </w:rPr>
              <w:t>El eje cigüeñal y componentes relacionados</w:t>
            </w:r>
            <w:r w:rsidR="002D126E">
              <w:rPr>
                <w:noProof/>
                <w:webHidden/>
              </w:rPr>
              <w:tab/>
            </w:r>
            <w:r w:rsidR="002D126E">
              <w:rPr>
                <w:noProof/>
                <w:webHidden/>
              </w:rPr>
              <w:fldChar w:fldCharType="begin"/>
            </w:r>
            <w:r w:rsidR="002D126E">
              <w:rPr>
                <w:noProof/>
                <w:webHidden/>
              </w:rPr>
              <w:instrText xml:space="preserve"> PAGEREF _Toc202263947 \h </w:instrText>
            </w:r>
            <w:r w:rsidR="002D126E">
              <w:rPr>
                <w:noProof/>
                <w:webHidden/>
              </w:rPr>
            </w:r>
            <w:r w:rsidR="002D126E">
              <w:rPr>
                <w:noProof/>
                <w:webHidden/>
              </w:rPr>
              <w:fldChar w:fldCharType="separate"/>
            </w:r>
            <w:r w:rsidR="00B62891">
              <w:rPr>
                <w:noProof/>
                <w:webHidden/>
              </w:rPr>
              <w:t>17</w:t>
            </w:r>
            <w:r w:rsidR="002D126E">
              <w:rPr>
                <w:noProof/>
                <w:webHidden/>
              </w:rPr>
              <w:fldChar w:fldCharType="end"/>
            </w:r>
          </w:hyperlink>
        </w:p>
        <w:p w14:paraId="0807F68A" w14:textId="7FB89693" w:rsidR="002D126E" w:rsidRDefault="00D15731">
          <w:pPr>
            <w:pStyle w:val="TDC2"/>
            <w:rPr>
              <w:rFonts w:eastAsiaTheme="minorEastAsia"/>
              <w:noProof/>
              <w:kern w:val="0"/>
              <w:sz w:val="22"/>
              <w:lang w:eastAsia="es-CO"/>
              <w14:ligatures w14:val="none"/>
            </w:rPr>
          </w:pPr>
          <w:hyperlink w:anchor="_Toc202263948" w:history="1">
            <w:r w:rsidR="002D126E" w:rsidRPr="002A2D89">
              <w:rPr>
                <w:rStyle w:val="Hipervnculo"/>
                <w:noProof/>
              </w:rPr>
              <w:t>4.1.</w:t>
            </w:r>
            <w:r w:rsidR="002D126E">
              <w:rPr>
                <w:rFonts w:eastAsiaTheme="minorEastAsia"/>
                <w:noProof/>
                <w:kern w:val="0"/>
                <w:sz w:val="22"/>
                <w:lang w:eastAsia="es-CO"/>
                <w14:ligatures w14:val="none"/>
              </w:rPr>
              <w:tab/>
            </w:r>
            <w:r w:rsidR="002D126E" w:rsidRPr="002A2D89">
              <w:rPr>
                <w:rStyle w:val="Hipervnculo"/>
                <w:noProof/>
              </w:rPr>
              <w:t>Alojamiento del cigüeñal en el bloque</w:t>
            </w:r>
            <w:r w:rsidR="002D126E">
              <w:rPr>
                <w:noProof/>
                <w:webHidden/>
              </w:rPr>
              <w:tab/>
            </w:r>
            <w:r w:rsidR="002D126E">
              <w:rPr>
                <w:noProof/>
                <w:webHidden/>
              </w:rPr>
              <w:fldChar w:fldCharType="begin"/>
            </w:r>
            <w:r w:rsidR="002D126E">
              <w:rPr>
                <w:noProof/>
                <w:webHidden/>
              </w:rPr>
              <w:instrText xml:space="preserve"> PAGEREF _Toc202263948 \h </w:instrText>
            </w:r>
            <w:r w:rsidR="002D126E">
              <w:rPr>
                <w:noProof/>
                <w:webHidden/>
              </w:rPr>
            </w:r>
            <w:r w:rsidR="002D126E">
              <w:rPr>
                <w:noProof/>
                <w:webHidden/>
              </w:rPr>
              <w:fldChar w:fldCharType="separate"/>
            </w:r>
            <w:r w:rsidR="00B62891">
              <w:rPr>
                <w:noProof/>
                <w:webHidden/>
              </w:rPr>
              <w:t>17</w:t>
            </w:r>
            <w:r w:rsidR="002D126E">
              <w:rPr>
                <w:noProof/>
                <w:webHidden/>
              </w:rPr>
              <w:fldChar w:fldCharType="end"/>
            </w:r>
          </w:hyperlink>
        </w:p>
        <w:p w14:paraId="3489C54E" w14:textId="24D24331" w:rsidR="002D126E" w:rsidRDefault="00D15731">
          <w:pPr>
            <w:pStyle w:val="TDC2"/>
            <w:rPr>
              <w:rFonts w:eastAsiaTheme="minorEastAsia"/>
              <w:noProof/>
              <w:kern w:val="0"/>
              <w:sz w:val="22"/>
              <w:lang w:eastAsia="es-CO"/>
              <w14:ligatures w14:val="none"/>
            </w:rPr>
          </w:pPr>
          <w:hyperlink w:anchor="_Toc202263949" w:history="1">
            <w:r w:rsidR="002D126E" w:rsidRPr="002A2D89">
              <w:rPr>
                <w:rStyle w:val="Hipervnculo"/>
                <w:noProof/>
              </w:rPr>
              <w:t>4.2.</w:t>
            </w:r>
            <w:r w:rsidR="002D126E">
              <w:rPr>
                <w:rFonts w:eastAsiaTheme="minorEastAsia"/>
                <w:noProof/>
                <w:kern w:val="0"/>
                <w:sz w:val="22"/>
                <w:lang w:eastAsia="es-CO"/>
                <w14:ligatures w14:val="none"/>
              </w:rPr>
              <w:tab/>
            </w:r>
            <w:r w:rsidR="002D126E" w:rsidRPr="002A2D89">
              <w:rPr>
                <w:rStyle w:val="Hipervnculo"/>
                <w:noProof/>
              </w:rPr>
              <w:t>El eje cigüeñal</w:t>
            </w:r>
            <w:r w:rsidR="002D126E">
              <w:rPr>
                <w:noProof/>
                <w:webHidden/>
              </w:rPr>
              <w:tab/>
            </w:r>
            <w:r w:rsidR="002D126E">
              <w:rPr>
                <w:noProof/>
                <w:webHidden/>
              </w:rPr>
              <w:fldChar w:fldCharType="begin"/>
            </w:r>
            <w:r w:rsidR="002D126E">
              <w:rPr>
                <w:noProof/>
                <w:webHidden/>
              </w:rPr>
              <w:instrText xml:space="preserve"> PAGEREF _Toc202263949 \h </w:instrText>
            </w:r>
            <w:r w:rsidR="002D126E">
              <w:rPr>
                <w:noProof/>
                <w:webHidden/>
              </w:rPr>
            </w:r>
            <w:r w:rsidR="002D126E">
              <w:rPr>
                <w:noProof/>
                <w:webHidden/>
              </w:rPr>
              <w:fldChar w:fldCharType="separate"/>
            </w:r>
            <w:r w:rsidR="00B62891">
              <w:rPr>
                <w:noProof/>
                <w:webHidden/>
              </w:rPr>
              <w:t>20</w:t>
            </w:r>
            <w:r w:rsidR="002D126E">
              <w:rPr>
                <w:noProof/>
                <w:webHidden/>
              </w:rPr>
              <w:fldChar w:fldCharType="end"/>
            </w:r>
          </w:hyperlink>
        </w:p>
        <w:p w14:paraId="24630B84" w14:textId="10800213" w:rsidR="002D126E" w:rsidRDefault="00D15731">
          <w:pPr>
            <w:pStyle w:val="TDC2"/>
            <w:rPr>
              <w:rFonts w:eastAsiaTheme="minorEastAsia"/>
              <w:noProof/>
              <w:kern w:val="0"/>
              <w:sz w:val="22"/>
              <w:lang w:eastAsia="es-CO"/>
              <w14:ligatures w14:val="none"/>
            </w:rPr>
          </w:pPr>
          <w:hyperlink w:anchor="_Toc202263950" w:history="1">
            <w:r w:rsidR="002D126E" w:rsidRPr="002A2D89">
              <w:rPr>
                <w:rStyle w:val="Hipervnculo"/>
                <w:noProof/>
              </w:rPr>
              <w:t>4.3.</w:t>
            </w:r>
            <w:r w:rsidR="002D126E">
              <w:rPr>
                <w:rFonts w:eastAsiaTheme="minorEastAsia"/>
                <w:noProof/>
                <w:kern w:val="0"/>
                <w:sz w:val="22"/>
                <w:lang w:eastAsia="es-CO"/>
                <w14:ligatures w14:val="none"/>
              </w:rPr>
              <w:tab/>
            </w:r>
            <w:r w:rsidR="002D126E" w:rsidRPr="002A2D89">
              <w:rPr>
                <w:rStyle w:val="Hipervnculo"/>
                <w:noProof/>
              </w:rPr>
              <w:t>Lubricación del eje cigüeñal</w:t>
            </w:r>
            <w:r w:rsidR="002D126E">
              <w:rPr>
                <w:noProof/>
                <w:webHidden/>
              </w:rPr>
              <w:tab/>
            </w:r>
            <w:r w:rsidR="002D126E">
              <w:rPr>
                <w:noProof/>
                <w:webHidden/>
              </w:rPr>
              <w:fldChar w:fldCharType="begin"/>
            </w:r>
            <w:r w:rsidR="002D126E">
              <w:rPr>
                <w:noProof/>
                <w:webHidden/>
              </w:rPr>
              <w:instrText xml:space="preserve"> PAGEREF _Toc202263950 \h </w:instrText>
            </w:r>
            <w:r w:rsidR="002D126E">
              <w:rPr>
                <w:noProof/>
                <w:webHidden/>
              </w:rPr>
            </w:r>
            <w:r w:rsidR="002D126E">
              <w:rPr>
                <w:noProof/>
                <w:webHidden/>
              </w:rPr>
              <w:fldChar w:fldCharType="separate"/>
            </w:r>
            <w:r w:rsidR="00B62891">
              <w:rPr>
                <w:noProof/>
                <w:webHidden/>
              </w:rPr>
              <w:t>25</w:t>
            </w:r>
            <w:r w:rsidR="002D126E">
              <w:rPr>
                <w:noProof/>
                <w:webHidden/>
              </w:rPr>
              <w:fldChar w:fldCharType="end"/>
            </w:r>
          </w:hyperlink>
        </w:p>
        <w:p w14:paraId="06BD9A0D" w14:textId="34259629" w:rsidR="002D126E" w:rsidRDefault="00D15731">
          <w:pPr>
            <w:pStyle w:val="TDC2"/>
            <w:rPr>
              <w:rFonts w:eastAsiaTheme="minorEastAsia"/>
              <w:noProof/>
              <w:kern w:val="0"/>
              <w:sz w:val="22"/>
              <w:lang w:eastAsia="es-CO"/>
              <w14:ligatures w14:val="none"/>
            </w:rPr>
          </w:pPr>
          <w:hyperlink w:anchor="_Toc202263951" w:history="1">
            <w:r w:rsidR="002D126E" w:rsidRPr="002A2D89">
              <w:rPr>
                <w:rStyle w:val="Hipervnculo"/>
                <w:noProof/>
              </w:rPr>
              <w:t>4.4.</w:t>
            </w:r>
            <w:r w:rsidR="002D126E">
              <w:rPr>
                <w:rFonts w:eastAsiaTheme="minorEastAsia"/>
                <w:noProof/>
                <w:kern w:val="0"/>
                <w:sz w:val="22"/>
                <w:lang w:eastAsia="es-CO"/>
                <w14:ligatures w14:val="none"/>
              </w:rPr>
              <w:tab/>
            </w:r>
            <w:r w:rsidR="002D126E" w:rsidRPr="002A2D89">
              <w:rPr>
                <w:rStyle w:val="Hipervnculo"/>
                <w:noProof/>
              </w:rPr>
              <w:t>Transmisión de la fuerza del cigüeñal</w:t>
            </w:r>
            <w:r w:rsidR="002D126E">
              <w:rPr>
                <w:noProof/>
                <w:webHidden/>
              </w:rPr>
              <w:tab/>
            </w:r>
            <w:r w:rsidR="002D126E">
              <w:rPr>
                <w:noProof/>
                <w:webHidden/>
              </w:rPr>
              <w:fldChar w:fldCharType="begin"/>
            </w:r>
            <w:r w:rsidR="002D126E">
              <w:rPr>
                <w:noProof/>
                <w:webHidden/>
              </w:rPr>
              <w:instrText xml:space="preserve"> PAGEREF _Toc202263951 \h </w:instrText>
            </w:r>
            <w:r w:rsidR="002D126E">
              <w:rPr>
                <w:noProof/>
                <w:webHidden/>
              </w:rPr>
            </w:r>
            <w:r w:rsidR="002D126E">
              <w:rPr>
                <w:noProof/>
                <w:webHidden/>
              </w:rPr>
              <w:fldChar w:fldCharType="separate"/>
            </w:r>
            <w:r w:rsidR="00B62891">
              <w:rPr>
                <w:noProof/>
                <w:webHidden/>
              </w:rPr>
              <w:t>27</w:t>
            </w:r>
            <w:r w:rsidR="002D126E">
              <w:rPr>
                <w:noProof/>
                <w:webHidden/>
              </w:rPr>
              <w:fldChar w:fldCharType="end"/>
            </w:r>
          </w:hyperlink>
        </w:p>
        <w:p w14:paraId="32CBA90F" w14:textId="5AA2D0E5" w:rsidR="002D126E" w:rsidRDefault="00D15731">
          <w:pPr>
            <w:pStyle w:val="TDC2"/>
            <w:rPr>
              <w:rFonts w:eastAsiaTheme="minorEastAsia"/>
              <w:noProof/>
              <w:kern w:val="0"/>
              <w:sz w:val="22"/>
              <w:lang w:eastAsia="es-CO"/>
              <w14:ligatures w14:val="none"/>
            </w:rPr>
          </w:pPr>
          <w:hyperlink w:anchor="_Toc202263952" w:history="1">
            <w:r w:rsidR="002D126E" w:rsidRPr="002A2D89">
              <w:rPr>
                <w:rStyle w:val="Hipervnculo"/>
                <w:noProof/>
              </w:rPr>
              <w:t>4.5.</w:t>
            </w:r>
            <w:r w:rsidR="002D126E">
              <w:rPr>
                <w:rFonts w:eastAsiaTheme="minorEastAsia"/>
                <w:noProof/>
                <w:kern w:val="0"/>
                <w:sz w:val="22"/>
                <w:lang w:eastAsia="es-CO"/>
                <w14:ligatures w14:val="none"/>
              </w:rPr>
              <w:tab/>
            </w:r>
            <w:r w:rsidR="002D126E" w:rsidRPr="002A2D89">
              <w:rPr>
                <w:rStyle w:val="Hipervnculo"/>
                <w:noProof/>
              </w:rPr>
              <w:t>El volante de inercia</w:t>
            </w:r>
            <w:r w:rsidR="002D126E">
              <w:rPr>
                <w:noProof/>
                <w:webHidden/>
              </w:rPr>
              <w:tab/>
            </w:r>
            <w:r w:rsidR="002D126E">
              <w:rPr>
                <w:noProof/>
                <w:webHidden/>
              </w:rPr>
              <w:fldChar w:fldCharType="begin"/>
            </w:r>
            <w:r w:rsidR="002D126E">
              <w:rPr>
                <w:noProof/>
                <w:webHidden/>
              </w:rPr>
              <w:instrText xml:space="preserve"> PAGEREF _Toc202263952 \h </w:instrText>
            </w:r>
            <w:r w:rsidR="002D126E">
              <w:rPr>
                <w:noProof/>
                <w:webHidden/>
              </w:rPr>
            </w:r>
            <w:r w:rsidR="002D126E">
              <w:rPr>
                <w:noProof/>
                <w:webHidden/>
              </w:rPr>
              <w:fldChar w:fldCharType="separate"/>
            </w:r>
            <w:r w:rsidR="00B62891">
              <w:rPr>
                <w:noProof/>
                <w:webHidden/>
              </w:rPr>
              <w:t>28</w:t>
            </w:r>
            <w:r w:rsidR="002D126E">
              <w:rPr>
                <w:noProof/>
                <w:webHidden/>
              </w:rPr>
              <w:fldChar w:fldCharType="end"/>
            </w:r>
          </w:hyperlink>
        </w:p>
        <w:p w14:paraId="4A21711A" w14:textId="0AD23E3E" w:rsidR="002D126E" w:rsidRDefault="00D15731">
          <w:pPr>
            <w:pStyle w:val="TDC1"/>
            <w:tabs>
              <w:tab w:val="right" w:leader="dot" w:pos="9962"/>
            </w:tabs>
            <w:rPr>
              <w:rFonts w:eastAsiaTheme="minorEastAsia"/>
              <w:noProof/>
              <w:kern w:val="0"/>
              <w:sz w:val="22"/>
              <w:lang w:eastAsia="es-CO"/>
              <w14:ligatures w14:val="none"/>
            </w:rPr>
          </w:pPr>
          <w:hyperlink w:anchor="_Toc202263953" w:history="1">
            <w:r w:rsidR="002D126E" w:rsidRPr="002A2D89">
              <w:rPr>
                <w:rStyle w:val="Hipervnculo"/>
                <w:noProof/>
              </w:rPr>
              <w:t>Síntesis</w:t>
            </w:r>
            <w:r w:rsidR="002D126E">
              <w:rPr>
                <w:noProof/>
                <w:webHidden/>
              </w:rPr>
              <w:tab/>
            </w:r>
            <w:r w:rsidR="002D126E">
              <w:rPr>
                <w:noProof/>
                <w:webHidden/>
              </w:rPr>
              <w:fldChar w:fldCharType="begin"/>
            </w:r>
            <w:r w:rsidR="002D126E">
              <w:rPr>
                <w:noProof/>
                <w:webHidden/>
              </w:rPr>
              <w:instrText xml:space="preserve"> PAGEREF _Toc202263953 \h </w:instrText>
            </w:r>
            <w:r w:rsidR="002D126E">
              <w:rPr>
                <w:noProof/>
                <w:webHidden/>
              </w:rPr>
            </w:r>
            <w:r w:rsidR="002D126E">
              <w:rPr>
                <w:noProof/>
                <w:webHidden/>
              </w:rPr>
              <w:fldChar w:fldCharType="separate"/>
            </w:r>
            <w:r w:rsidR="00B62891">
              <w:rPr>
                <w:noProof/>
                <w:webHidden/>
              </w:rPr>
              <w:t>31</w:t>
            </w:r>
            <w:r w:rsidR="002D126E">
              <w:rPr>
                <w:noProof/>
                <w:webHidden/>
              </w:rPr>
              <w:fldChar w:fldCharType="end"/>
            </w:r>
          </w:hyperlink>
        </w:p>
        <w:p w14:paraId="7FFCC550" w14:textId="301AD437" w:rsidR="002D126E" w:rsidRDefault="00D15731">
          <w:pPr>
            <w:pStyle w:val="TDC1"/>
            <w:tabs>
              <w:tab w:val="right" w:leader="dot" w:pos="9962"/>
            </w:tabs>
            <w:rPr>
              <w:rFonts w:eastAsiaTheme="minorEastAsia"/>
              <w:noProof/>
              <w:kern w:val="0"/>
              <w:sz w:val="22"/>
              <w:lang w:eastAsia="es-CO"/>
              <w14:ligatures w14:val="none"/>
            </w:rPr>
          </w:pPr>
          <w:hyperlink w:anchor="_Toc202263954" w:history="1">
            <w:r w:rsidR="002D126E" w:rsidRPr="002A2D89">
              <w:rPr>
                <w:rStyle w:val="Hipervnculo"/>
                <w:noProof/>
              </w:rPr>
              <w:t>Glosario</w:t>
            </w:r>
            <w:r w:rsidR="002D126E">
              <w:rPr>
                <w:noProof/>
                <w:webHidden/>
              </w:rPr>
              <w:tab/>
            </w:r>
            <w:r w:rsidR="002D126E">
              <w:rPr>
                <w:noProof/>
                <w:webHidden/>
              </w:rPr>
              <w:fldChar w:fldCharType="begin"/>
            </w:r>
            <w:r w:rsidR="002D126E">
              <w:rPr>
                <w:noProof/>
                <w:webHidden/>
              </w:rPr>
              <w:instrText xml:space="preserve"> PAGEREF _Toc202263954 \h </w:instrText>
            </w:r>
            <w:r w:rsidR="002D126E">
              <w:rPr>
                <w:noProof/>
                <w:webHidden/>
              </w:rPr>
            </w:r>
            <w:r w:rsidR="002D126E">
              <w:rPr>
                <w:noProof/>
                <w:webHidden/>
              </w:rPr>
              <w:fldChar w:fldCharType="separate"/>
            </w:r>
            <w:r w:rsidR="00B62891">
              <w:rPr>
                <w:noProof/>
                <w:webHidden/>
              </w:rPr>
              <w:t>33</w:t>
            </w:r>
            <w:r w:rsidR="002D126E">
              <w:rPr>
                <w:noProof/>
                <w:webHidden/>
              </w:rPr>
              <w:fldChar w:fldCharType="end"/>
            </w:r>
          </w:hyperlink>
        </w:p>
        <w:p w14:paraId="1F2A8A39" w14:textId="4FE01AF9" w:rsidR="002D126E" w:rsidRDefault="00D15731">
          <w:pPr>
            <w:pStyle w:val="TDC1"/>
            <w:tabs>
              <w:tab w:val="right" w:leader="dot" w:pos="9962"/>
            </w:tabs>
            <w:rPr>
              <w:rFonts w:eastAsiaTheme="minorEastAsia"/>
              <w:noProof/>
              <w:kern w:val="0"/>
              <w:sz w:val="22"/>
              <w:lang w:eastAsia="es-CO"/>
              <w14:ligatures w14:val="none"/>
            </w:rPr>
          </w:pPr>
          <w:hyperlink w:anchor="_Toc202263955" w:history="1">
            <w:r w:rsidR="002D126E" w:rsidRPr="002A2D89">
              <w:rPr>
                <w:rStyle w:val="Hipervnculo"/>
                <w:noProof/>
              </w:rPr>
              <w:t>Material complementario</w:t>
            </w:r>
            <w:r w:rsidR="002D126E">
              <w:rPr>
                <w:noProof/>
                <w:webHidden/>
              </w:rPr>
              <w:tab/>
            </w:r>
            <w:r w:rsidR="002D126E">
              <w:rPr>
                <w:noProof/>
                <w:webHidden/>
              </w:rPr>
              <w:fldChar w:fldCharType="begin"/>
            </w:r>
            <w:r w:rsidR="002D126E">
              <w:rPr>
                <w:noProof/>
                <w:webHidden/>
              </w:rPr>
              <w:instrText xml:space="preserve"> PAGEREF _Toc202263955 \h </w:instrText>
            </w:r>
            <w:r w:rsidR="002D126E">
              <w:rPr>
                <w:noProof/>
                <w:webHidden/>
              </w:rPr>
            </w:r>
            <w:r w:rsidR="002D126E">
              <w:rPr>
                <w:noProof/>
                <w:webHidden/>
              </w:rPr>
              <w:fldChar w:fldCharType="separate"/>
            </w:r>
            <w:r w:rsidR="00B62891">
              <w:rPr>
                <w:noProof/>
                <w:webHidden/>
              </w:rPr>
              <w:t>35</w:t>
            </w:r>
            <w:r w:rsidR="002D126E">
              <w:rPr>
                <w:noProof/>
                <w:webHidden/>
              </w:rPr>
              <w:fldChar w:fldCharType="end"/>
            </w:r>
          </w:hyperlink>
        </w:p>
        <w:p w14:paraId="3E055F6F" w14:textId="00157161" w:rsidR="002D126E" w:rsidRDefault="00D15731">
          <w:pPr>
            <w:pStyle w:val="TDC1"/>
            <w:tabs>
              <w:tab w:val="right" w:leader="dot" w:pos="9962"/>
            </w:tabs>
            <w:rPr>
              <w:rFonts w:eastAsiaTheme="minorEastAsia"/>
              <w:noProof/>
              <w:kern w:val="0"/>
              <w:sz w:val="22"/>
              <w:lang w:eastAsia="es-CO"/>
              <w14:ligatures w14:val="none"/>
            </w:rPr>
          </w:pPr>
          <w:hyperlink w:anchor="_Toc202263956" w:history="1">
            <w:r w:rsidR="002D126E" w:rsidRPr="002A2D89">
              <w:rPr>
                <w:rStyle w:val="Hipervnculo"/>
                <w:noProof/>
              </w:rPr>
              <w:t>Referencias bibliográficas</w:t>
            </w:r>
            <w:r w:rsidR="002D126E">
              <w:rPr>
                <w:noProof/>
                <w:webHidden/>
              </w:rPr>
              <w:tab/>
            </w:r>
            <w:r w:rsidR="002D126E">
              <w:rPr>
                <w:noProof/>
                <w:webHidden/>
              </w:rPr>
              <w:fldChar w:fldCharType="begin"/>
            </w:r>
            <w:r w:rsidR="002D126E">
              <w:rPr>
                <w:noProof/>
                <w:webHidden/>
              </w:rPr>
              <w:instrText xml:space="preserve"> PAGEREF _Toc202263956 \h </w:instrText>
            </w:r>
            <w:r w:rsidR="002D126E">
              <w:rPr>
                <w:noProof/>
                <w:webHidden/>
              </w:rPr>
            </w:r>
            <w:r w:rsidR="002D126E">
              <w:rPr>
                <w:noProof/>
                <w:webHidden/>
              </w:rPr>
              <w:fldChar w:fldCharType="separate"/>
            </w:r>
            <w:r w:rsidR="00B62891">
              <w:rPr>
                <w:noProof/>
                <w:webHidden/>
              </w:rPr>
              <w:t>36</w:t>
            </w:r>
            <w:r w:rsidR="002D126E">
              <w:rPr>
                <w:noProof/>
                <w:webHidden/>
              </w:rPr>
              <w:fldChar w:fldCharType="end"/>
            </w:r>
          </w:hyperlink>
        </w:p>
        <w:p w14:paraId="6F2AFE09" w14:textId="31ED3207" w:rsidR="002D126E" w:rsidRDefault="00D15731">
          <w:pPr>
            <w:pStyle w:val="TDC1"/>
            <w:tabs>
              <w:tab w:val="right" w:leader="dot" w:pos="9962"/>
            </w:tabs>
            <w:rPr>
              <w:rFonts w:eastAsiaTheme="minorEastAsia"/>
              <w:noProof/>
              <w:kern w:val="0"/>
              <w:sz w:val="22"/>
              <w:lang w:eastAsia="es-CO"/>
              <w14:ligatures w14:val="none"/>
            </w:rPr>
          </w:pPr>
          <w:hyperlink w:anchor="_Toc202263957" w:history="1">
            <w:r w:rsidR="002D126E" w:rsidRPr="002A2D89">
              <w:rPr>
                <w:rStyle w:val="Hipervnculo"/>
                <w:noProof/>
              </w:rPr>
              <w:t>Créditos</w:t>
            </w:r>
            <w:r w:rsidR="002D126E">
              <w:rPr>
                <w:noProof/>
                <w:webHidden/>
              </w:rPr>
              <w:tab/>
            </w:r>
            <w:r w:rsidR="002D126E">
              <w:rPr>
                <w:noProof/>
                <w:webHidden/>
              </w:rPr>
              <w:fldChar w:fldCharType="begin"/>
            </w:r>
            <w:r w:rsidR="002D126E">
              <w:rPr>
                <w:noProof/>
                <w:webHidden/>
              </w:rPr>
              <w:instrText xml:space="preserve"> PAGEREF _Toc202263957 \h </w:instrText>
            </w:r>
            <w:r w:rsidR="002D126E">
              <w:rPr>
                <w:noProof/>
                <w:webHidden/>
              </w:rPr>
            </w:r>
            <w:r w:rsidR="002D126E">
              <w:rPr>
                <w:noProof/>
                <w:webHidden/>
              </w:rPr>
              <w:fldChar w:fldCharType="separate"/>
            </w:r>
            <w:r w:rsidR="00B62891">
              <w:rPr>
                <w:noProof/>
                <w:webHidden/>
              </w:rPr>
              <w:t>37</w:t>
            </w:r>
            <w:r w:rsidR="002D126E">
              <w:rPr>
                <w:noProof/>
                <w:webHidden/>
              </w:rPr>
              <w:fldChar w:fldCharType="end"/>
            </w:r>
          </w:hyperlink>
        </w:p>
        <w:p w14:paraId="524176D6" w14:textId="5F60A1DE"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7C71AE">
      <w:pPr>
        <w:pStyle w:val="Titulosgenerales"/>
      </w:pPr>
      <w:bookmarkStart w:id="0" w:name="_Toc202263930"/>
      <w:r w:rsidRPr="00572424">
        <w:lastRenderedPageBreak/>
        <w:t>Introducción</w:t>
      </w:r>
      <w:bookmarkEnd w:id="0"/>
    </w:p>
    <w:p w14:paraId="130320CA" w14:textId="45623014" w:rsidR="00E43F79" w:rsidRDefault="00A45613" w:rsidP="00286590">
      <w:r w:rsidRPr="00A45613">
        <w:t>El</w:t>
      </w:r>
      <w:r w:rsidR="00E40986" w:rsidRPr="00E40986">
        <w:t xml:space="preserve"> componente formativo “Pasadores, anillos y bielas lubricadas” explora la dinámica del conjunto móvil del motor de combustión interna, compuesto por elementos fundamentales que permiten la transformación de la energía térmica en energía mecánica. Centrándose en la función, construcción, tipos, esfuerzos y el sistema de lubricación de los pasadores, anillos, bielas y eje cigüeñal. Este contenido brinda una comprensión integral de su importancia en el rendimiento del motor. Comprender estos elementos es clave para identificar desgastes, aplicar correctos procedimientos de montaje y realizar mantenimientos que garanticen la eficiencia mecánica. A lo largo de este material, el aprendiz conocerá las características técnicas, condiciones de operación y aspectos prácticos asociados a estos componentes, desarrollando competencias esenciales para su análisis y diagnóstico en contextos reales de formación y desempeño profesional</w:t>
      </w:r>
      <w:r w:rsidR="00286590" w:rsidRPr="00286590">
        <w:t>.</w:t>
      </w:r>
    </w:p>
    <w:p w14:paraId="6A907D26" w14:textId="35501FB4" w:rsidR="009267C1" w:rsidRPr="001C3127" w:rsidRDefault="00BC40CE" w:rsidP="00CB4951">
      <w:pPr>
        <w:pStyle w:val="Video"/>
        <w:ind w:firstLine="0"/>
        <w:rPr>
          <w:noProof/>
        </w:rPr>
      </w:pPr>
      <w:r w:rsidRPr="001C3127">
        <w:rPr>
          <w:lang w:val="es-419"/>
        </w:rPr>
        <w:t>Pasadores, anillos y bielas lubricadas</w:t>
      </w:r>
      <w:r w:rsidR="00E43F79" w:rsidRPr="001C3127">
        <w:rPr>
          <w:noProof/>
        </w:rPr>
        <w:t xml:space="preserve">    </w:t>
      </w:r>
    </w:p>
    <w:p w14:paraId="59296E5E" w14:textId="39FEA360" w:rsidR="00585A6C" w:rsidRDefault="00553679" w:rsidP="00310902">
      <w:pPr>
        <w:ind w:firstLine="0"/>
        <w:rPr>
          <w:noProof/>
        </w:rPr>
      </w:pPr>
      <w:r>
        <w:rPr>
          <w:noProof/>
        </w:rPr>
        <w:t xml:space="preserve">                        </w:t>
      </w:r>
      <w:r w:rsidR="00BC40CE">
        <w:rPr>
          <w:noProof/>
        </w:rPr>
        <w:drawing>
          <wp:inline distT="0" distB="0" distL="0" distR="0" wp14:anchorId="135413B2" wp14:editId="27B5062C">
            <wp:extent cx="4595109" cy="2583712"/>
            <wp:effectExtent l="0" t="0" r="0" b="762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0694" cy="2592475"/>
                    </a:xfrm>
                    <a:prstGeom prst="rect">
                      <a:avLst/>
                    </a:prstGeom>
                    <a:noFill/>
                    <a:ln>
                      <a:noFill/>
                    </a:ln>
                  </pic:spPr>
                </pic:pic>
              </a:graphicData>
            </a:graphic>
          </wp:inline>
        </w:drawing>
      </w:r>
    </w:p>
    <w:p w14:paraId="66ECF79A" w14:textId="3F21753E" w:rsidR="009439C1" w:rsidRDefault="009439C1" w:rsidP="00310902">
      <w:pPr>
        <w:ind w:firstLine="0"/>
        <w:rPr>
          <w:noProof/>
        </w:rPr>
      </w:pPr>
    </w:p>
    <w:p w14:paraId="21D4A860" w14:textId="54A8DD7B" w:rsidR="007F2B44" w:rsidRPr="00553679" w:rsidRDefault="00D15731" w:rsidP="007F2B44">
      <w:pPr>
        <w:ind w:firstLine="0"/>
        <w:jc w:val="center"/>
        <w:rPr>
          <w:b/>
          <w:lang w:val="es-419"/>
        </w:rPr>
      </w:pPr>
      <w:hyperlink r:id="rId14" w:history="1">
        <w:r w:rsidR="0042470B" w:rsidRPr="00BC40CE">
          <w:rPr>
            <w:rStyle w:val="Hipervnculo"/>
            <w:b/>
            <w:lang w:val="es-419"/>
          </w:rPr>
          <w:t>Enlace de reproducción del video</w:t>
        </w:r>
      </w:hyperlink>
      <w:r w:rsidR="00045639" w:rsidRPr="00E40986">
        <w:rPr>
          <w:b/>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2C9FAFB"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BC40CE">
              <w:rPr>
                <w:b/>
                <w:lang w:val="es-419"/>
              </w:rPr>
              <w:t>pasadores, anillos y bielas lubricadas</w:t>
            </w:r>
          </w:p>
        </w:tc>
      </w:tr>
      <w:tr w:rsidR="007F2B44" w:rsidRPr="005F0B71" w14:paraId="1FE8CEA4" w14:textId="77777777" w:rsidTr="008C72B5">
        <w:tc>
          <w:tcPr>
            <w:tcW w:w="9962" w:type="dxa"/>
          </w:tcPr>
          <w:p w14:paraId="666DA7C0" w14:textId="77777777" w:rsidR="00BC40CE" w:rsidRDefault="00553679" w:rsidP="008A4FBC">
            <w:pPr>
              <w:rPr>
                <w:lang w:val="es-419"/>
              </w:rPr>
            </w:pPr>
            <w:r w:rsidRPr="00553679">
              <w:rPr>
                <w:lang w:val="es-419"/>
              </w:rPr>
              <w:t>Estimado aprendiz</w:t>
            </w:r>
            <w:r>
              <w:rPr>
                <w:lang w:val="es-419"/>
              </w:rPr>
              <w:t>,</w:t>
            </w:r>
            <w:r w:rsidR="00BC40CE">
              <w:t xml:space="preserve"> </w:t>
            </w:r>
            <w:r w:rsidR="00BC40CE" w:rsidRPr="00BC40CE">
              <w:rPr>
                <w:lang w:val="es-419"/>
              </w:rPr>
              <w:t>nos complace darle la bienvenida al componente formativo pasadores</w:t>
            </w:r>
            <w:r w:rsidR="00BC40CE">
              <w:rPr>
                <w:lang w:val="es-419"/>
              </w:rPr>
              <w:t>,</w:t>
            </w:r>
            <w:r w:rsidR="00BC40CE" w:rsidRPr="00BC40CE">
              <w:rPr>
                <w:lang w:val="es-419"/>
              </w:rPr>
              <w:t xml:space="preserve"> anillos y bielas lubricadas</w:t>
            </w:r>
            <w:r w:rsidR="00BC40CE">
              <w:rPr>
                <w:lang w:val="es-419"/>
              </w:rPr>
              <w:t>.</w:t>
            </w:r>
          </w:p>
          <w:p w14:paraId="383FE21A" w14:textId="77777777" w:rsidR="00BC40CE" w:rsidRDefault="00BC40CE" w:rsidP="008A4FBC">
            <w:pPr>
              <w:rPr>
                <w:lang w:val="es-419"/>
              </w:rPr>
            </w:pPr>
            <w:r>
              <w:rPr>
                <w:lang w:val="es-419"/>
              </w:rPr>
              <w:t>E</w:t>
            </w:r>
            <w:r w:rsidRPr="00BC40CE">
              <w:rPr>
                <w:lang w:val="es-419"/>
              </w:rPr>
              <w:t>n el motor de combustión interna a gasolina</w:t>
            </w:r>
            <w:r>
              <w:rPr>
                <w:lang w:val="es-419"/>
              </w:rPr>
              <w:t>,</w:t>
            </w:r>
            <w:r w:rsidRPr="00BC40CE">
              <w:rPr>
                <w:lang w:val="es-419"/>
              </w:rPr>
              <w:t xml:space="preserve"> la precisión de sus componentes garantiza un rendimiento óptimo</w:t>
            </w:r>
            <w:r>
              <w:rPr>
                <w:lang w:val="es-419"/>
              </w:rPr>
              <w:t>;</w:t>
            </w:r>
            <w:r w:rsidRPr="00BC40CE">
              <w:rPr>
                <w:lang w:val="es-419"/>
              </w:rPr>
              <w:t xml:space="preserve"> los pasadores del pistón cumplen un papel clave en la unión entre el pistón y la biela</w:t>
            </w:r>
            <w:r>
              <w:rPr>
                <w:lang w:val="es-419"/>
              </w:rPr>
              <w:t>,</w:t>
            </w:r>
            <w:r w:rsidRPr="00BC40CE">
              <w:rPr>
                <w:lang w:val="es-419"/>
              </w:rPr>
              <w:t xml:space="preserve"> permitiendo el movimiento articulado de estos elementos</w:t>
            </w:r>
            <w:r>
              <w:rPr>
                <w:lang w:val="es-419"/>
              </w:rPr>
              <w:t>. P</w:t>
            </w:r>
            <w:r w:rsidRPr="00BC40CE">
              <w:rPr>
                <w:lang w:val="es-419"/>
              </w:rPr>
              <w:t>ara evitar el desgaste el sistema de lubricación distribuye aceite en esta zona</w:t>
            </w:r>
            <w:r>
              <w:rPr>
                <w:lang w:val="es-419"/>
              </w:rPr>
              <w:t>,</w:t>
            </w:r>
            <w:r w:rsidRPr="00BC40CE">
              <w:rPr>
                <w:lang w:val="es-419"/>
              </w:rPr>
              <w:t xml:space="preserve"> asegurando su funcionamiento eficiente</w:t>
            </w:r>
            <w:r>
              <w:rPr>
                <w:lang w:val="es-419"/>
              </w:rPr>
              <w:t>.</w:t>
            </w:r>
          </w:p>
          <w:p w14:paraId="0A9E4870" w14:textId="77777777" w:rsidR="00BC40CE" w:rsidRDefault="00BC40CE" w:rsidP="008A4FBC">
            <w:pPr>
              <w:rPr>
                <w:lang w:val="es-419"/>
              </w:rPr>
            </w:pPr>
            <w:r>
              <w:rPr>
                <w:lang w:val="es-419"/>
              </w:rPr>
              <w:t>Los anillos o</w:t>
            </w:r>
            <w:r w:rsidRPr="00BC40CE">
              <w:rPr>
                <w:lang w:val="es-419"/>
              </w:rPr>
              <w:t xml:space="preserve"> segmentos del pistón sellan la cámara de combustión evitando fugas de gases y regulando la lubricación en las paredes del cilindro</w:t>
            </w:r>
            <w:r>
              <w:rPr>
                <w:lang w:val="es-419"/>
              </w:rPr>
              <w:t>;</w:t>
            </w:r>
            <w:r w:rsidRPr="00BC40CE">
              <w:rPr>
                <w:lang w:val="es-419"/>
              </w:rPr>
              <w:t xml:space="preserve"> su correcto ajuste es esencial para mantener la compresión y minimizar el consumo de aceite</w:t>
            </w:r>
            <w:r>
              <w:rPr>
                <w:lang w:val="es-419"/>
              </w:rPr>
              <w:t>.</w:t>
            </w:r>
          </w:p>
          <w:p w14:paraId="2CE49A65" w14:textId="677CBDA7" w:rsidR="00BC40CE" w:rsidRDefault="00BC40CE" w:rsidP="008A4FBC">
            <w:pPr>
              <w:rPr>
                <w:lang w:val="es-419"/>
              </w:rPr>
            </w:pPr>
            <w:r>
              <w:rPr>
                <w:lang w:val="es-419"/>
              </w:rPr>
              <w:t>L</w:t>
            </w:r>
            <w:r w:rsidRPr="00BC40CE">
              <w:rPr>
                <w:lang w:val="es-419"/>
              </w:rPr>
              <w:t>a biela conectada al cigüeñal transforma el movimiento lineal del pistón en un giro continuo</w:t>
            </w:r>
            <w:r>
              <w:rPr>
                <w:lang w:val="es-419"/>
              </w:rPr>
              <w:t>,</w:t>
            </w:r>
            <w:r w:rsidRPr="00BC40CE">
              <w:rPr>
                <w:lang w:val="es-419"/>
              </w:rPr>
              <w:t xml:space="preserve"> para reducir la fricción un sistema de inyección de aceite mantiene lubricado el ojo de la biela y las superficies en contacto con el cigüeñal prolongando la vida útil del motor</w:t>
            </w:r>
            <w:r>
              <w:rPr>
                <w:lang w:val="es-419"/>
              </w:rPr>
              <w:t>. A</w:t>
            </w:r>
            <w:r w:rsidRPr="00BC40CE">
              <w:rPr>
                <w:lang w:val="es-419"/>
              </w:rPr>
              <w:t>demás, el bloque del motor aloja el eje cigüeñal garantizando su estabilidad mientras que el volante de inercia mantiene la regularidad del giro del motor</w:t>
            </w:r>
            <w:r w:rsidR="00FA7C08">
              <w:rPr>
                <w:lang w:val="es-419"/>
              </w:rPr>
              <w:t>. C</w:t>
            </w:r>
            <w:r w:rsidRPr="00BC40CE">
              <w:rPr>
                <w:lang w:val="es-419"/>
              </w:rPr>
              <w:t>onocer y comprender estos componentes permite optimizar el desempeño del motor y su mantenimiento</w:t>
            </w:r>
            <w:r>
              <w:rPr>
                <w:lang w:val="es-419"/>
              </w:rPr>
              <w:t>.</w:t>
            </w:r>
          </w:p>
          <w:p w14:paraId="07BE0595" w14:textId="09D91A02" w:rsidR="00585A6C" w:rsidRPr="005F0B71" w:rsidRDefault="00BC40CE" w:rsidP="00BC40CE">
            <w:pPr>
              <w:rPr>
                <w:lang w:val="es-419"/>
              </w:rPr>
            </w:pPr>
            <w:r>
              <w:rPr>
                <w:lang w:val="es-419"/>
              </w:rPr>
              <w:t>L</w:t>
            </w:r>
            <w:r w:rsidRPr="00BC40CE">
              <w:rPr>
                <w:lang w:val="es-419"/>
              </w:rPr>
              <w:t>e invitamos a apropiarse y aplicar los conceptos y métodos que le facilitarán el entendimiento del proceso de mantenimiento de motores de combustión</w:t>
            </w:r>
            <w:r>
              <w:rPr>
                <w:lang w:val="es-419"/>
              </w:rPr>
              <w:t xml:space="preserve"> interna </w:t>
            </w:r>
            <w:r w:rsidRPr="00BC40CE">
              <w:rPr>
                <w:lang w:val="es-419"/>
              </w:rPr>
              <w:t>a gasolina</w:t>
            </w:r>
            <w:r>
              <w:rPr>
                <w:lang w:val="es-419"/>
              </w:rPr>
              <w:t>.</w:t>
            </w:r>
          </w:p>
        </w:tc>
      </w:tr>
    </w:tbl>
    <w:p w14:paraId="5E8A2E94" w14:textId="42AD46A9" w:rsidR="00622536" w:rsidRPr="00EA4411" w:rsidRDefault="008A4FBC" w:rsidP="007C71AE">
      <w:pPr>
        <w:pStyle w:val="Ttulo1"/>
      </w:pPr>
      <w:bookmarkStart w:id="1" w:name="_Toc202263931"/>
      <w:r>
        <w:lastRenderedPageBreak/>
        <w:t>Pasadores del pistón</w:t>
      </w:r>
      <w:bookmarkEnd w:id="1"/>
    </w:p>
    <w:p w14:paraId="65C6FB92" w14:textId="5E271C41" w:rsidR="008A4FBC" w:rsidRPr="00B80B51" w:rsidRDefault="008A4FBC" w:rsidP="008A4FBC">
      <w:pPr>
        <w:rPr>
          <w:rFonts w:ascii="Calibri" w:hAnsi="Calibri" w:cs="Calibri"/>
          <w:szCs w:val="28"/>
          <w:lang w:val="es-419"/>
        </w:rPr>
      </w:pPr>
      <w:r w:rsidRPr="008A4FBC">
        <w:rPr>
          <w:rFonts w:ascii="Calibri" w:hAnsi="Calibri" w:cs="Calibri"/>
          <w:szCs w:val="28"/>
          <w:lang w:val="es-419"/>
        </w:rPr>
        <w:t>El pasador del pistón, también conocido como bulón, es un componente fundamental en el conjunto biela-pistón. Es el encargado de trasferir la fuerza que recibe la cabeza del pistón en el proceso de combustión a la biela.</w:t>
      </w:r>
    </w:p>
    <w:p w14:paraId="766393C7" w14:textId="09C50BEA" w:rsidR="0090141A" w:rsidRPr="001C3127" w:rsidRDefault="008A4FBC" w:rsidP="001C3127">
      <w:pPr>
        <w:pStyle w:val="Figura"/>
      </w:pPr>
      <w:r w:rsidRPr="001C3127">
        <w:t>Pasador del pistón</w:t>
      </w:r>
    </w:p>
    <w:p w14:paraId="6766B5FF" w14:textId="1FD820EB" w:rsidR="001C3127" w:rsidRPr="001C3127" w:rsidRDefault="001C3127" w:rsidP="001C3127">
      <w:pPr>
        <w:rPr>
          <w:lang w:val="es-419" w:eastAsia="es-CO"/>
        </w:rPr>
      </w:pPr>
      <w:r>
        <w:rPr>
          <w:noProof/>
          <w:lang w:val="es-419" w:eastAsia="es-CO"/>
        </w:rPr>
        <w:drawing>
          <wp:inline distT="0" distB="0" distL="0" distR="0" wp14:anchorId="41738886" wp14:editId="4EF0809C">
            <wp:extent cx="5267325" cy="2832798"/>
            <wp:effectExtent l="0" t="0" r="0" b="571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5276116" cy="2837526"/>
                    </a:xfrm>
                    <a:prstGeom prst="rect">
                      <a:avLst/>
                    </a:prstGeom>
                  </pic:spPr>
                </pic:pic>
              </a:graphicData>
            </a:graphic>
          </wp:inline>
        </w:drawing>
      </w:r>
    </w:p>
    <w:p w14:paraId="67A4BD2C" w14:textId="458ED2B0" w:rsidR="008A4FBC" w:rsidRPr="00753C1E" w:rsidRDefault="008A4FBC" w:rsidP="008A4FBC">
      <w:pPr>
        <w:rPr>
          <w:sz w:val="24"/>
          <w:szCs w:val="24"/>
          <w:lang w:val="es-419" w:eastAsia="es-CO"/>
        </w:rPr>
      </w:pPr>
      <w:r w:rsidRPr="003C7E9A">
        <w:rPr>
          <w:b/>
          <w:bCs/>
          <w:sz w:val="24"/>
          <w:szCs w:val="24"/>
          <w:lang w:val="es-419" w:eastAsia="es-CO"/>
        </w:rPr>
        <w:t>Fuente</w:t>
      </w:r>
      <w:r w:rsidRPr="00753C1E">
        <w:rPr>
          <w:sz w:val="24"/>
          <w:szCs w:val="24"/>
          <w:lang w:val="es-419" w:eastAsia="es-CO"/>
        </w:rPr>
        <w:t>: SENA</w:t>
      </w:r>
      <w:r w:rsidR="00753C1E" w:rsidRPr="00753C1E">
        <w:rPr>
          <w:sz w:val="24"/>
          <w:szCs w:val="24"/>
          <w:lang w:val="es-419" w:eastAsia="es-CO"/>
        </w:rPr>
        <w:t>,</w:t>
      </w:r>
      <w:r w:rsidRPr="00753C1E">
        <w:rPr>
          <w:sz w:val="24"/>
          <w:szCs w:val="24"/>
          <w:lang w:val="es-419" w:eastAsia="es-CO"/>
        </w:rPr>
        <w:t xml:space="preserve"> 2025</w:t>
      </w:r>
      <w:r w:rsidR="00D77F36" w:rsidRPr="00753C1E">
        <w:rPr>
          <w:sz w:val="24"/>
          <w:szCs w:val="24"/>
          <w:lang w:val="es-419" w:eastAsia="es-CO"/>
        </w:rPr>
        <w:t>.</w:t>
      </w:r>
    </w:p>
    <w:p w14:paraId="1C317454" w14:textId="3E44054F" w:rsidR="0090141A" w:rsidRDefault="00F45636" w:rsidP="005E01DF">
      <w:pPr>
        <w:pStyle w:val="Ttulo2"/>
      </w:pPr>
      <w:bookmarkStart w:id="2" w:name="_Toc202263932"/>
      <w:r>
        <w:t>F</w:t>
      </w:r>
      <w:r w:rsidR="008A4FBC">
        <w:t>unción y tipos</w:t>
      </w:r>
      <w:bookmarkEnd w:id="2"/>
      <w:r w:rsidR="0090141A" w:rsidRPr="0090141A">
        <w:t xml:space="preserve"> </w:t>
      </w:r>
    </w:p>
    <w:p w14:paraId="6B769066" w14:textId="3022C46F" w:rsidR="008A4FBC" w:rsidRPr="008A4FBC" w:rsidRDefault="008A4FBC" w:rsidP="008A4FBC">
      <w:pPr>
        <w:rPr>
          <w:rFonts w:ascii="Calibri" w:hAnsi="Calibri" w:cs="Calibri"/>
          <w:szCs w:val="28"/>
          <w:lang w:val="es-419"/>
        </w:rPr>
      </w:pPr>
      <w:r w:rsidRPr="008A4FBC">
        <w:rPr>
          <w:rFonts w:ascii="Calibri" w:hAnsi="Calibri" w:cs="Calibri"/>
          <w:szCs w:val="28"/>
          <w:lang w:val="es-419"/>
        </w:rPr>
        <w:t>La función principal del pasador del pistón es articular la unión entre el pistón y el pie de biela, permitiendo el movimiento oscilante de la biela a medida que el pistón se desplaza linealmente dentro del cilindro. Existen principalmente tres tipos de montaje para los pasadores del pistón:</w:t>
      </w:r>
    </w:p>
    <w:p w14:paraId="3E8E962F" w14:textId="244D3DC6" w:rsidR="008A4FBC" w:rsidRPr="008A4FBC" w:rsidRDefault="008A4FBC" w:rsidP="00491D4E">
      <w:pPr>
        <w:pStyle w:val="Prrafodelista"/>
        <w:numPr>
          <w:ilvl w:val="0"/>
          <w:numId w:val="11"/>
        </w:numPr>
        <w:ind w:left="709"/>
        <w:rPr>
          <w:rFonts w:ascii="Calibri" w:hAnsi="Calibri" w:cs="Calibri"/>
          <w:szCs w:val="28"/>
          <w:lang w:val="es-419"/>
        </w:rPr>
      </w:pPr>
      <w:r w:rsidRPr="008A4FBC">
        <w:rPr>
          <w:rFonts w:ascii="Calibri" w:hAnsi="Calibri" w:cs="Calibri"/>
          <w:b/>
          <w:bCs/>
          <w:szCs w:val="28"/>
          <w:lang w:val="es-419"/>
        </w:rPr>
        <w:t>Pasador fijo al pistón</w:t>
      </w:r>
      <w:r w:rsidRPr="008A4FBC">
        <w:rPr>
          <w:rFonts w:ascii="Calibri" w:hAnsi="Calibri" w:cs="Calibri"/>
          <w:szCs w:val="28"/>
          <w:lang w:val="es-419"/>
        </w:rPr>
        <w:t>: en este tipo, el pasador se fija firmemente a los alojamientos en el pistón, generalmente mediante un tornillo o un anillo elástico. La biela gira sobre el pasador.</w:t>
      </w:r>
    </w:p>
    <w:p w14:paraId="7F247019" w14:textId="4FF4F0AC" w:rsidR="008A4FBC" w:rsidRPr="008A4FBC" w:rsidRDefault="008A4FBC" w:rsidP="00491D4E">
      <w:pPr>
        <w:pStyle w:val="Prrafodelista"/>
        <w:numPr>
          <w:ilvl w:val="0"/>
          <w:numId w:val="11"/>
        </w:numPr>
        <w:ind w:left="709"/>
        <w:rPr>
          <w:rFonts w:ascii="Calibri" w:hAnsi="Calibri" w:cs="Calibri"/>
          <w:szCs w:val="28"/>
          <w:lang w:val="es-419"/>
        </w:rPr>
      </w:pPr>
      <w:r w:rsidRPr="008A4FBC">
        <w:rPr>
          <w:rFonts w:ascii="Calibri" w:hAnsi="Calibri" w:cs="Calibri"/>
          <w:b/>
          <w:bCs/>
          <w:szCs w:val="28"/>
          <w:lang w:val="es-419"/>
        </w:rPr>
        <w:lastRenderedPageBreak/>
        <w:t>Pasador fijo a la biela</w:t>
      </w:r>
      <w:r w:rsidRPr="008A4FBC">
        <w:rPr>
          <w:rFonts w:ascii="Calibri" w:hAnsi="Calibri" w:cs="Calibri"/>
          <w:szCs w:val="28"/>
          <w:lang w:val="es-419"/>
        </w:rPr>
        <w:t>: en este caso, el pasador se asegura al pie de biela, a menudo por interferencia o un tornillo. El pistón oscila sobre el pasador.</w:t>
      </w:r>
    </w:p>
    <w:p w14:paraId="10711EEF" w14:textId="62CEB5E3" w:rsidR="00F45636" w:rsidRPr="008A4FBC" w:rsidRDefault="008A4FBC" w:rsidP="00491D4E">
      <w:pPr>
        <w:pStyle w:val="Prrafodelista"/>
        <w:numPr>
          <w:ilvl w:val="0"/>
          <w:numId w:val="11"/>
        </w:numPr>
        <w:ind w:left="709"/>
        <w:rPr>
          <w:rFonts w:ascii="Calibri" w:hAnsi="Calibri" w:cs="Calibri"/>
          <w:szCs w:val="28"/>
          <w:lang w:val="es-419"/>
        </w:rPr>
      </w:pPr>
      <w:r w:rsidRPr="008A4FBC">
        <w:rPr>
          <w:rFonts w:ascii="Calibri" w:hAnsi="Calibri" w:cs="Calibri"/>
          <w:b/>
          <w:bCs/>
          <w:szCs w:val="28"/>
          <w:lang w:val="es-419"/>
        </w:rPr>
        <w:t>Pasador flotante</w:t>
      </w:r>
      <w:r w:rsidRPr="008A4FBC">
        <w:rPr>
          <w:rFonts w:ascii="Calibri" w:hAnsi="Calibri" w:cs="Calibri"/>
          <w:szCs w:val="28"/>
          <w:lang w:val="es-419"/>
        </w:rPr>
        <w:t>: este es el tipo más común en motores modernos. El pasador no está fijo ni al pistón ni a la biela, sino que "flota" en ambos alojamientos. Se utilizan anillos de seguridad (</w:t>
      </w:r>
      <w:r w:rsidRPr="0052732F">
        <w:rPr>
          <w:rStyle w:val="Extranjerismo"/>
        </w:rPr>
        <w:t>circlips</w:t>
      </w:r>
      <w:r w:rsidRPr="008A4FBC">
        <w:rPr>
          <w:rFonts w:ascii="Calibri" w:hAnsi="Calibri" w:cs="Calibri"/>
          <w:szCs w:val="28"/>
          <w:lang w:val="es-419"/>
        </w:rPr>
        <w:t>) en los extremos de los alojamientos del pistón para evitar que el pasador se desplace lateralmente y toque la pared del cilindro. Este diseño permite una mejor lubricación y distribución de la carga.</w:t>
      </w:r>
    </w:p>
    <w:p w14:paraId="0E9E8E6A" w14:textId="688F8087" w:rsidR="00F45636" w:rsidRDefault="008A4FBC" w:rsidP="001C3127">
      <w:pPr>
        <w:pStyle w:val="Figura"/>
      </w:pPr>
      <w:r w:rsidRPr="00FD7E11">
        <w:t>Tipos de pasadores según diseño del ojo de biela y esfuerzo de combustión</w:t>
      </w:r>
    </w:p>
    <w:p w14:paraId="6442A0F2" w14:textId="0EECE4B8" w:rsidR="00A84CF2" w:rsidRPr="00A84CF2" w:rsidRDefault="00A84CF2" w:rsidP="00A84CF2">
      <w:pPr>
        <w:rPr>
          <w:lang w:val="es-419" w:eastAsia="es-CO"/>
        </w:rPr>
      </w:pPr>
      <w:r>
        <w:rPr>
          <w:noProof/>
          <w:lang w:val="es-419" w:eastAsia="es-CO"/>
        </w:rPr>
        <w:drawing>
          <wp:inline distT="0" distB="0" distL="0" distR="0" wp14:anchorId="310F24D0" wp14:editId="2BECB5D1">
            <wp:extent cx="5239909" cy="1678852"/>
            <wp:effectExtent l="0" t="0" r="0" b="0"/>
            <wp:docPr id="11" name="Imagen 11" descr="Tipos de pasadores según diseño del ojo de biela: pasador normal, pasador reforzado, pasador de alta resistencia, cilíndrico hueco, cónico hueco y taponado central, taponado lateral.&#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ipos de pasadores según diseño del ojo de biela: pasador normal, pasador reforzado, pasador de alta resistencia, cilíndrico hueco, cónico hueco y taponado central, taponado lateral.&#10;&#10;"/>
                    <pic:cNvPicPr/>
                  </pic:nvPicPr>
                  <pic:blipFill>
                    <a:blip r:embed="rId16">
                      <a:extLst>
                        <a:ext uri="{28A0092B-C50C-407E-A947-70E740481C1C}">
                          <a14:useLocalDpi xmlns:a14="http://schemas.microsoft.com/office/drawing/2010/main" val="0"/>
                        </a:ext>
                      </a:extLst>
                    </a:blip>
                    <a:stretch>
                      <a:fillRect/>
                    </a:stretch>
                  </pic:blipFill>
                  <pic:spPr>
                    <a:xfrm>
                      <a:off x="0" y="0"/>
                      <a:ext cx="5261542" cy="1685783"/>
                    </a:xfrm>
                    <a:prstGeom prst="rect">
                      <a:avLst/>
                    </a:prstGeom>
                  </pic:spPr>
                </pic:pic>
              </a:graphicData>
            </a:graphic>
          </wp:inline>
        </w:drawing>
      </w:r>
    </w:p>
    <w:p w14:paraId="1ACF3191" w14:textId="191CE307" w:rsidR="00A8781D" w:rsidRPr="005C3910" w:rsidRDefault="00EF7242" w:rsidP="00A84CF2">
      <w:pPr>
        <w:spacing w:before="0" w:after="160" w:line="259" w:lineRule="auto"/>
        <w:ind w:firstLine="708"/>
        <w:rPr>
          <w:rFonts w:ascii="Calibri" w:hAnsi="Calibri" w:cs="Calibri"/>
          <w:sz w:val="24"/>
          <w:szCs w:val="24"/>
          <w:lang w:val="es-419"/>
        </w:rPr>
      </w:pPr>
      <w:r w:rsidRPr="003C7E9A">
        <w:rPr>
          <w:rFonts w:ascii="Calibri" w:hAnsi="Calibri" w:cs="Calibri"/>
          <w:b/>
          <w:bCs/>
          <w:sz w:val="24"/>
          <w:szCs w:val="24"/>
          <w:lang w:val="es-419"/>
        </w:rPr>
        <w:t>Fuente</w:t>
      </w:r>
      <w:r w:rsidRPr="005768ED">
        <w:rPr>
          <w:rFonts w:ascii="Calibri" w:hAnsi="Calibri" w:cs="Calibri"/>
          <w:sz w:val="24"/>
          <w:szCs w:val="24"/>
          <w:lang w:val="es-419"/>
        </w:rPr>
        <w:t>:</w:t>
      </w:r>
      <w:r w:rsidRPr="005C3910">
        <w:rPr>
          <w:rFonts w:ascii="Calibri" w:hAnsi="Calibri" w:cs="Calibri"/>
          <w:sz w:val="24"/>
          <w:szCs w:val="24"/>
          <w:lang w:val="es-419"/>
        </w:rPr>
        <w:t xml:space="preserve"> SENA,2025.</w:t>
      </w:r>
    </w:p>
    <w:p w14:paraId="39764BE3" w14:textId="15B3860D" w:rsidR="007A06A7" w:rsidRDefault="009F03EE" w:rsidP="005E01DF">
      <w:pPr>
        <w:pStyle w:val="Ttulo2"/>
      </w:pPr>
      <w:bookmarkStart w:id="3" w:name="_Toc202263933"/>
      <w:r>
        <w:t>Materiales de construcción</w:t>
      </w:r>
      <w:bookmarkEnd w:id="3"/>
    </w:p>
    <w:p w14:paraId="06B528E0" w14:textId="18A8A504" w:rsidR="00A30994" w:rsidRDefault="009F03EE" w:rsidP="00A30994">
      <w:pPr>
        <w:rPr>
          <w:lang w:val="es-419" w:eastAsia="es-CO"/>
        </w:rPr>
      </w:pPr>
      <w:r w:rsidRPr="009F03EE">
        <w:rPr>
          <w:lang w:val="es-419" w:eastAsia="es-CO"/>
        </w:rPr>
        <w:t>Los pasadores del pistón están sometidos a cargas elevadas y requieren materiales con alta resistencia a la fatiga y al desgaste. Comúnmente se fabrican de aceros de aleación de alta calidad, a menudo cementados o nitrurados superficialmente para aumentar su dureza y resistencia al desgaste en la zona de contacto con la biela y el pistón</w:t>
      </w:r>
      <w:r w:rsidR="00A30994" w:rsidRPr="00A30994">
        <w:rPr>
          <w:lang w:val="es-419" w:eastAsia="es-CO"/>
        </w:rPr>
        <w:t>.</w:t>
      </w:r>
    </w:p>
    <w:p w14:paraId="67EA5AD2" w14:textId="57DF23F1" w:rsidR="001D2FC9" w:rsidRDefault="009F03EE" w:rsidP="005E01DF">
      <w:pPr>
        <w:pStyle w:val="Ttulo2"/>
      </w:pPr>
      <w:bookmarkStart w:id="4" w:name="_Toc202263934"/>
      <w:r>
        <w:t>Montaje y aseguramiento</w:t>
      </w:r>
      <w:bookmarkEnd w:id="4"/>
    </w:p>
    <w:p w14:paraId="01C9718A" w14:textId="2363F194" w:rsidR="004F60E1" w:rsidRPr="004F60E1" w:rsidRDefault="004F60E1" w:rsidP="004F60E1">
      <w:pPr>
        <w:rPr>
          <w:lang w:val="es-419" w:eastAsia="es-CO"/>
        </w:rPr>
      </w:pPr>
      <w:r w:rsidRPr="004F60E1">
        <w:rPr>
          <w:lang w:val="es-419" w:eastAsia="es-CO"/>
        </w:rPr>
        <w:t xml:space="preserve">El montaje del pasador varía según su tipo. Para pasadores fijos, se utilizan tornillos o anillos elásticos. En el caso de pasadores flotantes, el montaje es más </w:t>
      </w:r>
      <w:r w:rsidRPr="004F60E1">
        <w:rPr>
          <w:lang w:val="es-419" w:eastAsia="es-CO"/>
        </w:rPr>
        <w:lastRenderedPageBreak/>
        <w:t>sencillo, simplemente insertándolos en los alojamientos del pistón y el pie de biela. El aseguramiento en pasadores flotantes se realiza mediante la instalación de anillos de seguridad (</w:t>
      </w:r>
      <w:r w:rsidRPr="0052732F">
        <w:rPr>
          <w:rStyle w:val="Extranjerismo"/>
        </w:rPr>
        <w:t>circlips</w:t>
      </w:r>
      <w:r w:rsidRPr="004F60E1">
        <w:rPr>
          <w:lang w:val="es-419" w:eastAsia="es-CO"/>
        </w:rPr>
        <w:t>) en las ranuras de los alojamientos del pasador en el pistón. Es crucial que estos anillos queden correctamente alojados para evitar el movimiento axial del pasador.</w:t>
      </w:r>
    </w:p>
    <w:p w14:paraId="57714A20" w14:textId="51103883" w:rsidR="001D2FC9" w:rsidRDefault="004F60E1" w:rsidP="001C3127">
      <w:pPr>
        <w:pStyle w:val="Figura"/>
      </w:pPr>
      <w:r>
        <w:t>Tipos de seguros para pasadores</w:t>
      </w:r>
    </w:p>
    <w:p w14:paraId="134FF9C8" w14:textId="3BA01F37" w:rsidR="00A30994" w:rsidRDefault="004F60E1" w:rsidP="00A84CF2">
      <w:pPr>
        <w:ind w:left="2299" w:firstLine="0"/>
        <w:rPr>
          <w:lang w:val="es-419" w:eastAsia="es-CO"/>
        </w:rPr>
      </w:pPr>
      <w:r>
        <w:rPr>
          <w:noProof/>
        </w:rPr>
        <w:drawing>
          <wp:inline distT="0" distB="0" distL="0" distR="0" wp14:anchorId="29D523BE" wp14:editId="3CA737B5">
            <wp:extent cx="3592849" cy="3871356"/>
            <wp:effectExtent l="0" t="0" r="7620" b="0"/>
            <wp:docPr id="6" name="Imagen 6" descr="Tipos de seguros para pasadores: se muestra en la imagen: seguro y &#10;pasador con 2 modalidades difere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ipos de seguros para pasadores: se muestra en la imagen: seguro y &#10;pasador con 2 modalidades diferentes.&#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586" cy="3895856"/>
                    </a:xfrm>
                    <a:prstGeom prst="rect">
                      <a:avLst/>
                    </a:prstGeom>
                    <a:noFill/>
                    <a:ln>
                      <a:noFill/>
                    </a:ln>
                  </pic:spPr>
                </pic:pic>
              </a:graphicData>
            </a:graphic>
          </wp:inline>
        </w:drawing>
      </w:r>
      <w:r w:rsidR="0055128A">
        <w:rPr>
          <w:lang w:val="es-419" w:eastAsia="es-CO"/>
        </w:rPr>
        <w:t xml:space="preserve">                                       </w:t>
      </w:r>
      <w:r w:rsidR="005C3910">
        <w:rPr>
          <w:lang w:val="es-419" w:eastAsia="es-CO"/>
        </w:rPr>
        <w:t xml:space="preserve">               </w:t>
      </w:r>
      <w:bookmarkStart w:id="5" w:name="_Hlk198805057"/>
      <w:r w:rsidR="00A84CF2">
        <w:rPr>
          <w:lang w:val="es-419" w:eastAsia="es-CO"/>
        </w:rPr>
        <w:t xml:space="preserve">         </w:t>
      </w:r>
      <w:bookmarkEnd w:id="5"/>
      <w:r w:rsidR="00A84CF2">
        <w:rPr>
          <w:sz w:val="24"/>
          <w:szCs w:val="24"/>
          <w:lang w:val="es-419" w:eastAsia="es-CO"/>
        </w:rPr>
        <w:t xml:space="preserve">          </w:t>
      </w:r>
      <w:r w:rsidR="00A84CF2" w:rsidRPr="003C7E9A">
        <w:rPr>
          <w:b/>
          <w:bCs/>
          <w:sz w:val="24"/>
          <w:szCs w:val="24"/>
          <w:lang w:val="es-419" w:eastAsia="es-CO"/>
        </w:rPr>
        <w:t>Fuente</w:t>
      </w:r>
      <w:r w:rsidR="00A84CF2">
        <w:rPr>
          <w:sz w:val="24"/>
          <w:szCs w:val="24"/>
          <w:lang w:val="es-419" w:eastAsia="es-CO"/>
        </w:rPr>
        <w:t>: SENA, 2025.</w:t>
      </w:r>
    </w:p>
    <w:p w14:paraId="269349E2" w14:textId="0D4B37A5" w:rsidR="00DC7E3C" w:rsidRDefault="00DC7E3C">
      <w:pPr>
        <w:spacing w:before="0" w:after="160" w:line="259" w:lineRule="auto"/>
        <w:ind w:firstLine="0"/>
        <w:rPr>
          <w:lang w:val="es-419" w:eastAsia="es-CO"/>
        </w:rPr>
      </w:pPr>
      <w:r>
        <w:rPr>
          <w:lang w:val="es-419" w:eastAsia="es-CO"/>
        </w:rPr>
        <w:br w:type="page"/>
      </w:r>
    </w:p>
    <w:p w14:paraId="2CF1EE46" w14:textId="5BABE180" w:rsidR="00B7110B" w:rsidRDefault="005B2AC3" w:rsidP="007C71AE">
      <w:pPr>
        <w:pStyle w:val="Ttulo1"/>
      </w:pPr>
      <w:bookmarkStart w:id="6" w:name="_Toc202263935"/>
      <w:r>
        <w:lastRenderedPageBreak/>
        <w:t>Anillos del pistón</w:t>
      </w:r>
      <w:bookmarkEnd w:id="6"/>
      <w:r>
        <w:t xml:space="preserve"> </w:t>
      </w:r>
    </w:p>
    <w:p w14:paraId="2638D98F" w14:textId="2A510202" w:rsidR="00CC73B9" w:rsidRDefault="005B2AC3" w:rsidP="00CC73B9">
      <w:pPr>
        <w:rPr>
          <w:bCs/>
        </w:rPr>
      </w:pPr>
      <w:r w:rsidRPr="005B2AC3">
        <w:rPr>
          <w:bCs/>
        </w:rPr>
        <w:t>Los anillos del pistón, también conocidos como segmentos, son aros elásticos que se alojan en ranuras en la periferia del pistón</w:t>
      </w:r>
      <w:r w:rsidR="00FB6456" w:rsidRPr="00FB6456">
        <w:rPr>
          <w:bCs/>
        </w:rPr>
        <w:t>.</w:t>
      </w:r>
    </w:p>
    <w:p w14:paraId="3C11443C" w14:textId="0DBFBE89" w:rsidR="00E61FDA" w:rsidRPr="00CC73B9" w:rsidRDefault="00E61FDA" w:rsidP="005E01DF">
      <w:pPr>
        <w:pStyle w:val="Ttulo2"/>
        <w:rPr>
          <w:bCs/>
        </w:rPr>
      </w:pPr>
      <w:bookmarkStart w:id="7" w:name="_Toc202263936"/>
      <w:r w:rsidRPr="00E61FDA">
        <w:t>F</w:t>
      </w:r>
      <w:r w:rsidR="00230182">
        <w:t>unciones principales</w:t>
      </w:r>
      <w:bookmarkEnd w:id="7"/>
    </w:p>
    <w:p w14:paraId="21687606" w14:textId="77777777" w:rsidR="00230182" w:rsidRPr="00230182" w:rsidRDefault="00230182" w:rsidP="00230182">
      <w:pPr>
        <w:rPr>
          <w:lang w:val="es-419" w:eastAsia="es-CO"/>
        </w:rPr>
      </w:pPr>
      <w:r w:rsidRPr="00230182">
        <w:rPr>
          <w:lang w:val="es-419" w:eastAsia="es-CO"/>
        </w:rPr>
        <w:t>Los anillos del pistón cumplen varias funciones críticas para el correcto funcionamiento del motor:</w:t>
      </w:r>
    </w:p>
    <w:p w14:paraId="3F849122" w14:textId="7565488B" w:rsidR="00230182" w:rsidRPr="00230182" w:rsidRDefault="00230182" w:rsidP="00491D4E">
      <w:pPr>
        <w:pStyle w:val="Prrafodelista"/>
        <w:numPr>
          <w:ilvl w:val="0"/>
          <w:numId w:val="12"/>
        </w:numPr>
        <w:ind w:left="709"/>
        <w:rPr>
          <w:lang w:val="es-419" w:eastAsia="es-CO"/>
        </w:rPr>
      </w:pPr>
      <w:r w:rsidRPr="00230182">
        <w:rPr>
          <w:b/>
          <w:bCs/>
          <w:lang w:val="es-419" w:eastAsia="es-CO"/>
        </w:rPr>
        <w:t>Sellado de la cámara de combustión</w:t>
      </w:r>
      <w:r w:rsidRPr="00230182">
        <w:rPr>
          <w:lang w:val="es-419" w:eastAsia="es-CO"/>
        </w:rPr>
        <w:t>: impiden la fuga de gases de la combustión hacia el cárter, manteniendo la presión y maximizando la potencia.</w:t>
      </w:r>
    </w:p>
    <w:p w14:paraId="5BC08DBB" w14:textId="2757C830" w:rsidR="00230182" w:rsidRPr="00230182" w:rsidRDefault="00230182" w:rsidP="00491D4E">
      <w:pPr>
        <w:pStyle w:val="Prrafodelista"/>
        <w:numPr>
          <w:ilvl w:val="0"/>
          <w:numId w:val="12"/>
        </w:numPr>
        <w:ind w:left="709"/>
        <w:rPr>
          <w:lang w:val="es-419" w:eastAsia="es-CO"/>
        </w:rPr>
      </w:pPr>
      <w:r w:rsidRPr="00230182">
        <w:rPr>
          <w:b/>
          <w:bCs/>
          <w:lang w:val="es-419" w:eastAsia="es-CO"/>
        </w:rPr>
        <w:t>Control del aceite</w:t>
      </w:r>
      <w:r w:rsidRPr="00230182">
        <w:rPr>
          <w:lang w:val="es-419" w:eastAsia="es-CO"/>
        </w:rPr>
        <w:t>: regulan la cantidad de aceite que llega a la pared del cilindro, evitando que un exceso de aceite entre en la cámara de combustión (lo que causaría humo y depósitos de carbón) y asegurando que haya suficiente lubricación.</w:t>
      </w:r>
    </w:p>
    <w:p w14:paraId="216F4615" w14:textId="7E35C1C5" w:rsidR="00546FCE" w:rsidRDefault="00230182" w:rsidP="00491D4E">
      <w:pPr>
        <w:pStyle w:val="Prrafodelista"/>
        <w:numPr>
          <w:ilvl w:val="0"/>
          <w:numId w:val="12"/>
        </w:numPr>
        <w:ind w:left="709"/>
        <w:rPr>
          <w:lang w:val="es-419" w:eastAsia="es-CO"/>
        </w:rPr>
      </w:pPr>
      <w:r w:rsidRPr="00230182">
        <w:rPr>
          <w:b/>
          <w:bCs/>
          <w:lang w:val="es-419" w:eastAsia="es-CO"/>
        </w:rPr>
        <w:t>Transferencia de calor</w:t>
      </w:r>
      <w:r w:rsidRPr="00230182">
        <w:rPr>
          <w:lang w:val="es-419" w:eastAsia="es-CO"/>
        </w:rPr>
        <w:t>: ayudan a disipar el calor generado en la cabeza del pistón hacia la pared del cilindro y, finalmente, al sistema de refrigeración del motor</w:t>
      </w:r>
      <w:r w:rsidR="00546FCE" w:rsidRPr="00230182">
        <w:rPr>
          <w:lang w:val="es-419" w:eastAsia="es-CO"/>
        </w:rPr>
        <w:t>.</w:t>
      </w:r>
    </w:p>
    <w:p w14:paraId="6F57968E" w14:textId="74657BAC" w:rsidR="007522D9" w:rsidRDefault="007522D9">
      <w:pPr>
        <w:spacing w:before="0" w:after="160" w:line="259" w:lineRule="auto"/>
        <w:ind w:firstLine="0"/>
        <w:rPr>
          <w:lang w:val="es-419" w:eastAsia="es-CO"/>
        </w:rPr>
      </w:pPr>
      <w:r>
        <w:rPr>
          <w:lang w:val="es-419" w:eastAsia="es-CO"/>
        </w:rPr>
        <w:br w:type="page"/>
      </w:r>
    </w:p>
    <w:p w14:paraId="5A836B49" w14:textId="0664645B" w:rsidR="007522D9" w:rsidRDefault="007522D9" w:rsidP="001C3127">
      <w:pPr>
        <w:pStyle w:val="Figura"/>
      </w:pPr>
      <w:r>
        <w:lastRenderedPageBreak/>
        <w:t>Función de los anillos</w:t>
      </w:r>
    </w:p>
    <w:p w14:paraId="546ABD6A" w14:textId="5402D3E3" w:rsidR="00DC7E3C" w:rsidRPr="00DC7E3C" w:rsidRDefault="00DC7E3C" w:rsidP="00DC7E3C">
      <w:pPr>
        <w:rPr>
          <w:lang w:val="es-419" w:eastAsia="es-CO"/>
        </w:rPr>
      </w:pPr>
      <w:r>
        <w:rPr>
          <w:noProof/>
          <w:lang w:val="es-419" w:eastAsia="es-CO"/>
        </w:rPr>
        <w:drawing>
          <wp:inline distT="0" distB="0" distL="0" distR="0" wp14:anchorId="0B878B60" wp14:editId="17D2B627">
            <wp:extent cx="5324475" cy="3071237"/>
            <wp:effectExtent l="0" t="0" r="0" b="0"/>
            <wp:docPr id="25" name="Imagen 25" descr="Se detalla en la función de los anillos: anillos de compresión, anillos de aceite y elemento eléc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e detalla en la función de los anillos: anillos de compresión, anillos de aceite y elemento eléctrico."/>
                    <pic:cNvPicPr/>
                  </pic:nvPicPr>
                  <pic:blipFill>
                    <a:blip r:embed="rId18">
                      <a:extLst>
                        <a:ext uri="{28A0092B-C50C-407E-A947-70E740481C1C}">
                          <a14:useLocalDpi xmlns:a14="http://schemas.microsoft.com/office/drawing/2010/main" val="0"/>
                        </a:ext>
                      </a:extLst>
                    </a:blip>
                    <a:stretch>
                      <a:fillRect/>
                    </a:stretch>
                  </pic:blipFill>
                  <pic:spPr>
                    <a:xfrm>
                      <a:off x="0" y="0"/>
                      <a:ext cx="5329784" cy="3074299"/>
                    </a:xfrm>
                    <a:prstGeom prst="rect">
                      <a:avLst/>
                    </a:prstGeom>
                  </pic:spPr>
                </pic:pic>
              </a:graphicData>
            </a:graphic>
          </wp:inline>
        </w:drawing>
      </w:r>
    </w:p>
    <w:p w14:paraId="74584113" w14:textId="3187B874" w:rsidR="009D1C44" w:rsidRPr="00616E57" w:rsidRDefault="009D1C44" w:rsidP="007522D9">
      <w:pPr>
        <w:rPr>
          <w:sz w:val="24"/>
          <w:szCs w:val="24"/>
          <w:lang w:val="es-419" w:eastAsia="es-CO"/>
        </w:rPr>
      </w:pPr>
      <w:bookmarkStart w:id="8" w:name="_Hlk198805227"/>
      <w:r w:rsidRPr="003C7E9A">
        <w:rPr>
          <w:b/>
          <w:bCs/>
          <w:sz w:val="24"/>
          <w:szCs w:val="24"/>
          <w:lang w:val="es-419" w:eastAsia="es-CO"/>
        </w:rPr>
        <w:t>Fuente</w:t>
      </w:r>
      <w:r w:rsidRPr="00616E57">
        <w:rPr>
          <w:sz w:val="24"/>
          <w:szCs w:val="24"/>
          <w:lang w:val="es-419" w:eastAsia="es-CO"/>
        </w:rPr>
        <w:t>: SENA</w:t>
      </w:r>
      <w:r w:rsidR="00616E57">
        <w:rPr>
          <w:sz w:val="24"/>
          <w:szCs w:val="24"/>
          <w:lang w:val="es-419" w:eastAsia="es-CO"/>
        </w:rPr>
        <w:t>,</w:t>
      </w:r>
      <w:r w:rsidRPr="00616E57">
        <w:rPr>
          <w:sz w:val="24"/>
          <w:szCs w:val="24"/>
          <w:lang w:val="es-419" w:eastAsia="es-CO"/>
        </w:rPr>
        <w:t xml:space="preserve"> 2025.</w:t>
      </w:r>
    </w:p>
    <w:p w14:paraId="6E40C044" w14:textId="02F3C51B" w:rsidR="00546FCE" w:rsidRDefault="0065599C" w:rsidP="005E01DF">
      <w:pPr>
        <w:pStyle w:val="Ttulo2"/>
      </w:pPr>
      <w:bookmarkStart w:id="9" w:name="_Toc202263937"/>
      <w:bookmarkEnd w:id="8"/>
      <w:r>
        <w:t>Tipos de anillos</w:t>
      </w:r>
      <w:bookmarkEnd w:id="9"/>
    </w:p>
    <w:p w14:paraId="2C04D486" w14:textId="77777777" w:rsidR="00F512A3" w:rsidRPr="00F512A3" w:rsidRDefault="00F512A3" w:rsidP="00F512A3">
      <w:pPr>
        <w:rPr>
          <w:lang w:val="es-419" w:eastAsia="es-CO"/>
        </w:rPr>
      </w:pPr>
      <w:r w:rsidRPr="00F512A3">
        <w:rPr>
          <w:lang w:val="es-419" w:eastAsia="es-CO"/>
        </w:rPr>
        <w:t>Típicamente, un pistón utiliza un conjunto de anillos, cada uno con una función específica:</w:t>
      </w:r>
    </w:p>
    <w:p w14:paraId="5059D73F" w14:textId="1C83D665" w:rsidR="00F512A3" w:rsidRPr="00F512A3" w:rsidRDefault="00F512A3" w:rsidP="00491D4E">
      <w:pPr>
        <w:pStyle w:val="Prrafodelista"/>
        <w:numPr>
          <w:ilvl w:val="0"/>
          <w:numId w:val="13"/>
        </w:numPr>
        <w:ind w:left="709"/>
        <w:rPr>
          <w:lang w:val="es-419" w:eastAsia="es-CO"/>
        </w:rPr>
      </w:pPr>
      <w:r w:rsidRPr="00F512A3">
        <w:rPr>
          <w:b/>
          <w:bCs/>
          <w:lang w:val="es-419" w:eastAsia="es-CO"/>
        </w:rPr>
        <w:t>Anillos de compresión</w:t>
      </w:r>
      <w:r w:rsidRPr="00F512A3">
        <w:rPr>
          <w:lang w:val="es-419" w:eastAsia="es-CO"/>
        </w:rPr>
        <w:t>: suelen ser los dos anillos superiores. Están diseñados para sellar la cámara de combustión y soportar la presión de los gases. El anillo superior (primer anillo) es el que está expuesto a mayores temperaturas y presiones.</w:t>
      </w:r>
    </w:p>
    <w:p w14:paraId="6912019A" w14:textId="77777777" w:rsidR="00F512A3" w:rsidRPr="00F512A3" w:rsidRDefault="00F512A3" w:rsidP="00491D4E">
      <w:pPr>
        <w:pStyle w:val="Prrafodelista"/>
        <w:numPr>
          <w:ilvl w:val="0"/>
          <w:numId w:val="13"/>
        </w:numPr>
        <w:ind w:left="709"/>
      </w:pPr>
      <w:r w:rsidRPr="00F512A3">
        <w:rPr>
          <w:b/>
          <w:bCs/>
          <w:lang w:val="es-419" w:eastAsia="es-CO"/>
        </w:rPr>
        <w:t>Anillo de aceite</w:t>
      </w:r>
      <w:r w:rsidRPr="00F512A3">
        <w:rPr>
          <w:lang w:val="es-419" w:eastAsia="es-CO"/>
        </w:rPr>
        <w:t>: generalmente es el anillo inferior. Su función es raspar el exceso de aceite de las paredes del cilindro durante la carrera descendente del pistón y retornarlo al cárter a través de orificios en el pistón. Suelen tener un diseño más complejo con ranuras y orificios para facilitar el drenaje del aceite.</w:t>
      </w:r>
    </w:p>
    <w:p w14:paraId="3CE20903" w14:textId="544BCDE2" w:rsidR="008B36DB" w:rsidRDefault="008B36DB" w:rsidP="00F512A3">
      <w:pPr>
        <w:pStyle w:val="Prrafodelista"/>
        <w:ind w:left="709" w:firstLine="0"/>
      </w:pPr>
    </w:p>
    <w:p w14:paraId="7B263CB3" w14:textId="3C584543" w:rsidR="00F512A3" w:rsidRDefault="00F512A3" w:rsidP="001C3127">
      <w:pPr>
        <w:pStyle w:val="Figura"/>
      </w:pPr>
      <w:r>
        <w:lastRenderedPageBreak/>
        <w:t>Tipos de anillos</w:t>
      </w:r>
    </w:p>
    <w:p w14:paraId="2165F794" w14:textId="23BF4AAD" w:rsidR="003C7E9A" w:rsidRPr="003C7E9A" w:rsidRDefault="001C6ADF" w:rsidP="003C7E9A">
      <w:pPr>
        <w:rPr>
          <w:lang w:val="es-419" w:eastAsia="es-CO"/>
        </w:rPr>
      </w:pPr>
      <w:r>
        <w:rPr>
          <w:lang w:val="es-419" w:eastAsia="es-CO"/>
        </w:rPr>
        <w:t xml:space="preserve">     </w:t>
      </w:r>
      <w:r w:rsidR="003C7E9A">
        <w:rPr>
          <w:noProof/>
          <w:lang w:val="es-419" w:eastAsia="es-CO"/>
        </w:rPr>
        <w:drawing>
          <wp:inline distT="0" distB="0" distL="0" distR="0" wp14:anchorId="4B2AFBFD" wp14:editId="436EDF38">
            <wp:extent cx="4581525" cy="2863683"/>
            <wp:effectExtent l="0" t="0" r="0" b="0"/>
            <wp:docPr id="26" name="Imagen 26" descr="Los tipos de anillos se clasifican en: anillos de comprensión y anillo de ac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s tipos de anillos se clasifican en: anillos de comprensión y anillo de aceite."/>
                    <pic:cNvPicPr/>
                  </pic:nvPicPr>
                  <pic:blipFill>
                    <a:blip r:embed="rId19">
                      <a:extLst>
                        <a:ext uri="{28A0092B-C50C-407E-A947-70E740481C1C}">
                          <a14:useLocalDpi xmlns:a14="http://schemas.microsoft.com/office/drawing/2010/main" val="0"/>
                        </a:ext>
                      </a:extLst>
                    </a:blip>
                    <a:stretch>
                      <a:fillRect/>
                    </a:stretch>
                  </pic:blipFill>
                  <pic:spPr>
                    <a:xfrm>
                      <a:off x="0" y="0"/>
                      <a:ext cx="4600946" cy="2875822"/>
                    </a:xfrm>
                    <a:prstGeom prst="rect">
                      <a:avLst/>
                    </a:prstGeom>
                  </pic:spPr>
                </pic:pic>
              </a:graphicData>
            </a:graphic>
          </wp:inline>
        </w:drawing>
      </w:r>
    </w:p>
    <w:p w14:paraId="51463EA1" w14:textId="2F80DFB5" w:rsidR="00E61FDA" w:rsidRDefault="00F512A3" w:rsidP="00405C27">
      <w:pPr>
        <w:rPr>
          <w:bCs/>
        </w:rPr>
      </w:pPr>
      <w:r>
        <w:rPr>
          <w:bCs/>
          <w:noProof/>
        </w:rPr>
        <w:t xml:space="preserve">  </w:t>
      </w:r>
      <w:r w:rsidR="00146E89">
        <w:rPr>
          <w:bCs/>
          <w:noProof/>
        </w:rPr>
        <w:t xml:space="preserve">     </w:t>
      </w:r>
      <w:r w:rsidR="008B36DB" w:rsidRPr="005C3910">
        <w:rPr>
          <w:b/>
          <w:sz w:val="24"/>
          <w:szCs w:val="24"/>
        </w:rPr>
        <w:t xml:space="preserve">Fuente: </w:t>
      </w:r>
      <w:r w:rsidR="008B36DB" w:rsidRPr="005C3910">
        <w:rPr>
          <w:bCs/>
          <w:sz w:val="24"/>
          <w:szCs w:val="24"/>
        </w:rPr>
        <w:t>SENA</w:t>
      </w:r>
      <w:r w:rsidR="00501252">
        <w:rPr>
          <w:bCs/>
          <w:sz w:val="24"/>
          <w:szCs w:val="24"/>
        </w:rPr>
        <w:t>,</w:t>
      </w:r>
      <w:r w:rsidR="008B36DB" w:rsidRPr="005C3910">
        <w:rPr>
          <w:bCs/>
          <w:sz w:val="24"/>
          <w:szCs w:val="24"/>
        </w:rPr>
        <w:t xml:space="preserve"> 2025.</w:t>
      </w:r>
    </w:p>
    <w:p w14:paraId="46BBBB0E" w14:textId="02BDD96C" w:rsidR="00A0687C" w:rsidRDefault="00A0687C" w:rsidP="005E01DF">
      <w:pPr>
        <w:pStyle w:val="Ttulo2"/>
      </w:pPr>
      <w:bookmarkStart w:id="10" w:name="_Toc202263938"/>
      <w:r>
        <w:t>Materiales y características</w:t>
      </w:r>
      <w:bookmarkEnd w:id="10"/>
    </w:p>
    <w:p w14:paraId="484AB77C" w14:textId="160A50C6" w:rsidR="000F3578" w:rsidRDefault="000F3578" w:rsidP="000F3578">
      <w:pPr>
        <w:rPr>
          <w:lang w:val="es-419" w:eastAsia="es-CO"/>
        </w:rPr>
      </w:pPr>
      <w:r w:rsidRPr="000F3578">
        <w:rPr>
          <w:lang w:val="es-419" w:eastAsia="es-CO"/>
        </w:rPr>
        <w:t>Los anillos del pistón se fabrican comúnmente de fundición de hierro de alta calidad, a menudo alead</w:t>
      </w:r>
      <w:r w:rsidR="00F31B39">
        <w:rPr>
          <w:lang w:val="es-419" w:eastAsia="es-CO"/>
        </w:rPr>
        <w:t>o</w:t>
      </w:r>
      <w:r w:rsidRPr="000F3578">
        <w:rPr>
          <w:lang w:val="es-419" w:eastAsia="es-CO"/>
        </w:rPr>
        <w:t xml:space="preserve"> con cromo, molibdeno o vanadio para mejorar sus propiedades de resistencia al desgaste y a la temperatura. La superficie de los anillos de compresión puede tener recubrimientos de cromo, nitruro de titanio o PVD (</w:t>
      </w:r>
      <w:r w:rsidRPr="00001856">
        <w:rPr>
          <w:rStyle w:val="Extranjerismo"/>
        </w:rPr>
        <w:t>Physical Vapor Deposition</w:t>
      </w:r>
      <w:r w:rsidRPr="000F3578">
        <w:rPr>
          <w:lang w:val="es-419" w:eastAsia="es-CO"/>
        </w:rPr>
        <w:t>) para reducir la fricción y aumentar la durabilidad. Los anillos de aceite pueden estar compuestos por varias piezas (dos aros rascadores y un expansor) para mejorar su capacidad de control de aceite.</w:t>
      </w:r>
    </w:p>
    <w:p w14:paraId="4440812C" w14:textId="4F17D483" w:rsidR="00E302DB" w:rsidRPr="00E302DB" w:rsidRDefault="00E302DB" w:rsidP="00E302DB">
      <w:pPr>
        <w:rPr>
          <w:b/>
          <w:bCs/>
          <w:lang w:val="es-419" w:eastAsia="es-CO"/>
        </w:rPr>
      </w:pPr>
      <w:r w:rsidRPr="00E302DB">
        <w:rPr>
          <w:b/>
          <w:bCs/>
          <w:lang w:val="es-419" w:eastAsia="es-CO"/>
        </w:rPr>
        <w:t>Materiales y aleaciones</w:t>
      </w:r>
    </w:p>
    <w:p w14:paraId="4926E359" w14:textId="57FA93D4" w:rsidR="00E302DB" w:rsidRPr="00E302DB" w:rsidRDefault="00E302DB" w:rsidP="00E302DB">
      <w:pPr>
        <w:rPr>
          <w:lang w:val="es-419" w:eastAsia="es-CO"/>
        </w:rPr>
      </w:pPr>
      <w:r w:rsidRPr="00501252">
        <w:rPr>
          <w:b/>
          <w:bCs/>
          <w:lang w:val="es-419" w:eastAsia="es-CO"/>
        </w:rPr>
        <w:t>Fundición de hierro de alta calidad</w:t>
      </w:r>
      <w:r>
        <w:rPr>
          <w:lang w:val="es-419" w:eastAsia="es-CO"/>
        </w:rPr>
        <w:t>: b</w:t>
      </w:r>
      <w:r w:rsidRPr="00E302DB">
        <w:rPr>
          <w:lang w:val="es-419" w:eastAsia="es-CO"/>
        </w:rPr>
        <w:t>ase común para todos los anillos, por su resistencia estructural.</w:t>
      </w:r>
    </w:p>
    <w:p w14:paraId="18D0EE06" w14:textId="370B480A" w:rsidR="000F3578" w:rsidRPr="000F3578" w:rsidRDefault="00E302DB" w:rsidP="00E302DB">
      <w:pPr>
        <w:rPr>
          <w:lang w:val="es-419" w:eastAsia="es-CO"/>
        </w:rPr>
      </w:pPr>
      <w:r w:rsidRPr="00501252">
        <w:rPr>
          <w:b/>
          <w:bCs/>
          <w:lang w:val="es-419" w:eastAsia="es-CO"/>
        </w:rPr>
        <w:lastRenderedPageBreak/>
        <w:t>Aleaciones especiales</w:t>
      </w:r>
      <w:r>
        <w:rPr>
          <w:lang w:val="es-419" w:eastAsia="es-CO"/>
        </w:rPr>
        <w:t>: c</w:t>
      </w:r>
      <w:r w:rsidRPr="00E302DB">
        <w:rPr>
          <w:lang w:val="es-419" w:eastAsia="es-CO"/>
        </w:rPr>
        <w:t>romo, molibdeno o vanadio, que aumentan la resistencia al desgaste, temperatura y fatiga térmica.</w:t>
      </w:r>
    </w:p>
    <w:p w14:paraId="0E61C337" w14:textId="03AF0353" w:rsidR="00E302DB" w:rsidRPr="004D53B6" w:rsidRDefault="00E302DB" w:rsidP="00E302DB">
      <w:pPr>
        <w:spacing w:before="0" w:after="160" w:line="259" w:lineRule="auto"/>
        <w:ind w:left="360" w:firstLine="0"/>
        <w:rPr>
          <w:b/>
        </w:rPr>
      </w:pPr>
      <w:r w:rsidRPr="004D53B6">
        <w:rPr>
          <w:b/>
        </w:rPr>
        <w:t>Recubrimientos y diseño funcional</w:t>
      </w:r>
    </w:p>
    <w:p w14:paraId="3BD43DC2" w14:textId="694083DB" w:rsidR="00E302DB" w:rsidRPr="00E302DB" w:rsidRDefault="00E302DB" w:rsidP="00E302DB">
      <w:pPr>
        <w:spacing w:before="0" w:after="160" w:line="259" w:lineRule="auto"/>
        <w:ind w:left="360" w:firstLine="0"/>
        <w:rPr>
          <w:bCs/>
        </w:rPr>
      </w:pPr>
      <w:r w:rsidRPr="00501252">
        <w:rPr>
          <w:b/>
        </w:rPr>
        <w:t>R</w:t>
      </w:r>
      <w:r w:rsidR="008F35A7" w:rsidRPr="00501252">
        <w:rPr>
          <w:b/>
        </w:rPr>
        <w:t>ecubrimientos para anillos de compresión</w:t>
      </w:r>
      <w:r w:rsidR="008F35A7">
        <w:rPr>
          <w:bCs/>
        </w:rPr>
        <w:t>: cr</w:t>
      </w:r>
      <w:r w:rsidRPr="00E302DB">
        <w:rPr>
          <w:bCs/>
        </w:rPr>
        <w:t>omo</w:t>
      </w:r>
      <w:r w:rsidR="008F35A7">
        <w:rPr>
          <w:bCs/>
        </w:rPr>
        <w:t>, N</w:t>
      </w:r>
      <w:r w:rsidRPr="00E302DB">
        <w:rPr>
          <w:bCs/>
        </w:rPr>
        <w:t>itruro de titanio (</w:t>
      </w:r>
      <w:proofErr w:type="spellStart"/>
      <w:r w:rsidRPr="006A021A">
        <w:rPr>
          <w:rStyle w:val="Extranjerismo"/>
        </w:rPr>
        <w:t>TiN</w:t>
      </w:r>
      <w:proofErr w:type="spellEnd"/>
      <w:r w:rsidRPr="00E302DB">
        <w:rPr>
          <w:bCs/>
        </w:rPr>
        <w:t>)</w:t>
      </w:r>
      <w:r w:rsidR="00642A79">
        <w:rPr>
          <w:bCs/>
        </w:rPr>
        <w:t xml:space="preserve">, </w:t>
      </w:r>
      <w:r w:rsidRPr="00E302DB">
        <w:rPr>
          <w:bCs/>
        </w:rPr>
        <w:t>PVD (</w:t>
      </w:r>
      <w:r w:rsidRPr="006A021A">
        <w:rPr>
          <w:rStyle w:val="Extranjerismo"/>
        </w:rPr>
        <w:t>Physical Vapor Deposition</w:t>
      </w:r>
      <w:r w:rsidRPr="00E302DB">
        <w:rPr>
          <w:bCs/>
        </w:rPr>
        <w:t>)</w:t>
      </w:r>
      <w:r w:rsidR="008F35A7">
        <w:rPr>
          <w:bCs/>
        </w:rPr>
        <w:t>.</w:t>
      </w:r>
    </w:p>
    <w:p w14:paraId="10A1C584" w14:textId="1832A068" w:rsidR="00A0687C" w:rsidRDefault="00E302DB" w:rsidP="00E302DB">
      <w:pPr>
        <w:spacing w:before="0" w:after="160" w:line="259" w:lineRule="auto"/>
        <w:ind w:left="360" w:firstLine="0"/>
        <w:rPr>
          <w:bCs/>
        </w:rPr>
      </w:pPr>
      <w:r w:rsidRPr="00501252">
        <w:rPr>
          <w:b/>
        </w:rPr>
        <w:t>D</w:t>
      </w:r>
      <w:r w:rsidR="008F35A7" w:rsidRPr="00501252">
        <w:rPr>
          <w:b/>
        </w:rPr>
        <w:t>iseño de los anillos de aceite</w:t>
      </w:r>
      <w:r w:rsidR="008F35A7">
        <w:rPr>
          <w:bCs/>
        </w:rPr>
        <w:t>: d</w:t>
      </w:r>
      <w:r w:rsidRPr="00E302DB">
        <w:rPr>
          <w:bCs/>
        </w:rPr>
        <w:t>os aros rascadores</w:t>
      </w:r>
      <w:r w:rsidR="00EE1990">
        <w:rPr>
          <w:bCs/>
        </w:rPr>
        <w:t>.</w:t>
      </w:r>
      <w:r w:rsidR="00642A79">
        <w:rPr>
          <w:bCs/>
        </w:rPr>
        <w:t xml:space="preserve"> </w:t>
      </w:r>
      <w:r w:rsidR="00EE1990">
        <w:rPr>
          <w:bCs/>
        </w:rPr>
        <w:t>U</w:t>
      </w:r>
      <w:r w:rsidRPr="00E302DB">
        <w:rPr>
          <w:bCs/>
        </w:rPr>
        <w:t>n expansor central metálico</w:t>
      </w:r>
      <w:r>
        <w:rPr>
          <w:bCs/>
        </w:rPr>
        <w:t>.</w:t>
      </w:r>
    </w:p>
    <w:p w14:paraId="30EB6635" w14:textId="3EC514B3" w:rsidR="004D53B6" w:rsidRDefault="004D53B6" w:rsidP="005E01DF">
      <w:pPr>
        <w:pStyle w:val="Ttulo2"/>
      </w:pPr>
      <w:bookmarkStart w:id="11" w:name="_Toc202263939"/>
      <w:r>
        <w:t>Instalación y comprobación</w:t>
      </w:r>
      <w:bookmarkEnd w:id="11"/>
    </w:p>
    <w:p w14:paraId="29B7F643" w14:textId="51969492" w:rsidR="004D53B6" w:rsidRDefault="004D53B6" w:rsidP="004D53B6">
      <w:pPr>
        <w:rPr>
          <w:lang w:val="es-419" w:eastAsia="es-CO"/>
        </w:rPr>
      </w:pPr>
      <w:r w:rsidRPr="004D53B6">
        <w:rPr>
          <w:lang w:val="es-419" w:eastAsia="es-CO"/>
        </w:rPr>
        <w:t>La instalación de los anillos requiere herramientas adecuadas para expandirlos lo justo y necesario para deslizarlos sobre el pistón sin deformarlos ni romperlos. Es fundamental orientar correctamente los anillos, siguiendo las marcas o indicaciones del fabricante, ya que algunos anillos tienen un diseño cónico o asimétrico. Antes de instalar los anillos en el pistón, se debe verificar la holgura entre los extremos del anillo (luz entre puntas) dentro del cilindro, utilizando una galga de espesores. También se debe verificar la holgura axial (entre el anillo y la ranura del pistón) y la holgura radial. Estas holguras son críticas para asegurar un correcto sellado y control del aceite.</w:t>
      </w:r>
    </w:p>
    <w:p w14:paraId="18CE888C" w14:textId="686E27F1" w:rsidR="00501252" w:rsidRDefault="00501252">
      <w:pPr>
        <w:spacing w:before="0" w:after="160" w:line="259" w:lineRule="auto"/>
        <w:ind w:firstLine="0"/>
        <w:rPr>
          <w:lang w:val="es-419" w:eastAsia="es-CO"/>
        </w:rPr>
      </w:pPr>
      <w:r>
        <w:rPr>
          <w:lang w:val="es-419" w:eastAsia="es-CO"/>
        </w:rPr>
        <w:br w:type="page"/>
      </w:r>
    </w:p>
    <w:p w14:paraId="7D682BB6" w14:textId="159AE94B" w:rsidR="004D53B6" w:rsidRDefault="004D53B6" w:rsidP="001C3127">
      <w:pPr>
        <w:pStyle w:val="Figura"/>
      </w:pPr>
      <w:r>
        <w:lastRenderedPageBreak/>
        <w:t>Diseño de unión térmica para anillos de combustión</w:t>
      </w:r>
    </w:p>
    <w:p w14:paraId="72F4AEBF" w14:textId="5C4CD79C" w:rsidR="00DF23F1" w:rsidRPr="00DF23F1" w:rsidRDefault="00DF23F1" w:rsidP="00DF23F1">
      <w:pPr>
        <w:rPr>
          <w:lang w:val="es-419" w:eastAsia="es-CO"/>
        </w:rPr>
      </w:pPr>
      <w:r>
        <w:rPr>
          <w:noProof/>
          <w:lang w:val="es-419" w:eastAsia="es-CO"/>
        </w:rPr>
        <w:drawing>
          <wp:inline distT="0" distB="0" distL="0" distR="0" wp14:anchorId="0AF853F1" wp14:editId="449F000A">
            <wp:extent cx="5181600" cy="3290202"/>
            <wp:effectExtent l="0" t="0" r="0" b="5715"/>
            <wp:docPr id="31" name="Imagen 31" descr="Se detalla en la figura el diseño de unión térmica para anillos de combustión: ancho del anillo, profundidad del anillo, unión diagonal, unión en grada, unión frontal, tolerancia superior, tolerancia posterior, distancia entre punt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Se detalla en la figura el diseño de unión térmica para anillos de combustión: ancho del anillo, profundidad del anillo, unión diagonal, unión en grada, unión frontal, tolerancia superior, tolerancia posterior, distancia entre puntas.&#10;"/>
                    <pic:cNvPicPr/>
                  </pic:nvPicPr>
                  <pic:blipFill>
                    <a:blip r:embed="rId20">
                      <a:extLst>
                        <a:ext uri="{28A0092B-C50C-407E-A947-70E740481C1C}">
                          <a14:useLocalDpi xmlns:a14="http://schemas.microsoft.com/office/drawing/2010/main" val="0"/>
                        </a:ext>
                      </a:extLst>
                    </a:blip>
                    <a:stretch>
                      <a:fillRect/>
                    </a:stretch>
                  </pic:blipFill>
                  <pic:spPr>
                    <a:xfrm>
                      <a:off x="0" y="0"/>
                      <a:ext cx="5203292" cy="3303976"/>
                    </a:xfrm>
                    <a:prstGeom prst="rect">
                      <a:avLst/>
                    </a:prstGeom>
                  </pic:spPr>
                </pic:pic>
              </a:graphicData>
            </a:graphic>
          </wp:inline>
        </w:drawing>
      </w:r>
    </w:p>
    <w:p w14:paraId="3273C16B" w14:textId="3D431E03" w:rsidR="004D53B6" w:rsidRDefault="00AD78BD" w:rsidP="004D53B6">
      <w:pPr>
        <w:ind w:firstLine="0"/>
        <w:rPr>
          <w:sz w:val="24"/>
          <w:szCs w:val="24"/>
          <w:lang w:val="es-419" w:eastAsia="es-CO"/>
        </w:rPr>
      </w:pPr>
      <w:r>
        <w:rPr>
          <w:lang w:val="es-419" w:eastAsia="es-CO"/>
        </w:rPr>
        <w:t xml:space="preserve">          </w:t>
      </w:r>
      <w:bookmarkStart w:id="12" w:name="_Hlk198808115"/>
      <w:r w:rsidR="004D53B6" w:rsidRPr="00DF23F1">
        <w:rPr>
          <w:b/>
          <w:bCs/>
          <w:sz w:val="24"/>
          <w:szCs w:val="24"/>
          <w:lang w:val="es-419" w:eastAsia="es-CO"/>
        </w:rPr>
        <w:t>Fuente</w:t>
      </w:r>
      <w:r w:rsidR="004D53B6" w:rsidRPr="00501252">
        <w:rPr>
          <w:sz w:val="24"/>
          <w:szCs w:val="24"/>
          <w:lang w:val="es-419" w:eastAsia="es-CO"/>
        </w:rPr>
        <w:t>: SENA</w:t>
      </w:r>
      <w:r w:rsidR="00501252" w:rsidRPr="00501252">
        <w:rPr>
          <w:sz w:val="24"/>
          <w:szCs w:val="24"/>
          <w:lang w:val="es-419" w:eastAsia="es-CO"/>
        </w:rPr>
        <w:t>,</w:t>
      </w:r>
      <w:r w:rsidR="004D53B6" w:rsidRPr="00501252">
        <w:rPr>
          <w:sz w:val="24"/>
          <w:szCs w:val="24"/>
          <w:lang w:val="es-419" w:eastAsia="es-CO"/>
        </w:rPr>
        <w:t xml:space="preserve"> 2025.</w:t>
      </w:r>
      <w:bookmarkEnd w:id="12"/>
    </w:p>
    <w:p w14:paraId="63DE00A7" w14:textId="56CBF1E4" w:rsidR="00501252" w:rsidRDefault="00501252">
      <w:pPr>
        <w:spacing w:before="0" w:after="160" w:line="259" w:lineRule="auto"/>
        <w:ind w:firstLine="0"/>
        <w:rPr>
          <w:sz w:val="24"/>
          <w:szCs w:val="24"/>
          <w:lang w:val="es-419" w:eastAsia="es-CO"/>
        </w:rPr>
      </w:pPr>
      <w:r>
        <w:rPr>
          <w:sz w:val="24"/>
          <w:szCs w:val="24"/>
          <w:lang w:val="es-419" w:eastAsia="es-CO"/>
        </w:rPr>
        <w:br w:type="page"/>
      </w:r>
    </w:p>
    <w:p w14:paraId="34F8CC87" w14:textId="52E3412A" w:rsidR="00AD78BD" w:rsidRDefault="00AD78BD" w:rsidP="001C3127">
      <w:pPr>
        <w:pStyle w:val="Figura"/>
      </w:pPr>
      <w:r w:rsidRPr="00AD78BD">
        <w:lastRenderedPageBreak/>
        <w:t xml:space="preserve">Ubicación de los anillos </w:t>
      </w:r>
    </w:p>
    <w:p w14:paraId="7347CD8F" w14:textId="66CE6453" w:rsidR="00DF23F1" w:rsidRDefault="00DF23F1" w:rsidP="00DF23F1">
      <w:pPr>
        <w:rPr>
          <w:lang w:val="es-419" w:eastAsia="es-CO"/>
        </w:rPr>
      </w:pPr>
      <w:r>
        <w:rPr>
          <w:lang w:val="es-419" w:eastAsia="es-CO"/>
        </w:rPr>
        <w:t xml:space="preserve">      </w:t>
      </w:r>
      <w:r>
        <w:rPr>
          <w:noProof/>
          <w:lang w:val="es-419" w:eastAsia="es-CO"/>
        </w:rPr>
        <w:drawing>
          <wp:inline distT="0" distB="0" distL="0" distR="0" wp14:anchorId="45715CFB" wp14:editId="008D8698">
            <wp:extent cx="4808462" cy="4248150"/>
            <wp:effectExtent l="0" t="0" r="0" b="0"/>
            <wp:docPr id="1215982723" name="Imagen 1215982723" descr="Ubicación de los anillos se detalla así: anillo superior del separador de aceite, frente del motor, segundo anillo de compresión y expansor de aceite, primer anillo de compresión de aceite, pistón, anillo inferior del separador de ac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3" name="Imagen 1215982723" descr="Ubicación de los anillos se detalla así: anillo superior del separador de aceite, frente del motor, segundo anillo de compresión y expansor de aceite, primer anillo de compresión de aceite, pistón, anillo inferior del separador de aceite."/>
                    <pic:cNvPicPr/>
                  </pic:nvPicPr>
                  <pic:blipFill>
                    <a:blip r:embed="rId21">
                      <a:extLst>
                        <a:ext uri="{28A0092B-C50C-407E-A947-70E740481C1C}">
                          <a14:useLocalDpi xmlns:a14="http://schemas.microsoft.com/office/drawing/2010/main" val="0"/>
                        </a:ext>
                      </a:extLst>
                    </a:blip>
                    <a:stretch>
                      <a:fillRect/>
                    </a:stretch>
                  </pic:blipFill>
                  <pic:spPr>
                    <a:xfrm>
                      <a:off x="0" y="0"/>
                      <a:ext cx="4812254" cy="4251500"/>
                    </a:xfrm>
                    <a:prstGeom prst="rect">
                      <a:avLst/>
                    </a:prstGeom>
                  </pic:spPr>
                </pic:pic>
              </a:graphicData>
            </a:graphic>
          </wp:inline>
        </w:drawing>
      </w:r>
    </w:p>
    <w:p w14:paraId="2C21CC57" w14:textId="13F38797" w:rsidR="00AD78BD" w:rsidRPr="00501252" w:rsidRDefault="00AD78BD" w:rsidP="00AD78BD">
      <w:pPr>
        <w:rPr>
          <w:sz w:val="24"/>
          <w:szCs w:val="24"/>
          <w:lang w:val="es-419" w:eastAsia="es-CO"/>
        </w:rPr>
      </w:pPr>
      <w:r w:rsidRPr="00DF23F1">
        <w:rPr>
          <w:b/>
          <w:bCs/>
        </w:rPr>
        <w:t xml:space="preserve">       </w:t>
      </w:r>
      <w:r w:rsidRPr="00DF23F1">
        <w:rPr>
          <w:b/>
          <w:bCs/>
          <w:sz w:val="24"/>
          <w:szCs w:val="24"/>
          <w:lang w:val="es-419" w:eastAsia="es-CO"/>
        </w:rPr>
        <w:t>Fuente</w:t>
      </w:r>
      <w:r w:rsidRPr="00501252">
        <w:rPr>
          <w:sz w:val="24"/>
          <w:szCs w:val="24"/>
          <w:lang w:val="es-419" w:eastAsia="es-CO"/>
        </w:rPr>
        <w:t>: SENA</w:t>
      </w:r>
      <w:r w:rsidR="00501252" w:rsidRPr="00501252">
        <w:rPr>
          <w:sz w:val="24"/>
          <w:szCs w:val="24"/>
          <w:lang w:val="es-419" w:eastAsia="es-CO"/>
        </w:rPr>
        <w:t>,</w:t>
      </w:r>
      <w:r w:rsidRPr="00501252">
        <w:rPr>
          <w:sz w:val="24"/>
          <w:szCs w:val="24"/>
          <w:lang w:val="es-419" w:eastAsia="es-CO"/>
        </w:rPr>
        <w:t xml:space="preserve"> 2025.</w:t>
      </w:r>
    </w:p>
    <w:p w14:paraId="65E1F38C" w14:textId="77777777" w:rsidR="00DF23F1" w:rsidRDefault="00DF23F1" w:rsidP="001C3127">
      <w:pPr>
        <w:pStyle w:val="Figura"/>
        <w:numPr>
          <w:ilvl w:val="0"/>
          <w:numId w:val="0"/>
        </w:numPr>
        <w:ind w:left="992"/>
      </w:pPr>
    </w:p>
    <w:p w14:paraId="4561CAAA" w14:textId="00A570B8" w:rsidR="00AD78BD" w:rsidRPr="00AD78BD" w:rsidRDefault="00AD78BD" w:rsidP="001C3127">
      <w:pPr>
        <w:pStyle w:val="Figura"/>
        <w:numPr>
          <w:ilvl w:val="0"/>
          <w:numId w:val="0"/>
        </w:numPr>
        <w:ind w:left="992"/>
      </w:pPr>
      <w:r w:rsidRPr="00AD78BD">
        <w:t xml:space="preserve">  </w:t>
      </w:r>
    </w:p>
    <w:p w14:paraId="6D3E50B8" w14:textId="174C904A" w:rsidR="00A0687C" w:rsidRDefault="00A0687C">
      <w:pPr>
        <w:spacing w:before="0" w:after="160" w:line="259" w:lineRule="auto"/>
        <w:ind w:firstLine="0"/>
        <w:rPr>
          <w:bCs/>
        </w:rPr>
      </w:pPr>
    </w:p>
    <w:p w14:paraId="6F4829F1" w14:textId="3E7DF232" w:rsidR="004D53B6" w:rsidRDefault="004D53B6">
      <w:pPr>
        <w:spacing w:before="0" w:after="160" w:line="259" w:lineRule="auto"/>
        <w:ind w:firstLine="0"/>
        <w:rPr>
          <w:bCs/>
        </w:rPr>
      </w:pPr>
    </w:p>
    <w:p w14:paraId="00C13485" w14:textId="0F088951" w:rsidR="004D53B6" w:rsidRDefault="004D53B6">
      <w:pPr>
        <w:spacing w:before="0" w:after="160" w:line="259" w:lineRule="auto"/>
        <w:ind w:firstLine="0"/>
        <w:rPr>
          <w:bCs/>
        </w:rPr>
      </w:pPr>
    </w:p>
    <w:p w14:paraId="5588A857" w14:textId="77777777" w:rsidR="004D53B6" w:rsidRDefault="004D53B6">
      <w:pPr>
        <w:spacing w:before="0" w:after="160" w:line="259" w:lineRule="auto"/>
        <w:ind w:firstLine="0"/>
        <w:rPr>
          <w:bCs/>
        </w:rPr>
      </w:pPr>
    </w:p>
    <w:p w14:paraId="5DEB1AEB" w14:textId="34EA83F6" w:rsidR="00A0687C" w:rsidRDefault="00A0687C">
      <w:pPr>
        <w:spacing w:before="0" w:after="160" w:line="259" w:lineRule="auto"/>
        <w:ind w:firstLine="0"/>
        <w:rPr>
          <w:bCs/>
        </w:rPr>
      </w:pPr>
    </w:p>
    <w:p w14:paraId="23D53A21" w14:textId="2C3C344C" w:rsidR="00A0687C" w:rsidRDefault="00A0687C">
      <w:pPr>
        <w:spacing w:before="0" w:after="160" w:line="259" w:lineRule="auto"/>
        <w:ind w:firstLine="0"/>
        <w:rPr>
          <w:bCs/>
        </w:rPr>
      </w:pPr>
    </w:p>
    <w:p w14:paraId="251EEF34" w14:textId="600684D7" w:rsidR="00962164" w:rsidRDefault="008F3DA6" w:rsidP="007C71AE">
      <w:pPr>
        <w:pStyle w:val="Ttulo1"/>
      </w:pPr>
      <w:bookmarkStart w:id="13" w:name="_Toc202263940"/>
      <w:r>
        <w:lastRenderedPageBreak/>
        <w:t>La biela</w:t>
      </w:r>
      <w:bookmarkEnd w:id="13"/>
    </w:p>
    <w:p w14:paraId="19B99012" w14:textId="468612D5" w:rsidR="00DB5C82" w:rsidRDefault="008F3DA6" w:rsidP="00DB5C82">
      <w:pPr>
        <w:rPr>
          <w:lang w:val="es-419" w:eastAsia="es-CO"/>
        </w:rPr>
      </w:pPr>
      <w:r w:rsidRPr="008F3DA6">
        <w:rPr>
          <w:lang w:val="es-419" w:eastAsia="es-CO"/>
        </w:rPr>
        <w:t>La biela es un componente que conecta el pistón con el cigüeñal.</w:t>
      </w:r>
      <w:r w:rsidR="00DB5C82" w:rsidRPr="00DB5C82">
        <w:rPr>
          <w:lang w:val="es-419" w:eastAsia="es-CO"/>
        </w:rPr>
        <w:t xml:space="preserve"> </w:t>
      </w:r>
    </w:p>
    <w:p w14:paraId="01ED5DAB" w14:textId="7E60DD05" w:rsidR="003E45F4" w:rsidRDefault="005E01DF" w:rsidP="005E01DF">
      <w:pPr>
        <w:pStyle w:val="Ttulo2"/>
      </w:pPr>
      <w:bookmarkStart w:id="14" w:name="_Toc202263941"/>
      <w:r>
        <w:t>Función y esfuerzos soportados</w:t>
      </w:r>
      <w:bookmarkEnd w:id="14"/>
    </w:p>
    <w:p w14:paraId="6012F24D" w14:textId="77777777" w:rsidR="005E01DF" w:rsidRPr="005E01DF" w:rsidRDefault="005E01DF" w:rsidP="005E01DF">
      <w:pPr>
        <w:rPr>
          <w:lang w:val="es-419" w:eastAsia="es-CO"/>
        </w:rPr>
      </w:pPr>
      <w:r w:rsidRPr="005E01DF">
        <w:rPr>
          <w:lang w:val="es-419" w:eastAsia="es-CO"/>
        </w:rPr>
        <w:t>La función principal de la biela es transmitir la fuerza generada por la expansión de los gases en la cámara de combustión desde el pistón al cigüeñal, convirtiendo el movimiento lineal alternativo del pistón en movimiento rotativo del cigüeñal. La biela está sometida a esfuerzos cíclicos extremadamente elevados, incluyendo:</w:t>
      </w:r>
    </w:p>
    <w:p w14:paraId="51E66C9C" w14:textId="15BD4912"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compresión</w:t>
      </w:r>
      <w:r w:rsidRPr="005E01DF">
        <w:rPr>
          <w:lang w:val="es-419" w:eastAsia="es-CO"/>
        </w:rPr>
        <w:t>: durante la carrera de potencia, la biela soporta la fuerza descendente del pistón debido a la presión de los gases.</w:t>
      </w:r>
    </w:p>
    <w:p w14:paraId="0FE16C8C" w14:textId="03CDA1C7"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tracción</w:t>
      </w:r>
      <w:r w:rsidRPr="005E01DF">
        <w:rPr>
          <w:lang w:val="es-419" w:eastAsia="es-CO"/>
        </w:rPr>
        <w:t>: durante la carrera de escape y admisión, la biela soporta la fuerza de inercia del pistón y los anillos cuando cambian de dirección en los puntos muertos.</w:t>
      </w:r>
    </w:p>
    <w:p w14:paraId="560E0276" w14:textId="3762B1F1"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flexión</w:t>
      </w:r>
      <w:r w:rsidRPr="005E01DF">
        <w:rPr>
          <w:lang w:val="es-419" w:eastAsia="es-CO"/>
        </w:rPr>
        <w:t>: estos ocurren debido a la excentricidad entre el eje del pistón y el muñón de biela del cigüeñal durante el ciclo.</w:t>
      </w:r>
    </w:p>
    <w:p w14:paraId="650BF2B0" w14:textId="28AE1986"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pandeo</w:t>
      </w:r>
      <w:r w:rsidRPr="005E01DF">
        <w:rPr>
          <w:lang w:val="es-419" w:eastAsia="es-CO"/>
        </w:rPr>
        <w:t>: durante la compresión, existe la posibilidad de que la biela se pandee, aunque su diseño busca minimizar esto.</w:t>
      </w:r>
    </w:p>
    <w:p w14:paraId="04B6EF42" w14:textId="0C508B63" w:rsidR="005E01DF" w:rsidRDefault="005E01DF" w:rsidP="005E01DF">
      <w:pPr>
        <w:pStyle w:val="Ttulo2"/>
      </w:pPr>
      <w:bookmarkStart w:id="15" w:name="_Toc202263942"/>
      <w:r>
        <w:t>Partes de la biela</w:t>
      </w:r>
      <w:bookmarkEnd w:id="15"/>
    </w:p>
    <w:p w14:paraId="25F5EAFA" w14:textId="77777777" w:rsidR="00BD33AD" w:rsidRPr="00BD33AD" w:rsidRDefault="00BD33AD" w:rsidP="00BD33AD">
      <w:pPr>
        <w:rPr>
          <w:lang w:val="es-419" w:eastAsia="es-CO"/>
        </w:rPr>
      </w:pPr>
      <w:r w:rsidRPr="00BD33AD">
        <w:rPr>
          <w:lang w:val="es-419" w:eastAsia="es-CO"/>
        </w:rPr>
        <w:t>La biela consta de las siguientes partes principales:</w:t>
      </w:r>
    </w:p>
    <w:p w14:paraId="66443C07" w14:textId="51FC5172" w:rsidR="00BD33AD" w:rsidRPr="00BD33AD" w:rsidRDefault="00BD33AD" w:rsidP="00F053CE">
      <w:pPr>
        <w:pStyle w:val="Prrafodelista"/>
        <w:numPr>
          <w:ilvl w:val="0"/>
          <w:numId w:val="15"/>
        </w:numPr>
        <w:ind w:left="709" w:hanging="491"/>
        <w:rPr>
          <w:lang w:val="es-419" w:eastAsia="es-CO"/>
        </w:rPr>
      </w:pPr>
      <w:r w:rsidRPr="00F053CE">
        <w:rPr>
          <w:b/>
          <w:bCs/>
          <w:lang w:val="es-419" w:eastAsia="es-CO"/>
        </w:rPr>
        <w:t>Pie de biela</w:t>
      </w:r>
      <w:r w:rsidRPr="00BD33AD">
        <w:rPr>
          <w:lang w:val="es-419" w:eastAsia="es-CO"/>
        </w:rPr>
        <w:t>: es el extremo más pequeño de la biela y se conecta al pasador del pistón. Suele tener un buje o cojinete para el movimiento oscilante con el pasador.</w:t>
      </w:r>
    </w:p>
    <w:p w14:paraId="62BFD61F" w14:textId="440E1D9B" w:rsidR="00BD33AD" w:rsidRPr="00BD33AD" w:rsidRDefault="00BD33AD" w:rsidP="00F053CE">
      <w:pPr>
        <w:pStyle w:val="Prrafodelista"/>
        <w:numPr>
          <w:ilvl w:val="0"/>
          <w:numId w:val="15"/>
        </w:numPr>
        <w:ind w:left="709" w:hanging="491"/>
        <w:rPr>
          <w:lang w:val="es-419" w:eastAsia="es-CO"/>
        </w:rPr>
      </w:pPr>
      <w:r w:rsidRPr="00F053CE">
        <w:rPr>
          <w:b/>
          <w:bCs/>
          <w:lang w:val="es-419" w:eastAsia="es-CO"/>
        </w:rPr>
        <w:lastRenderedPageBreak/>
        <w:t>Cuerpo de biela</w:t>
      </w:r>
      <w:r w:rsidRPr="00BD33AD">
        <w:rPr>
          <w:lang w:val="es-419" w:eastAsia="es-CO"/>
        </w:rPr>
        <w:t>: es la parte central de la biela, con una sección transversal que varía según el diseño y los esfuerzos a soportar (comúnmente en forma de doble T o H).</w:t>
      </w:r>
    </w:p>
    <w:p w14:paraId="08FFFD5B" w14:textId="682CF080" w:rsidR="005E01DF" w:rsidRPr="00BD33AD" w:rsidRDefault="00BD33AD" w:rsidP="00F053CE">
      <w:pPr>
        <w:pStyle w:val="Prrafodelista"/>
        <w:numPr>
          <w:ilvl w:val="0"/>
          <w:numId w:val="15"/>
        </w:numPr>
        <w:ind w:left="709" w:hanging="491"/>
        <w:rPr>
          <w:lang w:val="es-419" w:eastAsia="es-CO"/>
        </w:rPr>
      </w:pPr>
      <w:r w:rsidRPr="00F053CE">
        <w:rPr>
          <w:b/>
          <w:bCs/>
          <w:lang w:val="es-419" w:eastAsia="es-CO"/>
        </w:rPr>
        <w:t>Cabeza de biela</w:t>
      </w:r>
      <w:r w:rsidRPr="00BD33AD">
        <w:rPr>
          <w:lang w:val="es-419" w:eastAsia="es-CO"/>
        </w:rPr>
        <w:t>: es el extremo más grande de la biela y se conecta al muñón de biela del cigüeñal. La cabeza de biela es bipartida, dividida en dos mitades: la biela propiamente dicha y el sombrerete de biela. Estas dos partes se unen mediante tornillos o espárragos de alta resistencia.</w:t>
      </w:r>
    </w:p>
    <w:p w14:paraId="48B5878B" w14:textId="220A48BC" w:rsidR="00C7639C" w:rsidRDefault="00BD33AD" w:rsidP="001C3127">
      <w:pPr>
        <w:pStyle w:val="Figura"/>
      </w:pPr>
      <w:r>
        <w:t>Componentes del pasador de pistón: cojinete y orificios</w:t>
      </w:r>
    </w:p>
    <w:p w14:paraId="7F95090B" w14:textId="6B61BB80" w:rsidR="00B42A4E" w:rsidRDefault="00B42A4E" w:rsidP="00B42A4E">
      <w:pPr>
        <w:rPr>
          <w:lang w:val="es-419" w:eastAsia="es-CO"/>
        </w:rPr>
      </w:pPr>
      <w:r>
        <w:rPr>
          <w:noProof/>
          <w:lang w:val="es-419" w:eastAsia="es-CO"/>
        </w:rPr>
        <w:drawing>
          <wp:inline distT="0" distB="0" distL="0" distR="0" wp14:anchorId="2A6F45C9" wp14:editId="12AA39B6">
            <wp:extent cx="5164300" cy="4200525"/>
            <wp:effectExtent l="0" t="0" r="0" b="0"/>
            <wp:docPr id="1215982724" name="Imagen 1215982724" descr="Componentes del pasador de pistón: &#10;pasador o bulón del pistón, orificio interno en el brazo, orificio en cojinete, cojine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4" name="Imagen 1215982724" descr="Componentes del pasador de pistón: &#10;pasador o bulón del pistón, orificio interno en el brazo, orificio en cojinete, cojinete.&#10;"/>
                    <pic:cNvPicPr/>
                  </pic:nvPicPr>
                  <pic:blipFill>
                    <a:blip r:embed="rId22">
                      <a:extLst>
                        <a:ext uri="{28A0092B-C50C-407E-A947-70E740481C1C}">
                          <a14:useLocalDpi xmlns:a14="http://schemas.microsoft.com/office/drawing/2010/main" val="0"/>
                        </a:ext>
                      </a:extLst>
                    </a:blip>
                    <a:stretch>
                      <a:fillRect/>
                    </a:stretch>
                  </pic:blipFill>
                  <pic:spPr>
                    <a:xfrm>
                      <a:off x="0" y="0"/>
                      <a:ext cx="5170749" cy="4205770"/>
                    </a:xfrm>
                    <a:prstGeom prst="rect">
                      <a:avLst/>
                    </a:prstGeom>
                  </pic:spPr>
                </pic:pic>
              </a:graphicData>
            </a:graphic>
          </wp:inline>
        </w:drawing>
      </w:r>
    </w:p>
    <w:p w14:paraId="11AB3242" w14:textId="0D86EDD4" w:rsidR="00E179C5" w:rsidRPr="005C3910" w:rsidRDefault="00F053CE" w:rsidP="00DB5C82">
      <w:pPr>
        <w:rPr>
          <w:sz w:val="24"/>
          <w:szCs w:val="24"/>
          <w:lang w:val="es-419" w:eastAsia="es-CO"/>
        </w:rPr>
      </w:pPr>
      <w:r>
        <w:rPr>
          <w:noProof/>
          <w:lang w:val="es-419" w:eastAsia="es-CO"/>
        </w:rPr>
        <w:t xml:space="preserve"> </w:t>
      </w:r>
      <w:r w:rsidR="001B6DC8" w:rsidRPr="00B42A4E">
        <w:rPr>
          <w:b/>
          <w:bCs/>
          <w:sz w:val="24"/>
          <w:szCs w:val="24"/>
          <w:lang w:val="es-419" w:eastAsia="es-CO"/>
        </w:rPr>
        <w:t>Fuente</w:t>
      </w:r>
      <w:r w:rsidR="001B6DC8" w:rsidRPr="005768ED">
        <w:rPr>
          <w:sz w:val="24"/>
          <w:szCs w:val="24"/>
          <w:lang w:val="es-419" w:eastAsia="es-CO"/>
        </w:rPr>
        <w:t>:</w:t>
      </w:r>
      <w:r w:rsidR="001B6DC8" w:rsidRPr="005C3910">
        <w:rPr>
          <w:sz w:val="24"/>
          <w:szCs w:val="24"/>
          <w:lang w:val="es-419" w:eastAsia="es-CO"/>
        </w:rPr>
        <w:t xml:space="preserve"> SENA, 2025.</w:t>
      </w:r>
    </w:p>
    <w:p w14:paraId="50FB902C" w14:textId="471DDD0F" w:rsidR="001B6DC8" w:rsidRDefault="007D2CE6" w:rsidP="007D2CE6">
      <w:pPr>
        <w:pStyle w:val="Ttulo2"/>
      </w:pPr>
      <w:bookmarkStart w:id="16" w:name="_Toc202263943"/>
      <w:r>
        <w:lastRenderedPageBreak/>
        <w:t>Materiales de construcción</w:t>
      </w:r>
      <w:bookmarkEnd w:id="16"/>
    </w:p>
    <w:p w14:paraId="5FB66B94" w14:textId="3DCF72BF" w:rsidR="007D2CE6" w:rsidRDefault="007D2CE6" w:rsidP="007D2CE6">
      <w:pPr>
        <w:rPr>
          <w:lang w:val="es-419" w:eastAsia="es-CO"/>
        </w:rPr>
      </w:pPr>
      <w:r w:rsidRPr="007D2CE6">
        <w:rPr>
          <w:lang w:val="es-419" w:eastAsia="es-CO"/>
        </w:rPr>
        <w:t>Las bielas se fabrican principalmente de acero forjado debido a su alta resistencia y capacidad para soportar cargas dinámicas. El proceso de forjado alinea la estructura granular del material, aumentando su resistencia a la fatiga. En algunos motores de alto rendimiento, se utilizan bielas de aluminio forjado para reducir el peso de las masas alternativas, o incluso materiales más exóticos como el titanio.</w:t>
      </w:r>
    </w:p>
    <w:p w14:paraId="5A71E313" w14:textId="5711C288" w:rsidR="007D2CE6" w:rsidRDefault="007D2CE6" w:rsidP="007D2CE6">
      <w:pPr>
        <w:pStyle w:val="Ttulo2"/>
      </w:pPr>
      <w:bookmarkStart w:id="17" w:name="_Toc202263944"/>
      <w:r>
        <w:t>Diseño y tipos</w:t>
      </w:r>
      <w:bookmarkEnd w:id="17"/>
    </w:p>
    <w:p w14:paraId="5F60BEE9" w14:textId="77D122F4" w:rsidR="007D2CE6" w:rsidRDefault="007D2CE6" w:rsidP="007D2CE6">
      <w:pPr>
        <w:rPr>
          <w:lang w:val="es-419" w:eastAsia="es-CO"/>
        </w:rPr>
      </w:pPr>
      <w:r w:rsidRPr="007D2CE6">
        <w:rPr>
          <w:lang w:val="es-419" w:eastAsia="es-CO"/>
        </w:rPr>
        <w:t>El diseño de la biela busca optimizar la relación entre resistencia y peso. La sección transversal del cuerpo de biela es crucial para resistir los esfuerzos de flexión y pandeo. Los perfiles más comunes son en forma de doble T (</w:t>
      </w:r>
      <w:r w:rsidRPr="00F053CE">
        <w:rPr>
          <w:rStyle w:val="Extranjerismo"/>
          <w:lang w:val="es-419" w:eastAsia="es-CO"/>
        </w:rPr>
        <w:t>I-</w:t>
      </w:r>
      <w:proofErr w:type="spellStart"/>
      <w:r w:rsidRPr="00F053CE">
        <w:rPr>
          <w:rStyle w:val="Extranjerismo"/>
          <w:lang w:val="es-419" w:eastAsia="es-CO"/>
        </w:rPr>
        <w:t>beam</w:t>
      </w:r>
      <w:proofErr w:type="spellEnd"/>
      <w:r w:rsidRPr="007D2CE6">
        <w:rPr>
          <w:lang w:val="es-419" w:eastAsia="es-CO"/>
        </w:rPr>
        <w:t>) o H (</w:t>
      </w:r>
      <w:r w:rsidRPr="00F053CE">
        <w:rPr>
          <w:rStyle w:val="Extranjerismo"/>
          <w:lang w:val="es-419" w:eastAsia="es-CO"/>
        </w:rPr>
        <w:t>H-</w:t>
      </w:r>
      <w:proofErr w:type="spellStart"/>
      <w:r w:rsidRPr="00F053CE">
        <w:rPr>
          <w:rStyle w:val="Extranjerismo"/>
          <w:lang w:val="es-419" w:eastAsia="es-CO"/>
        </w:rPr>
        <w:t>beam</w:t>
      </w:r>
      <w:proofErr w:type="spellEnd"/>
      <w:r w:rsidRPr="007D2CE6">
        <w:rPr>
          <w:lang w:val="es-419" w:eastAsia="es-CO"/>
        </w:rPr>
        <w:t>), siendo este último generalmente más ligero y rígido para un peso dado. Los tipos de biela se diferencian principalmente por su material y proceso de fabricación (forjadas, sinterizadas, entre otras.) y por el diseño de su cabeza (por ejemplo, bielas fracturadas, donde la cabeza se rompe intencionadamente después de la fabricación para asegurar un ajuste perfecto al volver a ensamblar).</w:t>
      </w:r>
    </w:p>
    <w:p w14:paraId="2D36E620" w14:textId="022FF0CD" w:rsidR="003E5B50" w:rsidRPr="001C3127" w:rsidRDefault="003E5B50" w:rsidP="001C3127">
      <w:pPr>
        <w:pStyle w:val="Tabla"/>
        <w:rPr>
          <w:lang w:val="es-419" w:eastAsia="es-CO"/>
        </w:rPr>
      </w:pPr>
      <w:r w:rsidRPr="001C3127">
        <w:rPr>
          <w:lang w:val="es-419" w:eastAsia="es-CO"/>
        </w:rPr>
        <w:t>Comparativa entre bielas I-</w:t>
      </w:r>
      <w:r w:rsidRPr="001C3127">
        <w:rPr>
          <w:rStyle w:val="Extranjerismo"/>
        </w:rPr>
        <w:t>Beam</w:t>
      </w:r>
      <w:r w:rsidRPr="001C3127">
        <w:rPr>
          <w:lang w:val="es-419" w:eastAsia="es-CO"/>
        </w:rPr>
        <w:t xml:space="preserve"> y H-</w:t>
      </w:r>
      <w:r w:rsidRPr="001C3127">
        <w:rPr>
          <w:rStyle w:val="Extranjerismo"/>
        </w:rPr>
        <w:t>Beam</w:t>
      </w:r>
    </w:p>
    <w:tbl>
      <w:tblPr>
        <w:tblStyle w:val="SENA"/>
        <w:tblW w:w="0" w:type="auto"/>
        <w:tblLayout w:type="fixed"/>
        <w:tblLook w:val="04A0" w:firstRow="1" w:lastRow="0" w:firstColumn="1" w:lastColumn="0" w:noHBand="0" w:noVBand="1"/>
        <w:tblCaption w:val="Comparativa entre bielas I-Beam y H-Beam"/>
        <w:tblDescription w:val="Se detallan los tipos de biela, la forma, carga que soporta mejor, el peso y el uso recomendado."/>
      </w:tblPr>
      <w:tblGrid>
        <w:gridCol w:w="1555"/>
        <w:gridCol w:w="1417"/>
        <w:gridCol w:w="2552"/>
        <w:gridCol w:w="1559"/>
        <w:gridCol w:w="1843"/>
      </w:tblGrid>
      <w:tr w:rsidR="003E5B50" w:rsidRPr="005F0B71" w14:paraId="20CC1F33" w14:textId="361E2792" w:rsidTr="003E5B50">
        <w:trPr>
          <w:cnfStyle w:val="100000000000" w:firstRow="1" w:lastRow="0" w:firstColumn="0" w:lastColumn="0" w:oddVBand="0" w:evenVBand="0" w:oddHBand="0" w:evenHBand="0" w:firstRowFirstColumn="0" w:firstRowLastColumn="0" w:lastRowFirstColumn="0" w:lastRowLastColumn="0"/>
          <w:tblHeader/>
        </w:trPr>
        <w:tc>
          <w:tcPr>
            <w:tcW w:w="1555" w:type="dxa"/>
          </w:tcPr>
          <w:p w14:paraId="7249F549" w14:textId="2F6F64F2" w:rsidR="003E5B50" w:rsidRPr="00F053CE" w:rsidRDefault="003E5B50" w:rsidP="000620E2">
            <w:pPr>
              <w:pStyle w:val="TextoTablas"/>
              <w:jc w:val="center"/>
              <w:rPr>
                <w:sz w:val="28"/>
                <w:szCs w:val="28"/>
              </w:rPr>
            </w:pPr>
            <w:r w:rsidRPr="00F053CE">
              <w:rPr>
                <w:bCs/>
                <w:sz w:val="28"/>
                <w:szCs w:val="28"/>
              </w:rPr>
              <w:t>Tipo de biela</w:t>
            </w:r>
          </w:p>
        </w:tc>
        <w:tc>
          <w:tcPr>
            <w:tcW w:w="1417" w:type="dxa"/>
          </w:tcPr>
          <w:p w14:paraId="1A53ED87" w14:textId="4FE3E673" w:rsidR="003E5B50" w:rsidRPr="00F053CE" w:rsidRDefault="003E5B50" w:rsidP="000620E2">
            <w:pPr>
              <w:pStyle w:val="TextoTablas"/>
              <w:jc w:val="center"/>
              <w:rPr>
                <w:sz w:val="28"/>
                <w:szCs w:val="28"/>
              </w:rPr>
            </w:pPr>
            <w:r w:rsidRPr="00F053CE">
              <w:rPr>
                <w:sz w:val="28"/>
                <w:szCs w:val="28"/>
              </w:rPr>
              <w:t>Forma</w:t>
            </w:r>
          </w:p>
        </w:tc>
        <w:tc>
          <w:tcPr>
            <w:tcW w:w="2552" w:type="dxa"/>
          </w:tcPr>
          <w:p w14:paraId="3B014C17" w14:textId="20036907" w:rsidR="003E5B50" w:rsidRPr="00F053CE" w:rsidRDefault="003E5B50" w:rsidP="000620E2">
            <w:pPr>
              <w:pStyle w:val="TextoTablas"/>
              <w:jc w:val="center"/>
              <w:rPr>
                <w:sz w:val="28"/>
                <w:szCs w:val="28"/>
              </w:rPr>
            </w:pPr>
            <w:r w:rsidRPr="00F053CE">
              <w:rPr>
                <w:sz w:val="28"/>
                <w:szCs w:val="28"/>
              </w:rPr>
              <w:t>Carga que soporta mejor</w:t>
            </w:r>
          </w:p>
        </w:tc>
        <w:tc>
          <w:tcPr>
            <w:tcW w:w="1559" w:type="dxa"/>
          </w:tcPr>
          <w:p w14:paraId="67944E50" w14:textId="252F4994" w:rsidR="003E5B50" w:rsidRPr="00F053CE" w:rsidRDefault="003E5B50" w:rsidP="000620E2">
            <w:pPr>
              <w:pStyle w:val="TextoTablas"/>
              <w:jc w:val="center"/>
              <w:rPr>
                <w:sz w:val="28"/>
                <w:szCs w:val="28"/>
              </w:rPr>
            </w:pPr>
            <w:r w:rsidRPr="00F053CE">
              <w:rPr>
                <w:sz w:val="28"/>
                <w:szCs w:val="28"/>
              </w:rPr>
              <w:t>Peso</w:t>
            </w:r>
          </w:p>
        </w:tc>
        <w:tc>
          <w:tcPr>
            <w:tcW w:w="1843" w:type="dxa"/>
          </w:tcPr>
          <w:p w14:paraId="3DE0D40C" w14:textId="3610ACA3" w:rsidR="003E5B50" w:rsidRPr="00F053CE" w:rsidRDefault="003E5B50" w:rsidP="000620E2">
            <w:pPr>
              <w:pStyle w:val="TextoTablas"/>
              <w:jc w:val="center"/>
              <w:rPr>
                <w:sz w:val="28"/>
                <w:szCs w:val="28"/>
              </w:rPr>
            </w:pPr>
            <w:r w:rsidRPr="00F053CE">
              <w:rPr>
                <w:sz w:val="28"/>
                <w:szCs w:val="28"/>
              </w:rPr>
              <w:t>Uso recomendado</w:t>
            </w:r>
          </w:p>
        </w:tc>
      </w:tr>
      <w:tr w:rsidR="003E5B50" w:rsidRPr="005F0B71" w14:paraId="60DB4945" w14:textId="75339930" w:rsidTr="003E5B50">
        <w:trPr>
          <w:cnfStyle w:val="000000100000" w:firstRow="0" w:lastRow="0" w:firstColumn="0" w:lastColumn="0" w:oddVBand="0" w:evenVBand="0" w:oddHBand="1" w:evenHBand="0" w:firstRowFirstColumn="0" w:firstRowLastColumn="0" w:lastRowFirstColumn="0" w:lastRowLastColumn="0"/>
        </w:trPr>
        <w:tc>
          <w:tcPr>
            <w:tcW w:w="1555" w:type="dxa"/>
          </w:tcPr>
          <w:p w14:paraId="51D5A21F" w14:textId="6F860250" w:rsidR="003E5B50" w:rsidRPr="00782652" w:rsidRDefault="003E5B50" w:rsidP="000620E2">
            <w:pPr>
              <w:pStyle w:val="TextoTablas"/>
              <w:rPr>
                <w:sz w:val="28"/>
                <w:szCs w:val="28"/>
              </w:rPr>
            </w:pPr>
            <w:r>
              <w:rPr>
                <w:sz w:val="28"/>
                <w:szCs w:val="28"/>
              </w:rPr>
              <w:t>H-</w:t>
            </w:r>
            <w:r w:rsidRPr="00F053CE">
              <w:rPr>
                <w:rStyle w:val="Extranjerismo"/>
                <w:sz w:val="28"/>
                <w:szCs w:val="28"/>
              </w:rPr>
              <w:t>Beam</w:t>
            </w:r>
          </w:p>
        </w:tc>
        <w:tc>
          <w:tcPr>
            <w:tcW w:w="1417" w:type="dxa"/>
          </w:tcPr>
          <w:p w14:paraId="0BB95AC1" w14:textId="0313BAA4" w:rsidR="003E5B50" w:rsidRPr="00782652" w:rsidRDefault="003E5B50" w:rsidP="000620E2">
            <w:pPr>
              <w:pStyle w:val="TextoTablas"/>
              <w:rPr>
                <w:sz w:val="28"/>
                <w:szCs w:val="28"/>
              </w:rPr>
            </w:pPr>
            <w:r>
              <w:rPr>
                <w:sz w:val="28"/>
                <w:szCs w:val="28"/>
              </w:rPr>
              <w:t>H</w:t>
            </w:r>
          </w:p>
        </w:tc>
        <w:tc>
          <w:tcPr>
            <w:tcW w:w="2552" w:type="dxa"/>
          </w:tcPr>
          <w:p w14:paraId="58461963" w14:textId="0AC160CA" w:rsidR="003E5B50" w:rsidRPr="007A2AF0" w:rsidRDefault="003E5B50" w:rsidP="000620E2">
            <w:pPr>
              <w:pStyle w:val="TextoTablas"/>
              <w:rPr>
                <w:sz w:val="28"/>
                <w:szCs w:val="28"/>
              </w:rPr>
            </w:pPr>
            <w:r>
              <w:rPr>
                <w:sz w:val="28"/>
                <w:szCs w:val="28"/>
              </w:rPr>
              <w:t>Alta carga lateral y torsión</w:t>
            </w:r>
          </w:p>
        </w:tc>
        <w:tc>
          <w:tcPr>
            <w:tcW w:w="1559" w:type="dxa"/>
          </w:tcPr>
          <w:p w14:paraId="2AC334C2" w14:textId="397B6DA0" w:rsidR="003E5B50" w:rsidRPr="007A2AF0" w:rsidRDefault="003E5B50" w:rsidP="000620E2">
            <w:pPr>
              <w:pStyle w:val="TextoTablas"/>
              <w:rPr>
                <w:sz w:val="28"/>
                <w:szCs w:val="28"/>
              </w:rPr>
            </w:pPr>
            <w:r>
              <w:rPr>
                <w:sz w:val="28"/>
                <w:szCs w:val="28"/>
              </w:rPr>
              <w:t>Mayor</w:t>
            </w:r>
          </w:p>
        </w:tc>
        <w:tc>
          <w:tcPr>
            <w:tcW w:w="1843" w:type="dxa"/>
          </w:tcPr>
          <w:p w14:paraId="5788B58E" w14:textId="7F3BB1D3" w:rsidR="003E5B50" w:rsidRPr="007A2AF0" w:rsidRDefault="003E5B50" w:rsidP="000620E2">
            <w:pPr>
              <w:pStyle w:val="TextoTablas"/>
              <w:rPr>
                <w:sz w:val="28"/>
                <w:szCs w:val="28"/>
              </w:rPr>
            </w:pPr>
            <w:r>
              <w:rPr>
                <w:sz w:val="28"/>
                <w:szCs w:val="28"/>
              </w:rPr>
              <w:t>Motores potentes</w:t>
            </w:r>
          </w:p>
        </w:tc>
      </w:tr>
      <w:tr w:rsidR="003E5B50" w:rsidRPr="005F0B71" w14:paraId="7792050A" w14:textId="32A9F0D0" w:rsidTr="003E5B50">
        <w:tc>
          <w:tcPr>
            <w:tcW w:w="1555" w:type="dxa"/>
          </w:tcPr>
          <w:p w14:paraId="5796CDE2" w14:textId="6A986961" w:rsidR="003E5B50" w:rsidRPr="00782652" w:rsidRDefault="003E5B50" w:rsidP="000620E2">
            <w:pPr>
              <w:pStyle w:val="TextoTablas"/>
              <w:rPr>
                <w:sz w:val="28"/>
                <w:szCs w:val="28"/>
              </w:rPr>
            </w:pPr>
            <w:r>
              <w:rPr>
                <w:sz w:val="28"/>
                <w:szCs w:val="28"/>
              </w:rPr>
              <w:t>I-</w:t>
            </w:r>
            <w:r w:rsidRPr="00F053CE">
              <w:rPr>
                <w:rStyle w:val="Extranjerismo"/>
                <w:sz w:val="28"/>
                <w:szCs w:val="28"/>
              </w:rPr>
              <w:t>Beam</w:t>
            </w:r>
          </w:p>
        </w:tc>
        <w:tc>
          <w:tcPr>
            <w:tcW w:w="1417" w:type="dxa"/>
          </w:tcPr>
          <w:p w14:paraId="4F652D91" w14:textId="740F99D5" w:rsidR="003E5B50" w:rsidRPr="00782652" w:rsidRDefault="003E5B50" w:rsidP="000620E2">
            <w:pPr>
              <w:pStyle w:val="TextoTablas"/>
              <w:rPr>
                <w:sz w:val="28"/>
                <w:szCs w:val="28"/>
              </w:rPr>
            </w:pPr>
            <w:r>
              <w:rPr>
                <w:sz w:val="28"/>
                <w:szCs w:val="28"/>
              </w:rPr>
              <w:t>I</w:t>
            </w:r>
          </w:p>
        </w:tc>
        <w:tc>
          <w:tcPr>
            <w:tcW w:w="2552" w:type="dxa"/>
          </w:tcPr>
          <w:p w14:paraId="484B1225" w14:textId="20FB3DE8" w:rsidR="003E5B50" w:rsidRPr="007A2AF0" w:rsidRDefault="003E5B50" w:rsidP="000620E2">
            <w:pPr>
              <w:pStyle w:val="TextoTablas"/>
              <w:rPr>
                <w:sz w:val="28"/>
                <w:szCs w:val="28"/>
              </w:rPr>
            </w:pPr>
            <w:r>
              <w:rPr>
                <w:sz w:val="28"/>
                <w:szCs w:val="28"/>
              </w:rPr>
              <w:t>Carga axial (vertical)</w:t>
            </w:r>
          </w:p>
        </w:tc>
        <w:tc>
          <w:tcPr>
            <w:tcW w:w="1559" w:type="dxa"/>
          </w:tcPr>
          <w:p w14:paraId="2BCD6A16" w14:textId="062DC87A" w:rsidR="003E5B50" w:rsidRPr="007A2AF0" w:rsidRDefault="003E5B50" w:rsidP="000620E2">
            <w:pPr>
              <w:pStyle w:val="TextoTablas"/>
              <w:rPr>
                <w:sz w:val="28"/>
                <w:szCs w:val="28"/>
              </w:rPr>
            </w:pPr>
            <w:r>
              <w:rPr>
                <w:sz w:val="28"/>
                <w:szCs w:val="28"/>
              </w:rPr>
              <w:t>Menor</w:t>
            </w:r>
          </w:p>
        </w:tc>
        <w:tc>
          <w:tcPr>
            <w:tcW w:w="1843" w:type="dxa"/>
          </w:tcPr>
          <w:p w14:paraId="3C882871" w14:textId="7F810D60" w:rsidR="003E5B50" w:rsidRPr="007A2AF0" w:rsidRDefault="003E5B50" w:rsidP="000620E2">
            <w:pPr>
              <w:pStyle w:val="TextoTablas"/>
              <w:rPr>
                <w:sz w:val="28"/>
                <w:szCs w:val="28"/>
              </w:rPr>
            </w:pPr>
            <w:r>
              <w:rPr>
                <w:sz w:val="28"/>
                <w:szCs w:val="28"/>
              </w:rPr>
              <w:t xml:space="preserve">Motores </w:t>
            </w:r>
            <w:r w:rsidR="00354CD0">
              <w:rPr>
                <w:sz w:val="28"/>
                <w:szCs w:val="28"/>
              </w:rPr>
              <w:t>e</w:t>
            </w:r>
            <w:r>
              <w:rPr>
                <w:sz w:val="28"/>
                <w:szCs w:val="28"/>
              </w:rPr>
              <w:t>stándar</w:t>
            </w:r>
          </w:p>
        </w:tc>
      </w:tr>
    </w:tbl>
    <w:p w14:paraId="603AE973" w14:textId="3DE642EF" w:rsidR="007D2CE6" w:rsidRPr="003E5B50" w:rsidRDefault="003E5B50" w:rsidP="003E5B50">
      <w:pPr>
        <w:ind w:firstLine="0"/>
        <w:rPr>
          <w:sz w:val="24"/>
          <w:szCs w:val="24"/>
          <w:lang w:val="es-419" w:eastAsia="es-CO"/>
        </w:rPr>
      </w:pPr>
      <w:r w:rsidRPr="00B42A4E">
        <w:rPr>
          <w:b/>
          <w:bCs/>
          <w:sz w:val="24"/>
          <w:szCs w:val="24"/>
          <w:lang w:val="es-419" w:eastAsia="es-CO"/>
        </w:rPr>
        <w:t>Fuente</w:t>
      </w:r>
      <w:r w:rsidRPr="003E5B50">
        <w:rPr>
          <w:sz w:val="24"/>
          <w:szCs w:val="24"/>
          <w:lang w:val="es-419" w:eastAsia="es-CO"/>
        </w:rPr>
        <w:t>: SENA,2025.</w:t>
      </w:r>
    </w:p>
    <w:p w14:paraId="44F59F6C" w14:textId="3B3A0837" w:rsidR="007D2CE6" w:rsidRPr="007D2CE6" w:rsidRDefault="003E5B50" w:rsidP="003E5B50">
      <w:pPr>
        <w:pStyle w:val="Ttulo2"/>
      </w:pPr>
      <w:bookmarkStart w:id="18" w:name="_Toc202263945"/>
      <w:r>
        <w:lastRenderedPageBreak/>
        <w:t>Cojinetes de biela</w:t>
      </w:r>
      <w:bookmarkEnd w:id="18"/>
    </w:p>
    <w:p w14:paraId="47471E7A" w14:textId="329F3CF7" w:rsidR="00E179C5" w:rsidRDefault="003E5B50" w:rsidP="00DB5C82">
      <w:pPr>
        <w:rPr>
          <w:lang w:val="es-419" w:eastAsia="es-CO"/>
        </w:rPr>
      </w:pPr>
      <w:r w:rsidRPr="003E5B50">
        <w:rPr>
          <w:lang w:val="es-419" w:eastAsia="es-CO"/>
        </w:rPr>
        <w:t xml:space="preserve">Los cojinetes de biela son casquillos antifricción bipartidos que se instalan entre la cabeza de biela y el muñón de biela del cigüeñal. Su función es permitir el giro suave del cigüeñal dentro de la cabeza de biela con una mínima fricción, soportando las elevadas cargas transmitidas por la biela. Estos cojinetes son cojinetes de deslizamiento que operan bajo lubricación hidrodinámica, donde una película de aceite a presión separa completamente las superficies metálicas en movimiento. Se fabrican con materiales compuestos multicapa, típicamente con un soporte de acero, una capa intermedia de bronce o aluminio, y una capa superficial de </w:t>
      </w:r>
      <w:r w:rsidRPr="00F053CE">
        <w:rPr>
          <w:rStyle w:val="Extranjerismo"/>
          <w:lang w:val="es-419" w:eastAsia="es-CO"/>
        </w:rPr>
        <w:t xml:space="preserve">Babbitt </w:t>
      </w:r>
      <w:r w:rsidRPr="003E5B50">
        <w:rPr>
          <w:lang w:val="es-419" w:eastAsia="es-CO"/>
        </w:rPr>
        <w:t>(una aleación de plomo, estaño y otros metales) o polímeros, optimizadas para soportar altas cargas y temperaturas, y resistir el desgaste y la corrosión.</w:t>
      </w:r>
    </w:p>
    <w:p w14:paraId="21F2A932" w14:textId="0C5E9F82" w:rsidR="003E5B50" w:rsidRDefault="003E5B50" w:rsidP="001C3127">
      <w:pPr>
        <w:pStyle w:val="Figura"/>
      </w:pPr>
      <w:r>
        <w:t>Cojinetes de la biela</w:t>
      </w:r>
    </w:p>
    <w:p w14:paraId="2519E843" w14:textId="314918FB" w:rsidR="00B42A4E" w:rsidRPr="00B42A4E" w:rsidRDefault="00B42A4E" w:rsidP="00B42A4E">
      <w:pPr>
        <w:rPr>
          <w:lang w:val="es-419" w:eastAsia="es-CO"/>
        </w:rPr>
      </w:pPr>
      <w:r>
        <w:rPr>
          <w:noProof/>
          <w:lang w:val="es-419" w:eastAsia="es-CO"/>
        </w:rPr>
        <w:drawing>
          <wp:inline distT="0" distB="0" distL="0" distR="0" wp14:anchorId="5C501AA4" wp14:editId="73B0E774">
            <wp:extent cx="5448300" cy="3102777"/>
            <wp:effectExtent l="0" t="0" r="0" b="2540"/>
            <wp:docPr id="1215982725" name="Imagen 1215982725" descr="Se muestra en la figura el cojinete de la bi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5" name="Imagen 1215982725" descr="Se muestra en la figura el cojinete de la biela."/>
                    <pic:cNvPicPr/>
                  </pic:nvPicPr>
                  <pic:blipFill>
                    <a:blip r:embed="rId23">
                      <a:extLst>
                        <a:ext uri="{28A0092B-C50C-407E-A947-70E740481C1C}">
                          <a14:useLocalDpi xmlns:a14="http://schemas.microsoft.com/office/drawing/2010/main" val="0"/>
                        </a:ext>
                      </a:extLst>
                    </a:blip>
                    <a:stretch>
                      <a:fillRect/>
                    </a:stretch>
                  </pic:blipFill>
                  <pic:spPr>
                    <a:xfrm>
                      <a:off x="0" y="0"/>
                      <a:ext cx="5455173" cy="3106691"/>
                    </a:xfrm>
                    <a:prstGeom prst="rect">
                      <a:avLst/>
                    </a:prstGeom>
                  </pic:spPr>
                </pic:pic>
              </a:graphicData>
            </a:graphic>
          </wp:inline>
        </w:drawing>
      </w:r>
    </w:p>
    <w:p w14:paraId="66351978" w14:textId="1754D2FA" w:rsidR="003E5B50" w:rsidRPr="00146E89" w:rsidRDefault="003E5B50" w:rsidP="00B42A4E">
      <w:pPr>
        <w:ind w:firstLine="708"/>
        <w:rPr>
          <w:sz w:val="24"/>
          <w:szCs w:val="24"/>
          <w:lang w:val="es-419" w:eastAsia="es-CO"/>
        </w:rPr>
      </w:pPr>
      <w:bookmarkStart w:id="19" w:name="_Hlk198825028"/>
      <w:r w:rsidRPr="00B42A4E">
        <w:rPr>
          <w:b/>
          <w:bCs/>
          <w:sz w:val="24"/>
          <w:szCs w:val="24"/>
          <w:lang w:val="es-419" w:eastAsia="es-CO"/>
        </w:rPr>
        <w:t>Fuente:</w:t>
      </w:r>
      <w:r w:rsidRPr="00146E89">
        <w:rPr>
          <w:sz w:val="24"/>
          <w:szCs w:val="24"/>
          <w:lang w:val="es-419" w:eastAsia="es-CO"/>
        </w:rPr>
        <w:t xml:space="preserve"> SENA, 2025.</w:t>
      </w:r>
      <w:bookmarkEnd w:id="19"/>
    </w:p>
    <w:p w14:paraId="2BCAAD88" w14:textId="79B102B7" w:rsidR="003E5B50" w:rsidRDefault="003E5B50" w:rsidP="003E5B50">
      <w:pPr>
        <w:pStyle w:val="Ttulo2"/>
      </w:pPr>
      <w:bookmarkStart w:id="20" w:name="_Toc202263946"/>
      <w:r>
        <w:lastRenderedPageBreak/>
        <w:t>Lubricación del pie de biela</w:t>
      </w:r>
      <w:bookmarkEnd w:id="20"/>
    </w:p>
    <w:p w14:paraId="255A96CE" w14:textId="058B2B66" w:rsidR="002D048A" w:rsidRDefault="003E5B50" w:rsidP="003E5B50">
      <w:pPr>
        <w:rPr>
          <w:lang w:val="es-419" w:eastAsia="es-CO"/>
        </w:rPr>
      </w:pPr>
      <w:r w:rsidRPr="003E5B50">
        <w:rPr>
          <w:lang w:val="es-419" w:eastAsia="es-CO"/>
        </w:rPr>
        <w:t>La lubricación del pie de biela y el pasador del pistón es esencial para reducir la fricción y el desgaste en esta articulación oscilante. En la mayoría de los motores, la lubricación llega al pie de biela a través de un conducto perforado a lo largo del cuerpo de la biela, desde la cabeza de biela que recibe aceite a presión desde el cigüeñal. El aceite fluye desde el muñón de biela del cigüeñal hacia el interior de la biela y sale por pequeños orificios en el pie de biela para lubricar el pasador y sus alojamientos en el pistón.</w:t>
      </w:r>
    </w:p>
    <w:p w14:paraId="045A1408" w14:textId="2C2E8AED" w:rsidR="003E5B50" w:rsidRDefault="002D048A" w:rsidP="001C3127">
      <w:pPr>
        <w:pStyle w:val="Figura"/>
      </w:pPr>
      <w:r>
        <w:t>Orificio de lubricación en la cabeza de biela dirigido al pistón</w:t>
      </w:r>
    </w:p>
    <w:p w14:paraId="1094723A" w14:textId="1A82A320" w:rsidR="00B42A4E" w:rsidRPr="00B42A4E" w:rsidRDefault="00307D06" w:rsidP="00B42A4E">
      <w:pPr>
        <w:rPr>
          <w:lang w:val="es-419" w:eastAsia="es-CO"/>
        </w:rPr>
      </w:pPr>
      <w:r>
        <w:rPr>
          <w:noProof/>
          <w:lang w:val="es-419" w:eastAsia="es-CO"/>
        </w:rPr>
        <w:drawing>
          <wp:inline distT="0" distB="0" distL="0" distR="0" wp14:anchorId="20B8AFF5" wp14:editId="10DACB3F">
            <wp:extent cx="5200650" cy="3760719"/>
            <wp:effectExtent l="0" t="0" r="0" b="0"/>
            <wp:docPr id="1215982726" name="Imagen 1215982726" descr="En el orificio de lubricación en la cabeza de biela dirigido al pistón, se muestra el aceite inyectado, el orificio del inyector de aceite, orificio del cojinete, orificio del codo del cigüeñ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6" name="Imagen 1215982726" descr="En el orificio de lubricación en la cabeza de biela dirigido al pistón, se muestra el aceite inyectado, el orificio del inyector de aceite, orificio del cojinete, orificio del codo del cigüeñal."/>
                    <pic:cNvPicPr/>
                  </pic:nvPicPr>
                  <pic:blipFill>
                    <a:blip r:embed="rId24">
                      <a:extLst>
                        <a:ext uri="{28A0092B-C50C-407E-A947-70E740481C1C}">
                          <a14:useLocalDpi xmlns:a14="http://schemas.microsoft.com/office/drawing/2010/main" val="0"/>
                        </a:ext>
                      </a:extLst>
                    </a:blip>
                    <a:stretch>
                      <a:fillRect/>
                    </a:stretch>
                  </pic:blipFill>
                  <pic:spPr>
                    <a:xfrm>
                      <a:off x="0" y="0"/>
                      <a:ext cx="5211967" cy="3768903"/>
                    </a:xfrm>
                    <a:prstGeom prst="rect">
                      <a:avLst/>
                    </a:prstGeom>
                  </pic:spPr>
                </pic:pic>
              </a:graphicData>
            </a:graphic>
          </wp:inline>
        </w:drawing>
      </w:r>
    </w:p>
    <w:p w14:paraId="2632201E" w14:textId="253CCE2A" w:rsidR="002D048A" w:rsidRPr="002D048A" w:rsidRDefault="00AC1D6E" w:rsidP="003E5B50">
      <w:pPr>
        <w:rPr>
          <w:sz w:val="24"/>
          <w:szCs w:val="24"/>
          <w:lang w:val="es-419" w:eastAsia="es-CO"/>
        </w:rPr>
      </w:pPr>
      <w:r>
        <w:rPr>
          <w:lang w:val="es-419" w:eastAsia="es-CO"/>
        </w:rPr>
        <w:t xml:space="preserve">             </w:t>
      </w:r>
      <w:bookmarkStart w:id="21" w:name="_Hlk198825296"/>
      <w:r w:rsidR="002D048A" w:rsidRPr="00307D06">
        <w:rPr>
          <w:b/>
          <w:bCs/>
          <w:sz w:val="24"/>
          <w:szCs w:val="24"/>
          <w:lang w:val="es-419" w:eastAsia="es-CO"/>
        </w:rPr>
        <w:t>Fuente</w:t>
      </w:r>
      <w:r w:rsidR="002D048A" w:rsidRPr="002D048A">
        <w:rPr>
          <w:sz w:val="24"/>
          <w:szCs w:val="24"/>
          <w:lang w:val="es-419" w:eastAsia="es-CO"/>
        </w:rPr>
        <w:t>: SENA, 2025.</w:t>
      </w:r>
    </w:p>
    <w:bookmarkEnd w:id="21"/>
    <w:p w14:paraId="19411388" w14:textId="7096F9EE" w:rsidR="002D048A" w:rsidRDefault="002D048A">
      <w:pPr>
        <w:spacing w:before="0" w:after="160" w:line="259" w:lineRule="auto"/>
        <w:ind w:firstLine="0"/>
        <w:rPr>
          <w:lang w:val="es-419" w:eastAsia="es-CO"/>
        </w:rPr>
      </w:pPr>
      <w:r>
        <w:rPr>
          <w:lang w:val="es-419" w:eastAsia="es-CO"/>
        </w:rPr>
        <w:br w:type="page"/>
      </w:r>
    </w:p>
    <w:p w14:paraId="16CCF3CC" w14:textId="0DCB2A7B" w:rsidR="00174067" w:rsidRDefault="00DB4B6B" w:rsidP="007C71AE">
      <w:pPr>
        <w:pStyle w:val="Ttulo1"/>
      </w:pPr>
      <w:bookmarkStart w:id="22" w:name="_Toc202263947"/>
      <w:r>
        <w:lastRenderedPageBreak/>
        <w:t xml:space="preserve">El eje </w:t>
      </w:r>
      <w:r w:rsidRPr="00DB4B6B">
        <w:t>cigüeñal y componentes relacionados</w:t>
      </w:r>
      <w:bookmarkEnd w:id="22"/>
    </w:p>
    <w:p w14:paraId="7CEA8FA8" w14:textId="673A84F4" w:rsidR="00DB4B6B" w:rsidRDefault="00DB4B6B" w:rsidP="00D11864">
      <w:pPr>
        <w:rPr>
          <w:lang w:val="es-419" w:eastAsia="es-CO"/>
        </w:rPr>
      </w:pPr>
      <w:r w:rsidRPr="00DB4B6B">
        <w:rPr>
          <w:lang w:val="es-419" w:eastAsia="es-CO"/>
        </w:rPr>
        <w:t>El eje cigüeñal es el componente central del motor que convierte el movimiento lineal alternativo de los pistones en movimiento rotativo.</w:t>
      </w:r>
    </w:p>
    <w:p w14:paraId="4B0B6D2A" w14:textId="28BDF661" w:rsidR="00DB4B6B" w:rsidRDefault="00DB4B6B" w:rsidP="001C3127">
      <w:pPr>
        <w:pStyle w:val="Figura"/>
      </w:pPr>
      <w:r>
        <w:t xml:space="preserve">Ubicación del </w:t>
      </w:r>
      <w:r w:rsidRPr="00DB4B6B">
        <w:t>cigüeñal</w:t>
      </w:r>
    </w:p>
    <w:p w14:paraId="1AA1A7E7" w14:textId="5FE1EE50" w:rsidR="00307D06" w:rsidRPr="00307D06" w:rsidRDefault="00307D06" w:rsidP="00307D06">
      <w:pPr>
        <w:rPr>
          <w:lang w:val="es-419" w:eastAsia="es-CO"/>
        </w:rPr>
      </w:pPr>
      <w:r>
        <w:rPr>
          <w:noProof/>
          <w:lang w:val="es-419" w:eastAsia="es-CO"/>
        </w:rPr>
        <w:drawing>
          <wp:inline distT="0" distB="0" distL="0" distR="0" wp14:anchorId="79805CDC" wp14:editId="3DF49740">
            <wp:extent cx="5505450" cy="2795236"/>
            <wp:effectExtent l="0" t="0" r="0" b="5715"/>
            <wp:docPr id="1215982727" name="Imagen 1215982727" descr="Se muestra la ubicación del cigüeñal y el bl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Se muestra la ubicación del cigüeñal y el bloque."/>
                    <pic:cNvPicPr/>
                  </pic:nvPicPr>
                  <pic:blipFill>
                    <a:blip r:embed="rId25">
                      <a:extLst>
                        <a:ext uri="{28A0092B-C50C-407E-A947-70E740481C1C}">
                          <a14:useLocalDpi xmlns:a14="http://schemas.microsoft.com/office/drawing/2010/main" val="0"/>
                        </a:ext>
                      </a:extLst>
                    </a:blip>
                    <a:stretch>
                      <a:fillRect/>
                    </a:stretch>
                  </pic:blipFill>
                  <pic:spPr>
                    <a:xfrm>
                      <a:off x="0" y="0"/>
                      <a:ext cx="5516179" cy="2800683"/>
                    </a:xfrm>
                    <a:prstGeom prst="rect">
                      <a:avLst/>
                    </a:prstGeom>
                  </pic:spPr>
                </pic:pic>
              </a:graphicData>
            </a:graphic>
          </wp:inline>
        </w:drawing>
      </w:r>
    </w:p>
    <w:p w14:paraId="31C86E20" w14:textId="5932912C" w:rsidR="00D72D2E" w:rsidRPr="00B15EDF" w:rsidRDefault="00D72D2E" w:rsidP="00D72D2E">
      <w:pPr>
        <w:rPr>
          <w:sz w:val="24"/>
          <w:szCs w:val="24"/>
          <w:lang w:val="es-419" w:eastAsia="es-CO"/>
        </w:rPr>
      </w:pPr>
      <w:r w:rsidRPr="00307D06">
        <w:rPr>
          <w:b/>
          <w:bCs/>
          <w:sz w:val="24"/>
          <w:szCs w:val="24"/>
          <w:lang w:val="es-419" w:eastAsia="es-CO"/>
        </w:rPr>
        <w:t>Fuente</w:t>
      </w:r>
      <w:r w:rsidRPr="00B15EDF">
        <w:rPr>
          <w:sz w:val="24"/>
          <w:szCs w:val="24"/>
          <w:lang w:val="es-419" w:eastAsia="es-CO"/>
        </w:rPr>
        <w:t>: SENA, 2025.</w:t>
      </w:r>
    </w:p>
    <w:p w14:paraId="2465649A" w14:textId="1A2644A1" w:rsidR="00D72D2E" w:rsidRDefault="00D72D2E" w:rsidP="0076234C">
      <w:pPr>
        <w:pStyle w:val="Ttulo2"/>
      </w:pPr>
      <w:bookmarkStart w:id="23" w:name="_Toc202263948"/>
      <w:r>
        <w:t xml:space="preserve">Alojamiento del </w:t>
      </w:r>
      <w:r w:rsidRPr="00D72D2E">
        <w:t>cigüeñal</w:t>
      </w:r>
      <w:r>
        <w:t xml:space="preserve"> en el bloque</w:t>
      </w:r>
      <w:bookmarkEnd w:id="23"/>
    </w:p>
    <w:p w14:paraId="4923A170" w14:textId="24C97554" w:rsidR="0076234C" w:rsidRDefault="0076234C" w:rsidP="0076234C">
      <w:pPr>
        <w:rPr>
          <w:lang w:val="es-419" w:eastAsia="es-CO"/>
        </w:rPr>
      </w:pPr>
      <w:r w:rsidRPr="0076234C">
        <w:rPr>
          <w:lang w:val="es-419" w:eastAsia="es-CO"/>
        </w:rPr>
        <w:t>El cigüeñal se aloja en el bloque motor en una serie de soportes llamados bancadas. Estas bancadas están formadas por semicilindros maquinados en la parte inferior del bloque motor y tapas de bancada atornilladas al bloque. Entre el cigüeñal y los alojamientos en el bloque y las tapas se instalan los cojinetes de bancada. La alineación y precisión de estos alojamientos son críticas para el correcto funcionamiento y durabilidad del cigüeñal y los cojinetes.</w:t>
      </w:r>
    </w:p>
    <w:p w14:paraId="645B2CF0" w14:textId="77777777" w:rsidR="00307D06" w:rsidRDefault="00307D06" w:rsidP="0076234C">
      <w:pPr>
        <w:rPr>
          <w:lang w:val="es-419" w:eastAsia="es-CO"/>
        </w:rPr>
      </w:pPr>
    </w:p>
    <w:p w14:paraId="3CF5CE8A" w14:textId="3D0163AB" w:rsidR="0076234C" w:rsidRDefault="0076234C" w:rsidP="0076234C">
      <w:pPr>
        <w:rPr>
          <w:lang w:val="es-419" w:eastAsia="es-CO"/>
        </w:rPr>
      </w:pPr>
    </w:p>
    <w:p w14:paraId="26AC2137" w14:textId="18D7E48F" w:rsidR="0076234C" w:rsidRDefault="0076234C" w:rsidP="001C3127">
      <w:pPr>
        <w:pStyle w:val="Figura"/>
      </w:pPr>
      <w:r>
        <w:lastRenderedPageBreak/>
        <w:t xml:space="preserve">Cojinetes del </w:t>
      </w:r>
      <w:r w:rsidRPr="0076234C">
        <w:t>cigüeñal</w:t>
      </w:r>
    </w:p>
    <w:p w14:paraId="2D67EE9C" w14:textId="1F0440BA" w:rsidR="00307D06" w:rsidRPr="00307D06" w:rsidRDefault="00307D06" w:rsidP="00307D06">
      <w:pPr>
        <w:rPr>
          <w:lang w:val="es-419" w:eastAsia="es-CO"/>
        </w:rPr>
      </w:pPr>
      <w:r>
        <w:rPr>
          <w:lang w:val="es-419" w:eastAsia="es-CO"/>
        </w:rPr>
        <w:t xml:space="preserve">          </w:t>
      </w:r>
      <w:r>
        <w:rPr>
          <w:noProof/>
          <w:lang w:val="es-419" w:eastAsia="es-CO"/>
        </w:rPr>
        <w:drawing>
          <wp:inline distT="0" distB="0" distL="0" distR="0" wp14:anchorId="29A8AC47" wp14:editId="03658487">
            <wp:extent cx="4743450" cy="3294063"/>
            <wp:effectExtent l="0" t="0" r="0" b="1905"/>
            <wp:docPr id="1215982728" name="Imagen 1215982728" descr="Se muestra los cojinetes de ban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8" name="Imagen 1215982728" descr="Se muestra los cojinetes de bancada."/>
                    <pic:cNvPicPr/>
                  </pic:nvPicPr>
                  <pic:blipFill>
                    <a:blip r:embed="rId26">
                      <a:extLst>
                        <a:ext uri="{28A0092B-C50C-407E-A947-70E740481C1C}">
                          <a14:useLocalDpi xmlns:a14="http://schemas.microsoft.com/office/drawing/2010/main" val="0"/>
                        </a:ext>
                      </a:extLst>
                    </a:blip>
                    <a:stretch>
                      <a:fillRect/>
                    </a:stretch>
                  </pic:blipFill>
                  <pic:spPr>
                    <a:xfrm>
                      <a:off x="0" y="0"/>
                      <a:ext cx="4755351" cy="3302328"/>
                    </a:xfrm>
                    <a:prstGeom prst="rect">
                      <a:avLst/>
                    </a:prstGeom>
                  </pic:spPr>
                </pic:pic>
              </a:graphicData>
            </a:graphic>
          </wp:inline>
        </w:drawing>
      </w:r>
    </w:p>
    <w:p w14:paraId="062C7B86" w14:textId="4987AC1C" w:rsidR="00D11864" w:rsidRPr="00B15EDF" w:rsidRDefault="00B15EDF" w:rsidP="00D11864">
      <w:pPr>
        <w:rPr>
          <w:sz w:val="24"/>
          <w:szCs w:val="24"/>
          <w:lang w:val="es-419" w:eastAsia="es-CO"/>
        </w:rPr>
      </w:pPr>
      <w:r w:rsidRPr="00307D06">
        <w:rPr>
          <w:b/>
          <w:bCs/>
          <w:lang w:val="es-419" w:eastAsia="es-CO"/>
        </w:rPr>
        <w:t xml:space="preserve">    </w:t>
      </w:r>
      <w:r w:rsidR="004E4582" w:rsidRPr="00307D06">
        <w:rPr>
          <w:b/>
          <w:bCs/>
          <w:lang w:val="es-419" w:eastAsia="es-CO"/>
        </w:rPr>
        <w:t xml:space="preserve">      </w:t>
      </w:r>
      <w:r w:rsidR="0018725D" w:rsidRPr="00307D06">
        <w:rPr>
          <w:b/>
          <w:bCs/>
          <w:sz w:val="24"/>
          <w:szCs w:val="24"/>
          <w:lang w:val="es-419" w:eastAsia="es-CO"/>
        </w:rPr>
        <w:t>Fuente</w:t>
      </w:r>
      <w:r w:rsidR="0018725D" w:rsidRPr="00B15EDF">
        <w:rPr>
          <w:sz w:val="24"/>
          <w:szCs w:val="24"/>
          <w:lang w:val="es-419" w:eastAsia="es-CO"/>
        </w:rPr>
        <w:t>: SENA,2025.</w:t>
      </w:r>
    </w:p>
    <w:p w14:paraId="3F3FD8B5" w14:textId="74E29C63" w:rsidR="004E4582" w:rsidRDefault="004E4582" w:rsidP="001C3127">
      <w:pPr>
        <w:pStyle w:val="Figura"/>
      </w:pPr>
      <w:r>
        <w:t xml:space="preserve">Alineación codos del </w:t>
      </w:r>
      <w:r w:rsidRPr="004E4582">
        <w:t>cigüeñal</w:t>
      </w:r>
    </w:p>
    <w:p w14:paraId="34968996" w14:textId="483BDF05" w:rsidR="00307D06" w:rsidRPr="00307D06" w:rsidRDefault="00307D06" w:rsidP="00307D06">
      <w:pPr>
        <w:rPr>
          <w:lang w:val="es-419" w:eastAsia="es-CO"/>
        </w:rPr>
      </w:pPr>
      <w:r>
        <w:rPr>
          <w:lang w:val="es-419" w:eastAsia="es-CO"/>
        </w:rPr>
        <w:t xml:space="preserve">           </w:t>
      </w:r>
      <w:r>
        <w:rPr>
          <w:noProof/>
          <w:lang w:val="es-419" w:eastAsia="es-CO"/>
        </w:rPr>
        <w:drawing>
          <wp:inline distT="0" distB="0" distL="0" distR="0" wp14:anchorId="6350364B" wp14:editId="424EA9BA">
            <wp:extent cx="4343400" cy="2812843"/>
            <wp:effectExtent l="0" t="0" r="0" b="6985"/>
            <wp:docPr id="1215982729" name="Imagen 1215982729" descr="Alineación codos del cigüeñal se puede apreciar el calibrador y la regla de pr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9" name="Imagen 1215982729" descr="Alineación codos del cigüeñal se puede apreciar el calibrador y la regla de precisión."/>
                    <pic:cNvPicPr/>
                  </pic:nvPicPr>
                  <pic:blipFill>
                    <a:blip r:embed="rId27">
                      <a:extLst>
                        <a:ext uri="{28A0092B-C50C-407E-A947-70E740481C1C}">
                          <a14:useLocalDpi xmlns:a14="http://schemas.microsoft.com/office/drawing/2010/main" val="0"/>
                        </a:ext>
                      </a:extLst>
                    </a:blip>
                    <a:stretch>
                      <a:fillRect/>
                    </a:stretch>
                  </pic:blipFill>
                  <pic:spPr>
                    <a:xfrm>
                      <a:off x="0" y="0"/>
                      <a:ext cx="4356799" cy="2821520"/>
                    </a:xfrm>
                    <a:prstGeom prst="rect">
                      <a:avLst/>
                    </a:prstGeom>
                  </pic:spPr>
                </pic:pic>
              </a:graphicData>
            </a:graphic>
          </wp:inline>
        </w:drawing>
      </w:r>
    </w:p>
    <w:p w14:paraId="66927FF8" w14:textId="3B926E96" w:rsidR="004E4582" w:rsidRDefault="004E4582" w:rsidP="004E4582">
      <w:pPr>
        <w:rPr>
          <w:sz w:val="24"/>
          <w:szCs w:val="24"/>
          <w:lang w:val="es-419" w:eastAsia="es-CO"/>
        </w:rPr>
      </w:pPr>
      <w:r w:rsidRPr="00307D06">
        <w:rPr>
          <w:b/>
          <w:bCs/>
          <w:lang w:val="es-419" w:eastAsia="es-CO"/>
        </w:rPr>
        <w:t xml:space="preserve">            </w:t>
      </w:r>
      <w:r w:rsidRPr="00307D06">
        <w:rPr>
          <w:b/>
          <w:bCs/>
          <w:sz w:val="24"/>
          <w:szCs w:val="24"/>
          <w:lang w:val="es-419" w:eastAsia="es-CO"/>
        </w:rPr>
        <w:t>Fuente</w:t>
      </w:r>
      <w:r w:rsidRPr="00B15EDF">
        <w:rPr>
          <w:sz w:val="24"/>
          <w:szCs w:val="24"/>
          <w:lang w:val="es-419" w:eastAsia="es-CO"/>
        </w:rPr>
        <w:t>: SENA, 2025.</w:t>
      </w:r>
    </w:p>
    <w:p w14:paraId="47DAE357" w14:textId="5C1A082E" w:rsidR="0018725D" w:rsidRPr="008A213B" w:rsidRDefault="0018725D" w:rsidP="008A213B">
      <w:pPr>
        <w:rPr>
          <w:b/>
          <w:bCs/>
          <w:lang w:val="es-419" w:eastAsia="es-CO"/>
        </w:rPr>
      </w:pPr>
      <w:r w:rsidRPr="008A213B">
        <w:rPr>
          <w:b/>
          <w:bCs/>
          <w:lang w:val="es-419" w:eastAsia="es-CO"/>
        </w:rPr>
        <w:lastRenderedPageBreak/>
        <w:t>Verificación y comprobación del alojamiento</w:t>
      </w:r>
    </w:p>
    <w:p w14:paraId="54FB00A8" w14:textId="24B94BCF" w:rsidR="002E1DCB" w:rsidRDefault="002E1DCB" w:rsidP="00B15EDF">
      <w:pPr>
        <w:rPr>
          <w:lang w:val="es-419" w:eastAsia="es-CO"/>
        </w:rPr>
      </w:pPr>
      <w:r w:rsidRPr="002E1DCB">
        <w:rPr>
          <w:lang w:val="es-419" w:eastAsia="es-CO"/>
        </w:rPr>
        <w:t>La verificación del alojamiento del cigüeñal en el bloque implica la comprobación de su alineación, redondez y diámetro. Se utilizan herramientas de precisión como micrómetros de interiores y galgas para medir los diámetros de los alojamientos con y sin los cojinetes instalados. Se verifica que no haya deformaciones (</w:t>
      </w:r>
      <w:proofErr w:type="spellStart"/>
      <w:r w:rsidRPr="002E1DCB">
        <w:rPr>
          <w:lang w:val="es-419" w:eastAsia="es-CO"/>
        </w:rPr>
        <w:t>ovalización</w:t>
      </w:r>
      <w:proofErr w:type="spellEnd"/>
      <w:r w:rsidRPr="002E1DCB">
        <w:rPr>
          <w:lang w:val="es-419" w:eastAsia="es-CO"/>
        </w:rPr>
        <w:t xml:space="preserve"> o conicidad) y que los diámetros estén dentro de las tolerancias especificadas por el fabricante. Si se detectan irregularidades, puede ser necesario rectificar los alojamientos o incluso reemplazarlos si el daño es severo. La correcta verificación asegura que el cigüeñal girará libremente y que la película de lubricante hidrodinámico se formará adecuadamente.</w:t>
      </w:r>
    </w:p>
    <w:p w14:paraId="25F0465D" w14:textId="7BA952F2" w:rsidR="002E1DCB" w:rsidRDefault="002E1DCB" w:rsidP="001C3127">
      <w:pPr>
        <w:pStyle w:val="Figura"/>
      </w:pPr>
      <w:r w:rsidRPr="002E1DCB">
        <w:t>Verificación de alineación del cigüeñal con palpador micrométrico</w:t>
      </w:r>
    </w:p>
    <w:p w14:paraId="29E001AE" w14:textId="55761572" w:rsidR="00307D06" w:rsidRPr="00307D06" w:rsidRDefault="00307D06" w:rsidP="00307D06">
      <w:pPr>
        <w:rPr>
          <w:lang w:val="es-419" w:eastAsia="es-CO"/>
        </w:rPr>
      </w:pPr>
      <w:r>
        <w:rPr>
          <w:lang w:val="es-419" w:eastAsia="es-CO"/>
        </w:rPr>
        <w:t xml:space="preserve">    </w:t>
      </w:r>
      <w:r>
        <w:rPr>
          <w:noProof/>
          <w:lang w:val="es-419" w:eastAsia="es-CO"/>
        </w:rPr>
        <w:drawing>
          <wp:inline distT="0" distB="0" distL="0" distR="0" wp14:anchorId="08195A6C" wp14:editId="5A262E15">
            <wp:extent cx="4686300" cy="2889227"/>
            <wp:effectExtent l="0" t="0" r="0" b="6985"/>
            <wp:docPr id="1215982730" name="Imagen 1215982730" descr="En la figura se muestra la forma de verificar la alineación del cigüeñal con palpador micromé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0" name="Imagen 1215982730" descr="En la figura se muestra la forma de verificar la alineación del cigüeñal con palpador micrométrico."/>
                    <pic:cNvPicPr/>
                  </pic:nvPicPr>
                  <pic:blipFill>
                    <a:blip r:embed="rId28">
                      <a:extLst>
                        <a:ext uri="{28A0092B-C50C-407E-A947-70E740481C1C}">
                          <a14:useLocalDpi xmlns:a14="http://schemas.microsoft.com/office/drawing/2010/main" val="0"/>
                        </a:ext>
                      </a:extLst>
                    </a:blip>
                    <a:stretch>
                      <a:fillRect/>
                    </a:stretch>
                  </pic:blipFill>
                  <pic:spPr>
                    <a:xfrm>
                      <a:off x="0" y="0"/>
                      <a:ext cx="4696892" cy="2895757"/>
                    </a:xfrm>
                    <a:prstGeom prst="rect">
                      <a:avLst/>
                    </a:prstGeom>
                  </pic:spPr>
                </pic:pic>
              </a:graphicData>
            </a:graphic>
          </wp:inline>
        </w:drawing>
      </w:r>
    </w:p>
    <w:p w14:paraId="43F13FE8" w14:textId="41480858" w:rsidR="002E1DCB" w:rsidRPr="00B15EDF" w:rsidRDefault="00783574" w:rsidP="002E1DCB">
      <w:pPr>
        <w:rPr>
          <w:sz w:val="24"/>
          <w:szCs w:val="24"/>
          <w:lang w:val="es-419" w:eastAsia="es-CO"/>
        </w:rPr>
      </w:pPr>
      <w:r>
        <w:rPr>
          <w:b/>
          <w:bCs/>
          <w:lang w:val="es-419" w:eastAsia="es-CO"/>
        </w:rPr>
        <w:t xml:space="preserve">     </w:t>
      </w:r>
      <w:r w:rsidR="002E1DCB" w:rsidRPr="00442031">
        <w:rPr>
          <w:b/>
          <w:bCs/>
          <w:sz w:val="24"/>
          <w:szCs w:val="24"/>
          <w:lang w:val="es-419" w:eastAsia="es-CO"/>
        </w:rPr>
        <w:t>Fuente</w:t>
      </w:r>
      <w:r w:rsidR="002E1DCB" w:rsidRPr="00B15EDF">
        <w:rPr>
          <w:sz w:val="24"/>
          <w:szCs w:val="24"/>
          <w:lang w:val="es-419" w:eastAsia="es-CO"/>
        </w:rPr>
        <w:t>: SENA, 2025.</w:t>
      </w:r>
    </w:p>
    <w:p w14:paraId="7B09956D" w14:textId="787064A7" w:rsidR="00D11864" w:rsidRDefault="002E1DCB" w:rsidP="005E01DF">
      <w:pPr>
        <w:pStyle w:val="Ttulo2"/>
      </w:pPr>
      <w:bookmarkStart w:id="24" w:name="_Toc202263949"/>
      <w:r w:rsidRPr="002E1DCB">
        <w:lastRenderedPageBreak/>
        <w:t xml:space="preserve">El </w:t>
      </w:r>
      <w:r w:rsidR="004B5997">
        <w:t>e</w:t>
      </w:r>
      <w:r w:rsidRPr="002E1DCB">
        <w:t xml:space="preserve">je </w:t>
      </w:r>
      <w:r w:rsidR="004B5997">
        <w:t>c</w:t>
      </w:r>
      <w:r w:rsidRPr="002E1DCB">
        <w:t>igüeñal</w:t>
      </w:r>
      <w:bookmarkEnd w:id="24"/>
      <w:r w:rsidRPr="002E1DCB">
        <w:t xml:space="preserve"> </w:t>
      </w:r>
    </w:p>
    <w:p w14:paraId="05CFC2F6" w14:textId="77777777" w:rsidR="002E1DCB" w:rsidRPr="002E1DCB" w:rsidRDefault="002E1DCB" w:rsidP="002E1DCB">
      <w:pPr>
        <w:rPr>
          <w:lang w:val="es-419" w:eastAsia="es-CO"/>
        </w:rPr>
      </w:pPr>
      <w:r w:rsidRPr="002E1DCB">
        <w:rPr>
          <w:lang w:val="es-419" w:eastAsia="es-CO"/>
        </w:rPr>
        <w:t>El eje cigüeñal, también conocido como árbol de manivelas, es la columna vertebral giratoria del motor.</w:t>
      </w:r>
    </w:p>
    <w:p w14:paraId="5B35E574" w14:textId="26877672" w:rsidR="007C51CC" w:rsidRDefault="002E1DCB" w:rsidP="001C3127">
      <w:pPr>
        <w:pStyle w:val="Figura"/>
      </w:pPr>
      <w:r>
        <w:t xml:space="preserve">Función del </w:t>
      </w:r>
      <w:r w:rsidRPr="002E1DCB">
        <w:t xml:space="preserve">cigüeñal en la transmisión de fuerza del motor </w:t>
      </w:r>
      <w:r w:rsidR="007C51CC" w:rsidRPr="00046A16">
        <w:t xml:space="preserve"> </w:t>
      </w:r>
    </w:p>
    <w:p w14:paraId="35D7B9D9" w14:textId="460F903A" w:rsidR="00442031" w:rsidRPr="00442031" w:rsidRDefault="00442031" w:rsidP="00442031">
      <w:pPr>
        <w:rPr>
          <w:lang w:val="es-419" w:eastAsia="es-CO"/>
        </w:rPr>
      </w:pPr>
      <w:r>
        <w:rPr>
          <w:noProof/>
          <w:lang w:val="es-419" w:eastAsia="es-CO"/>
        </w:rPr>
        <w:drawing>
          <wp:inline distT="0" distB="0" distL="0" distR="0" wp14:anchorId="5E1CE15A" wp14:editId="166B5497">
            <wp:extent cx="5448300" cy="3114251"/>
            <wp:effectExtent l="0" t="0" r="0" b="0"/>
            <wp:docPr id="1215982731" name="Imagen 1215982731" descr="Se muestra la función del cigüeñal en la transmisión de fuerza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1" name="Imagen 1215982731" descr="Se muestra la función del cigüeñal en la transmisión de fuerza del motor."/>
                    <pic:cNvPicPr/>
                  </pic:nvPicPr>
                  <pic:blipFill>
                    <a:blip r:embed="rId29">
                      <a:extLst>
                        <a:ext uri="{28A0092B-C50C-407E-A947-70E740481C1C}">
                          <a14:useLocalDpi xmlns:a14="http://schemas.microsoft.com/office/drawing/2010/main" val="0"/>
                        </a:ext>
                      </a:extLst>
                    </a:blip>
                    <a:stretch>
                      <a:fillRect/>
                    </a:stretch>
                  </pic:blipFill>
                  <pic:spPr>
                    <a:xfrm>
                      <a:off x="0" y="0"/>
                      <a:ext cx="5453808" cy="3117399"/>
                    </a:xfrm>
                    <a:prstGeom prst="rect">
                      <a:avLst/>
                    </a:prstGeom>
                  </pic:spPr>
                </pic:pic>
              </a:graphicData>
            </a:graphic>
          </wp:inline>
        </w:drawing>
      </w:r>
    </w:p>
    <w:p w14:paraId="7BE1FCC8" w14:textId="41D57687" w:rsidR="002E1DCB" w:rsidRPr="00B15EDF" w:rsidRDefault="00783574" w:rsidP="002E1DCB">
      <w:pPr>
        <w:rPr>
          <w:sz w:val="24"/>
          <w:szCs w:val="24"/>
          <w:lang w:val="es-419" w:eastAsia="es-CO"/>
        </w:rPr>
      </w:pPr>
      <w:r w:rsidRPr="00442031">
        <w:rPr>
          <w:b/>
          <w:bCs/>
          <w:lang w:val="es-419" w:eastAsia="es-CO"/>
        </w:rPr>
        <w:t xml:space="preserve">  </w:t>
      </w:r>
      <w:r w:rsidR="002E1DCB" w:rsidRPr="00442031">
        <w:rPr>
          <w:b/>
          <w:bCs/>
          <w:sz w:val="24"/>
          <w:szCs w:val="24"/>
          <w:lang w:val="es-419" w:eastAsia="es-CO"/>
        </w:rPr>
        <w:t>Fuente</w:t>
      </w:r>
      <w:r w:rsidR="002E1DCB" w:rsidRPr="00B15EDF">
        <w:rPr>
          <w:sz w:val="24"/>
          <w:szCs w:val="24"/>
          <w:lang w:val="es-419" w:eastAsia="es-CO"/>
        </w:rPr>
        <w:t>: SENA, 2025.</w:t>
      </w:r>
    </w:p>
    <w:p w14:paraId="7EC403E7" w14:textId="05ECA386" w:rsidR="00864C81" w:rsidRPr="00216B64" w:rsidRDefault="00864C81" w:rsidP="00216B64">
      <w:pPr>
        <w:rPr>
          <w:b/>
          <w:bCs/>
          <w:lang w:val="es-419" w:eastAsia="es-CO"/>
        </w:rPr>
      </w:pPr>
      <w:r w:rsidRPr="00216B64">
        <w:rPr>
          <w:b/>
          <w:bCs/>
          <w:lang w:val="es-419" w:eastAsia="es-CO"/>
        </w:rPr>
        <w:t>Función y partes</w:t>
      </w:r>
    </w:p>
    <w:p w14:paraId="4B4B4688" w14:textId="77777777" w:rsidR="002F5250" w:rsidRPr="002F5250" w:rsidRDefault="002F5250" w:rsidP="002F5250">
      <w:pPr>
        <w:rPr>
          <w:lang w:val="es-419" w:eastAsia="es-CO"/>
        </w:rPr>
      </w:pPr>
      <w:r w:rsidRPr="002F5250">
        <w:rPr>
          <w:lang w:val="es-419" w:eastAsia="es-CO"/>
        </w:rPr>
        <w:t>La función principal del cigüeñal es convertir el movimiento lineal ascendente y descendente de los pistones, transmitido a través de las bielas, en un movimiento de rotación que se utiliza para impulsar el vehículo y accionar los sistemas auxiliares del motor. Las partes principales del cigüeñal incluyen:</w:t>
      </w:r>
    </w:p>
    <w:p w14:paraId="4D656212" w14:textId="46C93280" w:rsidR="002F5250" w:rsidRPr="002F5250" w:rsidRDefault="002F5250" w:rsidP="00F66415">
      <w:pPr>
        <w:pStyle w:val="Prrafodelista"/>
        <w:numPr>
          <w:ilvl w:val="0"/>
          <w:numId w:val="18"/>
        </w:numPr>
        <w:ind w:left="709"/>
        <w:rPr>
          <w:lang w:val="es-419" w:eastAsia="es-CO"/>
        </w:rPr>
      </w:pPr>
      <w:r w:rsidRPr="00F66415">
        <w:rPr>
          <w:b/>
          <w:bCs/>
          <w:lang w:val="es-419" w:eastAsia="es-CO"/>
        </w:rPr>
        <w:t>Muñones de bancada</w:t>
      </w:r>
      <w:r w:rsidRPr="002F5250">
        <w:rPr>
          <w:lang w:val="es-419" w:eastAsia="es-CO"/>
        </w:rPr>
        <w:t>: son las superficies cilíndricas sobre las que el cigüeñal gira apoyado en los cojinetes de bancada en el bloque motor.</w:t>
      </w:r>
    </w:p>
    <w:p w14:paraId="457026C1" w14:textId="20BE1D13" w:rsidR="002F5250" w:rsidRPr="002F5250" w:rsidRDefault="002F5250" w:rsidP="00F66415">
      <w:pPr>
        <w:pStyle w:val="Prrafodelista"/>
        <w:numPr>
          <w:ilvl w:val="0"/>
          <w:numId w:val="18"/>
        </w:numPr>
        <w:ind w:left="709"/>
        <w:rPr>
          <w:lang w:val="es-419" w:eastAsia="es-CO"/>
        </w:rPr>
      </w:pPr>
      <w:r w:rsidRPr="00F66415">
        <w:rPr>
          <w:b/>
          <w:bCs/>
          <w:lang w:val="es-419" w:eastAsia="es-CO"/>
        </w:rPr>
        <w:lastRenderedPageBreak/>
        <w:t>Muñones de biela</w:t>
      </w:r>
      <w:r w:rsidRPr="002F5250">
        <w:rPr>
          <w:lang w:val="es-419" w:eastAsia="es-CO"/>
        </w:rPr>
        <w:t>: son las superficies cilíndricas excéntricas con respecto al eje de giro del cigüeñal a las que se conectan las cabezas de biela.</w:t>
      </w:r>
    </w:p>
    <w:p w14:paraId="7A8B8843" w14:textId="768C89FD" w:rsidR="002F5250" w:rsidRPr="002F5250" w:rsidRDefault="002F5250" w:rsidP="00F66415">
      <w:pPr>
        <w:pStyle w:val="Prrafodelista"/>
        <w:numPr>
          <w:ilvl w:val="0"/>
          <w:numId w:val="18"/>
        </w:numPr>
        <w:ind w:left="709"/>
        <w:rPr>
          <w:lang w:val="es-419" w:eastAsia="es-CO"/>
        </w:rPr>
      </w:pPr>
      <w:r w:rsidRPr="00F66415">
        <w:rPr>
          <w:b/>
          <w:bCs/>
          <w:lang w:val="es-419" w:eastAsia="es-CO"/>
        </w:rPr>
        <w:t>Brazos o contrapesos</w:t>
      </w:r>
      <w:r w:rsidRPr="002F5250">
        <w:rPr>
          <w:lang w:val="es-419" w:eastAsia="es-CO"/>
        </w:rPr>
        <w:t>: conectan los muñones de bancada con los muñones de biela. Los contrapesos, que son extensiones de los brazos, tienen la función de equilibrar las fuerzas de inercia generadas por el movimiento alternativo del pistón y la biela, reduciendo las vibraciones y las cargas sobre los cojinetes.</w:t>
      </w:r>
    </w:p>
    <w:p w14:paraId="55F75D7C" w14:textId="150B5CD7" w:rsidR="002F5250" w:rsidRPr="002F5250" w:rsidRDefault="002F5250" w:rsidP="00F66415">
      <w:pPr>
        <w:pStyle w:val="Prrafodelista"/>
        <w:numPr>
          <w:ilvl w:val="0"/>
          <w:numId w:val="18"/>
        </w:numPr>
        <w:ind w:left="709"/>
        <w:rPr>
          <w:lang w:val="es-419" w:eastAsia="es-CO"/>
        </w:rPr>
      </w:pPr>
      <w:r w:rsidRPr="00F66415">
        <w:rPr>
          <w:b/>
          <w:bCs/>
          <w:lang w:val="es-419" w:eastAsia="es-CO"/>
        </w:rPr>
        <w:t>Bridas o pestañas:</w:t>
      </w:r>
      <w:r w:rsidRPr="002F5250">
        <w:rPr>
          <w:lang w:val="es-419" w:eastAsia="es-CO"/>
        </w:rPr>
        <w:t xml:space="preserve"> en los extremos del cigüeñal, se encuentran bridas o pestañas para la fijación del volante de inercia en un extremo y la polea del cigüeñal en el otro.</w:t>
      </w:r>
    </w:p>
    <w:p w14:paraId="6249EFB8" w14:textId="1FECFA9E" w:rsidR="002F5250" w:rsidRPr="002F5250" w:rsidRDefault="002F5250" w:rsidP="00F66415">
      <w:pPr>
        <w:pStyle w:val="Prrafodelista"/>
        <w:numPr>
          <w:ilvl w:val="0"/>
          <w:numId w:val="18"/>
        </w:numPr>
        <w:ind w:left="709"/>
        <w:rPr>
          <w:lang w:val="es-419" w:eastAsia="es-CO"/>
        </w:rPr>
      </w:pPr>
      <w:r w:rsidRPr="00F66415">
        <w:rPr>
          <w:b/>
          <w:bCs/>
          <w:lang w:val="es-419" w:eastAsia="es-CO"/>
        </w:rPr>
        <w:t>Conductos internos de lubricación</w:t>
      </w:r>
      <w:r w:rsidRPr="002F5250">
        <w:rPr>
          <w:lang w:val="es-419" w:eastAsia="es-CO"/>
        </w:rPr>
        <w:t>: el cigüeñal tiene conductos perforados internamente para permitir el flujo de aceite a presión desde los muñones de bancada hacia los muñones de biela, lubricando así los cojinetes de biela y, a través de la biela, el pasador del pistón.</w:t>
      </w:r>
    </w:p>
    <w:p w14:paraId="5A904AC0" w14:textId="3530E0E6" w:rsidR="002F5250" w:rsidRDefault="002F5250" w:rsidP="001C3127">
      <w:pPr>
        <w:pStyle w:val="Figura"/>
      </w:pPr>
      <w:r>
        <w:t xml:space="preserve">Componentes, </w:t>
      </w:r>
      <w:r w:rsidRPr="002F5250">
        <w:t>montaje del cigüeñal y codos de biela</w:t>
      </w:r>
    </w:p>
    <w:p w14:paraId="2F30B8D0" w14:textId="4E9D595A" w:rsidR="00442031" w:rsidRPr="00442031" w:rsidRDefault="00442031" w:rsidP="00442031">
      <w:pPr>
        <w:rPr>
          <w:lang w:val="es-419" w:eastAsia="es-CO"/>
        </w:rPr>
      </w:pPr>
      <w:r>
        <w:rPr>
          <w:noProof/>
          <w:lang w:val="es-419" w:eastAsia="es-CO"/>
        </w:rPr>
        <w:drawing>
          <wp:inline distT="0" distB="0" distL="0" distR="0" wp14:anchorId="05799EA7" wp14:editId="4423A754">
            <wp:extent cx="5334000" cy="2713536"/>
            <wp:effectExtent l="0" t="0" r="0" b="0"/>
            <wp:docPr id="1215982732" name="Imagen 1215982732" descr="Se detalla los componentes del cigüeñal y codos de biela: conducto de aceite al codo de biela, contrapeso, cara [cachete], montaje para el engrane del cigüeñal, nariz del cigüeñal donde se monta la polea, apoyo del cigüeñal, muñones principales, contrapesos, conducto de aceite del codo de biela, brida de montaje de la rueda volante [flywheel], nota: antes de instalar un cigüeñal se requiere comprobar que los conductos de aceite se encuentren libres [limpios]; usar aire o equivalente para comprobar el recorri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2" name="Imagen 1215982732" descr="Se detalla los componentes del cigüeñal y codos de biela: conducto de aceite al codo de biela, contrapeso, cara [cachete], montaje para el engrane del cigüeñal, nariz del cigüeñal donde se monta la polea, apoyo del cigüeñal, muñones principales, contrapesos, conducto de aceite del codo de biela, brida de montaje de la rueda volante [flywheel], nota: antes de instalar un cigüeñal se requiere comprobar que los conductos de aceite se encuentren libres [limpios]; usar aire o equivalente para comprobar el recorrido.&#10;"/>
                    <pic:cNvPicPr/>
                  </pic:nvPicPr>
                  <pic:blipFill>
                    <a:blip r:embed="rId30">
                      <a:extLst>
                        <a:ext uri="{28A0092B-C50C-407E-A947-70E740481C1C}">
                          <a14:useLocalDpi xmlns:a14="http://schemas.microsoft.com/office/drawing/2010/main" val="0"/>
                        </a:ext>
                      </a:extLst>
                    </a:blip>
                    <a:stretch>
                      <a:fillRect/>
                    </a:stretch>
                  </pic:blipFill>
                  <pic:spPr>
                    <a:xfrm>
                      <a:off x="0" y="0"/>
                      <a:ext cx="5348832" cy="2721082"/>
                    </a:xfrm>
                    <a:prstGeom prst="rect">
                      <a:avLst/>
                    </a:prstGeom>
                  </pic:spPr>
                </pic:pic>
              </a:graphicData>
            </a:graphic>
          </wp:inline>
        </w:drawing>
      </w:r>
    </w:p>
    <w:p w14:paraId="6BD13A17" w14:textId="243FFAD7" w:rsidR="00756457" w:rsidRPr="00B15EDF" w:rsidRDefault="00FB07D2" w:rsidP="00F66415">
      <w:pPr>
        <w:ind w:firstLine="0"/>
        <w:rPr>
          <w:sz w:val="24"/>
          <w:szCs w:val="24"/>
          <w:lang w:val="es-419" w:eastAsia="es-CO"/>
        </w:rPr>
      </w:pPr>
      <w:r>
        <w:rPr>
          <w:lang w:val="es-419" w:eastAsia="es-CO"/>
        </w:rPr>
        <w:t xml:space="preserve">   </w:t>
      </w:r>
      <w:r w:rsidR="00442031">
        <w:rPr>
          <w:lang w:val="es-419" w:eastAsia="es-CO"/>
        </w:rPr>
        <w:t xml:space="preserve">    </w:t>
      </w:r>
      <w:r>
        <w:rPr>
          <w:sz w:val="24"/>
          <w:szCs w:val="24"/>
          <w:lang w:val="es-419" w:eastAsia="es-CO"/>
        </w:rPr>
        <w:t xml:space="preserve">    </w:t>
      </w:r>
      <w:r w:rsidR="00442031">
        <w:rPr>
          <w:sz w:val="24"/>
          <w:szCs w:val="24"/>
          <w:lang w:val="es-419" w:eastAsia="es-CO"/>
        </w:rPr>
        <w:t xml:space="preserve"> </w:t>
      </w:r>
      <w:r w:rsidR="00756457" w:rsidRPr="00442031">
        <w:rPr>
          <w:b/>
          <w:bCs/>
          <w:sz w:val="24"/>
          <w:szCs w:val="24"/>
          <w:lang w:val="es-419" w:eastAsia="es-CO"/>
        </w:rPr>
        <w:t>Fuente:</w:t>
      </w:r>
      <w:r w:rsidR="00756457" w:rsidRPr="00B15EDF">
        <w:rPr>
          <w:sz w:val="24"/>
          <w:szCs w:val="24"/>
          <w:lang w:val="es-419" w:eastAsia="es-CO"/>
        </w:rPr>
        <w:t xml:space="preserve"> SENA,2025.</w:t>
      </w:r>
    </w:p>
    <w:p w14:paraId="298BB49F" w14:textId="66282591" w:rsidR="00756457" w:rsidRPr="00F524AB" w:rsidRDefault="00756457" w:rsidP="00F524AB">
      <w:pPr>
        <w:rPr>
          <w:b/>
          <w:bCs/>
          <w:lang w:val="es-419" w:eastAsia="es-CO"/>
        </w:rPr>
      </w:pPr>
      <w:r w:rsidRPr="00F524AB">
        <w:rPr>
          <w:b/>
          <w:bCs/>
          <w:lang w:val="es-419" w:eastAsia="es-CO"/>
        </w:rPr>
        <w:lastRenderedPageBreak/>
        <w:t>Esfuerzos soportados</w:t>
      </w:r>
    </w:p>
    <w:p w14:paraId="138D63EE" w14:textId="77777777" w:rsidR="000C3A2B" w:rsidRPr="000C3A2B" w:rsidRDefault="000C3A2B" w:rsidP="000C3A2B">
      <w:pPr>
        <w:rPr>
          <w:lang w:val="es-419" w:eastAsia="es-CO"/>
        </w:rPr>
      </w:pPr>
      <w:r w:rsidRPr="000C3A2B">
        <w:rPr>
          <w:lang w:val="es-419" w:eastAsia="es-CO"/>
        </w:rPr>
        <w:t>El cigüeñal es uno de los componentes más solicitados del motor, soportando una combinación compleja de esfuerzos:</w:t>
      </w:r>
    </w:p>
    <w:p w14:paraId="323F4A4C" w14:textId="48AA73A2" w:rsidR="000C3A2B" w:rsidRPr="000C3A2B" w:rsidRDefault="000C3A2B" w:rsidP="00F524AB">
      <w:pPr>
        <w:pStyle w:val="Prrafodelista"/>
        <w:numPr>
          <w:ilvl w:val="0"/>
          <w:numId w:val="19"/>
        </w:numPr>
        <w:ind w:left="709"/>
        <w:rPr>
          <w:lang w:val="es-419" w:eastAsia="es-CO"/>
        </w:rPr>
      </w:pPr>
      <w:r w:rsidRPr="00F524AB">
        <w:rPr>
          <w:b/>
          <w:bCs/>
          <w:lang w:val="es-419" w:eastAsia="es-CO"/>
        </w:rPr>
        <w:t>Esfuerzos de torsión</w:t>
      </w:r>
      <w:r w:rsidRPr="000C3A2B">
        <w:rPr>
          <w:lang w:val="es-419" w:eastAsia="es-CO"/>
        </w:rPr>
        <w:t>: generados por la fuerza de los gases de combustión actuando sobre los pistones y transmitida a través de las bielas, que hacen girar el cigüeñal.</w:t>
      </w:r>
    </w:p>
    <w:p w14:paraId="41121F39" w14:textId="2ACEF21B" w:rsidR="000C3A2B" w:rsidRPr="000C3A2B" w:rsidRDefault="000C3A2B" w:rsidP="00F524AB">
      <w:pPr>
        <w:pStyle w:val="Prrafodelista"/>
        <w:numPr>
          <w:ilvl w:val="0"/>
          <w:numId w:val="19"/>
        </w:numPr>
        <w:ind w:left="709"/>
        <w:rPr>
          <w:lang w:val="es-419" w:eastAsia="es-CO"/>
        </w:rPr>
      </w:pPr>
      <w:r w:rsidRPr="00F524AB">
        <w:rPr>
          <w:b/>
          <w:bCs/>
          <w:lang w:val="es-419" w:eastAsia="es-CO"/>
        </w:rPr>
        <w:t>Esfuerzos de flexión</w:t>
      </w:r>
      <w:r w:rsidRPr="000C3A2B">
        <w:rPr>
          <w:lang w:val="es-419" w:eastAsia="es-CO"/>
        </w:rPr>
        <w:t>: causados por las fuerzas de los pistones y las fuerzas de inercia, que tienden a doblar el cigüeñal entre los puntos de apoyo (muñones de bancada).</w:t>
      </w:r>
    </w:p>
    <w:p w14:paraId="6F44B0D6" w14:textId="1BBD0E93" w:rsidR="000C3A2B" w:rsidRDefault="000C3A2B" w:rsidP="00F524AB">
      <w:pPr>
        <w:pStyle w:val="Prrafodelista"/>
        <w:numPr>
          <w:ilvl w:val="0"/>
          <w:numId w:val="19"/>
        </w:numPr>
        <w:ind w:left="709"/>
        <w:rPr>
          <w:lang w:val="es-419" w:eastAsia="es-CO"/>
        </w:rPr>
      </w:pPr>
      <w:r w:rsidRPr="00F524AB">
        <w:rPr>
          <w:b/>
          <w:bCs/>
          <w:lang w:val="es-419" w:eastAsia="es-CO"/>
        </w:rPr>
        <w:t>Esfuerzos cortantes:</w:t>
      </w:r>
      <w:r w:rsidRPr="000C3A2B">
        <w:rPr>
          <w:lang w:val="es-419" w:eastAsia="es-CO"/>
        </w:rPr>
        <w:t xml:space="preserve"> presentes en las zonas de unión entre los brazos y los muñones.</w:t>
      </w:r>
    </w:p>
    <w:p w14:paraId="3EE4CEEE" w14:textId="70944304" w:rsidR="00F524AB" w:rsidRDefault="00F524AB" w:rsidP="00F524AB">
      <w:pPr>
        <w:pStyle w:val="Prrafodelista"/>
        <w:numPr>
          <w:ilvl w:val="0"/>
          <w:numId w:val="19"/>
        </w:numPr>
        <w:ind w:left="709"/>
        <w:rPr>
          <w:lang w:val="es-419" w:eastAsia="es-CO"/>
        </w:rPr>
      </w:pPr>
      <w:r w:rsidRPr="00F524AB">
        <w:rPr>
          <w:b/>
          <w:bCs/>
          <w:lang w:val="es-419" w:eastAsia="es-CO"/>
        </w:rPr>
        <w:t>Esfuerzos de fatiga</w:t>
      </w:r>
      <w:r>
        <w:rPr>
          <w:lang w:val="es-419" w:eastAsia="es-CO"/>
        </w:rPr>
        <w:t>: d</w:t>
      </w:r>
      <w:r w:rsidRPr="00F524AB">
        <w:rPr>
          <w:lang w:val="es-419" w:eastAsia="es-CO"/>
        </w:rPr>
        <w:t>ebido a la naturaleza cíclica de las cargas, el material del cigüeñal está sometido a esfuerzos de fatiga, lo que requiere alta resistencia para evitar fracturas.</w:t>
      </w:r>
    </w:p>
    <w:p w14:paraId="2A96A87E" w14:textId="190FA696" w:rsidR="000C3A2B" w:rsidRPr="00F524AB" w:rsidRDefault="000C3A2B" w:rsidP="00F524AB">
      <w:pPr>
        <w:rPr>
          <w:b/>
          <w:bCs/>
          <w:lang w:val="es-419" w:eastAsia="es-CO"/>
        </w:rPr>
      </w:pPr>
      <w:r w:rsidRPr="00F524AB">
        <w:rPr>
          <w:b/>
          <w:bCs/>
          <w:lang w:val="es-419" w:eastAsia="es-CO"/>
        </w:rPr>
        <w:t xml:space="preserve">Materiales y fabricación </w:t>
      </w:r>
    </w:p>
    <w:p w14:paraId="087675FA" w14:textId="4586CC91" w:rsidR="000C3A2B" w:rsidRDefault="000C3A2B" w:rsidP="000C3A2B">
      <w:pPr>
        <w:rPr>
          <w:lang w:val="es-419" w:eastAsia="es-CO"/>
        </w:rPr>
      </w:pPr>
      <w:r w:rsidRPr="000C3A2B">
        <w:rPr>
          <w:lang w:val="es-419" w:eastAsia="es-CO"/>
        </w:rPr>
        <w:t>Los cigüeñales se fabrican típicamente de acero forjado de alta resistencia o de fundición nodular (hierro fundido dúctil). El acero forjado ofrece mayor resistencia a la fatiga y se utiliza en motores de alto rendimiento. La fundición nodular es más económica y se emplea en la mayoría de los motores de producción.</w:t>
      </w:r>
    </w:p>
    <w:p w14:paraId="5F62B4EF" w14:textId="68C421FE" w:rsidR="00442031" w:rsidRDefault="00442031">
      <w:pPr>
        <w:spacing w:before="0" w:after="160" w:line="259" w:lineRule="auto"/>
        <w:ind w:firstLine="0"/>
        <w:rPr>
          <w:lang w:val="es-419" w:eastAsia="es-CO"/>
        </w:rPr>
      </w:pPr>
      <w:r>
        <w:rPr>
          <w:lang w:val="es-419" w:eastAsia="es-CO"/>
        </w:rPr>
        <w:br w:type="page"/>
      </w:r>
    </w:p>
    <w:p w14:paraId="7F315A15" w14:textId="3C644A24" w:rsidR="000C3A2B" w:rsidRDefault="00AA0CAB" w:rsidP="001C3127">
      <w:pPr>
        <w:pStyle w:val="Figura"/>
      </w:pPr>
      <w:r w:rsidRPr="00AA0CAB">
        <w:lastRenderedPageBreak/>
        <w:t>Cigüeñal fundido</w:t>
      </w:r>
    </w:p>
    <w:p w14:paraId="6E7D293B" w14:textId="6E3DCE52" w:rsidR="00442031" w:rsidRPr="00442031" w:rsidRDefault="00442031" w:rsidP="00442031">
      <w:pPr>
        <w:rPr>
          <w:lang w:val="es-419" w:eastAsia="es-CO"/>
        </w:rPr>
      </w:pPr>
      <w:r>
        <w:rPr>
          <w:noProof/>
          <w:lang w:val="es-419" w:eastAsia="es-CO"/>
        </w:rPr>
        <w:drawing>
          <wp:inline distT="0" distB="0" distL="0" distR="0" wp14:anchorId="54211E91" wp14:editId="2C28CAEE">
            <wp:extent cx="5629275" cy="1689008"/>
            <wp:effectExtent l="0" t="0" r="0" b="6985"/>
            <wp:docPr id="1215982733" name="Imagen 1215982733" descr="Se muestra el cigüeñal fun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3" name="Imagen 1215982733" descr="Se muestra el cigüeñal fundido."/>
                    <pic:cNvPicPr/>
                  </pic:nvPicPr>
                  <pic:blipFill>
                    <a:blip r:embed="rId31">
                      <a:extLst>
                        <a:ext uri="{28A0092B-C50C-407E-A947-70E740481C1C}">
                          <a14:useLocalDpi xmlns:a14="http://schemas.microsoft.com/office/drawing/2010/main" val="0"/>
                        </a:ext>
                      </a:extLst>
                    </a:blip>
                    <a:stretch>
                      <a:fillRect/>
                    </a:stretch>
                  </pic:blipFill>
                  <pic:spPr>
                    <a:xfrm>
                      <a:off x="0" y="0"/>
                      <a:ext cx="5656283" cy="1697112"/>
                    </a:xfrm>
                    <a:prstGeom prst="rect">
                      <a:avLst/>
                    </a:prstGeom>
                  </pic:spPr>
                </pic:pic>
              </a:graphicData>
            </a:graphic>
          </wp:inline>
        </w:drawing>
      </w:r>
    </w:p>
    <w:p w14:paraId="1B7747E9" w14:textId="24D84E04" w:rsidR="00AA0CAB" w:rsidRPr="00FB07D2" w:rsidRDefault="00AA0CAB" w:rsidP="00AA0CAB">
      <w:pPr>
        <w:rPr>
          <w:sz w:val="24"/>
          <w:szCs w:val="24"/>
          <w:lang w:val="es-419" w:eastAsia="es-CO"/>
        </w:rPr>
      </w:pPr>
      <w:r w:rsidRPr="00442031">
        <w:rPr>
          <w:b/>
          <w:bCs/>
          <w:sz w:val="24"/>
          <w:szCs w:val="24"/>
          <w:lang w:val="es-419" w:eastAsia="es-CO"/>
        </w:rPr>
        <w:t>Fuente</w:t>
      </w:r>
      <w:r w:rsidRPr="00FB07D2">
        <w:rPr>
          <w:sz w:val="24"/>
          <w:szCs w:val="24"/>
          <w:lang w:val="es-419" w:eastAsia="es-CO"/>
        </w:rPr>
        <w:t>: SENA, 2025.</w:t>
      </w:r>
    </w:p>
    <w:p w14:paraId="4A939261" w14:textId="29CD1F72" w:rsidR="00AA0CAB" w:rsidRDefault="00AA0CAB" w:rsidP="001C3127">
      <w:pPr>
        <w:pStyle w:val="Figura"/>
      </w:pPr>
      <w:r w:rsidRPr="00AA0CAB">
        <w:t>Cigüeñal forjado</w:t>
      </w:r>
    </w:p>
    <w:p w14:paraId="3D3C25D1" w14:textId="1D085510" w:rsidR="00442031" w:rsidRPr="00442031" w:rsidRDefault="00442031" w:rsidP="00442031">
      <w:pPr>
        <w:rPr>
          <w:lang w:val="es-419" w:eastAsia="es-CO"/>
        </w:rPr>
      </w:pPr>
      <w:r>
        <w:rPr>
          <w:noProof/>
          <w:lang w:val="es-419" w:eastAsia="es-CO"/>
        </w:rPr>
        <w:drawing>
          <wp:inline distT="0" distB="0" distL="0" distR="0" wp14:anchorId="63B3FD35" wp14:editId="334E254C">
            <wp:extent cx="5667375" cy="1865255"/>
            <wp:effectExtent l="0" t="0" r="0" b="1905"/>
            <wp:docPr id="1215982734" name="Imagen 1215982734" descr="Se muestra el cigüeñal forj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4" name="Imagen 1215982734" descr="Se muestra el cigüeñal forjado."/>
                    <pic:cNvPicPr/>
                  </pic:nvPicPr>
                  <pic:blipFill>
                    <a:blip r:embed="rId32">
                      <a:extLst>
                        <a:ext uri="{28A0092B-C50C-407E-A947-70E740481C1C}">
                          <a14:useLocalDpi xmlns:a14="http://schemas.microsoft.com/office/drawing/2010/main" val="0"/>
                        </a:ext>
                      </a:extLst>
                    </a:blip>
                    <a:stretch>
                      <a:fillRect/>
                    </a:stretch>
                  </pic:blipFill>
                  <pic:spPr>
                    <a:xfrm>
                      <a:off x="0" y="0"/>
                      <a:ext cx="5680831" cy="1869684"/>
                    </a:xfrm>
                    <a:prstGeom prst="rect">
                      <a:avLst/>
                    </a:prstGeom>
                  </pic:spPr>
                </pic:pic>
              </a:graphicData>
            </a:graphic>
          </wp:inline>
        </w:drawing>
      </w:r>
    </w:p>
    <w:p w14:paraId="14BC0893" w14:textId="224BEBC8" w:rsidR="00AA0CAB" w:rsidRPr="00FB07D2" w:rsidRDefault="00AA0CAB" w:rsidP="00AA0CAB">
      <w:pPr>
        <w:rPr>
          <w:sz w:val="24"/>
          <w:szCs w:val="24"/>
          <w:lang w:val="es-419" w:eastAsia="es-CO"/>
        </w:rPr>
      </w:pPr>
      <w:r w:rsidRPr="00442031">
        <w:rPr>
          <w:b/>
          <w:bCs/>
          <w:sz w:val="24"/>
          <w:szCs w:val="24"/>
          <w:lang w:val="es-419" w:eastAsia="es-CO"/>
        </w:rPr>
        <w:t>Fuente:</w:t>
      </w:r>
      <w:r w:rsidRPr="00FB07D2">
        <w:rPr>
          <w:sz w:val="24"/>
          <w:szCs w:val="24"/>
          <w:lang w:val="es-419" w:eastAsia="es-CO"/>
        </w:rPr>
        <w:t xml:space="preserve"> SENA, 2025.</w:t>
      </w:r>
    </w:p>
    <w:p w14:paraId="6B7CE000" w14:textId="77777777" w:rsidR="00AA0CAB" w:rsidRPr="00AA0CAB" w:rsidRDefault="00AA0CAB" w:rsidP="00AA0CAB">
      <w:pPr>
        <w:rPr>
          <w:lang w:val="es-419" w:eastAsia="es-CO"/>
        </w:rPr>
      </w:pPr>
      <w:r w:rsidRPr="00AA0CAB">
        <w:rPr>
          <w:lang w:val="es-419" w:eastAsia="es-CO"/>
        </w:rPr>
        <w:t>Después del proceso de forja o fundición, el cigüeñal se somete a procesos de maquinado de precisión para dar forma a los muñones, brazos y contrapesos, y a tratamientos térmicos para mejorar sus propiedades mecánicas. Los muñones son pulidos para obtener una superficie muy lisa que minimice la fricción con los cojinetes.</w:t>
      </w:r>
    </w:p>
    <w:p w14:paraId="46A2875E" w14:textId="66BDAFEB" w:rsidR="00AA0CAB" w:rsidRPr="00AA0CAB" w:rsidRDefault="00AA0CAB" w:rsidP="00AA0CAB">
      <w:pPr>
        <w:pStyle w:val="Prrafodelista"/>
        <w:numPr>
          <w:ilvl w:val="0"/>
          <w:numId w:val="20"/>
        </w:numPr>
        <w:ind w:left="709"/>
        <w:rPr>
          <w:b/>
          <w:bCs/>
          <w:lang w:val="es-419" w:eastAsia="es-CO"/>
        </w:rPr>
      </w:pPr>
      <w:r w:rsidRPr="00AA0CAB">
        <w:rPr>
          <w:b/>
          <w:bCs/>
          <w:lang w:val="es-419" w:eastAsia="es-CO"/>
        </w:rPr>
        <w:t>Tipos de materiales utilizados</w:t>
      </w:r>
    </w:p>
    <w:p w14:paraId="1612B0CD" w14:textId="26F31BC1" w:rsidR="00AA0CAB" w:rsidRDefault="00AA0CAB" w:rsidP="00AA0CAB">
      <w:pPr>
        <w:rPr>
          <w:lang w:val="es-419" w:eastAsia="es-CO"/>
        </w:rPr>
      </w:pPr>
      <w:r w:rsidRPr="00AA0CAB">
        <w:rPr>
          <w:b/>
          <w:bCs/>
          <w:lang w:val="es-419" w:eastAsia="es-CO"/>
        </w:rPr>
        <w:t>Acero forjado</w:t>
      </w:r>
      <w:r>
        <w:rPr>
          <w:lang w:val="es-419" w:eastAsia="es-CO"/>
        </w:rPr>
        <w:t>: ideal para motores a alto rendimiento. Alta resistencia a fatiga. Adecuado para cargas extremas.</w:t>
      </w:r>
    </w:p>
    <w:p w14:paraId="577C7003" w14:textId="78745988" w:rsidR="00AA0CAB" w:rsidRDefault="00AA0CAB" w:rsidP="00AA0CAB">
      <w:pPr>
        <w:rPr>
          <w:lang w:val="es-419" w:eastAsia="es-CO"/>
        </w:rPr>
      </w:pPr>
      <w:r w:rsidRPr="00AA0CAB">
        <w:rPr>
          <w:b/>
          <w:bCs/>
          <w:lang w:val="es-419" w:eastAsia="es-CO"/>
        </w:rPr>
        <w:lastRenderedPageBreak/>
        <w:t>Función nodular</w:t>
      </w:r>
      <w:r>
        <w:rPr>
          <w:lang w:val="es-419" w:eastAsia="es-CO"/>
        </w:rPr>
        <w:t xml:space="preserve"> </w:t>
      </w:r>
      <w:r w:rsidRPr="00AA0CAB">
        <w:rPr>
          <w:b/>
          <w:bCs/>
          <w:lang w:val="es-419" w:eastAsia="es-CO"/>
        </w:rPr>
        <w:t>(Hierro dúctil)</w:t>
      </w:r>
      <w:r>
        <w:rPr>
          <w:lang w:val="es-419" w:eastAsia="es-CO"/>
        </w:rPr>
        <w:t>: opción más económica. Adecuada para motores estándar por su buena resistencia y menor costo.</w:t>
      </w:r>
    </w:p>
    <w:p w14:paraId="51B4E39B" w14:textId="5A0966FB" w:rsidR="00AA0CAB" w:rsidRPr="00AA0CAB" w:rsidRDefault="00AA0CAB" w:rsidP="00AA0CAB">
      <w:pPr>
        <w:pStyle w:val="Prrafodelista"/>
        <w:numPr>
          <w:ilvl w:val="0"/>
          <w:numId w:val="20"/>
        </w:numPr>
        <w:ind w:left="709"/>
        <w:rPr>
          <w:b/>
          <w:bCs/>
          <w:lang w:val="es-419" w:eastAsia="es-CO"/>
        </w:rPr>
      </w:pPr>
      <w:r w:rsidRPr="00AA0CAB">
        <w:rPr>
          <w:b/>
          <w:bCs/>
          <w:lang w:val="es-419" w:eastAsia="es-CO"/>
        </w:rPr>
        <w:t>Fabricación y acabados técnicos</w:t>
      </w:r>
    </w:p>
    <w:p w14:paraId="35C09BE0" w14:textId="428FF67F" w:rsidR="00AA0CAB" w:rsidRDefault="00AA0CAB" w:rsidP="00AA0CAB">
      <w:pPr>
        <w:rPr>
          <w:lang w:val="es-419" w:eastAsia="es-CO"/>
        </w:rPr>
      </w:pPr>
      <w:r w:rsidRPr="00AA0CAB">
        <w:rPr>
          <w:b/>
          <w:bCs/>
          <w:lang w:val="es-419" w:eastAsia="es-CO"/>
        </w:rPr>
        <w:t>Maquinado de precisión</w:t>
      </w:r>
      <w:r>
        <w:rPr>
          <w:lang w:val="es-419" w:eastAsia="es-CO"/>
        </w:rPr>
        <w:t>: permite formar muñones, brazos y contrapesos con exactitud dimensional.</w:t>
      </w:r>
    </w:p>
    <w:p w14:paraId="27F04C91" w14:textId="12C3645C" w:rsidR="00AA0CAB" w:rsidRDefault="00AA0CAB" w:rsidP="00AA0CAB">
      <w:pPr>
        <w:rPr>
          <w:lang w:val="es-419" w:eastAsia="es-CO"/>
        </w:rPr>
      </w:pPr>
      <w:r w:rsidRPr="00AA0CAB">
        <w:rPr>
          <w:b/>
          <w:bCs/>
          <w:lang w:val="es-419" w:eastAsia="es-CO"/>
        </w:rPr>
        <w:t>Tratamientos térmicos</w:t>
      </w:r>
      <w:r>
        <w:rPr>
          <w:lang w:val="es-419" w:eastAsia="es-CO"/>
        </w:rPr>
        <w:t>: aumentan la resistencia mecánica del material.</w:t>
      </w:r>
    </w:p>
    <w:p w14:paraId="6CEDD64A" w14:textId="26D69738" w:rsidR="00AA0CAB" w:rsidRDefault="00AA0CAB" w:rsidP="00AA0CAB">
      <w:pPr>
        <w:rPr>
          <w:lang w:val="es-419" w:eastAsia="es-CO"/>
        </w:rPr>
      </w:pPr>
      <w:r w:rsidRPr="00AA0CAB">
        <w:rPr>
          <w:b/>
          <w:bCs/>
          <w:lang w:val="es-419" w:eastAsia="es-CO"/>
        </w:rPr>
        <w:t>Pulido de muñones</w:t>
      </w:r>
      <w:r>
        <w:rPr>
          <w:lang w:val="es-419" w:eastAsia="es-CO"/>
        </w:rPr>
        <w:t>: superficie muy lisa para reducir fricción con los cojinetes.</w:t>
      </w:r>
    </w:p>
    <w:p w14:paraId="2FBB4787" w14:textId="2852B79D" w:rsidR="005239B4" w:rsidRPr="00796ED4" w:rsidRDefault="005239B4" w:rsidP="00796ED4">
      <w:pPr>
        <w:rPr>
          <w:b/>
          <w:bCs/>
          <w:lang w:val="es-419" w:eastAsia="es-CO"/>
        </w:rPr>
      </w:pPr>
      <w:r w:rsidRPr="00796ED4">
        <w:rPr>
          <w:b/>
          <w:bCs/>
          <w:lang w:val="es-419" w:eastAsia="es-CO"/>
        </w:rPr>
        <w:t>Cojinetes de bancada</w:t>
      </w:r>
    </w:p>
    <w:p w14:paraId="085ABB36" w14:textId="21587B6F" w:rsidR="005239B4" w:rsidRDefault="005239B4" w:rsidP="005239B4">
      <w:pPr>
        <w:rPr>
          <w:lang w:val="es-419" w:eastAsia="es-CO"/>
        </w:rPr>
      </w:pPr>
      <w:r w:rsidRPr="005239B4">
        <w:rPr>
          <w:lang w:val="es-419" w:eastAsia="es-CO"/>
        </w:rPr>
        <w:t>Los cojinetes de bancada son casquillos antifricción bipartidos similares a los de biela, pero de mayor tamaño, que se instalan entre los muñones de bancada del cigüeñal y los alojamientos correspondientes en el bloque y las tapas de bancada. Su función es soportar el peso y las cargas del cigüeñal, permitiendo su giro suave con mínima fricción bajo lubricación hidrodinámica. Se fabrican con materiales multicapa diseñados para soportar las altas cargas radiales y axiales (en el caso del cojinete de bancada axial o de empuje que controla el movimiento longitudinal del cigüeñal) y las condiciones extremas de temperatura y presión en el motor.</w:t>
      </w:r>
    </w:p>
    <w:p w14:paraId="5A841163" w14:textId="179BE86C" w:rsidR="00442031" w:rsidRDefault="00442031">
      <w:pPr>
        <w:spacing w:before="0" w:after="160" w:line="259" w:lineRule="auto"/>
        <w:ind w:firstLine="0"/>
        <w:rPr>
          <w:lang w:val="es-419" w:eastAsia="es-CO"/>
        </w:rPr>
      </w:pPr>
      <w:r>
        <w:rPr>
          <w:lang w:val="es-419" w:eastAsia="es-CO"/>
        </w:rPr>
        <w:br w:type="page"/>
      </w:r>
    </w:p>
    <w:p w14:paraId="30435CC6" w14:textId="798D1DAA" w:rsidR="005239B4" w:rsidRDefault="00886C51" w:rsidP="001C3127">
      <w:pPr>
        <w:pStyle w:val="Figura"/>
      </w:pPr>
      <w:r w:rsidRPr="00886C51">
        <w:lastRenderedPageBreak/>
        <w:t>Componentes y dimensiones de cojinetes principales del cigüeñal</w:t>
      </w:r>
    </w:p>
    <w:p w14:paraId="35B80B0E" w14:textId="66C00A15" w:rsidR="00442031" w:rsidRPr="00442031" w:rsidRDefault="00442031" w:rsidP="00442031">
      <w:pPr>
        <w:rPr>
          <w:lang w:val="es-419" w:eastAsia="es-CO"/>
        </w:rPr>
      </w:pPr>
      <w:r>
        <w:rPr>
          <w:noProof/>
          <w:lang w:val="es-419" w:eastAsia="es-CO"/>
        </w:rPr>
        <w:drawing>
          <wp:inline distT="0" distB="0" distL="0" distR="0" wp14:anchorId="704FBA57" wp14:editId="219C0321">
            <wp:extent cx="5686425" cy="2578051"/>
            <wp:effectExtent l="0" t="0" r="0" b="0"/>
            <wp:docPr id="1215982735" name="Imagen 1215982735" descr="Se detalla los componentes y dimensiones de cojinetes principales del cigüeñal: espesor de ceja, muesca de ubicación, chaflán, barreno de lubricación, ranura de lubricación, ranura de cara, área antifricción, diámetro exterior, diámetro interior, ancho interior entre caras, ancho del cojine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5" name="Imagen 1215982735" descr="Se detalla los componentes y dimensiones de cojinetes principales del cigüeñal: espesor de ceja, muesca de ubicación, chaflán, barreno de lubricación, ranura de lubricación, ranura de cara, área antifricción, diámetro exterior, diámetro interior, ancho interior entre caras, ancho del cojinete.&#10;"/>
                    <pic:cNvPicPr/>
                  </pic:nvPicPr>
                  <pic:blipFill>
                    <a:blip r:embed="rId33">
                      <a:extLst>
                        <a:ext uri="{28A0092B-C50C-407E-A947-70E740481C1C}">
                          <a14:useLocalDpi xmlns:a14="http://schemas.microsoft.com/office/drawing/2010/main" val="0"/>
                        </a:ext>
                      </a:extLst>
                    </a:blip>
                    <a:stretch>
                      <a:fillRect/>
                    </a:stretch>
                  </pic:blipFill>
                  <pic:spPr>
                    <a:xfrm>
                      <a:off x="0" y="0"/>
                      <a:ext cx="5698866" cy="2583691"/>
                    </a:xfrm>
                    <a:prstGeom prst="rect">
                      <a:avLst/>
                    </a:prstGeom>
                  </pic:spPr>
                </pic:pic>
              </a:graphicData>
            </a:graphic>
          </wp:inline>
        </w:drawing>
      </w:r>
    </w:p>
    <w:p w14:paraId="42DF1BD0" w14:textId="7E7F61BD" w:rsidR="00886C51" w:rsidRPr="00FB07D2" w:rsidRDefault="00442031" w:rsidP="00FB07D2">
      <w:pPr>
        <w:ind w:firstLine="0"/>
        <w:rPr>
          <w:sz w:val="24"/>
          <w:szCs w:val="24"/>
          <w:lang w:val="es-419" w:eastAsia="es-CO"/>
        </w:rPr>
      </w:pPr>
      <w:r w:rsidRPr="00442031">
        <w:rPr>
          <w:b/>
          <w:bCs/>
          <w:sz w:val="24"/>
          <w:szCs w:val="24"/>
          <w:lang w:val="es-419" w:eastAsia="es-CO"/>
        </w:rPr>
        <w:t xml:space="preserve">             </w:t>
      </w:r>
      <w:r w:rsidR="00886C51" w:rsidRPr="00442031">
        <w:rPr>
          <w:b/>
          <w:bCs/>
          <w:sz w:val="24"/>
          <w:szCs w:val="24"/>
          <w:lang w:val="es-419" w:eastAsia="es-CO"/>
        </w:rPr>
        <w:t>Fuente</w:t>
      </w:r>
      <w:r w:rsidR="00886C51" w:rsidRPr="00FB07D2">
        <w:rPr>
          <w:sz w:val="24"/>
          <w:szCs w:val="24"/>
          <w:lang w:val="es-419" w:eastAsia="es-CO"/>
        </w:rPr>
        <w:t>: SENA, 2025.</w:t>
      </w:r>
    </w:p>
    <w:p w14:paraId="40539555" w14:textId="78904DA2" w:rsidR="00886C51" w:rsidRDefault="00886C51" w:rsidP="00886C51">
      <w:pPr>
        <w:pStyle w:val="Ttulo2"/>
      </w:pPr>
      <w:bookmarkStart w:id="25" w:name="_Toc202263950"/>
      <w:r w:rsidRPr="00886C51">
        <w:t>Lubricación del eje cigüeñal</w:t>
      </w:r>
      <w:bookmarkEnd w:id="25"/>
    </w:p>
    <w:p w14:paraId="52FF39FC" w14:textId="45416E29" w:rsidR="00886C51" w:rsidRDefault="00886C51" w:rsidP="00886C51">
      <w:pPr>
        <w:rPr>
          <w:lang w:val="es-419" w:eastAsia="es-CO"/>
        </w:rPr>
      </w:pPr>
      <w:r w:rsidRPr="00886C51">
        <w:rPr>
          <w:lang w:val="es-419" w:eastAsia="es-CO"/>
        </w:rPr>
        <w:t>La lubricación del cigüeñal es vital para su funcionamiento y durabilidad, ya que reduce la fricción y el desgaste en los muñones y cojinetes.</w:t>
      </w:r>
    </w:p>
    <w:p w14:paraId="7A2BE6B8" w14:textId="0FD4A249" w:rsidR="00886C51" w:rsidRPr="008079DF" w:rsidRDefault="00886C51" w:rsidP="008079DF">
      <w:pPr>
        <w:rPr>
          <w:b/>
          <w:bCs/>
          <w:lang w:val="es-419" w:eastAsia="es-CO"/>
        </w:rPr>
      </w:pPr>
      <w:r w:rsidRPr="008079DF">
        <w:rPr>
          <w:b/>
          <w:bCs/>
          <w:lang w:val="es-419" w:eastAsia="es-CO"/>
        </w:rPr>
        <w:t>Recorrido del aceite</w:t>
      </w:r>
    </w:p>
    <w:p w14:paraId="3E256E57" w14:textId="625A730E" w:rsidR="005239B4" w:rsidRDefault="00714DD7" w:rsidP="005239B4">
      <w:pPr>
        <w:rPr>
          <w:lang w:val="es-419" w:eastAsia="es-CO"/>
        </w:rPr>
      </w:pPr>
      <w:r w:rsidRPr="00714DD7">
        <w:rPr>
          <w:lang w:val="es-419" w:eastAsia="es-CO"/>
        </w:rPr>
        <w:t>El aceite a presión desde la bomba de aceite del motor es enviado a una galería principal de lubricación en el bloque motor. Desde esta galería, el aceite fluye hacia los alojamientos de los cojinetes de bancada. El cigüeñal tiene conductos internos que recogen el aceite de los cojinetes de bancada y lo dirigen hacia los muñones de biela, lubricando los cojinetes de biela. Desde los cojinetes de biela, el aceite puede continuar su recorrido por los conductos internos de las bielas para lubricar el pie de biela y el pasador del pistón.</w:t>
      </w:r>
    </w:p>
    <w:p w14:paraId="42FCD87F" w14:textId="77777777" w:rsidR="00183C92" w:rsidRDefault="00183C92" w:rsidP="005239B4">
      <w:pPr>
        <w:rPr>
          <w:lang w:val="es-419" w:eastAsia="es-CO"/>
        </w:rPr>
      </w:pPr>
    </w:p>
    <w:p w14:paraId="45ADA6A9" w14:textId="3254D809" w:rsidR="00714DD7" w:rsidRDefault="00F57ABF" w:rsidP="001C3127">
      <w:pPr>
        <w:pStyle w:val="Figura"/>
      </w:pPr>
      <w:r w:rsidRPr="00F57ABF">
        <w:lastRenderedPageBreak/>
        <w:t>Ranura central del cojinete para distribución uniforme del lubricante</w:t>
      </w:r>
    </w:p>
    <w:p w14:paraId="7BF0929B" w14:textId="2E114FB0" w:rsidR="00183C92" w:rsidRPr="00183C92" w:rsidRDefault="00183C92" w:rsidP="00183C92">
      <w:pPr>
        <w:rPr>
          <w:lang w:val="es-419" w:eastAsia="es-CO"/>
        </w:rPr>
      </w:pPr>
      <w:r>
        <w:rPr>
          <w:noProof/>
          <w:lang w:val="es-419" w:eastAsia="es-CO"/>
        </w:rPr>
        <w:drawing>
          <wp:inline distT="0" distB="0" distL="0" distR="0" wp14:anchorId="692AE0B6" wp14:editId="6CD87C82">
            <wp:extent cx="5676900" cy="3428798"/>
            <wp:effectExtent l="0" t="0" r="0" b="635"/>
            <wp:docPr id="1215982736" name="Imagen 1215982736" descr="Se muestra la ranura central del cojinete para distribución uniforme del lubricante: sistema original, block, cojinete std, perno fijación, canal lubricación, vena aceite, cojinete torneado, casquillo de cero, agujero perno fijación, agujero lubricación, block rectificado para casquillo, conjunto con reforma arma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6" name="Imagen 1215982736" descr="Se muestra la ranura central del cojinete para distribución uniforme del lubricante: sistema original, block, cojinete std, perno fijación, canal lubricación, vena aceite, cojinete torneado, casquillo de cero, agujero perno fijación, agujero lubricación, block rectificado para casquillo, conjunto con reforma armado.&#10;"/>
                    <pic:cNvPicPr/>
                  </pic:nvPicPr>
                  <pic:blipFill>
                    <a:blip r:embed="rId34">
                      <a:extLst>
                        <a:ext uri="{28A0092B-C50C-407E-A947-70E740481C1C}">
                          <a14:useLocalDpi xmlns:a14="http://schemas.microsoft.com/office/drawing/2010/main" val="0"/>
                        </a:ext>
                      </a:extLst>
                    </a:blip>
                    <a:stretch>
                      <a:fillRect/>
                    </a:stretch>
                  </pic:blipFill>
                  <pic:spPr>
                    <a:xfrm>
                      <a:off x="0" y="0"/>
                      <a:ext cx="5685487" cy="3433985"/>
                    </a:xfrm>
                    <a:prstGeom prst="rect">
                      <a:avLst/>
                    </a:prstGeom>
                  </pic:spPr>
                </pic:pic>
              </a:graphicData>
            </a:graphic>
          </wp:inline>
        </w:drawing>
      </w:r>
    </w:p>
    <w:p w14:paraId="33459436" w14:textId="5FD5017A" w:rsidR="00F57ABF" w:rsidRPr="004B16F1" w:rsidRDefault="008079DF" w:rsidP="00F57ABF">
      <w:pPr>
        <w:rPr>
          <w:sz w:val="24"/>
          <w:szCs w:val="24"/>
          <w:lang w:val="es-419" w:eastAsia="es-CO"/>
        </w:rPr>
      </w:pPr>
      <w:r>
        <w:rPr>
          <w:lang w:val="es-419" w:eastAsia="es-CO"/>
        </w:rPr>
        <w:t xml:space="preserve"> </w:t>
      </w:r>
      <w:r w:rsidR="0003391C" w:rsidRPr="00183C92">
        <w:rPr>
          <w:b/>
          <w:bCs/>
          <w:sz w:val="24"/>
          <w:szCs w:val="24"/>
          <w:lang w:val="es-419" w:eastAsia="es-CO"/>
        </w:rPr>
        <w:t>Fuente:</w:t>
      </w:r>
      <w:r w:rsidR="0003391C" w:rsidRPr="004B16F1">
        <w:rPr>
          <w:sz w:val="24"/>
          <w:szCs w:val="24"/>
          <w:lang w:val="es-419" w:eastAsia="es-CO"/>
        </w:rPr>
        <w:t xml:space="preserve"> SENA, 2025.</w:t>
      </w:r>
    </w:p>
    <w:p w14:paraId="549CBD6A" w14:textId="09A68B9A" w:rsidR="0003391C" w:rsidRDefault="0003391C" w:rsidP="001C3127">
      <w:pPr>
        <w:pStyle w:val="Figura"/>
      </w:pPr>
      <w:r w:rsidRPr="0003391C">
        <w:t>Orificios para lubricación de cojinetes</w:t>
      </w:r>
    </w:p>
    <w:p w14:paraId="55464419" w14:textId="046E75AF" w:rsidR="00183C92" w:rsidRPr="00183C92" w:rsidRDefault="00183C92" w:rsidP="00183C92">
      <w:pPr>
        <w:rPr>
          <w:lang w:val="es-419" w:eastAsia="es-CO"/>
        </w:rPr>
      </w:pPr>
      <w:r>
        <w:rPr>
          <w:lang w:val="es-419" w:eastAsia="es-CO"/>
        </w:rPr>
        <w:t xml:space="preserve">              </w:t>
      </w:r>
      <w:r>
        <w:rPr>
          <w:noProof/>
          <w:lang w:val="es-419" w:eastAsia="es-CO"/>
        </w:rPr>
        <w:drawing>
          <wp:inline distT="0" distB="0" distL="0" distR="0" wp14:anchorId="1C57456D" wp14:editId="0E8D7C27">
            <wp:extent cx="4171950" cy="2770422"/>
            <wp:effectExtent l="0" t="0" r="0" b="0"/>
            <wp:docPr id="1215982737" name="Imagen 1215982737" descr="Se muestra los orificios para lubricación de coji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7" name="Imagen 1215982737" descr="Se muestra los orificios para lubricación de cojinete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83248" cy="2777924"/>
                    </a:xfrm>
                    <a:prstGeom prst="rect">
                      <a:avLst/>
                    </a:prstGeom>
                  </pic:spPr>
                </pic:pic>
              </a:graphicData>
            </a:graphic>
          </wp:inline>
        </w:drawing>
      </w:r>
    </w:p>
    <w:p w14:paraId="71EC8595" w14:textId="05BEA972" w:rsidR="0003391C" w:rsidRPr="004B16F1" w:rsidRDefault="00DB4641" w:rsidP="0003391C">
      <w:pPr>
        <w:rPr>
          <w:sz w:val="24"/>
          <w:szCs w:val="24"/>
          <w:lang w:val="es-419" w:eastAsia="es-CO"/>
        </w:rPr>
      </w:pPr>
      <w:r>
        <w:rPr>
          <w:lang w:val="es-419" w:eastAsia="es-CO"/>
        </w:rPr>
        <w:t xml:space="preserve">             </w:t>
      </w:r>
      <w:r w:rsidR="0003391C" w:rsidRPr="00183C92">
        <w:rPr>
          <w:b/>
          <w:bCs/>
          <w:sz w:val="24"/>
          <w:szCs w:val="24"/>
          <w:lang w:val="es-419" w:eastAsia="es-CO"/>
        </w:rPr>
        <w:t>Fuente:</w:t>
      </w:r>
      <w:r w:rsidR="0003391C" w:rsidRPr="004B16F1">
        <w:rPr>
          <w:sz w:val="24"/>
          <w:szCs w:val="24"/>
          <w:lang w:val="es-419" w:eastAsia="es-CO"/>
        </w:rPr>
        <w:t xml:space="preserve"> SENA, 2025.</w:t>
      </w:r>
    </w:p>
    <w:p w14:paraId="602B41CD" w14:textId="7E8C9664" w:rsidR="0003391C" w:rsidRPr="00B411FD" w:rsidRDefault="0003391C" w:rsidP="00B411FD">
      <w:pPr>
        <w:rPr>
          <w:b/>
          <w:bCs/>
          <w:lang w:val="es-419" w:eastAsia="es-CO"/>
        </w:rPr>
      </w:pPr>
      <w:r w:rsidRPr="00B411FD">
        <w:rPr>
          <w:b/>
          <w:bCs/>
          <w:lang w:val="es-419" w:eastAsia="es-CO"/>
        </w:rPr>
        <w:lastRenderedPageBreak/>
        <w:t xml:space="preserve">Importancia del claro de lubricación </w:t>
      </w:r>
    </w:p>
    <w:p w14:paraId="718BF550" w14:textId="48C39293" w:rsidR="0003391C" w:rsidRPr="006C0AA4" w:rsidRDefault="006C0AA4" w:rsidP="0003391C">
      <w:pPr>
        <w:ind w:left="515"/>
        <w:rPr>
          <w:lang w:val="es-419" w:eastAsia="es-CO"/>
        </w:rPr>
      </w:pPr>
      <w:r w:rsidRPr="006C0AA4">
        <w:rPr>
          <w:lang w:val="es-419" w:eastAsia="es-CO"/>
        </w:rPr>
        <w:t>El claro de lubricación es el pequeño espacio entre el muñón del cigüeñal (de bancada o de biela) y su respectivo cojinete. Este claro es fundamental para permitir la formación de la película de aceite lubricante cuando el cigüeñal está girando a velocidad suficiente (lubricación hidrodinámica). Una holgura de lubricación correcta asegura que haya suficiente espacio para que el aceite circule y mantenga separadas las superficies metálicas, minimizando el contacto y el desgaste. Un claro insuficiente puede impedir la formación de la película de aceite, llevando a desgaste excesivo y posible gripado. Un claro excesivo puede causar una caída en la presión de aceite, un control deficiente del mismo y ruidos anormales (golpeteo de cojinetes).</w:t>
      </w:r>
    </w:p>
    <w:p w14:paraId="11DAE03B" w14:textId="68792C97" w:rsidR="006C0AA4" w:rsidRDefault="006C0AA4" w:rsidP="006C0AA4">
      <w:pPr>
        <w:pStyle w:val="Ttulo2"/>
      </w:pPr>
      <w:bookmarkStart w:id="26" w:name="_Toc202263951"/>
      <w:r w:rsidRPr="006C0AA4">
        <w:t>Transmisión de la fuerza del cigüeñal</w:t>
      </w:r>
      <w:bookmarkEnd w:id="26"/>
    </w:p>
    <w:p w14:paraId="0BB08E27" w14:textId="7E7730CF" w:rsidR="006C0AA4" w:rsidRDefault="00A43A23" w:rsidP="006C0AA4">
      <w:pPr>
        <w:rPr>
          <w:lang w:val="es-419" w:eastAsia="es-CO"/>
        </w:rPr>
      </w:pPr>
      <w:r w:rsidRPr="00A43A23">
        <w:rPr>
          <w:lang w:val="es-419" w:eastAsia="es-CO"/>
        </w:rPr>
        <w:t xml:space="preserve">La fuerza generada por los pistones y convertida en movimiento rotativo por el cigüeñal se transmite desde el cigüeñal a otros componentes. En el extremo trasero del cigüeñal (generalmente hacia la transmisión) se monta el volante de inercia. En el extremo delantero (generalmente hacia el frontal del vehículo) se monta la polea del cigüeñal. El volante de inercia transmite el movimiento a la caja de cambios a través del embrague. La polea del cigüeñal, a través de correas, impulsa los accesorios del motor como el alternador, la bomba de agua, el compresor del aire acondicionado y la bomba de dirección asistida (si es hidráulica).   </w:t>
      </w:r>
    </w:p>
    <w:p w14:paraId="3D987075" w14:textId="1C1F0AB4" w:rsidR="00183C92" w:rsidRDefault="00183C92" w:rsidP="006C0AA4">
      <w:pPr>
        <w:rPr>
          <w:lang w:val="es-419" w:eastAsia="es-CO"/>
        </w:rPr>
      </w:pPr>
    </w:p>
    <w:p w14:paraId="6DEA58D4" w14:textId="525EBB1F" w:rsidR="00183C92" w:rsidRDefault="00183C92" w:rsidP="006C0AA4">
      <w:pPr>
        <w:rPr>
          <w:lang w:val="es-419" w:eastAsia="es-CO"/>
        </w:rPr>
      </w:pPr>
    </w:p>
    <w:p w14:paraId="173D62B7" w14:textId="77777777" w:rsidR="00183C92" w:rsidRDefault="00183C92" w:rsidP="006C0AA4">
      <w:pPr>
        <w:rPr>
          <w:lang w:val="es-419" w:eastAsia="es-CO"/>
        </w:rPr>
      </w:pPr>
    </w:p>
    <w:p w14:paraId="387007C2" w14:textId="2900C0C7" w:rsidR="00A43A23" w:rsidRDefault="00A43A23" w:rsidP="001C3127">
      <w:pPr>
        <w:pStyle w:val="Figura"/>
      </w:pPr>
      <w:r w:rsidRPr="00A43A23">
        <w:lastRenderedPageBreak/>
        <w:t>Piñón del cigüeñal y conexión con ejes de levas</w:t>
      </w:r>
    </w:p>
    <w:p w14:paraId="1CF051E9" w14:textId="2187C7D7" w:rsidR="00183C92" w:rsidRPr="00183C92" w:rsidRDefault="00183C92" w:rsidP="00183C92">
      <w:pPr>
        <w:rPr>
          <w:lang w:val="es-419" w:eastAsia="es-CO"/>
        </w:rPr>
      </w:pPr>
      <w:r>
        <w:rPr>
          <w:noProof/>
          <w:lang w:val="es-419" w:eastAsia="es-CO"/>
        </w:rPr>
        <w:drawing>
          <wp:inline distT="0" distB="0" distL="0" distR="0" wp14:anchorId="710A414B" wp14:editId="5F4660AF">
            <wp:extent cx="5353050" cy="2870850"/>
            <wp:effectExtent l="0" t="0" r="0" b="5715"/>
            <wp:docPr id="1215982738" name="Imagen 1215982738" descr="Se muestra el piñón del cigüeñal y conexión con ejes de le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8" name="Imagen 1215982738" descr="Se muestra el piñón del cigüeñal y conexión con ejes de levas."/>
                    <pic:cNvPicPr/>
                  </pic:nvPicPr>
                  <pic:blipFill>
                    <a:blip r:embed="rId36">
                      <a:extLst>
                        <a:ext uri="{28A0092B-C50C-407E-A947-70E740481C1C}">
                          <a14:useLocalDpi xmlns:a14="http://schemas.microsoft.com/office/drawing/2010/main" val="0"/>
                        </a:ext>
                      </a:extLst>
                    </a:blip>
                    <a:stretch>
                      <a:fillRect/>
                    </a:stretch>
                  </pic:blipFill>
                  <pic:spPr>
                    <a:xfrm>
                      <a:off x="0" y="0"/>
                      <a:ext cx="5365582" cy="2877571"/>
                    </a:xfrm>
                    <a:prstGeom prst="rect">
                      <a:avLst/>
                    </a:prstGeom>
                  </pic:spPr>
                </pic:pic>
              </a:graphicData>
            </a:graphic>
          </wp:inline>
        </w:drawing>
      </w:r>
    </w:p>
    <w:p w14:paraId="249DDCB8" w14:textId="378DCA32" w:rsidR="00A43A23" w:rsidRPr="004B16F1" w:rsidRDefault="00183C92" w:rsidP="00A43A23">
      <w:pPr>
        <w:rPr>
          <w:sz w:val="24"/>
          <w:szCs w:val="24"/>
          <w:lang w:val="es-419" w:eastAsia="es-CO"/>
        </w:rPr>
      </w:pPr>
      <w:r>
        <w:rPr>
          <w:sz w:val="24"/>
          <w:szCs w:val="24"/>
          <w:lang w:val="es-419" w:eastAsia="es-CO"/>
        </w:rPr>
        <w:t xml:space="preserve">  </w:t>
      </w:r>
      <w:r w:rsidR="00A43A23" w:rsidRPr="00183C92">
        <w:rPr>
          <w:b/>
          <w:bCs/>
          <w:sz w:val="24"/>
          <w:szCs w:val="24"/>
          <w:lang w:val="es-419" w:eastAsia="es-CO"/>
        </w:rPr>
        <w:t>Fuente</w:t>
      </w:r>
      <w:r w:rsidR="00A43A23" w:rsidRPr="004B16F1">
        <w:rPr>
          <w:sz w:val="24"/>
          <w:szCs w:val="24"/>
          <w:lang w:val="es-419" w:eastAsia="es-CO"/>
        </w:rPr>
        <w:t>: SENA, 2025.</w:t>
      </w:r>
    </w:p>
    <w:p w14:paraId="136BBE9B" w14:textId="32B8FDCE" w:rsidR="00A43A23" w:rsidRDefault="00A43A23" w:rsidP="00A43A23">
      <w:pPr>
        <w:pStyle w:val="Ttulo2"/>
      </w:pPr>
      <w:bookmarkStart w:id="27" w:name="_Toc202263952"/>
      <w:r w:rsidRPr="00A43A23">
        <w:t>El volante de inercia</w:t>
      </w:r>
      <w:bookmarkEnd w:id="27"/>
    </w:p>
    <w:p w14:paraId="7DED8C2B" w14:textId="2346251D" w:rsidR="00A43A23" w:rsidRDefault="00A43A23" w:rsidP="00A43A23">
      <w:pPr>
        <w:rPr>
          <w:lang w:val="es-419" w:eastAsia="es-CO"/>
        </w:rPr>
      </w:pPr>
      <w:r w:rsidRPr="00A43A23">
        <w:rPr>
          <w:lang w:val="es-419" w:eastAsia="es-CO"/>
        </w:rPr>
        <w:t>El volante de inercia es un disco pesado montado en el extremo del cigüeñal.</w:t>
      </w:r>
    </w:p>
    <w:p w14:paraId="737275AD" w14:textId="300C4FF3" w:rsidR="00A43A23" w:rsidRPr="00A86563" w:rsidRDefault="00A43A23" w:rsidP="00A86563">
      <w:pPr>
        <w:rPr>
          <w:b/>
          <w:bCs/>
          <w:lang w:val="es-419" w:eastAsia="es-CO"/>
        </w:rPr>
      </w:pPr>
      <w:r w:rsidRPr="00A86563">
        <w:rPr>
          <w:b/>
          <w:bCs/>
          <w:lang w:val="es-419" w:eastAsia="es-CO"/>
        </w:rPr>
        <w:t xml:space="preserve">Función </w:t>
      </w:r>
    </w:p>
    <w:p w14:paraId="47F97CCE" w14:textId="10E6A5CA" w:rsidR="005239B4" w:rsidRDefault="004C00CB" w:rsidP="005239B4">
      <w:pPr>
        <w:rPr>
          <w:lang w:val="es-419" w:eastAsia="es-CO"/>
        </w:rPr>
      </w:pPr>
      <w:r w:rsidRPr="004C00CB">
        <w:rPr>
          <w:lang w:val="es-419" w:eastAsia="es-CO"/>
        </w:rPr>
        <w:t>La función principal del volante de inercia es almacenar energía cinética durante las carreras de potencia (cuando los pistones generan torque) y liberar esa energía durante las carreras no motorizadas (escape, admisión, compresión). Esto ayuda a suavizar las fluctuaciones de velocidad angular del cigüeñal, proporcionando un giro más uniforme y reduciendo las vibraciones inherentes al funcionamiento de un motor alternativo. También facilita el arranque del motor y sirve como superficie de fricción para el embrague, permitiendo la conexión y desconexión entre el motor y la transmisión. En su periferia, lleva una corona dentada con la que engrana el piñón del motor de arranque para poner en marcha el motor.</w:t>
      </w:r>
    </w:p>
    <w:p w14:paraId="7B72FEC3" w14:textId="5592AAA4" w:rsidR="004C00CB" w:rsidRDefault="004C00CB" w:rsidP="001C3127">
      <w:pPr>
        <w:pStyle w:val="Figura"/>
      </w:pPr>
      <w:r w:rsidRPr="004C00CB">
        <w:lastRenderedPageBreak/>
        <w:t>Volante de inercia conectado al cigüeñal</w:t>
      </w:r>
    </w:p>
    <w:p w14:paraId="76A9448B" w14:textId="41C6D232" w:rsidR="00183C92" w:rsidRPr="00183C92" w:rsidRDefault="00183C92" w:rsidP="00183C92">
      <w:pPr>
        <w:rPr>
          <w:lang w:val="es-419" w:eastAsia="es-CO"/>
        </w:rPr>
      </w:pPr>
      <w:r>
        <w:rPr>
          <w:lang w:val="es-419" w:eastAsia="es-CO"/>
        </w:rPr>
        <w:t xml:space="preserve">       </w:t>
      </w:r>
      <w:r>
        <w:rPr>
          <w:noProof/>
          <w:lang w:val="es-419" w:eastAsia="es-CO"/>
        </w:rPr>
        <w:drawing>
          <wp:inline distT="0" distB="0" distL="0" distR="0" wp14:anchorId="0FC819E0" wp14:editId="13F902C7">
            <wp:extent cx="4762500" cy="3781058"/>
            <wp:effectExtent l="0" t="0" r="0" b="0"/>
            <wp:docPr id="1215982739" name="Imagen 1215982739" descr="Se muestra el volante de inercia conectado al cigüeñ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9" name="Imagen 1215982739" descr="Se muestra el volante de inercia conectado al cigüeñal."/>
                    <pic:cNvPicPr/>
                  </pic:nvPicPr>
                  <pic:blipFill>
                    <a:blip r:embed="rId37">
                      <a:extLst>
                        <a:ext uri="{28A0092B-C50C-407E-A947-70E740481C1C}">
                          <a14:useLocalDpi xmlns:a14="http://schemas.microsoft.com/office/drawing/2010/main" val="0"/>
                        </a:ext>
                      </a:extLst>
                    </a:blip>
                    <a:stretch>
                      <a:fillRect/>
                    </a:stretch>
                  </pic:blipFill>
                  <pic:spPr>
                    <a:xfrm>
                      <a:off x="0" y="0"/>
                      <a:ext cx="4770829" cy="3787670"/>
                    </a:xfrm>
                    <a:prstGeom prst="rect">
                      <a:avLst/>
                    </a:prstGeom>
                  </pic:spPr>
                </pic:pic>
              </a:graphicData>
            </a:graphic>
          </wp:inline>
        </w:drawing>
      </w:r>
    </w:p>
    <w:p w14:paraId="6DAA8B0F" w14:textId="59237C8F" w:rsidR="000C3A2B" w:rsidRDefault="00A86563" w:rsidP="00183C92">
      <w:pPr>
        <w:ind w:left="720" w:firstLine="0"/>
        <w:rPr>
          <w:sz w:val="24"/>
          <w:szCs w:val="24"/>
          <w:lang w:val="es-419" w:eastAsia="es-CO"/>
        </w:rPr>
      </w:pPr>
      <w:r w:rsidRPr="00183C92">
        <w:rPr>
          <w:b/>
          <w:bCs/>
          <w:lang w:val="es-419" w:eastAsia="es-CO"/>
        </w:rPr>
        <w:t xml:space="preserve"> </w:t>
      </w:r>
      <w:r w:rsidR="004B16F1" w:rsidRPr="00183C92">
        <w:rPr>
          <w:b/>
          <w:bCs/>
          <w:lang w:val="es-419" w:eastAsia="es-CO"/>
        </w:rPr>
        <w:t xml:space="preserve">        </w:t>
      </w:r>
      <w:r w:rsidRPr="00183C92">
        <w:rPr>
          <w:b/>
          <w:bCs/>
          <w:sz w:val="24"/>
          <w:szCs w:val="24"/>
          <w:lang w:val="es-419" w:eastAsia="es-CO"/>
        </w:rPr>
        <w:t>F</w:t>
      </w:r>
      <w:r w:rsidR="004C00CB" w:rsidRPr="00183C92">
        <w:rPr>
          <w:b/>
          <w:bCs/>
          <w:sz w:val="24"/>
          <w:szCs w:val="24"/>
          <w:lang w:val="es-419" w:eastAsia="es-CO"/>
        </w:rPr>
        <w:t>uente</w:t>
      </w:r>
      <w:r w:rsidR="004C00CB" w:rsidRPr="004B16F1">
        <w:rPr>
          <w:sz w:val="24"/>
          <w:szCs w:val="24"/>
          <w:lang w:val="es-419" w:eastAsia="es-CO"/>
        </w:rPr>
        <w:t>: SENA, 2025.</w:t>
      </w:r>
    </w:p>
    <w:p w14:paraId="043C020B" w14:textId="541F1CB0" w:rsidR="004C00CB" w:rsidRPr="00EE17F1" w:rsidRDefault="00DF31C2" w:rsidP="00EE17F1">
      <w:pPr>
        <w:rPr>
          <w:b/>
          <w:bCs/>
          <w:lang w:val="es-419" w:eastAsia="es-CO"/>
        </w:rPr>
      </w:pPr>
      <w:r w:rsidRPr="00EE17F1">
        <w:rPr>
          <w:b/>
          <w:bCs/>
          <w:lang w:val="es-419" w:eastAsia="es-CO"/>
        </w:rPr>
        <w:t xml:space="preserve">Estructura y </w:t>
      </w:r>
      <w:r w:rsidR="00626E37">
        <w:rPr>
          <w:b/>
          <w:bCs/>
          <w:lang w:val="es-419" w:eastAsia="es-CO"/>
        </w:rPr>
        <w:t>t</w:t>
      </w:r>
      <w:r w:rsidRPr="00EE17F1">
        <w:rPr>
          <w:b/>
          <w:bCs/>
          <w:lang w:val="es-419" w:eastAsia="es-CO"/>
        </w:rPr>
        <w:t>ipos</w:t>
      </w:r>
    </w:p>
    <w:p w14:paraId="2AD26D74" w14:textId="77777777" w:rsidR="00DF31C2" w:rsidRPr="00DF31C2" w:rsidRDefault="00DF31C2" w:rsidP="00DF31C2">
      <w:pPr>
        <w:rPr>
          <w:lang w:val="es-419" w:eastAsia="es-CO"/>
        </w:rPr>
      </w:pPr>
      <w:r w:rsidRPr="00DF31C2">
        <w:rPr>
          <w:lang w:val="es-419" w:eastAsia="es-CO"/>
        </w:rPr>
        <w:t>El volante de inercia es típicamente un disco pesado fabricado de fundición de hierro o acero. Su masa y diámetro están calculados para proporcionar la inercia necesaria según las características del motor. Existen principalmente dos tipos de volantes de inercia:</w:t>
      </w:r>
    </w:p>
    <w:p w14:paraId="3C111058" w14:textId="3CE47870" w:rsidR="00DF31C2" w:rsidRPr="00DF31C2" w:rsidRDefault="00DF31C2" w:rsidP="00EE17F1">
      <w:pPr>
        <w:pStyle w:val="Prrafodelista"/>
        <w:numPr>
          <w:ilvl w:val="0"/>
          <w:numId w:val="22"/>
        </w:numPr>
        <w:ind w:left="709"/>
        <w:rPr>
          <w:lang w:val="es-419" w:eastAsia="es-CO"/>
        </w:rPr>
      </w:pPr>
      <w:r w:rsidRPr="00EE17F1">
        <w:rPr>
          <w:b/>
          <w:bCs/>
          <w:lang w:val="es-419" w:eastAsia="es-CO"/>
        </w:rPr>
        <w:t>Volante monomasa</w:t>
      </w:r>
      <w:r w:rsidRPr="00DF31C2">
        <w:rPr>
          <w:lang w:val="es-419" w:eastAsia="es-CO"/>
        </w:rPr>
        <w:t>: es el diseño tradicional, un disco sólido y relativamente pesado.</w:t>
      </w:r>
    </w:p>
    <w:p w14:paraId="669F1751" w14:textId="543D382E" w:rsidR="000C3A2B" w:rsidRDefault="00DF31C2" w:rsidP="00EE17F1">
      <w:pPr>
        <w:pStyle w:val="Prrafodelista"/>
        <w:numPr>
          <w:ilvl w:val="0"/>
          <w:numId w:val="22"/>
        </w:numPr>
        <w:ind w:left="709"/>
        <w:rPr>
          <w:lang w:val="es-419" w:eastAsia="es-CO"/>
        </w:rPr>
      </w:pPr>
      <w:r w:rsidRPr="00EE17F1">
        <w:rPr>
          <w:b/>
          <w:bCs/>
          <w:lang w:val="es-419" w:eastAsia="es-CO"/>
        </w:rPr>
        <w:t>Volante bimasa</w:t>
      </w:r>
      <w:r w:rsidRPr="00DF31C2">
        <w:rPr>
          <w:lang w:val="es-419" w:eastAsia="es-CO"/>
        </w:rPr>
        <w:t xml:space="preserve"> </w:t>
      </w:r>
      <w:r w:rsidRPr="001123D6">
        <w:rPr>
          <w:b/>
          <w:bCs/>
          <w:lang w:val="es-419" w:eastAsia="es-CO"/>
        </w:rPr>
        <w:t>(</w:t>
      </w:r>
      <w:r w:rsidRPr="001123D6">
        <w:rPr>
          <w:rStyle w:val="Extranjerismo"/>
          <w:b/>
          <w:bCs/>
          <w:lang w:val="es-419" w:eastAsia="es-CO"/>
        </w:rPr>
        <w:t>Dual-</w:t>
      </w:r>
      <w:proofErr w:type="spellStart"/>
      <w:r w:rsidRPr="001123D6">
        <w:rPr>
          <w:rStyle w:val="Extranjerismo"/>
          <w:b/>
          <w:bCs/>
          <w:lang w:val="es-419" w:eastAsia="es-CO"/>
        </w:rPr>
        <w:t>Mass</w:t>
      </w:r>
      <w:proofErr w:type="spellEnd"/>
      <w:r w:rsidRPr="001123D6">
        <w:rPr>
          <w:rStyle w:val="Extranjerismo"/>
          <w:b/>
          <w:bCs/>
          <w:lang w:val="es-419" w:eastAsia="es-CO"/>
        </w:rPr>
        <w:t xml:space="preserve"> </w:t>
      </w:r>
      <w:proofErr w:type="spellStart"/>
      <w:r w:rsidRPr="001123D6">
        <w:rPr>
          <w:rStyle w:val="Extranjerismo"/>
          <w:b/>
          <w:bCs/>
          <w:lang w:val="es-419" w:eastAsia="es-CO"/>
        </w:rPr>
        <w:t>Flywheel</w:t>
      </w:r>
      <w:proofErr w:type="spellEnd"/>
      <w:r w:rsidRPr="001123D6">
        <w:rPr>
          <w:rStyle w:val="Extranjerismo"/>
          <w:b/>
          <w:bCs/>
          <w:lang w:val="es-419" w:eastAsia="es-CO"/>
        </w:rPr>
        <w:t xml:space="preserve"> - DMF</w:t>
      </w:r>
      <w:r w:rsidRPr="001123D6">
        <w:rPr>
          <w:b/>
          <w:bCs/>
          <w:lang w:val="es-419" w:eastAsia="es-CO"/>
        </w:rPr>
        <w:t>):</w:t>
      </w:r>
      <w:r w:rsidRPr="00DF31C2">
        <w:rPr>
          <w:lang w:val="es-419" w:eastAsia="es-CO"/>
        </w:rPr>
        <w:t xml:space="preserve"> es un diseño más moderno que consta de dos masas (primaria y secundaria) unidas por un sistema de </w:t>
      </w:r>
      <w:r w:rsidRPr="00DF31C2">
        <w:rPr>
          <w:lang w:val="es-419" w:eastAsia="es-CO"/>
        </w:rPr>
        <w:lastRenderedPageBreak/>
        <w:t>muelles y amortiguadores internos. La masa primaria se une al cigüeñal y la masa secundaria a la transmisión. Este diseño es más complejo, pero ofrece una mayor capacidad para amortiguar las vibraciones torsionales del cigüeñal, proporcionando un funcionamiento más suave y confortable, especialmente a bajas revoluciones. Sin embargo, son más caros y propensos a fallas con el tiempo.</w:t>
      </w:r>
    </w:p>
    <w:p w14:paraId="087A1F42" w14:textId="416E6433" w:rsidR="00DF31C2" w:rsidRDefault="00DF31C2" w:rsidP="001C3127">
      <w:pPr>
        <w:pStyle w:val="Figura"/>
      </w:pPr>
      <w:r w:rsidRPr="00DF31C2">
        <w:t>Volante de inercia con muelles amortiguadores</w:t>
      </w:r>
    </w:p>
    <w:p w14:paraId="4306C1BC" w14:textId="28B33786" w:rsidR="00183C92" w:rsidRPr="00183C92" w:rsidRDefault="00183C92" w:rsidP="00183C92">
      <w:pPr>
        <w:rPr>
          <w:lang w:val="es-419" w:eastAsia="es-CO"/>
        </w:rPr>
      </w:pPr>
      <w:r>
        <w:rPr>
          <w:lang w:val="es-419" w:eastAsia="es-CO"/>
        </w:rPr>
        <w:t xml:space="preserve">  </w:t>
      </w:r>
      <w:r>
        <w:rPr>
          <w:noProof/>
          <w:lang w:val="es-419" w:eastAsia="es-CO"/>
        </w:rPr>
        <w:drawing>
          <wp:inline distT="0" distB="0" distL="0" distR="0" wp14:anchorId="68F53A7F" wp14:editId="2515D800">
            <wp:extent cx="5162550" cy="3177671"/>
            <wp:effectExtent l="0" t="0" r="0" b="3810"/>
            <wp:docPr id="1215982740" name="Imagen 1215982740" descr="Se muestra el volante de inercia con muelles amortigu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40" name="Imagen 1215982740" descr="Se muestra el volante de inercia con muelles amortiguadores."/>
                    <pic:cNvPicPr/>
                  </pic:nvPicPr>
                  <pic:blipFill>
                    <a:blip r:embed="rId38">
                      <a:extLst>
                        <a:ext uri="{28A0092B-C50C-407E-A947-70E740481C1C}">
                          <a14:useLocalDpi xmlns:a14="http://schemas.microsoft.com/office/drawing/2010/main" val="0"/>
                        </a:ext>
                      </a:extLst>
                    </a:blip>
                    <a:stretch>
                      <a:fillRect/>
                    </a:stretch>
                  </pic:blipFill>
                  <pic:spPr>
                    <a:xfrm>
                      <a:off x="0" y="0"/>
                      <a:ext cx="5169497" cy="3181947"/>
                    </a:xfrm>
                    <a:prstGeom prst="rect">
                      <a:avLst/>
                    </a:prstGeom>
                  </pic:spPr>
                </pic:pic>
              </a:graphicData>
            </a:graphic>
          </wp:inline>
        </w:drawing>
      </w:r>
    </w:p>
    <w:p w14:paraId="20437DE6" w14:textId="4A18147A" w:rsidR="00DF31C2" w:rsidRPr="004B16F1" w:rsidRDefault="004B16F1" w:rsidP="00DF31C2">
      <w:pPr>
        <w:rPr>
          <w:sz w:val="24"/>
          <w:szCs w:val="24"/>
          <w:lang w:val="es-419" w:eastAsia="es-CO"/>
        </w:rPr>
      </w:pPr>
      <w:r w:rsidRPr="00183C92">
        <w:rPr>
          <w:b/>
          <w:bCs/>
          <w:lang w:val="es-419" w:eastAsia="es-CO"/>
        </w:rPr>
        <w:t xml:space="preserve">  </w:t>
      </w:r>
      <w:r w:rsidR="00DF31C2" w:rsidRPr="00183C92">
        <w:rPr>
          <w:b/>
          <w:bCs/>
          <w:sz w:val="24"/>
          <w:szCs w:val="24"/>
          <w:lang w:val="es-419" w:eastAsia="es-CO"/>
        </w:rPr>
        <w:t>Fuente</w:t>
      </w:r>
      <w:r w:rsidR="00DF31C2" w:rsidRPr="004B16F1">
        <w:rPr>
          <w:sz w:val="24"/>
          <w:szCs w:val="24"/>
          <w:lang w:val="es-419" w:eastAsia="es-CO"/>
        </w:rPr>
        <w:t>: SENA, 2025.</w:t>
      </w:r>
    </w:p>
    <w:p w14:paraId="427B7F23" w14:textId="3CD5D2D6" w:rsidR="00EE4C61" w:rsidRPr="00572424" w:rsidRDefault="00EE4C61" w:rsidP="007C71AE">
      <w:pPr>
        <w:pStyle w:val="Titulosgenerales"/>
      </w:pPr>
      <w:bookmarkStart w:id="28" w:name="_Toc202263953"/>
      <w:r w:rsidRPr="00572424">
        <w:lastRenderedPageBreak/>
        <w:t>Síntesis</w:t>
      </w:r>
      <w:bookmarkEnd w:id="28"/>
      <w:r w:rsidRPr="00572424">
        <w:t xml:space="preserve"> </w:t>
      </w:r>
    </w:p>
    <w:p w14:paraId="23E43712" w14:textId="18D67419" w:rsidR="00C22799" w:rsidRDefault="00EE3958" w:rsidP="006240C9">
      <w:pPr>
        <w:rPr>
          <w:lang w:val="es-419" w:eastAsia="es-CO"/>
        </w:rPr>
      </w:pPr>
      <w:r w:rsidRPr="00EE3958">
        <w:rPr>
          <w:lang w:val="es-419" w:eastAsia="es-CO"/>
        </w:rPr>
        <w:t>A continuación</w:t>
      </w:r>
      <w:r w:rsidR="00C22799" w:rsidRPr="00C22799">
        <w:rPr>
          <w:lang w:val="es-419" w:eastAsia="es-CO"/>
        </w:rPr>
        <w:t>,</w:t>
      </w:r>
      <w:r w:rsidR="006240C9" w:rsidRPr="006240C9">
        <w:rPr>
          <w:lang w:val="es-419" w:eastAsia="es-CO"/>
        </w:rPr>
        <w:t xml:space="preserve"> se presenta una visión general del componente formativo “Pasadores, anillos y bielas lubricadas”. En este módulo se ofrece un análisis profundo de la estructura y funcionamiento del conjunto móvil del motor, abarcando desde la función de los pasadores, anillos y bielas, hasta la dinámica de lubricación del cigüeñal y el volante de inercia. Se examinan detalladamente los tipos de anillos, sus materiales y funciones, así como el diseño, esfuerzos y montaje de las bielas. Además, se exploran los procesos de lubricación, que incluyen la inyección de aceite al buje de biela y pasador, garantizando la protección y el correcto deslizamiento de las piezas. El componente también aborda el análisis de los cojinetes y el flujo de lubricante en los puntos de fricción críticos. Este análisis integral, que combina fundamentos teóricos y procedimientos prácticos, está orientado a garantizar el rendimiento, la durabilidad y la eficiencia del motor, promoviendo el mantenimiento preventivo y la precisión en el ensamblaje de sus componentes.</w:t>
      </w:r>
    </w:p>
    <w:p w14:paraId="7630AC82" w14:textId="576A8830" w:rsidR="00183C92" w:rsidRDefault="00183C92" w:rsidP="006240C9">
      <w:pPr>
        <w:rPr>
          <w:lang w:val="es-419" w:eastAsia="es-CO"/>
        </w:rPr>
      </w:pPr>
      <w:r>
        <w:rPr>
          <w:noProof/>
          <w:lang w:val="es-419" w:eastAsia="es-CO"/>
        </w:rPr>
        <w:lastRenderedPageBreak/>
        <w:drawing>
          <wp:inline distT="0" distB="0" distL="0" distR="0" wp14:anchorId="2CF78FAD" wp14:editId="01F85358">
            <wp:extent cx="5501232" cy="3762375"/>
            <wp:effectExtent l="0" t="0" r="4445" b="0"/>
            <wp:docPr id="1215982741" name="Gráfico 1215982741" descr="El componente formativo “Pasadores, anillos y bielas lubricadas” ofrece una aproximación integral a la comprensión de los elementos clave del conjunto móvil del motor. A lo largo del curso se estudian desde la función de los pasadores y tipos de anillos del pistón, pasando por el diseño estructural de la biela y sus esfuerzos mecánicos, hasta la dinámica de lubricación del eje cigüeñal y el volante de inercia. El contenido profundiza en los materiales, técnicas de ensamblaje y mecanismos de deslizamiento, esenciales para garantizar la eficiencia y durabilidad del motor. Se enfatiza la importancia de cada componente en la transformación de la energía térmica en movimiento mecánico continuo y balanceado. Se sugiere elaborar un mapa mental que sintetice estos aspectos, evidenciando la relación entre la estructura interna del motor y los procesos de lubricación, montaje y transferencia de fuerza, lo cual facilita una visión práctica y técnica del funcionamiento y mantenimiento del sistema mo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41" name="Gráfico 1215982741" descr="El componente formativo “Pasadores, anillos y bielas lubricadas” ofrece una aproximación integral a la comprensión de los elementos clave del conjunto móvil del motor. A lo largo del curso se estudian desde la función de los pasadores y tipos de anillos del pistón, pasando por el diseño estructural de la biela y sus esfuerzos mecánicos, hasta la dinámica de lubricación del eje cigüeñal y el volante de inercia. El contenido profundiza en los materiales, técnicas de ensamblaje y mecanismos de deslizamiento, esenciales para garantizar la eficiencia y durabilidad del motor. Se enfatiza la importancia de cada componente en la transformación de la energía térmica en movimiento mecánico continuo y balanceado. Se sugiere elaborar un mapa mental que sintetice estos aspectos, evidenciando la relación entre la estructura interna del motor y los procesos de lubricación, montaje y transferencia de fuerza, lo cual facilita una visión práctica y técnica del funcionamiento y mantenimiento del sistema motriz."/>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5504119" cy="3764350"/>
                    </a:xfrm>
                    <a:prstGeom prst="rect">
                      <a:avLst/>
                    </a:prstGeom>
                  </pic:spPr>
                </pic:pic>
              </a:graphicData>
            </a:graphic>
          </wp:inline>
        </w:drawing>
      </w:r>
    </w:p>
    <w:p w14:paraId="5D1F822D" w14:textId="2EA2111D" w:rsidR="00EE17F1" w:rsidRDefault="00EE17F1" w:rsidP="00EE17F1">
      <w:pPr>
        <w:ind w:firstLine="0"/>
        <w:rPr>
          <w:lang w:val="es-419" w:eastAsia="es-CO"/>
        </w:rPr>
      </w:pPr>
    </w:p>
    <w:p w14:paraId="66163B87" w14:textId="4513CE75" w:rsidR="00CA5CDB" w:rsidRDefault="002F2F32" w:rsidP="00C22799">
      <w:pPr>
        <w:rPr>
          <w:lang w:val="es-419" w:eastAsia="es-CO"/>
        </w:rPr>
      </w:pPr>
      <w:r w:rsidRPr="002F2F32">
        <w:rPr>
          <w:lang w:val="es-419" w:eastAsia="es-CO"/>
        </w:rPr>
        <w:t xml:space="preserve"> </w:t>
      </w:r>
    </w:p>
    <w:p w14:paraId="21851AC4" w14:textId="4C2C541C" w:rsidR="00167D22" w:rsidRDefault="00167D22" w:rsidP="002F2F32">
      <w:pPr>
        <w:ind w:firstLine="0"/>
        <w:rPr>
          <w:lang w:val="es-419" w:eastAsia="es-CO"/>
        </w:rPr>
      </w:pPr>
    </w:p>
    <w:p w14:paraId="43F82314" w14:textId="58F97BEF" w:rsidR="00604BA7" w:rsidRPr="00D56542" w:rsidRDefault="00604BA7" w:rsidP="00D56542">
      <w:pPr>
        <w:rPr>
          <w:lang w:val="es-419" w:eastAsia="es-CO"/>
        </w:rPr>
      </w:pPr>
    </w:p>
    <w:p w14:paraId="2AE64EEB" w14:textId="77777777" w:rsidR="007D17E5" w:rsidRPr="00572424" w:rsidRDefault="007D17E5" w:rsidP="007C71AE">
      <w:pPr>
        <w:pStyle w:val="Titulosgenerales"/>
      </w:pPr>
      <w:bookmarkStart w:id="29" w:name="_Toc202263954"/>
      <w:r w:rsidRPr="00572424">
        <w:lastRenderedPageBreak/>
        <w:t>Glosario</w:t>
      </w:r>
      <w:bookmarkEnd w:id="29"/>
    </w:p>
    <w:p w14:paraId="1D4FD697" w14:textId="5779AF7E" w:rsidR="00CF399E" w:rsidRDefault="006240C9" w:rsidP="00CF399E">
      <w:pPr>
        <w:rPr>
          <w:rFonts w:ascii="Calibri" w:hAnsi="Calibri" w:cs="Calibri"/>
          <w:szCs w:val="28"/>
          <w:lang w:val="es-419"/>
        </w:rPr>
      </w:pPr>
      <w:r>
        <w:rPr>
          <w:rFonts w:ascii="Calibri" w:hAnsi="Calibri" w:cs="Calibri"/>
          <w:b/>
          <w:bCs/>
          <w:szCs w:val="28"/>
          <w:lang w:val="es-419"/>
        </w:rPr>
        <w:t>Anillo de compresión</w:t>
      </w:r>
      <w:r w:rsidR="00123AB3" w:rsidRPr="00123AB3">
        <w:rPr>
          <w:rFonts w:ascii="Calibri" w:hAnsi="Calibri" w:cs="Calibri"/>
          <w:szCs w:val="28"/>
          <w:lang w:val="es-419"/>
        </w:rPr>
        <w:t>:</w:t>
      </w:r>
      <w:r w:rsidR="00E62E72">
        <w:rPr>
          <w:rFonts w:ascii="Calibri" w:hAnsi="Calibri" w:cs="Calibri"/>
          <w:szCs w:val="28"/>
          <w:lang w:val="es-419"/>
        </w:rPr>
        <w:t xml:space="preserve"> </w:t>
      </w:r>
      <w:r w:rsidRPr="006240C9">
        <w:rPr>
          <w:rFonts w:ascii="Calibri" w:hAnsi="Calibri" w:cs="Calibri"/>
          <w:szCs w:val="28"/>
          <w:lang w:val="es-419"/>
        </w:rPr>
        <w:t>elementos metálicos elásticos instalados en ranuras del pistón que sellan la cámara de combustión, evitan el paso de gases hacia el cárter y aseguran una correcta compresión.</w:t>
      </w:r>
    </w:p>
    <w:p w14:paraId="2F43B7B3" w14:textId="77777777" w:rsidR="006240C9" w:rsidRDefault="006240C9" w:rsidP="00CF399E">
      <w:pPr>
        <w:rPr>
          <w:rFonts w:ascii="Calibri" w:hAnsi="Calibri" w:cs="Calibri"/>
          <w:szCs w:val="28"/>
          <w:lang w:val="es-419"/>
        </w:rPr>
      </w:pPr>
      <w:r>
        <w:rPr>
          <w:rFonts w:ascii="Calibri" w:hAnsi="Calibri" w:cs="Calibri"/>
          <w:b/>
          <w:bCs/>
          <w:szCs w:val="28"/>
          <w:lang w:val="es-419"/>
        </w:rPr>
        <w:t>Anillo de control de aceite:</w:t>
      </w:r>
      <w:r w:rsidR="00CF399E">
        <w:rPr>
          <w:rFonts w:ascii="Calibri" w:hAnsi="Calibri" w:cs="Calibri"/>
          <w:szCs w:val="28"/>
          <w:lang w:val="es-419"/>
        </w:rPr>
        <w:t xml:space="preserve"> </w:t>
      </w:r>
      <w:r w:rsidRPr="006240C9">
        <w:rPr>
          <w:rFonts w:ascii="Calibri" w:hAnsi="Calibri" w:cs="Calibri"/>
          <w:szCs w:val="28"/>
          <w:lang w:val="es-419"/>
        </w:rPr>
        <w:t>segmento del pistón que regula el paso de aceite hacia las paredes del cilindro, evitando el exceso y asegurando una lubricación eficaz sin pérdida de compresión.</w:t>
      </w:r>
    </w:p>
    <w:p w14:paraId="1AFAC01D" w14:textId="4790C077" w:rsidR="00CF399E" w:rsidRDefault="007A7CEA" w:rsidP="00CF399E">
      <w:pPr>
        <w:rPr>
          <w:rFonts w:ascii="Calibri" w:hAnsi="Calibri" w:cs="Calibri"/>
          <w:szCs w:val="28"/>
          <w:lang w:val="es-419"/>
        </w:rPr>
      </w:pPr>
      <w:r>
        <w:rPr>
          <w:rFonts w:ascii="Calibri" w:hAnsi="Calibri" w:cs="Calibri"/>
          <w:b/>
          <w:bCs/>
          <w:szCs w:val="28"/>
          <w:lang w:val="es-419"/>
        </w:rPr>
        <w:t>C</w:t>
      </w:r>
      <w:r w:rsidR="006240C9">
        <w:rPr>
          <w:rFonts w:ascii="Calibri" w:hAnsi="Calibri" w:cs="Calibri"/>
          <w:b/>
          <w:bCs/>
          <w:szCs w:val="28"/>
          <w:lang w:val="es-419"/>
        </w:rPr>
        <w:t>asquillo</w:t>
      </w:r>
      <w:r w:rsidR="00CF399E">
        <w:rPr>
          <w:rFonts w:ascii="Calibri" w:hAnsi="Calibri" w:cs="Calibri"/>
          <w:szCs w:val="28"/>
          <w:lang w:val="es-419"/>
        </w:rPr>
        <w:t xml:space="preserve">: </w:t>
      </w:r>
      <w:r w:rsidR="00864BEC" w:rsidRPr="00864BEC">
        <w:rPr>
          <w:rFonts w:ascii="Calibri" w:hAnsi="Calibri" w:cs="Calibri"/>
          <w:szCs w:val="28"/>
          <w:lang w:val="es-419"/>
        </w:rPr>
        <w:t>inserto metálico antifricción ubicado en el pie de biela o pistón, que permite el movimiento del pasador con mínima fricción.</w:t>
      </w:r>
    </w:p>
    <w:p w14:paraId="3E201F47" w14:textId="72E6F925" w:rsidR="007A7CEA" w:rsidRDefault="00DC4D5D" w:rsidP="00CF399E">
      <w:pPr>
        <w:rPr>
          <w:rFonts w:ascii="Calibri" w:hAnsi="Calibri" w:cs="Calibri"/>
          <w:szCs w:val="28"/>
          <w:lang w:val="es-419"/>
        </w:rPr>
      </w:pPr>
      <w:r w:rsidRPr="00DC4D5D">
        <w:rPr>
          <w:rFonts w:ascii="Calibri" w:hAnsi="Calibri" w:cs="Calibri"/>
          <w:b/>
          <w:bCs/>
          <w:szCs w:val="28"/>
          <w:lang w:val="es-419"/>
        </w:rPr>
        <w:t>Cigüeñal:</w:t>
      </w:r>
      <w:r w:rsidR="007A7CEA" w:rsidRPr="007A7CEA">
        <w:rPr>
          <w:rFonts w:ascii="Calibri" w:hAnsi="Calibri" w:cs="Calibri"/>
          <w:szCs w:val="28"/>
          <w:lang w:val="es-419"/>
        </w:rPr>
        <w:t xml:space="preserve"> </w:t>
      </w:r>
      <w:r w:rsidRPr="00DC4D5D">
        <w:rPr>
          <w:rFonts w:ascii="Calibri" w:hAnsi="Calibri" w:cs="Calibri"/>
          <w:szCs w:val="28"/>
          <w:lang w:val="es-419"/>
        </w:rPr>
        <w:t>eje principal del motor que transforma el movimiento lineal de los pistones en movimiento rotatorio.</w:t>
      </w:r>
    </w:p>
    <w:p w14:paraId="6BD508A5" w14:textId="40121FA3" w:rsidR="00DC4D5D" w:rsidRDefault="00DC4D5D" w:rsidP="00CF399E">
      <w:pPr>
        <w:rPr>
          <w:rFonts w:ascii="Calibri" w:hAnsi="Calibri" w:cs="Calibri"/>
          <w:szCs w:val="28"/>
          <w:lang w:val="es-419"/>
        </w:rPr>
      </w:pPr>
      <w:r>
        <w:rPr>
          <w:rFonts w:ascii="Calibri" w:hAnsi="Calibri" w:cs="Calibri"/>
          <w:b/>
          <w:bCs/>
          <w:szCs w:val="28"/>
          <w:lang w:val="es-419"/>
        </w:rPr>
        <w:t xml:space="preserve">Cojinete de bancada: </w:t>
      </w:r>
      <w:r w:rsidRPr="00DC4D5D">
        <w:rPr>
          <w:rFonts w:ascii="Calibri" w:hAnsi="Calibri" w:cs="Calibri"/>
          <w:szCs w:val="28"/>
          <w:lang w:val="es-419"/>
        </w:rPr>
        <w:t>componente antifricción que soporta los muñones del cigüeñal sobre el bloque motor, permitiendo su rotación con carga.</w:t>
      </w:r>
    </w:p>
    <w:p w14:paraId="4A752039" w14:textId="3585C54E" w:rsidR="00DC4D5D" w:rsidRDefault="00DC4D5D" w:rsidP="00CF399E">
      <w:pPr>
        <w:rPr>
          <w:rFonts w:ascii="Calibri" w:hAnsi="Calibri" w:cs="Calibri"/>
          <w:szCs w:val="28"/>
          <w:lang w:val="es-419"/>
        </w:rPr>
      </w:pPr>
      <w:r>
        <w:rPr>
          <w:rFonts w:ascii="Calibri" w:hAnsi="Calibri" w:cs="Calibri"/>
          <w:b/>
          <w:bCs/>
          <w:szCs w:val="28"/>
          <w:lang w:val="es-419"/>
        </w:rPr>
        <w:t xml:space="preserve">Cojinete de biela: </w:t>
      </w:r>
      <w:r w:rsidRPr="00DC4D5D">
        <w:rPr>
          <w:rFonts w:ascii="Calibri" w:hAnsi="Calibri" w:cs="Calibri"/>
          <w:szCs w:val="28"/>
          <w:lang w:val="es-419"/>
        </w:rPr>
        <w:t>componente antifricción bipartido que se coloca entre la cabeza de la biela y el cigüeñal, permitiendo el giro suave bajo carga.</w:t>
      </w:r>
    </w:p>
    <w:p w14:paraId="67EF0DC3" w14:textId="3105C943" w:rsidR="00DC4D5D" w:rsidRPr="00272364" w:rsidRDefault="00920246" w:rsidP="00CF399E">
      <w:pPr>
        <w:rPr>
          <w:rFonts w:ascii="Calibri" w:hAnsi="Calibri" w:cs="Calibri"/>
          <w:szCs w:val="28"/>
          <w:lang w:val="es-419"/>
        </w:rPr>
      </w:pPr>
      <w:r>
        <w:rPr>
          <w:rFonts w:ascii="Calibri" w:hAnsi="Calibri" w:cs="Calibri"/>
          <w:b/>
          <w:bCs/>
          <w:szCs w:val="28"/>
          <w:lang w:val="es-419"/>
        </w:rPr>
        <w:t xml:space="preserve">Eje de rotación: </w:t>
      </w:r>
      <w:r w:rsidRPr="00272364">
        <w:rPr>
          <w:rFonts w:ascii="Calibri" w:hAnsi="Calibri" w:cs="Calibri"/>
          <w:szCs w:val="28"/>
          <w:lang w:val="es-419"/>
        </w:rPr>
        <w:t>línea sobre la cual gira el cigüeñal en función del movimiento impulsado por el conjunto de pistones y bielas.</w:t>
      </w:r>
    </w:p>
    <w:p w14:paraId="57EB7A55" w14:textId="29DE2CF0" w:rsidR="0063560C" w:rsidRDefault="00272364" w:rsidP="00E62E72">
      <w:pPr>
        <w:rPr>
          <w:rFonts w:ascii="Calibri" w:hAnsi="Calibri" w:cs="Calibri"/>
          <w:szCs w:val="28"/>
          <w:lang w:val="es-419"/>
        </w:rPr>
      </w:pPr>
      <w:r w:rsidRPr="00272364">
        <w:rPr>
          <w:rFonts w:ascii="Calibri" w:hAnsi="Calibri" w:cs="Calibri"/>
          <w:b/>
          <w:bCs/>
          <w:szCs w:val="28"/>
          <w:lang w:val="es-419"/>
        </w:rPr>
        <w:t>Engrase</w:t>
      </w:r>
      <w:r>
        <w:rPr>
          <w:rFonts w:ascii="Calibri" w:hAnsi="Calibri" w:cs="Calibri"/>
          <w:szCs w:val="28"/>
          <w:lang w:val="es-419"/>
        </w:rPr>
        <w:t xml:space="preserve">: </w:t>
      </w:r>
      <w:r w:rsidRPr="00272364">
        <w:rPr>
          <w:rFonts w:ascii="Calibri" w:hAnsi="Calibri" w:cs="Calibri"/>
          <w:szCs w:val="28"/>
          <w:lang w:val="es-419"/>
        </w:rPr>
        <w:t>aplicación de lubricante en el conjunto móvil del motor para reducir fricción y desgaste en las zonas de contacto del pasador, biela y pistón.</w:t>
      </w:r>
    </w:p>
    <w:p w14:paraId="4B6EB6B3" w14:textId="6DF53185" w:rsidR="00272364" w:rsidRDefault="00272364" w:rsidP="00E62E72">
      <w:pPr>
        <w:rPr>
          <w:rFonts w:ascii="Calibri" w:hAnsi="Calibri" w:cs="Calibri"/>
          <w:szCs w:val="28"/>
          <w:lang w:val="es-419"/>
        </w:rPr>
      </w:pPr>
      <w:r w:rsidRPr="00272364">
        <w:rPr>
          <w:rFonts w:ascii="Calibri" w:hAnsi="Calibri" w:cs="Calibri"/>
          <w:b/>
          <w:bCs/>
          <w:szCs w:val="28"/>
          <w:lang w:val="es-419"/>
        </w:rPr>
        <w:t>Fricción</w:t>
      </w:r>
      <w:r>
        <w:rPr>
          <w:rFonts w:ascii="Calibri" w:hAnsi="Calibri" w:cs="Calibri"/>
          <w:szCs w:val="28"/>
          <w:lang w:val="es-419"/>
        </w:rPr>
        <w:t xml:space="preserve">: </w:t>
      </w:r>
      <w:r w:rsidRPr="00272364">
        <w:rPr>
          <w:rFonts w:ascii="Calibri" w:hAnsi="Calibri" w:cs="Calibri"/>
          <w:szCs w:val="28"/>
          <w:lang w:val="es-419"/>
        </w:rPr>
        <w:t>resistencia que experimentan las superficies en contacto, reducida mediante lubricación en las uniones del conjunto móvil del motor.</w:t>
      </w:r>
    </w:p>
    <w:p w14:paraId="7279B3E0" w14:textId="14947CD5" w:rsidR="00272364" w:rsidRDefault="00272364" w:rsidP="00E62E72">
      <w:pPr>
        <w:rPr>
          <w:rFonts w:ascii="Calibri" w:hAnsi="Calibri" w:cs="Calibri"/>
          <w:szCs w:val="28"/>
          <w:lang w:val="es-419"/>
        </w:rPr>
      </w:pPr>
      <w:r w:rsidRPr="00272364">
        <w:rPr>
          <w:rFonts w:ascii="Calibri" w:hAnsi="Calibri" w:cs="Calibri"/>
          <w:b/>
          <w:bCs/>
          <w:szCs w:val="28"/>
          <w:lang w:val="es-419"/>
        </w:rPr>
        <w:lastRenderedPageBreak/>
        <w:t>Juego radial</w:t>
      </w:r>
      <w:r>
        <w:rPr>
          <w:rFonts w:ascii="Calibri" w:hAnsi="Calibri" w:cs="Calibri"/>
          <w:szCs w:val="28"/>
          <w:lang w:val="es-419"/>
        </w:rPr>
        <w:t xml:space="preserve">: </w:t>
      </w:r>
      <w:r w:rsidRPr="00272364">
        <w:rPr>
          <w:rFonts w:ascii="Calibri" w:hAnsi="Calibri" w:cs="Calibri"/>
          <w:szCs w:val="28"/>
          <w:lang w:val="es-419"/>
        </w:rPr>
        <w:t>espacio entre el pasador de pistón y el orificio de la biela para permitir su movimiento y la lubricación.</w:t>
      </w:r>
    </w:p>
    <w:p w14:paraId="1F85A6A9" w14:textId="7EDAB82F" w:rsidR="00272364" w:rsidRDefault="00272364" w:rsidP="00E62E72">
      <w:pPr>
        <w:rPr>
          <w:rFonts w:ascii="Calibri" w:hAnsi="Calibri" w:cs="Calibri"/>
          <w:szCs w:val="28"/>
          <w:lang w:val="es-419"/>
        </w:rPr>
      </w:pPr>
      <w:r w:rsidRPr="00272364">
        <w:rPr>
          <w:rFonts w:ascii="Calibri" w:hAnsi="Calibri" w:cs="Calibri"/>
          <w:b/>
          <w:bCs/>
          <w:szCs w:val="28"/>
          <w:lang w:val="es-419"/>
        </w:rPr>
        <w:t>Pasador de pistón</w:t>
      </w:r>
      <w:r>
        <w:rPr>
          <w:rFonts w:ascii="Calibri" w:hAnsi="Calibri" w:cs="Calibri"/>
          <w:szCs w:val="28"/>
          <w:lang w:val="es-419"/>
        </w:rPr>
        <w:t xml:space="preserve">: </w:t>
      </w:r>
      <w:r w:rsidRPr="00272364">
        <w:rPr>
          <w:rFonts w:ascii="Calibri" w:hAnsi="Calibri" w:cs="Calibri"/>
          <w:szCs w:val="28"/>
          <w:lang w:val="es-419"/>
        </w:rPr>
        <w:t>eje cilíndrico que conecta el pistón con la biela, transmitiendo la fuerza de combustión y permitiendo movimiento oscilante.</w:t>
      </w:r>
    </w:p>
    <w:p w14:paraId="27D8D365" w14:textId="603CEB9E" w:rsidR="00272364" w:rsidRDefault="007C51EB" w:rsidP="00E62E72">
      <w:pPr>
        <w:rPr>
          <w:rFonts w:ascii="Calibri" w:hAnsi="Calibri" w:cs="Calibri"/>
          <w:szCs w:val="28"/>
          <w:lang w:val="es-419"/>
        </w:rPr>
      </w:pPr>
      <w:r w:rsidRPr="007C51EB">
        <w:rPr>
          <w:rFonts w:ascii="Calibri" w:hAnsi="Calibri" w:cs="Calibri"/>
          <w:b/>
          <w:bCs/>
          <w:szCs w:val="28"/>
          <w:lang w:val="es-419"/>
        </w:rPr>
        <w:t>Pie de biela</w:t>
      </w:r>
      <w:r>
        <w:rPr>
          <w:rFonts w:ascii="Calibri" w:hAnsi="Calibri" w:cs="Calibri"/>
          <w:szCs w:val="28"/>
          <w:lang w:val="es-419"/>
        </w:rPr>
        <w:t xml:space="preserve">: </w:t>
      </w:r>
      <w:r w:rsidRPr="007C51EB">
        <w:rPr>
          <w:rFonts w:ascii="Calibri" w:hAnsi="Calibri" w:cs="Calibri"/>
          <w:szCs w:val="28"/>
          <w:lang w:val="es-419"/>
        </w:rPr>
        <w:t>parte superior de la biela donde se inserta el pasador del pistón; puede tener buje para reducir fricción.</w:t>
      </w:r>
    </w:p>
    <w:p w14:paraId="1C27F6CD" w14:textId="221A6969" w:rsidR="007C51EB" w:rsidRDefault="000F7E07" w:rsidP="00E62E72">
      <w:pPr>
        <w:rPr>
          <w:rFonts w:ascii="Calibri" w:hAnsi="Calibri" w:cs="Calibri"/>
          <w:szCs w:val="28"/>
          <w:lang w:val="es-419"/>
        </w:rPr>
      </w:pPr>
      <w:r w:rsidRPr="000F7E07">
        <w:rPr>
          <w:rFonts w:ascii="Calibri" w:hAnsi="Calibri" w:cs="Calibri"/>
          <w:b/>
          <w:bCs/>
          <w:szCs w:val="28"/>
          <w:lang w:val="es-419"/>
        </w:rPr>
        <w:t>Segmento de sellado</w:t>
      </w:r>
      <w:r>
        <w:rPr>
          <w:rFonts w:ascii="Calibri" w:hAnsi="Calibri" w:cs="Calibri"/>
          <w:szCs w:val="28"/>
          <w:lang w:val="es-419"/>
        </w:rPr>
        <w:t xml:space="preserve">: </w:t>
      </w:r>
      <w:r w:rsidRPr="000F7E07">
        <w:rPr>
          <w:rFonts w:ascii="Calibri" w:hAnsi="Calibri" w:cs="Calibri"/>
          <w:szCs w:val="28"/>
          <w:lang w:val="es-419"/>
        </w:rPr>
        <w:t>sinónimo de anillo de compresión, su función es asegurar la estanqueidad de la cámara de combustión.</w:t>
      </w:r>
    </w:p>
    <w:p w14:paraId="6A4A9BA9" w14:textId="7D6985E7" w:rsidR="000F7E07" w:rsidRDefault="000F7E07" w:rsidP="00E62E72">
      <w:pPr>
        <w:rPr>
          <w:rFonts w:ascii="Calibri" w:hAnsi="Calibri" w:cs="Calibri"/>
          <w:szCs w:val="28"/>
          <w:lang w:val="es-419"/>
        </w:rPr>
      </w:pPr>
      <w:r w:rsidRPr="000F7E07">
        <w:rPr>
          <w:rFonts w:ascii="Calibri" w:hAnsi="Calibri" w:cs="Calibri"/>
          <w:b/>
          <w:bCs/>
          <w:szCs w:val="28"/>
          <w:lang w:val="es-419"/>
        </w:rPr>
        <w:t>Tolerancia</w:t>
      </w:r>
      <w:r>
        <w:rPr>
          <w:rFonts w:ascii="Calibri" w:hAnsi="Calibri" w:cs="Calibri"/>
          <w:szCs w:val="28"/>
          <w:lang w:val="es-419"/>
        </w:rPr>
        <w:t xml:space="preserve">: </w:t>
      </w:r>
      <w:r w:rsidRPr="000F7E07">
        <w:rPr>
          <w:rFonts w:ascii="Calibri" w:hAnsi="Calibri" w:cs="Calibri"/>
          <w:szCs w:val="28"/>
          <w:lang w:val="es-419"/>
        </w:rPr>
        <w:t>espacio calculado en milímetros entre componentes móviles (como pistón y cilindro) para facilitar la lubricación y evitar el desgaste.</w:t>
      </w:r>
    </w:p>
    <w:p w14:paraId="5442D92A" w14:textId="6B90F429" w:rsidR="000F7E07" w:rsidRDefault="000F7E07" w:rsidP="00E62E72">
      <w:pPr>
        <w:rPr>
          <w:rFonts w:ascii="Calibri" w:hAnsi="Calibri" w:cs="Calibri"/>
          <w:szCs w:val="28"/>
          <w:lang w:val="es-419"/>
        </w:rPr>
      </w:pPr>
      <w:r w:rsidRPr="000F7E07">
        <w:rPr>
          <w:rFonts w:ascii="Calibri" w:hAnsi="Calibri" w:cs="Calibri"/>
          <w:b/>
          <w:bCs/>
          <w:szCs w:val="28"/>
          <w:lang w:val="es-419"/>
        </w:rPr>
        <w:t>Volante de inercia</w:t>
      </w:r>
      <w:r>
        <w:rPr>
          <w:rFonts w:ascii="Calibri" w:hAnsi="Calibri" w:cs="Calibri"/>
          <w:szCs w:val="28"/>
          <w:lang w:val="es-419"/>
        </w:rPr>
        <w:t xml:space="preserve">: </w:t>
      </w:r>
      <w:r w:rsidRPr="000F7E07">
        <w:rPr>
          <w:rFonts w:ascii="Calibri" w:hAnsi="Calibri" w:cs="Calibri"/>
          <w:szCs w:val="28"/>
          <w:lang w:val="es-419"/>
        </w:rPr>
        <w:t>disco pesado acoplado al cigüeñal que almacena y estabiliza la energía cinética, facilitando el arranque y la transmisión de potencia.</w:t>
      </w:r>
    </w:p>
    <w:p w14:paraId="49E182A8" w14:textId="77777777" w:rsidR="007C71AE" w:rsidRDefault="007C71AE" w:rsidP="00E62E72">
      <w:pPr>
        <w:rPr>
          <w:rFonts w:ascii="Calibri" w:hAnsi="Calibri" w:cs="Calibri"/>
          <w:szCs w:val="28"/>
          <w:lang w:val="es-419"/>
        </w:rPr>
      </w:pPr>
    </w:p>
    <w:p w14:paraId="2539DA13" w14:textId="77777777" w:rsidR="00962348" w:rsidRDefault="00962348" w:rsidP="00E62E72">
      <w:pPr>
        <w:rPr>
          <w:rFonts w:ascii="Calibri" w:hAnsi="Calibri" w:cs="Calibri"/>
          <w:szCs w:val="28"/>
          <w:lang w:val="es-419"/>
        </w:rPr>
      </w:pPr>
    </w:p>
    <w:p w14:paraId="1D10F012" w14:textId="15AFE530" w:rsidR="00CE2C4A" w:rsidRPr="00572424" w:rsidRDefault="00EE4C61" w:rsidP="007C71AE">
      <w:pPr>
        <w:pStyle w:val="Titulosgenerales"/>
      </w:pPr>
      <w:bookmarkStart w:id="30" w:name="_Toc202263955"/>
      <w:r w:rsidRPr="00572424">
        <w:lastRenderedPageBreak/>
        <w:t>Material complementario</w:t>
      </w:r>
      <w:bookmarkEnd w:id="30"/>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F36C9D" w:rsidRPr="005F0B71"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101F6013" w:rsidR="00F36C9D" w:rsidRPr="003B7768" w:rsidRDefault="00F36C9D" w:rsidP="00114F0E">
            <w:pPr>
              <w:pStyle w:val="TextoTablas"/>
              <w:jc w:val="center"/>
              <w:rPr>
                <w:sz w:val="28"/>
                <w:szCs w:val="28"/>
              </w:rPr>
            </w:pPr>
            <w:r w:rsidRPr="003B7768">
              <w:rPr>
                <w:sz w:val="28"/>
                <w:szCs w:val="28"/>
              </w:rPr>
              <w:t>Tipo</w:t>
            </w:r>
          </w:p>
        </w:tc>
        <w:tc>
          <w:tcPr>
            <w:tcW w:w="3402"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1579F4E4" w:rsidR="004E7058" w:rsidRPr="00BB2739" w:rsidRDefault="00B40F8E" w:rsidP="003172F0">
            <w:pPr>
              <w:pStyle w:val="TextoTablas"/>
              <w:rPr>
                <w:sz w:val="28"/>
                <w:szCs w:val="28"/>
              </w:rPr>
            </w:pPr>
            <w:r>
              <w:rPr>
                <w:sz w:val="28"/>
                <w:szCs w:val="28"/>
              </w:rPr>
              <w:t>Pasadores del pistón.</w:t>
            </w:r>
          </w:p>
        </w:tc>
        <w:tc>
          <w:tcPr>
            <w:tcW w:w="3260" w:type="dxa"/>
          </w:tcPr>
          <w:p w14:paraId="3BC75319" w14:textId="28B6EE63" w:rsidR="004E7058" w:rsidRPr="00BB2739" w:rsidRDefault="00B40F8E" w:rsidP="00C90DAF">
            <w:pPr>
              <w:pStyle w:val="TextoTablas"/>
              <w:rPr>
                <w:sz w:val="28"/>
                <w:szCs w:val="28"/>
              </w:rPr>
            </w:pPr>
            <w:proofErr w:type="spellStart"/>
            <w:r w:rsidRPr="00B40F8E">
              <w:rPr>
                <w:sz w:val="28"/>
                <w:szCs w:val="28"/>
              </w:rPr>
              <w:t>Motormex</w:t>
            </w:r>
            <w:proofErr w:type="spellEnd"/>
            <w:r w:rsidRPr="00B40F8E">
              <w:rPr>
                <w:sz w:val="28"/>
                <w:szCs w:val="28"/>
              </w:rPr>
              <w:t xml:space="preserve"> (30 de diciembre de 2019). Como colocar los anillos en los pistones [Video]. YouTube.</w:t>
            </w:r>
          </w:p>
        </w:tc>
        <w:tc>
          <w:tcPr>
            <w:tcW w:w="1559" w:type="dxa"/>
          </w:tcPr>
          <w:p w14:paraId="68CBA71E" w14:textId="3813E8AE" w:rsidR="004E7058" w:rsidRPr="00BB2739" w:rsidRDefault="00031A2D" w:rsidP="003172F0">
            <w:pPr>
              <w:pStyle w:val="TextoTablas"/>
              <w:rPr>
                <w:sz w:val="28"/>
                <w:szCs w:val="28"/>
              </w:rPr>
            </w:pPr>
            <w:r>
              <w:rPr>
                <w:sz w:val="28"/>
                <w:szCs w:val="28"/>
              </w:rPr>
              <w:t>Video</w:t>
            </w:r>
          </w:p>
        </w:tc>
        <w:tc>
          <w:tcPr>
            <w:tcW w:w="3402" w:type="dxa"/>
          </w:tcPr>
          <w:p w14:paraId="6B1E0FDA" w14:textId="2F8CA9ED" w:rsidR="006E20AE" w:rsidRDefault="00D15731" w:rsidP="00031A2D">
            <w:pPr>
              <w:pStyle w:val="TextoTablas"/>
              <w:rPr>
                <w:sz w:val="28"/>
                <w:szCs w:val="28"/>
              </w:rPr>
            </w:pPr>
            <w:hyperlink r:id="rId41" w:history="1">
              <w:r w:rsidR="00031A2D" w:rsidRPr="00320188">
                <w:rPr>
                  <w:rStyle w:val="Hipervnculo"/>
                  <w:sz w:val="28"/>
                  <w:szCs w:val="28"/>
                </w:rPr>
                <w:t>https://www.youtube.com/watch?v=DK3Lvwj7FVE</w:t>
              </w:r>
            </w:hyperlink>
          </w:p>
          <w:p w14:paraId="67D71D36" w14:textId="61FABC7E" w:rsidR="00031A2D" w:rsidRPr="00BB2739" w:rsidRDefault="00031A2D" w:rsidP="00031A2D">
            <w:pPr>
              <w:pStyle w:val="TextoTablas"/>
              <w:rPr>
                <w:sz w:val="28"/>
                <w:szCs w:val="28"/>
              </w:rPr>
            </w:pPr>
          </w:p>
        </w:tc>
      </w:tr>
      <w:tr w:rsidR="00B33AC2" w:rsidRPr="005F0B71" w14:paraId="0A83E6B0" w14:textId="77777777" w:rsidTr="00E032A1">
        <w:tc>
          <w:tcPr>
            <w:tcW w:w="2411" w:type="dxa"/>
          </w:tcPr>
          <w:p w14:paraId="1A14822D" w14:textId="091DF40D" w:rsidR="00B33AC2" w:rsidRPr="00B33AC2" w:rsidRDefault="00031A2D" w:rsidP="003172F0">
            <w:pPr>
              <w:pStyle w:val="TextoTablas"/>
              <w:rPr>
                <w:sz w:val="28"/>
                <w:szCs w:val="28"/>
              </w:rPr>
            </w:pPr>
            <w:r>
              <w:rPr>
                <w:sz w:val="28"/>
                <w:szCs w:val="28"/>
              </w:rPr>
              <w:t>La biela.</w:t>
            </w:r>
          </w:p>
        </w:tc>
        <w:tc>
          <w:tcPr>
            <w:tcW w:w="3260" w:type="dxa"/>
          </w:tcPr>
          <w:p w14:paraId="1FD2A8D4" w14:textId="1489EFEB" w:rsidR="00B33AC2" w:rsidRPr="00B33AC2" w:rsidRDefault="001123D6" w:rsidP="00C90DAF">
            <w:pPr>
              <w:pStyle w:val="TextoTablas"/>
              <w:rPr>
                <w:sz w:val="28"/>
                <w:szCs w:val="28"/>
              </w:rPr>
            </w:pPr>
            <w:proofErr w:type="spellStart"/>
            <w:r w:rsidRPr="001123D6">
              <w:rPr>
                <w:sz w:val="28"/>
                <w:szCs w:val="28"/>
              </w:rPr>
              <w:t>Motormex</w:t>
            </w:r>
            <w:proofErr w:type="spellEnd"/>
            <w:r w:rsidRPr="001123D6">
              <w:rPr>
                <w:sz w:val="28"/>
                <w:szCs w:val="28"/>
              </w:rPr>
              <w:t xml:space="preserve"> (30 de diciembre de 2019). </w:t>
            </w:r>
            <w:r w:rsidR="008875E9" w:rsidRPr="008875E9">
              <w:rPr>
                <w:sz w:val="28"/>
                <w:szCs w:val="28"/>
              </w:rPr>
              <w:t>¿Qué es una biela? Función y partes</w:t>
            </w:r>
            <w:r w:rsidR="008875E9">
              <w:rPr>
                <w:sz w:val="28"/>
                <w:szCs w:val="28"/>
              </w:rPr>
              <w:t>.</w:t>
            </w:r>
          </w:p>
        </w:tc>
        <w:tc>
          <w:tcPr>
            <w:tcW w:w="1559" w:type="dxa"/>
          </w:tcPr>
          <w:p w14:paraId="6FA3947F" w14:textId="60238E06" w:rsidR="00B33AC2" w:rsidRDefault="001C0EBF" w:rsidP="003172F0">
            <w:pPr>
              <w:pStyle w:val="TextoTablas"/>
              <w:rPr>
                <w:sz w:val="28"/>
                <w:szCs w:val="28"/>
              </w:rPr>
            </w:pPr>
            <w:r>
              <w:rPr>
                <w:sz w:val="28"/>
                <w:szCs w:val="28"/>
              </w:rPr>
              <w:t>Página web</w:t>
            </w:r>
          </w:p>
        </w:tc>
        <w:tc>
          <w:tcPr>
            <w:tcW w:w="3402" w:type="dxa"/>
          </w:tcPr>
          <w:p w14:paraId="7184B0EA" w14:textId="615E3EE3" w:rsidR="00B33AC2" w:rsidRPr="003E533E" w:rsidRDefault="003E533E" w:rsidP="00B33AC2">
            <w:pPr>
              <w:pStyle w:val="TextoTablas"/>
              <w:rPr>
                <w:rStyle w:val="Hipervnculo"/>
                <w:sz w:val="28"/>
                <w:szCs w:val="28"/>
              </w:rPr>
            </w:pPr>
            <w:r w:rsidRPr="003E533E">
              <w:rPr>
                <w:rStyle w:val="Hipervnculo"/>
                <w:sz w:val="28"/>
                <w:szCs w:val="28"/>
              </w:rPr>
              <w:t>https://www.motor.es/que-es/biela</w:t>
            </w:r>
          </w:p>
        </w:tc>
      </w:tr>
    </w:tbl>
    <w:p w14:paraId="70728160" w14:textId="4EF2C83C" w:rsidR="00854884" w:rsidRDefault="00854884" w:rsidP="00723503">
      <w:pPr>
        <w:rPr>
          <w:lang w:val="es-419" w:eastAsia="es-CO"/>
        </w:rPr>
      </w:pPr>
    </w:p>
    <w:p w14:paraId="40B682D2" w14:textId="77777777" w:rsidR="002E5B3A" w:rsidRPr="00572424" w:rsidRDefault="002E5B3A" w:rsidP="007C71AE">
      <w:pPr>
        <w:pStyle w:val="Titulosgenerales"/>
      </w:pPr>
      <w:bookmarkStart w:id="31" w:name="_Toc202263956"/>
      <w:r w:rsidRPr="00572424">
        <w:lastRenderedPageBreak/>
        <w:t>Referencias bibliográficas</w:t>
      </w:r>
      <w:bookmarkEnd w:id="31"/>
      <w:r w:rsidRPr="00572424">
        <w:t xml:space="preserve"> </w:t>
      </w:r>
    </w:p>
    <w:p w14:paraId="30CDE277" w14:textId="6F803C62"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Abello Rubiano, C. E. (2012). Pasadores, anillos y bielas lubricadas. SENA.</w:t>
      </w:r>
    </w:p>
    <w:p w14:paraId="0521D6C6" w14:textId="77777777" w:rsidR="001C0EBF" w:rsidRPr="001C0EBF" w:rsidRDefault="001C0EBF" w:rsidP="001C0EBF">
      <w:pPr>
        <w:pStyle w:val="Normal0"/>
        <w:ind w:firstLine="708"/>
        <w:rPr>
          <w:rFonts w:asciiTheme="minorHAnsi" w:hAnsiTheme="minorHAnsi" w:cstheme="minorHAnsi"/>
          <w:sz w:val="28"/>
          <w:szCs w:val="28"/>
        </w:rPr>
      </w:pPr>
    </w:p>
    <w:p w14:paraId="6575CBB1" w14:textId="26B77D5C"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Auto Mecánico. (s.f.). Motor de cuatro tiempos. </w:t>
      </w:r>
      <w:hyperlink r:id="rId42" w:history="1">
        <w:r w:rsidRPr="00320188">
          <w:rPr>
            <w:rStyle w:val="Hipervnculo"/>
            <w:rFonts w:asciiTheme="minorHAnsi" w:hAnsiTheme="minorHAnsi" w:cstheme="minorHAnsi"/>
            <w:sz w:val="28"/>
            <w:szCs w:val="28"/>
          </w:rPr>
          <w:t>http://automecanico.com/auto2002/motor4.html</w:t>
        </w:r>
      </w:hyperlink>
    </w:p>
    <w:p w14:paraId="71C21E16" w14:textId="77777777" w:rsidR="001C0EBF" w:rsidRPr="001C0EBF" w:rsidRDefault="001C0EBF" w:rsidP="001C0EBF">
      <w:pPr>
        <w:pStyle w:val="Normal0"/>
        <w:ind w:firstLine="708"/>
        <w:rPr>
          <w:rFonts w:asciiTheme="minorHAnsi" w:hAnsiTheme="minorHAnsi" w:cstheme="minorHAnsi"/>
          <w:sz w:val="28"/>
          <w:szCs w:val="28"/>
        </w:rPr>
      </w:pPr>
    </w:p>
    <w:p w14:paraId="731424AF" w14:textId="6BA60706"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Innovación Diesel. (2008, 30 de julio). Anillos del pistón. </w:t>
      </w:r>
      <w:hyperlink r:id="rId43" w:history="1">
        <w:r w:rsidRPr="00320188">
          <w:rPr>
            <w:rStyle w:val="Hipervnculo"/>
            <w:rFonts w:asciiTheme="minorHAnsi" w:hAnsiTheme="minorHAnsi" w:cstheme="minorHAnsi"/>
            <w:sz w:val="28"/>
            <w:szCs w:val="28"/>
          </w:rPr>
          <w:t>http://senaydiesel.blogspot.com/2008/07/anillos.html</w:t>
        </w:r>
      </w:hyperlink>
    </w:p>
    <w:p w14:paraId="21F5293E" w14:textId="77777777" w:rsidR="001C0EBF" w:rsidRPr="001C0EBF" w:rsidRDefault="001C0EBF" w:rsidP="001C0EBF">
      <w:pPr>
        <w:pStyle w:val="Normal0"/>
        <w:ind w:firstLine="708"/>
        <w:rPr>
          <w:rFonts w:asciiTheme="minorHAnsi" w:hAnsiTheme="minorHAnsi" w:cstheme="minorHAnsi"/>
          <w:sz w:val="28"/>
          <w:szCs w:val="28"/>
        </w:rPr>
      </w:pPr>
    </w:p>
    <w:p w14:paraId="66D0302E" w14:textId="6E925EF9"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Motor </w:t>
      </w:r>
      <w:proofErr w:type="spellStart"/>
      <w:r w:rsidRPr="001C0EBF">
        <w:rPr>
          <w:rFonts w:asciiTheme="minorHAnsi" w:hAnsiTheme="minorHAnsi" w:cstheme="minorHAnsi"/>
          <w:sz w:val="28"/>
          <w:szCs w:val="28"/>
        </w:rPr>
        <w:t>Spain</w:t>
      </w:r>
      <w:proofErr w:type="spellEnd"/>
      <w:r w:rsidRPr="001C0EBF">
        <w:rPr>
          <w:rFonts w:asciiTheme="minorHAnsi" w:hAnsiTheme="minorHAnsi" w:cstheme="minorHAnsi"/>
          <w:sz w:val="28"/>
          <w:szCs w:val="28"/>
        </w:rPr>
        <w:t xml:space="preserve">. (s.f.). Partes principales de un motor. </w:t>
      </w:r>
    </w:p>
    <w:p w14:paraId="6A9844FC" w14:textId="77777777" w:rsidR="001C0EBF" w:rsidRPr="001C0EBF" w:rsidRDefault="001C0EBF" w:rsidP="001C0EBF">
      <w:pPr>
        <w:pStyle w:val="Normal0"/>
        <w:ind w:firstLine="708"/>
        <w:rPr>
          <w:rFonts w:asciiTheme="minorHAnsi" w:hAnsiTheme="minorHAnsi" w:cstheme="minorHAnsi"/>
          <w:sz w:val="28"/>
          <w:szCs w:val="28"/>
        </w:rPr>
      </w:pPr>
    </w:p>
    <w:p w14:paraId="5BD5300C" w14:textId="172D8658" w:rsidR="001C0EBF" w:rsidRDefault="001C0EBF" w:rsidP="001C0EBF">
      <w:pPr>
        <w:pStyle w:val="Normal0"/>
        <w:ind w:firstLine="708"/>
        <w:rPr>
          <w:rFonts w:asciiTheme="minorHAnsi" w:hAnsiTheme="minorHAnsi" w:cstheme="minorHAnsi"/>
          <w:sz w:val="28"/>
          <w:szCs w:val="28"/>
        </w:rPr>
      </w:pPr>
      <w:proofErr w:type="spellStart"/>
      <w:r w:rsidRPr="001C0EBF">
        <w:rPr>
          <w:rFonts w:asciiTheme="minorHAnsi" w:hAnsiTheme="minorHAnsi" w:cstheme="minorHAnsi"/>
          <w:sz w:val="28"/>
          <w:szCs w:val="28"/>
        </w:rPr>
        <w:t>Precision</w:t>
      </w:r>
      <w:proofErr w:type="spellEnd"/>
      <w:r w:rsidRPr="001C0EBF">
        <w:rPr>
          <w:rFonts w:asciiTheme="minorHAnsi" w:hAnsiTheme="minorHAnsi" w:cstheme="minorHAnsi"/>
          <w:sz w:val="28"/>
          <w:szCs w:val="28"/>
        </w:rPr>
        <w:t xml:space="preserve"> </w:t>
      </w:r>
      <w:proofErr w:type="spellStart"/>
      <w:r w:rsidRPr="001C0EBF">
        <w:rPr>
          <w:rFonts w:asciiTheme="minorHAnsi" w:hAnsiTheme="minorHAnsi" w:cstheme="minorHAnsi"/>
          <w:sz w:val="28"/>
          <w:szCs w:val="28"/>
        </w:rPr>
        <w:t>Engine</w:t>
      </w:r>
      <w:proofErr w:type="spellEnd"/>
      <w:r w:rsidRPr="001C0EBF">
        <w:rPr>
          <w:rFonts w:asciiTheme="minorHAnsi" w:hAnsiTheme="minorHAnsi" w:cstheme="minorHAnsi"/>
          <w:sz w:val="28"/>
          <w:szCs w:val="28"/>
        </w:rPr>
        <w:t xml:space="preserve"> </w:t>
      </w:r>
      <w:proofErr w:type="spellStart"/>
      <w:r w:rsidRPr="001C0EBF">
        <w:rPr>
          <w:rFonts w:asciiTheme="minorHAnsi" w:hAnsiTheme="minorHAnsi" w:cstheme="minorHAnsi"/>
          <w:sz w:val="28"/>
          <w:szCs w:val="28"/>
        </w:rPr>
        <w:t>Tech</w:t>
      </w:r>
      <w:proofErr w:type="spellEnd"/>
      <w:r w:rsidRPr="001C0EBF">
        <w:rPr>
          <w:rFonts w:asciiTheme="minorHAnsi" w:hAnsiTheme="minorHAnsi" w:cstheme="minorHAnsi"/>
          <w:sz w:val="28"/>
          <w:szCs w:val="28"/>
        </w:rPr>
        <w:t xml:space="preserve">. (2009, diciembre). Lubricación de cojinetes. </w:t>
      </w:r>
    </w:p>
    <w:p w14:paraId="4E9CE76A" w14:textId="77777777" w:rsidR="001C0EBF" w:rsidRPr="001C0EBF" w:rsidRDefault="001C0EBF" w:rsidP="001C0EBF">
      <w:pPr>
        <w:pStyle w:val="Normal0"/>
        <w:ind w:firstLine="708"/>
        <w:rPr>
          <w:rFonts w:asciiTheme="minorHAnsi" w:hAnsiTheme="minorHAnsi" w:cstheme="minorHAnsi"/>
          <w:sz w:val="28"/>
          <w:szCs w:val="28"/>
        </w:rPr>
      </w:pPr>
    </w:p>
    <w:p w14:paraId="1CA1264F" w14:textId="1605BB84"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Sabelotodo.org. (s.f.). Conjunto pistón, camisa y anillos.  </w:t>
      </w:r>
    </w:p>
    <w:p w14:paraId="6EA8917D" w14:textId="77777777" w:rsidR="001C0EBF" w:rsidRPr="001C0EBF" w:rsidRDefault="001C0EBF" w:rsidP="001C0EBF">
      <w:pPr>
        <w:pStyle w:val="Normal0"/>
        <w:ind w:firstLine="708"/>
        <w:rPr>
          <w:rFonts w:asciiTheme="minorHAnsi" w:hAnsiTheme="minorHAnsi" w:cstheme="minorHAnsi"/>
          <w:sz w:val="28"/>
          <w:szCs w:val="28"/>
        </w:rPr>
      </w:pPr>
    </w:p>
    <w:p w14:paraId="6D477864" w14:textId="13384F72"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Tu Motor MX. (s.f.). Claro de lubricación y cojinetes. </w:t>
      </w:r>
      <w:hyperlink r:id="rId44" w:history="1">
        <w:r w:rsidRPr="00320188">
          <w:rPr>
            <w:rStyle w:val="Hipervnculo"/>
            <w:rFonts w:asciiTheme="minorHAnsi" w:hAnsiTheme="minorHAnsi" w:cstheme="minorHAnsi"/>
            <w:sz w:val="28"/>
            <w:szCs w:val="28"/>
          </w:rPr>
          <w:t>http://tumotor.mx/2010/03/claro-de-lubricacion-cojinetes/</w:t>
        </w:r>
      </w:hyperlink>
    </w:p>
    <w:p w14:paraId="781960FB" w14:textId="77777777" w:rsidR="001C0EBF" w:rsidRPr="001C0EBF" w:rsidRDefault="001C0EBF" w:rsidP="001C0EBF">
      <w:pPr>
        <w:pStyle w:val="Normal0"/>
        <w:ind w:firstLine="708"/>
        <w:rPr>
          <w:rFonts w:asciiTheme="minorHAnsi" w:hAnsiTheme="minorHAnsi" w:cstheme="minorHAnsi"/>
          <w:sz w:val="28"/>
          <w:szCs w:val="28"/>
        </w:rPr>
      </w:pPr>
    </w:p>
    <w:p w14:paraId="69E29068" w14:textId="521DC9DB"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Vargas Arias, P. (Ed.). (2012). Lubricación del eje cigüeñal. SENA.</w:t>
      </w:r>
    </w:p>
    <w:p w14:paraId="5BD5B6FD" w14:textId="77777777" w:rsidR="001C0EBF" w:rsidRPr="001C0EBF" w:rsidRDefault="001C0EBF" w:rsidP="001C0EBF">
      <w:pPr>
        <w:pStyle w:val="Normal0"/>
        <w:ind w:firstLine="708"/>
        <w:rPr>
          <w:rFonts w:asciiTheme="minorHAnsi" w:hAnsiTheme="minorHAnsi" w:cstheme="minorHAnsi"/>
          <w:sz w:val="28"/>
          <w:szCs w:val="28"/>
        </w:rPr>
      </w:pPr>
    </w:p>
    <w:p w14:paraId="6D6655B0" w14:textId="1B14BB83" w:rsidR="001C47CC"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ZF Sachs. (s.f.). Volante bimasa (Dual-</w:t>
      </w:r>
      <w:proofErr w:type="spellStart"/>
      <w:r w:rsidRPr="001C0EBF">
        <w:rPr>
          <w:rFonts w:asciiTheme="minorHAnsi" w:hAnsiTheme="minorHAnsi" w:cstheme="minorHAnsi"/>
          <w:sz w:val="28"/>
          <w:szCs w:val="28"/>
        </w:rPr>
        <w:t>Mass</w:t>
      </w:r>
      <w:proofErr w:type="spellEnd"/>
      <w:r w:rsidRPr="001C0EBF">
        <w:rPr>
          <w:rFonts w:asciiTheme="minorHAnsi" w:hAnsiTheme="minorHAnsi" w:cstheme="minorHAnsi"/>
          <w:sz w:val="28"/>
          <w:szCs w:val="28"/>
        </w:rPr>
        <w:t xml:space="preserve"> </w:t>
      </w:r>
      <w:proofErr w:type="spellStart"/>
      <w:r w:rsidRPr="001C0EBF">
        <w:rPr>
          <w:rFonts w:asciiTheme="minorHAnsi" w:hAnsiTheme="minorHAnsi" w:cstheme="minorHAnsi"/>
          <w:sz w:val="28"/>
          <w:szCs w:val="28"/>
        </w:rPr>
        <w:t>Flywheel</w:t>
      </w:r>
      <w:proofErr w:type="spellEnd"/>
      <w:r w:rsidRPr="001C0EBF">
        <w:rPr>
          <w:rFonts w:asciiTheme="minorHAnsi" w:hAnsiTheme="minorHAnsi" w:cstheme="minorHAnsi"/>
          <w:sz w:val="28"/>
          <w:szCs w:val="28"/>
        </w:rPr>
        <w:t xml:space="preserve">). </w:t>
      </w:r>
    </w:p>
    <w:p w14:paraId="37AAF70F" w14:textId="77777777" w:rsidR="001C0EBF" w:rsidRDefault="001C0EBF" w:rsidP="001C0EBF">
      <w:pPr>
        <w:pStyle w:val="Normal0"/>
        <w:ind w:firstLine="708"/>
        <w:rPr>
          <w:rFonts w:asciiTheme="minorHAnsi" w:hAnsiTheme="minorHAnsi" w:cstheme="minorHAnsi"/>
          <w:sz w:val="28"/>
          <w:szCs w:val="28"/>
        </w:rPr>
      </w:pPr>
    </w:p>
    <w:p w14:paraId="6454B55D" w14:textId="20BEAEF7" w:rsidR="00946F57" w:rsidRDefault="00946F57" w:rsidP="001C47CC">
      <w:pPr>
        <w:pStyle w:val="Normal0"/>
        <w:ind w:firstLine="708"/>
        <w:rPr>
          <w:rFonts w:asciiTheme="minorHAnsi" w:hAnsiTheme="minorHAnsi" w:cstheme="minorHAnsi"/>
          <w:sz w:val="28"/>
          <w:szCs w:val="28"/>
        </w:rPr>
      </w:pPr>
    </w:p>
    <w:p w14:paraId="4E4B0F13" w14:textId="308E2179" w:rsidR="00946F57" w:rsidRDefault="00946F57" w:rsidP="001C47CC">
      <w:pPr>
        <w:pStyle w:val="Normal0"/>
        <w:ind w:firstLine="708"/>
        <w:rPr>
          <w:rFonts w:asciiTheme="minorHAnsi" w:hAnsiTheme="minorHAnsi" w:cstheme="minorHAnsi"/>
          <w:sz w:val="28"/>
          <w:szCs w:val="28"/>
        </w:rPr>
      </w:pPr>
    </w:p>
    <w:p w14:paraId="57A6E311" w14:textId="3861E149" w:rsidR="00946F57" w:rsidRDefault="00946F57" w:rsidP="001C47CC">
      <w:pPr>
        <w:pStyle w:val="Normal0"/>
        <w:ind w:firstLine="708"/>
        <w:rPr>
          <w:rFonts w:asciiTheme="minorHAnsi" w:hAnsiTheme="minorHAnsi" w:cstheme="minorHAnsi"/>
          <w:sz w:val="28"/>
          <w:szCs w:val="28"/>
        </w:rPr>
      </w:pPr>
    </w:p>
    <w:p w14:paraId="1E0C8CC1" w14:textId="62809CC8" w:rsidR="00946F57" w:rsidRDefault="00946F57" w:rsidP="001C47CC">
      <w:pPr>
        <w:pStyle w:val="Normal0"/>
        <w:ind w:firstLine="708"/>
        <w:rPr>
          <w:rFonts w:asciiTheme="minorHAnsi" w:hAnsiTheme="minorHAnsi" w:cstheme="minorHAnsi"/>
          <w:sz w:val="28"/>
          <w:szCs w:val="28"/>
        </w:rPr>
      </w:pPr>
    </w:p>
    <w:p w14:paraId="7B0B883C" w14:textId="04764F00" w:rsidR="00946F57" w:rsidRDefault="00946F57" w:rsidP="001C47CC">
      <w:pPr>
        <w:pStyle w:val="Normal0"/>
        <w:ind w:firstLine="708"/>
        <w:rPr>
          <w:rFonts w:asciiTheme="minorHAnsi" w:hAnsiTheme="minorHAnsi" w:cstheme="minorHAnsi"/>
          <w:sz w:val="28"/>
          <w:szCs w:val="28"/>
        </w:rPr>
      </w:pPr>
    </w:p>
    <w:p w14:paraId="49C16760" w14:textId="1BA7A671" w:rsidR="00946F57" w:rsidRDefault="00946F57" w:rsidP="001C47CC">
      <w:pPr>
        <w:pStyle w:val="Normal0"/>
        <w:ind w:firstLine="708"/>
        <w:rPr>
          <w:rFonts w:asciiTheme="minorHAnsi" w:hAnsiTheme="minorHAnsi" w:cstheme="minorHAnsi"/>
          <w:sz w:val="28"/>
          <w:szCs w:val="28"/>
        </w:rPr>
      </w:pPr>
    </w:p>
    <w:p w14:paraId="09A90B5B" w14:textId="35254E6B" w:rsidR="00946F57" w:rsidRDefault="00946F57" w:rsidP="001C47CC">
      <w:pPr>
        <w:pStyle w:val="Normal0"/>
        <w:ind w:firstLine="708"/>
        <w:rPr>
          <w:rFonts w:asciiTheme="minorHAnsi" w:hAnsiTheme="minorHAnsi" w:cstheme="minorHAnsi"/>
          <w:sz w:val="28"/>
          <w:szCs w:val="28"/>
        </w:rPr>
      </w:pPr>
    </w:p>
    <w:p w14:paraId="6AF86081" w14:textId="4D2D4381" w:rsidR="00B63204" w:rsidRPr="00572424" w:rsidRDefault="0033296A" w:rsidP="007C71AE">
      <w:pPr>
        <w:pStyle w:val="Titulosgenerales"/>
      </w:pPr>
      <w:bookmarkStart w:id="32" w:name="_Toc202263957"/>
      <w:r>
        <w:lastRenderedPageBreak/>
        <w:t>C</w:t>
      </w:r>
      <w:r w:rsidR="00F36C9D" w:rsidRPr="00572424">
        <w:t>réditos</w:t>
      </w:r>
      <w:bookmarkEnd w:id="32"/>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07129" w:rsidRDefault="004554CA" w:rsidP="00DE0F92">
            <w:pPr>
              <w:ind w:firstLine="0"/>
              <w:rPr>
                <w:szCs w:val="28"/>
                <w:lang w:val="es-419" w:eastAsia="es-CO"/>
              </w:rPr>
            </w:pPr>
            <w:r w:rsidRPr="00507129">
              <w:rPr>
                <w:szCs w:val="28"/>
                <w:lang w:val="es-419" w:eastAsia="es-CO"/>
              </w:rPr>
              <w:t>Nombre</w:t>
            </w:r>
          </w:p>
        </w:tc>
        <w:tc>
          <w:tcPr>
            <w:tcW w:w="3261" w:type="dxa"/>
          </w:tcPr>
          <w:p w14:paraId="34AD80E5" w14:textId="25DC38F0" w:rsidR="004554CA" w:rsidRPr="00507129" w:rsidRDefault="004554CA" w:rsidP="00DE0F92">
            <w:pPr>
              <w:ind w:firstLine="0"/>
              <w:rPr>
                <w:szCs w:val="28"/>
                <w:lang w:val="es-419" w:eastAsia="es-CO"/>
              </w:rPr>
            </w:pPr>
            <w:r w:rsidRPr="00507129">
              <w:rPr>
                <w:szCs w:val="28"/>
                <w:lang w:val="es-419" w:eastAsia="es-CO"/>
              </w:rPr>
              <w:t>Cargo</w:t>
            </w:r>
          </w:p>
        </w:tc>
        <w:tc>
          <w:tcPr>
            <w:tcW w:w="3969" w:type="dxa"/>
          </w:tcPr>
          <w:p w14:paraId="7F36A75B" w14:textId="3224E8EA" w:rsidR="004554CA" w:rsidRPr="00507129" w:rsidRDefault="004554CA" w:rsidP="00DE0F92">
            <w:pPr>
              <w:ind w:firstLine="0"/>
              <w:rPr>
                <w:szCs w:val="28"/>
                <w:lang w:val="es-419" w:eastAsia="es-CO"/>
              </w:rPr>
            </w:pPr>
            <w:r w:rsidRPr="00507129">
              <w:rPr>
                <w:szCs w:val="28"/>
                <w:lang w:val="es-419" w:eastAsia="es-CO"/>
              </w:rPr>
              <w:t>Centro de Formación</w:t>
            </w:r>
            <w:r w:rsidR="000B3C24" w:rsidRPr="00507129">
              <w:rPr>
                <w:szCs w:val="28"/>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507129" w:rsidRDefault="0051273C" w:rsidP="0051273C">
            <w:pPr>
              <w:pStyle w:val="TextoTablas"/>
              <w:rPr>
                <w:rFonts w:cs="Calibri"/>
                <w:sz w:val="28"/>
                <w:szCs w:val="28"/>
              </w:rPr>
            </w:pPr>
            <w:r w:rsidRPr="00507129">
              <w:rPr>
                <w:rFonts w:cs="Calibri"/>
                <w:sz w:val="28"/>
                <w:szCs w:val="28"/>
              </w:rPr>
              <w:t>Milady Tatiana Villamil Castellanos</w:t>
            </w:r>
          </w:p>
        </w:tc>
        <w:tc>
          <w:tcPr>
            <w:tcW w:w="3261" w:type="dxa"/>
          </w:tcPr>
          <w:p w14:paraId="15C0928A" w14:textId="6B563550" w:rsidR="0051273C" w:rsidRPr="00507129" w:rsidRDefault="007E62D0" w:rsidP="0051273C">
            <w:pPr>
              <w:pStyle w:val="TextoTablas"/>
              <w:rPr>
                <w:rFonts w:cs="Calibri"/>
                <w:sz w:val="28"/>
                <w:szCs w:val="28"/>
              </w:rPr>
            </w:pPr>
            <w:r w:rsidRPr="00507129">
              <w:rPr>
                <w:rFonts w:cs="Calibri"/>
                <w:sz w:val="28"/>
                <w:szCs w:val="28"/>
              </w:rPr>
              <w:t>Responsable del Ecosistema de Recursos Educativos Digitales (RED)</w:t>
            </w:r>
          </w:p>
        </w:tc>
        <w:tc>
          <w:tcPr>
            <w:tcW w:w="3969" w:type="dxa"/>
          </w:tcPr>
          <w:p w14:paraId="17C2853D" w14:textId="65C12577" w:rsidR="0051273C" w:rsidRPr="00507129" w:rsidRDefault="0051273C" w:rsidP="0051273C">
            <w:pPr>
              <w:pStyle w:val="TextoTablas"/>
              <w:rPr>
                <w:rFonts w:cs="Calibri"/>
                <w:sz w:val="28"/>
                <w:szCs w:val="28"/>
              </w:rPr>
            </w:pPr>
            <w:r w:rsidRPr="00507129">
              <w:rPr>
                <w:rFonts w:cs="Calibri"/>
                <w:sz w:val="28"/>
                <w:szCs w:val="28"/>
              </w:rPr>
              <w:t xml:space="preserve">Dirección </w:t>
            </w:r>
            <w:r w:rsidR="002C7216" w:rsidRPr="00507129">
              <w:rPr>
                <w:rFonts w:cs="Calibri"/>
                <w:sz w:val="28"/>
                <w:szCs w:val="28"/>
              </w:rPr>
              <w:t>G</w:t>
            </w:r>
            <w:r w:rsidRPr="00507129">
              <w:rPr>
                <w:rFonts w:cs="Calibri"/>
                <w:sz w:val="28"/>
                <w:szCs w:val="28"/>
              </w:rPr>
              <w:t>eneral</w:t>
            </w:r>
          </w:p>
        </w:tc>
      </w:tr>
      <w:tr w:rsidR="0051273C" w:rsidRPr="00CC7317" w14:paraId="2321DA31" w14:textId="77777777" w:rsidTr="003D5D76">
        <w:tc>
          <w:tcPr>
            <w:tcW w:w="2830" w:type="dxa"/>
          </w:tcPr>
          <w:p w14:paraId="37B133AE" w14:textId="2D90DF59" w:rsidR="0051273C" w:rsidRPr="00507129" w:rsidRDefault="0051273C" w:rsidP="0051273C">
            <w:pPr>
              <w:pStyle w:val="TextoTablas"/>
              <w:rPr>
                <w:rFonts w:cs="Calibri"/>
                <w:sz w:val="28"/>
                <w:szCs w:val="28"/>
              </w:rPr>
            </w:pPr>
            <w:r w:rsidRPr="00507129">
              <w:rPr>
                <w:rFonts w:cs="Calibri"/>
                <w:sz w:val="28"/>
                <w:szCs w:val="28"/>
              </w:rPr>
              <w:t>Miguel de Jesús Paredes Maestre</w:t>
            </w:r>
          </w:p>
        </w:tc>
        <w:tc>
          <w:tcPr>
            <w:tcW w:w="3261" w:type="dxa"/>
          </w:tcPr>
          <w:p w14:paraId="241873FA" w14:textId="34960960" w:rsidR="0051273C" w:rsidRPr="00507129" w:rsidRDefault="0051273C" w:rsidP="0051273C">
            <w:pPr>
              <w:pStyle w:val="TextoTablas"/>
              <w:rPr>
                <w:rFonts w:cs="Calibri"/>
                <w:sz w:val="28"/>
                <w:szCs w:val="28"/>
              </w:rPr>
            </w:pPr>
            <w:r w:rsidRPr="00507129">
              <w:rPr>
                <w:rFonts w:cs="Calibri"/>
                <w:sz w:val="28"/>
                <w:szCs w:val="28"/>
              </w:rPr>
              <w:t xml:space="preserve">Responsable de </w:t>
            </w:r>
            <w:r w:rsidR="00F8777A" w:rsidRPr="00507129">
              <w:rPr>
                <w:rFonts w:cs="Calibri"/>
                <w:sz w:val="28"/>
                <w:szCs w:val="28"/>
              </w:rPr>
              <w:t>l</w:t>
            </w:r>
            <w:r w:rsidRPr="00507129">
              <w:rPr>
                <w:rFonts w:cs="Calibri"/>
                <w:sz w:val="28"/>
                <w:szCs w:val="28"/>
              </w:rPr>
              <w:t xml:space="preserve">ínea de </w:t>
            </w:r>
            <w:r w:rsidR="00F8777A" w:rsidRPr="00507129">
              <w:rPr>
                <w:rFonts w:cs="Calibri"/>
                <w:sz w:val="28"/>
                <w:szCs w:val="28"/>
              </w:rPr>
              <w:t>p</w:t>
            </w:r>
            <w:r w:rsidRPr="00507129">
              <w:rPr>
                <w:rFonts w:cs="Calibri"/>
                <w:sz w:val="28"/>
                <w:szCs w:val="28"/>
              </w:rPr>
              <w:t>roducción</w:t>
            </w:r>
          </w:p>
        </w:tc>
        <w:tc>
          <w:tcPr>
            <w:tcW w:w="3969" w:type="dxa"/>
          </w:tcPr>
          <w:p w14:paraId="59260886" w14:textId="76C0CDA1" w:rsidR="0051273C" w:rsidRPr="00507129" w:rsidRDefault="005B631C" w:rsidP="0051273C">
            <w:pPr>
              <w:pStyle w:val="TextoTablas"/>
              <w:rPr>
                <w:rFonts w:cs="Calibri"/>
                <w:sz w:val="28"/>
                <w:szCs w:val="28"/>
              </w:rPr>
            </w:pPr>
            <w:r w:rsidRPr="00507129">
              <w:rPr>
                <w:rFonts w:cs="Calibri"/>
                <w:sz w:val="28"/>
                <w:szCs w:val="28"/>
              </w:rPr>
              <w:t xml:space="preserve">Centro de Comercio y Servicios </w:t>
            </w:r>
            <w:r w:rsidR="006B4C20" w:rsidRPr="00507129">
              <w:rPr>
                <w:rFonts w:cs="Calibri"/>
                <w:sz w:val="28"/>
                <w:szCs w:val="28"/>
              </w:rPr>
              <w:t>- Regional</w:t>
            </w:r>
            <w:r w:rsidRPr="00507129">
              <w:rPr>
                <w:rFonts w:cs="Calibri"/>
                <w:sz w:val="28"/>
                <w:szCs w:val="28"/>
              </w:rPr>
              <w:t xml:space="preserve">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5B11D458" w:rsidR="003501D9" w:rsidRPr="00507129" w:rsidRDefault="00AD17B6" w:rsidP="0051273C">
            <w:pPr>
              <w:pStyle w:val="TextoTablas"/>
              <w:rPr>
                <w:rFonts w:cs="Calibri"/>
                <w:sz w:val="28"/>
                <w:szCs w:val="28"/>
              </w:rPr>
            </w:pPr>
            <w:r w:rsidRPr="00507129">
              <w:rPr>
                <w:rFonts w:cs="Calibri"/>
                <w:sz w:val="28"/>
                <w:szCs w:val="28"/>
              </w:rPr>
              <w:t>Sandra Aydeé López Contador</w:t>
            </w:r>
          </w:p>
        </w:tc>
        <w:tc>
          <w:tcPr>
            <w:tcW w:w="3261" w:type="dxa"/>
          </w:tcPr>
          <w:p w14:paraId="337C372F" w14:textId="02150202" w:rsidR="003501D9" w:rsidRPr="00507129" w:rsidRDefault="00AD17B6" w:rsidP="0051273C">
            <w:pPr>
              <w:pStyle w:val="TextoTablas"/>
              <w:rPr>
                <w:rFonts w:cs="Calibri"/>
                <w:sz w:val="28"/>
                <w:szCs w:val="28"/>
              </w:rPr>
            </w:pPr>
            <w:r w:rsidRPr="00507129">
              <w:rPr>
                <w:rFonts w:cs="Calibri"/>
                <w:sz w:val="28"/>
                <w:szCs w:val="28"/>
              </w:rPr>
              <w:t>Experta temática</w:t>
            </w:r>
          </w:p>
        </w:tc>
        <w:tc>
          <w:tcPr>
            <w:tcW w:w="3969" w:type="dxa"/>
          </w:tcPr>
          <w:p w14:paraId="3F5DCAA2" w14:textId="691D7451" w:rsidR="003501D9" w:rsidRPr="00507129" w:rsidRDefault="00AD17B6" w:rsidP="0051273C">
            <w:pPr>
              <w:pStyle w:val="TextoTablas"/>
              <w:rPr>
                <w:rFonts w:cs="Calibri"/>
                <w:sz w:val="28"/>
                <w:szCs w:val="28"/>
              </w:rPr>
            </w:pPr>
            <w:r w:rsidRPr="00507129">
              <w:rPr>
                <w:rFonts w:cs="Calibri"/>
                <w:sz w:val="28"/>
                <w:szCs w:val="28"/>
              </w:rPr>
              <w:t>Centro de Gestión de Mercados Logística y Tecnologías de la Información - Regional Distrito Capital</w:t>
            </w:r>
          </w:p>
        </w:tc>
      </w:tr>
      <w:tr w:rsidR="003501D9" w:rsidRPr="00CC7317" w14:paraId="2418690E" w14:textId="77777777" w:rsidTr="003D5D76">
        <w:tc>
          <w:tcPr>
            <w:tcW w:w="2830" w:type="dxa"/>
          </w:tcPr>
          <w:p w14:paraId="56E3E097" w14:textId="6E564144" w:rsidR="003501D9" w:rsidRPr="00507129" w:rsidRDefault="00AD17B6" w:rsidP="0051273C">
            <w:pPr>
              <w:pStyle w:val="TextoTablas"/>
              <w:rPr>
                <w:rFonts w:cs="Calibri"/>
                <w:sz w:val="28"/>
                <w:szCs w:val="28"/>
              </w:rPr>
            </w:pPr>
            <w:r w:rsidRPr="00507129">
              <w:rPr>
                <w:rFonts w:cs="Calibri"/>
                <w:sz w:val="28"/>
                <w:szCs w:val="28"/>
              </w:rPr>
              <w:t>Heydy Cristina González García</w:t>
            </w:r>
          </w:p>
        </w:tc>
        <w:tc>
          <w:tcPr>
            <w:tcW w:w="3261" w:type="dxa"/>
          </w:tcPr>
          <w:p w14:paraId="7F2BF5D1" w14:textId="75FE5AB0" w:rsidR="003501D9" w:rsidRPr="00507129" w:rsidRDefault="00155C62" w:rsidP="0051273C">
            <w:pPr>
              <w:pStyle w:val="TextoTablas"/>
              <w:rPr>
                <w:rFonts w:cs="Calibri"/>
                <w:sz w:val="28"/>
                <w:szCs w:val="28"/>
              </w:rPr>
            </w:pPr>
            <w:r w:rsidRPr="00507129">
              <w:rPr>
                <w:rFonts w:cs="Calibri"/>
                <w:sz w:val="28"/>
                <w:szCs w:val="28"/>
              </w:rPr>
              <w:t>Evaluador</w:t>
            </w:r>
            <w:r w:rsidR="00F2040A" w:rsidRPr="00507129">
              <w:rPr>
                <w:rFonts w:cs="Calibri"/>
                <w:sz w:val="28"/>
                <w:szCs w:val="28"/>
              </w:rPr>
              <w:t>a</w:t>
            </w:r>
            <w:r w:rsidRPr="00507129">
              <w:rPr>
                <w:rFonts w:cs="Calibri"/>
                <w:sz w:val="28"/>
                <w:szCs w:val="28"/>
              </w:rPr>
              <w:t xml:space="preserve"> instruccional</w:t>
            </w:r>
          </w:p>
        </w:tc>
        <w:tc>
          <w:tcPr>
            <w:tcW w:w="3969" w:type="dxa"/>
          </w:tcPr>
          <w:p w14:paraId="54824185" w14:textId="531887E3" w:rsidR="003501D9"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AD17B6" w:rsidRPr="00CC7317" w14:paraId="3EA5E8E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501FEEB" w14:textId="5CEA39A9" w:rsidR="00AD17B6" w:rsidRPr="00507129" w:rsidRDefault="00AD17B6" w:rsidP="0051273C">
            <w:pPr>
              <w:pStyle w:val="TextoTablas"/>
              <w:rPr>
                <w:rFonts w:cs="Calibri"/>
                <w:sz w:val="28"/>
                <w:szCs w:val="28"/>
              </w:rPr>
            </w:pPr>
            <w:r w:rsidRPr="00507129">
              <w:rPr>
                <w:rFonts w:cs="Calibri"/>
                <w:sz w:val="28"/>
                <w:szCs w:val="28"/>
              </w:rPr>
              <w:t>Jair Coll</w:t>
            </w:r>
            <w:r w:rsidR="00CA741C" w:rsidRPr="00507129">
              <w:rPr>
                <w:rFonts w:cs="Calibri"/>
                <w:sz w:val="28"/>
                <w:szCs w:val="28"/>
              </w:rPr>
              <w:t xml:space="preserve"> Gallardo</w:t>
            </w:r>
          </w:p>
        </w:tc>
        <w:tc>
          <w:tcPr>
            <w:tcW w:w="3261" w:type="dxa"/>
          </w:tcPr>
          <w:p w14:paraId="189D5F01" w14:textId="49E62766" w:rsidR="00AD17B6" w:rsidRPr="00507129" w:rsidRDefault="00AD17B6" w:rsidP="0051273C">
            <w:pPr>
              <w:pStyle w:val="TextoTablas"/>
              <w:rPr>
                <w:rFonts w:cs="Calibri"/>
                <w:sz w:val="28"/>
                <w:szCs w:val="28"/>
              </w:rPr>
            </w:pPr>
            <w:r w:rsidRPr="00507129">
              <w:rPr>
                <w:rFonts w:cs="Calibri"/>
                <w:sz w:val="28"/>
                <w:szCs w:val="28"/>
              </w:rPr>
              <w:t>Evaluador instruccional</w:t>
            </w:r>
          </w:p>
        </w:tc>
        <w:tc>
          <w:tcPr>
            <w:tcW w:w="3969" w:type="dxa"/>
          </w:tcPr>
          <w:p w14:paraId="685276D6" w14:textId="68F625C4" w:rsidR="00AD17B6" w:rsidRPr="00507129" w:rsidRDefault="00AD17B6" w:rsidP="0051273C">
            <w:pPr>
              <w:pStyle w:val="TextoTablas"/>
              <w:rPr>
                <w:rFonts w:cs="Calibri"/>
                <w:sz w:val="28"/>
                <w:szCs w:val="28"/>
              </w:rPr>
            </w:pPr>
            <w:r w:rsidRPr="00507129">
              <w:rPr>
                <w:rFonts w:cs="Calibri"/>
                <w:sz w:val="28"/>
                <w:szCs w:val="28"/>
              </w:rPr>
              <w:t>Centro de Comercio y Servicios - Regional Atlántico</w:t>
            </w:r>
          </w:p>
        </w:tc>
      </w:tr>
      <w:tr w:rsidR="003501D9" w:rsidRPr="00CC7317" w14:paraId="554AE976" w14:textId="77777777" w:rsidTr="003D5D76">
        <w:tc>
          <w:tcPr>
            <w:tcW w:w="2830" w:type="dxa"/>
          </w:tcPr>
          <w:p w14:paraId="5D023DBF" w14:textId="3EEC9123" w:rsidR="003501D9" w:rsidRPr="00507129" w:rsidRDefault="00CA741C" w:rsidP="0051273C">
            <w:pPr>
              <w:pStyle w:val="TextoTablas"/>
              <w:rPr>
                <w:rFonts w:cs="Calibri"/>
                <w:sz w:val="28"/>
                <w:szCs w:val="28"/>
              </w:rPr>
            </w:pPr>
            <w:r w:rsidRPr="00507129">
              <w:rPr>
                <w:rFonts w:cs="Calibri"/>
                <w:sz w:val="28"/>
                <w:szCs w:val="28"/>
              </w:rPr>
              <w:t>Andrés Felipe Herrera</w:t>
            </w:r>
          </w:p>
        </w:tc>
        <w:tc>
          <w:tcPr>
            <w:tcW w:w="3261" w:type="dxa"/>
          </w:tcPr>
          <w:p w14:paraId="3A07A440" w14:textId="6F67A2C6" w:rsidR="003501D9" w:rsidRPr="00507129" w:rsidRDefault="00155C62" w:rsidP="0051273C">
            <w:pPr>
              <w:pStyle w:val="TextoTablas"/>
              <w:rPr>
                <w:rFonts w:cs="Calibri"/>
                <w:sz w:val="28"/>
                <w:szCs w:val="28"/>
              </w:rPr>
            </w:pPr>
            <w:r w:rsidRPr="00507129">
              <w:rPr>
                <w:rFonts w:cs="Calibri"/>
                <w:sz w:val="28"/>
                <w:szCs w:val="28"/>
              </w:rPr>
              <w:t>Diseñado</w:t>
            </w:r>
            <w:r w:rsidR="000E1F88" w:rsidRPr="00507129">
              <w:rPr>
                <w:rFonts w:cs="Calibri"/>
                <w:sz w:val="28"/>
                <w:szCs w:val="28"/>
              </w:rPr>
              <w:t xml:space="preserve">r </w:t>
            </w:r>
            <w:r w:rsidR="000E1F88" w:rsidRPr="00507129">
              <w:rPr>
                <w:rStyle w:val="Extranjerismo"/>
                <w:sz w:val="28"/>
                <w:szCs w:val="28"/>
              </w:rPr>
              <w:t>web</w:t>
            </w:r>
            <w:r w:rsidRPr="00507129">
              <w:rPr>
                <w:rStyle w:val="Extranjerismo"/>
                <w:sz w:val="28"/>
                <w:szCs w:val="28"/>
              </w:rPr>
              <w:t xml:space="preserve"> </w:t>
            </w:r>
          </w:p>
        </w:tc>
        <w:tc>
          <w:tcPr>
            <w:tcW w:w="3969" w:type="dxa"/>
          </w:tcPr>
          <w:p w14:paraId="5234F940" w14:textId="2CAF61F9" w:rsidR="003501D9"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704246A9" w:rsidR="003501D9" w:rsidRPr="00507129" w:rsidRDefault="00CA741C" w:rsidP="0051273C">
            <w:pPr>
              <w:pStyle w:val="TextoTablas"/>
              <w:rPr>
                <w:rFonts w:cs="Calibri"/>
                <w:sz w:val="28"/>
                <w:szCs w:val="28"/>
              </w:rPr>
            </w:pPr>
            <w:r w:rsidRPr="00507129">
              <w:rPr>
                <w:rFonts w:cs="Calibri"/>
                <w:sz w:val="28"/>
                <w:szCs w:val="28"/>
              </w:rPr>
              <w:t>Fabio Fonseca Arguelles</w:t>
            </w:r>
          </w:p>
        </w:tc>
        <w:tc>
          <w:tcPr>
            <w:tcW w:w="3261" w:type="dxa"/>
          </w:tcPr>
          <w:p w14:paraId="3DB4D76A" w14:textId="690C6C77" w:rsidR="003501D9" w:rsidRPr="00507129" w:rsidRDefault="00155C62" w:rsidP="0051273C">
            <w:pPr>
              <w:pStyle w:val="TextoTablas"/>
              <w:rPr>
                <w:rFonts w:cs="Calibri"/>
                <w:sz w:val="28"/>
                <w:szCs w:val="28"/>
              </w:rPr>
            </w:pPr>
            <w:r w:rsidRPr="00507129">
              <w:rPr>
                <w:rFonts w:cs="Calibri"/>
                <w:sz w:val="28"/>
                <w:szCs w:val="28"/>
              </w:rPr>
              <w:t xml:space="preserve">Desarrollador </w:t>
            </w:r>
            <w:r w:rsidRPr="00507129">
              <w:rPr>
                <w:rStyle w:val="Extranjerismo"/>
                <w:rFonts w:cs="Calibri"/>
                <w:sz w:val="28"/>
                <w:szCs w:val="28"/>
              </w:rPr>
              <w:t>full stack</w:t>
            </w:r>
          </w:p>
        </w:tc>
        <w:tc>
          <w:tcPr>
            <w:tcW w:w="3969" w:type="dxa"/>
          </w:tcPr>
          <w:p w14:paraId="5DB8C643" w14:textId="2B97B2EA" w:rsidR="003501D9"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6A4A95" w:rsidRPr="00CC7317" w14:paraId="7D017764" w14:textId="77777777" w:rsidTr="003D5D76">
        <w:tc>
          <w:tcPr>
            <w:tcW w:w="2830" w:type="dxa"/>
          </w:tcPr>
          <w:p w14:paraId="7CADB879" w14:textId="7A348ED3" w:rsidR="006A4A95" w:rsidRPr="00507129" w:rsidRDefault="00CA741C" w:rsidP="0051273C">
            <w:pPr>
              <w:pStyle w:val="TextoTablas"/>
              <w:rPr>
                <w:rFonts w:cs="Calibri"/>
                <w:sz w:val="28"/>
                <w:szCs w:val="28"/>
              </w:rPr>
            </w:pPr>
            <w:r w:rsidRPr="00507129">
              <w:rPr>
                <w:rFonts w:cs="Calibri"/>
                <w:sz w:val="28"/>
                <w:szCs w:val="28"/>
              </w:rPr>
              <w:t>Nelson Iván Vera Briceño</w:t>
            </w:r>
          </w:p>
        </w:tc>
        <w:tc>
          <w:tcPr>
            <w:tcW w:w="3261" w:type="dxa"/>
          </w:tcPr>
          <w:p w14:paraId="2F8AFEBB" w14:textId="59BF1265" w:rsidR="006A4A95" w:rsidRPr="00507129" w:rsidRDefault="003C2F59" w:rsidP="0051273C">
            <w:pPr>
              <w:pStyle w:val="TextoTablas"/>
              <w:rPr>
                <w:rFonts w:cs="Calibri"/>
                <w:sz w:val="28"/>
                <w:szCs w:val="28"/>
              </w:rPr>
            </w:pPr>
            <w:r w:rsidRPr="00507129">
              <w:rPr>
                <w:rFonts w:cs="Calibri"/>
                <w:sz w:val="28"/>
                <w:szCs w:val="28"/>
              </w:rPr>
              <w:t>Animador y productor audiovisual</w:t>
            </w:r>
          </w:p>
        </w:tc>
        <w:tc>
          <w:tcPr>
            <w:tcW w:w="3969" w:type="dxa"/>
          </w:tcPr>
          <w:p w14:paraId="025B20AE" w14:textId="1E0443F2" w:rsidR="006A4A95"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31934FFF" w:rsidR="00533B83" w:rsidRPr="00507129" w:rsidRDefault="00C8093D" w:rsidP="0051273C">
            <w:pPr>
              <w:pStyle w:val="TextoTablas"/>
              <w:rPr>
                <w:rFonts w:cs="Calibri"/>
                <w:sz w:val="28"/>
                <w:szCs w:val="28"/>
              </w:rPr>
            </w:pPr>
            <w:r w:rsidRPr="00507129">
              <w:rPr>
                <w:rFonts w:cs="Calibri"/>
                <w:sz w:val="28"/>
                <w:szCs w:val="28"/>
              </w:rPr>
              <w:t>María Fernanda Morales Angulo</w:t>
            </w:r>
          </w:p>
        </w:tc>
        <w:tc>
          <w:tcPr>
            <w:tcW w:w="3261" w:type="dxa"/>
          </w:tcPr>
          <w:p w14:paraId="439D7747" w14:textId="0C0C9682" w:rsidR="00533B83" w:rsidRPr="00507129" w:rsidRDefault="003C2F59" w:rsidP="0051273C">
            <w:pPr>
              <w:pStyle w:val="TextoTablas"/>
              <w:rPr>
                <w:rFonts w:cs="Calibri"/>
                <w:sz w:val="28"/>
                <w:szCs w:val="28"/>
              </w:rPr>
            </w:pPr>
            <w:r w:rsidRPr="00507129">
              <w:rPr>
                <w:rFonts w:cs="Calibri"/>
                <w:sz w:val="28"/>
                <w:szCs w:val="28"/>
              </w:rPr>
              <w:t xml:space="preserve">Evaluador </w:t>
            </w:r>
            <w:r w:rsidR="00C8093D" w:rsidRPr="00507129">
              <w:rPr>
                <w:rFonts w:cs="Calibri"/>
                <w:sz w:val="28"/>
                <w:szCs w:val="28"/>
              </w:rPr>
              <w:t>de</w:t>
            </w:r>
            <w:r w:rsidRPr="00507129">
              <w:rPr>
                <w:rFonts w:cs="Calibri"/>
                <w:sz w:val="28"/>
                <w:szCs w:val="28"/>
              </w:rPr>
              <w:t xml:space="preserve"> contenidos inclusivos y accesibles</w:t>
            </w:r>
          </w:p>
        </w:tc>
        <w:tc>
          <w:tcPr>
            <w:tcW w:w="3969" w:type="dxa"/>
          </w:tcPr>
          <w:p w14:paraId="0AF5A77A" w14:textId="4C415A02" w:rsidR="00533B83"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533B83" w:rsidRPr="00CC7317" w14:paraId="767D0209" w14:textId="77777777" w:rsidTr="003D5D76">
        <w:tc>
          <w:tcPr>
            <w:tcW w:w="2830" w:type="dxa"/>
          </w:tcPr>
          <w:p w14:paraId="3127FC31" w14:textId="2456D1E8" w:rsidR="00533B83" w:rsidRPr="00507129" w:rsidRDefault="003C2F59" w:rsidP="0051273C">
            <w:pPr>
              <w:pStyle w:val="TextoTablas"/>
              <w:rPr>
                <w:rFonts w:cs="Calibri"/>
                <w:sz w:val="28"/>
                <w:szCs w:val="28"/>
              </w:rPr>
            </w:pPr>
            <w:r w:rsidRPr="00507129">
              <w:rPr>
                <w:rFonts w:cs="Calibri"/>
                <w:sz w:val="28"/>
                <w:szCs w:val="28"/>
              </w:rPr>
              <w:t>Luz Karime Amaya Cabra</w:t>
            </w:r>
          </w:p>
        </w:tc>
        <w:tc>
          <w:tcPr>
            <w:tcW w:w="3261" w:type="dxa"/>
          </w:tcPr>
          <w:p w14:paraId="6602AD9A" w14:textId="6701EFED" w:rsidR="00533B83" w:rsidRPr="00507129" w:rsidRDefault="003C2F59" w:rsidP="0051273C">
            <w:pPr>
              <w:pStyle w:val="TextoTablas"/>
              <w:rPr>
                <w:rFonts w:cs="Calibri"/>
                <w:sz w:val="28"/>
                <w:szCs w:val="28"/>
              </w:rPr>
            </w:pPr>
            <w:r w:rsidRPr="00507129">
              <w:rPr>
                <w:rFonts w:cs="Calibri"/>
                <w:sz w:val="28"/>
                <w:szCs w:val="28"/>
              </w:rPr>
              <w:t xml:space="preserve">Evaluador </w:t>
            </w:r>
            <w:r w:rsidR="00C8093D" w:rsidRPr="00507129">
              <w:rPr>
                <w:rFonts w:cs="Calibri"/>
                <w:sz w:val="28"/>
                <w:szCs w:val="28"/>
              </w:rPr>
              <w:t>de</w:t>
            </w:r>
            <w:r w:rsidRPr="00507129">
              <w:rPr>
                <w:rFonts w:cs="Calibri"/>
                <w:sz w:val="28"/>
                <w:szCs w:val="28"/>
              </w:rPr>
              <w:t xml:space="preserve"> contenidos inclusivos y accesibles</w:t>
            </w:r>
          </w:p>
        </w:tc>
        <w:tc>
          <w:tcPr>
            <w:tcW w:w="3969" w:type="dxa"/>
          </w:tcPr>
          <w:p w14:paraId="0FCAE9EE" w14:textId="58AA23A8" w:rsidR="00533B83"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6F0F6D" w:rsidRPr="00CC7317" w14:paraId="3ED1AF7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5B01834" w14:textId="59A19145" w:rsidR="006F0F6D" w:rsidRPr="00507129" w:rsidRDefault="006F0F6D" w:rsidP="006F0F6D">
            <w:pPr>
              <w:pStyle w:val="TextoTablas"/>
              <w:rPr>
                <w:rFonts w:cs="Calibri"/>
                <w:sz w:val="28"/>
                <w:szCs w:val="28"/>
              </w:rPr>
            </w:pPr>
            <w:r w:rsidRPr="00507129">
              <w:rPr>
                <w:rFonts w:cs="Calibri"/>
                <w:sz w:val="28"/>
                <w:szCs w:val="28"/>
              </w:rPr>
              <w:lastRenderedPageBreak/>
              <w:t>Jairo Luis Valencia Ebratt</w:t>
            </w:r>
          </w:p>
        </w:tc>
        <w:tc>
          <w:tcPr>
            <w:tcW w:w="3261" w:type="dxa"/>
          </w:tcPr>
          <w:p w14:paraId="1F9D3F6F" w14:textId="264EFD27" w:rsidR="006F0F6D" w:rsidRPr="00507129" w:rsidRDefault="006F0F6D" w:rsidP="006F0F6D">
            <w:pPr>
              <w:pStyle w:val="TextoTablas"/>
              <w:rPr>
                <w:rFonts w:cs="Calibri"/>
                <w:sz w:val="28"/>
                <w:szCs w:val="28"/>
              </w:rPr>
            </w:pPr>
            <w:r w:rsidRPr="00507129">
              <w:rPr>
                <w:rFonts w:cs="Calibri"/>
                <w:sz w:val="28"/>
                <w:szCs w:val="28"/>
              </w:rPr>
              <w:t>Validador y vinculador de recursos digitales</w:t>
            </w:r>
          </w:p>
        </w:tc>
        <w:tc>
          <w:tcPr>
            <w:tcW w:w="3969" w:type="dxa"/>
          </w:tcPr>
          <w:p w14:paraId="6E97562B" w14:textId="3F528906" w:rsidR="006F0F6D" w:rsidRPr="00507129" w:rsidRDefault="006F0F6D" w:rsidP="006F0F6D">
            <w:pPr>
              <w:pStyle w:val="TextoTablas"/>
              <w:rPr>
                <w:rFonts w:cs="Calibri"/>
                <w:sz w:val="28"/>
                <w:szCs w:val="28"/>
              </w:rPr>
            </w:pPr>
            <w:r w:rsidRPr="00507129">
              <w:rPr>
                <w:rFonts w:cs="Calibri"/>
                <w:sz w:val="28"/>
                <w:szCs w:val="28"/>
              </w:rPr>
              <w:t>Centro de Comercio y Servicios - Regional Atlántico</w:t>
            </w:r>
          </w:p>
        </w:tc>
      </w:tr>
      <w:tr w:rsidR="006F0F6D" w:rsidRPr="00CC7317" w14:paraId="029D5C59" w14:textId="77777777" w:rsidTr="003D5D76">
        <w:tc>
          <w:tcPr>
            <w:tcW w:w="2830" w:type="dxa"/>
          </w:tcPr>
          <w:p w14:paraId="775251B1" w14:textId="7F32EC57" w:rsidR="006F0F6D" w:rsidRPr="00507129" w:rsidRDefault="006F0F6D" w:rsidP="006F0F6D">
            <w:pPr>
              <w:pStyle w:val="TextoTablas"/>
              <w:rPr>
                <w:rFonts w:cs="Calibri"/>
                <w:sz w:val="28"/>
                <w:szCs w:val="28"/>
              </w:rPr>
            </w:pPr>
            <w:r w:rsidRPr="00507129">
              <w:rPr>
                <w:rFonts w:cs="Calibri"/>
                <w:sz w:val="28"/>
                <w:szCs w:val="28"/>
              </w:rPr>
              <w:t>Jonathan Adie Villafañe</w:t>
            </w:r>
          </w:p>
        </w:tc>
        <w:tc>
          <w:tcPr>
            <w:tcW w:w="3261" w:type="dxa"/>
          </w:tcPr>
          <w:p w14:paraId="2C14F767" w14:textId="5FA1B998" w:rsidR="006F0F6D" w:rsidRPr="00507129" w:rsidRDefault="006F0F6D" w:rsidP="006F0F6D">
            <w:pPr>
              <w:pStyle w:val="TextoTablas"/>
              <w:rPr>
                <w:rFonts w:cs="Calibri"/>
                <w:sz w:val="28"/>
                <w:szCs w:val="28"/>
              </w:rPr>
            </w:pPr>
            <w:r w:rsidRPr="00507129">
              <w:rPr>
                <w:rFonts w:cs="Calibri"/>
                <w:sz w:val="28"/>
                <w:szCs w:val="28"/>
              </w:rPr>
              <w:t>Validador y vinculador de recursos digitales</w:t>
            </w:r>
          </w:p>
        </w:tc>
        <w:tc>
          <w:tcPr>
            <w:tcW w:w="3969" w:type="dxa"/>
          </w:tcPr>
          <w:p w14:paraId="3B63E6E3" w14:textId="5A59DCF3" w:rsidR="006F0F6D" w:rsidRPr="00507129" w:rsidRDefault="006F0F6D" w:rsidP="006F0F6D">
            <w:pPr>
              <w:pStyle w:val="TextoTablas"/>
              <w:rPr>
                <w:rFonts w:cs="Calibri"/>
                <w:sz w:val="28"/>
                <w:szCs w:val="28"/>
              </w:rPr>
            </w:pPr>
            <w:r w:rsidRPr="00507129">
              <w:rPr>
                <w:rFonts w:cs="Calibri"/>
                <w:sz w:val="28"/>
                <w:szCs w:val="28"/>
              </w:rPr>
              <w:t>Centro de Comercio y Servicios - Regional Atlántico</w:t>
            </w:r>
          </w:p>
        </w:tc>
      </w:tr>
    </w:tbl>
    <w:p w14:paraId="219D9340" w14:textId="77777777" w:rsidR="00383101" w:rsidRPr="00CC7317" w:rsidRDefault="00383101" w:rsidP="00636103">
      <w:pPr>
        <w:spacing w:before="0" w:after="160" w:line="259" w:lineRule="auto"/>
        <w:ind w:firstLine="0"/>
        <w:rPr>
          <w:rFonts w:ascii="Calibri" w:hAnsi="Calibri" w:cs="Calibri"/>
          <w:szCs w:val="28"/>
          <w:lang w:val="es-419" w:eastAsia="es-CO"/>
        </w:rPr>
      </w:pPr>
    </w:p>
    <w:sectPr w:rsidR="00383101" w:rsidRPr="00CC7317" w:rsidSect="00146260">
      <w:headerReference w:type="default" r:id="rId45"/>
      <w:footerReference w:type="default" r:id="rId4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CEAC0" w14:textId="77777777" w:rsidR="00D15731" w:rsidRDefault="00D15731" w:rsidP="00EC0858">
      <w:pPr>
        <w:spacing w:before="0" w:after="0" w:line="240" w:lineRule="auto"/>
      </w:pPr>
      <w:r>
        <w:separator/>
      </w:r>
    </w:p>
  </w:endnote>
  <w:endnote w:type="continuationSeparator" w:id="0">
    <w:p w14:paraId="2A308AF2" w14:textId="77777777" w:rsidR="00D15731" w:rsidRDefault="00D1573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D1573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BC13F" w14:textId="77777777" w:rsidR="00D15731" w:rsidRDefault="00D15731" w:rsidP="00EC0858">
      <w:pPr>
        <w:spacing w:before="0" w:after="0" w:line="240" w:lineRule="auto"/>
      </w:pPr>
      <w:r>
        <w:separator/>
      </w:r>
    </w:p>
  </w:footnote>
  <w:footnote w:type="continuationSeparator" w:id="0">
    <w:p w14:paraId="39945F8D" w14:textId="77777777" w:rsidR="00D15731" w:rsidRDefault="00D1573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5A7367"/>
    <w:multiLevelType w:val="hybridMultilevel"/>
    <w:tmpl w:val="0970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07209AE"/>
    <w:multiLevelType w:val="hybridMultilevel"/>
    <w:tmpl w:val="36B2DB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4193F17"/>
    <w:multiLevelType w:val="hybridMultilevel"/>
    <w:tmpl w:val="076072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ED101A"/>
    <w:multiLevelType w:val="hybridMultilevel"/>
    <w:tmpl w:val="D182E5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C12AF874"/>
    <w:lvl w:ilvl="0" w:tplc="06DEBAD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9BA037A"/>
    <w:multiLevelType w:val="hybridMultilevel"/>
    <w:tmpl w:val="0AF84B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F8D64AF"/>
    <w:multiLevelType w:val="multilevel"/>
    <w:tmpl w:val="2522FE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145EFF"/>
    <w:multiLevelType w:val="hybridMultilevel"/>
    <w:tmpl w:val="22E6591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4100FF3"/>
    <w:multiLevelType w:val="hybridMultilevel"/>
    <w:tmpl w:val="FDC295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1" w15:restartNumberingAfterBreak="0">
    <w:nsid w:val="3FC06BBC"/>
    <w:multiLevelType w:val="hybridMultilevel"/>
    <w:tmpl w:val="B9FECC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6043A13"/>
    <w:multiLevelType w:val="hybridMultilevel"/>
    <w:tmpl w:val="564E56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B8F6DA6"/>
    <w:multiLevelType w:val="multilevel"/>
    <w:tmpl w:val="298AD9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6D20F10"/>
    <w:multiLevelType w:val="hybridMultilevel"/>
    <w:tmpl w:val="1352B7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9BF5078"/>
    <w:multiLevelType w:val="multilevel"/>
    <w:tmpl w:val="90C42E36"/>
    <w:lvl w:ilvl="0">
      <w:start w:val="1"/>
      <w:numFmt w:val="decimal"/>
      <w:pStyle w:val="Ttulo1"/>
      <w:lvlText w:val="%1."/>
      <w:lvlJc w:val="left"/>
      <w:pPr>
        <w:ind w:left="720" w:hanging="360"/>
      </w:pPr>
      <w:rPr>
        <w:rFonts w:hint="default"/>
        <w:sz w:val="32"/>
        <w:szCs w:val="32"/>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6096211C"/>
    <w:multiLevelType w:val="hybridMultilevel"/>
    <w:tmpl w:val="AA4A4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5CB76DF"/>
    <w:multiLevelType w:val="hybridMultilevel"/>
    <w:tmpl w:val="461AB0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2D5261D"/>
    <w:multiLevelType w:val="hybridMultilevel"/>
    <w:tmpl w:val="9EF22D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7734D6C"/>
    <w:multiLevelType w:val="hybridMultilevel"/>
    <w:tmpl w:val="B778F7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5"/>
  </w:num>
  <w:num w:numId="3">
    <w:abstractNumId w:val="14"/>
  </w:num>
  <w:num w:numId="4">
    <w:abstractNumId w:val="10"/>
  </w:num>
  <w:num w:numId="5">
    <w:abstractNumId w:val="16"/>
  </w:num>
  <w:num w:numId="6">
    <w:abstractNumId w:val="20"/>
  </w:num>
  <w:num w:numId="7">
    <w:abstractNumId w:val="4"/>
  </w:num>
  <w:num w:numId="8">
    <w:abstractNumId w:val="1"/>
  </w:num>
  <w:num w:numId="9">
    <w:abstractNumId w:val="11"/>
  </w:num>
  <w:num w:numId="10">
    <w:abstractNumId w:val="2"/>
  </w:num>
  <w:num w:numId="11">
    <w:abstractNumId w:val="15"/>
  </w:num>
  <w:num w:numId="12">
    <w:abstractNumId w:val="3"/>
  </w:num>
  <w:num w:numId="13">
    <w:abstractNumId w:val="9"/>
  </w:num>
  <w:num w:numId="14">
    <w:abstractNumId w:val="18"/>
  </w:num>
  <w:num w:numId="15">
    <w:abstractNumId w:val="17"/>
  </w:num>
  <w:num w:numId="16">
    <w:abstractNumId w:val="7"/>
  </w:num>
  <w:num w:numId="17">
    <w:abstractNumId w:val="13"/>
  </w:num>
  <w:num w:numId="18">
    <w:abstractNumId w:val="6"/>
  </w:num>
  <w:num w:numId="19">
    <w:abstractNumId w:val="19"/>
  </w:num>
  <w:num w:numId="20">
    <w:abstractNumId w:val="8"/>
  </w:num>
  <w:num w:numId="21">
    <w:abstractNumId w:val="1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none"/>
        <w:lvlText w:val="4.5.1."/>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856"/>
    <w:rsid w:val="00001CE6"/>
    <w:rsid w:val="0000275D"/>
    <w:rsid w:val="00002EC4"/>
    <w:rsid w:val="00003580"/>
    <w:rsid w:val="00003C1E"/>
    <w:rsid w:val="0000608D"/>
    <w:rsid w:val="000074F7"/>
    <w:rsid w:val="00010042"/>
    <w:rsid w:val="0001041D"/>
    <w:rsid w:val="00011A49"/>
    <w:rsid w:val="00012EDB"/>
    <w:rsid w:val="00024D63"/>
    <w:rsid w:val="00026301"/>
    <w:rsid w:val="00026D7E"/>
    <w:rsid w:val="00030788"/>
    <w:rsid w:val="00031A2D"/>
    <w:rsid w:val="0003332C"/>
    <w:rsid w:val="0003391C"/>
    <w:rsid w:val="000370F7"/>
    <w:rsid w:val="000400AE"/>
    <w:rsid w:val="00040172"/>
    <w:rsid w:val="00040710"/>
    <w:rsid w:val="000412CD"/>
    <w:rsid w:val="00042D03"/>
    <w:rsid w:val="00042EB2"/>
    <w:rsid w:val="000434FA"/>
    <w:rsid w:val="000440C5"/>
    <w:rsid w:val="000454C9"/>
    <w:rsid w:val="00045639"/>
    <w:rsid w:val="00046A16"/>
    <w:rsid w:val="00050A06"/>
    <w:rsid w:val="00051040"/>
    <w:rsid w:val="00051623"/>
    <w:rsid w:val="0005476E"/>
    <w:rsid w:val="00056B2A"/>
    <w:rsid w:val="0005713B"/>
    <w:rsid w:val="00057F54"/>
    <w:rsid w:val="00060F23"/>
    <w:rsid w:val="000635CD"/>
    <w:rsid w:val="00064CE1"/>
    <w:rsid w:val="00064D7C"/>
    <w:rsid w:val="00064DB3"/>
    <w:rsid w:val="0006594F"/>
    <w:rsid w:val="00070256"/>
    <w:rsid w:val="0007108B"/>
    <w:rsid w:val="000718CA"/>
    <w:rsid w:val="00071C7C"/>
    <w:rsid w:val="00072B1B"/>
    <w:rsid w:val="00073139"/>
    <w:rsid w:val="000736F9"/>
    <w:rsid w:val="00074125"/>
    <w:rsid w:val="0007441F"/>
    <w:rsid w:val="00076480"/>
    <w:rsid w:val="00076E56"/>
    <w:rsid w:val="00083DF1"/>
    <w:rsid w:val="000867C1"/>
    <w:rsid w:val="00087E78"/>
    <w:rsid w:val="00087F4A"/>
    <w:rsid w:val="000921F5"/>
    <w:rsid w:val="00094306"/>
    <w:rsid w:val="00094EC1"/>
    <w:rsid w:val="000960C4"/>
    <w:rsid w:val="00096E7E"/>
    <w:rsid w:val="000A0D9D"/>
    <w:rsid w:val="000A12E4"/>
    <w:rsid w:val="000A2731"/>
    <w:rsid w:val="000A3378"/>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A2B"/>
    <w:rsid w:val="000C3F4A"/>
    <w:rsid w:val="000C4DB1"/>
    <w:rsid w:val="000C5A51"/>
    <w:rsid w:val="000C697D"/>
    <w:rsid w:val="000C7959"/>
    <w:rsid w:val="000C7B53"/>
    <w:rsid w:val="000D0930"/>
    <w:rsid w:val="000D1435"/>
    <w:rsid w:val="000D1939"/>
    <w:rsid w:val="000D1C4B"/>
    <w:rsid w:val="000D5447"/>
    <w:rsid w:val="000D704B"/>
    <w:rsid w:val="000D7781"/>
    <w:rsid w:val="000E1F88"/>
    <w:rsid w:val="000E33EE"/>
    <w:rsid w:val="000E3DFB"/>
    <w:rsid w:val="000E4EE8"/>
    <w:rsid w:val="000E685E"/>
    <w:rsid w:val="000F0B17"/>
    <w:rsid w:val="000F25ED"/>
    <w:rsid w:val="000F3578"/>
    <w:rsid w:val="000F51A5"/>
    <w:rsid w:val="000F664D"/>
    <w:rsid w:val="000F7E07"/>
    <w:rsid w:val="00100AA1"/>
    <w:rsid w:val="001017BE"/>
    <w:rsid w:val="001024A9"/>
    <w:rsid w:val="001052B9"/>
    <w:rsid w:val="0010626A"/>
    <w:rsid w:val="00107CAA"/>
    <w:rsid w:val="00110C47"/>
    <w:rsid w:val="001123D6"/>
    <w:rsid w:val="00112B9B"/>
    <w:rsid w:val="001139E7"/>
    <w:rsid w:val="00114AA6"/>
    <w:rsid w:val="00114F0E"/>
    <w:rsid w:val="001165D3"/>
    <w:rsid w:val="00121666"/>
    <w:rsid w:val="00123AB3"/>
    <w:rsid w:val="00123EA6"/>
    <w:rsid w:val="001256DD"/>
    <w:rsid w:val="00127C17"/>
    <w:rsid w:val="00130ACF"/>
    <w:rsid w:val="00130E20"/>
    <w:rsid w:val="00132634"/>
    <w:rsid w:val="00133F7A"/>
    <w:rsid w:val="0013681D"/>
    <w:rsid w:val="00136F32"/>
    <w:rsid w:val="00137365"/>
    <w:rsid w:val="00140A98"/>
    <w:rsid w:val="001419C0"/>
    <w:rsid w:val="0014295B"/>
    <w:rsid w:val="001433B5"/>
    <w:rsid w:val="00144E9C"/>
    <w:rsid w:val="00146260"/>
    <w:rsid w:val="00146E89"/>
    <w:rsid w:val="00155C62"/>
    <w:rsid w:val="00155CD9"/>
    <w:rsid w:val="00155D4E"/>
    <w:rsid w:val="00157993"/>
    <w:rsid w:val="00160D56"/>
    <w:rsid w:val="00160FDA"/>
    <w:rsid w:val="00161224"/>
    <w:rsid w:val="0016188F"/>
    <w:rsid w:val="001619A4"/>
    <w:rsid w:val="00162A40"/>
    <w:rsid w:val="001639D6"/>
    <w:rsid w:val="001657BF"/>
    <w:rsid w:val="00167D22"/>
    <w:rsid w:val="0017083B"/>
    <w:rsid w:val="00173A22"/>
    <w:rsid w:val="00174067"/>
    <w:rsid w:val="00174ED2"/>
    <w:rsid w:val="00175E3A"/>
    <w:rsid w:val="0017719B"/>
    <w:rsid w:val="00182157"/>
    <w:rsid w:val="0018261E"/>
    <w:rsid w:val="00183A9F"/>
    <w:rsid w:val="00183C92"/>
    <w:rsid w:val="0018433E"/>
    <w:rsid w:val="001854C4"/>
    <w:rsid w:val="00185BCA"/>
    <w:rsid w:val="00186994"/>
    <w:rsid w:val="0018725D"/>
    <w:rsid w:val="001909DE"/>
    <w:rsid w:val="001915CB"/>
    <w:rsid w:val="0019183F"/>
    <w:rsid w:val="00192B82"/>
    <w:rsid w:val="001935EE"/>
    <w:rsid w:val="00194E4D"/>
    <w:rsid w:val="00194F2A"/>
    <w:rsid w:val="00196C87"/>
    <w:rsid w:val="001A0AC1"/>
    <w:rsid w:val="001A466D"/>
    <w:rsid w:val="001A4CCF"/>
    <w:rsid w:val="001A51A8"/>
    <w:rsid w:val="001A6D42"/>
    <w:rsid w:val="001B2C85"/>
    <w:rsid w:val="001B3C10"/>
    <w:rsid w:val="001B57A6"/>
    <w:rsid w:val="001B6351"/>
    <w:rsid w:val="001B6DC8"/>
    <w:rsid w:val="001C041B"/>
    <w:rsid w:val="001C0EBF"/>
    <w:rsid w:val="001C3127"/>
    <w:rsid w:val="001C3310"/>
    <w:rsid w:val="001C474F"/>
    <w:rsid w:val="001C47CC"/>
    <w:rsid w:val="001C6391"/>
    <w:rsid w:val="001C65EE"/>
    <w:rsid w:val="001C6ADF"/>
    <w:rsid w:val="001D2FC9"/>
    <w:rsid w:val="001D56AF"/>
    <w:rsid w:val="001E0AAE"/>
    <w:rsid w:val="001E166C"/>
    <w:rsid w:val="001E24BA"/>
    <w:rsid w:val="001E2E20"/>
    <w:rsid w:val="001E367D"/>
    <w:rsid w:val="001E7578"/>
    <w:rsid w:val="001F320F"/>
    <w:rsid w:val="001F53AF"/>
    <w:rsid w:val="00201A29"/>
    <w:rsid w:val="00203367"/>
    <w:rsid w:val="00206B8D"/>
    <w:rsid w:val="0021336A"/>
    <w:rsid w:val="0021521C"/>
    <w:rsid w:val="00216B64"/>
    <w:rsid w:val="00216D9A"/>
    <w:rsid w:val="00216F44"/>
    <w:rsid w:val="00221C04"/>
    <w:rsid w:val="0022249E"/>
    <w:rsid w:val="002227A0"/>
    <w:rsid w:val="002252C0"/>
    <w:rsid w:val="00225B01"/>
    <w:rsid w:val="002279C6"/>
    <w:rsid w:val="00230182"/>
    <w:rsid w:val="002316BB"/>
    <w:rsid w:val="00231879"/>
    <w:rsid w:val="002339A6"/>
    <w:rsid w:val="0023405A"/>
    <w:rsid w:val="002345D4"/>
    <w:rsid w:val="002401C2"/>
    <w:rsid w:val="00240978"/>
    <w:rsid w:val="00241791"/>
    <w:rsid w:val="00241E8D"/>
    <w:rsid w:val="00243080"/>
    <w:rsid w:val="00243BA5"/>
    <w:rsid w:val="00244F14"/>
    <w:rsid w:val="002450B6"/>
    <w:rsid w:val="002463C7"/>
    <w:rsid w:val="00246CC6"/>
    <w:rsid w:val="0024740E"/>
    <w:rsid w:val="002521F7"/>
    <w:rsid w:val="002539EF"/>
    <w:rsid w:val="002552BE"/>
    <w:rsid w:val="00270CCA"/>
    <w:rsid w:val="0027164D"/>
    <w:rsid w:val="0027190A"/>
    <w:rsid w:val="00272364"/>
    <w:rsid w:val="002803E0"/>
    <w:rsid w:val="00280FC8"/>
    <w:rsid w:val="002823A7"/>
    <w:rsid w:val="00284FD1"/>
    <w:rsid w:val="00285470"/>
    <w:rsid w:val="00286590"/>
    <w:rsid w:val="00291787"/>
    <w:rsid w:val="00294401"/>
    <w:rsid w:val="00294B38"/>
    <w:rsid w:val="00295ABD"/>
    <w:rsid w:val="00296B7D"/>
    <w:rsid w:val="00296C2D"/>
    <w:rsid w:val="00296C56"/>
    <w:rsid w:val="00296F7D"/>
    <w:rsid w:val="002A0041"/>
    <w:rsid w:val="002A00A3"/>
    <w:rsid w:val="002A3FE1"/>
    <w:rsid w:val="002A4EB3"/>
    <w:rsid w:val="002A6DF3"/>
    <w:rsid w:val="002A73D7"/>
    <w:rsid w:val="002A7416"/>
    <w:rsid w:val="002B3607"/>
    <w:rsid w:val="002B4853"/>
    <w:rsid w:val="002B5E60"/>
    <w:rsid w:val="002B793C"/>
    <w:rsid w:val="002C1776"/>
    <w:rsid w:val="002C3CA8"/>
    <w:rsid w:val="002C4092"/>
    <w:rsid w:val="002C48B1"/>
    <w:rsid w:val="002C5765"/>
    <w:rsid w:val="002C674B"/>
    <w:rsid w:val="002C7216"/>
    <w:rsid w:val="002C7A05"/>
    <w:rsid w:val="002C7A77"/>
    <w:rsid w:val="002D048A"/>
    <w:rsid w:val="002D0E97"/>
    <w:rsid w:val="002D126E"/>
    <w:rsid w:val="002D3BFF"/>
    <w:rsid w:val="002D478A"/>
    <w:rsid w:val="002D70C1"/>
    <w:rsid w:val="002E0028"/>
    <w:rsid w:val="002E0081"/>
    <w:rsid w:val="002E16D8"/>
    <w:rsid w:val="002E1AC1"/>
    <w:rsid w:val="002E1DC8"/>
    <w:rsid w:val="002E1DCB"/>
    <w:rsid w:val="002E311B"/>
    <w:rsid w:val="002E3F7E"/>
    <w:rsid w:val="002E5B3A"/>
    <w:rsid w:val="002E67D4"/>
    <w:rsid w:val="002F038A"/>
    <w:rsid w:val="002F12E9"/>
    <w:rsid w:val="002F259E"/>
    <w:rsid w:val="002F2F32"/>
    <w:rsid w:val="002F4DE5"/>
    <w:rsid w:val="002F5250"/>
    <w:rsid w:val="002F5D53"/>
    <w:rsid w:val="003000C1"/>
    <w:rsid w:val="00300106"/>
    <w:rsid w:val="00300BCD"/>
    <w:rsid w:val="0030131D"/>
    <w:rsid w:val="00301A41"/>
    <w:rsid w:val="003034DE"/>
    <w:rsid w:val="0030451E"/>
    <w:rsid w:val="00304BAD"/>
    <w:rsid w:val="0030589C"/>
    <w:rsid w:val="00307D06"/>
    <w:rsid w:val="00310902"/>
    <w:rsid w:val="00312F53"/>
    <w:rsid w:val="0031338C"/>
    <w:rsid w:val="003137E4"/>
    <w:rsid w:val="00313FFA"/>
    <w:rsid w:val="00317041"/>
    <w:rsid w:val="0031729F"/>
    <w:rsid w:val="003172F0"/>
    <w:rsid w:val="00317622"/>
    <w:rsid w:val="00320295"/>
    <w:rsid w:val="003219FD"/>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2FB0"/>
    <w:rsid w:val="003534DC"/>
    <w:rsid w:val="00353681"/>
    <w:rsid w:val="00354CD0"/>
    <w:rsid w:val="00355678"/>
    <w:rsid w:val="00356BFD"/>
    <w:rsid w:val="003573B5"/>
    <w:rsid w:val="003575DE"/>
    <w:rsid w:val="003601BE"/>
    <w:rsid w:val="00360E38"/>
    <w:rsid w:val="0036369F"/>
    <w:rsid w:val="003636B9"/>
    <w:rsid w:val="00363863"/>
    <w:rsid w:val="0036489E"/>
    <w:rsid w:val="0036590E"/>
    <w:rsid w:val="003667E8"/>
    <w:rsid w:val="0036730E"/>
    <w:rsid w:val="003673CD"/>
    <w:rsid w:val="00370C35"/>
    <w:rsid w:val="00371A4E"/>
    <w:rsid w:val="00371C08"/>
    <w:rsid w:val="003732D8"/>
    <w:rsid w:val="0037386D"/>
    <w:rsid w:val="0037554D"/>
    <w:rsid w:val="003759FC"/>
    <w:rsid w:val="00382B32"/>
    <w:rsid w:val="0038306E"/>
    <w:rsid w:val="00383101"/>
    <w:rsid w:val="0038376A"/>
    <w:rsid w:val="003842F1"/>
    <w:rsid w:val="0038463B"/>
    <w:rsid w:val="0038516B"/>
    <w:rsid w:val="003869E9"/>
    <w:rsid w:val="00386BF8"/>
    <w:rsid w:val="00390A58"/>
    <w:rsid w:val="00392108"/>
    <w:rsid w:val="00393B4B"/>
    <w:rsid w:val="0039489A"/>
    <w:rsid w:val="00396A5A"/>
    <w:rsid w:val="00397402"/>
    <w:rsid w:val="00397E06"/>
    <w:rsid w:val="003A0381"/>
    <w:rsid w:val="003A07DA"/>
    <w:rsid w:val="003A0FFD"/>
    <w:rsid w:val="003A192C"/>
    <w:rsid w:val="003A24F0"/>
    <w:rsid w:val="003A3624"/>
    <w:rsid w:val="003A3736"/>
    <w:rsid w:val="003A4E50"/>
    <w:rsid w:val="003A5B2D"/>
    <w:rsid w:val="003A7447"/>
    <w:rsid w:val="003A7D11"/>
    <w:rsid w:val="003B109D"/>
    <w:rsid w:val="003B15D0"/>
    <w:rsid w:val="003B331C"/>
    <w:rsid w:val="003B5A1E"/>
    <w:rsid w:val="003B5F9D"/>
    <w:rsid w:val="003B7768"/>
    <w:rsid w:val="003C19A9"/>
    <w:rsid w:val="003C1E23"/>
    <w:rsid w:val="003C2D5F"/>
    <w:rsid w:val="003C2F59"/>
    <w:rsid w:val="003C3225"/>
    <w:rsid w:val="003C4559"/>
    <w:rsid w:val="003C5183"/>
    <w:rsid w:val="003C75B3"/>
    <w:rsid w:val="003C7D69"/>
    <w:rsid w:val="003C7E9A"/>
    <w:rsid w:val="003D0819"/>
    <w:rsid w:val="003D09C7"/>
    <w:rsid w:val="003D1FAE"/>
    <w:rsid w:val="003D767D"/>
    <w:rsid w:val="003E45F4"/>
    <w:rsid w:val="003E533E"/>
    <w:rsid w:val="003E55DA"/>
    <w:rsid w:val="003E5B50"/>
    <w:rsid w:val="003E7363"/>
    <w:rsid w:val="003F3C0E"/>
    <w:rsid w:val="003F4668"/>
    <w:rsid w:val="003F67AC"/>
    <w:rsid w:val="00402C5B"/>
    <w:rsid w:val="00404C34"/>
    <w:rsid w:val="00405967"/>
    <w:rsid w:val="00405C27"/>
    <w:rsid w:val="004072C3"/>
    <w:rsid w:val="00410135"/>
    <w:rsid w:val="004106F9"/>
    <w:rsid w:val="0041110E"/>
    <w:rsid w:val="004139C8"/>
    <w:rsid w:val="00414144"/>
    <w:rsid w:val="00414351"/>
    <w:rsid w:val="00415080"/>
    <w:rsid w:val="00416738"/>
    <w:rsid w:val="00416AB4"/>
    <w:rsid w:val="00416DDF"/>
    <w:rsid w:val="00417C51"/>
    <w:rsid w:val="004236A8"/>
    <w:rsid w:val="0042470B"/>
    <w:rsid w:val="00425E49"/>
    <w:rsid w:val="00426691"/>
    <w:rsid w:val="004300AD"/>
    <w:rsid w:val="0043016F"/>
    <w:rsid w:val="00431817"/>
    <w:rsid w:val="00431937"/>
    <w:rsid w:val="00432F0C"/>
    <w:rsid w:val="00434B88"/>
    <w:rsid w:val="0043614A"/>
    <w:rsid w:val="004376E8"/>
    <w:rsid w:val="0044196C"/>
    <w:rsid w:val="00442031"/>
    <w:rsid w:val="00442128"/>
    <w:rsid w:val="004429A2"/>
    <w:rsid w:val="00442FF8"/>
    <w:rsid w:val="0044445A"/>
    <w:rsid w:val="00445E86"/>
    <w:rsid w:val="0044633F"/>
    <w:rsid w:val="00446361"/>
    <w:rsid w:val="00446B19"/>
    <w:rsid w:val="0044709F"/>
    <w:rsid w:val="0045204A"/>
    <w:rsid w:val="00452B28"/>
    <w:rsid w:val="004554CA"/>
    <w:rsid w:val="00456654"/>
    <w:rsid w:val="00456CEC"/>
    <w:rsid w:val="004576C0"/>
    <w:rsid w:val="004628BC"/>
    <w:rsid w:val="00463384"/>
    <w:rsid w:val="00464775"/>
    <w:rsid w:val="0046622E"/>
    <w:rsid w:val="004674D3"/>
    <w:rsid w:val="00470EA3"/>
    <w:rsid w:val="00472EAB"/>
    <w:rsid w:val="0047305E"/>
    <w:rsid w:val="00477163"/>
    <w:rsid w:val="00477CE6"/>
    <w:rsid w:val="00483031"/>
    <w:rsid w:val="00483CE9"/>
    <w:rsid w:val="00484C29"/>
    <w:rsid w:val="00485ADE"/>
    <w:rsid w:val="00486024"/>
    <w:rsid w:val="00486CF6"/>
    <w:rsid w:val="004906B4"/>
    <w:rsid w:val="00491D4E"/>
    <w:rsid w:val="00492391"/>
    <w:rsid w:val="00495570"/>
    <w:rsid w:val="00495F48"/>
    <w:rsid w:val="004A03B3"/>
    <w:rsid w:val="004A72C5"/>
    <w:rsid w:val="004B15E9"/>
    <w:rsid w:val="004B16F1"/>
    <w:rsid w:val="004B3B7A"/>
    <w:rsid w:val="004B3E27"/>
    <w:rsid w:val="004B501F"/>
    <w:rsid w:val="004B531C"/>
    <w:rsid w:val="004B537C"/>
    <w:rsid w:val="004B5997"/>
    <w:rsid w:val="004B6BDC"/>
    <w:rsid w:val="004C00CB"/>
    <w:rsid w:val="004C1B19"/>
    <w:rsid w:val="004C1CC8"/>
    <w:rsid w:val="004C2653"/>
    <w:rsid w:val="004C43E7"/>
    <w:rsid w:val="004C4BD7"/>
    <w:rsid w:val="004D0820"/>
    <w:rsid w:val="004D18B5"/>
    <w:rsid w:val="004D262B"/>
    <w:rsid w:val="004D2738"/>
    <w:rsid w:val="004D3153"/>
    <w:rsid w:val="004D539C"/>
    <w:rsid w:val="004D53B6"/>
    <w:rsid w:val="004D5461"/>
    <w:rsid w:val="004D645F"/>
    <w:rsid w:val="004D7616"/>
    <w:rsid w:val="004D7727"/>
    <w:rsid w:val="004E4582"/>
    <w:rsid w:val="004E45B5"/>
    <w:rsid w:val="004E491D"/>
    <w:rsid w:val="004E6534"/>
    <w:rsid w:val="004E65FB"/>
    <w:rsid w:val="004E662C"/>
    <w:rsid w:val="004E69D3"/>
    <w:rsid w:val="004E7058"/>
    <w:rsid w:val="004E75A0"/>
    <w:rsid w:val="004F02F6"/>
    <w:rsid w:val="004F0542"/>
    <w:rsid w:val="004F0D3B"/>
    <w:rsid w:val="004F0EE6"/>
    <w:rsid w:val="004F1200"/>
    <w:rsid w:val="004F1B83"/>
    <w:rsid w:val="004F52AF"/>
    <w:rsid w:val="004F5B89"/>
    <w:rsid w:val="004F60E1"/>
    <w:rsid w:val="005010F1"/>
    <w:rsid w:val="00501252"/>
    <w:rsid w:val="00501783"/>
    <w:rsid w:val="00502BDB"/>
    <w:rsid w:val="00505644"/>
    <w:rsid w:val="0050650A"/>
    <w:rsid w:val="00507129"/>
    <w:rsid w:val="00511719"/>
    <w:rsid w:val="00512394"/>
    <w:rsid w:val="0051273C"/>
    <w:rsid w:val="00512B1F"/>
    <w:rsid w:val="005134C5"/>
    <w:rsid w:val="00514A46"/>
    <w:rsid w:val="00516308"/>
    <w:rsid w:val="00516C9A"/>
    <w:rsid w:val="00520FA1"/>
    <w:rsid w:val="005239B4"/>
    <w:rsid w:val="00524A35"/>
    <w:rsid w:val="0052729E"/>
    <w:rsid w:val="0052732F"/>
    <w:rsid w:val="005276DF"/>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4819"/>
    <w:rsid w:val="0054523B"/>
    <w:rsid w:val="005457C8"/>
    <w:rsid w:val="00545864"/>
    <w:rsid w:val="005468A8"/>
    <w:rsid w:val="00546FCE"/>
    <w:rsid w:val="0054704A"/>
    <w:rsid w:val="0054753D"/>
    <w:rsid w:val="00550473"/>
    <w:rsid w:val="0055128A"/>
    <w:rsid w:val="00551AAD"/>
    <w:rsid w:val="00551C33"/>
    <w:rsid w:val="0055305A"/>
    <w:rsid w:val="00553679"/>
    <w:rsid w:val="00553C78"/>
    <w:rsid w:val="00553D4E"/>
    <w:rsid w:val="00560A16"/>
    <w:rsid w:val="00561EF3"/>
    <w:rsid w:val="00566087"/>
    <w:rsid w:val="0056698C"/>
    <w:rsid w:val="00571658"/>
    <w:rsid w:val="005718E7"/>
    <w:rsid w:val="00572424"/>
    <w:rsid w:val="00572618"/>
    <w:rsid w:val="0057288C"/>
    <w:rsid w:val="00572AB2"/>
    <w:rsid w:val="0057316D"/>
    <w:rsid w:val="00573CE4"/>
    <w:rsid w:val="0057429E"/>
    <w:rsid w:val="005768ED"/>
    <w:rsid w:val="005775AC"/>
    <w:rsid w:val="00577D98"/>
    <w:rsid w:val="00577EB2"/>
    <w:rsid w:val="00580422"/>
    <w:rsid w:val="0058441F"/>
    <w:rsid w:val="0058444A"/>
    <w:rsid w:val="00584B0B"/>
    <w:rsid w:val="00585A6C"/>
    <w:rsid w:val="00590D20"/>
    <w:rsid w:val="00591A11"/>
    <w:rsid w:val="005946F4"/>
    <w:rsid w:val="00594F54"/>
    <w:rsid w:val="0059796D"/>
    <w:rsid w:val="00597E4E"/>
    <w:rsid w:val="005A165E"/>
    <w:rsid w:val="005A242F"/>
    <w:rsid w:val="005A2A32"/>
    <w:rsid w:val="005A5D34"/>
    <w:rsid w:val="005A65BD"/>
    <w:rsid w:val="005B000F"/>
    <w:rsid w:val="005B0499"/>
    <w:rsid w:val="005B0885"/>
    <w:rsid w:val="005B0A1A"/>
    <w:rsid w:val="005B1CDD"/>
    <w:rsid w:val="005B2AC3"/>
    <w:rsid w:val="005B631C"/>
    <w:rsid w:val="005C0057"/>
    <w:rsid w:val="005C2FC3"/>
    <w:rsid w:val="005C34C0"/>
    <w:rsid w:val="005C3910"/>
    <w:rsid w:val="005C4E77"/>
    <w:rsid w:val="005C5022"/>
    <w:rsid w:val="005C635A"/>
    <w:rsid w:val="005C6CB1"/>
    <w:rsid w:val="005C7081"/>
    <w:rsid w:val="005D1A5C"/>
    <w:rsid w:val="005D7094"/>
    <w:rsid w:val="005D72CB"/>
    <w:rsid w:val="005D75B9"/>
    <w:rsid w:val="005E0033"/>
    <w:rsid w:val="005E01DF"/>
    <w:rsid w:val="005E0732"/>
    <w:rsid w:val="005E09BE"/>
    <w:rsid w:val="005E0C8F"/>
    <w:rsid w:val="005E4885"/>
    <w:rsid w:val="005E49B4"/>
    <w:rsid w:val="005E51F6"/>
    <w:rsid w:val="005E5320"/>
    <w:rsid w:val="005F0B71"/>
    <w:rsid w:val="005F0F2A"/>
    <w:rsid w:val="005F108D"/>
    <w:rsid w:val="005F16AB"/>
    <w:rsid w:val="005F1D2B"/>
    <w:rsid w:val="005F42B9"/>
    <w:rsid w:val="005F62CF"/>
    <w:rsid w:val="005F6C5C"/>
    <w:rsid w:val="005F747D"/>
    <w:rsid w:val="005F7A4A"/>
    <w:rsid w:val="006005CA"/>
    <w:rsid w:val="00602082"/>
    <w:rsid w:val="00602F46"/>
    <w:rsid w:val="00602F49"/>
    <w:rsid w:val="00604BA7"/>
    <w:rsid w:val="00606518"/>
    <w:rsid w:val="00607086"/>
    <w:rsid w:val="0060722D"/>
    <w:rsid w:val="006074C9"/>
    <w:rsid w:val="00611320"/>
    <w:rsid w:val="006113EB"/>
    <w:rsid w:val="00614B94"/>
    <w:rsid w:val="00616E57"/>
    <w:rsid w:val="00620D30"/>
    <w:rsid w:val="00622536"/>
    <w:rsid w:val="00622EA5"/>
    <w:rsid w:val="00623408"/>
    <w:rsid w:val="00623AF9"/>
    <w:rsid w:val="006240C9"/>
    <w:rsid w:val="006250DE"/>
    <w:rsid w:val="00626E37"/>
    <w:rsid w:val="00627754"/>
    <w:rsid w:val="006333C0"/>
    <w:rsid w:val="00634898"/>
    <w:rsid w:val="006348E7"/>
    <w:rsid w:val="00634FA3"/>
    <w:rsid w:val="0063560C"/>
    <w:rsid w:val="00636103"/>
    <w:rsid w:val="0064005E"/>
    <w:rsid w:val="00642A79"/>
    <w:rsid w:val="00642D37"/>
    <w:rsid w:val="00643E0B"/>
    <w:rsid w:val="00645B59"/>
    <w:rsid w:val="00646262"/>
    <w:rsid w:val="00647BCD"/>
    <w:rsid w:val="00651F54"/>
    <w:rsid w:val="006529DB"/>
    <w:rsid w:val="00652F8B"/>
    <w:rsid w:val="00653546"/>
    <w:rsid w:val="00654760"/>
    <w:rsid w:val="00654EF9"/>
    <w:rsid w:val="0065599C"/>
    <w:rsid w:val="00655B10"/>
    <w:rsid w:val="0065661E"/>
    <w:rsid w:val="006648A7"/>
    <w:rsid w:val="006653BA"/>
    <w:rsid w:val="00666A6D"/>
    <w:rsid w:val="00672906"/>
    <w:rsid w:val="00680229"/>
    <w:rsid w:val="0068030C"/>
    <w:rsid w:val="006804C5"/>
    <w:rsid w:val="006808DF"/>
    <w:rsid w:val="0068160A"/>
    <w:rsid w:val="00682B75"/>
    <w:rsid w:val="00685107"/>
    <w:rsid w:val="00685B88"/>
    <w:rsid w:val="00686329"/>
    <w:rsid w:val="00686F4C"/>
    <w:rsid w:val="006873E9"/>
    <w:rsid w:val="00690491"/>
    <w:rsid w:val="00690738"/>
    <w:rsid w:val="00692D35"/>
    <w:rsid w:val="006934B3"/>
    <w:rsid w:val="00693D5F"/>
    <w:rsid w:val="0069442D"/>
    <w:rsid w:val="00695904"/>
    <w:rsid w:val="006966C8"/>
    <w:rsid w:val="0069718E"/>
    <w:rsid w:val="006A021A"/>
    <w:rsid w:val="006A4A95"/>
    <w:rsid w:val="006A4CC0"/>
    <w:rsid w:val="006B0947"/>
    <w:rsid w:val="006B11AD"/>
    <w:rsid w:val="006B14D2"/>
    <w:rsid w:val="006B15FA"/>
    <w:rsid w:val="006B1B4A"/>
    <w:rsid w:val="006B2BF4"/>
    <w:rsid w:val="006B4C20"/>
    <w:rsid w:val="006B55C4"/>
    <w:rsid w:val="006B583B"/>
    <w:rsid w:val="006B6A82"/>
    <w:rsid w:val="006B7C4B"/>
    <w:rsid w:val="006B7DEA"/>
    <w:rsid w:val="006B7EC7"/>
    <w:rsid w:val="006C0AA4"/>
    <w:rsid w:val="006C39EC"/>
    <w:rsid w:val="006C3FD2"/>
    <w:rsid w:val="006C4664"/>
    <w:rsid w:val="006C46E0"/>
    <w:rsid w:val="006C5C33"/>
    <w:rsid w:val="006C6660"/>
    <w:rsid w:val="006D469C"/>
    <w:rsid w:val="006D5341"/>
    <w:rsid w:val="006E1580"/>
    <w:rsid w:val="006E20AE"/>
    <w:rsid w:val="006E2298"/>
    <w:rsid w:val="006E2CB2"/>
    <w:rsid w:val="006E2CC8"/>
    <w:rsid w:val="006E691D"/>
    <w:rsid w:val="006E6D23"/>
    <w:rsid w:val="006E6DCF"/>
    <w:rsid w:val="006E7EB3"/>
    <w:rsid w:val="006E7FB0"/>
    <w:rsid w:val="006F0F6D"/>
    <w:rsid w:val="006F33D4"/>
    <w:rsid w:val="006F3E0B"/>
    <w:rsid w:val="006F6971"/>
    <w:rsid w:val="006F6D3D"/>
    <w:rsid w:val="0070112D"/>
    <w:rsid w:val="00702C53"/>
    <w:rsid w:val="0070585B"/>
    <w:rsid w:val="00707F8B"/>
    <w:rsid w:val="00711506"/>
    <w:rsid w:val="00711EC7"/>
    <w:rsid w:val="00711F9B"/>
    <w:rsid w:val="007126BD"/>
    <w:rsid w:val="0071292D"/>
    <w:rsid w:val="00713D22"/>
    <w:rsid w:val="007144E0"/>
    <w:rsid w:val="00714D84"/>
    <w:rsid w:val="00714DD7"/>
    <w:rsid w:val="0071528F"/>
    <w:rsid w:val="00723503"/>
    <w:rsid w:val="00723E6B"/>
    <w:rsid w:val="00730C6E"/>
    <w:rsid w:val="007314A6"/>
    <w:rsid w:val="007327F0"/>
    <w:rsid w:val="00733B80"/>
    <w:rsid w:val="00734FF5"/>
    <w:rsid w:val="00736990"/>
    <w:rsid w:val="0074012D"/>
    <w:rsid w:val="0074091E"/>
    <w:rsid w:val="0074102E"/>
    <w:rsid w:val="00741A56"/>
    <w:rsid w:val="00741A9D"/>
    <w:rsid w:val="007439FC"/>
    <w:rsid w:val="00743E90"/>
    <w:rsid w:val="00745C95"/>
    <w:rsid w:val="00745CE2"/>
    <w:rsid w:val="00746AD1"/>
    <w:rsid w:val="0074748A"/>
    <w:rsid w:val="00747D54"/>
    <w:rsid w:val="00747D81"/>
    <w:rsid w:val="00747E6E"/>
    <w:rsid w:val="0075028F"/>
    <w:rsid w:val="007510BD"/>
    <w:rsid w:val="007522D9"/>
    <w:rsid w:val="00753304"/>
    <w:rsid w:val="00753C1E"/>
    <w:rsid w:val="00754435"/>
    <w:rsid w:val="00755F1B"/>
    <w:rsid w:val="007562BD"/>
    <w:rsid w:val="00756457"/>
    <w:rsid w:val="00756B4D"/>
    <w:rsid w:val="00756F42"/>
    <w:rsid w:val="00756FB3"/>
    <w:rsid w:val="0075710F"/>
    <w:rsid w:val="00761D45"/>
    <w:rsid w:val="0076234C"/>
    <w:rsid w:val="00762418"/>
    <w:rsid w:val="00762AD9"/>
    <w:rsid w:val="00763E68"/>
    <w:rsid w:val="00764177"/>
    <w:rsid w:val="007643ED"/>
    <w:rsid w:val="007652FA"/>
    <w:rsid w:val="00765621"/>
    <w:rsid w:val="00766E36"/>
    <w:rsid w:val="00771167"/>
    <w:rsid w:val="00773739"/>
    <w:rsid w:val="00774F1B"/>
    <w:rsid w:val="0077650C"/>
    <w:rsid w:val="00782652"/>
    <w:rsid w:val="00782C1C"/>
    <w:rsid w:val="00783574"/>
    <w:rsid w:val="00783E7E"/>
    <w:rsid w:val="007848A4"/>
    <w:rsid w:val="00786D2E"/>
    <w:rsid w:val="00791E2B"/>
    <w:rsid w:val="007926C9"/>
    <w:rsid w:val="00792747"/>
    <w:rsid w:val="007961EE"/>
    <w:rsid w:val="00796ED4"/>
    <w:rsid w:val="00797D16"/>
    <w:rsid w:val="007A06A7"/>
    <w:rsid w:val="007A142D"/>
    <w:rsid w:val="007A1BB6"/>
    <w:rsid w:val="007A1BCD"/>
    <w:rsid w:val="007A2210"/>
    <w:rsid w:val="007A2AF0"/>
    <w:rsid w:val="007A45E4"/>
    <w:rsid w:val="007A4767"/>
    <w:rsid w:val="007A5B14"/>
    <w:rsid w:val="007A610C"/>
    <w:rsid w:val="007A6983"/>
    <w:rsid w:val="007A7CEA"/>
    <w:rsid w:val="007B0B9B"/>
    <w:rsid w:val="007B18ED"/>
    <w:rsid w:val="007B1FF8"/>
    <w:rsid w:val="007B25C8"/>
    <w:rsid w:val="007B2854"/>
    <w:rsid w:val="007B38C3"/>
    <w:rsid w:val="007B4B4E"/>
    <w:rsid w:val="007B4D28"/>
    <w:rsid w:val="007B5EF2"/>
    <w:rsid w:val="007B6C54"/>
    <w:rsid w:val="007B700E"/>
    <w:rsid w:val="007B7806"/>
    <w:rsid w:val="007C0835"/>
    <w:rsid w:val="007C2DD9"/>
    <w:rsid w:val="007C3027"/>
    <w:rsid w:val="007C51CC"/>
    <w:rsid w:val="007C51EB"/>
    <w:rsid w:val="007C6774"/>
    <w:rsid w:val="007C71AE"/>
    <w:rsid w:val="007C7B6F"/>
    <w:rsid w:val="007D17E5"/>
    <w:rsid w:val="007D2CE6"/>
    <w:rsid w:val="007D43D3"/>
    <w:rsid w:val="007D4AA6"/>
    <w:rsid w:val="007D5174"/>
    <w:rsid w:val="007D691A"/>
    <w:rsid w:val="007D7C57"/>
    <w:rsid w:val="007E1647"/>
    <w:rsid w:val="007E2717"/>
    <w:rsid w:val="007E3157"/>
    <w:rsid w:val="007E4B9A"/>
    <w:rsid w:val="007E553A"/>
    <w:rsid w:val="007E62D0"/>
    <w:rsid w:val="007E7678"/>
    <w:rsid w:val="007E7E8F"/>
    <w:rsid w:val="007F2B44"/>
    <w:rsid w:val="007F616D"/>
    <w:rsid w:val="007F62BD"/>
    <w:rsid w:val="00801C29"/>
    <w:rsid w:val="00802963"/>
    <w:rsid w:val="00804C20"/>
    <w:rsid w:val="00804D03"/>
    <w:rsid w:val="008079DF"/>
    <w:rsid w:val="00807F8C"/>
    <w:rsid w:val="00810354"/>
    <w:rsid w:val="00811E2F"/>
    <w:rsid w:val="0081411B"/>
    <w:rsid w:val="008146FD"/>
    <w:rsid w:val="00814CAD"/>
    <w:rsid w:val="00815320"/>
    <w:rsid w:val="00817DDE"/>
    <w:rsid w:val="00821AC3"/>
    <w:rsid w:val="00823A5F"/>
    <w:rsid w:val="00823B83"/>
    <w:rsid w:val="00824256"/>
    <w:rsid w:val="00824C8C"/>
    <w:rsid w:val="00825DF1"/>
    <w:rsid w:val="00827279"/>
    <w:rsid w:val="008320CE"/>
    <w:rsid w:val="008326A1"/>
    <w:rsid w:val="008353DB"/>
    <w:rsid w:val="008409A2"/>
    <w:rsid w:val="00842CA5"/>
    <w:rsid w:val="00843E03"/>
    <w:rsid w:val="0084427B"/>
    <w:rsid w:val="008453EE"/>
    <w:rsid w:val="00846C44"/>
    <w:rsid w:val="00852678"/>
    <w:rsid w:val="00854884"/>
    <w:rsid w:val="00854CB5"/>
    <w:rsid w:val="00855EF7"/>
    <w:rsid w:val="00860FD6"/>
    <w:rsid w:val="0086260D"/>
    <w:rsid w:val="00863DA6"/>
    <w:rsid w:val="00864BEC"/>
    <w:rsid w:val="00864C81"/>
    <w:rsid w:val="008664A8"/>
    <w:rsid w:val="00866546"/>
    <w:rsid w:val="00871A44"/>
    <w:rsid w:val="00872167"/>
    <w:rsid w:val="008724AA"/>
    <w:rsid w:val="00873284"/>
    <w:rsid w:val="00880830"/>
    <w:rsid w:val="00886C51"/>
    <w:rsid w:val="008875E9"/>
    <w:rsid w:val="00890ACD"/>
    <w:rsid w:val="00892E9D"/>
    <w:rsid w:val="00894455"/>
    <w:rsid w:val="0089468F"/>
    <w:rsid w:val="00896A05"/>
    <w:rsid w:val="008A0223"/>
    <w:rsid w:val="008A211B"/>
    <w:rsid w:val="008A213B"/>
    <w:rsid w:val="008A367A"/>
    <w:rsid w:val="008A4FBC"/>
    <w:rsid w:val="008A6013"/>
    <w:rsid w:val="008A7127"/>
    <w:rsid w:val="008B060D"/>
    <w:rsid w:val="008B36DB"/>
    <w:rsid w:val="008B50C9"/>
    <w:rsid w:val="008B5EF3"/>
    <w:rsid w:val="008C1814"/>
    <w:rsid w:val="008C258A"/>
    <w:rsid w:val="008C3103"/>
    <w:rsid w:val="008C3DDB"/>
    <w:rsid w:val="008C7CC5"/>
    <w:rsid w:val="008D4556"/>
    <w:rsid w:val="008D5608"/>
    <w:rsid w:val="008D6004"/>
    <w:rsid w:val="008D6780"/>
    <w:rsid w:val="008D73BC"/>
    <w:rsid w:val="008E1302"/>
    <w:rsid w:val="008E27C4"/>
    <w:rsid w:val="008E3B9F"/>
    <w:rsid w:val="008E48EF"/>
    <w:rsid w:val="008F033C"/>
    <w:rsid w:val="008F0AE7"/>
    <w:rsid w:val="008F350D"/>
    <w:rsid w:val="008F35A7"/>
    <w:rsid w:val="008F3DA6"/>
    <w:rsid w:val="008F4C05"/>
    <w:rsid w:val="008F518E"/>
    <w:rsid w:val="0090130C"/>
    <w:rsid w:val="0090141A"/>
    <w:rsid w:val="00902033"/>
    <w:rsid w:val="009028E6"/>
    <w:rsid w:val="00903A56"/>
    <w:rsid w:val="00905453"/>
    <w:rsid w:val="0090661D"/>
    <w:rsid w:val="00911204"/>
    <w:rsid w:val="00911A5B"/>
    <w:rsid w:val="00913790"/>
    <w:rsid w:val="00913AA2"/>
    <w:rsid w:val="00913EEF"/>
    <w:rsid w:val="00914257"/>
    <w:rsid w:val="00914CEA"/>
    <w:rsid w:val="0091704D"/>
    <w:rsid w:val="00920246"/>
    <w:rsid w:val="009202E7"/>
    <w:rsid w:val="00920A44"/>
    <w:rsid w:val="009210F2"/>
    <w:rsid w:val="009212AC"/>
    <w:rsid w:val="00922CC7"/>
    <w:rsid w:val="00923276"/>
    <w:rsid w:val="009239EF"/>
    <w:rsid w:val="009267C1"/>
    <w:rsid w:val="009271D9"/>
    <w:rsid w:val="0093083D"/>
    <w:rsid w:val="00930928"/>
    <w:rsid w:val="00933225"/>
    <w:rsid w:val="009366E8"/>
    <w:rsid w:val="009367F3"/>
    <w:rsid w:val="009377E8"/>
    <w:rsid w:val="00940222"/>
    <w:rsid w:val="00940250"/>
    <w:rsid w:val="00940BC7"/>
    <w:rsid w:val="00940D86"/>
    <w:rsid w:val="009413F3"/>
    <w:rsid w:val="009430C7"/>
    <w:rsid w:val="0094342E"/>
    <w:rsid w:val="009439C1"/>
    <w:rsid w:val="00944A1B"/>
    <w:rsid w:val="00945349"/>
    <w:rsid w:val="00946E37"/>
    <w:rsid w:val="00946EBE"/>
    <w:rsid w:val="00946F57"/>
    <w:rsid w:val="00950174"/>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73BB"/>
    <w:rsid w:val="00967AFB"/>
    <w:rsid w:val="00970622"/>
    <w:rsid w:val="00970B30"/>
    <w:rsid w:val="009714D3"/>
    <w:rsid w:val="00972368"/>
    <w:rsid w:val="00975060"/>
    <w:rsid w:val="009769CC"/>
    <w:rsid w:val="00977105"/>
    <w:rsid w:val="00977B17"/>
    <w:rsid w:val="00980C9C"/>
    <w:rsid w:val="00981EB3"/>
    <w:rsid w:val="0098345C"/>
    <w:rsid w:val="0098413E"/>
    <w:rsid w:val="0098428C"/>
    <w:rsid w:val="00984AC8"/>
    <w:rsid w:val="00984B97"/>
    <w:rsid w:val="00987686"/>
    <w:rsid w:val="00990035"/>
    <w:rsid w:val="0099093C"/>
    <w:rsid w:val="00993563"/>
    <w:rsid w:val="00995708"/>
    <w:rsid w:val="00995AF6"/>
    <w:rsid w:val="00996A1D"/>
    <w:rsid w:val="009973F0"/>
    <w:rsid w:val="009A3B7A"/>
    <w:rsid w:val="009A4088"/>
    <w:rsid w:val="009A48E4"/>
    <w:rsid w:val="009A5188"/>
    <w:rsid w:val="009B043D"/>
    <w:rsid w:val="009B0501"/>
    <w:rsid w:val="009B13B8"/>
    <w:rsid w:val="009B1433"/>
    <w:rsid w:val="009B3620"/>
    <w:rsid w:val="009B5768"/>
    <w:rsid w:val="009B57D3"/>
    <w:rsid w:val="009B5FD9"/>
    <w:rsid w:val="009B6E38"/>
    <w:rsid w:val="009B6E97"/>
    <w:rsid w:val="009C269E"/>
    <w:rsid w:val="009C322A"/>
    <w:rsid w:val="009C3A9C"/>
    <w:rsid w:val="009C461B"/>
    <w:rsid w:val="009C5C4E"/>
    <w:rsid w:val="009C641C"/>
    <w:rsid w:val="009C6A9D"/>
    <w:rsid w:val="009D16C0"/>
    <w:rsid w:val="009D1C44"/>
    <w:rsid w:val="009D41F4"/>
    <w:rsid w:val="009E239A"/>
    <w:rsid w:val="009E3950"/>
    <w:rsid w:val="009E5642"/>
    <w:rsid w:val="009E6137"/>
    <w:rsid w:val="009E7E19"/>
    <w:rsid w:val="009F02BD"/>
    <w:rsid w:val="009F037C"/>
    <w:rsid w:val="009F03EE"/>
    <w:rsid w:val="009F570C"/>
    <w:rsid w:val="009F5771"/>
    <w:rsid w:val="00A001FD"/>
    <w:rsid w:val="00A00B19"/>
    <w:rsid w:val="00A01FFA"/>
    <w:rsid w:val="00A03998"/>
    <w:rsid w:val="00A03A92"/>
    <w:rsid w:val="00A0502D"/>
    <w:rsid w:val="00A0687C"/>
    <w:rsid w:val="00A07858"/>
    <w:rsid w:val="00A10097"/>
    <w:rsid w:val="00A10BD8"/>
    <w:rsid w:val="00A10CFD"/>
    <w:rsid w:val="00A10D7E"/>
    <w:rsid w:val="00A11616"/>
    <w:rsid w:val="00A1603B"/>
    <w:rsid w:val="00A2158A"/>
    <w:rsid w:val="00A23E56"/>
    <w:rsid w:val="00A24CE0"/>
    <w:rsid w:val="00A25FD4"/>
    <w:rsid w:val="00A2772A"/>
    <w:rsid w:val="00A2799A"/>
    <w:rsid w:val="00A30994"/>
    <w:rsid w:val="00A330FB"/>
    <w:rsid w:val="00A33175"/>
    <w:rsid w:val="00A356CC"/>
    <w:rsid w:val="00A3714A"/>
    <w:rsid w:val="00A40350"/>
    <w:rsid w:val="00A43001"/>
    <w:rsid w:val="00A43831"/>
    <w:rsid w:val="00A43A23"/>
    <w:rsid w:val="00A45613"/>
    <w:rsid w:val="00A47942"/>
    <w:rsid w:val="00A51AB6"/>
    <w:rsid w:val="00A52060"/>
    <w:rsid w:val="00A5211A"/>
    <w:rsid w:val="00A53924"/>
    <w:rsid w:val="00A542FB"/>
    <w:rsid w:val="00A54456"/>
    <w:rsid w:val="00A545B4"/>
    <w:rsid w:val="00A55190"/>
    <w:rsid w:val="00A5525E"/>
    <w:rsid w:val="00A56C16"/>
    <w:rsid w:val="00A607DB"/>
    <w:rsid w:val="00A62E9D"/>
    <w:rsid w:val="00A667F5"/>
    <w:rsid w:val="00A67244"/>
    <w:rsid w:val="00A67D01"/>
    <w:rsid w:val="00A70CC9"/>
    <w:rsid w:val="00A7142C"/>
    <w:rsid w:val="00A71ED8"/>
    <w:rsid w:val="00A72866"/>
    <w:rsid w:val="00A80B78"/>
    <w:rsid w:val="00A8115E"/>
    <w:rsid w:val="00A82FCB"/>
    <w:rsid w:val="00A83015"/>
    <w:rsid w:val="00A833A4"/>
    <w:rsid w:val="00A833B8"/>
    <w:rsid w:val="00A83B79"/>
    <w:rsid w:val="00A84CF2"/>
    <w:rsid w:val="00A84F83"/>
    <w:rsid w:val="00A8510C"/>
    <w:rsid w:val="00A86563"/>
    <w:rsid w:val="00A86BDA"/>
    <w:rsid w:val="00A86D5C"/>
    <w:rsid w:val="00A8781D"/>
    <w:rsid w:val="00A9036C"/>
    <w:rsid w:val="00A953EA"/>
    <w:rsid w:val="00AA0CAB"/>
    <w:rsid w:val="00AA0F3A"/>
    <w:rsid w:val="00AA0F5C"/>
    <w:rsid w:val="00AA1694"/>
    <w:rsid w:val="00AA4B61"/>
    <w:rsid w:val="00AA555E"/>
    <w:rsid w:val="00AA7646"/>
    <w:rsid w:val="00AB06A1"/>
    <w:rsid w:val="00AB1179"/>
    <w:rsid w:val="00AB5C95"/>
    <w:rsid w:val="00AB5E5E"/>
    <w:rsid w:val="00AC1D6E"/>
    <w:rsid w:val="00AD1366"/>
    <w:rsid w:val="00AD1559"/>
    <w:rsid w:val="00AD17B6"/>
    <w:rsid w:val="00AD20EB"/>
    <w:rsid w:val="00AD2327"/>
    <w:rsid w:val="00AD78BD"/>
    <w:rsid w:val="00AD7E49"/>
    <w:rsid w:val="00AE0664"/>
    <w:rsid w:val="00AE1909"/>
    <w:rsid w:val="00AE1F29"/>
    <w:rsid w:val="00AE3ACE"/>
    <w:rsid w:val="00AE55E2"/>
    <w:rsid w:val="00AE771A"/>
    <w:rsid w:val="00AF0BCA"/>
    <w:rsid w:val="00AF3441"/>
    <w:rsid w:val="00AF7F14"/>
    <w:rsid w:val="00B00EFB"/>
    <w:rsid w:val="00B01C14"/>
    <w:rsid w:val="00B03BB8"/>
    <w:rsid w:val="00B03FBA"/>
    <w:rsid w:val="00B05853"/>
    <w:rsid w:val="00B115AD"/>
    <w:rsid w:val="00B11BB6"/>
    <w:rsid w:val="00B12179"/>
    <w:rsid w:val="00B12231"/>
    <w:rsid w:val="00B12E37"/>
    <w:rsid w:val="00B13748"/>
    <w:rsid w:val="00B155B6"/>
    <w:rsid w:val="00B15BD8"/>
    <w:rsid w:val="00B15EDF"/>
    <w:rsid w:val="00B16AAA"/>
    <w:rsid w:val="00B17014"/>
    <w:rsid w:val="00B21E1A"/>
    <w:rsid w:val="00B22528"/>
    <w:rsid w:val="00B233BC"/>
    <w:rsid w:val="00B23BBA"/>
    <w:rsid w:val="00B251F0"/>
    <w:rsid w:val="00B26E9B"/>
    <w:rsid w:val="00B2727F"/>
    <w:rsid w:val="00B329C1"/>
    <w:rsid w:val="00B32E2D"/>
    <w:rsid w:val="00B32EFE"/>
    <w:rsid w:val="00B33AC2"/>
    <w:rsid w:val="00B3620A"/>
    <w:rsid w:val="00B40F8E"/>
    <w:rsid w:val="00B411FD"/>
    <w:rsid w:val="00B41B36"/>
    <w:rsid w:val="00B42A4E"/>
    <w:rsid w:val="00B42CD5"/>
    <w:rsid w:val="00B451BB"/>
    <w:rsid w:val="00B470E6"/>
    <w:rsid w:val="00B47150"/>
    <w:rsid w:val="00B50179"/>
    <w:rsid w:val="00B50542"/>
    <w:rsid w:val="00B50633"/>
    <w:rsid w:val="00B5122E"/>
    <w:rsid w:val="00B540D2"/>
    <w:rsid w:val="00B547A4"/>
    <w:rsid w:val="00B56953"/>
    <w:rsid w:val="00B57B55"/>
    <w:rsid w:val="00B57BD2"/>
    <w:rsid w:val="00B60D30"/>
    <w:rsid w:val="00B62891"/>
    <w:rsid w:val="00B63204"/>
    <w:rsid w:val="00B637E1"/>
    <w:rsid w:val="00B64394"/>
    <w:rsid w:val="00B6570C"/>
    <w:rsid w:val="00B66A75"/>
    <w:rsid w:val="00B674D1"/>
    <w:rsid w:val="00B705CF"/>
    <w:rsid w:val="00B7110B"/>
    <w:rsid w:val="00B71E41"/>
    <w:rsid w:val="00B72149"/>
    <w:rsid w:val="00B73227"/>
    <w:rsid w:val="00B73D52"/>
    <w:rsid w:val="00B74BF2"/>
    <w:rsid w:val="00B80656"/>
    <w:rsid w:val="00B806A4"/>
    <w:rsid w:val="00B807C5"/>
    <w:rsid w:val="00B80B51"/>
    <w:rsid w:val="00B81747"/>
    <w:rsid w:val="00B81FB7"/>
    <w:rsid w:val="00B83B90"/>
    <w:rsid w:val="00B845B6"/>
    <w:rsid w:val="00B8508E"/>
    <w:rsid w:val="00B85CF8"/>
    <w:rsid w:val="00B8676C"/>
    <w:rsid w:val="00B8759F"/>
    <w:rsid w:val="00B90042"/>
    <w:rsid w:val="00B91D06"/>
    <w:rsid w:val="00B93216"/>
    <w:rsid w:val="00B94CE1"/>
    <w:rsid w:val="00B9538F"/>
    <w:rsid w:val="00B95807"/>
    <w:rsid w:val="00B96B6D"/>
    <w:rsid w:val="00B9733A"/>
    <w:rsid w:val="00BA129E"/>
    <w:rsid w:val="00BA23A8"/>
    <w:rsid w:val="00BA2B63"/>
    <w:rsid w:val="00BA2F3F"/>
    <w:rsid w:val="00BA4CE6"/>
    <w:rsid w:val="00BA52C5"/>
    <w:rsid w:val="00BA61EA"/>
    <w:rsid w:val="00BB016D"/>
    <w:rsid w:val="00BB0B60"/>
    <w:rsid w:val="00BB1DF7"/>
    <w:rsid w:val="00BB207C"/>
    <w:rsid w:val="00BB2739"/>
    <w:rsid w:val="00BB336E"/>
    <w:rsid w:val="00BB7251"/>
    <w:rsid w:val="00BC09C1"/>
    <w:rsid w:val="00BC0E03"/>
    <w:rsid w:val="00BC15A0"/>
    <w:rsid w:val="00BC19D3"/>
    <w:rsid w:val="00BC20BA"/>
    <w:rsid w:val="00BC296A"/>
    <w:rsid w:val="00BC40CE"/>
    <w:rsid w:val="00BD022B"/>
    <w:rsid w:val="00BD33AD"/>
    <w:rsid w:val="00BD452B"/>
    <w:rsid w:val="00BD7349"/>
    <w:rsid w:val="00BD76F8"/>
    <w:rsid w:val="00BE4AD5"/>
    <w:rsid w:val="00BE53FD"/>
    <w:rsid w:val="00BE6D71"/>
    <w:rsid w:val="00BE75F4"/>
    <w:rsid w:val="00BE7A59"/>
    <w:rsid w:val="00BF2557"/>
    <w:rsid w:val="00BF2E8A"/>
    <w:rsid w:val="00BF3DB8"/>
    <w:rsid w:val="00BF5363"/>
    <w:rsid w:val="00BF653A"/>
    <w:rsid w:val="00BF6B36"/>
    <w:rsid w:val="00BF774E"/>
    <w:rsid w:val="00C0053C"/>
    <w:rsid w:val="00C015F5"/>
    <w:rsid w:val="00C02911"/>
    <w:rsid w:val="00C03C69"/>
    <w:rsid w:val="00C03F89"/>
    <w:rsid w:val="00C05612"/>
    <w:rsid w:val="00C058DD"/>
    <w:rsid w:val="00C05B9D"/>
    <w:rsid w:val="00C05DAA"/>
    <w:rsid w:val="00C0651B"/>
    <w:rsid w:val="00C06F9A"/>
    <w:rsid w:val="00C10E2B"/>
    <w:rsid w:val="00C11626"/>
    <w:rsid w:val="00C13ED6"/>
    <w:rsid w:val="00C1402F"/>
    <w:rsid w:val="00C1527E"/>
    <w:rsid w:val="00C22799"/>
    <w:rsid w:val="00C2320D"/>
    <w:rsid w:val="00C23A25"/>
    <w:rsid w:val="00C246F4"/>
    <w:rsid w:val="00C254CB"/>
    <w:rsid w:val="00C27F94"/>
    <w:rsid w:val="00C303D2"/>
    <w:rsid w:val="00C31EF1"/>
    <w:rsid w:val="00C33AC9"/>
    <w:rsid w:val="00C34014"/>
    <w:rsid w:val="00C351CB"/>
    <w:rsid w:val="00C3679C"/>
    <w:rsid w:val="00C36CB9"/>
    <w:rsid w:val="00C37D2A"/>
    <w:rsid w:val="00C406B2"/>
    <w:rsid w:val="00C407C1"/>
    <w:rsid w:val="00C40935"/>
    <w:rsid w:val="00C409E3"/>
    <w:rsid w:val="00C40BAE"/>
    <w:rsid w:val="00C4164F"/>
    <w:rsid w:val="00C432EF"/>
    <w:rsid w:val="00C43C51"/>
    <w:rsid w:val="00C462F8"/>
    <w:rsid w:val="00C465E3"/>
    <w:rsid w:val="00C467A9"/>
    <w:rsid w:val="00C46DC5"/>
    <w:rsid w:val="00C472CE"/>
    <w:rsid w:val="00C5146D"/>
    <w:rsid w:val="00C51A04"/>
    <w:rsid w:val="00C5474B"/>
    <w:rsid w:val="00C55A47"/>
    <w:rsid w:val="00C62532"/>
    <w:rsid w:val="00C63AC8"/>
    <w:rsid w:val="00C64046"/>
    <w:rsid w:val="00C64C40"/>
    <w:rsid w:val="00C66835"/>
    <w:rsid w:val="00C7377B"/>
    <w:rsid w:val="00C75EAE"/>
    <w:rsid w:val="00C7639C"/>
    <w:rsid w:val="00C76EED"/>
    <w:rsid w:val="00C804CB"/>
    <w:rsid w:val="00C8093D"/>
    <w:rsid w:val="00C80D9B"/>
    <w:rsid w:val="00C8164F"/>
    <w:rsid w:val="00C82BDA"/>
    <w:rsid w:val="00C85128"/>
    <w:rsid w:val="00C857A9"/>
    <w:rsid w:val="00C90DAF"/>
    <w:rsid w:val="00C9266A"/>
    <w:rsid w:val="00C94F8D"/>
    <w:rsid w:val="00C95737"/>
    <w:rsid w:val="00C95AFC"/>
    <w:rsid w:val="00C967A1"/>
    <w:rsid w:val="00C97196"/>
    <w:rsid w:val="00CA0A51"/>
    <w:rsid w:val="00CA0E06"/>
    <w:rsid w:val="00CA5037"/>
    <w:rsid w:val="00CA53DA"/>
    <w:rsid w:val="00CA5CDB"/>
    <w:rsid w:val="00CA741C"/>
    <w:rsid w:val="00CB04D2"/>
    <w:rsid w:val="00CB1352"/>
    <w:rsid w:val="00CB226E"/>
    <w:rsid w:val="00CB2345"/>
    <w:rsid w:val="00CB4105"/>
    <w:rsid w:val="00CB479E"/>
    <w:rsid w:val="00CB4E93"/>
    <w:rsid w:val="00CB5562"/>
    <w:rsid w:val="00CB6A63"/>
    <w:rsid w:val="00CC0C98"/>
    <w:rsid w:val="00CC1CEC"/>
    <w:rsid w:val="00CC5724"/>
    <w:rsid w:val="00CC5923"/>
    <w:rsid w:val="00CC606D"/>
    <w:rsid w:val="00CC60F7"/>
    <w:rsid w:val="00CC7317"/>
    <w:rsid w:val="00CC73B9"/>
    <w:rsid w:val="00CC78CD"/>
    <w:rsid w:val="00CD0179"/>
    <w:rsid w:val="00CD01BA"/>
    <w:rsid w:val="00CD1F73"/>
    <w:rsid w:val="00CD3918"/>
    <w:rsid w:val="00CD6A17"/>
    <w:rsid w:val="00CD6FF0"/>
    <w:rsid w:val="00CE0FDD"/>
    <w:rsid w:val="00CE19F1"/>
    <w:rsid w:val="00CE2C4A"/>
    <w:rsid w:val="00CE4040"/>
    <w:rsid w:val="00CE4A91"/>
    <w:rsid w:val="00CE4DD2"/>
    <w:rsid w:val="00CE6838"/>
    <w:rsid w:val="00CE6B42"/>
    <w:rsid w:val="00CF01EC"/>
    <w:rsid w:val="00CF0565"/>
    <w:rsid w:val="00CF180B"/>
    <w:rsid w:val="00CF29C1"/>
    <w:rsid w:val="00CF399E"/>
    <w:rsid w:val="00CF76E0"/>
    <w:rsid w:val="00CF77C8"/>
    <w:rsid w:val="00CF77D5"/>
    <w:rsid w:val="00CF7965"/>
    <w:rsid w:val="00D00536"/>
    <w:rsid w:val="00D0216B"/>
    <w:rsid w:val="00D02957"/>
    <w:rsid w:val="00D0367E"/>
    <w:rsid w:val="00D05DAD"/>
    <w:rsid w:val="00D078F6"/>
    <w:rsid w:val="00D10486"/>
    <w:rsid w:val="00D111C6"/>
    <w:rsid w:val="00D111FD"/>
    <w:rsid w:val="00D11864"/>
    <w:rsid w:val="00D12B72"/>
    <w:rsid w:val="00D13B14"/>
    <w:rsid w:val="00D13E46"/>
    <w:rsid w:val="00D13EA6"/>
    <w:rsid w:val="00D15731"/>
    <w:rsid w:val="00D15EDC"/>
    <w:rsid w:val="00D16544"/>
    <w:rsid w:val="00D16756"/>
    <w:rsid w:val="00D17B86"/>
    <w:rsid w:val="00D26C4A"/>
    <w:rsid w:val="00D27FCA"/>
    <w:rsid w:val="00D32111"/>
    <w:rsid w:val="00D33118"/>
    <w:rsid w:val="00D35D41"/>
    <w:rsid w:val="00D36707"/>
    <w:rsid w:val="00D37589"/>
    <w:rsid w:val="00D4376E"/>
    <w:rsid w:val="00D46246"/>
    <w:rsid w:val="00D47FE6"/>
    <w:rsid w:val="00D51B6F"/>
    <w:rsid w:val="00D53F2A"/>
    <w:rsid w:val="00D55AB2"/>
    <w:rsid w:val="00D55F04"/>
    <w:rsid w:val="00D56542"/>
    <w:rsid w:val="00D578C7"/>
    <w:rsid w:val="00D578C9"/>
    <w:rsid w:val="00D57B7D"/>
    <w:rsid w:val="00D57F83"/>
    <w:rsid w:val="00D60CAF"/>
    <w:rsid w:val="00D61B22"/>
    <w:rsid w:val="00D6313E"/>
    <w:rsid w:val="00D63C09"/>
    <w:rsid w:val="00D64C11"/>
    <w:rsid w:val="00D65072"/>
    <w:rsid w:val="00D665B9"/>
    <w:rsid w:val="00D66B63"/>
    <w:rsid w:val="00D672C1"/>
    <w:rsid w:val="00D7055E"/>
    <w:rsid w:val="00D70738"/>
    <w:rsid w:val="00D70F4F"/>
    <w:rsid w:val="00D7168D"/>
    <w:rsid w:val="00D71AE5"/>
    <w:rsid w:val="00D71E1D"/>
    <w:rsid w:val="00D72D2E"/>
    <w:rsid w:val="00D72E55"/>
    <w:rsid w:val="00D73A12"/>
    <w:rsid w:val="00D73A8A"/>
    <w:rsid w:val="00D75BD0"/>
    <w:rsid w:val="00D77253"/>
    <w:rsid w:val="00D77283"/>
    <w:rsid w:val="00D77E5E"/>
    <w:rsid w:val="00D77F36"/>
    <w:rsid w:val="00D81094"/>
    <w:rsid w:val="00D8180B"/>
    <w:rsid w:val="00D83CAF"/>
    <w:rsid w:val="00D8410E"/>
    <w:rsid w:val="00D8594A"/>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A6898"/>
    <w:rsid w:val="00DB18B5"/>
    <w:rsid w:val="00DB2B2C"/>
    <w:rsid w:val="00DB314A"/>
    <w:rsid w:val="00DB3363"/>
    <w:rsid w:val="00DB4017"/>
    <w:rsid w:val="00DB4271"/>
    <w:rsid w:val="00DB4641"/>
    <w:rsid w:val="00DB4AFE"/>
    <w:rsid w:val="00DB4B6B"/>
    <w:rsid w:val="00DB54CD"/>
    <w:rsid w:val="00DB5C82"/>
    <w:rsid w:val="00DB69B5"/>
    <w:rsid w:val="00DB7BFF"/>
    <w:rsid w:val="00DC10D3"/>
    <w:rsid w:val="00DC3F7F"/>
    <w:rsid w:val="00DC444A"/>
    <w:rsid w:val="00DC4D5D"/>
    <w:rsid w:val="00DC5F12"/>
    <w:rsid w:val="00DC6DF6"/>
    <w:rsid w:val="00DC7E3C"/>
    <w:rsid w:val="00DD0F16"/>
    <w:rsid w:val="00DD2795"/>
    <w:rsid w:val="00DD4775"/>
    <w:rsid w:val="00DE0783"/>
    <w:rsid w:val="00DE0A12"/>
    <w:rsid w:val="00DE0BAA"/>
    <w:rsid w:val="00DE0D11"/>
    <w:rsid w:val="00DE1B3B"/>
    <w:rsid w:val="00DE2964"/>
    <w:rsid w:val="00DE418B"/>
    <w:rsid w:val="00DE4AC1"/>
    <w:rsid w:val="00DE5CD7"/>
    <w:rsid w:val="00DE5D05"/>
    <w:rsid w:val="00DE5E9E"/>
    <w:rsid w:val="00DE7004"/>
    <w:rsid w:val="00DF18D1"/>
    <w:rsid w:val="00DF23F1"/>
    <w:rsid w:val="00DF31C2"/>
    <w:rsid w:val="00DF6221"/>
    <w:rsid w:val="00DF6387"/>
    <w:rsid w:val="00DF691C"/>
    <w:rsid w:val="00DF7F63"/>
    <w:rsid w:val="00E00DE4"/>
    <w:rsid w:val="00E01D05"/>
    <w:rsid w:val="00E032A1"/>
    <w:rsid w:val="00E074AC"/>
    <w:rsid w:val="00E103F1"/>
    <w:rsid w:val="00E141AC"/>
    <w:rsid w:val="00E1446C"/>
    <w:rsid w:val="00E1514A"/>
    <w:rsid w:val="00E154B7"/>
    <w:rsid w:val="00E179C5"/>
    <w:rsid w:val="00E20B12"/>
    <w:rsid w:val="00E23E72"/>
    <w:rsid w:val="00E25B48"/>
    <w:rsid w:val="00E262B8"/>
    <w:rsid w:val="00E262BC"/>
    <w:rsid w:val="00E26999"/>
    <w:rsid w:val="00E2726C"/>
    <w:rsid w:val="00E302DB"/>
    <w:rsid w:val="00E323E2"/>
    <w:rsid w:val="00E33975"/>
    <w:rsid w:val="00E3465B"/>
    <w:rsid w:val="00E40986"/>
    <w:rsid w:val="00E41D13"/>
    <w:rsid w:val="00E4329B"/>
    <w:rsid w:val="00E43F79"/>
    <w:rsid w:val="00E458CD"/>
    <w:rsid w:val="00E47653"/>
    <w:rsid w:val="00E500E3"/>
    <w:rsid w:val="00E5020B"/>
    <w:rsid w:val="00E5193B"/>
    <w:rsid w:val="00E51CB4"/>
    <w:rsid w:val="00E54A95"/>
    <w:rsid w:val="00E54DD0"/>
    <w:rsid w:val="00E55898"/>
    <w:rsid w:val="00E55D43"/>
    <w:rsid w:val="00E601B1"/>
    <w:rsid w:val="00E60E28"/>
    <w:rsid w:val="00E611DA"/>
    <w:rsid w:val="00E61FDA"/>
    <w:rsid w:val="00E62686"/>
    <w:rsid w:val="00E62E72"/>
    <w:rsid w:val="00E653ED"/>
    <w:rsid w:val="00E65C39"/>
    <w:rsid w:val="00E664E5"/>
    <w:rsid w:val="00E7394E"/>
    <w:rsid w:val="00E73D86"/>
    <w:rsid w:val="00E74BC5"/>
    <w:rsid w:val="00E75BF8"/>
    <w:rsid w:val="00E76446"/>
    <w:rsid w:val="00E777B5"/>
    <w:rsid w:val="00E80D8C"/>
    <w:rsid w:val="00E81DA9"/>
    <w:rsid w:val="00E831F2"/>
    <w:rsid w:val="00E83D5C"/>
    <w:rsid w:val="00E91288"/>
    <w:rsid w:val="00E92A6E"/>
    <w:rsid w:val="00E92C3E"/>
    <w:rsid w:val="00E92F36"/>
    <w:rsid w:val="00E936C1"/>
    <w:rsid w:val="00E938A0"/>
    <w:rsid w:val="00E9404E"/>
    <w:rsid w:val="00EA0555"/>
    <w:rsid w:val="00EA0EF3"/>
    <w:rsid w:val="00EA11D4"/>
    <w:rsid w:val="00EA1915"/>
    <w:rsid w:val="00EA265C"/>
    <w:rsid w:val="00EA4411"/>
    <w:rsid w:val="00EA4985"/>
    <w:rsid w:val="00EB153A"/>
    <w:rsid w:val="00EB180E"/>
    <w:rsid w:val="00EB2267"/>
    <w:rsid w:val="00EB23A3"/>
    <w:rsid w:val="00EB2867"/>
    <w:rsid w:val="00EB498B"/>
    <w:rsid w:val="00EB71A5"/>
    <w:rsid w:val="00EB73AB"/>
    <w:rsid w:val="00EB7B37"/>
    <w:rsid w:val="00EC067A"/>
    <w:rsid w:val="00EC0858"/>
    <w:rsid w:val="00EC0F0F"/>
    <w:rsid w:val="00EC1AA5"/>
    <w:rsid w:val="00EC279D"/>
    <w:rsid w:val="00EC2FF2"/>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17F1"/>
    <w:rsid w:val="00EE1990"/>
    <w:rsid w:val="00EE390D"/>
    <w:rsid w:val="00EE3958"/>
    <w:rsid w:val="00EE44FB"/>
    <w:rsid w:val="00EE4C61"/>
    <w:rsid w:val="00EE503A"/>
    <w:rsid w:val="00EE52B7"/>
    <w:rsid w:val="00EE5390"/>
    <w:rsid w:val="00EE7172"/>
    <w:rsid w:val="00EE7EB4"/>
    <w:rsid w:val="00EF5E38"/>
    <w:rsid w:val="00EF7242"/>
    <w:rsid w:val="00F01506"/>
    <w:rsid w:val="00F01E15"/>
    <w:rsid w:val="00F027FB"/>
    <w:rsid w:val="00F02D19"/>
    <w:rsid w:val="00F0349C"/>
    <w:rsid w:val="00F04593"/>
    <w:rsid w:val="00F053CE"/>
    <w:rsid w:val="00F06723"/>
    <w:rsid w:val="00F06D02"/>
    <w:rsid w:val="00F12293"/>
    <w:rsid w:val="00F12850"/>
    <w:rsid w:val="00F1313D"/>
    <w:rsid w:val="00F15954"/>
    <w:rsid w:val="00F16028"/>
    <w:rsid w:val="00F178CD"/>
    <w:rsid w:val="00F17D9B"/>
    <w:rsid w:val="00F200BF"/>
    <w:rsid w:val="00F2040A"/>
    <w:rsid w:val="00F2069A"/>
    <w:rsid w:val="00F23B16"/>
    <w:rsid w:val="00F24245"/>
    <w:rsid w:val="00F2579E"/>
    <w:rsid w:val="00F26557"/>
    <w:rsid w:val="00F26EF3"/>
    <w:rsid w:val="00F27D68"/>
    <w:rsid w:val="00F31B39"/>
    <w:rsid w:val="00F31FE5"/>
    <w:rsid w:val="00F3429F"/>
    <w:rsid w:val="00F35D2B"/>
    <w:rsid w:val="00F36BD8"/>
    <w:rsid w:val="00F36C9D"/>
    <w:rsid w:val="00F4183B"/>
    <w:rsid w:val="00F41FD8"/>
    <w:rsid w:val="00F4217C"/>
    <w:rsid w:val="00F42E48"/>
    <w:rsid w:val="00F4442C"/>
    <w:rsid w:val="00F4450F"/>
    <w:rsid w:val="00F44AEB"/>
    <w:rsid w:val="00F45636"/>
    <w:rsid w:val="00F46510"/>
    <w:rsid w:val="00F47AD8"/>
    <w:rsid w:val="00F47DB8"/>
    <w:rsid w:val="00F512A3"/>
    <w:rsid w:val="00F524AB"/>
    <w:rsid w:val="00F54C8B"/>
    <w:rsid w:val="00F560D2"/>
    <w:rsid w:val="00F564C0"/>
    <w:rsid w:val="00F57ABF"/>
    <w:rsid w:val="00F60A29"/>
    <w:rsid w:val="00F642B0"/>
    <w:rsid w:val="00F64F0D"/>
    <w:rsid w:val="00F65257"/>
    <w:rsid w:val="00F659D5"/>
    <w:rsid w:val="00F65E41"/>
    <w:rsid w:val="00F66415"/>
    <w:rsid w:val="00F671AC"/>
    <w:rsid w:val="00F67A2A"/>
    <w:rsid w:val="00F67E7B"/>
    <w:rsid w:val="00F70A98"/>
    <w:rsid w:val="00F70DDE"/>
    <w:rsid w:val="00F716DC"/>
    <w:rsid w:val="00F71FE9"/>
    <w:rsid w:val="00F731F5"/>
    <w:rsid w:val="00F73B21"/>
    <w:rsid w:val="00F74023"/>
    <w:rsid w:val="00F8005F"/>
    <w:rsid w:val="00F801A9"/>
    <w:rsid w:val="00F80CF9"/>
    <w:rsid w:val="00F8192A"/>
    <w:rsid w:val="00F81C85"/>
    <w:rsid w:val="00F83065"/>
    <w:rsid w:val="00F84E7E"/>
    <w:rsid w:val="00F85ECC"/>
    <w:rsid w:val="00F86A37"/>
    <w:rsid w:val="00F8777A"/>
    <w:rsid w:val="00F91291"/>
    <w:rsid w:val="00F91B81"/>
    <w:rsid w:val="00F921C4"/>
    <w:rsid w:val="00F922DF"/>
    <w:rsid w:val="00F92CE3"/>
    <w:rsid w:val="00F938DA"/>
    <w:rsid w:val="00F9416F"/>
    <w:rsid w:val="00F941BF"/>
    <w:rsid w:val="00F94774"/>
    <w:rsid w:val="00F95919"/>
    <w:rsid w:val="00F9776A"/>
    <w:rsid w:val="00FA0555"/>
    <w:rsid w:val="00FA0C23"/>
    <w:rsid w:val="00FA32CF"/>
    <w:rsid w:val="00FA4D8E"/>
    <w:rsid w:val="00FA7645"/>
    <w:rsid w:val="00FA7696"/>
    <w:rsid w:val="00FA7C08"/>
    <w:rsid w:val="00FB07D2"/>
    <w:rsid w:val="00FB12DC"/>
    <w:rsid w:val="00FB228F"/>
    <w:rsid w:val="00FB416F"/>
    <w:rsid w:val="00FB6456"/>
    <w:rsid w:val="00FB6D47"/>
    <w:rsid w:val="00FC4CCC"/>
    <w:rsid w:val="00FC516A"/>
    <w:rsid w:val="00FC5BB7"/>
    <w:rsid w:val="00FC6813"/>
    <w:rsid w:val="00FC6825"/>
    <w:rsid w:val="00FD397F"/>
    <w:rsid w:val="00FD3B8B"/>
    <w:rsid w:val="00FD455A"/>
    <w:rsid w:val="00FD6729"/>
    <w:rsid w:val="00FD7E11"/>
    <w:rsid w:val="00FE127C"/>
    <w:rsid w:val="00FE2687"/>
    <w:rsid w:val="00FE2892"/>
    <w:rsid w:val="00FE292E"/>
    <w:rsid w:val="00FE4E52"/>
    <w:rsid w:val="00FE5A13"/>
    <w:rsid w:val="00FE6768"/>
    <w:rsid w:val="00FF0A79"/>
    <w:rsid w:val="00FF2CB3"/>
    <w:rsid w:val="00FF5F5B"/>
    <w:rsid w:val="00FF60ED"/>
    <w:rsid w:val="00FF6ECF"/>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7C71AE"/>
    <w:pPr>
      <w:numPr>
        <w:numId w:val="5"/>
      </w:numPr>
      <w:shd w:val="clear" w:color="auto" w:fill="FFFFFF"/>
      <w:textAlignment w:val="baseline"/>
      <w:outlineLvl w:val="0"/>
    </w:pPr>
    <w:rPr>
      <w:rFonts w:asciiTheme="minorHAnsi" w:eastAsia="Times New Roman" w:hAnsiTheme="minorHAnsi" w:cstheme="minorHAnsi"/>
      <w:b/>
      <w:color w:val="12263F"/>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5E01DF"/>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C71AE"/>
    <w:rPr>
      <w:rFonts w:eastAsia="Times New Roman" w:cstheme="minorHAnsi"/>
      <w:b/>
      <w:color w:val="12263F"/>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5E01D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1C3127"/>
    <w:pPr>
      <w:numPr>
        <w:numId w:val="2"/>
      </w:numPr>
      <w:tabs>
        <w:tab w:val="left" w:pos="1134"/>
      </w:tabs>
      <w:ind w:left="992" w:hanging="992"/>
      <w:jc w:val="center"/>
    </w:pPr>
    <w:rPr>
      <w:rFonts w:ascii="Calibri" w:hAnsi="Calibri" w:cs="Times New Roman (Cuerpo en alfa"/>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1C3127"/>
    <w:rPr>
      <w:rFonts w:ascii="Calibri" w:hAnsi="Calibri" w:cs="Times New Roman (Cuerpo en alfa"/>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34781104">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0587228">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automecanico.com/auto2002/motor4.html"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watch?v=DK3Lvwj7FV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sv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tumotor.mx/2010/03/claro-de-lubricacion-cojine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cPKFCRUYVg&amp;t=3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hyperlink" Target="http://senaydiesel.blogspot.com/2008/07/anillos.html"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0.sv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1145D752-ACC1-45E1-AB53-0C756F67FC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41</Pages>
  <Words>5072</Words>
  <Characters>27899</Characters>
  <Application>Microsoft Office Word</Application>
  <DocSecurity>0</DocSecurity>
  <Lines>232</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Pasadores, anillos y bielas lubricadas</vt:lpstr>
      <vt:lpstr>Generalidades de las prácticas agrícolas para el cultivo del plátano</vt:lpstr>
    </vt:vector>
  </TitlesOfParts>
  <Company/>
  <LinksUpToDate>false</LinksUpToDate>
  <CharactersWithSpaces>32906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Pasadores, anillos y bielas lubricadas</dc:title>
  <dc:subject/>
  <dc:creator>SENA</dc:creator>
  <cp:keywords/>
  <dc:description/>
  <cp:lastModifiedBy>Luz Karime Amaya</cp:lastModifiedBy>
  <cp:revision>4</cp:revision>
  <cp:lastPrinted>2025-07-03T17:28:00Z</cp:lastPrinted>
  <dcterms:created xsi:type="dcterms:W3CDTF">2025-07-03T17:05:00Z</dcterms:created>
  <dcterms:modified xsi:type="dcterms:W3CDTF">2025-07-03T17:29:00Z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