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95AB5" w:rsidRDefault="00395AB5" w14:paraId="72FA04DB" w14:textId="77777777">
      <w:pPr>
        <w:spacing w:line="240" w:lineRule="auto"/>
        <w:rPr>
          <w:b/>
          <w:bCs/>
        </w:rPr>
      </w:pPr>
    </w:p>
    <w:tbl>
      <w:tblPr>
        <w:tblStyle w:val="a"/>
        <w:tblW w:w="14387"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1"/>
        <w:gridCol w:w="4120"/>
        <w:gridCol w:w="3903"/>
        <w:gridCol w:w="3903"/>
      </w:tblGrid>
      <w:tr w:rsidR="00395AB5" w:rsidTr="6A50C62A" w14:paraId="426935A2" w14:textId="77777777">
        <w:trPr>
          <w:trHeight w:val="440"/>
        </w:trPr>
        <w:tc>
          <w:tcPr>
            <w:tcW w:w="2461" w:type="dxa"/>
            <w:shd w:val="clear" w:color="auto" w:fill="FCE5CD"/>
            <w:tcMar>
              <w:top w:w="100" w:type="dxa"/>
              <w:left w:w="100" w:type="dxa"/>
              <w:bottom w:w="100" w:type="dxa"/>
              <w:right w:w="100" w:type="dxa"/>
            </w:tcMar>
          </w:tcPr>
          <w:p w:rsidR="00395AB5" w:rsidRDefault="00000000" w14:paraId="7C993007" w14:textId="77777777">
            <w:pPr>
              <w:widowControl w:val="0"/>
              <w:spacing w:line="240" w:lineRule="auto"/>
              <w:rPr>
                <w:b/>
                <w:bCs/>
              </w:rPr>
            </w:pPr>
            <w:r>
              <w:rPr>
                <w:b/>
                <w:bCs/>
              </w:rPr>
              <w:t>Título componente</w:t>
            </w:r>
          </w:p>
        </w:tc>
        <w:tc>
          <w:tcPr>
            <w:tcW w:w="11926" w:type="dxa"/>
            <w:gridSpan w:val="3"/>
            <w:shd w:val="clear" w:color="auto" w:fill="FCE5CD"/>
            <w:tcMar>
              <w:top w:w="100" w:type="dxa"/>
              <w:left w:w="100" w:type="dxa"/>
              <w:bottom w:w="100" w:type="dxa"/>
              <w:right w:w="100" w:type="dxa"/>
            </w:tcMar>
          </w:tcPr>
          <w:p w:rsidR="00395AB5" w:rsidRDefault="00000000" w14:paraId="1BD48118" w14:textId="77777777">
            <w:pPr>
              <w:widowControl w:val="0"/>
              <w:spacing w:line="240" w:lineRule="auto"/>
              <w:jc w:val="center"/>
              <w:rPr>
                <w:b/>
                <w:bCs/>
              </w:rPr>
            </w:pPr>
            <w:r>
              <w:rPr>
                <w:b/>
                <w:bCs/>
              </w:rPr>
              <w:t>Video Animado o Motion</w:t>
            </w:r>
          </w:p>
        </w:tc>
      </w:tr>
      <w:tr w:rsidR="00395AB5" w:rsidTr="6A50C62A" w14:paraId="3A1C1B3D" w14:textId="77777777">
        <w:trPr>
          <w:trHeight w:val="420"/>
        </w:trPr>
        <w:tc>
          <w:tcPr>
            <w:tcW w:w="2461" w:type="dxa"/>
            <w:tcMar>
              <w:top w:w="100" w:type="dxa"/>
              <w:left w:w="100" w:type="dxa"/>
              <w:bottom w:w="100" w:type="dxa"/>
              <w:right w:w="100" w:type="dxa"/>
            </w:tcMar>
          </w:tcPr>
          <w:p w:rsidR="00395AB5" w:rsidRDefault="00000000" w14:paraId="593B5F5E" w14:textId="77777777">
            <w:pPr>
              <w:widowControl w:val="0"/>
              <w:spacing w:line="240" w:lineRule="auto"/>
              <w:rPr>
                <w:b/>
                <w:bCs/>
              </w:rPr>
            </w:pPr>
            <w:r>
              <w:rPr>
                <w:b/>
                <w:bCs/>
              </w:rPr>
              <w:t>Título del video</w:t>
            </w:r>
          </w:p>
        </w:tc>
        <w:tc>
          <w:tcPr>
            <w:tcW w:w="11926" w:type="dxa"/>
            <w:gridSpan w:val="3"/>
            <w:tcMar>
              <w:top w:w="100" w:type="dxa"/>
              <w:left w:w="100" w:type="dxa"/>
              <w:bottom w:w="100" w:type="dxa"/>
              <w:right w:w="100" w:type="dxa"/>
            </w:tcMar>
          </w:tcPr>
          <w:p w:rsidR="00395AB5" w:rsidP="6A50C62A" w:rsidRDefault="00000000" w14:paraId="55C678FB" w14:textId="4A1C6953">
            <w:pPr>
              <w:pStyle w:val="Normal"/>
              <w:widowControl w:val="0"/>
              <w:spacing w:line="240" w:lineRule="auto"/>
            </w:pPr>
            <w:r w:rsidRPr="6A50C62A" w:rsidR="3DB432FE">
              <w:rPr>
                <w:rStyle w:val="normaltextrun"/>
                <w:rFonts w:ascii="Calibri Light" w:hAnsi="Calibri Light" w:eastAsia="Calibri Light" w:cs="Calibri Light"/>
                <w:b w:val="0"/>
                <w:bCs w:val="0"/>
                <w:i w:val="0"/>
                <w:iCs w:val="0"/>
                <w:caps w:val="0"/>
                <w:smallCaps w:val="0"/>
                <w:noProof w:val="0"/>
                <w:color w:val="000000" w:themeColor="text1" w:themeTint="FF" w:themeShade="FF"/>
                <w:sz w:val="24"/>
                <w:szCs w:val="24"/>
                <w:lang w:val="es-MX"/>
              </w:rPr>
              <w:t>Buenas Prácticas de Manufactura BPM, empaque de s y elaboración de derivados lácteos.</w:t>
            </w:r>
          </w:p>
        </w:tc>
      </w:tr>
      <w:tr w:rsidR="00395AB5" w:rsidTr="6A50C62A" w14:paraId="27FF47C5" w14:textId="77777777">
        <w:trPr>
          <w:trHeight w:val="420"/>
        </w:trPr>
        <w:tc>
          <w:tcPr>
            <w:tcW w:w="2461" w:type="dxa"/>
            <w:tcMar>
              <w:top w:w="100" w:type="dxa"/>
              <w:left w:w="100" w:type="dxa"/>
              <w:bottom w:w="100" w:type="dxa"/>
              <w:right w:w="100" w:type="dxa"/>
            </w:tcMar>
          </w:tcPr>
          <w:p w:rsidR="00395AB5" w:rsidRDefault="00000000" w14:paraId="634DB5C5" w14:textId="77777777">
            <w:pPr>
              <w:widowControl w:val="0"/>
              <w:spacing w:line="240" w:lineRule="auto"/>
              <w:rPr>
                <w:b/>
                <w:bCs/>
              </w:rPr>
            </w:pPr>
            <w:r>
              <w:rPr>
                <w:b/>
                <w:bCs/>
              </w:rPr>
              <w:t>Texto descriptivo</w:t>
            </w:r>
          </w:p>
        </w:tc>
        <w:tc>
          <w:tcPr>
            <w:tcW w:w="11926" w:type="dxa"/>
            <w:gridSpan w:val="3"/>
            <w:tcMar>
              <w:top w:w="100" w:type="dxa"/>
              <w:left w:w="100" w:type="dxa"/>
              <w:bottom w:w="100" w:type="dxa"/>
              <w:right w:w="100" w:type="dxa"/>
            </w:tcMar>
          </w:tcPr>
          <w:p w:rsidR="00395AB5" w:rsidRDefault="00395AB5" w14:paraId="374332C4" w14:textId="77777777">
            <w:pPr>
              <w:widowControl w:val="0"/>
              <w:spacing w:line="240" w:lineRule="auto"/>
              <w:rPr>
                <w:color w:val="434343"/>
              </w:rPr>
            </w:pPr>
          </w:p>
        </w:tc>
      </w:tr>
      <w:tr w:rsidR="00395AB5" w:rsidTr="6A50C62A" w14:paraId="1C99983F" w14:textId="77777777">
        <w:trPr>
          <w:trHeight w:val="420"/>
        </w:trPr>
        <w:tc>
          <w:tcPr>
            <w:tcW w:w="2461" w:type="dxa"/>
            <w:shd w:val="clear" w:color="auto" w:fill="EFEFEF"/>
            <w:tcMar>
              <w:top w:w="100" w:type="dxa"/>
              <w:left w:w="100" w:type="dxa"/>
              <w:bottom w:w="100" w:type="dxa"/>
              <w:right w:w="100" w:type="dxa"/>
            </w:tcMar>
          </w:tcPr>
          <w:p w:rsidR="00395AB5" w:rsidRDefault="00000000" w14:paraId="07711DBF" w14:textId="77777777">
            <w:pPr>
              <w:widowControl w:val="0"/>
              <w:spacing w:line="240" w:lineRule="auto"/>
              <w:rPr>
                <w:b/>
                <w:bCs/>
              </w:rPr>
            </w:pPr>
            <w:r>
              <w:rPr>
                <w:b/>
                <w:bCs/>
              </w:rPr>
              <w:t>Escena</w:t>
            </w:r>
          </w:p>
        </w:tc>
        <w:tc>
          <w:tcPr>
            <w:tcW w:w="4120" w:type="dxa"/>
            <w:shd w:val="clear" w:color="auto" w:fill="EFEFEF"/>
            <w:tcMar>
              <w:top w:w="100" w:type="dxa"/>
              <w:left w:w="100" w:type="dxa"/>
              <w:bottom w:w="100" w:type="dxa"/>
              <w:right w:w="100" w:type="dxa"/>
            </w:tcMar>
          </w:tcPr>
          <w:p w:rsidR="00395AB5" w:rsidRDefault="00000000" w14:paraId="198EDF50" w14:textId="77777777">
            <w:pPr>
              <w:widowControl w:val="0"/>
              <w:spacing w:line="240" w:lineRule="auto"/>
              <w:rPr>
                <w:b/>
                <w:bCs/>
              </w:rPr>
            </w:pPr>
            <w:r>
              <w:rPr>
                <w:b/>
                <w:bCs/>
              </w:rPr>
              <w:t>Imagen</w:t>
            </w:r>
          </w:p>
        </w:tc>
        <w:tc>
          <w:tcPr>
            <w:tcW w:w="3903" w:type="dxa"/>
            <w:shd w:val="clear" w:color="auto" w:fill="EFEFEF"/>
            <w:tcMar>
              <w:top w:w="100" w:type="dxa"/>
              <w:left w:w="100" w:type="dxa"/>
              <w:bottom w:w="100" w:type="dxa"/>
              <w:right w:w="100" w:type="dxa"/>
            </w:tcMar>
          </w:tcPr>
          <w:p w:rsidR="00395AB5" w:rsidRDefault="00000000" w14:paraId="1919B903" w14:textId="77777777">
            <w:pPr>
              <w:widowControl w:val="0"/>
              <w:rPr>
                <w:b/>
                <w:bCs/>
              </w:rPr>
            </w:pPr>
            <w:r>
              <w:rPr>
                <w:b/>
                <w:bCs/>
              </w:rPr>
              <w:t>Narración (voz en off)</w:t>
            </w:r>
          </w:p>
        </w:tc>
        <w:tc>
          <w:tcPr>
            <w:tcW w:w="3903" w:type="dxa"/>
            <w:shd w:val="clear" w:color="auto" w:fill="EFEFEF"/>
            <w:tcMar>
              <w:top w:w="100" w:type="dxa"/>
              <w:left w:w="100" w:type="dxa"/>
              <w:bottom w:w="100" w:type="dxa"/>
              <w:right w:w="100" w:type="dxa"/>
            </w:tcMar>
          </w:tcPr>
          <w:p w:rsidR="00395AB5" w:rsidRDefault="00000000" w14:paraId="0ADB5D5E" w14:textId="77777777">
            <w:pPr>
              <w:widowControl w:val="0"/>
              <w:rPr>
                <w:b/>
                <w:bCs/>
              </w:rPr>
            </w:pPr>
            <w:r>
              <w:rPr>
                <w:b/>
                <w:bCs/>
              </w:rPr>
              <w:t>Texto</w:t>
            </w:r>
          </w:p>
        </w:tc>
      </w:tr>
      <w:tr w:rsidR="0072139B" w:rsidTr="6A50C62A" w14:paraId="07AC8DF8" w14:textId="77777777">
        <w:trPr>
          <w:trHeight w:val="1434"/>
        </w:trPr>
        <w:tc>
          <w:tcPr>
            <w:tcW w:w="2461" w:type="dxa"/>
            <w:tcMar>
              <w:top w:w="100" w:type="dxa"/>
              <w:left w:w="100" w:type="dxa"/>
              <w:bottom w:w="100" w:type="dxa"/>
              <w:right w:w="100" w:type="dxa"/>
            </w:tcMar>
          </w:tcPr>
          <w:p w:rsidR="0072139B" w:rsidP="0072139B" w:rsidRDefault="0072139B" w14:paraId="4B726C19" w14:textId="77777777">
            <w:pPr>
              <w:widowControl w:val="0"/>
              <w:spacing w:line="240" w:lineRule="auto"/>
              <w:rPr>
                <w:b/>
                <w:bCs/>
              </w:rPr>
            </w:pPr>
            <w:bookmarkStart w:name="_jw7gnhnjfs4r" w:colFirst="0" w:colLast="0" w:id="0"/>
            <w:bookmarkEnd w:id="0"/>
            <w:r>
              <w:rPr>
                <w:b/>
                <w:bCs/>
              </w:rPr>
              <w:t>Escena 1</w:t>
            </w:r>
          </w:p>
        </w:tc>
        <w:tc>
          <w:tcPr>
            <w:tcW w:w="4120" w:type="dxa"/>
            <w:tcMar>
              <w:top w:w="100" w:type="dxa"/>
              <w:left w:w="100" w:type="dxa"/>
              <w:bottom w:w="100" w:type="dxa"/>
              <w:right w:w="100" w:type="dxa"/>
            </w:tcMar>
          </w:tcPr>
          <w:p w:rsidR="0072139B" w:rsidP="0072139B" w:rsidRDefault="0072139B" w14:paraId="7E5A2882" w14:textId="77777777">
            <w:pPr>
              <w:widowControl w:val="0"/>
              <w:spacing w:line="240" w:lineRule="auto"/>
              <w:jc w:val="center"/>
            </w:pPr>
            <w:r>
              <w:rPr>
                <w:noProof/>
              </w:rPr>
              <w:drawing>
                <wp:inline distT="0" distB="0" distL="0" distR="0" wp14:anchorId="706001F3" wp14:editId="463271D4">
                  <wp:extent cx="2489200" cy="1661160"/>
                  <wp:effectExtent l="0" t="0" r="6350" b="0"/>
                  <wp:docPr id="5207748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74819" name="Imagen 5207748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9200" cy="1661160"/>
                          </a:xfrm>
                          <a:prstGeom prst="rect">
                            <a:avLst/>
                          </a:prstGeom>
                        </pic:spPr>
                      </pic:pic>
                    </a:graphicData>
                  </a:graphic>
                </wp:inline>
              </w:drawing>
            </w:r>
          </w:p>
          <w:p w:rsidR="0072139B" w:rsidP="0072139B" w:rsidRDefault="0072139B" w14:paraId="58D27C12" w14:textId="7292BAFE">
            <w:pPr>
              <w:widowControl w:val="0"/>
              <w:spacing w:line="240" w:lineRule="auto"/>
              <w:jc w:val="center"/>
            </w:pPr>
            <w:hyperlink w:history="1" w:anchor="fromView=search&amp;page=1&amp;position=5&amp;uuid=8797794f-903e-4e91-8f81-8696d4de170c&amp;query=planta+lactea+con+operarios" r:id="rId8">
              <w:r w:rsidRPr="0072139B">
                <w:rPr>
                  <w:rStyle w:val="Hipervnculo"/>
                </w:rPr>
                <w:t>Tecnólogo en uniforme de protección con gafas de máscara de redecilla y guantes de cierre del depósito del tanque industrial | Foto gratuita</w:t>
              </w:r>
            </w:hyperlink>
          </w:p>
        </w:tc>
        <w:tc>
          <w:tcPr>
            <w:tcW w:w="3903" w:type="dxa"/>
            <w:tcMar>
              <w:top w:w="100" w:type="dxa"/>
              <w:left w:w="100" w:type="dxa"/>
              <w:bottom w:w="100" w:type="dxa"/>
              <w:right w:w="100" w:type="dxa"/>
            </w:tcMar>
          </w:tcPr>
          <w:p w:rsidR="0072139B" w:rsidP="0072139B" w:rsidRDefault="0072139B" w14:paraId="1DEEACFC" w14:textId="34CC7661">
            <w:r w:rsidRPr="0072139B">
              <w:t>Estimado aprendiz, le damos la bienvenida al componente formativo titulado: "Producción de derivados lácteos fermentados con base en BPM y normatividad".</w:t>
            </w:r>
          </w:p>
        </w:tc>
        <w:tc>
          <w:tcPr>
            <w:tcW w:w="3903" w:type="dxa"/>
            <w:tcMar>
              <w:top w:w="100" w:type="dxa"/>
              <w:left w:w="100" w:type="dxa"/>
              <w:bottom w:w="100" w:type="dxa"/>
              <w:right w:w="100" w:type="dxa"/>
            </w:tcMar>
          </w:tcPr>
          <w:p w:rsidR="0072139B" w:rsidP="0072139B" w:rsidRDefault="0072139B" w14:paraId="686F0F58" w14:textId="16C5A448">
            <w:pPr>
              <w:widowControl w:val="0"/>
            </w:pPr>
            <w:r w:rsidRPr="0072139B">
              <w:t>Bienvenida al componente de derivados lácteos.</w:t>
            </w:r>
          </w:p>
        </w:tc>
      </w:tr>
      <w:tr w:rsidR="0072139B" w:rsidTr="6A50C62A" w14:paraId="60C23028" w14:textId="77777777">
        <w:trPr>
          <w:trHeight w:val="2117"/>
        </w:trPr>
        <w:tc>
          <w:tcPr>
            <w:tcW w:w="2461" w:type="dxa"/>
            <w:tcMar>
              <w:top w:w="100" w:type="dxa"/>
              <w:left w:w="100" w:type="dxa"/>
              <w:bottom w:w="100" w:type="dxa"/>
              <w:right w:w="100" w:type="dxa"/>
            </w:tcMar>
          </w:tcPr>
          <w:p w:rsidR="0072139B" w:rsidP="0072139B" w:rsidRDefault="0072139B" w14:paraId="01CF2542" w14:textId="77777777">
            <w:pPr>
              <w:widowControl w:val="0"/>
              <w:spacing w:line="240" w:lineRule="auto"/>
              <w:rPr>
                <w:b/>
                <w:bCs/>
              </w:rPr>
            </w:pPr>
            <w:r>
              <w:rPr>
                <w:b/>
                <w:bCs/>
              </w:rPr>
              <w:lastRenderedPageBreak/>
              <w:t>Escena 2</w:t>
            </w:r>
          </w:p>
        </w:tc>
        <w:tc>
          <w:tcPr>
            <w:tcW w:w="4120" w:type="dxa"/>
            <w:tcMar>
              <w:top w:w="100" w:type="dxa"/>
              <w:left w:w="100" w:type="dxa"/>
              <w:bottom w:w="100" w:type="dxa"/>
              <w:right w:w="100" w:type="dxa"/>
            </w:tcMar>
          </w:tcPr>
          <w:p w:rsidR="0072139B" w:rsidP="00A5675B" w:rsidRDefault="00A5675B" w14:paraId="4D3D2EA0" w14:textId="77777777">
            <w:pPr>
              <w:widowControl w:val="0"/>
              <w:spacing w:line="240" w:lineRule="auto"/>
            </w:pPr>
            <w:r>
              <w:rPr>
                <w:noProof/>
              </w:rPr>
              <w:drawing>
                <wp:inline distT="0" distB="0" distL="0" distR="0" wp14:anchorId="679756FE" wp14:editId="41362CE5">
                  <wp:extent cx="2489200" cy="2489200"/>
                  <wp:effectExtent l="0" t="0" r="6350" b="6350"/>
                  <wp:docPr id="2894393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39339" name="Imagen 2894393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p>
          <w:p w:rsidR="00A5675B" w:rsidP="00A5675B" w:rsidRDefault="00A5675B" w14:paraId="43EE2214" w14:textId="7ADBC6ED">
            <w:pPr>
              <w:widowControl w:val="0"/>
              <w:spacing w:line="240" w:lineRule="auto"/>
            </w:pPr>
            <w:hyperlink w:history="1" w:anchor="from_element=mainmenu&amp;from_view=pinned_tool" r:id="rId10">
              <w:r w:rsidRPr="00A5675B">
                <w:rPr>
                  <w:rStyle w:val="Hipervnculo"/>
                </w:rPr>
                <w:t xml:space="preserve">Generador de imágenes | </w:t>
              </w:r>
              <w:proofErr w:type="spellStart"/>
              <w:r w:rsidRPr="00A5675B">
                <w:rPr>
                  <w:rStyle w:val="Hipervnculo"/>
                </w:rPr>
                <w:t>Freepik</w:t>
              </w:r>
              <w:proofErr w:type="spellEnd"/>
              <w:r w:rsidRPr="00A5675B">
                <w:rPr>
                  <w:rStyle w:val="Hipervnculo"/>
                </w:rPr>
                <w:t xml:space="preserve"> IA</w:t>
              </w:r>
            </w:hyperlink>
          </w:p>
        </w:tc>
        <w:tc>
          <w:tcPr>
            <w:tcW w:w="3903" w:type="dxa"/>
            <w:tcMar>
              <w:top w:w="100" w:type="dxa"/>
              <w:left w:w="100" w:type="dxa"/>
              <w:bottom w:w="100" w:type="dxa"/>
              <w:right w:w="100" w:type="dxa"/>
            </w:tcMar>
          </w:tcPr>
          <w:p w:rsidR="0072139B" w:rsidP="0072139B" w:rsidRDefault="0072139B" w14:paraId="4E51A882" w14:textId="7569F8CC">
            <w:pPr>
              <w:pBdr>
                <w:top w:val="nil"/>
                <w:left w:val="nil"/>
                <w:bottom w:val="nil"/>
                <w:right w:val="nil"/>
                <w:between w:val="nil"/>
              </w:pBdr>
            </w:pPr>
            <w:r w:rsidRPr="0072139B">
              <w:t>En este espacio se abordarán los fundamentos que rigen la producción de derivados lácteos fermentados, desde las Buenas Prácticas de Manufactura hasta los procesos tecnológicos para elaborar yogur, kumis, suero costeño, arequipe, manjar blanco, panelitas y mantequilla.</w:t>
            </w:r>
          </w:p>
        </w:tc>
        <w:tc>
          <w:tcPr>
            <w:tcW w:w="3903" w:type="dxa"/>
            <w:tcMar>
              <w:top w:w="100" w:type="dxa"/>
              <w:left w:w="100" w:type="dxa"/>
              <w:bottom w:w="100" w:type="dxa"/>
              <w:right w:w="100" w:type="dxa"/>
            </w:tcMar>
          </w:tcPr>
          <w:p w:rsidR="0072139B" w:rsidP="0072139B" w:rsidRDefault="0072139B" w14:paraId="2DBA57AC" w14:textId="373C093E">
            <w:pPr>
              <w:widowControl w:val="0"/>
              <w:pBdr>
                <w:top w:val="nil"/>
                <w:left w:val="nil"/>
                <w:bottom w:val="nil"/>
                <w:right w:val="nil"/>
                <w:between w:val="nil"/>
              </w:pBdr>
            </w:pPr>
            <w:r w:rsidRPr="0072139B">
              <w:t>Fundamentos de producción láctea: BPM y procesos.</w:t>
            </w:r>
          </w:p>
        </w:tc>
      </w:tr>
      <w:tr w:rsidR="0072139B" w:rsidTr="6A50C62A" w14:paraId="42096C56" w14:textId="77777777">
        <w:trPr>
          <w:trHeight w:val="1920"/>
        </w:trPr>
        <w:tc>
          <w:tcPr>
            <w:tcW w:w="2461" w:type="dxa"/>
            <w:tcMar>
              <w:top w:w="100" w:type="dxa"/>
              <w:left w:w="100" w:type="dxa"/>
              <w:bottom w:w="100" w:type="dxa"/>
              <w:right w:w="100" w:type="dxa"/>
            </w:tcMar>
          </w:tcPr>
          <w:p w:rsidR="0072139B" w:rsidP="0072139B" w:rsidRDefault="0072139B" w14:paraId="14BE6419" w14:textId="77777777">
            <w:pPr>
              <w:widowControl w:val="0"/>
              <w:spacing w:line="240" w:lineRule="auto"/>
              <w:rPr>
                <w:b/>
                <w:bCs/>
              </w:rPr>
            </w:pPr>
            <w:bookmarkStart w:name="_h5guxdodp5m4" w:colFirst="0" w:colLast="0" w:id="1"/>
            <w:bookmarkEnd w:id="1"/>
            <w:r>
              <w:rPr>
                <w:b/>
                <w:bCs/>
              </w:rPr>
              <w:lastRenderedPageBreak/>
              <w:t>Escena 3</w:t>
            </w:r>
          </w:p>
        </w:tc>
        <w:tc>
          <w:tcPr>
            <w:tcW w:w="4120" w:type="dxa"/>
            <w:tcMar>
              <w:top w:w="100" w:type="dxa"/>
              <w:left w:w="100" w:type="dxa"/>
              <w:bottom w:w="100" w:type="dxa"/>
              <w:right w:w="100" w:type="dxa"/>
            </w:tcMar>
          </w:tcPr>
          <w:p w:rsidR="0072139B" w:rsidP="0072139B" w:rsidRDefault="00A5675B" w14:paraId="564F8E02" w14:textId="62979A04">
            <w:pPr>
              <w:widowControl w:val="0"/>
              <w:spacing w:line="240" w:lineRule="auto"/>
              <w:jc w:val="center"/>
            </w:pPr>
            <w:r>
              <w:rPr>
                <w:noProof/>
              </w:rPr>
              <w:drawing>
                <wp:inline distT="0" distB="0" distL="0" distR="0" wp14:anchorId="6CFC7CEE" wp14:editId="0FB58183">
                  <wp:extent cx="2489200" cy="2489200"/>
                  <wp:effectExtent l="0" t="0" r="6350" b="6350"/>
                  <wp:docPr id="14398221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22140" name="Imagen 14398221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hyperlink w:history="1" w:anchor="from_element=mainmenu&amp;from_view=pinned_tool" r:id="rId12">
              <w:r w:rsidRPr="00A5675B">
                <w:rPr>
                  <w:rStyle w:val="Hipervnculo"/>
                </w:rPr>
                <w:t xml:space="preserve">Generador de imágenes | </w:t>
              </w:r>
              <w:proofErr w:type="spellStart"/>
              <w:r w:rsidRPr="00A5675B">
                <w:rPr>
                  <w:rStyle w:val="Hipervnculo"/>
                </w:rPr>
                <w:t>Freepik</w:t>
              </w:r>
              <w:proofErr w:type="spellEnd"/>
              <w:r w:rsidRPr="00A5675B">
                <w:rPr>
                  <w:rStyle w:val="Hipervnculo"/>
                </w:rPr>
                <w:t xml:space="preserve"> IA</w:t>
              </w:r>
            </w:hyperlink>
          </w:p>
        </w:tc>
        <w:tc>
          <w:tcPr>
            <w:tcW w:w="3903" w:type="dxa"/>
            <w:tcMar>
              <w:top w:w="100" w:type="dxa"/>
              <w:left w:w="100" w:type="dxa"/>
              <w:bottom w:w="100" w:type="dxa"/>
              <w:right w:w="100" w:type="dxa"/>
            </w:tcMar>
          </w:tcPr>
          <w:p w:rsidRPr="00B80FAB" w:rsidR="0072139B" w:rsidP="0072139B" w:rsidRDefault="0072139B" w14:paraId="4507C87B" w14:textId="65F5D008">
            <w:pPr>
              <w:jc w:val="both"/>
              <w:rPr>
                <w:lang w:val="es-CO"/>
              </w:rPr>
            </w:pPr>
            <w:r w:rsidRPr="0072139B">
              <w:t>A lo largo de este recorrido formativo, conocerá el marco normativo colombiano que regula la inocuidad en lácteos (Ley 9, Decreto 616, Resolución 2674), los peligros físicos, químicos y biológicos asociados a la leche, los fundamentos de las BPM como sistema de prevención y el papel central del manipulador en cada etapa del proceso.</w:t>
            </w:r>
          </w:p>
        </w:tc>
        <w:tc>
          <w:tcPr>
            <w:tcW w:w="3903" w:type="dxa"/>
            <w:tcMar>
              <w:top w:w="100" w:type="dxa"/>
              <w:left w:w="100" w:type="dxa"/>
              <w:bottom w:w="100" w:type="dxa"/>
              <w:right w:w="100" w:type="dxa"/>
            </w:tcMar>
          </w:tcPr>
          <w:p w:rsidR="0072139B" w:rsidP="0072139B" w:rsidRDefault="0072139B" w14:paraId="56A2E3C9" w14:textId="153B5403">
            <w:pPr>
              <w:pBdr>
                <w:top w:val="nil"/>
                <w:left w:val="nil"/>
                <w:bottom w:val="nil"/>
                <w:right w:val="nil"/>
                <w:between w:val="nil"/>
              </w:pBdr>
            </w:pPr>
            <w:r w:rsidRPr="0072139B">
              <w:t>Marco normativo. Peligros alimentarios. BPM. Manipulación responsable.</w:t>
            </w:r>
          </w:p>
        </w:tc>
      </w:tr>
      <w:tr w:rsidR="0072139B" w:rsidTr="6A50C62A" w14:paraId="1E1E6D79" w14:textId="77777777">
        <w:trPr>
          <w:trHeight w:val="1009"/>
        </w:trPr>
        <w:tc>
          <w:tcPr>
            <w:tcW w:w="2461" w:type="dxa"/>
            <w:tcMar>
              <w:top w:w="100" w:type="dxa"/>
              <w:left w:w="100" w:type="dxa"/>
              <w:bottom w:w="100" w:type="dxa"/>
              <w:right w:w="100" w:type="dxa"/>
            </w:tcMar>
          </w:tcPr>
          <w:p w:rsidR="0072139B" w:rsidP="0072139B" w:rsidRDefault="0072139B" w14:paraId="7E8E02AB" w14:textId="77777777">
            <w:pPr>
              <w:widowControl w:val="0"/>
              <w:spacing w:line="240" w:lineRule="auto"/>
              <w:rPr>
                <w:b/>
                <w:bCs/>
              </w:rPr>
            </w:pPr>
            <w:r>
              <w:rPr>
                <w:b/>
                <w:bCs/>
              </w:rPr>
              <w:lastRenderedPageBreak/>
              <w:t>Escena 4</w:t>
            </w:r>
          </w:p>
        </w:tc>
        <w:tc>
          <w:tcPr>
            <w:tcW w:w="4120" w:type="dxa"/>
            <w:tcMar>
              <w:top w:w="100" w:type="dxa"/>
              <w:left w:w="100" w:type="dxa"/>
              <w:bottom w:w="100" w:type="dxa"/>
              <w:right w:w="100" w:type="dxa"/>
            </w:tcMar>
          </w:tcPr>
          <w:p w:rsidR="0072139B" w:rsidP="006B61D8" w:rsidRDefault="006B61D8" w14:paraId="3E5A2013" w14:textId="77777777">
            <w:pPr>
              <w:widowControl w:val="0"/>
              <w:spacing w:line="240" w:lineRule="auto"/>
            </w:pPr>
            <w:r>
              <w:rPr>
                <w:noProof/>
              </w:rPr>
              <w:drawing>
                <wp:inline distT="0" distB="0" distL="0" distR="0" wp14:anchorId="33025EE3" wp14:editId="149D1B22">
                  <wp:extent cx="2489200" cy="2489200"/>
                  <wp:effectExtent l="0" t="0" r="6350" b="6350"/>
                  <wp:docPr id="16591526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52693" name="Imagen 16591526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p>
          <w:p w:rsidR="006B61D8" w:rsidP="006B61D8" w:rsidRDefault="006B61D8" w14:paraId="6711915D" w14:textId="50218C34">
            <w:pPr>
              <w:widowControl w:val="0"/>
              <w:spacing w:line="240" w:lineRule="auto"/>
            </w:pPr>
            <w:hyperlink w:history="1" r:id="rId14">
              <w:r w:rsidRPr="00E273A7">
                <w:rPr>
                  <w:rStyle w:val="Hipervnculo"/>
                </w:rPr>
                <w:t>https://lh3.googleusercontent.com/gg-dl/AOI_d_89MCeN2dI7tEm7sX-coR0NR093znmJXa3EIK8uh5JK82rtcDRNPrSJzPmUxq38l0R3WHSJeShzUAphZ4jGF69rPYcAlwfq3gcS6keXpsr_jEH-gglj72stW6HGr3YFlQaLGue7MdR0oaBl8vG4yNBId4jdgDBX4NZ3HIIXFoDI2rZeIw=s1600-rj?authuser=1</w:t>
              </w:r>
            </w:hyperlink>
            <w:r>
              <w:t xml:space="preserve"> </w:t>
            </w:r>
          </w:p>
        </w:tc>
        <w:tc>
          <w:tcPr>
            <w:tcW w:w="3903" w:type="dxa"/>
            <w:tcMar>
              <w:top w:w="100" w:type="dxa"/>
              <w:left w:w="100" w:type="dxa"/>
              <w:bottom w:w="100" w:type="dxa"/>
              <w:right w:w="100" w:type="dxa"/>
            </w:tcMar>
          </w:tcPr>
          <w:p w:rsidR="0072139B" w:rsidP="0072139B" w:rsidRDefault="0072139B" w14:paraId="28029AF7" w14:textId="40A43A24">
            <w:r w:rsidRPr="0072139B">
              <w:t>Se profundizará en los procedimientos de limpieza y desinfección (POES), el control de plagas, la prevención de contaminación cruzada, la recepción y almacenamiento de materias primas con rotación PEPS, la selección de envases adecuados y la seguridad industrial con el uso de elementos de protección personal (EPP).</w:t>
            </w:r>
          </w:p>
        </w:tc>
        <w:tc>
          <w:tcPr>
            <w:tcW w:w="3903" w:type="dxa"/>
            <w:tcMar>
              <w:top w:w="100" w:type="dxa"/>
              <w:left w:w="100" w:type="dxa"/>
              <w:bottom w:w="100" w:type="dxa"/>
              <w:right w:w="100" w:type="dxa"/>
            </w:tcMar>
          </w:tcPr>
          <w:p w:rsidR="0072139B" w:rsidP="0072139B" w:rsidRDefault="0072139B" w14:paraId="06FFCB14" w14:textId="2012AB51">
            <w:pPr>
              <w:widowControl w:val="0"/>
            </w:pPr>
            <w:r w:rsidRPr="0072139B">
              <w:t>POES. Control de plagas. Contaminación cruzada. PEPS. Envases. Seguridad industrial.</w:t>
            </w:r>
          </w:p>
        </w:tc>
      </w:tr>
      <w:tr w:rsidR="0072139B" w:rsidTr="6A50C62A" w14:paraId="362849CF" w14:textId="77777777">
        <w:trPr>
          <w:trHeight w:val="1150"/>
        </w:trPr>
        <w:tc>
          <w:tcPr>
            <w:tcW w:w="2461" w:type="dxa"/>
            <w:tcMar>
              <w:top w:w="100" w:type="dxa"/>
              <w:left w:w="100" w:type="dxa"/>
              <w:bottom w:w="100" w:type="dxa"/>
              <w:right w:w="100" w:type="dxa"/>
            </w:tcMar>
          </w:tcPr>
          <w:p w:rsidR="0072139B" w:rsidP="0072139B" w:rsidRDefault="0072139B" w14:paraId="105A7F12" w14:textId="77777777">
            <w:pPr>
              <w:widowControl w:val="0"/>
              <w:spacing w:line="240" w:lineRule="auto"/>
              <w:rPr>
                <w:b/>
                <w:bCs/>
              </w:rPr>
            </w:pPr>
            <w:r>
              <w:rPr>
                <w:b/>
                <w:bCs/>
              </w:rPr>
              <w:t>Escena 5</w:t>
            </w:r>
          </w:p>
        </w:tc>
        <w:tc>
          <w:tcPr>
            <w:tcW w:w="4120" w:type="dxa"/>
            <w:tcMar>
              <w:top w:w="100" w:type="dxa"/>
              <w:left w:w="100" w:type="dxa"/>
              <w:bottom w:w="100" w:type="dxa"/>
              <w:right w:w="100" w:type="dxa"/>
            </w:tcMar>
          </w:tcPr>
          <w:p w:rsidR="0072139B" w:rsidP="0072139B" w:rsidRDefault="0072139B" w14:paraId="681D305C" w14:textId="77777777">
            <w:pPr>
              <w:widowControl w:val="0"/>
              <w:spacing w:line="240" w:lineRule="auto"/>
              <w:jc w:val="center"/>
            </w:pPr>
          </w:p>
          <w:p w:rsidR="00992479" w:rsidP="0072139B" w:rsidRDefault="00992479" w14:paraId="6D384F81" w14:textId="77777777">
            <w:pPr>
              <w:widowControl w:val="0"/>
              <w:spacing w:line="240" w:lineRule="auto"/>
              <w:jc w:val="center"/>
              <w:rPr>
                <w:noProof/>
              </w:rPr>
            </w:pPr>
          </w:p>
          <w:p w:rsidR="00992479" w:rsidP="0072139B" w:rsidRDefault="00992479" w14:paraId="068DCA95" w14:textId="77777777">
            <w:pPr>
              <w:widowControl w:val="0"/>
              <w:spacing w:line="240" w:lineRule="auto"/>
              <w:jc w:val="center"/>
              <w:rPr>
                <w:noProof/>
              </w:rPr>
            </w:pPr>
          </w:p>
          <w:p w:rsidR="00992479" w:rsidP="0072139B" w:rsidRDefault="00992479" w14:paraId="3393CE86" w14:textId="77777777">
            <w:pPr>
              <w:widowControl w:val="0"/>
              <w:spacing w:line="240" w:lineRule="auto"/>
              <w:jc w:val="center"/>
            </w:pPr>
            <w:r>
              <w:rPr>
                <w:noProof/>
              </w:rPr>
              <w:lastRenderedPageBreak/>
              <w:drawing>
                <wp:inline distT="0" distB="0" distL="0" distR="0" wp14:anchorId="7377FAB7" wp14:editId="7A4CE476">
                  <wp:extent cx="2489200" cy="2489200"/>
                  <wp:effectExtent l="0" t="0" r="6350" b="6350"/>
                  <wp:docPr id="14669807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0730" name="Imagen 14669807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p>
          <w:p w:rsidR="00992479" w:rsidP="0072139B" w:rsidRDefault="00992479" w14:paraId="63E2A8DB" w14:textId="57710510">
            <w:pPr>
              <w:widowControl w:val="0"/>
              <w:spacing w:line="240" w:lineRule="auto"/>
              <w:jc w:val="center"/>
            </w:pPr>
            <w:r w:rsidRPr="00992479">
              <w:t>https://lh3.googleusercontent.com/gg-dl/AOI_d__FekQc7F9_CiB0YIW_nfNDh61TWDjR68BYX5w8-g78WO33NbH2wXFq9TTKCnNpvKkXql8FLLCGVn_02AOMFNlE3DRwL6UHsbVpdN8Wuux2wtf9UPpisOs6-PCFwWhpPIKnu2czz3G3VtRmyQslB0Ur1sPECn30JCvefSILW7QsA60Yng=s1600-rj?authuser=1</w:t>
            </w:r>
          </w:p>
        </w:tc>
        <w:tc>
          <w:tcPr>
            <w:tcW w:w="3903" w:type="dxa"/>
            <w:tcMar>
              <w:top w:w="100" w:type="dxa"/>
              <w:left w:w="100" w:type="dxa"/>
              <w:bottom w:w="100" w:type="dxa"/>
              <w:right w:w="100" w:type="dxa"/>
            </w:tcMar>
          </w:tcPr>
          <w:p w:rsidR="0072139B" w:rsidP="0072139B" w:rsidRDefault="0072139B" w14:paraId="5F9424E3" w14:textId="6BB11A13">
            <w:pPr>
              <w:pBdr>
                <w:top w:val="nil"/>
                <w:left w:val="nil"/>
                <w:bottom w:val="nil"/>
                <w:right w:val="nil"/>
                <w:between w:val="nil"/>
              </w:pBdr>
            </w:pPr>
            <w:r w:rsidRPr="0072139B">
              <w:lastRenderedPageBreak/>
              <w:t xml:space="preserve">Finalmente, se adentrará en los procesos específicos de elaboración de yogur, kumis, suero costeño, arequipe, manjar blanco, panelitas y mantequilla, identificando sus puntos críticos de control (PCC) y los </w:t>
            </w:r>
            <w:r w:rsidRPr="0072139B">
              <w:lastRenderedPageBreak/>
              <w:t>parámetros de calidad según las Normas Técnicas Colombianas.</w:t>
            </w:r>
          </w:p>
        </w:tc>
        <w:tc>
          <w:tcPr>
            <w:tcW w:w="3903" w:type="dxa"/>
            <w:tcMar>
              <w:top w:w="100" w:type="dxa"/>
              <w:left w:w="100" w:type="dxa"/>
              <w:bottom w:w="100" w:type="dxa"/>
              <w:right w:w="100" w:type="dxa"/>
            </w:tcMar>
          </w:tcPr>
          <w:p w:rsidR="0072139B" w:rsidP="0072139B" w:rsidRDefault="0072139B" w14:paraId="5157F394" w14:textId="07430D0F">
            <w:pPr>
              <w:widowControl w:val="0"/>
            </w:pPr>
            <w:r w:rsidRPr="0072139B">
              <w:lastRenderedPageBreak/>
              <w:t>Yogur. Kumis. Suero costeño. Arequipe. Manjar blanco. Panelitas. Mantequilla. PCC. NTC.</w:t>
            </w:r>
          </w:p>
        </w:tc>
      </w:tr>
      <w:tr w:rsidR="0072139B" w:rsidTr="6A50C62A" w14:paraId="6FC85139" w14:textId="77777777">
        <w:trPr>
          <w:trHeight w:val="1150"/>
        </w:trPr>
        <w:tc>
          <w:tcPr>
            <w:tcW w:w="2461" w:type="dxa"/>
            <w:tcMar>
              <w:top w:w="100" w:type="dxa"/>
              <w:left w:w="100" w:type="dxa"/>
              <w:bottom w:w="100" w:type="dxa"/>
              <w:right w:w="100" w:type="dxa"/>
            </w:tcMar>
          </w:tcPr>
          <w:p w:rsidR="0072139B" w:rsidP="0072139B" w:rsidRDefault="0072139B" w14:paraId="5E3821F6" w14:textId="1C76C41B">
            <w:pPr>
              <w:widowControl w:val="0"/>
              <w:spacing w:line="240" w:lineRule="auto"/>
              <w:rPr>
                <w:b/>
                <w:bCs/>
              </w:rPr>
            </w:pPr>
            <w:r>
              <w:rPr>
                <w:b/>
                <w:bCs/>
              </w:rPr>
              <w:t>Escena 6</w:t>
            </w:r>
          </w:p>
        </w:tc>
        <w:tc>
          <w:tcPr>
            <w:tcW w:w="4120" w:type="dxa"/>
            <w:tcMar>
              <w:top w:w="100" w:type="dxa"/>
              <w:left w:w="100" w:type="dxa"/>
              <w:bottom w:w="100" w:type="dxa"/>
              <w:right w:w="100" w:type="dxa"/>
            </w:tcMar>
          </w:tcPr>
          <w:p w:rsidR="00992479" w:rsidP="00992479" w:rsidRDefault="00992479" w14:paraId="5F89D529" w14:textId="77777777">
            <w:pPr>
              <w:widowControl w:val="0"/>
              <w:spacing w:line="240" w:lineRule="auto"/>
              <w:rPr>
                <w:noProof/>
              </w:rPr>
            </w:pPr>
          </w:p>
          <w:p w:rsidR="0072139B" w:rsidP="00992479" w:rsidRDefault="00992479" w14:paraId="74985CC8" w14:textId="77777777">
            <w:pPr>
              <w:widowControl w:val="0"/>
              <w:spacing w:line="240" w:lineRule="auto"/>
            </w:pPr>
            <w:r>
              <w:rPr>
                <w:noProof/>
              </w:rPr>
              <w:lastRenderedPageBreak/>
              <w:drawing>
                <wp:inline distT="0" distB="0" distL="0" distR="0" wp14:anchorId="15847E0A" wp14:editId="051B104C">
                  <wp:extent cx="2489200" cy="2489200"/>
                  <wp:effectExtent l="0" t="0" r="6350" b="6350"/>
                  <wp:docPr id="20520877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87785" name="Imagen 20520877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p>
          <w:p w:rsidR="00992479" w:rsidP="00992479" w:rsidRDefault="00992479" w14:paraId="2A7BCF08" w14:textId="64157F5D">
            <w:pPr>
              <w:widowControl w:val="0"/>
              <w:spacing w:line="240" w:lineRule="auto"/>
            </w:pPr>
            <w:hyperlink w:history="1" r:id="rId17">
              <w:r w:rsidRPr="00E273A7">
                <w:rPr>
                  <w:rStyle w:val="Hipervnculo"/>
                </w:rPr>
                <w:t>https://lh3.googleusercontent.com/gg-dl/AOI_d_-wjS6Q7Q21dc-D1GfzzG-oT5SqMuCwVjzZ7NMYU9urWV9E9Lc4yOniNnh09zElSF34ltTUUs7CKGdWWT1NxV5OE-LN87f4X1y74FE014sQDaFpcGoq8YhtgURIwzxvmRdgAUC_WcZXMC5Z2jrrUkPwDFG9C6rYd39SwMk-Mu31U95iQA=s1600-rj?authuser=1</w:t>
              </w:r>
            </w:hyperlink>
            <w:r>
              <w:t xml:space="preserve"> </w:t>
            </w:r>
          </w:p>
        </w:tc>
        <w:tc>
          <w:tcPr>
            <w:tcW w:w="3903" w:type="dxa"/>
            <w:tcMar>
              <w:top w:w="100" w:type="dxa"/>
              <w:left w:w="100" w:type="dxa"/>
              <w:bottom w:w="100" w:type="dxa"/>
              <w:right w:w="100" w:type="dxa"/>
            </w:tcMar>
          </w:tcPr>
          <w:p w:rsidR="0072139B" w:rsidP="0072139B" w:rsidRDefault="0072139B" w14:paraId="6AC238A0" w14:textId="7D6DA661">
            <w:pPr>
              <w:pBdr>
                <w:top w:val="nil"/>
                <w:left w:val="nil"/>
                <w:bottom w:val="nil"/>
                <w:right w:val="nil"/>
                <w:between w:val="nil"/>
              </w:pBdr>
            </w:pPr>
            <w:r w:rsidRPr="0072139B">
              <w:lastRenderedPageBreak/>
              <w:t xml:space="preserve">El propósito de este componente es brindarle bases conceptuales sólidas para que, en escenarios reales de la industria láctea colombiana, identifique y aplique los elementos </w:t>
            </w:r>
            <w:r w:rsidRPr="0072139B">
              <w:lastRenderedPageBreak/>
              <w:t>que constituyen una práctica segura, responsable y de calidad.</w:t>
            </w:r>
          </w:p>
        </w:tc>
        <w:tc>
          <w:tcPr>
            <w:tcW w:w="3903" w:type="dxa"/>
            <w:tcMar>
              <w:top w:w="100" w:type="dxa"/>
              <w:left w:w="100" w:type="dxa"/>
              <w:bottom w:w="100" w:type="dxa"/>
              <w:right w:w="100" w:type="dxa"/>
            </w:tcMar>
          </w:tcPr>
          <w:p w:rsidR="0072139B" w:rsidP="0072139B" w:rsidRDefault="0072139B" w14:paraId="38034058" w14:textId="3258A8A1">
            <w:pPr>
              <w:widowControl w:val="0"/>
            </w:pPr>
            <w:r w:rsidRPr="0072139B">
              <w:lastRenderedPageBreak/>
              <w:t>Calidad. Profesionalismo. Responsabilidad. Gestión segura.</w:t>
            </w:r>
          </w:p>
        </w:tc>
      </w:tr>
      <w:tr w:rsidR="0072139B" w:rsidTr="6A50C62A" w14:paraId="25D631E7" w14:textId="77777777">
        <w:trPr>
          <w:trHeight w:val="1150"/>
        </w:trPr>
        <w:tc>
          <w:tcPr>
            <w:tcW w:w="2461" w:type="dxa"/>
            <w:tcMar>
              <w:top w:w="100" w:type="dxa"/>
              <w:left w:w="100" w:type="dxa"/>
              <w:bottom w:w="100" w:type="dxa"/>
              <w:right w:w="100" w:type="dxa"/>
            </w:tcMar>
          </w:tcPr>
          <w:p w:rsidR="0072139B" w:rsidP="0072139B" w:rsidRDefault="0072139B" w14:paraId="1ACCE77A" w14:textId="295C46DB">
            <w:pPr>
              <w:widowControl w:val="0"/>
              <w:spacing w:line="240" w:lineRule="auto"/>
              <w:rPr>
                <w:b/>
                <w:bCs/>
              </w:rPr>
            </w:pPr>
            <w:r>
              <w:rPr>
                <w:b/>
                <w:bCs/>
              </w:rPr>
              <w:t>Escena 7</w:t>
            </w:r>
          </w:p>
        </w:tc>
        <w:tc>
          <w:tcPr>
            <w:tcW w:w="4120" w:type="dxa"/>
            <w:tcMar>
              <w:top w:w="100" w:type="dxa"/>
              <w:left w:w="100" w:type="dxa"/>
              <w:bottom w:w="100" w:type="dxa"/>
              <w:right w:w="100" w:type="dxa"/>
            </w:tcMar>
          </w:tcPr>
          <w:p w:rsidR="003B7970" w:rsidP="0072139B" w:rsidRDefault="003B7970" w14:paraId="59FC3E48" w14:textId="77777777">
            <w:pPr>
              <w:widowControl w:val="0"/>
              <w:spacing w:line="240" w:lineRule="auto"/>
              <w:jc w:val="center"/>
              <w:rPr>
                <w:noProof/>
              </w:rPr>
            </w:pPr>
          </w:p>
          <w:p w:rsidR="0072139B" w:rsidP="0072139B" w:rsidRDefault="003B7970" w14:paraId="41D8E453" w14:textId="37132890">
            <w:pPr>
              <w:widowControl w:val="0"/>
              <w:spacing w:line="240" w:lineRule="auto"/>
              <w:jc w:val="center"/>
            </w:pPr>
            <w:r>
              <w:rPr>
                <w:noProof/>
              </w:rPr>
              <w:lastRenderedPageBreak/>
              <w:drawing>
                <wp:inline distT="0" distB="0" distL="0" distR="0" wp14:anchorId="0C9FA79A" wp14:editId="421868F1">
                  <wp:extent cx="2489200" cy="2489200"/>
                  <wp:effectExtent l="0" t="0" r="6350" b="6350"/>
                  <wp:docPr id="11430936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3692" name="Imagen 11430936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r>
              <w:t xml:space="preserve"> </w:t>
            </w:r>
            <w:hyperlink w:history="1" r:id="rId19">
              <w:r w:rsidRPr="00E273A7">
                <w:rPr>
                  <w:rStyle w:val="Hipervnculo"/>
                </w:rPr>
                <w:t>https://lh3.googleusercontent.com/gg-dl/AOI_d_9tArtpArzVj1DXK5gaUx7mgdNUV4RC3sky7BKerhOhVSiuh3R9-5LqrNTN_SjolY3LmPoxWGH4jYRbvAZaoJ4nCeXQxC1ShjrvVaNR6zvkdxCcW6QWuKEOinTl6NVu-ROkdP-D9bH6roBtD-emPQBFE393VIc_rvViDSVxAic7id9AiA=s1600-rj?authuser=1</w:t>
              </w:r>
            </w:hyperlink>
            <w:r>
              <w:t xml:space="preserve"> </w:t>
            </w:r>
          </w:p>
        </w:tc>
        <w:tc>
          <w:tcPr>
            <w:tcW w:w="3903" w:type="dxa"/>
            <w:tcMar>
              <w:top w:w="100" w:type="dxa"/>
              <w:left w:w="100" w:type="dxa"/>
              <w:bottom w:w="100" w:type="dxa"/>
              <w:right w:w="100" w:type="dxa"/>
            </w:tcMar>
          </w:tcPr>
          <w:p w:rsidR="0072139B" w:rsidP="0072139B" w:rsidRDefault="0072139B" w14:paraId="38BC2470" w14:textId="550565C2">
            <w:pPr>
              <w:pBdr>
                <w:top w:val="nil"/>
                <w:left w:val="nil"/>
                <w:bottom w:val="nil"/>
                <w:right w:val="nil"/>
                <w:between w:val="nil"/>
              </w:pBdr>
            </w:pPr>
            <w:r w:rsidRPr="0072139B">
              <w:lastRenderedPageBreak/>
              <w:t>¡Le invitamos a apropiarse de los conceptos y métodos que encontrará en este componente y a fortalecer con este aprendizaje su criterio técnico, ética profesional y compromiso con la salud pública!</w:t>
            </w:r>
          </w:p>
        </w:tc>
        <w:tc>
          <w:tcPr>
            <w:tcW w:w="3903" w:type="dxa"/>
            <w:tcMar>
              <w:top w:w="100" w:type="dxa"/>
              <w:left w:w="100" w:type="dxa"/>
              <w:bottom w:w="100" w:type="dxa"/>
              <w:right w:w="100" w:type="dxa"/>
            </w:tcMar>
          </w:tcPr>
          <w:p w:rsidR="0072139B" w:rsidP="0072139B" w:rsidRDefault="0072139B" w14:paraId="24CE9FD3" w14:textId="77777777">
            <w:pPr>
              <w:widowControl w:val="0"/>
            </w:pPr>
          </w:p>
        </w:tc>
      </w:tr>
    </w:tbl>
    <w:p w:rsidR="00395AB5" w:rsidRDefault="00395AB5" w14:paraId="42A46A42" w14:textId="77777777">
      <w:pPr>
        <w:spacing w:line="240" w:lineRule="auto"/>
        <w:rPr>
          <w:b/>
          <w:bCs/>
        </w:rPr>
      </w:pPr>
    </w:p>
    <w:p w:rsidR="0072139B" w:rsidRDefault="0072139B" w14:paraId="36BAA9C4" w14:textId="77777777">
      <w:pPr>
        <w:spacing w:line="240" w:lineRule="auto"/>
        <w:rPr>
          <w:b/>
          <w:bCs/>
        </w:rPr>
      </w:pPr>
    </w:p>
    <w:sectPr w:rsidR="0072139B">
      <w:headerReference w:type="default" r:id="rId20"/>
      <w:footerReference w:type="default" r:id="rId2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6359" w:rsidRDefault="008D6359" w14:paraId="49C8E8C5" w14:textId="77777777">
      <w:pPr>
        <w:spacing w:line="240" w:lineRule="auto"/>
      </w:pPr>
      <w:r>
        <w:separator/>
      </w:r>
    </w:p>
  </w:endnote>
  <w:endnote w:type="continuationSeparator" w:id="0">
    <w:p w:rsidR="008D6359" w:rsidRDefault="008D6359" w14:paraId="1DC390E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AAF6697A-5507-4D76-A71F-17A4DA48CA08}" r:id="rId1"/>
  </w:font>
  <w:font w:name="Cambria">
    <w:panose1 w:val="02040503050406030204"/>
    <w:charset w:val="00"/>
    <w:family w:val="roman"/>
    <w:pitch w:val="variable"/>
    <w:sig w:usb0="E00006FF" w:usb1="420024FF" w:usb2="02000000" w:usb3="00000000" w:csb0="0000019F" w:csb1="00000000"/>
    <w:embedRegular w:fontKey="{8D360028-9069-4066-B951-8DF6BCA2AF49}"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5AB5" w:rsidRDefault="00395AB5" w14:paraId="378E908A"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6359" w:rsidRDefault="008D6359" w14:paraId="1AC768BA" w14:textId="77777777">
      <w:pPr>
        <w:spacing w:line="240" w:lineRule="auto"/>
      </w:pPr>
      <w:r>
        <w:separator/>
      </w:r>
    </w:p>
  </w:footnote>
  <w:footnote w:type="continuationSeparator" w:id="0">
    <w:p w:rsidR="008D6359" w:rsidRDefault="008D6359" w14:paraId="5469D35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95AB5" w:rsidRDefault="00000000" w14:paraId="433B5953"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C8493ED" wp14:editId="052BDC18">
          <wp:simplePos x="0" y="0"/>
          <wp:positionH relativeFrom="column">
            <wp:posOffset>-457198</wp:posOffset>
          </wp:positionH>
          <wp:positionV relativeFrom="paragraph">
            <wp:posOffset>-457197</wp:posOffset>
          </wp:positionV>
          <wp:extent cx="10128885" cy="1390650"/>
          <wp:effectExtent l="0" t="0" r="0" b="0"/>
          <wp:wrapSquare wrapText="bothSides" distT="0" distB="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7EA734E5" wp14:editId="6FA52D86">
              <wp:simplePos x="0" y="0"/>
              <wp:positionH relativeFrom="column">
                <wp:posOffset>12702</wp:posOffset>
              </wp:positionH>
              <wp:positionV relativeFrom="paragraph">
                <wp:posOffset>-106678</wp:posOffset>
              </wp:positionV>
              <wp:extent cx="5829300" cy="1404620"/>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0" y="0"/>
                        <a:ext cx="5829300" cy="1404620"/>
                      </a:xfrm>
                      <a:prstGeom prst="rect">
                        <a:avLst/>
                      </a:prstGeom>
                      <a:noFill/>
                      <a:ln>
                        <a:noFill/>
                      </a:ln>
                    </wps:spPr>
                    <wps:txbx>
                      <w:txbxContent>
                        <w:p w:rsidR="00E21A05" w:rsidRDefault="00000000" w14:paraId="2ED062F2" w14:textId="77777777">
                          <w:pPr>
                            <w:spacing w:line="240" w:lineRule="auto"/>
                            <w:textDirection w:val="btLr"/>
                          </w:pPr>
                          <w:r>
                            <w:rPr>
                              <w:b/>
                              <w:color w:val="000000"/>
                            </w:rPr>
                            <w:t xml:space="preserve">FORMATO DE DISEÑO INSTRUCCIONAL </w:t>
                          </w:r>
                        </w:p>
                        <w:p w:rsidR="00E21A05" w:rsidRDefault="00000000" w14:paraId="0B709BBC" w14:textId="77777777">
                          <w:pPr>
                            <w:spacing w:line="275" w:lineRule="auto"/>
                            <w:textDirection w:val="btLr"/>
                          </w:pPr>
                          <w:r>
                            <w:rPr>
                              <w:b/>
                              <w:color w:val="000000"/>
                            </w:rPr>
                            <w:t>COMPONENTES WEB PARA DIAGRAMACIÓN DE CONTENIDO</w:t>
                          </w:r>
                        </w:p>
                        <w:p w:rsidR="00E21A05" w:rsidRDefault="00E21A05" w14:paraId="7A132926"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ángulo 1" style="position:absolute;margin-left:1pt;margin-top:-8.4pt;width:459pt;height:110.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7EA734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">
              <v:textbox inset="2.53958mm,1.2694mm,2.53958mm,1.2694mm">
                <w:txbxContent>
                  <w:p w:rsidR="00E21A05" w:rsidRDefault="00000000" w14:paraId="2ED062F2" w14:textId="77777777">
                    <w:pPr>
                      <w:spacing w:line="240" w:lineRule="auto"/>
                      <w:textDirection w:val="btLr"/>
                    </w:pPr>
                    <w:r>
                      <w:rPr>
                        <w:b/>
                        <w:color w:val="000000"/>
                      </w:rPr>
                      <w:t xml:space="preserve">FORMATO DE DISEÑO INSTRUCCIONAL </w:t>
                    </w:r>
                  </w:p>
                  <w:p w:rsidR="00E21A05" w:rsidRDefault="00000000" w14:paraId="0B709BBC" w14:textId="77777777">
                    <w:pPr>
                      <w:spacing w:line="275" w:lineRule="auto"/>
                      <w:textDirection w:val="btLr"/>
                    </w:pPr>
                    <w:r>
                      <w:rPr>
                        <w:b/>
                        <w:color w:val="000000"/>
                      </w:rPr>
                      <w:t>COMPONENTES WEB PARA DIAGRAMACIÓN DE CONTENIDO</w:t>
                    </w:r>
                  </w:p>
                  <w:p w:rsidR="00E21A05" w:rsidRDefault="00E21A05" w14:paraId="7A132926"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E7391"/>
    <w:multiLevelType w:val="multilevel"/>
    <w:tmpl w:val="96469F84"/>
    <w:lvl w:ilvl="0">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697B5A45"/>
    <w:multiLevelType w:val="multilevel"/>
    <w:tmpl w:val="A14ED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19252764">
    <w:abstractNumId w:val="0"/>
  </w:num>
  <w:num w:numId="2" w16cid:durableId="1590502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AB5"/>
    <w:rsid w:val="00000000"/>
    <w:rsid w:val="000776B2"/>
    <w:rsid w:val="000B1BC8"/>
    <w:rsid w:val="002E331D"/>
    <w:rsid w:val="00395AB5"/>
    <w:rsid w:val="003B7970"/>
    <w:rsid w:val="00561EC2"/>
    <w:rsid w:val="00655185"/>
    <w:rsid w:val="006B61D8"/>
    <w:rsid w:val="0072139B"/>
    <w:rsid w:val="008D6359"/>
    <w:rsid w:val="008F4026"/>
    <w:rsid w:val="00992479"/>
    <w:rsid w:val="00A11A9D"/>
    <w:rsid w:val="00A273D3"/>
    <w:rsid w:val="00A5675B"/>
    <w:rsid w:val="00AE17E8"/>
    <w:rsid w:val="00B80FAB"/>
    <w:rsid w:val="00D14DFA"/>
    <w:rsid w:val="00E21A05"/>
    <w:rsid w:val="00F86521"/>
    <w:rsid w:val="3DB432FE"/>
    <w:rsid w:val="6A50C6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7990"/>
  <w15:docId w15:val="{3CA578EA-CF61-C047-BE82-5DAC1684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table" w:styleId="Tablaconcuadrcula">
    <w:name w:val="Table Grid"/>
    <w:basedOn w:val="Tablanormal"/>
    <w:uiPriority w:val="39"/>
    <w:rsid w:val="0072139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uiPriority w:val="99"/>
    <w:name w:val="Hyperlink"/>
    <w:basedOn w:val="DefaultParagraphFont"/>
    <w:unhideWhenUsed/>
    <w:rsid w:val="6A50C62A"/>
    <w:rPr>
      <w:color w:val="0000FF"/>
      <w:u w:val="single"/>
    </w:rPr>
  </w:style>
  <w:style w:type="character" w:styleId="Mencinsinresolver">
    <w:uiPriority w:val="99"/>
    <w:name w:val="Unresolved Mention"/>
    <w:basedOn w:val="DefaultParagraphFont"/>
    <w:semiHidden/>
    <w:unhideWhenUsed/>
    <w:rsid w:val="6A50C62A"/>
    <w:rPr>
      <w:color w:val="605E5C"/>
    </w:rPr>
  </w:style>
  <w:style w:type="character" w:styleId="normaltextrun" w:customStyle="true">
    <w:uiPriority w:val="1"/>
    <w:name w:val="normaltextrun"/>
    <w:basedOn w:val="DefaultParagraphFont"/>
    <w:rsid w:val="6A50C62A"/>
    <w:rPr>
      <w:rFonts w:ascii="Aptos" w:hAnsi="Aptos" w:eastAsia="Aptos" w:cs="" w:asciiTheme="minorAscii" w:hAnsiTheme="minorAscii" w:eastAsiaTheme="minorAsci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freepik.es/foto-gratis/tecnologo-uniforme-proteccion-gafas-mascara-redecilla-guantes-cierre-deposito-tanque-industrial_11450609.htm" TargetMode="External" Id="rId8" /><Relationship Type="http://schemas.openxmlformats.org/officeDocument/2006/relationships/image" Target="media/image4.jpeg" Id="rId13" /><Relationship Type="http://schemas.openxmlformats.org/officeDocument/2006/relationships/image" Target="media/image7.jpeg" Id="rId18" /><Relationship Type="http://schemas.openxmlformats.org/officeDocument/2006/relationships/customXml" Target="../customXml/item3.xml" Id="rId26" /><Relationship Type="http://schemas.openxmlformats.org/officeDocument/2006/relationships/settings" Target="settings.xml" Id="rId3" /><Relationship Type="http://schemas.openxmlformats.org/officeDocument/2006/relationships/footer" Target="footer1.xml" Id="rId21" /><Relationship Type="http://schemas.openxmlformats.org/officeDocument/2006/relationships/image" Target="media/image1.jpeg" Id="rId7" /><Relationship Type="http://schemas.openxmlformats.org/officeDocument/2006/relationships/hyperlink" Target="https://www.freepik.es/pikaso/ai-image-generator" TargetMode="External" Id="rId12" /><Relationship Type="http://schemas.openxmlformats.org/officeDocument/2006/relationships/hyperlink" Target="https://lh3.googleusercontent.com/gg-dl/AOI_d_-wjS6Q7Q21dc-D1GfzzG-oT5SqMuCwVjzZ7NMYU9urWV9E9Lc4yOniNnh09zElSF34ltTUUs7CKGdWWT1NxV5OE-LN87f4X1y74FE014sQDaFpcGoq8YhtgURIwzxvmRdgAUC_WcZXMC5Z2jrrUkPwDFG9C6rYd39SwMk-Mu31U95iQA=s1600-rj?authuser=1" TargetMode="External" Id="rId17" /><Relationship Type="http://schemas.openxmlformats.org/officeDocument/2006/relationships/customXml" Target="../customXml/item2.xml" Id="rId25" /><Relationship Type="http://schemas.openxmlformats.org/officeDocument/2006/relationships/styles" Target="styles.xml" Id="rId2" /><Relationship Type="http://schemas.openxmlformats.org/officeDocument/2006/relationships/image" Target="media/image6.jpeg" Id="rId16" /><Relationship Type="http://schemas.openxmlformats.org/officeDocument/2006/relationships/header" Target="head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eg" Id="rId11" /><Relationship Type="http://schemas.openxmlformats.org/officeDocument/2006/relationships/customXml" Target="../customXml/item1.xml" Id="rId24" /><Relationship Type="http://schemas.openxmlformats.org/officeDocument/2006/relationships/footnotes" Target="footnotes.xml" Id="rId5" /><Relationship Type="http://schemas.openxmlformats.org/officeDocument/2006/relationships/image" Target="media/image5.jpeg" Id="rId15" /><Relationship Type="http://schemas.openxmlformats.org/officeDocument/2006/relationships/theme" Target="theme/theme1.xml" Id="rId23" /><Relationship Type="http://schemas.openxmlformats.org/officeDocument/2006/relationships/hyperlink" Target="https://www.freepik.es/pikaso/ai-image-generator" TargetMode="External" Id="rId10" /><Relationship Type="http://schemas.openxmlformats.org/officeDocument/2006/relationships/hyperlink" Target="https://lh3.googleusercontent.com/gg-dl/AOI_d_9tArtpArzVj1DXK5gaUx7mgdNUV4RC3sky7BKerhOhVSiuh3R9-5LqrNTN_SjolY3LmPoxWGH4jYRbvAZaoJ4nCeXQxC1ShjrvVaNR6zvkdxCcW6QWuKEOinTl6NVu-ROkdP-D9bH6roBtD-emPQBFE393VIc_rvViDSVxAic7id9AiA=s1600-rj?authuser=1" TargetMode="External" Id="rId19" /><Relationship Type="http://schemas.openxmlformats.org/officeDocument/2006/relationships/webSettings" Target="webSettings.xml" Id="rId4" /><Relationship Type="http://schemas.openxmlformats.org/officeDocument/2006/relationships/image" Target="media/image2.jpeg" Id="rId9" /><Relationship Type="http://schemas.openxmlformats.org/officeDocument/2006/relationships/hyperlink" Target="https://lh3.googleusercontent.com/gg-dl/AOI_d_89MCeN2dI7tEm7sX-coR0NR093znmJXa3EIK8uh5JK82rtcDRNPrSJzPmUxq38l0R3WHSJeShzUAphZ4jGF69rPYcAlwfq3gcS6keXpsr_jEH-gglj72stW6HGr3YFlQaLGue7MdR0oaBl8vG4yNBId4jdgDBX4NZ3HIIXFoDI2rZeIw=s1600-rj?authuser=1" TargetMode="External" Id="rId14" /><Relationship Type="http://schemas.openxmlformats.org/officeDocument/2006/relationships/fontTable" Target="fontTable.xml" Id="rId22"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683DCE-C478-49E6-B277-624DCC52A114}"/>
</file>

<file path=customXml/itemProps2.xml><?xml version="1.0" encoding="utf-8"?>
<ds:datastoreItem xmlns:ds="http://schemas.openxmlformats.org/officeDocument/2006/customXml" ds:itemID="{A0D19A52-E493-4B4C-A8B1-E76875588398}"/>
</file>

<file path=customXml/itemProps3.xml><?xml version="1.0" encoding="utf-8"?>
<ds:datastoreItem xmlns:ds="http://schemas.openxmlformats.org/officeDocument/2006/customXml" ds:itemID="{CB639DB6-8F77-4098-B882-9809C0C528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De Jesus Paredes Maestre</cp:lastModifiedBy>
  <cp:revision>5</cp:revision>
  <dcterms:created xsi:type="dcterms:W3CDTF">2026-02-20T14:21:00Z</dcterms:created>
  <dcterms:modified xsi:type="dcterms:W3CDTF">2026-05-04T16:09:40Z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2026-02-20T13:18:44Z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ddec67e8-253f-4a60-8f72-1363ed0b0bf1</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ContentTypeId">
    <vt:lpwstr>0x0101006A81D6BD42E8DF4C91013959704817E1</vt:lpwstr>
  </property>
  <property fmtid="{D5CDD505-2E9C-101B-9397-08002B2CF9AE}" pid="11" name="MediaServiceImageTags">
    <vt:lpwstr/>
  </property>
</Properties>
</file>