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F7E43" w14:textId="2BC2C74A" w:rsidR="0036019B" w:rsidRPr="00620978" w:rsidRDefault="008A255F" w:rsidP="00620978">
      <w:pPr>
        <w:spacing w:after="0" w:line="276" w:lineRule="auto"/>
        <w:jc w:val="center"/>
        <w:rPr>
          <w:rFonts w:ascii="Arial" w:hAnsi="Arial" w:cs="Arial"/>
          <w:b/>
          <w:bCs/>
          <w:sz w:val="20"/>
          <w:szCs w:val="20"/>
        </w:rPr>
      </w:pPr>
      <w:r w:rsidRPr="008A255F">
        <w:rPr>
          <w:rFonts w:ascii="Arial" w:hAnsi="Arial" w:cs="Arial"/>
          <w:b/>
          <w:bCs/>
          <w:sz w:val="20"/>
          <w:szCs w:val="20"/>
        </w:rPr>
        <w:t>ADITIVOS EN LA INDUSTRIA LÁCTEA: CIENCIA, FUNCIÓN Y REGULACIÓN PARA UN QUESO PERFECTO</w:t>
      </w:r>
    </w:p>
    <w:p w14:paraId="4DAE087A" w14:textId="77777777" w:rsidR="0036019B" w:rsidRPr="006D7615" w:rsidRDefault="0036019B" w:rsidP="0036019B">
      <w:pPr>
        <w:spacing w:after="0" w:line="276" w:lineRule="auto"/>
        <w:jc w:val="both"/>
        <w:rPr>
          <w:rFonts w:ascii="Arial" w:hAnsi="Arial" w:cs="Arial"/>
          <w:sz w:val="20"/>
          <w:szCs w:val="20"/>
        </w:rPr>
      </w:pPr>
    </w:p>
    <w:p w14:paraId="6BD11F1A" w14:textId="1F9269F0" w:rsidR="00620978" w:rsidRPr="00620978" w:rsidRDefault="00620978" w:rsidP="00620978">
      <w:pPr>
        <w:spacing w:after="0" w:line="276" w:lineRule="auto"/>
        <w:jc w:val="both"/>
        <w:rPr>
          <w:rFonts w:ascii="Arial" w:hAnsi="Arial" w:cs="Arial"/>
          <w:sz w:val="20"/>
          <w:szCs w:val="20"/>
        </w:rPr>
      </w:pPr>
      <w:r w:rsidRPr="00620978">
        <w:rPr>
          <w:rFonts w:ascii="Arial" w:hAnsi="Arial" w:cs="Arial"/>
          <w:sz w:val="20"/>
          <w:szCs w:val="20"/>
        </w:rPr>
        <w:t>En la elaboración de queso, cada ingrediente y cada paso cuentan. Sin embargo, uno de los aspectos que más dudas genera entre los nuevos productores es el uso de aditivos. ¿</w:t>
      </w:r>
      <w:r w:rsidR="00A740D4">
        <w:rPr>
          <w:rFonts w:ascii="Arial" w:hAnsi="Arial" w:cs="Arial"/>
          <w:sz w:val="20"/>
          <w:szCs w:val="20"/>
        </w:rPr>
        <w:t>s</w:t>
      </w:r>
      <w:r w:rsidRPr="00620978">
        <w:rPr>
          <w:rFonts w:ascii="Arial" w:hAnsi="Arial" w:cs="Arial"/>
          <w:sz w:val="20"/>
          <w:szCs w:val="20"/>
        </w:rPr>
        <w:t>on realmente necesarios?</w:t>
      </w:r>
      <w:r w:rsidR="00A740D4">
        <w:rPr>
          <w:rFonts w:ascii="Arial" w:hAnsi="Arial" w:cs="Arial"/>
          <w:sz w:val="20"/>
          <w:szCs w:val="20"/>
        </w:rPr>
        <w:t xml:space="preserve">, </w:t>
      </w:r>
      <w:r w:rsidRPr="00620978">
        <w:rPr>
          <w:rFonts w:ascii="Arial" w:hAnsi="Arial" w:cs="Arial"/>
          <w:sz w:val="20"/>
          <w:szCs w:val="20"/>
        </w:rPr>
        <w:t>¿</w:t>
      </w:r>
      <w:r w:rsidR="00A740D4">
        <w:rPr>
          <w:rFonts w:ascii="Arial" w:hAnsi="Arial" w:cs="Arial"/>
          <w:sz w:val="20"/>
          <w:szCs w:val="20"/>
        </w:rPr>
        <w:t>a</w:t>
      </w:r>
      <w:r w:rsidRPr="00620978">
        <w:rPr>
          <w:rFonts w:ascii="Arial" w:hAnsi="Arial" w:cs="Arial"/>
          <w:sz w:val="20"/>
          <w:szCs w:val="20"/>
        </w:rPr>
        <w:t>fectan la calidad del producto final?</w:t>
      </w:r>
      <w:r w:rsidR="00A740D4">
        <w:rPr>
          <w:rFonts w:ascii="Arial" w:hAnsi="Arial" w:cs="Arial"/>
          <w:sz w:val="20"/>
          <w:szCs w:val="20"/>
        </w:rPr>
        <w:t xml:space="preserve">, </w:t>
      </w:r>
      <w:r w:rsidRPr="00620978">
        <w:rPr>
          <w:rFonts w:ascii="Arial" w:hAnsi="Arial" w:cs="Arial"/>
          <w:sz w:val="20"/>
          <w:szCs w:val="20"/>
        </w:rPr>
        <w:t>¿</w:t>
      </w:r>
      <w:r w:rsidR="00A740D4">
        <w:rPr>
          <w:rFonts w:ascii="Arial" w:hAnsi="Arial" w:cs="Arial"/>
          <w:sz w:val="20"/>
          <w:szCs w:val="20"/>
        </w:rPr>
        <w:t>r</w:t>
      </w:r>
      <w:r w:rsidRPr="00620978">
        <w:rPr>
          <w:rFonts w:ascii="Arial" w:hAnsi="Arial" w:cs="Arial"/>
          <w:sz w:val="20"/>
          <w:szCs w:val="20"/>
        </w:rPr>
        <w:t xml:space="preserve">epresentan un riesgo para la </w:t>
      </w:r>
      <w:r w:rsidR="00A740D4" w:rsidRPr="00620978">
        <w:rPr>
          <w:rFonts w:ascii="Arial" w:hAnsi="Arial" w:cs="Arial"/>
          <w:sz w:val="20"/>
          <w:szCs w:val="20"/>
        </w:rPr>
        <w:t>salud?</w:t>
      </w:r>
      <w:r w:rsidRPr="00620978">
        <w:rPr>
          <w:rFonts w:ascii="Arial" w:hAnsi="Arial" w:cs="Arial"/>
          <w:sz w:val="20"/>
          <w:szCs w:val="20"/>
        </w:rPr>
        <w:t xml:space="preserve"> Lejos de ser elementos extraños o artificiales, los aditivos lácticos responden a necesidades tecnológicas precisas: garantizar la coagulación, controlar la acidez, mejorar la textura y asegurar la inocuidad del alimento. Este ensayo explora, desde una perspectiva científica y normativa, la función de los principales aditivos utilizados en la industria quesera, su regulación en Colombia y su importancia dentro de las Buenas Prácticas de Manufactura.</w:t>
      </w:r>
    </w:p>
    <w:p w14:paraId="50A31FE1" w14:textId="77777777" w:rsidR="00620978" w:rsidRPr="00620978" w:rsidRDefault="00620978" w:rsidP="00620978">
      <w:pPr>
        <w:spacing w:after="0" w:line="276" w:lineRule="auto"/>
        <w:jc w:val="both"/>
        <w:rPr>
          <w:rFonts w:ascii="Arial" w:hAnsi="Arial" w:cs="Arial"/>
          <w:sz w:val="20"/>
          <w:szCs w:val="20"/>
        </w:rPr>
      </w:pPr>
    </w:p>
    <w:p w14:paraId="1D0AE943" w14:textId="38536106" w:rsidR="00620978" w:rsidRPr="00620978" w:rsidRDefault="00620978" w:rsidP="00620978">
      <w:pPr>
        <w:spacing w:after="0" w:line="276" w:lineRule="auto"/>
        <w:jc w:val="both"/>
        <w:rPr>
          <w:rFonts w:ascii="Arial" w:hAnsi="Arial" w:cs="Arial"/>
          <w:sz w:val="20"/>
          <w:szCs w:val="20"/>
        </w:rPr>
      </w:pPr>
      <w:r w:rsidRPr="00620978">
        <w:rPr>
          <w:rFonts w:ascii="Arial" w:hAnsi="Arial" w:cs="Arial"/>
          <w:sz w:val="20"/>
          <w:szCs w:val="20"/>
        </w:rPr>
        <w:t>El cuajo es, sin discusión, el aditivo más importante en la elaboración de queso. Se trata de una enzima, tradicionalmente de origen animal, aunque también existen versiones microbianas y vegetales. Su función es transformar la caseína de la leche</w:t>
      </w:r>
      <w:r w:rsidR="002829A9">
        <w:rPr>
          <w:rFonts w:ascii="Arial" w:hAnsi="Arial" w:cs="Arial"/>
          <w:sz w:val="20"/>
          <w:szCs w:val="20"/>
        </w:rPr>
        <w:t xml:space="preserve"> (</w:t>
      </w:r>
      <w:r w:rsidRPr="00620978">
        <w:rPr>
          <w:rFonts w:ascii="Arial" w:hAnsi="Arial" w:cs="Arial"/>
          <w:sz w:val="20"/>
          <w:szCs w:val="20"/>
        </w:rPr>
        <w:t>una proteína en suspensión coloida</w:t>
      </w:r>
      <w:r w:rsidR="002829A9">
        <w:rPr>
          <w:rFonts w:ascii="Arial" w:hAnsi="Arial" w:cs="Arial"/>
          <w:sz w:val="20"/>
          <w:szCs w:val="20"/>
        </w:rPr>
        <w:t>)</w:t>
      </w:r>
      <w:r w:rsidRPr="00620978">
        <w:rPr>
          <w:rFonts w:ascii="Arial" w:hAnsi="Arial" w:cs="Arial"/>
          <w:sz w:val="20"/>
          <w:szCs w:val="20"/>
        </w:rPr>
        <w:t xml:space="preserve"> en una red tridimensional que atrapa grasa y agua, formando la cuajada. Sin cuajo, la leche puede acidificarse, pero no se obtiene la estructura sólida característica del queso. En términos técnicos, el cuajo actúa rompiendo la micela de caseína en condiciones controladas de temperatura, generalmente entre 35 y 42 grados centígrados, y con un pH específico. Por eso, en el podcast se menciona que el cuajo es el protagonista indiscutible, el que hace la magia de convertir la leche líquida en una masa firme.</w:t>
      </w:r>
    </w:p>
    <w:p w14:paraId="46A35FBE" w14:textId="77777777" w:rsidR="00620978" w:rsidRPr="00620978" w:rsidRDefault="00620978" w:rsidP="00620978">
      <w:pPr>
        <w:spacing w:after="0" w:line="276" w:lineRule="auto"/>
        <w:jc w:val="both"/>
        <w:rPr>
          <w:rFonts w:ascii="Arial" w:hAnsi="Arial" w:cs="Arial"/>
          <w:sz w:val="20"/>
          <w:szCs w:val="20"/>
        </w:rPr>
      </w:pPr>
    </w:p>
    <w:p w14:paraId="049CE2E7" w14:textId="77777777" w:rsidR="00620978" w:rsidRPr="00620978" w:rsidRDefault="00620978" w:rsidP="00620978">
      <w:pPr>
        <w:spacing w:after="0" w:line="276" w:lineRule="auto"/>
        <w:jc w:val="both"/>
        <w:rPr>
          <w:rFonts w:ascii="Arial" w:hAnsi="Arial" w:cs="Arial"/>
          <w:sz w:val="20"/>
          <w:szCs w:val="20"/>
        </w:rPr>
      </w:pPr>
      <w:r w:rsidRPr="00620978">
        <w:rPr>
          <w:rFonts w:ascii="Arial" w:hAnsi="Arial" w:cs="Arial"/>
          <w:sz w:val="20"/>
          <w:szCs w:val="20"/>
        </w:rPr>
        <w:t xml:space="preserve">Pero el cuajo no trabaja solo. Cuando la leche se pasteuriza, parte del calcio soluble se pierde, lo que puede afectar la firmeza de la cuajada. Aquí entra el cloruro de calcio, un aditivo que se añade en dosis muy bajas, de 0,1 a 0,2 gramos por litro, para restaurar ese equilibrio iónico y favorecer una coagulación más homogénea. Es como el cemento que refuerza la estructura de la casa, tal como se explica en el diálogo del podcast. Por otro lado, los cultivos lácticos son bacterias beneficiosas, como </w:t>
      </w:r>
      <w:r w:rsidRPr="002829A9">
        <w:rPr>
          <w:rFonts w:ascii="Arial" w:hAnsi="Arial" w:cs="Arial"/>
          <w:i/>
          <w:iCs/>
          <w:sz w:val="20"/>
          <w:szCs w:val="20"/>
        </w:rPr>
        <w:t>Lactococcus lactis o Streptococcus thermophilus</w:t>
      </w:r>
      <w:r w:rsidRPr="00620978">
        <w:rPr>
          <w:rFonts w:ascii="Arial" w:hAnsi="Arial" w:cs="Arial"/>
          <w:sz w:val="20"/>
          <w:szCs w:val="20"/>
        </w:rPr>
        <w:t>, que fermentan la lactosa produciendo ácido láctico. Esta acidificación controlada no solo facilita la acción del cuajo, sino que también desarrolla el aroma, mejora la textura y previene el crecimiento de microorganismos patógenos. En este sentido, los cultivos lácticos actúan como un conservador natural.</w:t>
      </w:r>
    </w:p>
    <w:p w14:paraId="11B97A75" w14:textId="77777777" w:rsidR="00620978" w:rsidRPr="00620978" w:rsidRDefault="00620978" w:rsidP="00620978">
      <w:pPr>
        <w:spacing w:after="0" w:line="276" w:lineRule="auto"/>
        <w:jc w:val="both"/>
        <w:rPr>
          <w:rFonts w:ascii="Arial" w:hAnsi="Arial" w:cs="Arial"/>
          <w:sz w:val="20"/>
          <w:szCs w:val="20"/>
        </w:rPr>
      </w:pPr>
    </w:p>
    <w:p w14:paraId="139B995F" w14:textId="77777777" w:rsidR="00620978" w:rsidRPr="00620978" w:rsidRDefault="00620978" w:rsidP="00620978">
      <w:pPr>
        <w:spacing w:after="0" w:line="276" w:lineRule="auto"/>
        <w:jc w:val="both"/>
        <w:rPr>
          <w:rFonts w:ascii="Arial" w:hAnsi="Arial" w:cs="Arial"/>
          <w:sz w:val="20"/>
          <w:szCs w:val="20"/>
        </w:rPr>
      </w:pPr>
      <w:r w:rsidRPr="00620978">
        <w:rPr>
          <w:rFonts w:ascii="Arial" w:hAnsi="Arial" w:cs="Arial"/>
          <w:sz w:val="20"/>
          <w:szCs w:val="20"/>
        </w:rPr>
        <w:t>Otro aditivo fundamental es el cloruro de sodio, es decir, la sal común. La sal no solo da sabor, sino que extrae el suero por ósmosis, regula la actividad del agua, controla la fermentación y alarga la vida útil del queso. En quesos semiduros y duros, se utiliza con frecuencia en salmueras al 23 por ciento. Adicionalmente, en variedades como el queso campesino se emplea nitrato de potasio en dosis muy controladas, también entre 0,1 y 0,2 gramos por litro, para evitar la fermentación butírica que causa la temida hinchazón precoz del queso. Su uso está restringido y debe hacerse con precisión, porque un exceso puede generar problemas de salud y sanciones sanitarias.</w:t>
      </w:r>
    </w:p>
    <w:p w14:paraId="53579432" w14:textId="77777777" w:rsidR="00620978" w:rsidRPr="00620978" w:rsidRDefault="00620978" w:rsidP="00620978">
      <w:pPr>
        <w:spacing w:after="0" w:line="276" w:lineRule="auto"/>
        <w:jc w:val="both"/>
        <w:rPr>
          <w:rFonts w:ascii="Arial" w:hAnsi="Arial" w:cs="Arial"/>
          <w:sz w:val="20"/>
          <w:szCs w:val="20"/>
        </w:rPr>
      </w:pPr>
    </w:p>
    <w:p w14:paraId="61DD3554" w14:textId="77777777" w:rsidR="00620978" w:rsidRPr="00620978" w:rsidRDefault="00620978" w:rsidP="00620978">
      <w:pPr>
        <w:spacing w:after="0" w:line="276" w:lineRule="auto"/>
        <w:jc w:val="both"/>
        <w:rPr>
          <w:rFonts w:ascii="Arial" w:hAnsi="Arial" w:cs="Arial"/>
          <w:sz w:val="20"/>
          <w:szCs w:val="20"/>
        </w:rPr>
      </w:pPr>
      <w:r w:rsidRPr="00620978">
        <w:rPr>
          <w:rFonts w:ascii="Arial" w:hAnsi="Arial" w:cs="Arial"/>
          <w:sz w:val="20"/>
          <w:szCs w:val="20"/>
        </w:rPr>
        <w:t>En Colombia, el uso de aditivos en lácteos está regulado principalmente por la Resolución 2310 de 1986 del Ministerio de Salud, complementada por el Decreto 616 de 2006 y la Resolución 2674 de 2013. Estas normas establecen qué sustancias están permitidas, sus dosis máximas y la obligación de declararlas en el etiquetado. Además, el INVIMA y las Buenas Prácticas de Manufactura exigen que los aditivos se utilicen exclusivamente cuando sean necesarios, en la cantidad mínima efectiva y sin intención de ocultar defectos en la materia prima. Como bien se menciona en el podcast, no es seguir una receta al ojo, sino aplicar una fórmula química controlada.</w:t>
      </w:r>
    </w:p>
    <w:p w14:paraId="7E53B852" w14:textId="77777777" w:rsidR="00620978" w:rsidRPr="00620978" w:rsidRDefault="00620978" w:rsidP="00620978">
      <w:pPr>
        <w:spacing w:after="0" w:line="276" w:lineRule="auto"/>
        <w:jc w:val="both"/>
        <w:rPr>
          <w:rFonts w:ascii="Arial" w:hAnsi="Arial" w:cs="Arial"/>
          <w:sz w:val="20"/>
          <w:szCs w:val="20"/>
        </w:rPr>
      </w:pPr>
    </w:p>
    <w:p w14:paraId="6CD315B3" w14:textId="6964508C" w:rsidR="00620978" w:rsidRPr="00620978" w:rsidRDefault="00620978" w:rsidP="00620978">
      <w:pPr>
        <w:spacing w:after="0" w:line="276" w:lineRule="auto"/>
        <w:jc w:val="both"/>
        <w:rPr>
          <w:rFonts w:ascii="Arial" w:hAnsi="Arial" w:cs="Arial"/>
          <w:sz w:val="20"/>
          <w:szCs w:val="20"/>
        </w:rPr>
      </w:pPr>
      <w:r w:rsidRPr="00620978">
        <w:rPr>
          <w:rFonts w:ascii="Arial" w:hAnsi="Arial" w:cs="Arial"/>
          <w:sz w:val="20"/>
          <w:szCs w:val="20"/>
        </w:rPr>
        <w:t xml:space="preserve">Lejos de ser innecesarios o peligrosos, los aditivos en la industria láctea son herramientas tecnológicas fundamentales cuando se usan con conocimiento y responsabilidad. El queso perfecto no nace solo de la leche y el arte del quesero: nace también de la ciencia aplicada, del control de dosis y del cumplimiento normativo. Comprender qué hace cada aditivo, por qué se añade y en qué momento del proceso permite tomar decisiones informadas, evitar defectos y garantizar productos inocuos, sabrosos y consistentes. En definitiva, el verdadero valor del profesional lácteo no está en rechazar los aditivos, sino en saber usarlos con precisión, ética y respeto por la normatividad. </w:t>
      </w:r>
    </w:p>
    <w:p w14:paraId="2888018B" w14:textId="78F4743A" w:rsidR="0036019B" w:rsidRPr="006D7615" w:rsidRDefault="0036019B" w:rsidP="0036019B">
      <w:pPr>
        <w:spacing w:after="0" w:line="276" w:lineRule="auto"/>
        <w:jc w:val="both"/>
        <w:rPr>
          <w:rFonts w:ascii="Arial" w:hAnsi="Arial" w:cs="Arial"/>
          <w:sz w:val="20"/>
          <w:szCs w:val="20"/>
        </w:rPr>
      </w:pPr>
    </w:p>
    <w:p w14:paraId="04B00771" w14:textId="77777777" w:rsidR="0036019B" w:rsidRPr="006D7615" w:rsidRDefault="0036019B" w:rsidP="0036019B">
      <w:pPr>
        <w:spacing w:after="0" w:line="276" w:lineRule="auto"/>
        <w:jc w:val="both"/>
        <w:rPr>
          <w:rFonts w:ascii="Arial" w:hAnsi="Arial" w:cs="Arial"/>
          <w:sz w:val="20"/>
          <w:szCs w:val="20"/>
        </w:rPr>
      </w:pPr>
    </w:p>
    <w:p w14:paraId="04CBEE75" w14:textId="7E759376" w:rsidR="0036019B" w:rsidRDefault="0036019B" w:rsidP="0036019B">
      <w:pPr>
        <w:spacing w:after="0" w:line="276" w:lineRule="auto"/>
        <w:jc w:val="both"/>
        <w:rPr>
          <w:rFonts w:ascii="Arial" w:hAnsi="Arial" w:cs="Arial"/>
          <w:b/>
          <w:bCs/>
          <w:sz w:val="20"/>
          <w:szCs w:val="20"/>
        </w:rPr>
      </w:pPr>
      <w:r w:rsidRPr="006D7615">
        <w:rPr>
          <w:rFonts w:ascii="Arial" w:hAnsi="Arial" w:cs="Arial"/>
          <w:b/>
          <w:bCs/>
          <w:sz w:val="20"/>
          <w:szCs w:val="20"/>
        </w:rPr>
        <w:t>Referencias Bibliográficas</w:t>
      </w:r>
    </w:p>
    <w:p w14:paraId="39C2FCCC" w14:textId="77777777" w:rsidR="00620978" w:rsidRPr="006D7615" w:rsidRDefault="00620978" w:rsidP="0036019B">
      <w:pPr>
        <w:spacing w:after="0" w:line="276" w:lineRule="auto"/>
        <w:jc w:val="both"/>
        <w:rPr>
          <w:rFonts w:ascii="Arial" w:hAnsi="Arial" w:cs="Arial"/>
          <w:b/>
          <w:bCs/>
          <w:sz w:val="20"/>
          <w:szCs w:val="20"/>
        </w:rPr>
      </w:pPr>
    </w:p>
    <w:p w14:paraId="11F03D67" w14:textId="5D05A0F0" w:rsidR="00620978" w:rsidRDefault="00620978" w:rsidP="00620978">
      <w:pPr>
        <w:spacing w:after="0" w:line="276" w:lineRule="auto"/>
        <w:ind w:left="1066" w:hanging="709"/>
        <w:jc w:val="both"/>
        <w:rPr>
          <w:rFonts w:ascii="Arial" w:hAnsi="Arial" w:cs="Arial"/>
          <w:sz w:val="20"/>
          <w:szCs w:val="20"/>
          <w:lang w:val="es-MX"/>
        </w:rPr>
      </w:pPr>
      <w:r w:rsidRPr="00620978">
        <w:rPr>
          <w:rFonts w:ascii="Arial" w:hAnsi="Arial" w:cs="Arial"/>
          <w:sz w:val="20"/>
          <w:szCs w:val="20"/>
          <w:lang w:val="es-MX"/>
        </w:rPr>
        <w:t>Colombia. Ministerio de Salud. (1986). </w:t>
      </w:r>
      <w:r w:rsidRPr="00620978">
        <w:rPr>
          <w:rFonts w:ascii="Arial" w:hAnsi="Arial" w:cs="Arial"/>
          <w:i/>
          <w:iCs/>
          <w:sz w:val="20"/>
          <w:szCs w:val="20"/>
          <w:lang w:val="es-MX"/>
        </w:rPr>
        <w:t>Resolución 2310 de 1986</w:t>
      </w:r>
      <w:r w:rsidRPr="00620978">
        <w:rPr>
          <w:rFonts w:ascii="Arial" w:hAnsi="Arial" w:cs="Arial"/>
          <w:sz w:val="20"/>
          <w:szCs w:val="20"/>
          <w:lang w:val="es-MX"/>
        </w:rPr>
        <w:t>.</w:t>
      </w:r>
      <w:r>
        <w:rPr>
          <w:rFonts w:ascii="Arial" w:hAnsi="Arial" w:cs="Arial"/>
          <w:sz w:val="20"/>
          <w:szCs w:val="20"/>
          <w:lang w:val="es-MX"/>
        </w:rPr>
        <w:t xml:space="preserve"> </w:t>
      </w:r>
      <w:hyperlink r:id="rId10" w:history="1">
        <w:r w:rsidRPr="00E0577A">
          <w:rPr>
            <w:rStyle w:val="Hipervnculo"/>
            <w:rFonts w:ascii="Arial" w:hAnsi="Arial" w:cs="Arial"/>
            <w:sz w:val="20"/>
            <w:szCs w:val="20"/>
            <w:lang w:val="es-MX"/>
          </w:rPr>
          <w:t>https://www.minsalud.gov.co/sites/rid/Lists/BibliotecaDigital/RIDE/DE/OT/Resolucion-2310-de-1986.pdf</w:t>
        </w:r>
      </w:hyperlink>
      <w:r>
        <w:rPr>
          <w:rFonts w:ascii="Arial" w:hAnsi="Arial" w:cs="Arial"/>
          <w:sz w:val="20"/>
          <w:szCs w:val="20"/>
          <w:lang w:val="es-MX"/>
        </w:rPr>
        <w:t xml:space="preserve"> </w:t>
      </w:r>
    </w:p>
    <w:p w14:paraId="5560C472" w14:textId="77777777" w:rsidR="00620978" w:rsidRDefault="00620978" w:rsidP="00620978">
      <w:pPr>
        <w:spacing w:after="0" w:line="276" w:lineRule="auto"/>
        <w:ind w:left="1066" w:hanging="709"/>
        <w:jc w:val="both"/>
        <w:rPr>
          <w:rFonts w:ascii="Arial" w:hAnsi="Arial" w:cs="Arial"/>
          <w:sz w:val="20"/>
          <w:szCs w:val="20"/>
          <w:lang w:val="es-MX"/>
        </w:rPr>
      </w:pPr>
    </w:p>
    <w:p w14:paraId="42761021" w14:textId="19843C29" w:rsidR="00620978" w:rsidRPr="00620978" w:rsidRDefault="00620978" w:rsidP="00620978">
      <w:pPr>
        <w:spacing w:after="0" w:line="276" w:lineRule="auto"/>
        <w:ind w:left="1066" w:hanging="709"/>
        <w:jc w:val="both"/>
        <w:rPr>
          <w:rFonts w:ascii="Arial" w:hAnsi="Arial" w:cs="Arial"/>
          <w:sz w:val="20"/>
          <w:szCs w:val="20"/>
          <w:lang w:val="es-MX"/>
        </w:rPr>
      </w:pPr>
      <w:r w:rsidRPr="00620978">
        <w:rPr>
          <w:rFonts w:ascii="Arial" w:hAnsi="Arial" w:cs="Arial"/>
          <w:sz w:val="20"/>
          <w:szCs w:val="20"/>
          <w:lang w:val="es-MX"/>
        </w:rPr>
        <w:t>Colombia. Ministerio de Salud y Protección Social. (2006). </w:t>
      </w:r>
      <w:r w:rsidRPr="00620978">
        <w:rPr>
          <w:rFonts w:ascii="Arial" w:hAnsi="Arial" w:cs="Arial"/>
          <w:i/>
          <w:iCs/>
          <w:sz w:val="20"/>
          <w:szCs w:val="20"/>
          <w:lang w:val="es-MX"/>
        </w:rPr>
        <w:t>Decreto 616 de 2006</w:t>
      </w:r>
      <w:r w:rsidRPr="00620978">
        <w:rPr>
          <w:rFonts w:ascii="Arial" w:hAnsi="Arial" w:cs="Arial"/>
          <w:sz w:val="20"/>
          <w:szCs w:val="20"/>
          <w:lang w:val="es-MX"/>
        </w:rPr>
        <w:t>.</w:t>
      </w:r>
      <w:r>
        <w:rPr>
          <w:rFonts w:ascii="Arial" w:hAnsi="Arial" w:cs="Arial"/>
          <w:sz w:val="20"/>
          <w:szCs w:val="20"/>
          <w:lang w:val="es-MX"/>
        </w:rPr>
        <w:t xml:space="preserve"> </w:t>
      </w:r>
      <w:hyperlink r:id="rId11" w:history="1">
        <w:r w:rsidRPr="00E0577A">
          <w:rPr>
            <w:rStyle w:val="Hipervnculo"/>
            <w:rFonts w:ascii="Arial" w:hAnsi="Arial" w:cs="Arial"/>
            <w:sz w:val="20"/>
            <w:szCs w:val="20"/>
            <w:lang w:val="es-MX"/>
          </w:rPr>
          <w:t>https://</w:t>
        </w:r>
        <w:r w:rsidRPr="00E0577A">
          <w:rPr>
            <w:rStyle w:val="Hipervnculo"/>
            <w:rFonts w:ascii="Arial" w:hAnsi="Arial" w:cs="Arial"/>
            <w:sz w:val="20"/>
            <w:szCs w:val="20"/>
            <w:lang w:val="es-MX"/>
          </w:rPr>
          <w:t>www.invima.gov.co/biblioteca/decreto-616-2006-requisitos-leche-consumo-humano</w:t>
        </w:r>
      </w:hyperlink>
      <w:r>
        <w:rPr>
          <w:rFonts w:ascii="Arial" w:hAnsi="Arial" w:cs="Arial"/>
          <w:sz w:val="20"/>
          <w:szCs w:val="20"/>
          <w:lang w:val="es-MX"/>
        </w:rPr>
        <w:t xml:space="preserve"> </w:t>
      </w:r>
    </w:p>
    <w:p w14:paraId="156495A7" w14:textId="77777777" w:rsidR="00620978" w:rsidRDefault="00620978" w:rsidP="00620978">
      <w:pPr>
        <w:spacing w:after="0" w:line="276" w:lineRule="auto"/>
        <w:ind w:left="1066" w:hanging="709"/>
        <w:jc w:val="both"/>
        <w:rPr>
          <w:rFonts w:ascii="Arial" w:hAnsi="Arial" w:cs="Arial"/>
          <w:sz w:val="20"/>
          <w:szCs w:val="20"/>
          <w:lang w:val="es-MX"/>
        </w:rPr>
      </w:pPr>
    </w:p>
    <w:p w14:paraId="4655A139" w14:textId="0E016D19" w:rsidR="00620978" w:rsidRPr="00620978" w:rsidRDefault="00620978" w:rsidP="00620978">
      <w:pPr>
        <w:spacing w:after="0" w:line="276" w:lineRule="auto"/>
        <w:ind w:left="1066" w:hanging="709"/>
        <w:jc w:val="both"/>
        <w:rPr>
          <w:rFonts w:ascii="Arial" w:hAnsi="Arial" w:cs="Arial"/>
          <w:sz w:val="20"/>
          <w:szCs w:val="20"/>
          <w:lang w:val="es-MX"/>
        </w:rPr>
      </w:pPr>
      <w:r w:rsidRPr="00620978">
        <w:rPr>
          <w:rFonts w:ascii="Arial" w:hAnsi="Arial" w:cs="Arial"/>
          <w:sz w:val="20"/>
          <w:szCs w:val="20"/>
          <w:lang w:val="es-MX"/>
        </w:rPr>
        <w:t>Colombia. Ministerio de Salud y Protección Social. (2013). </w:t>
      </w:r>
      <w:r w:rsidRPr="00620978">
        <w:rPr>
          <w:rFonts w:ascii="Arial" w:hAnsi="Arial" w:cs="Arial"/>
          <w:i/>
          <w:iCs/>
          <w:sz w:val="20"/>
          <w:szCs w:val="20"/>
          <w:lang w:val="es-MX"/>
        </w:rPr>
        <w:t>Resolución 2674 de 2013</w:t>
      </w:r>
      <w:r w:rsidRPr="00620978">
        <w:rPr>
          <w:rFonts w:ascii="Arial" w:hAnsi="Arial" w:cs="Arial"/>
          <w:sz w:val="20"/>
          <w:szCs w:val="20"/>
          <w:lang w:val="es-MX"/>
        </w:rPr>
        <w:t>.</w:t>
      </w:r>
      <w:r w:rsidR="002D033A" w:rsidRPr="002D033A">
        <w:t xml:space="preserve"> </w:t>
      </w:r>
      <w:hyperlink r:id="rId12" w:tgtFrame="_blank" w:history="1">
        <w:r w:rsidR="002D033A" w:rsidRPr="00AE7943">
          <w:rPr>
            <w:rStyle w:val="Hipervnculo"/>
            <w:color w:val="auto"/>
            <w:sz w:val="20"/>
            <w:szCs w:val="20"/>
            <w:lang w:val="es-MX"/>
          </w:rPr>
          <w:t>https://www.minsalud.gov.co/sites/rid/Lists/BibliotecaDigital/RIDE/DE/DIJ/resolucion-2674-de</w:t>
        </w:r>
        <w:r w:rsidR="002D033A" w:rsidRPr="00AE7943">
          <w:rPr>
            <w:rStyle w:val="Hipervnculo"/>
            <w:color w:val="auto"/>
            <w:sz w:val="20"/>
            <w:szCs w:val="20"/>
            <w:lang w:val="es-MX"/>
          </w:rPr>
          <w:t>-2013.pdf</w:t>
        </w:r>
      </w:hyperlink>
    </w:p>
    <w:p w14:paraId="4CCCB00D" w14:textId="77777777" w:rsidR="00620978" w:rsidRDefault="00620978" w:rsidP="00620978">
      <w:pPr>
        <w:spacing w:after="0" w:line="276" w:lineRule="auto"/>
        <w:ind w:left="1066" w:hanging="709"/>
        <w:jc w:val="both"/>
        <w:rPr>
          <w:rFonts w:ascii="Arial" w:hAnsi="Arial" w:cs="Arial"/>
          <w:sz w:val="20"/>
          <w:szCs w:val="20"/>
          <w:lang w:val="es-MX"/>
        </w:rPr>
      </w:pPr>
    </w:p>
    <w:p w14:paraId="5E16DC60" w14:textId="4ECDEB67" w:rsidR="00620978" w:rsidRPr="00620978" w:rsidRDefault="00620978" w:rsidP="00620978">
      <w:pPr>
        <w:spacing w:after="0" w:line="276" w:lineRule="auto"/>
        <w:ind w:left="1066" w:hanging="709"/>
        <w:jc w:val="both"/>
        <w:rPr>
          <w:rFonts w:ascii="Arial" w:hAnsi="Arial" w:cs="Arial"/>
          <w:sz w:val="20"/>
          <w:szCs w:val="20"/>
          <w:lang w:val="es-MX"/>
        </w:rPr>
      </w:pPr>
      <w:r w:rsidRPr="00620978">
        <w:rPr>
          <w:rFonts w:ascii="Arial" w:hAnsi="Arial" w:cs="Arial"/>
          <w:sz w:val="20"/>
          <w:szCs w:val="20"/>
          <w:lang w:val="es-MX"/>
        </w:rPr>
        <w:t>Meyer, M. R. (2014). </w:t>
      </w:r>
      <w:r w:rsidRPr="00620978">
        <w:rPr>
          <w:rFonts w:ascii="Arial" w:hAnsi="Arial" w:cs="Arial"/>
          <w:i/>
          <w:iCs/>
          <w:sz w:val="20"/>
          <w:szCs w:val="20"/>
          <w:lang w:val="es-MX"/>
        </w:rPr>
        <w:t>Elaboración de productos lácteos</w:t>
      </w:r>
      <w:r w:rsidRPr="00620978">
        <w:rPr>
          <w:rFonts w:ascii="Arial" w:hAnsi="Arial" w:cs="Arial"/>
          <w:sz w:val="20"/>
          <w:szCs w:val="20"/>
          <w:lang w:val="es-MX"/>
        </w:rPr>
        <w:t> (4ª ed.). Trillas.</w:t>
      </w:r>
    </w:p>
    <w:p w14:paraId="5A966752" w14:textId="77777777" w:rsidR="00620978" w:rsidRDefault="00620978" w:rsidP="00620978">
      <w:pPr>
        <w:spacing w:after="0" w:line="276" w:lineRule="auto"/>
        <w:ind w:left="1066" w:hanging="709"/>
        <w:jc w:val="both"/>
        <w:rPr>
          <w:rFonts w:ascii="Arial" w:hAnsi="Arial" w:cs="Arial"/>
          <w:sz w:val="20"/>
          <w:szCs w:val="20"/>
          <w:lang w:val="es-MX"/>
        </w:rPr>
      </w:pPr>
    </w:p>
    <w:p w14:paraId="2DF3296A" w14:textId="53A840BF" w:rsidR="006D7615" w:rsidRPr="00A26A93" w:rsidRDefault="00620978" w:rsidP="00A26A93">
      <w:pPr>
        <w:spacing w:after="0" w:line="276" w:lineRule="auto"/>
        <w:ind w:left="1066" w:hanging="709"/>
        <w:jc w:val="both"/>
        <w:rPr>
          <w:rFonts w:ascii="Arial" w:hAnsi="Arial" w:cs="Arial"/>
          <w:sz w:val="20"/>
          <w:szCs w:val="20"/>
          <w:lang w:val="es-MX"/>
        </w:rPr>
      </w:pPr>
      <w:r w:rsidRPr="00620978">
        <w:rPr>
          <w:rFonts w:ascii="Arial" w:hAnsi="Arial" w:cs="Arial"/>
          <w:sz w:val="20"/>
          <w:szCs w:val="20"/>
          <w:lang w:val="es-MX"/>
        </w:rPr>
        <w:t>SENA. (2018). </w:t>
      </w:r>
      <w:r w:rsidRPr="00620978">
        <w:rPr>
          <w:rFonts w:ascii="Arial" w:hAnsi="Arial" w:cs="Arial"/>
          <w:i/>
          <w:iCs/>
          <w:sz w:val="20"/>
          <w:szCs w:val="20"/>
          <w:lang w:val="es-MX"/>
        </w:rPr>
        <w:t>Composición y características de la leche, clases de queso y proceso de elaboración</w:t>
      </w:r>
      <w:r w:rsidRPr="00620978">
        <w:rPr>
          <w:rFonts w:ascii="Arial" w:hAnsi="Arial" w:cs="Arial"/>
          <w:sz w:val="20"/>
          <w:szCs w:val="20"/>
          <w:lang w:val="es-MX"/>
        </w:rPr>
        <w:t>. Material de formación.</w:t>
      </w:r>
    </w:p>
    <w:sectPr w:rsidR="006D7615" w:rsidRPr="00A26A93" w:rsidSect="004903EB">
      <w:headerReference w:type="default" r:id="rId13"/>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ED71F" w14:textId="77777777" w:rsidR="00B6508D" w:rsidRDefault="00B6508D" w:rsidP="004903EB">
      <w:pPr>
        <w:spacing w:after="0" w:line="240" w:lineRule="auto"/>
      </w:pPr>
      <w:r>
        <w:separator/>
      </w:r>
    </w:p>
  </w:endnote>
  <w:endnote w:type="continuationSeparator" w:id="0">
    <w:p w14:paraId="169D1C3E" w14:textId="77777777" w:rsidR="00B6508D" w:rsidRDefault="00B6508D"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F9765" w14:textId="77777777" w:rsidR="00B6508D" w:rsidRDefault="00B6508D" w:rsidP="004903EB">
      <w:pPr>
        <w:spacing w:after="0" w:line="240" w:lineRule="auto"/>
      </w:pPr>
      <w:r>
        <w:separator/>
      </w:r>
    </w:p>
  </w:footnote>
  <w:footnote w:type="continuationSeparator" w:id="0">
    <w:p w14:paraId="7558AFC3" w14:textId="77777777" w:rsidR="00B6508D" w:rsidRDefault="00B6508D"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1795B"/>
    <w:multiLevelType w:val="multilevel"/>
    <w:tmpl w:val="FA0C54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F56B2"/>
    <w:multiLevelType w:val="multilevel"/>
    <w:tmpl w:val="58C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A1F31"/>
    <w:multiLevelType w:val="multilevel"/>
    <w:tmpl w:val="BE30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F71840"/>
    <w:multiLevelType w:val="multilevel"/>
    <w:tmpl w:val="1D8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2"/>
  </w:num>
  <w:num w:numId="2" w16cid:durableId="917593120">
    <w:abstractNumId w:val="3"/>
  </w:num>
  <w:num w:numId="3" w16cid:durableId="1455102451">
    <w:abstractNumId w:val="4"/>
  </w:num>
  <w:num w:numId="4" w16cid:durableId="66077418">
    <w:abstractNumId w:val="0"/>
  </w:num>
  <w:num w:numId="5" w16cid:durableId="678582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73A12"/>
    <w:rsid w:val="000771C1"/>
    <w:rsid w:val="000F1048"/>
    <w:rsid w:val="000F36A8"/>
    <w:rsid w:val="00142934"/>
    <w:rsid w:val="00156202"/>
    <w:rsid w:val="001846C6"/>
    <w:rsid w:val="002166B7"/>
    <w:rsid w:val="00236A92"/>
    <w:rsid w:val="002829A9"/>
    <w:rsid w:val="002936D9"/>
    <w:rsid w:val="002D033A"/>
    <w:rsid w:val="002D43B6"/>
    <w:rsid w:val="0036019B"/>
    <w:rsid w:val="00487569"/>
    <w:rsid w:val="004903EB"/>
    <w:rsid w:val="00595304"/>
    <w:rsid w:val="00620978"/>
    <w:rsid w:val="006D7615"/>
    <w:rsid w:val="007D58D5"/>
    <w:rsid w:val="00830328"/>
    <w:rsid w:val="00861655"/>
    <w:rsid w:val="008A255F"/>
    <w:rsid w:val="008D2447"/>
    <w:rsid w:val="00904065"/>
    <w:rsid w:val="009B2EDA"/>
    <w:rsid w:val="00A26A93"/>
    <w:rsid w:val="00A740D4"/>
    <w:rsid w:val="00B41E63"/>
    <w:rsid w:val="00B52BAB"/>
    <w:rsid w:val="00B6508D"/>
    <w:rsid w:val="00BF5C09"/>
    <w:rsid w:val="00C9037E"/>
    <w:rsid w:val="00CC7C71"/>
    <w:rsid w:val="00CD1E1C"/>
    <w:rsid w:val="00D04EB3"/>
    <w:rsid w:val="00D87383"/>
    <w:rsid w:val="00DC6D63"/>
    <w:rsid w:val="00F34DF1"/>
    <w:rsid w:val="00F363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76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 w:type="character" w:styleId="Refdecomentario">
    <w:name w:val="annotation reference"/>
    <w:basedOn w:val="Fuentedeprrafopredeter"/>
    <w:uiPriority w:val="99"/>
    <w:semiHidden/>
    <w:unhideWhenUsed/>
    <w:rsid w:val="006D7615"/>
    <w:rPr>
      <w:sz w:val="16"/>
      <w:szCs w:val="16"/>
    </w:rPr>
  </w:style>
  <w:style w:type="paragraph" w:styleId="Textocomentario">
    <w:name w:val="annotation text"/>
    <w:basedOn w:val="Normal"/>
    <w:link w:val="TextocomentarioCar"/>
    <w:uiPriority w:val="99"/>
    <w:unhideWhenUsed/>
    <w:rsid w:val="006D7615"/>
    <w:pPr>
      <w:spacing w:line="240" w:lineRule="auto"/>
    </w:pPr>
    <w:rPr>
      <w:sz w:val="20"/>
      <w:szCs w:val="20"/>
    </w:rPr>
  </w:style>
  <w:style w:type="character" w:customStyle="1" w:styleId="TextocomentarioCar">
    <w:name w:val="Texto comentario Car"/>
    <w:basedOn w:val="Fuentedeprrafopredeter"/>
    <w:link w:val="Textocomentario"/>
    <w:uiPriority w:val="99"/>
    <w:rsid w:val="006D7615"/>
    <w:rPr>
      <w:sz w:val="20"/>
      <w:szCs w:val="20"/>
    </w:rPr>
  </w:style>
  <w:style w:type="paragraph" w:styleId="Asuntodelcomentario">
    <w:name w:val="annotation subject"/>
    <w:basedOn w:val="Textocomentario"/>
    <w:next w:val="Textocomentario"/>
    <w:link w:val="AsuntodelcomentarioCar"/>
    <w:uiPriority w:val="99"/>
    <w:semiHidden/>
    <w:unhideWhenUsed/>
    <w:rsid w:val="006D7615"/>
    <w:rPr>
      <w:b/>
      <w:bCs/>
    </w:rPr>
  </w:style>
  <w:style w:type="character" w:customStyle="1" w:styleId="AsuntodelcomentarioCar">
    <w:name w:val="Asunto del comentario Car"/>
    <w:basedOn w:val="TextocomentarioCar"/>
    <w:link w:val="Asuntodelcomentario"/>
    <w:uiPriority w:val="99"/>
    <w:semiHidden/>
    <w:rsid w:val="006D7615"/>
    <w:rPr>
      <w:b/>
      <w:bCs/>
      <w:sz w:val="20"/>
      <w:szCs w:val="20"/>
    </w:rPr>
  </w:style>
  <w:style w:type="character" w:customStyle="1" w:styleId="Ttulo1Car">
    <w:name w:val="Título 1 Car"/>
    <w:basedOn w:val="Fuentedeprrafopredeter"/>
    <w:link w:val="Ttulo1"/>
    <w:uiPriority w:val="9"/>
    <w:rsid w:val="006D7615"/>
    <w:rPr>
      <w:rFonts w:asciiTheme="majorHAnsi" w:eastAsiaTheme="majorEastAsia" w:hAnsiTheme="majorHAnsi" w:cstheme="majorBidi"/>
      <w:color w:val="2F5496" w:themeColor="accent1" w:themeShade="BF"/>
      <w:sz w:val="32"/>
      <w:szCs w:val="32"/>
    </w:rPr>
  </w:style>
  <w:style w:type="character" w:styleId="Hipervnculovisitado">
    <w:name w:val="FollowedHyperlink"/>
    <w:basedOn w:val="Fuentedeprrafopredeter"/>
    <w:uiPriority w:val="99"/>
    <w:semiHidden/>
    <w:unhideWhenUsed/>
    <w:rsid w:val="002D03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709305798">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 w:id="190737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insalud.gov.co/sites/rid/Lists/BibliotecaDigital/RIDE/DE/DIJ/resolucion-2674-de-2013.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nvima.gov.co/biblioteca/decreto-616-2006-requisitos-leche-consumo-human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minsalud.gov.co/sites/rid/Lists/BibliotecaDigital/RIDE/DE/OT/Resolucion-2310-de-1986.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3079E9-81A7-4BC4-9509-930C9C609076}">
  <ds:schemaRefs>
    <ds:schemaRef ds:uri="http://schemas.microsoft.com/sharepoint/v3/contenttype/forms"/>
  </ds:schemaRefs>
</ds:datastoreItem>
</file>

<file path=customXml/itemProps2.xml><?xml version="1.0" encoding="utf-8"?>
<ds:datastoreItem xmlns:ds="http://schemas.openxmlformats.org/officeDocument/2006/customXml" ds:itemID="{B401597B-32B6-4DC4-A12C-7B74326D591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B6214C07-D639-4847-98EC-6CDF8EEEAB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2</Pages>
  <Words>859</Words>
  <Characters>4729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yina castro zarate</cp:lastModifiedBy>
  <cp:revision>25</cp:revision>
  <dcterms:created xsi:type="dcterms:W3CDTF">2026-04-18T11:08:00Z</dcterms:created>
  <dcterms:modified xsi:type="dcterms:W3CDTF">2026-05-12T03:41:00Z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2026-05-06T16:12:06Z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469d87ab-bb54-4242-8b45-52f59cd1ef55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ies>
</file>