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6495F" w:rsidRDefault="00000000">
      <w:pPr>
        <w:jc w:val="center"/>
        <w:rPr>
          <w:rFonts w:ascii="Arial" w:eastAsia="Arial" w:hAnsi="Arial" w:cs="Arial"/>
          <w:b/>
          <w:sz w:val="24"/>
          <w:szCs w:val="24"/>
        </w:rPr>
      </w:pPr>
      <w:proofErr w:type="spellStart"/>
      <w:r>
        <w:rPr>
          <w:rFonts w:ascii="Arial" w:eastAsia="Arial" w:hAnsi="Arial" w:cs="Arial"/>
          <w:b/>
          <w:i/>
          <w:sz w:val="24"/>
          <w:szCs w:val="24"/>
        </w:rPr>
        <w:t>Dashboard</w:t>
      </w:r>
      <w:proofErr w:type="spellEnd"/>
    </w:p>
    <w:p w14:paraId="00000002" w14:textId="77777777" w:rsidR="0046495F" w:rsidRDefault="00000000">
      <w:pPr>
        <w:jc w:val="both"/>
        <w:rPr>
          <w:rFonts w:ascii="Arial" w:eastAsia="Arial" w:hAnsi="Arial" w:cs="Arial"/>
          <w:b/>
          <w:sz w:val="24"/>
          <w:szCs w:val="24"/>
        </w:rPr>
      </w:pPr>
      <w:r>
        <w:rPr>
          <w:rFonts w:ascii="Arial" w:eastAsia="Arial" w:hAnsi="Arial" w:cs="Arial"/>
          <w:b/>
          <w:sz w:val="24"/>
          <w:szCs w:val="24"/>
        </w:rPr>
        <w:t xml:space="preserve">¿Qué es un </w:t>
      </w:r>
      <w:proofErr w:type="spellStart"/>
      <w:r>
        <w:rPr>
          <w:rFonts w:ascii="Arial" w:eastAsia="Arial" w:hAnsi="Arial" w:cs="Arial"/>
          <w:b/>
          <w:i/>
          <w:sz w:val="24"/>
          <w:szCs w:val="24"/>
        </w:rPr>
        <w:t>dashboard</w:t>
      </w:r>
      <w:proofErr w:type="spellEnd"/>
      <w:r>
        <w:rPr>
          <w:rFonts w:ascii="Arial" w:eastAsia="Arial" w:hAnsi="Arial" w:cs="Arial"/>
          <w:b/>
          <w:sz w:val="24"/>
          <w:szCs w:val="24"/>
        </w:rPr>
        <w:t>?</w:t>
      </w:r>
    </w:p>
    <w:p w14:paraId="00000003" w14:textId="77777777" w:rsidR="0046495F" w:rsidRDefault="00000000">
      <w:pPr>
        <w:jc w:val="both"/>
        <w:rPr>
          <w:rFonts w:ascii="Arial" w:eastAsia="Arial" w:hAnsi="Arial" w:cs="Arial"/>
          <w:sz w:val="24"/>
          <w:szCs w:val="24"/>
        </w:rPr>
      </w:pPr>
      <w:r>
        <w:rPr>
          <w:rFonts w:ascii="Arial" w:eastAsia="Arial" w:hAnsi="Arial" w:cs="Arial"/>
          <w:sz w:val="24"/>
          <w:szCs w:val="24"/>
        </w:rPr>
        <w:t xml:space="preserve">Los </w:t>
      </w:r>
      <w:proofErr w:type="spellStart"/>
      <w:r>
        <w:rPr>
          <w:rFonts w:ascii="Arial" w:eastAsia="Arial" w:hAnsi="Arial" w:cs="Arial"/>
          <w:i/>
          <w:sz w:val="24"/>
          <w:szCs w:val="24"/>
        </w:rPr>
        <w:t>dashboard</w:t>
      </w:r>
      <w:proofErr w:type="spellEnd"/>
      <w:r>
        <w:rPr>
          <w:rFonts w:ascii="Arial" w:eastAsia="Arial" w:hAnsi="Arial" w:cs="Arial"/>
          <w:sz w:val="24"/>
          <w:szCs w:val="24"/>
        </w:rPr>
        <w:t xml:space="preserve"> son herramientas de administración de información que monitorean, analizan y muestran visualmente indicadores clave de rendimiento (KPI, por sus siglas en inglés), métricas y datos que son esenciales para rastrear el estado de una empresa, departamento, campaña o proceso específico. </w:t>
      </w:r>
    </w:p>
    <w:p w14:paraId="00000004" w14:textId="77777777" w:rsidR="0046495F" w:rsidRDefault="00000000">
      <w:pPr>
        <w:jc w:val="both"/>
        <w:rPr>
          <w:rFonts w:ascii="Arial" w:eastAsia="Arial" w:hAnsi="Arial" w:cs="Arial"/>
          <w:sz w:val="24"/>
          <w:szCs w:val="24"/>
        </w:rPr>
      </w:pPr>
      <w:r>
        <w:rPr>
          <w:rFonts w:ascii="Arial" w:eastAsia="Arial" w:hAnsi="Arial" w:cs="Arial"/>
          <w:sz w:val="24"/>
          <w:szCs w:val="24"/>
        </w:rPr>
        <w:t xml:space="preserve">Se pueden considerar como una especie de "resumen" que recopila datos de diferentes fuentes en un solo lugar y </w:t>
      </w:r>
      <w:proofErr w:type="gramStart"/>
      <w:r>
        <w:rPr>
          <w:rFonts w:ascii="Arial" w:eastAsia="Arial" w:hAnsi="Arial" w:cs="Arial"/>
          <w:sz w:val="24"/>
          <w:szCs w:val="24"/>
        </w:rPr>
        <w:t>los muestra</w:t>
      </w:r>
      <w:proofErr w:type="gramEnd"/>
      <w:r>
        <w:rPr>
          <w:rFonts w:ascii="Arial" w:eastAsia="Arial" w:hAnsi="Arial" w:cs="Arial"/>
          <w:sz w:val="24"/>
          <w:szCs w:val="24"/>
        </w:rPr>
        <w:t xml:space="preserve"> de una manera fácil de entender. Esto le dirá rápidamente qué es lo más importante. </w:t>
      </w:r>
    </w:p>
    <w:p w14:paraId="00000005" w14:textId="77777777" w:rsidR="0046495F" w:rsidRDefault="00000000">
      <w:pPr>
        <w:jc w:val="both"/>
        <w:rPr>
          <w:rFonts w:ascii="Arial" w:eastAsia="Arial" w:hAnsi="Arial" w:cs="Arial"/>
          <w:b/>
          <w:sz w:val="24"/>
          <w:szCs w:val="24"/>
        </w:rPr>
      </w:pPr>
      <w:r>
        <w:rPr>
          <w:rFonts w:ascii="Arial" w:eastAsia="Arial" w:hAnsi="Arial" w:cs="Arial"/>
          <w:b/>
          <w:sz w:val="24"/>
          <w:szCs w:val="24"/>
        </w:rPr>
        <w:t xml:space="preserve">Características de los </w:t>
      </w:r>
      <w:proofErr w:type="spellStart"/>
      <w:r>
        <w:rPr>
          <w:rFonts w:ascii="Arial" w:eastAsia="Arial" w:hAnsi="Arial" w:cs="Arial"/>
          <w:b/>
          <w:i/>
          <w:sz w:val="24"/>
          <w:szCs w:val="24"/>
        </w:rPr>
        <w:t>dashboard</w:t>
      </w:r>
      <w:proofErr w:type="spellEnd"/>
    </w:p>
    <w:p w14:paraId="00000006" w14:textId="77777777" w:rsidR="0046495F" w:rsidRDefault="00000000">
      <w:pPr>
        <w:jc w:val="both"/>
        <w:rPr>
          <w:rFonts w:ascii="Arial" w:eastAsia="Arial" w:hAnsi="Arial" w:cs="Arial"/>
          <w:i/>
          <w:sz w:val="24"/>
          <w:szCs w:val="24"/>
        </w:rPr>
      </w:pPr>
      <w:r>
        <w:rPr>
          <w:rFonts w:ascii="Arial" w:eastAsia="Arial" w:hAnsi="Arial" w:cs="Arial"/>
          <w:i/>
          <w:sz w:val="24"/>
          <w:szCs w:val="24"/>
        </w:rPr>
        <w:t>Personalizado</w:t>
      </w:r>
    </w:p>
    <w:p w14:paraId="00000007" w14:textId="77777777" w:rsidR="0046495F" w:rsidRDefault="00000000">
      <w:pPr>
        <w:jc w:val="both"/>
        <w:rPr>
          <w:rFonts w:ascii="Arial" w:eastAsia="Arial" w:hAnsi="Arial" w:cs="Arial"/>
          <w:sz w:val="24"/>
          <w:szCs w:val="24"/>
        </w:rPr>
      </w:pPr>
      <w:r>
        <w:rPr>
          <w:rFonts w:ascii="Arial" w:eastAsia="Arial" w:hAnsi="Arial" w:cs="Arial"/>
          <w:sz w:val="24"/>
          <w:szCs w:val="24"/>
        </w:rPr>
        <w:t xml:space="preserve">El </w:t>
      </w:r>
      <w:proofErr w:type="spellStart"/>
      <w:r>
        <w:rPr>
          <w:rFonts w:ascii="Arial" w:eastAsia="Arial" w:hAnsi="Arial" w:cs="Arial"/>
          <w:i/>
          <w:sz w:val="24"/>
          <w:szCs w:val="24"/>
        </w:rPr>
        <w:t>dashboard</w:t>
      </w:r>
      <w:proofErr w:type="spellEnd"/>
      <w:r>
        <w:rPr>
          <w:rFonts w:ascii="Arial" w:eastAsia="Arial" w:hAnsi="Arial" w:cs="Arial"/>
          <w:sz w:val="24"/>
          <w:szCs w:val="24"/>
        </w:rPr>
        <w:t xml:space="preserve"> solo debe contener los KPI que sean relevantes para un departamento, campaña o proceso. Puede responder preguntas como: ¿cuáles son las principales fuentes de tráfico de nuestra web?, ¿cómo funciona el embudo de ventas y qué cinco productos son los más rentables?</w:t>
      </w:r>
    </w:p>
    <w:p w14:paraId="00000008" w14:textId="77777777" w:rsidR="0046495F" w:rsidRDefault="00000000">
      <w:pPr>
        <w:jc w:val="both"/>
        <w:rPr>
          <w:rFonts w:ascii="Arial" w:eastAsia="Arial" w:hAnsi="Arial" w:cs="Arial"/>
          <w:i/>
          <w:sz w:val="24"/>
          <w:szCs w:val="24"/>
        </w:rPr>
      </w:pPr>
      <w:r>
        <w:rPr>
          <w:rFonts w:ascii="Arial" w:eastAsia="Arial" w:hAnsi="Arial" w:cs="Arial"/>
          <w:i/>
          <w:sz w:val="24"/>
          <w:szCs w:val="24"/>
        </w:rPr>
        <w:t>Visual</w:t>
      </w:r>
    </w:p>
    <w:p w14:paraId="00000009" w14:textId="77777777" w:rsidR="0046495F" w:rsidRDefault="00000000">
      <w:pPr>
        <w:jc w:val="both"/>
        <w:rPr>
          <w:rFonts w:ascii="Arial" w:eastAsia="Arial" w:hAnsi="Arial" w:cs="Arial"/>
          <w:sz w:val="24"/>
          <w:szCs w:val="24"/>
        </w:rPr>
      </w:pPr>
      <w:r>
        <w:rPr>
          <w:rFonts w:ascii="Arial" w:eastAsia="Arial" w:hAnsi="Arial" w:cs="Arial"/>
          <w:sz w:val="24"/>
          <w:szCs w:val="24"/>
        </w:rPr>
        <w:t xml:space="preserve">La idea de los tableros es obtener la información que está buscando de un vistazo. Por esta razón, los datos se muestran en formato gráfico y requieren indicadores rápidos como botones de colores, flechas hacia arriba o hacia abajo y números resaltados. </w:t>
      </w:r>
    </w:p>
    <w:p w14:paraId="0000000A" w14:textId="77777777" w:rsidR="0046495F" w:rsidRDefault="00000000">
      <w:pPr>
        <w:jc w:val="both"/>
        <w:rPr>
          <w:rFonts w:ascii="Arial" w:eastAsia="Arial" w:hAnsi="Arial" w:cs="Arial"/>
          <w:i/>
          <w:sz w:val="24"/>
          <w:szCs w:val="24"/>
        </w:rPr>
      </w:pPr>
      <w:r>
        <w:rPr>
          <w:rFonts w:ascii="Arial" w:eastAsia="Arial" w:hAnsi="Arial" w:cs="Arial"/>
          <w:i/>
          <w:sz w:val="24"/>
          <w:szCs w:val="24"/>
        </w:rPr>
        <w:t>Práctico</w:t>
      </w:r>
    </w:p>
    <w:p w14:paraId="0000000B" w14:textId="77777777" w:rsidR="0046495F" w:rsidRDefault="00000000">
      <w:pPr>
        <w:jc w:val="both"/>
        <w:rPr>
          <w:rFonts w:ascii="Arial" w:eastAsia="Arial" w:hAnsi="Arial" w:cs="Arial"/>
          <w:sz w:val="24"/>
          <w:szCs w:val="24"/>
        </w:rPr>
      </w:pPr>
      <w:r>
        <w:rPr>
          <w:rFonts w:ascii="Arial" w:eastAsia="Arial" w:hAnsi="Arial" w:cs="Arial"/>
          <w:sz w:val="24"/>
          <w:szCs w:val="24"/>
        </w:rPr>
        <w:t xml:space="preserve">La función principal del tablero es guiar siempre las acciones del equipo. Por lo tanto, debe proporcionarnos la información que necesitamos para que podamos saber los próximos pasos que debemos seguir para mejorar nuestros resultados en tiempo real. </w:t>
      </w:r>
    </w:p>
    <w:p w14:paraId="0000000C" w14:textId="77777777" w:rsidR="0046495F" w:rsidRDefault="00000000">
      <w:pPr>
        <w:jc w:val="both"/>
        <w:rPr>
          <w:rFonts w:ascii="Arial" w:eastAsia="Arial" w:hAnsi="Arial" w:cs="Arial"/>
          <w:b/>
          <w:sz w:val="24"/>
          <w:szCs w:val="24"/>
        </w:rPr>
      </w:pPr>
      <w:r>
        <w:rPr>
          <w:rFonts w:ascii="Arial" w:eastAsia="Arial" w:hAnsi="Arial" w:cs="Arial"/>
          <w:b/>
          <w:sz w:val="24"/>
          <w:szCs w:val="24"/>
        </w:rPr>
        <w:t>¿Por qué una empresa necesita un tablero?</w:t>
      </w:r>
    </w:p>
    <w:p w14:paraId="0000000D" w14:textId="77777777" w:rsidR="0046495F" w:rsidRDefault="00000000">
      <w:pPr>
        <w:numPr>
          <w:ilvl w:val="0"/>
          <w:numId w:val="1"/>
        </w:numPr>
        <w:jc w:val="both"/>
        <w:rPr>
          <w:rFonts w:ascii="Arial" w:eastAsia="Arial" w:hAnsi="Arial" w:cs="Arial"/>
          <w:sz w:val="24"/>
          <w:szCs w:val="24"/>
        </w:rPr>
      </w:pPr>
      <w:r>
        <w:rPr>
          <w:rFonts w:ascii="Arial" w:eastAsia="Arial" w:hAnsi="Arial" w:cs="Arial"/>
          <w:sz w:val="24"/>
          <w:szCs w:val="24"/>
        </w:rPr>
        <w:t>Esto se debe a que se pueden medir varios KPI y métricas al mismo tiempo. Cuando se gestionan campañas de una complejidad particular, puede mostrar datos recopilados de varias fuentes de información.</w:t>
      </w:r>
    </w:p>
    <w:p w14:paraId="0000000E" w14:textId="77777777" w:rsidR="0046495F" w:rsidRDefault="00000000">
      <w:pPr>
        <w:numPr>
          <w:ilvl w:val="0"/>
          <w:numId w:val="1"/>
        </w:numPr>
        <w:jc w:val="both"/>
        <w:rPr>
          <w:rFonts w:ascii="Arial" w:eastAsia="Arial" w:hAnsi="Arial" w:cs="Arial"/>
          <w:sz w:val="24"/>
          <w:szCs w:val="24"/>
        </w:rPr>
      </w:pPr>
      <w:r>
        <w:rPr>
          <w:rFonts w:ascii="Arial" w:eastAsia="Arial" w:hAnsi="Arial" w:cs="Arial"/>
          <w:sz w:val="24"/>
          <w:szCs w:val="24"/>
        </w:rPr>
        <w:t>Es fácil de entender. Un buen tablero muestra de forma clara y visual algunos indicadores clave para que no tengas que ser un experto analítico para entenderlos. Si desea profundizar en un conjunto de datos en particular, siempre puede usar las herramientas más específicas.</w:t>
      </w:r>
    </w:p>
    <w:p w14:paraId="0000000F" w14:textId="77777777" w:rsidR="0046495F" w:rsidRDefault="00000000">
      <w:pPr>
        <w:numPr>
          <w:ilvl w:val="0"/>
          <w:numId w:val="1"/>
        </w:numPr>
        <w:jc w:val="both"/>
        <w:rPr>
          <w:rFonts w:ascii="Arial" w:eastAsia="Arial" w:hAnsi="Arial" w:cs="Arial"/>
          <w:sz w:val="24"/>
          <w:szCs w:val="24"/>
        </w:rPr>
      </w:pPr>
      <w:r>
        <w:rPr>
          <w:rFonts w:ascii="Arial" w:eastAsia="Arial" w:hAnsi="Arial" w:cs="Arial"/>
          <w:sz w:val="24"/>
          <w:szCs w:val="24"/>
        </w:rPr>
        <w:t xml:space="preserve">Porque puede acceder fácilmente a los datos, pues se sincroniza automáticamente, además como está alojado en la nube, puede crear </w:t>
      </w:r>
      <w:r>
        <w:rPr>
          <w:rFonts w:ascii="Arial" w:eastAsia="Arial" w:hAnsi="Arial" w:cs="Arial"/>
          <w:sz w:val="24"/>
          <w:szCs w:val="24"/>
        </w:rPr>
        <w:lastRenderedPageBreak/>
        <w:t xml:space="preserve">diferentes usuarios para que todo su equipo pueda compartir la misma información desde cualquier lugar. </w:t>
      </w:r>
    </w:p>
    <w:p w14:paraId="00000010" w14:textId="77777777" w:rsidR="0046495F" w:rsidRDefault="00000000">
      <w:pPr>
        <w:numPr>
          <w:ilvl w:val="0"/>
          <w:numId w:val="1"/>
        </w:numPr>
        <w:jc w:val="both"/>
        <w:rPr>
          <w:rFonts w:ascii="Arial" w:eastAsia="Arial" w:hAnsi="Arial" w:cs="Arial"/>
          <w:sz w:val="24"/>
          <w:szCs w:val="24"/>
        </w:rPr>
      </w:pPr>
      <w:r>
        <w:rPr>
          <w:rFonts w:ascii="Arial" w:eastAsia="Arial" w:hAnsi="Arial" w:cs="Arial"/>
          <w:sz w:val="24"/>
          <w:szCs w:val="24"/>
        </w:rPr>
        <w:t>Un panel de control centralizado ahorra mucho tiempo, en lugar de recopilar datos dispersos de diferentes fuentes y crear sus propios gráficos, los tableros hacen todo el trabajo. Solo tiene que pasar un tiempo configurando y mostrando las métricas primero, y el informe se generará automáticamente a partir de ahí.</w:t>
      </w:r>
    </w:p>
    <w:p w14:paraId="00000011" w14:textId="77777777" w:rsidR="0046495F" w:rsidRDefault="00000000">
      <w:pPr>
        <w:jc w:val="both"/>
        <w:rPr>
          <w:rFonts w:ascii="Arial" w:eastAsia="Arial" w:hAnsi="Arial" w:cs="Arial"/>
          <w:b/>
          <w:sz w:val="24"/>
          <w:szCs w:val="24"/>
        </w:rPr>
      </w:pPr>
      <w:r>
        <w:rPr>
          <w:rFonts w:ascii="Arial" w:eastAsia="Arial" w:hAnsi="Arial" w:cs="Arial"/>
          <w:b/>
          <w:sz w:val="24"/>
          <w:szCs w:val="24"/>
        </w:rPr>
        <w:t xml:space="preserve">4 tipos de </w:t>
      </w:r>
      <w:proofErr w:type="spellStart"/>
      <w:r>
        <w:rPr>
          <w:rFonts w:ascii="Arial" w:eastAsia="Arial" w:hAnsi="Arial" w:cs="Arial"/>
          <w:b/>
          <w:i/>
          <w:sz w:val="24"/>
          <w:szCs w:val="24"/>
        </w:rPr>
        <w:t>dashboard</w:t>
      </w:r>
      <w:proofErr w:type="spellEnd"/>
    </w:p>
    <w:p w14:paraId="00000012" w14:textId="77777777" w:rsidR="0046495F" w:rsidRDefault="00000000">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Panel de CRM</w:t>
      </w:r>
      <w:r>
        <w:rPr>
          <w:rFonts w:ascii="Arial" w:eastAsia="Arial" w:hAnsi="Arial" w:cs="Arial"/>
          <w:color w:val="000000"/>
          <w:sz w:val="24"/>
          <w:szCs w:val="24"/>
        </w:rPr>
        <w:t>: refleja la información más relevante sobre el negocio de su empresa. Puede visualizar datos interesantes como el presupuesto total enviado, el número total de visitas por día, el tiempo promedio de visita y la rentabilidad de cada anuncio en tiempo real en su tablero.</w:t>
      </w:r>
    </w:p>
    <w:p w14:paraId="00000013" w14:textId="77777777" w:rsidR="0046495F" w:rsidRDefault="0046495F">
      <w:pPr>
        <w:pBdr>
          <w:top w:val="nil"/>
          <w:left w:val="nil"/>
          <w:bottom w:val="nil"/>
          <w:right w:val="nil"/>
          <w:between w:val="nil"/>
        </w:pBdr>
        <w:spacing w:after="0"/>
        <w:ind w:left="720"/>
        <w:jc w:val="both"/>
        <w:rPr>
          <w:rFonts w:ascii="Arial" w:eastAsia="Arial" w:hAnsi="Arial" w:cs="Arial"/>
          <w:color w:val="000000"/>
          <w:sz w:val="24"/>
          <w:szCs w:val="24"/>
        </w:rPr>
      </w:pPr>
    </w:p>
    <w:p w14:paraId="00000014" w14:textId="77777777" w:rsidR="0046495F" w:rsidRDefault="00000000">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Tablero de producción</w:t>
      </w:r>
      <w:r>
        <w:rPr>
          <w:rFonts w:ascii="Arial" w:eastAsia="Arial" w:hAnsi="Arial" w:cs="Arial"/>
          <w:color w:val="000000"/>
          <w:sz w:val="24"/>
          <w:szCs w:val="24"/>
        </w:rPr>
        <w:t xml:space="preserve">: desde este tablero o centro de comando, puede ver lo que están haciendo sus trabajadores todo el tiempo. Además, es una herramienta brutal para las grandes empresas para facilitar la comunicación entre departamentos, el trabajo en equipo y la integración en la empresa. </w:t>
      </w:r>
    </w:p>
    <w:p w14:paraId="00000015" w14:textId="77777777" w:rsidR="0046495F" w:rsidRDefault="0046495F">
      <w:pPr>
        <w:pBdr>
          <w:top w:val="nil"/>
          <w:left w:val="nil"/>
          <w:bottom w:val="nil"/>
          <w:right w:val="nil"/>
          <w:between w:val="nil"/>
        </w:pBdr>
        <w:spacing w:after="0"/>
        <w:ind w:left="720"/>
        <w:rPr>
          <w:rFonts w:ascii="Arial" w:eastAsia="Arial" w:hAnsi="Arial" w:cs="Arial"/>
          <w:color w:val="000000"/>
          <w:sz w:val="24"/>
          <w:szCs w:val="24"/>
        </w:rPr>
      </w:pPr>
    </w:p>
    <w:p w14:paraId="00000016" w14:textId="77777777" w:rsidR="0046495F" w:rsidRDefault="00000000">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Tablero de comercio electrónico</w:t>
      </w:r>
      <w:r>
        <w:rPr>
          <w:rFonts w:ascii="Arial" w:eastAsia="Arial" w:hAnsi="Arial" w:cs="Arial"/>
          <w:color w:val="000000"/>
          <w:sz w:val="24"/>
          <w:szCs w:val="24"/>
        </w:rPr>
        <w:t>: puedes controlar los productos más visitados, identificar geográficamente a tus clientes, identificar tus productos más populares y analizarlos en minutos, lo que antes tomaba días o semanas. Infinitas conclusiones de KPI de comercio electrónico.</w:t>
      </w:r>
    </w:p>
    <w:p w14:paraId="00000017" w14:textId="77777777" w:rsidR="0046495F" w:rsidRDefault="0046495F">
      <w:pPr>
        <w:pBdr>
          <w:top w:val="nil"/>
          <w:left w:val="nil"/>
          <w:bottom w:val="nil"/>
          <w:right w:val="nil"/>
          <w:between w:val="nil"/>
        </w:pBdr>
        <w:spacing w:after="0"/>
        <w:ind w:left="720"/>
        <w:rPr>
          <w:rFonts w:ascii="Arial" w:eastAsia="Arial" w:hAnsi="Arial" w:cs="Arial"/>
          <w:color w:val="000000"/>
          <w:sz w:val="24"/>
          <w:szCs w:val="24"/>
        </w:rPr>
      </w:pPr>
    </w:p>
    <w:p w14:paraId="00000018" w14:textId="77777777" w:rsidR="0046495F" w:rsidRDefault="00000000">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b/>
          <w:color w:val="000000"/>
          <w:sz w:val="24"/>
          <w:szCs w:val="24"/>
        </w:rPr>
        <w:t>Panel de redes sociales</w:t>
      </w:r>
      <w:r>
        <w:rPr>
          <w:rFonts w:ascii="Arial" w:eastAsia="Arial" w:hAnsi="Arial" w:cs="Arial"/>
          <w:color w:val="000000"/>
          <w:sz w:val="24"/>
          <w:szCs w:val="24"/>
        </w:rPr>
        <w:t>:  pueden ayudar a ver qué publicaciones si están siendo aceptadas por su público objetivo, de esta forma administrar datos como el alcance, los clics, el crecimiento de seguidores y la rentabilidad de la campaña publicitaria. Un panel completo para ayudarlo a definir su estrategia social general y adaptarla a sus necesidades actuales.</w:t>
      </w:r>
    </w:p>
    <w:p w14:paraId="00000019" w14:textId="77777777" w:rsidR="0046495F" w:rsidRDefault="0046495F">
      <w:pPr>
        <w:pBdr>
          <w:top w:val="nil"/>
          <w:left w:val="nil"/>
          <w:bottom w:val="nil"/>
          <w:right w:val="nil"/>
          <w:between w:val="nil"/>
        </w:pBdr>
        <w:ind w:left="720"/>
        <w:jc w:val="both"/>
        <w:rPr>
          <w:rFonts w:ascii="Arial" w:eastAsia="Arial" w:hAnsi="Arial" w:cs="Arial"/>
          <w:color w:val="000000"/>
          <w:sz w:val="24"/>
          <w:szCs w:val="24"/>
        </w:rPr>
      </w:pPr>
    </w:p>
    <w:p w14:paraId="0000001A" w14:textId="77777777" w:rsidR="0046495F" w:rsidRDefault="0046495F"/>
    <w:sectPr w:rsidR="0046495F">
      <w:head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C6445" w14:textId="77777777" w:rsidR="00EE4A6A" w:rsidRDefault="00EE4A6A" w:rsidP="00AD1D97">
      <w:pPr>
        <w:spacing w:after="0" w:line="240" w:lineRule="auto"/>
      </w:pPr>
      <w:r>
        <w:separator/>
      </w:r>
    </w:p>
  </w:endnote>
  <w:endnote w:type="continuationSeparator" w:id="0">
    <w:p w14:paraId="71A44DD5" w14:textId="77777777" w:rsidR="00EE4A6A" w:rsidRDefault="00EE4A6A" w:rsidP="00AD1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3D407" w14:textId="77777777" w:rsidR="00EE4A6A" w:rsidRDefault="00EE4A6A" w:rsidP="00AD1D97">
      <w:pPr>
        <w:spacing w:after="0" w:line="240" w:lineRule="auto"/>
      </w:pPr>
      <w:r>
        <w:separator/>
      </w:r>
    </w:p>
  </w:footnote>
  <w:footnote w:type="continuationSeparator" w:id="0">
    <w:p w14:paraId="2E83FD79" w14:textId="77777777" w:rsidR="00EE4A6A" w:rsidRDefault="00EE4A6A" w:rsidP="00AD1D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25DF2" w14:textId="66F84D72" w:rsidR="00AD1D97" w:rsidRDefault="00AD1D97">
    <w:pPr>
      <w:pStyle w:val="Encabezado"/>
    </w:pPr>
    <w:r w:rsidRPr="00B314C6">
      <w:rPr>
        <w:noProof/>
      </w:rPr>
      <w:drawing>
        <wp:anchor distT="0" distB="0" distL="114300" distR="114300" simplePos="0" relativeHeight="251659264" behindDoc="0" locked="0" layoutInCell="1" allowOverlap="1" wp14:anchorId="5EC0003B" wp14:editId="425E0D14">
          <wp:simplePos x="0" y="0"/>
          <wp:positionH relativeFrom="margin">
            <wp:posOffset>2514600</wp:posOffset>
          </wp:positionH>
          <wp:positionV relativeFrom="paragraph">
            <wp:posOffset>-299085</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156"/>
    <w:multiLevelType w:val="multilevel"/>
    <w:tmpl w:val="6D9ED7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CC46429"/>
    <w:multiLevelType w:val="multilevel"/>
    <w:tmpl w:val="887090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860579326">
    <w:abstractNumId w:val="1"/>
  </w:num>
  <w:num w:numId="2" w16cid:durableId="465854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95F"/>
    <w:rsid w:val="0046495F"/>
    <w:rsid w:val="00AD1D97"/>
    <w:rsid w:val="00EE4A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83A48F-F4BB-4146-B839-AA336CFF6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419"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C320FC"/>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D1D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1D97"/>
  </w:style>
  <w:style w:type="paragraph" w:styleId="Piedepgina">
    <w:name w:val="footer"/>
    <w:basedOn w:val="Normal"/>
    <w:link w:val="PiedepginaCar"/>
    <w:uiPriority w:val="99"/>
    <w:unhideWhenUsed/>
    <w:rsid w:val="00AD1D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1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ACgaPe7d8uuvyO/hShSidjtygQ==">AMUW2mUeTkfTIrNaMJkg7lN4HVcRxdqBQPAW2TnKezFN6xrg4pSBioDHwhOcodvenVL4jZDp0SCPT7/Ja/Pn0EbZQrqOrjNEa9oZZX128z0KkOZV/et9U4s=</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A661E02-5253-4846-93E5-4F1187292F36}">
  <ds:schemaRefs>
    <ds:schemaRef ds:uri="http://schemas.microsoft.com/office/2006/metadata/properties"/>
    <ds:schemaRef ds:uri="http://schemas.microsoft.com/office/infopath/2007/PartnerControls"/>
    <ds:schemaRef ds:uri="1d52d4bc-3f95-4709-b359-1b96840d7671"/>
    <ds:schemaRef ds:uri="8d1bea48-6525-4b05-8cf5-c6ad0dd5b02f"/>
    <ds:schemaRef ds:uri="http://schemas.microsoft.com/sharepoint/v3"/>
  </ds:schemaRefs>
</ds:datastoreItem>
</file>

<file path=customXml/itemProps3.xml><?xml version="1.0" encoding="utf-8"?>
<ds:datastoreItem xmlns:ds="http://schemas.openxmlformats.org/officeDocument/2006/customXml" ds:itemID="{11FC39C0-36BD-4DCA-95E9-92A04B442D2E}">
  <ds:schemaRefs>
    <ds:schemaRef ds:uri="http://schemas.microsoft.com/sharepoint/v3/contenttype/forms"/>
  </ds:schemaRefs>
</ds:datastoreItem>
</file>

<file path=customXml/itemProps4.xml><?xml version="1.0" encoding="utf-8"?>
<ds:datastoreItem xmlns:ds="http://schemas.openxmlformats.org/officeDocument/2006/customXml" ds:itemID="{A986C200-1132-4547-B513-B36FBCA7BD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568</Words>
  <Characters>3130</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Sofia Serna Suarez</dc:creator>
  <cp:lastModifiedBy>Diego Fernando Velasco Güiza</cp:lastModifiedBy>
  <cp:revision>2</cp:revision>
  <dcterms:created xsi:type="dcterms:W3CDTF">2022-05-25T20:13:00Z</dcterms:created>
  <dcterms:modified xsi:type="dcterms:W3CDTF">2023-12-18T16:50:00Z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12508900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ies>
</file>