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E80A" w14:textId="77777777" w:rsidR="00657BB8" w:rsidRDefault="00000000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Indicadores de un cuadro de mando</w:t>
      </w:r>
    </w:p>
    <w:p w14:paraId="321F94E3" w14:textId="77777777" w:rsidR="00657BB8" w:rsidRDefault="00657BB8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88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43"/>
      </w:tblGrid>
      <w:tr w:rsidR="00657BB8" w14:paraId="1F9848E7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865C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Conceptos</w:t>
            </w:r>
          </w:p>
        </w:tc>
        <w:tc>
          <w:tcPr>
            <w:tcW w:w="6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2C40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Definición</w:t>
            </w:r>
          </w:p>
        </w:tc>
      </w:tr>
      <w:tr w:rsidR="00657BB8" w14:paraId="6A210908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86FE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Objetivos corporativos</w:t>
            </w:r>
          </w:p>
        </w:tc>
        <w:tc>
          <w:tcPr>
            <w:tcW w:w="6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8AE2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 un fin deseado cuyo cumplimiento es la clave para la consecución de la estrategia.</w:t>
            </w:r>
          </w:p>
        </w:tc>
      </w:tr>
      <w:tr w:rsidR="00657BB8" w14:paraId="0C3627A1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62FB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Perspectivas</w:t>
            </w:r>
          </w:p>
        </w:tc>
        <w:tc>
          <w:tcPr>
            <w:tcW w:w="6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050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enmarcan en los objetivos estratégicos del negocio, por lo que son elementos de actuación del CMI que ayudan a mantener la visión, aquí se contempla: </w:t>
            </w:r>
          </w:p>
          <w:p w14:paraId="10B6E1B2" w14:textId="77777777" w:rsidR="00657BB8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Financiera</w:t>
            </w:r>
            <w:r>
              <w:rPr>
                <w:rFonts w:ascii="Arial" w:eastAsia="Arial" w:hAnsi="Arial" w:cs="Arial"/>
                <w:sz w:val="20"/>
                <w:szCs w:val="20"/>
              </w:rPr>
              <w:t>: estos son objetivos relacionados con la contabilidad de la organización y otros datos económicos. Por ejemplo, puede hablar de objetivos como aumentar las ventas, reducir los costos directos y aumentar la rentabilidad, etc.</w:t>
            </w:r>
          </w:p>
          <w:p w14:paraId="52FD1B0A" w14:textId="77777777" w:rsidR="00657BB8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Cliente</w:t>
            </w:r>
            <w:r>
              <w:rPr>
                <w:rFonts w:ascii="Arial" w:eastAsia="Arial" w:hAnsi="Arial" w:cs="Arial"/>
                <w:sz w:val="20"/>
                <w:szCs w:val="20"/>
              </w:rPr>
              <w:t>: el objetivo es enfocarnos en la satisfacción y lealtad del cliente a través de nosotros. Esta perspectiva se enfoca en aspectos como el segmento de mercado, la imagen de marca y el valor agregado de nuestros productos/servicios. Puede utilizar métricas como participación o cuota de mercado, retención de clientes, satisfacción del cliente y rentabilidad por cliente.</w:t>
            </w:r>
          </w:p>
          <w:p w14:paraId="5303435F" w14:textId="77777777" w:rsidR="00657BB8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Proceso interno</w:t>
            </w:r>
            <w:r>
              <w:rPr>
                <w:rFonts w:ascii="Arial" w:eastAsia="Arial" w:hAnsi="Arial" w:cs="Arial"/>
                <w:sz w:val="20"/>
                <w:szCs w:val="20"/>
              </w:rPr>
              <w:t>: se centra en los procesos internos que son críticos para satisfacer las necesidades del cliente con fines relacionados con la reducción de los costos operativos, la mejora del rendimiento del producto o la garantía de la calidad del producto/servicio. Esta sección proporciona métricas como la cantidad de quejas y devoluciones, la cantidad de defectos encontrados en el producto y los márgenes ganados por productos nuevos o nuevos o productos existentes.</w:t>
            </w:r>
          </w:p>
          <w:p w14:paraId="3F3C6D34" w14:textId="77777777" w:rsidR="00657BB8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Aprendizaje y crecimiento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se basa en las habilidades y herramientas que los empleados necesitan para lograr sus objetivos estratégicos. Aquí hay espacio para objetivos relacionados con la capacitación y el desarrollo de habilidades del personal, una mayor motivación y coordinación, o un mejor uso de herramientas como los sistemas de información para mejorar la gestión de la cadena de valor y facilitar la prestación de servicios. Los indicadores utilizados están relacionados con la satisfacción de los empleados, el nivel de productividad del personal y el nivel de calificación o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inversión  en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sistemas técnicos y  de información.</w:t>
            </w:r>
          </w:p>
        </w:tc>
      </w:tr>
      <w:tr w:rsidR="00657BB8" w14:paraId="72EAD350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06C2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Indicadores</w:t>
            </w:r>
          </w:p>
        </w:tc>
        <w:tc>
          <w:tcPr>
            <w:tcW w:w="6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0DF4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Son las reglas de cálculo y/o indicadores de control que se utilizan para medir y evaluar el logro de metas estratégicas, dado que su selección y definición son muy importantes ya que impulsarán a la organización en la dirección correcta. Es un problema. no. Hay dos tipos de indicadores. </w:t>
            </w:r>
          </w:p>
          <w:p w14:paraId="4BA71C70" w14:textId="77777777" w:rsidR="00657BB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Inductores: miden las acciones que realizan para conseguir el objetivo. </w:t>
            </w:r>
          </w:p>
          <w:p w14:paraId="64FAC383" w14:textId="77777777" w:rsidR="00657BB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Resultado: miden el grado de obtención de los resultados. </w:t>
            </w:r>
          </w:p>
          <w:p w14:paraId="032B55BB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Las características de los indicadores son: </w:t>
            </w:r>
          </w:p>
          <w:p w14:paraId="308491F2" w14:textId="77777777" w:rsidR="00657BB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Ligados a la estrategia.</w:t>
            </w:r>
          </w:p>
          <w:p w14:paraId="68DFAE6E" w14:textId="77777777" w:rsidR="00657BB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Cuantitativos.</w:t>
            </w:r>
          </w:p>
          <w:p w14:paraId="6833A7AC" w14:textId="77777777" w:rsidR="00657BB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Accesibles.</w:t>
            </w:r>
          </w:p>
          <w:p w14:paraId="20B4590A" w14:textId="77777777" w:rsidR="00657BB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De fácil comprensión.</w:t>
            </w:r>
          </w:p>
          <w:p w14:paraId="41C88928" w14:textId="77777777" w:rsidR="00657BB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Contrabalanceados.</w:t>
            </w:r>
          </w:p>
          <w:p w14:paraId="4542AA08" w14:textId="77777777" w:rsidR="00657BB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Relevantes.</w:t>
            </w:r>
          </w:p>
          <w:p w14:paraId="2981E154" w14:textId="77777777" w:rsidR="00657BB8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Definición común.</w:t>
            </w:r>
          </w:p>
          <w:p w14:paraId="76AE26FC" w14:textId="77777777" w:rsidR="00657BB8" w:rsidRDefault="00657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1A78BA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Deben definir los siguientes parámetros: </w:t>
            </w:r>
          </w:p>
          <w:p w14:paraId="1C962FB2" w14:textId="77777777" w:rsidR="00657BB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Pasado/Futuro.</w:t>
            </w:r>
          </w:p>
          <w:p w14:paraId="48B07503" w14:textId="77777777" w:rsidR="00657BB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Frecuencia.</w:t>
            </w:r>
          </w:p>
          <w:p w14:paraId="3485DA85" w14:textId="77777777" w:rsidR="00657BB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unidad.</w:t>
            </w:r>
          </w:p>
          <w:p w14:paraId="0E1CDF69" w14:textId="77777777" w:rsidR="00657BB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Fórmula.</w:t>
            </w:r>
          </w:p>
          <w:p w14:paraId="04B37060" w14:textId="77777777" w:rsidR="00657BB8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 datos.</w:t>
            </w:r>
          </w:p>
        </w:tc>
      </w:tr>
      <w:tr w:rsidR="00657BB8" w14:paraId="6E7C7E4E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85FF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Meta</w:t>
            </w:r>
          </w:p>
        </w:tc>
        <w:tc>
          <w:tcPr>
            <w:tcW w:w="6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4AB3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es el objetivo que desea lograr para un rango particular de indicadores. En general, las metas son desafiantes pero alcanzables y deben establecerse con la periodicidad adecuada para corregir las desviaciones antes de que sea demasiado tarde.</w:t>
            </w:r>
          </w:p>
        </w:tc>
      </w:tr>
      <w:tr w:rsidR="00657BB8" w14:paraId="1E5518FF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8E7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Mapas estratégicos</w:t>
            </w:r>
          </w:p>
        </w:tc>
        <w:tc>
          <w:tcPr>
            <w:tcW w:w="6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356B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 una herramienta que representa visualmente la totalidad de la estrategia de la organización, desplegando funciones de: planificación, evaluación, optimización y reestructuración.</w:t>
            </w:r>
          </w:p>
        </w:tc>
      </w:tr>
      <w:tr w:rsidR="00657BB8" w14:paraId="111E512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C148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Proyectos estratégicos</w:t>
            </w:r>
          </w:p>
        </w:tc>
        <w:tc>
          <w:tcPr>
            <w:tcW w:w="6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CE69" w14:textId="77777777" w:rsidR="00657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Tiene como finalidad principal realizar acciones que contribuyan a los intereses integrales de los territorios geográficos y económicos del estado, promoviendo y asegurando el crecimiento y desarrollo del estado de acuerdo con las necesidades de cada municipio y/o región.</w:t>
            </w:r>
          </w:p>
        </w:tc>
      </w:tr>
    </w:tbl>
    <w:p w14:paraId="531C6284" w14:textId="77777777" w:rsidR="00657BB8" w:rsidRDefault="00657BB8">
      <w:pPr>
        <w:rPr>
          <w:rFonts w:ascii="Arial" w:eastAsia="Arial" w:hAnsi="Arial" w:cs="Arial"/>
          <w:sz w:val="20"/>
          <w:szCs w:val="20"/>
        </w:rPr>
      </w:pPr>
    </w:p>
    <w:p w14:paraId="02FC4CE1" w14:textId="77777777" w:rsidR="00657BB8" w:rsidRDefault="00657BB8">
      <w:pPr>
        <w:jc w:val="both"/>
        <w:rPr>
          <w:rFonts w:ascii="Arial" w:eastAsia="Arial" w:hAnsi="Arial" w:cs="Arial"/>
          <w:sz w:val="20"/>
          <w:szCs w:val="20"/>
        </w:rPr>
      </w:pPr>
    </w:p>
    <w:p w14:paraId="241E0EEF" w14:textId="77777777" w:rsidR="00657BB8" w:rsidRDefault="00657BB8">
      <w:pPr>
        <w:jc w:val="both"/>
        <w:rPr>
          <w:rFonts w:ascii="Arial" w:eastAsia="Arial" w:hAnsi="Arial" w:cs="Arial"/>
          <w:sz w:val="20"/>
          <w:szCs w:val="20"/>
        </w:rPr>
      </w:pPr>
    </w:p>
    <w:sectPr w:rsidR="00657BB8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6FE7" w14:textId="77777777" w:rsidR="00D55969" w:rsidRDefault="00D55969" w:rsidP="00E02B60">
      <w:pPr>
        <w:spacing w:after="0" w:line="240" w:lineRule="auto"/>
      </w:pPr>
      <w:r>
        <w:separator/>
      </w:r>
    </w:p>
  </w:endnote>
  <w:endnote w:type="continuationSeparator" w:id="0">
    <w:p w14:paraId="38F0B3E0" w14:textId="77777777" w:rsidR="00D55969" w:rsidRDefault="00D55969" w:rsidP="00E0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11CFB" w14:textId="77777777" w:rsidR="00D55969" w:rsidRDefault="00D55969" w:rsidP="00E02B60">
      <w:pPr>
        <w:spacing w:after="0" w:line="240" w:lineRule="auto"/>
      </w:pPr>
      <w:r>
        <w:separator/>
      </w:r>
    </w:p>
  </w:footnote>
  <w:footnote w:type="continuationSeparator" w:id="0">
    <w:p w14:paraId="0F624E52" w14:textId="77777777" w:rsidR="00D55969" w:rsidRDefault="00D55969" w:rsidP="00E0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D4F9" w14:textId="04168C43" w:rsidR="00E02B60" w:rsidRDefault="00E02B60">
    <w:pPr>
      <w:pStyle w:val="Encabezado"/>
    </w:pPr>
    <w:r w:rsidRPr="00B314C6">
      <w:rPr>
        <w:noProof/>
      </w:rPr>
      <w:drawing>
        <wp:anchor distT="0" distB="0" distL="114300" distR="114300" simplePos="0" relativeHeight="251659264" behindDoc="0" locked="0" layoutInCell="1" allowOverlap="1" wp14:anchorId="700F8CA0" wp14:editId="68BB6651">
          <wp:simplePos x="0" y="0"/>
          <wp:positionH relativeFrom="margin">
            <wp:align>center</wp:align>
          </wp:positionH>
          <wp:positionV relativeFrom="paragraph">
            <wp:posOffset>-267335</wp:posOffset>
          </wp:positionV>
          <wp:extent cx="560705" cy="546100"/>
          <wp:effectExtent l="0" t="0" r="0" b="6350"/>
          <wp:wrapNone/>
          <wp:docPr id="14" name="Gráfico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8D"/>
    <w:multiLevelType w:val="multilevel"/>
    <w:tmpl w:val="4F40E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25F94"/>
    <w:multiLevelType w:val="multilevel"/>
    <w:tmpl w:val="0610E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F151F"/>
    <w:multiLevelType w:val="multilevel"/>
    <w:tmpl w:val="F2C88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085513"/>
    <w:multiLevelType w:val="multilevel"/>
    <w:tmpl w:val="09D8F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4118436">
    <w:abstractNumId w:val="3"/>
  </w:num>
  <w:num w:numId="2" w16cid:durableId="696195028">
    <w:abstractNumId w:val="2"/>
  </w:num>
  <w:num w:numId="3" w16cid:durableId="1463965677">
    <w:abstractNumId w:val="0"/>
  </w:num>
  <w:num w:numId="4" w16cid:durableId="160422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BB8"/>
    <w:rsid w:val="00657BB8"/>
    <w:rsid w:val="00D55969"/>
    <w:rsid w:val="00E0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14DB"/>
  <w15:docId w15:val="{F383A48F-F4BB-4146-B839-AA336CFF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2B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B60"/>
  </w:style>
  <w:style w:type="paragraph" w:styleId="Piedepgina">
    <w:name w:val="footer"/>
    <w:basedOn w:val="Normal"/>
    <w:link w:val="PiedepginaCar"/>
    <w:uiPriority w:val="99"/>
    <w:unhideWhenUsed/>
    <w:rsid w:val="00E02B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M6d3JNY0U+Ifp6WyEqC6zIbLA==">AMUW2mVRCxUmgo+Ys+Ts4s+h2V0VPrPCQgWJrE/9x9L6N8MUZsJGgwnZP2ceDe/gqRuggfKgn9qxsTyGQMbcFcOC2Pn5RhtzCRPA15i30BU52mNgwfeTK8k=</go:docsCustomData>
</go:gDocsCustomXmlDataStorage>
</file>

<file path=customXml/itemProps1.xml><?xml version="1.0" encoding="utf-8"?>
<ds:datastoreItem xmlns:ds="http://schemas.openxmlformats.org/officeDocument/2006/customXml" ds:itemID="{5E063FFC-68D3-40B8-AC70-19ACB2A1D3FF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5991B358-243E-40A0-ABD2-962E78BB7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B9F91-55A8-475A-BB6B-F0A9A8A26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 Alexandra Orejarena Barrios</dc:creator>
  <cp:lastModifiedBy>Diego Fernando Velasco Güiza</cp:lastModifiedBy>
  <cp:revision>2</cp:revision>
  <dcterms:created xsi:type="dcterms:W3CDTF">2022-05-24T20:13:00Z</dcterms:created>
  <dcterms:modified xsi:type="dcterms:W3CDTF">2023-12-18T16:50:00Z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12509200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