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Pr="00B50D6E" w:rsidR="00FA6D4D" w:rsidP="00442B0D" w:rsidRDefault="006A6680" w14:paraId="0A668EB1" w14:textId="7C26DCE3">
      <w:r w:rsidRPr="00B50D6E">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rsidRPr="00B50D6E" w:rsidR="00BD50A4" w:rsidP="00907010" w:rsidRDefault="00BD50A4" w14:paraId="3276C120" w14:textId="3FC751A8">
      <w:pPr>
        <w:ind w:firstLine="0"/>
        <w:jc w:val="center"/>
      </w:pPr>
    </w:p>
    <w:p w:rsidRPr="00B50D6E" w:rsidR="00BD50A4" w:rsidP="00BD50A4" w:rsidRDefault="00BD50A4" w14:paraId="56AC8456" w14:textId="19BB82C8">
      <w:pPr>
        <w:jc w:val="center"/>
      </w:pPr>
    </w:p>
    <w:p w:rsidRPr="00B50D6E" w:rsidR="00BD50A4" w:rsidP="00BD50A4" w:rsidRDefault="00E3417D" w14:paraId="2ECC285E" w14:textId="07AA899B">
      <w:pPr>
        <w:jc w:val="center"/>
      </w:pPr>
      <w:r w:rsidRPr="00B50D6E">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w16du="http://schemas.microsoft.com/office/word/2023/wordml/word16du">
            <w:pict>
              <v:rect id="Rectángulo 3"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4A001B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w:pict>
          </mc:Fallback>
        </mc:AlternateContent>
      </w:r>
    </w:p>
    <w:p w:rsidRPr="00B50D6E" w:rsidR="006A6680" w:rsidP="006A6680" w:rsidRDefault="006A6680" w14:paraId="274E0D40" w14:textId="5D536C75">
      <w:pPr>
        <w:ind w:firstLine="0"/>
        <w:jc w:val="center"/>
        <w:rPr>
          <w:b/>
          <w:bCs/>
        </w:rPr>
      </w:pPr>
    </w:p>
    <w:p w:rsidRPr="00B50D6E" w:rsidR="006A6680" w:rsidP="006A6680" w:rsidRDefault="00FA3896" w14:paraId="2821503B" w14:textId="7774AB53">
      <w:pPr>
        <w:ind w:firstLine="0"/>
        <w:jc w:val="center"/>
        <w:rPr>
          <w:b/>
          <w:bCs/>
        </w:rPr>
      </w:pPr>
      <w:r w:rsidRPr="00B50D6E">
        <w:rPr>
          <w:noProof/>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7749D0" w:rsidR="006A6680" w:rsidP="006A6680" w:rsidRDefault="00533553" w14:paraId="6406D701" w14:textId="39DE39FE">
                            <w:pPr>
                              <w:pStyle w:val="TituloPortada"/>
                            </w:pPr>
                            <w:r w:rsidRPr="00533553">
                              <w:t>Orientar comunidades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3BDDF4C">
                <v:stroke joinstyle="miter"/>
                <v:path gradientshapeok="t" o:connecttype="rect"/>
              </v:shapetype>
              <v:shape id="Cuadro de texto 2"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v:textbox>
                  <w:txbxContent>
                    <w:p w:rsidRPr="007749D0" w:rsidR="006A6680" w:rsidP="006A6680" w:rsidRDefault="00533553" w14:paraId="6406D701" w14:textId="39DE39FE">
                      <w:pPr>
                        <w:pStyle w:val="TituloPortada"/>
                      </w:pPr>
                      <w:r w:rsidRPr="00533553">
                        <w:t>Orientar comunidades</w:t>
                      </w:r>
                    </w:p>
                  </w:txbxContent>
                </v:textbox>
              </v:shape>
            </w:pict>
          </mc:Fallback>
        </mc:AlternateContent>
      </w:r>
    </w:p>
    <w:p w:rsidRPr="00B50D6E" w:rsidR="006A6680" w:rsidP="006A6680" w:rsidRDefault="006A6680" w14:paraId="4B0BDDE1" w14:textId="4E784826">
      <w:pPr>
        <w:rPr>
          <w:b/>
          <w:bCs/>
        </w:rPr>
      </w:pPr>
    </w:p>
    <w:p w:rsidRPr="00B50D6E" w:rsidR="006A6680" w:rsidP="0024663E" w:rsidRDefault="006A6680" w14:paraId="734C43A4" w14:textId="5E663E11">
      <w:pPr>
        <w:rPr>
          <w:b/>
          <w:bCs/>
        </w:rPr>
      </w:pPr>
    </w:p>
    <w:p w:rsidRPr="00B50D6E" w:rsidR="006A6680" w:rsidP="0024663E" w:rsidRDefault="006A6680" w14:paraId="5A9F278F" w14:textId="65A9FA1D">
      <w:pPr>
        <w:rPr>
          <w:b/>
          <w:bCs/>
        </w:rPr>
      </w:pPr>
    </w:p>
    <w:p w:rsidRPr="00B50D6E" w:rsidR="006A6680" w:rsidP="0024663E" w:rsidRDefault="006A6680" w14:paraId="5119B0D1" w14:textId="77777777">
      <w:pPr>
        <w:rPr>
          <w:b/>
          <w:bCs/>
        </w:rPr>
      </w:pPr>
    </w:p>
    <w:p w:rsidRPr="00B50D6E" w:rsidR="006A6680" w:rsidP="0024663E" w:rsidRDefault="006A6680" w14:paraId="27570E1E" w14:textId="77777777">
      <w:pPr>
        <w:rPr>
          <w:b/>
          <w:bCs/>
        </w:rPr>
      </w:pPr>
    </w:p>
    <w:p w:rsidRPr="00B50D6E" w:rsidR="0024663E" w:rsidP="0024663E" w:rsidRDefault="0024663E" w14:paraId="6C882A56" w14:textId="7D25B42B">
      <w:pPr>
        <w:rPr>
          <w:b/>
          <w:bCs/>
        </w:rPr>
      </w:pPr>
      <w:r w:rsidRPr="00B50D6E">
        <w:rPr>
          <w:b/>
          <w:bCs/>
        </w:rPr>
        <w:t>Breve descripción:</w:t>
      </w:r>
    </w:p>
    <w:p w:rsidRPr="00B50D6E" w:rsidR="00A97542" w:rsidP="0024663E" w:rsidRDefault="000372F9" w14:paraId="3E7CD086" w14:textId="72134933">
      <w:pPr>
        <w:pBdr>
          <w:bottom w:val="single" w:color="auto" w:sz="12" w:space="1"/>
        </w:pBdr>
      </w:pPr>
      <w:r w:rsidRPr="000372F9">
        <w:t>La última fase y la más importante de la educación y promotoría ambiental se relaciona directamente con el proceso de orientación de las comunidades, desde la etapa preliminar donde se recoge información hasta la etapa final que es hacer seguimiento y control de las acciones tomadas por la comunidad</w:t>
      </w:r>
      <w:r w:rsidRPr="00B50D6E" w:rsidR="0095713A">
        <w:t>.</w:t>
      </w:r>
    </w:p>
    <w:p w:rsidRPr="00B50D6E" w:rsidR="0095713A" w:rsidP="0024663E" w:rsidRDefault="0095713A" w14:paraId="63EA2CF8" w14:textId="77777777">
      <w:pPr>
        <w:pBdr>
          <w:bottom w:val="single" w:color="auto" w:sz="12" w:space="1"/>
        </w:pBdr>
      </w:pPr>
    </w:p>
    <w:p w:rsidRPr="00B50D6E" w:rsidR="0095713A" w:rsidP="0024663E" w:rsidRDefault="0095713A" w14:paraId="139914D1" w14:textId="77777777">
      <w:pPr>
        <w:pBdr>
          <w:bottom w:val="single" w:color="auto" w:sz="12" w:space="1"/>
        </w:pBdr>
      </w:pPr>
    </w:p>
    <w:p w:rsidRPr="00B50D6E" w:rsidR="00BD50A4" w:rsidP="006A6680" w:rsidRDefault="00A214FF" w14:paraId="738EA668" w14:textId="0609D76D">
      <w:pPr>
        <w:tabs>
          <w:tab w:val="left" w:pos="6976"/>
        </w:tabs>
        <w:ind w:firstLine="0"/>
        <w:jc w:val="center"/>
        <w:rPr>
          <w:b/>
          <w:bCs/>
          <w:sz w:val="20"/>
          <w:szCs w:val="20"/>
        </w:rPr>
      </w:pPr>
      <w:r>
        <w:rPr>
          <w:b/>
          <w:bCs/>
        </w:rPr>
        <w:t xml:space="preserve">Julio </w:t>
      </w:r>
      <w:r w:rsidRPr="00B50D6E" w:rsidR="00B40282">
        <w:rPr>
          <w:b/>
          <w:bCs/>
        </w:rPr>
        <w:t>202</w:t>
      </w:r>
      <w:r w:rsidRPr="00B50D6E" w:rsidR="008525F3">
        <w:rPr>
          <w:b/>
          <w:bCs/>
        </w:rPr>
        <w:t>3</w:t>
      </w:r>
      <w:r w:rsidRPr="00B50D6E" w:rsidR="00BD50A4">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rsidRPr="00B50D6E" w:rsidR="0024663E" w:rsidP="006666F4" w:rsidRDefault="00073205" w14:paraId="161B2F06" w14:textId="02C16C2A">
          <w:pPr>
            <w:pStyle w:val="TtuloTDC"/>
            <w:rPr>
              <w:b/>
              <w:bCs/>
              <w:lang w:val="es-CO"/>
            </w:rPr>
          </w:pPr>
          <w:r w:rsidRPr="00B50D6E">
            <w:rPr>
              <w:b/>
              <w:bCs/>
              <w:lang w:val="es-CO"/>
            </w:rPr>
            <w:t>Tabla de contenido</w:t>
          </w:r>
        </w:p>
        <w:p w:rsidR="00CA4248" w:rsidRDefault="002D2386" w14:paraId="7E7A6ECC" w14:textId="5A78554C">
          <w:pPr>
            <w:pStyle w:val="TDC1"/>
            <w:tabs>
              <w:tab w:val="right" w:leader="dot" w:pos="9962"/>
            </w:tabs>
            <w:rPr>
              <w:rFonts w:asciiTheme="minorHAnsi" w:hAnsiTheme="minorHAnsi" w:eastAsiaTheme="minorEastAsia"/>
              <w:noProof/>
              <w:color w:val="auto"/>
              <w:kern w:val="2"/>
              <w:sz w:val="22"/>
              <w:lang w:eastAsia="es-CO"/>
              <w14:ligatures w14:val="standardContextual"/>
            </w:rPr>
          </w:pPr>
          <w:r w:rsidRPr="00B50D6E">
            <w:fldChar w:fldCharType="begin"/>
          </w:r>
          <w:r w:rsidRPr="00B50D6E">
            <w:instrText xml:space="preserve"> TOC \o "1-3" \h \z \u </w:instrText>
          </w:r>
          <w:r w:rsidRPr="00B50D6E">
            <w:fldChar w:fldCharType="separate"/>
          </w:r>
          <w:hyperlink w:history="1" w:anchor="_Toc139669266">
            <w:r w:rsidRPr="000634E3" w:rsidR="00CA4248">
              <w:rPr>
                <w:rStyle w:val="Hipervnculo"/>
                <w:noProof/>
              </w:rPr>
              <w:t>Introducción</w:t>
            </w:r>
            <w:r w:rsidR="00CA4248">
              <w:rPr>
                <w:noProof/>
                <w:webHidden/>
              </w:rPr>
              <w:tab/>
            </w:r>
            <w:r w:rsidR="00CA4248">
              <w:rPr>
                <w:noProof/>
                <w:webHidden/>
              </w:rPr>
              <w:fldChar w:fldCharType="begin"/>
            </w:r>
            <w:r w:rsidR="00CA4248">
              <w:rPr>
                <w:noProof/>
                <w:webHidden/>
              </w:rPr>
              <w:instrText xml:space="preserve"> PAGEREF _Toc139669266 \h </w:instrText>
            </w:r>
            <w:r w:rsidR="00CA4248">
              <w:rPr>
                <w:noProof/>
                <w:webHidden/>
              </w:rPr>
            </w:r>
            <w:r w:rsidR="00CA4248">
              <w:rPr>
                <w:noProof/>
                <w:webHidden/>
              </w:rPr>
              <w:fldChar w:fldCharType="separate"/>
            </w:r>
            <w:r w:rsidR="009C2578">
              <w:rPr>
                <w:noProof/>
                <w:webHidden/>
              </w:rPr>
              <w:t>3</w:t>
            </w:r>
            <w:r w:rsidR="00CA4248">
              <w:rPr>
                <w:noProof/>
                <w:webHidden/>
              </w:rPr>
              <w:fldChar w:fldCharType="end"/>
            </w:r>
          </w:hyperlink>
        </w:p>
        <w:p w:rsidR="00CA4248" w:rsidRDefault="00000000" w14:paraId="39F97FC5" w14:textId="59F99C87">
          <w:pPr>
            <w:pStyle w:val="TDC1"/>
            <w:tabs>
              <w:tab w:val="left" w:pos="120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67">
            <w:r w:rsidRPr="000634E3" w:rsidR="00CA4248">
              <w:rPr>
                <w:rStyle w:val="Hipervnculo"/>
                <w:noProof/>
              </w:rPr>
              <w:t>1.</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Manejo de actores sociales</w:t>
            </w:r>
            <w:r w:rsidR="00CA4248">
              <w:rPr>
                <w:noProof/>
                <w:webHidden/>
              </w:rPr>
              <w:tab/>
            </w:r>
            <w:r w:rsidR="00CA4248">
              <w:rPr>
                <w:noProof/>
                <w:webHidden/>
              </w:rPr>
              <w:fldChar w:fldCharType="begin"/>
            </w:r>
            <w:r w:rsidR="00CA4248">
              <w:rPr>
                <w:noProof/>
                <w:webHidden/>
              </w:rPr>
              <w:instrText xml:space="preserve"> PAGEREF _Toc139669267 \h </w:instrText>
            </w:r>
            <w:r w:rsidR="00CA4248">
              <w:rPr>
                <w:noProof/>
                <w:webHidden/>
              </w:rPr>
            </w:r>
            <w:r w:rsidR="00CA4248">
              <w:rPr>
                <w:noProof/>
                <w:webHidden/>
              </w:rPr>
              <w:fldChar w:fldCharType="separate"/>
            </w:r>
            <w:r w:rsidR="009C2578">
              <w:rPr>
                <w:noProof/>
                <w:webHidden/>
              </w:rPr>
              <w:t>5</w:t>
            </w:r>
            <w:r w:rsidR="00CA4248">
              <w:rPr>
                <w:noProof/>
                <w:webHidden/>
              </w:rPr>
              <w:fldChar w:fldCharType="end"/>
            </w:r>
          </w:hyperlink>
        </w:p>
        <w:p w:rsidR="00CA4248" w:rsidRDefault="00000000" w14:paraId="33A7858E" w14:textId="3254F8A0">
          <w:pPr>
            <w:pStyle w:val="TDC2"/>
            <w:tabs>
              <w:tab w:val="left" w:pos="168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68">
            <w:r w:rsidRPr="000634E3" w:rsidR="00CA4248">
              <w:rPr>
                <w:rStyle w:val="Hipervnculo"/>
                <w:noProof/>
              </w:rPr>
              <w:t>1.1.</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Actores sociales</w:t>
            </w:r>
            <w:r w:rsidR="00CA4248">
              <w:rPr>
                <w:noProof/>
                <w:webHidden/>
              </w:rPr>
              <w:tab/>
            </w:r>
            <w:r w:rsidR="00CA4248">
              <w:rPr>
                <w:noProof/>
                <w:webHidden/>
              </w:rPr>
              <w:fldChar w:fldCharType="begin"/>
            </w:r>
            <w:r w:rsidR="00CA4248">
              <w:rPr>
                <w:noProof/>
                <w:webHidden/>
              </w:rPr>
              <w:instrText xml:space="preserve"> PAGEREF _Toc139669268 \h </w:instrText>
            </w:r>
            <w:r w:rsidR="00CA4248">
              <w:rPr>
                <w:noProof/>
                <w:webHidden/>
              </w:rPr>
            </w:r>
            <w:r w:rsidR="00CA4248">
              <w:rPr>
                <w:noProof/>
                <w:webHidden/>
              </w:rPr>
              <w:fldChar w:fldCharType="separate"/>
            </w:r>
            <w:r w:rsidR="009C2578">
              <w:rPr>
                <w:noProof/>
                <w:webHidden/>
              </w:rPr>
              <w:t>5</w:t>
            </w:r>
            <w:r w:rsidR="00CA4248">
              <w:rPr>
                <w:noProof/>
                <w:webHidden/>
              </w:rPr>
              <w:fldChar w:fldCharType="end"/>
            </w:r>
          </w:hyperlink>
        </w:p>
        <w:p w:rsidR="00CA4248" w:rsidRDefault="00000000" w14:paraId="3CBB5C06" w14:textId="3551A44F">
          <w:pPr>
            <w:pStyle w:val="TDC2"/>
            <w:tabs>
              <w:tab w:val="left" w:pos="168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69">
            <w:r w:rsidRPr="000634E3" w:rsidR="00CA4248">
              <w:rPr>
                <w:rStyle w:val="Hipervnculo"/>
                <w:noProof/>
              </w:rPr>
              <w:t>1.2.</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Estrategias de comprensión oral</w:t>
            </w:r>
            <w:r w:rsidR="00CA4248">
              <w:rPr>
                <w:noProof/>
                <w:webHidden/>
              </w:rPr>
              <w:tab/>
            </w:r>
            <w:r w:rsidR="00CA4248">
              <w:rPr>
                <w:noProof/>
                <w:webHidden/>
              </w:rPr>
              <w:fldChar w:fldCharType="begin"/>
            </w:r>
            <w:r w:rsidR="00CA4248">
              <w:rPr>
                <w:noProof/>
                <w:webHidden/>
              </w:rPr>
              <w:instrText xml:space="preserve"> PAGEREF _Toc139669269 \h </w:instrText>
            </w:r>
            <w:r w:rsidR="00CA4248">
              <w:rPr>
                <w:noProof/>
                <w:webHidden/>
              </w:rPr>
            </w:r>
            <w:r w:rsidR="00CA4248">
              <w:rPr>
                <w:noProof/>
                <w:webHidden/>
              </w:rPr>
              <w:fldChar w:fldCharType="separate"/>
            </w:r>
            <w:r w:rsidR="009C2578">
              <w:rPr>
                <w:noProof/>
                <w:webHidden/>
              </w:rPr>
              <w:t>9</w:t>
            </w:r>
            <w:r w:rsidR="00CA4248">
              <w:rPr>
                <w:noProof/>
                <w:webHidden/>
              </w:rPr>
              <w:fldChar w:fldCharType="end"/>
            </w:r>
          </w:hyperlink>
        </w:p>
        <w:p w:rsidR="00CA4248" w:rsidRDefault="00000000" w14:paraId="7AC617EF" w14:textId="1D8F51FD">
          <w:pPr>
            <w:pStyle w:val="TDC2"/>
            <w:tabs>
              <w:tab w:val="left" w:pos="168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0">
            <w:r w:rsidRPr="000634E3" w:rsidR="00CA4248">
              <w:rPr>
                <w:rStyle w:val="Hipervnculo"/>
                <w:noProof/>
              </w:rPr>
              <w:t>1.3.</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Metodologías de comunicación ambiental</w:t>
            </w:r>
            <w:r w:rsidR="00CA4248">
              <w:rPr>
                <w:noProof/>
                <w:webHidden/>
              </w:rPr>
              <w:tab/>
            </w:r>
            <w:r w:rsidR="00CA4248">
              <w:rPr>
                <w:noProof/>
                <w:webHidden/>
              </w:rPr>
              <w:fldChar w:fldCharType="begin"/>
            </w:r>
            <w:r w:rsidR="00CA4248">
              <w:rPr>
                <w:noProof/>
                <w:webHidden/>
              </w:rPr>
              <w:instrText xml:space="preserve"> PAGEREF _Toc139669270 \h </w:instrText>
            </w:r>
            <w:r w:rsidR="00CA4248">
              <w:rPr>
                <w:noProof/>
                <w:webHidden/>
              </w:rPr>
            </w:r>
            <w:r w:rsidR="00CA4248">
              <w:rPr>
                <w:noProof/>
                <w:webHidden/>
              </w:rPr>
              <w:fldChar w:fldCharType="separate"/>
            </w:r>
            <w:r w:rsidR="009C2578">
              <w:rPr>
                <w:noProof/>
                <w:webHidden/>
              </w:rPr>
              <w:t>14</w:t>
            </w:r>
            <w:r w:rsidR="00CA4248">
              <w:rPr>
                <w:noProof/>
                <w:webHidden/>
              </w:rPr>
              <w:fldChar w:fldCharType="end"/>
            </w:r>
          </w:hyperlink>
        </w:p>
        <w:p w:rsidR="00CA4248" w:rsidRDefault="00000000" w14:paraId="1C913026" w14:textId="74E22565">
          <w:pPr>
            <w:pStyle w:val="TDC2"/>
            <w:tabs>
              <w:tab w:val="left" w:pos="168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1">
            <w:r w:rsidRPr="000634E3" w:rsidR="00CA4248">
              <w:rPr>
                <w:rStyle w:val="Hipervnculo"/>
                <w:noProof/>
              </w:rPr>
              <w:t>1.4.</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Metodologías de sensibilización en comunidades</w:t>
            </w:r>
            <w:r w:rsidR="00CA4248">
              <w:rPr>
                <w:noProof/>
                <w:webHidden/>
              </w:rPr>
              <w:tab/>
            </w:r>
            <w:r w:rsidR="00CA4248">
              <w:rPr>
                <w:noProof/>
                <w:webHidden/>
              </w:rPr>
              <w:fldChar w:fldCharType="begin"/>
            </w:r>
            <w:r w:rsidR="00CA4248">
              <w:rPr>
                <w:noProof/>
                <w:webHidden/>
              </w:rPr>
              <w:instrText xml:space="preserve"> PAGEREF _Toc139669271 \h </w:instrText>
            </w:r>
            <w:r w:rsidR="00CA4248">
              <w:rPr>
                <w:noProof/>
                <w:webHidden/>
              </w:rPr>
            </w:r>
            <w:r w:rsidR="00CA4248">
              <w:rPr>
                <w:noProof/>
                <w:webHidden/>
              </w:rPr>
              <w:fldChar w:fldCharType="separate"/>
            </w:r>
            <w:r w:rsidR="009C2578">
              <w:rPr>
                <w:noProof/>
                <w:webHidden/>
              </w:rPr>
              <w:t>16</w:t>
            </w:r>
            <w:r w:rsidR="00CA4248">
              <w:rPr>
                <w:noProof/>
                <w:webHidden/>
              </w:rPr>
              <w:fldChar w:fldCharType="end"/>
            </w:r>
          </w:hyperlink>
        </w:p>
        <w:p w:rsidR="00CA4248" w:rsidRDefault="00000000" w14:paraId="08F0F341" w14:textId="7577CF4D">
          <w:pPr>
            <w:pStyle w:val="TDC1"/>
            <w:tabs>
              <w:tab w:val="left" w:pos="120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2">
            <w:r w:rsidRPr="000634E3" w:rsidR="00CA4248">
              <w:rPr>
                <w:rStyle w:val="Hipervnculo"/>
                <w:noProof/>
              </w:rPr>
              <w:t>2.</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Estrategias de comunicación con actores</w:t>
            </w:r>
            <w:r w:rsidR="00CA4248">
              <w:rPr>
                <w:noProof/>
                <w:webHidden/>
              </w:rPr>
              <w:tab/>
            </w:r>
            <w:r w:rsidR="00CA4248">
              <w:rPr>
                <w:noProof/>
                <w:webHidden/>
              </w:rPr>
              <w:fldChar w:fldCharType="begin"/>
            </w:r>
            <w:r w:rsidR="00CA4248">
              <w:rPr>
                <w:noProof/>
                <w:webHidden/>
              </w:rPr>
              <w:instrText xml:space="preserve"> PAGEREF _Toc139669272 \h </w:instrText>
            </w:r>
            <w:r w:rsidR="00CA4248">
              <w:rPr>
                <w:noProof/>
                <w:webHidden/>
              </w:rPr>
            </w:r>
            <w:r w:rsidR="00CA4248">
              <w:rPr>
                <w:noProof/>
                <w:webHidden/>
              </w:rPr>
              <w:fldChar w:fldCharType="separate"/>
            </w:r>
            <w:r w:rsidR="009C2578">
              <w:rPr>
                <w:noProof/>
                <w:webHidden/>
              </w:rPr>
              <w:t>19</w:t>
            </w:r>
            <w:r w:rsidR="00CA4248">
              <w:rPr>
                <w:noProof/>
                <w:webHidden/>
              </w:rPr>
              <w:fldChar w:fldCharType="end"/>
            </w:r>
          </w:hyperlink>
        </w:p>
        <w:p w:rsidR="00CA4248" w:rsidRDefault="00000000" w14:paraId="1EB0C91A" w14:textId="368C629C">
          <w:pPr>
            <w:pStyle w:val="TDC2"/>
            <w:tabs>
              <w:tab w:val="left" w:pos="168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3">
            <w:r w:rsidRPr="000634E3" w:rsidR="00CA4248">
              <w:rPr>
                <w:rStyle w:val="Hipervnculo"/>
                <w:noProof/>
              </w:rPr>
              <w:t>2.1.</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Procesos de participación ciudadana</w:t>
            </w:r>
            <w:r w:rsidR="00CA4248">
              <w:rPr>
                <w:noProof/>
                <w:webHidden/>
              </w:rPr>
              <w:tab/>
            </w:r>
            <w:r w:rsidR="00CA4248">
              <w:rPr>
                <w:noProof/>
                <w:webHidden/>
              </w:rPr>
              <w:fldChar w:fldCharType="begin"/>
            </w:r>
            <w:r w:rsidR="00CA4248">
              <w:rPr>
                <w:noProof/>
                <w:webHidden/>
              </w:rPr>
              <w:instrText xml:space="preserve"> PAGEREF _Toc139669273 \h </w:instrText>
            </w:r>
            <w:r w:rsidR="00CA4248">
              <w:rPr>
                <w:noProof/>
                <w:webHidden/>
              </w:rPr>
            </w:r>
            <w:r w:rsidR="00CA4248">
              <w:rPr>
                <w:noProof/>
                <w:webHidden/>
              </w:rPr>
              <w:fldChar w:fldCharType="separate"/>
            </w:r>
            <w:r w:rsidR="009C2578">
              <w:rPr>
                <w:noProof/>
                <w:webHidden/>
              </w:rPr>
              <w:t>19</w:t>
            </w:r>
            <w:r w:rsidR="00CA4248">
              <w:rPr>
                <w:noProof/>
                <w:webHidden/>
              </w:rPr>
              <w:fldChar w:fldCharType="end"/>
            </w:r>
          </w:hyperlink>
        </w:p>
        <w:p w:rsidR="00CA4248" w:rsidRDefault="00000000" w14:paraId="7F1F9EAB" w14:textId="6F950A75">
          <w:pPr>
            <w:pStyle w:val="TDC2"/>
            <w:tabs>
              <w:tab w:val="left" w:pos="1680"/>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4">
            <w:r w:rsidRPr="000634E3" w:rsidR="00CA4248">
              <w:rPr>
                <w:rStyle w:val="Hipervnculo"/>
                <w:noProof/>
              </w:rPr>
              <w:t>2.2.</w:t>
            </w:r>
            <w:r w:rsidR="00CA4248">
              <w:rPr>
                <w:rFonts w:asciiTheme="minorHAnsi" w:hAnsiTheme="minorHAnsi" w:eastAsiaTheme="minorEastAsia"/>
                <w:noProof/>
                <w:color w:val="auto"/>
                <w:kern w:val="2"/>
                <w:sz w:val="22"/>
                <w:lang w:eastAsia="es-CO"/>
                <w14:ligatures w14:val="standardContextual"/>
              </w:rPr>
              <w:tab/>
            </w:r>
            <w:r w:rsidRPr="000634E3" w:rsidR="00CA4248">
              <w:rPr>
                <w:rStyle w:val="Hipervnculo"/>
                <w:noProof/>
              </w:rPr>
              <w:t>Indicadores, percepción y desempeño</w:t>
            </w:r>
            <w:r w:rsidR="00CA4248">
              <w:rPr>
                <w:noProof/>
                <w:webHidden/>
              </w:rPr>
              <w:tab/>
            </w:r>
            <w:r w:rsidR="00CA4248">
              <w:rPr>
                <w:noProof/>
                <w:webHidden/>
              </w:rPr>
              <w:fldChar w:fldCharType="begin"/>
            </w:r>
            <w:r w:rsidR="00CA4248">
              <w:rPr>
                <w:noProof/>
                <w:webHidden/>
              </w:rPr>
              <w:instrText xml:space="preserve"> PAGEREF _Toc139669274 \h </w:instrText>
            </w:r>
            <w:r w:rsidR="00CA4248">
              <w:rPr>
                <w:noProof/>
                <w:webHidden/>
              </w:rPr>
            </w:r>
            <w:r w:rsidR="00CA4248">
              <w:rPr>
                <w:noProof/>
                <w:webHidden/>
              </w:rPr>
              <w:fldChar w:fldCharType="separate"/>
            </w:r>
            <w:r w:rsidR="009C2578">
              <w:rPr>
                <w:noProof/>
                <w:webHidden/>
              </w:rPr>
              <w:t>26</w:t>
            </w:r>
            <w:r w:rsidR="00CA4248">
              <w:rPr>
                <w:noProof/>
                <w:webHidden/>
              </w:rPr>
              <w:fldChar w:fldCharType="end"/>
            </w:r>
          </w:hyperlink>
        </w:p>
        <w:p w:rsidR="00CA4248" w:rsidRDefault="00000000" w14:paraId="7B16F71C" w14:textId="141EBE3C">
          <w:pPr>
            <w:pStyle w:val="TDC1"/>
            <w:tabs>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5">
            <w:r w:rsidRPr="000634E3" w:rsidR="00CA4248">
              <w:rPr>
                <w:rStyle w:val="Hipervnculo"/>
                <w:noProof/>
              </w:rPr>
              <w:t>Síntesis</w:t>
            </w:r>
            <w:r w:rsidR="00CA4248">
              <w:rPr>
                <w:noProof/>
                <w:webHidden/>
              </w:rPr>
              <w:tab/>
            </w:r>
            <w:r w:rsidR="00CA4248">
              <w:rPr>
                <w:noProof/>
                <w:webHidden/>
              </w:rPr>
              <w:fldChar w:fldCharType="begin"/>
            </w:r>
            <w:r w:rsidR="00CA4248">
              <w:rPr>
                <w:noProof/>
                <w:webHidden/>
              </w:rPr>
              <w:instrText xml:space="preserve"> PAGEREF _Toc139669275 \h </w:instrText>
            </w:r>
            <w:r w:rsidR="00CA4248">
              <w:rPr>
                <w:noProof/>
                <w:webHidden/>
              </w:rPr>
            </w:r>
            <w:r w:rsidR="00CA4248">
              <w:rPr>
                <w:noProof/>
                <w:webHidden/>
              </w:rPr>
              <w:fldChar w:fldCharType="separate"/>
            </w:r>
            <w:r w:rsidR="009C2578">
              <w:rPr>
                <w:noProof/>
                <w:webHidden/>
              </w:rPr>
              <w:t>31</w:t>
            </w:r>
            <w:r w:rsidR="00CA4248">
              <w:rPr>
                <w:noProof/>
                <w:webHidden/>
              </w:rPr>
              <w:fldChar w:fldCharType="end"/>
            </w:r>
          </w:hyperlink>
        </w:p>
        <w:p w:rsidR="00CA4248" w:rsidRDefault="00000000" w14:paraId="3B12EA14" w14:textId="6DC9C604">
          <w:pPr>
            <w:pStyle w:val="TDC1"/>
            <w:tabs>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6">
            <w:r w:rsidRPr="000634E3" w:rsidR="00CA4248">
              <w:rPr>
                <w:rStyle w:val="Hipervnculo"/>
                <w:noProof/>
              </w:rPr>
              <w:t>Material complementario</w:t>
            </w:r>
            <w:r w:rsidR="00CA4248">
              <w:rPr>
                <w:noProof/>
                <w:webHidden/>
              </w:rPr>
              <w:tab/>
            </w:r>
            <w:r w:rsidR="00CA4248">
              <w:rPr>
                <w:noProof/>
                <w:webHidden/>
              </w:rPr>
              <w:fldChar w:fldCharType="begin"/>
            </w:r>
            <w:r w:rsidR="00CA4248">
              <w:rPr>
                <w:noProof/>
                <w:webHidden/>
              </w:rPr>
              <w:instrText xml:space="preserve"> PAGEREF _Toc139669276 \h </w:instrText>
            </w:r>
            <w:r w:rsidR="00CA4248">
              <w:rPr>
                <w:noProof/>
                <w:webHidden/>
              </w:rPr>
            </w:r>
            <w:r w:rsidR="00CA4248">
              <w:rPr>
                <w:noProof/>
                <w:webHidden/>
              </w:rPr>
              <w:fldChar w:fldCharType="separate"/>
            </w:r>
            <w:r w:rsidR="009C2578">
              <w:rPr>
                <w:noProof/>
                <w:webHidden/>
              </w:rPr>
              <w:t>32</w:t>
            </w:r>
            <w:r w:rsidR="00CA4248">
              <w:rPr>
                <w:noProof/>
                <w:webHidden/>
              </w:rPr>
              <w:fldChar w:fldCharType="end"/>
            </w:r>
          </w:hyperlink>
        </w:p>
        <w:p w:rsidR="00CA4248" w:rsidRDefault="00000000" w14:paraId="5FAAD34F" w14:textId="5883C87C">
          <w:pPr>
            <w:pStyle w:val="TDC1"/>
            <w:tabs>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7">
            <w:r w:rsidRPr="000634E3" w:rsidR="00CA4248">
              <w:rPr>
                <w:rStyle w:val="Hipervnculo"/>
                <w:noProof/>
              </w:rPr>
              <w:t>Glosario</w:t>
            </w:r>
            <w:r w:rsidR="00CA4248">
              <w:rPr>
                <w:noProof/>
                <w:webHidden/>
              </w:rPr>
              <w:tab/>
            </w:r>
            <w:r w:rsidR="00CA4248">
              <w:rPr>
                <w:noProof/>
                <w:webHidden/>
              </w:rPr>
              <w:fldChar w:fldCharType="begin"/>
            </w:r>
            <w:r w:rsidR="00CA4248">
              <w:rPr>
                <w:noProof/>
                <w:webHidden/>
              </w:rPr>
              <w:instrText xml:space="preserve"> PAGEREF _Toc139669277 \h </w:instrText>
            </w:r>
            <w:r w:rsidR="00CA4248">
              <w:rPr>
                <w:noProof/>
                <w:webHidden/>
              </w:rPr>
            </w:r>
            <w:r w:rsidR="00CA4248">
              <w:rPr>
                <w:noProof/>
                <w:webHidden/>
              </w:rPr>
              <w:fldChar w:fldCharType="separate"/>
            </w:r>
            <w:r w:rsidR="009C2578">
              <w:rPr>
                <w:noProof/>
                <w:webHidden/>
              </w:rPr>
              <w:t>33</w:t>
            </w:r>
            <w:r w:rsidR="00CA4248">
              <w:rPr>
                <w:noProof/>
                <w:webHidden/>
              </w:rPr>
              <w:fldChar w:fldCharType="end"/>
            </w:r>
          </w:hyperlink>
        </w:p>
        <w:p w:rsidR="00CA4248" w:rsidRDefault="00000000" w14:paraId="377979EE" w14:textId="229D8DAC">
          <w:pPr>
            <w:pStyle w:val="TDC1"/>
            <w:tabs>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8">
            <w:r w:rsidRPr="000634E3" w:rsidR="00CA4248">
              <w:rPr>
                <w:rStyle w:val="Hipervnculo"/>
                <w:noProof/>
              </w:rPr>
              <w:t>Referencias bibliográficas</w:t>
            </w:r>
            <w:r w:rsidR="00CA4248">
              <w:rPr>
                <w:noProof/>
                <w:webHidden/>
              </w:rPr>
              <w:tab/>
            </w:r>
            <w:r w:rsidR="00CA4248">
              <w:rPr>
                <w:noProof/>
                <w:webHidden/>
              </w:rPr>
              <w:fldChar w:fldCharType="begin"/>
            </w:r>
            <w:r w:rsidR="00CA4248">
              <w:rPr>
                <w:noProof/>
                <w:webHidden/>
              </w:rPr>
              <w:instrText xml:space="preserve"> PAGEREF _Toc139669278 \h </w:instrText>
            </w:r>
            <w:r w:rsidR="00CA4248">
              <w:rPr>
                <w:noProof/>
                <w:webHidden/>
              </w:rPr>
            </w:r>
            <w:r w:rsidR="00CA4248">
              <w:rPr>
                <w:noProof/>
                <w:webHidden/>
              </w:rPr>
              <w:fldChar w:fldCharType="separate"/>
            </w:r>
            <w:r w:rsidR="009C2578">
              <w:rPr>
                <w:noProof/>
                <w:webHidden/>
              </w:rPr>
              <w:t>34</w:t>
            </w:r>
            <w:r w:rsidR="00CA4248">
              <w:rPr>
                <w:noProof/>
                <w:webHidden/>
              </w:rPr>
              <w:fldChar w:fldCharType="end"/>
            </w:r>
          </w:hyperlink>
        </w:p>
        <w:p w:rsidR="00CA4248" w:rsidRDefault="00000000" w14:paraId="4A477F72" w14:textId="637AB02C">
          <w:pPr>
            <w:pStyle w:val="TDC1"/>
            <w:tabs>
              <w:tab w:val="right" w:leader="dot" w:pos="9962"/>
            </w:tabs>
            <w:rPr>
              <w:rFonts w:asciiTheme="minorHAnsi" w:hAnsiTheme="minorHAnsi" w:eastAsiaTheme="minorEastAsia"/>
              <w:noProof/>
              <w:color w:val="auto"/>
              <w:kern w:val="2"/>
              <w:sz w:val="22"/>
              <w:lang w:eastAsia="es-CO"/>
              <w14:ligatures w14:val="standardContextual"/>
            </w:rPr>
          </w:pPr>
          <w:hyperlink w:history="1" w:anchor="_Toc139669279">
            <w:r w:rsidRPr="000634E3" w:rsidR="00CA4248">
              <w:rPr>
                <w:rStyle w:val="Hipervnculo"/>
                <w:noProof/>
              </w:rPr>
              <w:t>Créditos</w:t>
            </w:r>
            <w:r w:rsidR="00CA4248">
              <w:rPr>
                <w:noProof/>
                <w:webHidden/>
              </w:rPr>
              <w:tab/>
            </w:r>
            <w:r w:rsidR="00CA4248">
              <w:rPr>
                <w:noProof/>
                <w:webHidden/>
              </w:rPr>
              <w:fldChar w:fldCharType="begin"/>
            </w:r>
            <w:r w:rsidR="00CA4248">
              <w:rPr>
                <w:noProof/>
                <w:webHidden/>
              </w:rPr>
              <w:instrText xml:space="preserve"> PAGEREF _Toc139669279 \h </w:instrText>
            </w:r>
            <w:r w:rsidR="00CA4248">
              <w:rPr>
                <w:noProof/>
                <w:webHidden/>
              </w:rPr>
            </w:r>
            <w:r w:rsidR="00CA4248">
              <w:rPr>
                <w:noProof/>
                <w:webHidden/>
              </w:rPr>
              <w:fldChar w:fldCharType="separate"/>
            </w:r>
            <w:r w:rsidR="009C2578">
              <w:rPr>
                <w:noProof/>
                <w:webHidden/>
              </w:rPr>
              <w:t>36</w:t>
            </w:r>
            <w:r w:rsidR="00CA4248">
              <w:rPr>
                <w:noProof/>
                <w:webHidden/>
              </w:rPr>
              <w:fldChar w:fldCharType="end"/>
            </w:r>
          </w:hyperlink>
        </w:p>
        <w:p w:rsidRPr="00B50D6E" w:rsidR="00A760DC" w:rsidP="00A760DC" w:rsidRDefault="002D2386" w14:paraId="1F77F222" w14:textId="33F1060A">
          <w:pPr>
            <w:pStyle w:val="TDC1"/>
            <w:tabs>
              <w:tab w:val="right" w:leader="dot" w:pos="9395"/>
            </w:tabs>
            <w:rPr>
              <w:b/>
              <w:bCs/>
            </w:rPr>
          </w:pPr>
          <w:r w:rsidRPr="00B50D6E">
            <w:rPr>
              <w:b/>
              <w:bCs/>
            </w:rPr>
            <w:fldChar w:fldCharType="end"/>
          </w:r>
        </w:p>
      </w:sdtContent>
    </w:sdt>
    <w:p w:rsidRPr="00B50D6E" w:rsidR="00075879" w:rsidP="00075879" w:rsidRDefault="00075879" w14:paraId="1335898A" w14:textId="77777777"/>
    <w:p w:rsidRPr="00B50D6E" w:rsidR="00075879" w:rsidP="00075879" w:rsidRDefault="00075879" w14:paraId="3F6482FD" w14:textId="77777777"/>
    <w:p w:rsidRPr="00B50D6E" w:rsidR="00E3417D" w:rsidP="00E3417D" w:rsidRDefault="00FD6CC1" w14:paraId="2C27F9B0" w14:textId="53057D59">
      <w:pPr>
        <w:pStyle w:val="Titulosgenerales"/>
        <w:tabs>
          <w:tab w:val="left" w:pos="4282"/>
        </w:tabs>
        <w:rPr>
          <w:lang w:val="es-CO"/>
        </w:rPr>
      </w:pPr>
      <w:bookmarkStart w:name="_Toc139669266" w:id="0"/>
      <w:r w:rsidRPr="00B50D6E">
        <w:rPr>
          <w:lang w:val="es-CO"/>
        </w:rPr>
        <w:t>Introducción</w:t>
      </w:r>
      <w:bookmarkEnd w:id="0"/>
    </w:p>
    <w:p w:rsidRPr="00B50D6E" w:rsidR="00C75859" w:rsidP="00C75859" w:rsidRDefault="000372F9" w14:paraId="461D4EFA" w14:textId="1529D580">
      <w:pPr>
        <w:ind w:right="49"/>
      </w:pPr>
      <w:r w:rsidRPr="000372F9">
        <w:t>Diversas estrategias se utilizan en la sensibilización y la educación de las comunidades; sin embargo, de estas depende la participación de una comunidad en un proyecto, los grupos que se puedan llegar a formar y los mecanismos de participación que tendrán. Es de vital importancia dar a conocer los proyectos para que la comunidad tome la mejor decisión</w:t>
      </w:r>
      <w:r w:rsidRPr="00B50D6E" w:rsidR="00C75859">
        <w:t>.</w:t>
      </w:r>
    </w:p>
    <w:p w:rsidRPr="00906CA5" w:rsidR="0084575E" w:rsidP="0084575E" w:rsidRDefault="000372F9" w14:paraId="098A7974" w14:textId="2A090798">
      <w:pPr>
        <w:ind w:right="49"/>
      </w:pPr>
      <w:r w:rsidRPr="000372F9">
        <w:t>Les invitamos a contextualizar los temas para orientar comunidades con el siguiente video</w:t>
      </w:r>
      <w:r>
        <w:t>:</w:t>
      </w:r>
    </w:p>
    <w:p w:rsidRPr="00906CA5" w:rsidR="0084575E" w:rsidP="0084575E" w:rsidRDefault="00A7607F" w14:paraId="20621C87" w14:textId="2E7740FF">
      <w:pPr>
        <w:pStyle w:val="Video"/>
      </w:pPr>
      <w:r>
        <w:t>Orientar comunidades</w:t>
      </w:r>
    </w:p>
    <w:p w:rsidRPr="00906CA5" w:rsidR="0084575E" w:rsidP="0084575E" w:rsidRDefault="00A7607F" w14:paraId="6EED2229" w14:textId="209D3896">
      <w:pPr>
        <w:ind w:right="49" w:firstLine="0"/>
        <w:jc w:val="center"/>
      </w:pPr>
      <w:r>
        <w:rPr>
          <w:noProof/>
        </w:rPr>
        <w:drawing>
          <wp:inline distT="0" distB="0" distL="0" distR="0" wp14:anchorId="0DF328D9" wp14:editId="6BD253CD">
            <wp:extent cx="6332220" cy="3561715"/>
            <wp:effectExtent l="0" t="0" r="0" b="635"/>
            <wp:docPr id="45175699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56996"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bookmarkStart w:name="_Hlk135157873" w:id="1"/>
    <w:p w:rsidRPr="00A7607F" w:rsidR="0084575E" w:rsidP="0084575E" w:rsidRDefault="00A7607F" w14:paraId="1A4464CD" w14:textId="5A5EE680">
      <w:pPr>
        <w:ind w:firstLine="0"/>
        <w:jc w:val="center"/>
        <w:rPr>
          <w:rStyle w:val="Hipervnculo"/>
          <w:b/>
        </w:rPr>
      </w:pPr>
      <w:r>
        <w:rPr>
          <w:b/>
        </w:rPr>
        <w:fldChar w:fldCharType="begin"/>
      </w:r>
      <w:r>
        <w:rPr>
          <w:b/>
        </w:rPr>
        <w:instrText>HYPERLINK "https://www.youtube.com/watch?v=pCwSNA8CJcA"</w:instrText>
      </w:r>
      <w:r>
        <w:rPr>
          <w:b/>
        </w:rPr>
      </w:r>
      <w:r>
        <w:rPr>
          <w:b/>
        </w:rPr>
        <w:fldChar w:fldCharType="separate"/>
      </w:r>
      <w:r w:rsidRPr="00A7607F" w:rsidR="0084575E">
        <w:rPr>
          <w:rStyle w:val="Hipervnculo"/>
          <w:b/>
        </w:rPr>
        <w:t>Enlace de reproducció</w:t>
      </w:r>
      <w:r w:rsidRPr="00A7607F" w:rsidR="0084575E">
        <w:rPr>
          <w:rStyle w:val="Hipervnculo"/>
          <w:b/>
        </w:rPr>
        <w:t>n</w:t>
      </w:r>
      <w:r w:rsidRPr="00A7607F" w:rsidR="0084575E">
        <w:rPr>
          <w:rStyle w:val="Hipervnculo"/>
          <w:b/>
        </w:rPr>
        <w:t xml:space="preserve"> del video</w:t>
      </w:r>
    </w:p>
    <w:p w:rsidRPr="00906CA5" w:rsidR="0084575E" w:rsidP="0084575E" w:rsidRDefault="00A7607F" w14:paraId="52A9BA7A" w14:textId="2FEFB135">
      <w:pPr>
        <w:ind w:firstLine="0"/>
        <w:jc w:val="center"/>
        <w:rPr>
          <w:b/>
          <w:bCs/>
          <w:i/>
          <w:iCs/>
          <w:color w:val="auto"/>
        </w:rPr>
      </w:pPr>
      <w:r>
        <w:rPr>
          <w:b/>
        </w:rPr>
        <w:fldChar w:fldCharType="end"/>
      </w:r>
    </w:p>
    <w:tbl>
      <w:tblPr>
        <w:tblStyle w:val="Tablaconcuadrcula"/>
        <w:tblW w:w="0" w:type="auto"/>
        <w:tblLook w:val="04A0" w:firstRow="1" w:lastRow="0" w:firstColumn="1" w:lastColumn="0" w:noHBand="0" w:noVBand="1"/>
      </w:tblPr>
      <w:tblGrid>
        <w:gridCol w:w="9962"/>
      </w:tblGrid>
      <w:tr w:rsidRPr="00906CA5" w:rsidR="0084575E" w:rsidTr="00C339C4" w14:paraId="258D9CE2" w14:textId="77777777">
        <w:tc>
          <w:tcPr>
            <w:tcW w:w="9962" w:type="dxa"/>
          </w:tcPr>
          <w:p w:rsidRPr="00906CA5" w:rsidR="0084575E" w:rsidP="00C339C4" w:rsidRDefault="0084575E" w14:paraId="4CDBC126" w14:textId="23A2E8E7">
            <w:pPr>
              <w:ind w:firstLine="0"/>
              <w:jc w:val="center"/>
              <w:rPr>
                <w:b/>
              </w:rPr>
            </w:pPr>
            <w:r w:rsidRPr="00906CA5">
              <w:rPr>
                <w:b/>
              </w:rPr>
              <w:t xml:space="preserve">Síntesis del video: </w:t>
            </w:r>
            <w:r w:rsidR="00A7607F">
              <w:rPr>
                <w:b/>
              </w:rPr>
              <w:t>Orientar comunidades</w:t>
            </w:r>
          </w:p>
        </w:tc>
      </w:tr>
      <w:tr w:rsidRPr="00906CA5" w:rsidR="0084575E" w:rsidTr="00C339C4" w14:paraId="47C93999" w14:textId="77777777">
        <w:tc>
          <w:tcPr>
            <w:tcW w:w="9962" w:type="dxa"/>
          </w:tcPr>
          <w:p w:rsidRPr="00906CA5" w:rsidR="0084575E" w:rsidP="00C339C4" w:rsidRDefault="0084575E" w14:paraId="44C847EB" w14:textId="497D554B">
            <w:r w:rsidRPr="0084575E">
              <w:t>Mediante la Orientación Comunitaria, podemos generar acciones concretas que permitan transformar la realidad social actuando con direccionalidad</w:t>
            </w:r>
            <w:r>
              <w:t xml:space="preserve"> </w:t>
            </w:r>
            <w:r w:rsidRPr="0084575E">
              <w:t>y conducir deliberadamente en una dirección acordada de todas las decisiones y acciones. Desde esta perspectiva, la definición de visión de un proyecto</w:t>
            </w:r>
            <w:r>
              <w:t xml:space="preserve"> </w:t>
            </w:r>
            <w:r w:rsidRPr="0084575E">
              <w:t>significa hacer consciente el acto de crear futuro a partir de la transformación de la realidad presente</w:t>
            </w:r>
            <w:r w:rsidRPr="00906CA5">
              <w:t>.</w:t>
            </w:r>
          </w:p>
          <w:p w:rsidRPr="00906CA5" w:rsidR="0084575E" w:rsidP="00C339C4" w:rsidRDefault="0084575E" w14:paraId="527BD697" w14:textId="7406FB60">
            <w:r w:rsidRPr="0084575E">
              <w:t>Se trata de “definir lo que aspiramos vivir y en esa medida, el reto planteado a cada uno es de no limitarse a ser espectador, sino constructor del porvenir” (Córdova ,2000. P.2)</w:t>
            </w:r>
            <w:r w:rsidRPr="00906CA5">
              <w:t>.</w:t>
            </w:r>
          </w:p>
          <w:p w:rsidRPr="00906CA5" w:rsidR="0084575E" w:rsidP="00C339C4" w:rsidRDefault="0084575E" w14:paraId="73E43EFC" w14:textId="205D378C">
            <w:r w:rsidRPr="0084575E">
              <w:t>Por tal motivo, es necesario el manejo del pensamiento estratégico como herramienta, lo que permitirá sistematizar los procesos de cambio a diferentes alcances</w:t>
            </w:r>
            <w:r>
              <w:t xml:space="preserve"> </w:t>
            </w:r>
            <w:r w:rsidRPr="0084575E">
              <w:t>el orientador comunitario es consciente de su responsabilidad social y poseedor de competencias personales y profesionales, debe diseñar ejecutar y evaluar, programas, proyectos y acciones varias,</w:t>
            </w:r>
            <w:r>
              <w:t xml:space="preserve"> </w:t>
            </w:r>
            <w:r w:rsidRPr="0084575E">
              <w:t>que tengan gran impacto en la comunidad por lo que se hace necesario extender el radio de influjo social en la tarea de dispensar una ayuda eficaz</w:t>
            </w:r>
            <w:r w:rsidRPr="00906CA5">
              <w:t>.</w:t>
            </w:r>
          </w:p>
          <w:p w:rsidR="0068477B" w:rsidP="00C339C4" w:rsidRDefault="0068477B" w14:paraId="239D4470" w14:textId="77777777">
            <w:r w:rsidRPr="0068477B">
              <w:t>Una comunidad es siempre un proceso histórico donde ambiente y personas se vinculan entre sí, por lo que los miembros de una comunidad</w:t>
            </w:r>
            <w:r w:rsidRPr="00906CA5" w:rsidR="0084575E">
              <w:t>.</w:t>
            </w:r>
            <w:r>
              <w:t xml:space="preserve"> </w:t>
            </w:r>
          </w:p>
          <w:p w:rsidRPr="00906CA5" w:rsidR="0084575E" w:rsidP="00C339C4" w:rsidRDefault="0068477B" w14:paraId="16514B7A" w14:textId="7BB32B9E">
            <w:r w:rsidRPr="0068477B">
              <w:t>También están unidos por problemas comunes. Sin embargo, aunque las comunidades pueden tener cosas en común, son muy complejas y no se deben concebir como un grupo homogéneo</w:t>
            </w:r>
          </w:p>
        </w:tc>
      </w:tr>
    </w:tbl>
    <w:p w:rsidRPr="00B50D6E" w:rsidR="00EE3906" w:rsidP="006666F4" w:rsidRDefault="001949D7" w14:paraId="3C895327" w14:textId="6105F906">
      <w:pPr>
        <w:pStyle w:val="Ttulo1"/>
        <w:rPr>
          <w:lang w:val="es-CO"/>
        </w:rPr>
      </w:pPr>
      <w:bookmarkStart w:name="_Toc139669267" w:id="2"/>
      <w:bookmarkEnd w:id="1"/>
      <w:r w:rsidRPr="001949D7">
        <w:rPr>
          <w:lang w:val="es-CO"/>
        </w:rPr>
        <w:t>Manejo de actores sociales</w:t>
      </w:r>
      <w:bookmarkEnd w:id="2"/>
      <w:r w:rsidRPr="00B50D6E" w:rsidR="00FA3896">
        <w:rPr>
          <w:lang w:val="es-CO"/>
        </w:rPr>
        <w:t xml:space="preserve"> </w:t>
      </w:r>
    </w:p>
    <w:p w:rsidR="001949D7" w:rsidP="001949D7" w:rsidRDefault="001949D7" w14:paraId="4C4F393E" w14:textId="2C2ADAEA">
      <w:pPr>
        <w:rPr>
          <w:lang w:eastAsia="es-CO"/>
        </w:rPr>
      </w:pPr>
      <w:r>
        <w:rPr>
          <w:lang w:eastAsia="es-CO"/>
        </w:rPr>
        <w:t>De acuerdo con la Corporación Autónoma Regional de Cundinamarca CAR (2014), en su documento Guía metodológica y pedagógica como soporte del proceso de educación ambiental, se encuentran los diferentes actores sociales, que son aquellos que se consideran responsables del empoderamiento en sus comunidades y entornos locales, encargados de dirigir y organizar campañas o estrategias ambientales.</w:t>
      </w:r>
    </w:p>
    <w:p w:rsidRPr="00B50D6E" w:rsidR="0095713A" w:rsidP="001949D7" w:rsidRDefault="001949D7" w14:paraId="7146CF0E" w14:textId="1653E953">
      <w:pPr>
        <w:rPr>
          <w:lang w:eastAsia="es-CO"/>
        </w:rPr>
      </w:pPr>
      <w:r>
        <w:rPr>
          <w:lang w:eastAsia="es-CO"/>
        </w:rPr>
        <w:t>Generalmente, son grupos compuestos principalmente por los tomadores de decisiones municipales como los Comités Interinstitucionales de Educación Ambiental (CIDEAS), las empresas de servicios públicos, los acueductos municipales o veredales, y los dinamizadores ambientales seleccionados y capacitados previamente por los líderes del proceso, que pueden pertenecer, por ejemplo, al SENA, a la comunidad educativa, a los jóvenes pregoneros responsables de formar y acompañar el proceso implementado por los niños y los hogares, y quienes posteriormente gestionan el conocimiento para que otros usuarios lo repliquen, además del grupo conformado por los niños defensores del recurso natural a trabajar, que implementará el proceso en cada uno de sus hogares (CAR, 2014, p.17)</w:t>
      </w:r>
      <w:r w:rsidRPr="00B50D6E" w:rsidR="0095713A">
        <w:rPr>
          <w:lang w:eastAsia="es-CO"/>
        </w:rPr>
        <w:t>.</w:t>
      </w:r>
    </w:p>
    <w:p w:rsidRPr="00B50D6E" w:rsidR="008017DE" w:rsidP="008017DE" w:rsidRDefault="00CD519E" w14:paraId="0ECE6C18" w14:textId="4E017144">
      <w:pPr>
        <w:pStyle w:val="Ttulo2"/>
        <w:rPr>
          <w:lang w:val="es-CO"/>
        </w:rPr>
      </w:pPr>
      <w:bookmarkStart w:name="_Toc139669268" w:id="3"/>
      <w:r w:rsidRPr="00CD519E">
        <w:rPr>
          <w:lang w:val="es-CO"/>
        </w:rPr>
        <w:t>Actores sociales</w:t>
      </w:r>
      <w:bookmarkEnd w:id="3"/>
    </w:p>
    <w:p w:rsidR="00CD519E" w:rsidP="00CD519E" w:rsidRDefault="00CD519E" w14:paraId="244C11D9" w14:textId="0A837DB3">
      <w:pPr>
        <w:rPr>
          <w:lang w:eastAsia="es-CO"/>
        </w:rPr>
      </w:pPr>
      <w:r>
        <w:rPr>
          <w:lang w:eastAsia="es-CO"/>
        </w:rPr>
        <w:t>De acuerdo con la CAR (2014), en su documento Guía metodológica y pedagógica los actores sociales serán la base y el eje dinamizador para el desarrollo eficiente e integral en cada una de las etapas de planeación, ejecución, seguimiento, monitoreo y evaluación, mejoramiento y continuidad, de acuerdo con los roles definidos.</w:t>
      </w:r>
    </w:p>
    <w:p w:rsidRPr="00B50D6E" w:rsidR="0095713A" w:rsidP="00CD519E" w:rsidRDefault="00CD519E" w14:paraId="129360EF" w14:textId="15557558">
      <w:pPr>
        <w:rPr>
          <w:lang w:eastAsia="es-CO"/>
        </w:rPr>
      </w:pPr>
      <w:r>
        <w:rPr>
          <w:lang w:eastAsia="es-CO"/>
        </w:rPr>
        <w:t>Dentro de los actores sociales que participan en el proceso educativo se encuentran</w:t>
      </w:r>
      <w:r w:rsidRPr="00B50D6E" w:rsidR="008017DE">
        <w:rPr>
          <w:lang w:eastAsia="es-CO"/>
        </w:rPr>
        <w:t>:</w:t>
      </w:r>
    </w:p>
    <w:p w:rsidR="00CD519E" w:rsidRDefault="00CD519E" w14:paraId="170420CA" w14:textId="16E1B312">
      <w:pPr>
        <w:pStyle w:val="Prrafodelista"/>
        <w:numPr>
          <w:ilvl w:val="0"/>
          <w:numId w:val="20"/>
        </w:numPr>
        <w:rPr>
          <w:lang w:val="es-CO" w:eastAsia="es-CO"/>
        </w:rPr>
      </w:pPr>
      <w:r w:rsidRPr="007C1625">
        <w:rPr>
          <w:b/>
          <w:bCs/>
          <w:lang w:val="es-CO" w:eastAsia="es-CO"/>
        </w:rPr>
        <w:t>El líder del proceso</w:t>
      </w:r>
      <w:r w:rsidRPr="007C1625" w:rsidR="00946D7D">
        <w:rPr>
          <w:b/>
          <w:bCs/>
          <w:lang w:val="es-CO" w:eastAsia="es-CO"/>
        </w:rPr>
        <w:t>:</w:t>
      </w:r>
      <w:r w:rsidRPr="007C1625" w:rsidR="00946D7D">
        <w:rPr>
          <w:lang w:val="es-CO" w:eastAsia="es-CO"/>
        </w:rPr>
        <w:t xml:space="preserve"> </w:t>
      </w:r>
      <w:r w:rsidRPr="007C1625" w:rsidR="42E8BDDD">
        <w:rPr>
          <w:lang w:val="es-CO" w:eastAsia="es-CO"/>
        </w:rPr>
        <w:t>e</w:t>
      </w:r>
      <w:r w:rsidRPr="007C1625">
        <w:rPr>
          <w:lang w:val="es-CO" w:eastAsia="es-CO"/>
        </w:rPr>
        <w:t>s quien orienta cada una de las etapas. Tiene como función principal organizar y orientar el proceso educativo. En este rol se encuentran ubicados los representantes de acueductos y todos aquellos tomadores de decisiones en la gestión integral del recurso hídrico.</w:t>
      </w:r>
    </w:p>
    <w:p w:rsidRPr="00CD519E" w:rsidR="00946D7D" w:rsidP="00CD519E" w:rsidRDefault="00CD519E" w14:paraId="7A766888" w14:textId="7E9436B8">
      <w:pPr>
        <w:pStyle w:val="Prrafodelista"/>
        <w:numPr>
          <w:ilvl w:val="0"/>
          <w:numId w:val="0"/>
        </w:numPr>
        <w:ind w:left="1429"/>
        <w:rPr>
          <w:lang w:val="es-CO" w:eastAsia="es-CO"/>
        </w:rPr>
      </w:pPr>
      <w:r w:rsidRPr="00CD519E">
        <w:rPr>
          <w:lang w:val="es-CO" w:eastAsia="es-CO"/>
        </w:rPr>
        <w:t>El líder debe ser el orientador y organizador del proceso, debe propender por el logro de los resultados e impacto esperado, y determinar las estrategias para su difusión y réplica en la totalidad de los usuarios del servicio de acueducto. De este modo, una de las tareas iniciales es invitar y vincular a todos los actores institucionales y sociales a abordar y planificar acciones, lo cual permitirá contar con una visión compartida que los motive a alcanzar niveles cada vez mayores de eficiencia</w:t>
      </w:r>
      <w:r w:rsidRPr="00CD519E" w:rsidR="00946D7D">
        <w:rPr>
          <w:lang w:val="es-CO" w:eastAsia="es-CO"/>
        </w:rPr>
        <w:t>.</w:t>
      </w:r>
    </w:p>
    <w:p w:rsidRPr="00CD519E" w:rsidR="00CD519E" w:rsidRDefault="00CD519E" w14:paraId="056B3BF6" w14:textId="6E1E411F">
      <w:pPr>
        <w:pStyle w:val="Prrafodelista"/>
        <w:numPr>
          <w:ilvl w:val="0"/>
          <w:numId w:val="20"/>
        </w:numPr>
        <w:rPr>
          <w:lang w:val="es-CO" w:eastAsia="es-CO"/>
        </w:rPr>
      </w:pPr>
      <w:r w:rsidRPr="007C1625">
        <w:rPr>
          <w:b/>
          <w:bCs/>
          <w:lang w:val="es-CO" w:eastAsia="es-CO"/>
        </w:rPr>
        <w:t>El dinamizador</w:t>
      </w:r>
      <w:r w:rsidRPr="007C1625" w:rsidR="00946D7D">
        <w:rPr>
          <w:b/>
          <w:bCs/>
          <w:lang w:val="es-CO" w:eastAsia="es-CO"/>
        </w:rPr>
        <w:t xml:space="preserve">: </w:t>
      </w:r>
      <w:r w:rsidRPr="007C1625" w:rsidR="00946D7D">
        <w:rPr>
          <w:lang w:val="es-CO" w:eastAsia="es-CO"/>
        </w:rPr>
        <w:t xml:space="preserve"> </w:t>
      </w:r>
      <w:r w:rsidRPr="007C1625" w:rsidR="65B6F3BB">
        <w:rPr>
          <w:lang w:val="es-CO" w:eastAsia="es-CO"/>
        </w:rPr>
        <w:t>t</w:t>
      </w:r>
      <w:r w:rsidRPr="007C1625">
        <w:rPr>
          <w:lang w:val="es-CO" w:eastAsia="es-CO"/>
        </w:rPr>
        <w:t>iene como función principal formar, acompañar y multiplicar el proceso en los hogares de los usuarios del servicio de acueducto, participando en las etapas de ejecución y evaluación de resultados. Para la selección de los dinamizadores se debe tener en cuenta:</w:t>
      </w:r>
    </w:p>
    <w:p w:rsidR="00946D7D" w:rsidP="00CD519E" w:rsidRDefault="00CD519E" w14:paraId="46D5352B" w14:textId="4B0393F9">
      <w:pPr>
        <w:pStyle w:val="Prrafodelista"/>
        <w:numPr>
          <w:ilvl w:val="0"/>
          <w:numId w:val="0"/>
        </w:numPr>
        <w:ind w:left="1429"/>
        <w:rPr>
          <w:lang w:val="es-CO" w:eastAsia="es-CO"/>
        </w:rPr>
      </w:pPr>
      <w:r w:rsidRPr="00CD519E">
        <w:rPr>
          <w:lang w:val="es-CO" w:eastAsia="es-CO"/>
        </w:rPr>
        <w:t>El grupo de dinamizadores puede estar conformado por representantes del acueducto, docentes y/o estudiantes de las instituciones educativas o universidades, al igual que por usuarios del acueducto que quieran participar y que sean previamente seleccionados por la empresa de servicios públicos. Deben tener conocimiento previo en temas ambientales. De este grupo pueden formar parte estudiantes de universidades o practicantes del SENA, grupos organizados de jóvenes ambientales o grupos formados por la CAR, entre otros</w:t>
      </w:r>
      <w:r w:rsidRPr="00B50D6E" w:rsidR="00946D7D">
        <w:rPr>
          <w:lang w:val="es-CO" w:eastAsia="es-CO"/>
        </w:rPr>
        <w:t>.</w:t>
      </w:r>
    </w:p>
    <w:p w:rsidRPr="00B50D6E" w:rsidR="004147D4" w:rsidP="004147D4" w:rsidRDefault="004147D4" w14:paraId="6B1236F0" w14:textId="39B2C6CA">
      <w:pPr>
        <w:rPr>
          <w:lang w:eastAsia="es-CO"/>
        </w:rPr>
      </w:pPr>
      <w:r w:rsidRPr="004147D4">
        <w:rPr>
          <w:lang w:eastAsia="es-CO"/>
        </w:rPr>
        <w:t>Dentro de los actores sociales se encuentran</w:t>
      </w:r>
      <w:r w:rsidRPr="00B50D6E">
        <w:rPr>
          <w:lang w:eastAsia="es-CO"/>
        </w:rPr>
        <w:t>:</w:t>
      </w:r>
    </w:p>
    <w:p w:rsidRPr="004147D4" w:rsidR="004147D4" w:rsidP="004147D4" w:rsidRDefault="004147D4" w14:paraId="54A4253E" w14:textId="77777777">
      <w:pPr>
        <w:rPr>
          <w:b/>
          <w:bCs/>
          <w:lang w:eastAsia="es-CO"/>
        </w:rPr>
      </w:pPr>
      <w:r w:rsidRPr="004147D4">
        <w:rPr>
          <w:b/>
          <w:bCs/>
          <w:lang w:eastAsia="es-CO"/>
        </w:rPr>
        <w:t>Actores clave</w:t>
      </w:r>
    </w:p>
    <w:p w:rsidRPr="00B50D6E" w:rsidR="004147D4" w:rsidP="004147D4" w:rsidRDefault="004147D4" w14:paraId="254F2B51" w14:textId="3835A6AC">
      <w:pPr>
        <w:rPr>
          <w:lang w:eastAsia="es-CO"/>
        </w:rPr>
      </w:pPr>
      <w:r>
        <w:rPr>
          <w:lang w:eastAsia="es-CO"/>
        </w:rPr>
        <w:t>De acuerdo con Zamalloa (2005) en su Manual 5, guías metodológicas para la gestión ambiental dentro de los actores se pueden encontrar actores clave como</w:t>
      </w:r>
      <w:r w:rsidRPr="00B50D6E">
        <w:rPr>
          <w:lang w:eastAsia="es-CO"/>
        </w:rPr>
        <w:t>:</w:t>
      </w:r>
    </w:p>
    <w:p w:rsidRPr="00DD1880" w:rsidR="004147D4" w:rsidRDefault="00DD1880" w14:paraId="2C90988A" w14:textId="04BB1760">
      <w:pPr>
        <w:pStyle w:val="Prrafodelista"/>
        <w:numPr>
          <w:ilvl w:val="0"/>
          <w:numId w:val="21"/>
        </w:numPr>
        <w:rPr>
          <w:lang w:val="es-CO" w:eastAsia="es-CO"/>
        </w:rPr>
      </w:pPr>
      <w:r w:rsidRPr="00DD1880">
        <w:rPr>
          <w:b/>
          <w:bCs/>
          <w:lang w:val="es-CO" w:eastAsia="es-CO"/>
        </w:rPr>
        <w:t xml:space="preserve">Dirigentes de organizaciones comunitarias: </w:t>
      </w:r>
      <w:r w:rsidRPr="00DD1880">
        <w:rPr>
          <w:lang w:val="es-CO" w:eastAsia="es-CO"/>
        </w:rPr>
        <w:t>(juntas vecinales, clubes deportivos, agrupaciones de mujeres, adultos mayores, jóvenes, etc.).</w:t>
      </w:r>
    </w:p>
    <w:p w:rsidR="00DD1880" w:rsidRDefault="00DD1880" w14:paraId="6E8A01AA" w14:textId="1264FA34">
      <w:pPr>
        <w:pStyle w:val="Prrafodelista"/>
        <w:numPr>
          <w:ilvl w:val="0"/>
          <w:numId w:val="21"/>
        </w:numPr>
        <w:rPr>
          <w:lang w:val="es-CO" w:eastAsia="es-CO"/>
        </w:rPr>
      </w:pPr>
      <w:r w:rsidRPr="00DD1880">
        <w:rPr>
          <w:b/>
          <w:bCs/>
          <w:lang w:val="es-CO" w:eastAsia="es-CO"/>
        </w:rPr>
        <w:t xml:space="preserve">Organizaciones funcionales: </w:t>
      </w:r>
      <w:r w:rsidRPr="00DD1880">
        <w:rPr>
          <w:lang w:val="es-CO" w:eastAsia="es-CO"/>
        </w:rPr>
        <w:t>usuarios y clubes de madres.</w:t>
      </w:r>
    </w:p>
    <w:p w:rsidR="00DD1880" w:rsidRDefault="00DD1880" w14:paraId="0287DBE4" w14:textId="7CDF01E9">
      <w:pPr>
        <w:pStyle w:val="Prrafodelista"/>
        <w:numPr>
          <w:ilvl w:val="0"/>
          <w:numId w:val="21"/>
        </w:numPr>
        <w:rPr>
          <w:lang w:val="es-CO" w:eastAsia="es-CO"/>
        </w:rPr>
      </w:pPr>
      <w:r w:rsidRPr="00DD1880">
        <w:rPr>
          <w:b/>
          <w:bCs/>
          <w:lang w:val="es-CO" w:eastAsia="es-CO"/>
        </w:rPr>
        <w:t xml:space="preserve">Representantes de instituciones de servicio a la comunidad: </w:t>
      </w:r>
      <w:r w:rsidRPr="00DD1880">
        <w:rPr>
          <w:lang w:val="es-CO" w:eastAsia="es-CO"/>
        </w:rPr>
        <w:t>docentes de escuelas rurales, policías, bomberos, personal de postas médicas, etc.</w:t>
      </w:r>
    </w:p>
    <w:p w:rsidR="00DD1880" w:rsidRDefault="00DD1880" w14:paraId="070097C1" w14:textId="774B6F6F">
      <w:pPr>
        <w:pStyle w:val="Prrafodelista"/>
        <w:numPr>
          <w:ilvl w:val="0"/>
          <w:numId w:val="21"/>
        </w:numPr>
        <w:rPr>
          <w:lang w:val="es-CO" w:eastAsia="es-CO"/>
        </w:rPr>
      </w:pPr>
      <w:r>
        <w:rPr>
          <w:lang w:val="es-CO" w:eastAsia="es-CO"/>
        </w:rPr>
        <w:t>Líderes Locales</w:t>
      </w:r>
      <w:r w:rsidRPr="00DD1880">
        <w:rPr>
          <w:lang w:val="es-CO" w:eastAsia="es-CO"/>
        </w:rPr>
        <w:t>.</w:t>
      </w:r>
    </w:p>
    <w:p w:rsidR="0092376E" w:rsidP="0092376E" w:rsidRDefault="0092376E" w14:paraId="6A54EA6D" w14:textId="4830DDCF">
      <w:pPr>
        <w:rPr>
          <w:b/>
          <w:bCs/>
          <w:lang w:eastAsia="es-CO"/>
        </w:rPr>
      </w:pPr>
      <w:r w:rsidRPr="00A61769">
        <w:rPr>
          <w:b/>
          <w:bCs/>
          <w:lang w:eastAsia="es-CO"/>
        </w:rPr>
        <w:t>Actores territoriales</w:t>
      </w:r>
    </w:p>
    <w:p w:rsidRPr="00B50D6E" w:rsidR="00594E21" w:rsidP="00594E21" w:rsidRDefault="00594E21" w14:paraId="63EA667E" w14:textId="41ABA7A6">
      <w:pPr>
        <w:rPr>
          <w:lang w:eastAsia="es-CO"/>
        </w:rPr>
      </w:pPr>
      <w:r w:rsidRPr="00594E21">
        <w:rPr>
          <w:lang w:eastAsia="es-CO"/>
        </w:rPr>
        <w:t>Es importante aclarar que a nivel territorial existe también una clasificación de actores que deben ser conocidos, analizados e identificados, dentro de los cuales se puede destacar de acuerdo con Núñez (s.f.) en su documento Sostenibilidad y actores sociales en la protección del medio ambiente</w:t>
      </w:r>
      <w:r w:rsidRPr="00B50D6E">
        <w:rPr>
          <w:lang w:eastAsia="es-CO"/>
        </w:rPr>
        <w:t>:</w:t>
      </w:r>
    </w:p>
    <w:p w:rsidRPr="0092376E" w:rsidR="0092376E" w:rsidRDefault="0092376E" w14:paraId="1024A493" w14:textId="36BA8412">
      <w:pPr>
        <w:pStyle w:val="Prrafodelista"/>
        <w:numPr>
          <w:ilvl w:val="0"/>
          <w:numId w:val="22"/>
        </w:numPr>
        <w:rPr>
          <w:b/>
          <w:bCs/>
          <w:lang w:val="es-CO" w:eastAsia="es-CO"/>
        </w:rPr>
      </w:pPr>
      <w:r w:rsidRPr="0092376E">
        <w:rPr>
          <w:b/>
          <w:bCs/>
          <w:lang w:val="es-CO" w:eastAsia="es-CO"/>
        </w:rPr>
        <w:t xml:space="preserve">Actor de gobierno local: </w:t>
      </w:r>
      <w:r w:rsidRPr="0092376E">
        <w:rPr>
          <w:lang w:val="es-CO" w:eastAsia="es-CO"/>
        </w:rPr>
        <w:t>bien sea alcaldías locales, corporaciones autónomas, gobernaciones, entre otros.</w:t>
      </w:r>
    </w:p>
    <w:p w:rsidR="0092376E" w:rsidRDefault="0092376E" w14:paraId="68CA5266" w14:textId="0093E96F">
      <w:pPr>
        <w:pStyle w:val="Prrafodelista"/>
        <w:numPr>
          <w:ilvl w:val="0"/>
          <w:numId w:val="22"/>
        </w:numPr>
        <w:rPr>
          <w:lang w:val="es-CO" w:eastAsia="es-CO"/>
        </w:rPr>
      </w:pPr>
      <w:r w:rsidRPr="0092376E">
        <w:rPr>
          <w:b/>
          <w:bCs/>
          <w:lang w:val="es-CO" w:eastAsia="es-CO"/>
        </w:rPr>
        <w:t xml:space="preserve">Actor empresarial: </w:t>
      </w:r>
      <w:r w:rsidRPr="0092376E">
        <w:rPr>
          <w:lang w:val="es-CO" w:eastAsia="es-CO"/>
        </w:rPr>
        <w:t>directivos de las empresas productivas o empleados de empresas.</w:t>
      </w:r>
    </w:p>
    <w:p w:rsidR="0092376E" w:rsidRDefault="0092376E" w14:paraId="34C7F955" w14:textId="30E3A7AB">
      <w:pPr>
        <w:pStyle w:val="Prrafodelista"/>
        <w:numPr>
          <w:ilvl w:val="0"/>
          <w:numId w:val="22"/>
        </w:numPr>
        <w:rPr>
          <w:lang w:val="es-CO" w:eastAsia="es-CO"/>
        </w:rPr>
      </w:pPr>
      <w:r w:rsidRPr="0092376E">
        <w:rPr>
          <w:b/>
          <w:bCs/>
          <w:lang w:val="es-CO" w:eastAsia="es-CO"/>
        </w:rPr>
        <w:t xml:space="preserve">Actor comunidad: </w:t>
      </w:r>
      <w:r w:rsidRPr="0092376E">
        <w:rPr>
          <w:lang w:val="es-CO" w:eastAsia="es-CO"/>
        </w:rPr>
        <w:t>pobladores convocados o interesados.</w:t>
      </w:r>
    </w:p>
    <w:p w:rsidRPr="0092376E" w:rsidR="004147D4" w:rsidRDefault="0092376E" w14:paraId="644C90B9" w14:textId="4AF364A5">
      <w:pPr>
        <w:pStyle w:val="Prrafodelista"/>
        <w:numPr>
          <w:ilvl w:val="0"/>
          <w:numId w:val="22"/>
        </w:numPr>
        <w:rPr>
          <w:lang w:val="es-CO" w:eastAsia="es-CO"/>
        </w:rPr>
      </w:pPr>
      <w:r w:rsidRPr="0092376E">
        <w:rPr>
          <w:b/>
          <w:bCs/>
          <w:lang w:val="es-CO" w:eastAsia="es-CO"/>
        </w:rPr>
        <w:t>Actor promotor de desarrollo:</w:t>
      </w:r>
      <w:r w:rsidRPr="0092376E">
        <w:rPr>
          <w:lang w:val="es-CO" w:eastAsia="es-CO"/>
        </w:rPr>
        <w:t xml:space="preserve"> médicos, maestros, promotores culturales, talleristas, gestores ambientales y sociales</w:t>
      </w:r>
      <w:r w:rsidRPr="00DD1880">
        <w:rPr>
          <w:lang w:val="es-CO" w:eastAsia="es-CO"/>
        </w:rPr>
        <w:t>.</w:t>
      </w:r>
    </w:p>
    <w:p w:rsidR="0092376E" w:rsidP="0092376E" w:rsidRDefault="0092376E" w14:paraId="11110226" w14:textId="5F8233BB">
      <w:pPr>
        <w:rPr>
          <w:lang w:eastAsia="es-CO"/>
        </w:rPr>
      </w:pPr>
      <w:r w:rsidRPr="0092376E">
        <w:rPr>
          <w:lang w:eastAsia="es-CO"/>
        </w:rPr>
        <w:t>No existe una sola clasificación de actores sociales, esta puede crearse en el momento de la interpretación del territorio</w:t>
      </w:r>
      <w:r>
        <w:rPr>
          <w:lang w:eastAsia="es-CO"/>
        </w:rPr>
        <w:t>.</w:t>
      </w:r>
    </w:p>
    <w:p w:rsidRPr="005E4548" w:rsidR="0092376E" w:rsidP="005E4548" w:rsidRDefault="0092376E" w14:paraId="3CB72CB2" w14:textId="07B2728F">
      <w:pPr>
        <w:rPr>
          <w:b/>
          <w:bCs/>
          <w:lang w:eastAsia="es-CO"/>
        </w:rPr>
      </w:pPr>
      <w:r w:rsidRPr="0092376E">
        <w:rPr>
          <w:b/>
          <w:bCs/>
          <w:lang w:eastAsia="es-CO"/>
        </w:rPr>
        <w:t>Elementos pedagógicos:</w:t>
      </w:r>
      <w:r w:rsidR="005E4548">
        <w:rPr>
          <w:b/>
          <w:bCs/>
          <w:lang w:eastAsia="es-CO"/>
        </w:rPr>
        <w:t xml:space="preserve"> </w:t>
      </w:r>
      <w:r w:rsidR="005E4548">
        <w:rPr>
          <w:lang w:eastAsia="es-CO"/>
        </w:rPr>
        <w:t>s</w:t>
      </w:r>
      <w:r>
        <w:rPr>
          <w:lang w:eastAsia="es-CO"/>
        </w:rPr>
        <w:t>on todas las condiciones y programas; planeaciones, estrategias didácticas activas, experiencias pedagógicas y administrativas, evidencias de conocimiento, entre otras, que se integran para desarrollar una temática.</w:t>
      </w:r>
    </w:p>
    <w:p w:rsidRPr="004147D4" w:rsidR="005E4548" w:rsidP="005E4548" w:rsidRDefault="00B2742E" w14:paraId="79F43D75" w14:textId="09D369E8">
      <w:pPr>
        <w:rPr>
          <w:b/>
          <w:bCs/>
          <w:lang w:eastAsia="es-CO"/>
        </w:rPr>
      </w:pPr>
      <w:r w:rsidRPr="00B2742E">
        <w:rPr>
          <w:b/>
          <w:bCs/>
          <w:lang w:eastAsia="es-CO"/>
        </w:rPr>
        <w:t>Estrategias didácticas activas</w:t>
      </w:r>
    </w:p>
    <w:p w:rsidR="00B2742E" w:rsidP="00B2742E" w:rsidRDefault="00B2742E" w14:paraId="0CD2FC55" w14:textId="6FC6B68F">
      <w:pPr>
        <w:rPr>
          <w:lang w:eastAsia="es-CO"/>
        </w:rPr>
      </w:pPr>
      <w:r>
        <w:rPr>
          <w:lang w:eastAsia="es-CO"/>
        </w:rPr>
        <w:t xml:space="preserve">De acuerdo con Martínez y Ciudad-Real (2013), en su Manual de estrategias didácticas activas, el concepto de estrategias didácticas fue expuesto por Velasco y Mosquera (s.f.) en su documento Estrategias didácticas para el aprendizaje colaborativo </w:t>
      </w:r>
      <w:proofErr w:type="spellStart"/>
      <w:r>
        <w:rPr>
          <w:lang w:eastAsia="es-CO"/>
        </w:rPr>
        <w:t>Paiep</w:t>
      </w:r>
      <w:proofErr w:type="spellEnd"/>
      <w:r>
        <w:rPr>
          <w:lang w:eastAsia="es-CO"/>
        </w:rPr>
        <w:t>, allí se define la estrategia didáctica activa como la selección de actividades y prácticas pedagógicas en diferentes momentos formativos, métodos y recursos en los procesos de enseñanza y aprendizaje.</w:t>
      </w:r>
    </w:p>
    <w:p w:rsidR="00B2742E" w:rsidP="00B2742E" w:rsidRDefault="00B2742E" w14:paraId="15270679" w14:textId="77777777">
      <w:pPr>
        <w:rPr>
          <w:lang w:eastAsia="es-CO"/>
        </w:rPr>
      </w:pPr>
      <w:r>
        <w:rPr>
          <w:lang w:eastAsia="es-CO"/>
        </w:rPr>
        <w:t>Asimismo, el Manual de estrategias didácticas activas manifiesta que las estrategias didácticas contemplan las estrategias de aprendizaje y de enseñanza. Por esto, las estrategias de aprendizaje consisten en un procedimiento o conjunto de pasos o habilidades que un estudiante adquiere y emplea de forma intencional como instrumento flexible para aprender significativamente y solucionar problemas y demandas académicas. Por su parte, las estrategias de enseñanza son todas aquellas ayudas planteadas por el docente, que se proporcionan al estudiante para facilitar un procesamiento más profundo de la información.</w:t>
      </w:r>
    </w:p>
    <w:p w:rsidR="00A61769" w:rsidP="00B2742E" w:rsidRDefault="00A61769" w14:paraId="6DACC466" w14:textId="77777777">
      <w:pPr>
        <w:rPr>
          <w:lang w:eastAsia="es-CO"/>
        </w:rPr>
      </w:pPr>
    </w:p>
    <w:p w:rsidRPr="00B50D6E" w:rsidR="005E4548" w:rsidP="00B2742E" w:rsidRDefault="00B2742E" w14:paraId="29E6B41B" w14:textId="15300F46">
      <w:pPr>
        <w:rPr>
          <w:lang w:eastAsia="es-CO"/>
        </w:rPr>
      </w:pPr>
      <w:r>
        <w:rPr>
          <w:lang w:eastAsia="es-CO"/>
        </w:rPr>
        <w:t>Se invita a conocer este Manual de estrategias didácticas</w:t>
      </w:r>
      <w:r w:rsidRPr="00B50D6E" w:rsidR="005E4548">
        <w:rPr>
          <w:lang w:eastAsia="es-CO"/>
        </w:rPr>
        <w:t>:</w:t>
      </w:r>
    </w:p>
    <w:p w:rsidRPr="00B50D6E" w:rsidR="00B2742E" w:rsidP="00B2742E" w:rsidRDefault="00B2742E" w14:paraId="5F2A5BE0" w14:textId="783A2EE7">
      <w:pPr>
        <w:jc w:val="center"/>
        <w:rPr>
          <w:b/>
          <w:bCs/>
          <w:lang w:eastAsia="es-CO"/>
        </w:rPr>
      </w:pPr>
      <w:r w:rsidRPr="00B2742E">
        <w:rPr>
          <w:b/>
          <w:bCs/>
          <w:lang w:eastAsia="es-CO"/>
        </w:rPr>
        <w:t>Manual de estrategias didácticas</w:t>
      </w:r>
    </w:p>
    <w:p w:rsidRPr="00B50D6E" w:rsidR="00B2742E" w:rsidP="00B2742E" w:rsidRDefault="00B2742E" w14:paraId="771376B0" w14:textId="5119EA9E">
      <w:pPr>
        <w:jc w:val="center"/>
        <w:rPr>
          <w:lang w:eastAsia="es-CO"/>
        </w:rPr>
      </w:pPr>
      <w:r w:rsidRPr="00B2742E">
        <w:rPr>
          <w:lang w:eastAsia="es-CO"/>
        </w:rPr>
        <w:t>Se invita a conocer este Manual de estrategias didácticas, por lo que le invitamos a descargar el documento</w:t>
      </w:r>
      <w:r w:rsidRPr="00B50D6E">
        <w:rPr>
          <w:lang w:eastAsia="es-CO"/>
        </w:rPr>
        <w:t>.</w:t>
      </w:r>
    </w:p>
    <w:p w:rsidRPr="004147D4" w:rsidR="004147D4" w:rsidP="00B2742E" w:rsidRDefault="00000000" w14:paraId="35BD4D04" w14:textId="2C4DFFEC">
      <w:pPr>
        <w:jc w:val="center"/>
        <w:rPr>
          <w:lang w:eastAsia="es-CO"/>
        </w:rPr>
      </w:pPr>
      <w:hyperlink w:history="1" r:id="rId13">
        <w:r w:rsidRPr="00A61769" w:rsidR="00B2742E">
          <w:rPr>
            <w:rStyle w:val="Hipervnculo"/>
            <w:b/>
          </w:rPr>
          <w:t>Enlace del documento</w:t>
        </w:r>
      </w:hyperlink>
    </w:p>
    <w:p w:rsidRPr="00B50D6E" w:rsidR="004B3E0A" w:rsidP="004B3E0A" w:rsidRDefault="00B2742E" w14:paraId="2EE3647E" w14:textId="35EDF398">
      <w:pPr>
        <w:pStyle w:val="Ttulo2"/>
        <w:rPr>
          <w:lang w:val="es-CO"/>
        </w:rPr>
      </w:pPr>
      <w:bookmarkStart w:name="_Toc139669269" w:id="4"/>
      <w:r w:rsidRPr="00B2742E">
        <w:rPr>
          <w:lang w:val="es-CO"/>
        </w:rPr>
        <w:t>Estrategias de comprensión oral</w:t>
      </w:r>
      <w:bookmarkEnd w:id="4"/>
    </w:p>
    <w:p w:rsidR="00B2742E" w:rsidP="00B2742E" w:rsidRDefault="00B2742E" w14:paraId="5DDF940A" w14:textId="77777777">
      <w:pPr>
        <w:rPr>
          <w:lang w:eastAsia="es-CO"/>
        </w:rPr>
      </w:pPr>
      <w:r>
        <w:rPr>
          <w:lang w:eastAsia="es-CO"/>
        </w:rPr>
        <w:t xml:space="preserve">Es importante entender que los mecanismos que ponemos en marcha durante la actividad de comprensión oral son los mismos que aplicamos cuando escuchamos nuestra lengua materna, a continuación, se da la definición de acuerdo con </w:t>
      </w:r>
      <w:proofErr w:type="spellStart"/>
      <w:r>
        <w:rPr>
          <w:lang w:eastAsia="es-CO"/>
        </w:rPr>
        <w:t>Geifuls</w:t>
      </w:r>
      <w:proofErr w:type="spellEnd"/>
      <w:r>
        <w:rPr>
          <w:lang w:eastAsia="es-CO"/>
        </w:rPr>
        <w:t xml:space="preserve"> (2009) en el documento 80 herramientas para el desarrollo participativo donde dice:</w:t>
      </w:r>
    </w:p>
    <w:p w:rsidRPr="003A2A9F" w:rsidR="003A2A9F" w:rsidRDefault="003A2A9F" w14:paraId="2D5EC12F" w14:textId="31A9637E">
      <w:pPr>
        <w:pStyle w:val="Prrafodelista"/>
        <w:numPr>
          <w:ilvl w:val="0"/>
          <w:numId w:val="23"/>
        </w:numPr>
        <w:rPr>
          <w:b/>
          <w:bCs/>
          <w:lang w:val="es-CO" w:eastAsia="es-CO"/>
        </w:rPr>
      </w:pPr>
      <w:r w:rsidRPr="003A2A9F">
        <w:rPr>
          <w:b/>
          <w:bCs/>
          <w:lang w:val="es-CO" w:eastAsia="es-CO"/>
        </w:rPr>
        <w:t xml:space="preserve">Herramientas participativas: </w:t>
      </w:r>
      <w:r w:rsidRPr="003A2A9F">
        <w:rPr>
          <w:lang w:val="es-CO" w:eastAsia="es-CO"/>
        </w:rPr>
        <w:t>las herramientas participativas están previstas para el uso de técnicos y promotores que tienen que trabajar directamente con la población, en la cual generalmente hay muchas personas analfabetas. Permiten también trabajar con base en la experiencia propia de la gente; los métodos participativos usan la visualización y la comunicación oral.</w:t>
      </w:r>
    </w:p>
    <w:p w:rsidRPr="003A2A9F" w:rsidR="003A2A9F" w:rsidRDefault="003A2A9F" w14:paraId="2725F6C0" w14:textId="101295A8">
      <w:pPr>
        <w:pStyle w:val="Prrafodelista"/>
        <w:numPr>
          <w:ilvl w:val="0"/>
          <w:numId w:val="23"/>
        </w:numPr>
        <w:rPr>
          <w:b/>
          <w:bCs/>
          <w:lang w:val="es-CO" w:eastAsia="es-CO"/>
        </w:rPr>
      </w:pPr>
      <w:r w:rsidRPr="003A2A9F">
        <w:rPr>
          <w:b/>
          <w:bCs/>
          <w:lang w:val="es-CO" w:eastAsia="es-CO"/>
        </w:rPr>
        <w:t>Fundamentación</w:t>
      </w:r>
      <w:r>
        <w:rPr>
          <w:b/>
          <w:bCs/>
          <w:lang w:val="es-CO" w:eastAsia="es-CO"/>
        </w:rPr>
        <w:t xml:space="preserve">: </w:t>
      </w:r>
      <w:r w:rsidRPr="003A2A9F">
        <w:rPr>
          <w:lang w:val="es-CO" w:eastAsia="es-CO"/>
        </w:rPr>
        <w:t>estas</w:t>
      </w:r>
      <w:r w:rsidRPr="00A214FF">
        <w:rPr>
          <w:lang w:val="es-CO" w:eastAsia="es-CO"/>
        </w:rPr>
        <w:t xml:space="preserve"> herramientas se basan en el diálogo que debe respetar un principio fundamental: todos los participantes deben ser considerados como fuente de información y decisión para analizar los problemas y contribuir a soluciones a través de acciones de desarrollo. Todo el mundo, rico o pobre, con o sin educación formal, con o sin poder, debe merecer el mismo respeto y tener la misma posibilidad de expresar sus opiniones.</w:t>
      </w:r>
    </w:p>
    <w:p w:rsidRPr="009E5C41" w:rsidR="00B2742E" w:rsidRDefault="003A2A9F" w14:paraId="665A6DC9" w14:textId="129631C5">
      <w:pPr>
        <w:pStyle w:val="Prrafodelista"/>
        <w:numPr>
          <w:ilvl w:val="0"/>
          <w:numId w:val="23"/>
        </w:numPr>
        <w:rPr>
          <w:lang w:val="es-CO" w:eastAsia="es-CO"/>
        </w:rPr>
      </w:pPr>
      <w:r w:rsidRPr="003A2A9F">
        <w:rPr>
          <w:b/>
          <w:bCs/>
          <w:lang w:val="es-CO" w:eastAsia="es-CO"/>
        </w:rPr>
        <w:t>Papel del facilitador</w:t>
      </w:r>
      <w:r w:rsidRPr="0092376E">
        <w:rPr>
          <w:b/>
          <w:bCs/>
          <w:lang w:val="es-CO" w:eastAsia="es-CO"/>
        </w:rPr>
        <w:t xml:space="preserve">: </w:t>
      </w:r>
      <w:r>
        <w:rPr>
          <w:lang w:val="es-CO" w:eastAsia="es-CO"/>
        </w:rPr>
        <w:t>e</w:t>
      </w:r>
      <w:r w:rsidRPr="003A2A9F">
        <w:rPr>
          <w:lang w:val="es-CO" w:eastAsia="es-CO"/>
        </w:rPr>
        <w:t>l papel del facilitador de los eventos es permitir la expresión de las diferentes formas de pensar para que sean compartidas por todos y ayudar a lograr consensos a la hora de tomar decisiones</w:t>
      </w:r>
      <w:r w:rsidRPr="0092376E">
        <w:rPr>
          <w:lang w:val="es-CO" w:eastAsia="es-CO"/>
        </w:rPr>
        <w:t>.</w:t>
      </w:r>
    </w:p>
    <w:p w:rsidR="00B2742E" w:rsidP="009E5C41" w:rsidRDefault="00B2742E" w14:paraId="520EBD2C" w14:textId="46E93D30">
      <w:pPr>
        <w:rPr>
          <w:lang w:eastAsia="es-CO"/>
        </w:rPr>
      </w:pPr>
      <w:r>
        <w:rPr>
          <w:lang w:eastAsia="es-CO"/>
        </w:rPr>
        <w:t>El uso de los textos para llevar a cabo actividades de aprendizaje no consiste en una acción individual y aislada, desligada de su entorno actual, sino en una interacción social, A continuación, destacamos las estrategias asociadas a la comprensión oral para el desarrollo de la habilidad analizando sus principales características:</w:t>
      </w:r>
    </w:p>
    <w:p w:rsidRPr="009E5C41" w:rsidR="00B2742E" w:rsidP="00B2742E" w:rsidRDefault="00B2742E" w14:paraId="1A7C2611" w14:textId="77777777">
      <w:pPr>
        <w:rPr>
          <w:b/>
          <w:bCs/>
          <w:lang w:eastAsia="es-CO"/>
        </w:rPr>
      </w:pPr>
      <w:r>
        <w:rPr>
          <w:lang w:eastAsia="es-CO"/>
        </w:rPr>
        <w:t xml:space="preserve">     </w:t>
      </w:r>
      <w:r w:rsidRPr="009E5C41">
        <w:rPr>
          <w:b/>
          <w:bCs/>
          <w:lang w:eastAsia="es-CO"/>
        </w:rPr>
        <w:t>Método de entrevista y comunicación oral</w:t>
      </w:r>
    </w:p>
    <w:p w:rsidR="00B2742E" w:rsidP="009E5C41" w:rsidRDefault="00B2742E" w14:paraId="00C26F25" w14:textId="7CDD3B3E">
      <w:pPr>
        <w:rPr>
          <w:lang w:eastAsia="es-CO"/>
        </w:rPr>
      </w:pPr>
      <w:r>
        <w:rPr>
          <w:lang w:eastAsia="es-CO"/>
        </w:rPr>
        <w:t>En este caso se busca triangular o recolectar información desde los diferentes puntos de vista representativos de los diferentes actores involucrados, específicamente sobre una problemática, usualmente son entrevistas semiestructuradas, que pueden ser usadas en cualquier fase del proyecto de educación ambiental; sin embargo, esta estrategia puede estar inmersa dentro de otras metodologías, no es exclusiva, ni limitante (</w:t>
      </w:r>
      <w:proofErr w:type="spellStart"/>
      <w:r>
        <w:rPr>
          <w:lang w:eastAsia="es-CO"/>
        </w:rPr>
        <w:t>Geifuls</w:t>
      </w:r>
      <w:proofErr w:type="spellEnd"/>
      <w:r>
        <w:rPr>
          <w:lang w:eastAsia="es-CO"/>
        </w:rPr>
        <w:t>, 2009, p.13).</w:t>
      </w:r>
    </w:p>
    <w:p w:rsidRPr="009E5C41" w:rsidR="00B2742E" w:rsidP="00B2742E" w:rsidRDefault="00B2742E" w14:paraId="3E2E9823" w14:textId="77777777">
      <w:pPr>
        <w:rPr>
          <w:b/>
          <w:bCs/>
          <w:lang w:eastAsia="es-CO"/>
        </w:rPr>
      </w:pPr>
      <w:r w:rsidRPr="009E5C41">
        <w:rPr>
          <w:b/>
          <w:bCs/>
          <w:lang w:eastAsia="es-CO"/>
        </w:rPr>
        <w:t>Diálogo semiestructurado</w:t>
      </w:r>
    </w:p>
    <w:p w:rsidR="00B2742E" w:rsidP="00B2742E" w:rsidRDefault="00B2742E" w14:paraId="1C8F4B50" w14:textId="77777777">
      <w:pPr>
        <w:rPr>
          <w:lang w:eastAsia="es-CO"/>
        </w:rPr>
      </w:pPr>
      <w:r>
        <w:rPr>
          <w:lang w:eastAsia="es-CO"/>
        </w:rPr>
        <w:t xml:space="preserve">En esta estrategia de acuerdo con </w:t>
      </w:r>
      <w:proofErr w:type="spellStart"/>
      <w:r>
        <w:rPr>
          <w:lang w:eastAsia="es-CO"/>
        </w:rPr>
        <w:t>Geifuls</w:t>
      </w:r>
      <w:proofErr w:type="spellEnd"/>
      <w:r>
        <w:rPr>
          <w:lang w:eastAsia="es-CO"/>
        </w:rPr>
        <w:t xml:space="preserve"> (2009) se busca recolectar información general o específica mediante diálogos con individuos (informantes clave), grupos familiares (familias representativas) o grupos enfocados. La técnica de diálogo semiestructurado busca evitar algunos de los efectos negativos de los cuestionarios formales como son: temas cerrados (no hay posibilidad de explorar otros temas), falta de diálogo, falta de adecuación a las percepciones de las personas. “Su aplicación es muy amplia, estudios sociales generales, estudios específicos, estudios de caso, comprobación de información de otras fuentes, etc.” (p. 25).</w:t>
      </w:r>
    </w:p>
    <w:p w:rsidR="00B2742E" w:rsidP="00B2742E" w:rsidRDefault="00B2742E" w14:paraId="4048FDC6" w14:textId="77777777">
      <w:pPr>
        <w:rPr>
          <w:lang w:eastAsia="es-CO"/>
        </w:rPr>
      </w:pPr>
      <w:r>
        <w:rPr>
          <w:lang w:eastAsia="es-CO"/>
        </w:rPr>
        <w:t>La diferencia entre un diálogo y una entrevista es que en el primero se busca un intercambio y la fluidez de este, lo que puede generar mayor indagación, aunque no esté planeado.</w:t>
      </w:r>
    </w:p>
    <w:p w:rsidR="00B2742E" w:rsidP="00B2742E" w:rsidRDefault="00B2742E" w14:paraId="4B3C7A3B" w14:textId="77777777">
      <w:pPr>
        <w:rPr>
          <w:lang w:eastAsia="es-CO"/>
        </w:rPr>
      </w:pPr>
      <w:r>
        <w:rPr>
          <w:lang w:eastAsia="es-CO"/>
        </w:rPr>
        <w:t>Para llevarlo a cabo se debe tener en cuenta:</w:t>
      </w:r>
    </w:p>
    <w:p w:rsidR="00B2742E" w:rsidP="00B80E84" w:rsidRDefault="009E5C41" w14:paraId="6A2A1973" w14:textId="6B6793A8">
      <w:pPr>
        <w:jc w:val="center"/>
        <w:rPr>
          <w:lang w:eastAsia="es-CO"/>
        </w:rPr>
      </w:pPr>
      <w:r w:rsidR="009E5C41">
        <w:drawing>
          <wp:inline wp14:editId="69D54A57" wp14:anchorId="1260F88F">
            <wp:extent cx="5372100" cy="4245101"/>
            <wp:effectExtent l="0" t="0" r="0" b="3175"/>
            <wp:docPr id="1065362588" name="Imagen 1" descr="Gráfico que explica el proceso que se debe tener en cuenta para tener un diálogo semiestructurado.&#10;Establecer los puntos fundamentales que quieren aclarar. Estos temas no son preguntas, que van a servir de guía para recordar los temas, pueden anotarlos si es posible.&#10;Determinar cómo va a hacer la selección de personasy/o grupos a entrevistar. La selección es muy importante para evitar al máximo sesgos.&#10;Realización de charlas.&#10;Analizar los resultados.&#10;La información obtrenida debe ser comparada con otras fuentes: otras entrevistas, resultados, de otros jercicios sobre el mismo tema. Esto es la triangulación." title=""/>
            <wp:cNvGraphicFramePr>
              <a:graphicFrameLocks/>
            </wp:cNvGraphicFramePr>
            <a:graphic>
              <a:graphicData uri="http://schemas.openxmlformats.org/drawingml/2006/picture">
                <pic:pic>
                  <pic:nvPicPr>
                    <pic:cNvPr id="0" name="Imagen 1"/>
                    <pic:cNvPicPr/>
                  </pic:nvPicPr>
                  <pic:blipFill>
                    <a:blip r:embed="R43d3f443745c4a69">
                      <a:extLst>
                        <a:ext xmlns:a="http://schemas.openxmlformats.org/drawingml/2006/main" uri="{28A0092B-C50C-407E-A947-70E740481C1C}">
                          <a14:useLocalDpi val="0"/>
                        </a:ext>
                      </a:extLst>
                    </a:blip>
                    <a:stretch>
                      <a:fillRect/>
                    </a:stretch>
                  </pic:blipFill>
                  <pic:spPr>
                    <a:xfrm rot="0" flipH="0" flipV="0">
                      <a:off x="0" y="0"/>
                      <a:ext cx="5372100" cy="4245101"/>
                    </a:xfrm>
                    <a:prstGeom prst="rect">
                      <a:avLst/>
                    </a:prstGeom>
                  </pic:spPr>
                </pic:pic>
              </a:graphicData>
            </a:graphic>
          </wp:inline>
        </w:drawing>
      </w:r>
    </w:p>
    <w:p w:rsidR="00B2742E" w:rsidP="00B2742E" w:rsidRDefault="00B2742E" w14:paraId="6C1F3FD2" w14:textId="77777777">
      <w:pPr>
        <w:rPr>
          <w:lang w:eastAsia="es-CO"/>
        </w:rPr>
      </w:pPr>
    </w:p>
    <w:p w:rsidRPr="009E5C41" w:rsidR="00B2742E" w:rsidP="00B2742E" w:rsidRDefault="00B2742E" w14:paraId="067CB811" w14:textId="77777777">
      <w:pPr>
        <w:rPr>
          <w:b/>
          <w:bCs/>
          <w:lang w:eastAsia="es-CO"/>
        </w:rPr>
      </w:pPr>
      <w:r w:rsidRPr="009E5C41">
        <w:rPr>
          <w:b/>
          <w:bCs/>
          <w:lang w:eastAsia="es-CO"/>
        </w:rPr>
        <w:t>Diálogo con informantes clave</w:t>
      </w:r>
    </w:p>
    <w:p w:rsidR="00B2742E" w:rsidP="00B2742E" w:rsidRDefault="00B2742E" w14:paraId="79AE09F0" w14:textId="77777777">
      <w:pPr>
        <w:rPr>
          <w:lang w:eastAsia="es-CO"/>
        </w:rPr>
      </w:pPr>
      <w:r>
        <w:rPr>
          <w:lang w:eastAsia="es-CO"/>
        </w:rPr>
        <w:t>No es un método participativo propiamente dicho; pero puede ser imprescindible para preparar ejercicios de grupo con la comunidad antes de la intervención y también para completar otros ejercicios o chequear ciertas informaciones dialogando con personas bien informadas sobre la comunidad, se puede obtener en forma rápida, información pertinente para orientar el trabajo. La buena selección de los informantes es fundamental para la validez de la información.</w:t>
      </w:r>
    </w:p>
    <w:p w:rsidR="00B2742E" w:rsidP="00B2742E" w:rsidRDefault="00B2742E" w14:paraId="3028B4A1" w14:textId="77777777">
      <w:pPr>
        <w:rPr>
          <w:lang w:eastAsia="es-CO"/>
        </w:rPr>
      </w:pPr>
      <w:r>
        <w:rPr>
          <w:lang w:eastAsia="es-CO"/>
        </w:rPr>
        <w:t>Algunos ejemplos de aplicación:</w:t>
      </w:r>
    </w:p>
    <w:p w:rsidRPr="009E5C41" w:rsidR="00B2742E" w:rsidRDefault="00B2742E" w14:paraId="24A6448E" w14:textId="7AB7037B">
      <w:pPr>
        <w:pStyle w:val="Prrafodelista"/>
        <w:numPr>
          <w:ilvl w:val="0"/>
          <w:numId w:val="24"/>
        </w:numPr>
        <w:rPr>
          <w:lang w:val="es-CO" w:eastAsia="es-CO"/>
        </w:rPr>
      </w:pPr>
      <w:r w:rsidRPr="009E5C41">
        <w:rPr>
          <w:lang w:val="es-CO" w:eastAsia="es-CO"/>
        </w:rPr>
        <w:t>Cuando se necesita comprender las razones fundamentales de tal comportamiento de la gente.</w:t>
      </w:r>
    </w:p>
    <w:p w:rsidRPr="009E5C41" w:rsidR="00B2742E" w:rsidRDefault="00B2742E" w14:paraId="19A0BAAE" w14:textId="54B93D12">
      <w:pPr>
        <w:pStyle w:val="Prrafodelista"/>
        <w:numPr>
          <w:ilvl w:val="0"/>
          <w:numId w:val="24"/>
        </w:numPr>
        <w:rPr>
          <w:lang w:val="es-CO" w:eastAsia="es-CO"/>
        </w:rPr>
      </w:pPr>
      <w:r w:rsidRPr="009E5C41">
        <w:rPr>
          <w:lang w:val="es-CO" w:eastAsia="es-CO"/>
        </w:rPr>
        <w:t>Cuando se necesita comprobar hipótesis o propuestas para averiguar rápidamente si son conformes a la realidad y a los deseos de la gente.</w:t>
      </w:r>
    </w:p>
    <w:p w:rsidRPr="009E5C41" w:rsidR="00B2742E" w:rsidRDefault="00B2742E" w14:paraId="46265670" w14:textId="083CC4D6">
      <w:pPr>
        <w:pStyle w:val="Prrafodelista"/>
        <w:numPr>
          <w:ilvl w:val="0"/>
          <w:numId w:val="24"/>
        </w:numPr>
        <w:rPr>
          <w:lang w:val="es-CO" w:eastAsia="es-CO"/>
        </w:rPr>
      </w:pPr>
      <w:r w:rsidRPr="009E5C41">
        <w:rPr>
          <w:lang w:val="es-CO" w:eastAsia="es-CO"/>
        </w:rPr>
        <w:t>Para obtener una visión general de las condiciones socioeconómicas y de producción en la comunidad.</w:t>
      </w:r>
    </w:p>
    <w:p w:rsidRPr="00A214FF" w:rsidR="00B2742E" w:rsidRDefault="00B2742E" w14:paraId="47CEED7D" w14:textId="324DF081">
      <w:pPr>
        <w:pStyle w:val="Prrafodelista"/>
        <w:numPr>
          <w:ilvl w:val="0"/>
          <w:numId w:val="24"/>
        </w:numPr>
        <w:rPr>
          <w:lang w:val="es-CO" w:eastAsia="es-CO"/>
        </w:rPr>
      </w:pPr>
      <w:r w:rsidRPr="009E5C41">
        <w:rPr>
          <w:lang w:val="es-CO" w:eastAsia="es-CO"/>
        </w:rPr>
        <w:t>Para evaluar</w:t>
      </w:r>
      <w:r w:rsidRPr="00A214FF">
        <w:rPr>
          <w:lang w:val="es-CO" w:eastAsia="es-CO"/>
        </w:rPr>
        <w:t xml:space="preserve"> la factibilidad de sugerencias prácticas (</w:t>
      </w:r>
      <w:proofErr w:type="spellStart"/>
      <w:r w:rsidRPr="00A214FF">
        <w:rPr>
          <w:lang w:val="es-CO" w:eastAsia="es-CO"/>
        </w:rPr>
        <w:t>Geifuls</w:t>
      </w:r>
      <w:proofErr w:type="spellEnd"/>
      <w:r w:rsidRPr="00A214FF">
        <w:rPr>
          <w:lang w:val="es-CO" w:eastAsia="es-CO"/>
        </w:rPr>
        <w:t>, 2009,).</w:t>
      </w:r>
    </w:p>
    <w:p w:rsidRPr="00A04CDA" w:rsidR="00B2742E" w:rsidP="00B2742E" w:rsidRDefault="00B2742E" w14:paraId="205510F5" w14:textId="77777777">
      <w:pPr>
        <w:rPr>
          <w:b/>
          <w:bCs/>
          <w:lang w:eastAsia="es-CO"/>
        </w:rPr>
      </w:pPr>
      <w:r w:rsidRPr="00A04CDA">
        <w:rPr>
          <w:b/>
          <w:bCs/>
          <w:lang w:eastAsia="es-CO"/>
        </w:rPr>
        <w:t xml:space="preserve">Diálogo con miembros del hogar </w:t>
      </w:r>
    </w:p>
    <w:p w:rsidR="00B2742E" w:rsidP="009B2882" w:rsidRDefault="00B2742E" w14:paraId="14A22CCD" w14:textId="09A3D102">
      <w:pPr>
        <w:rPr>
          <w:lang w:eastAsia="es-CO"/>
        </w:rPr>
      </w:pPr>
      <w:r>
        <w:rPr>
          <w:lang w:eastAsia="es-CO"/>
        </w:rPr>
        <w:t xml:space="preserve">De acuerdo con </w:t>
      </w:r>
      <w:proofErr w:type="spellStart"/>
      <w:r>
        <w:rPr>
          <w:lang w:eastAsia="es-CO"/>
        </w:rPr>
        <w:t>Geifuls</w:t>
      </w:r>
      <w:proofErr w:type="spellEnd"/>
      <w:r>
        <w:rPr>
          <w:lang w:eastAsia="es-CO"/>
        </w:rPr>
        <w:t xml:space="preserve"> (2009) se usa para obtener información pertinente, en forma rápida, trabajando con todos los miembros activos de un grupo familiar. Es una aplicación grupal de la técnica de diálogo semiestructurado.</w:t>
      </w:r>
    </w:p>
    <w:p w:rsidR="00B2742E" w:rsidP="009B2882" w:rsidRDefault="00B2742E" w14:paraId="314CFD0C" w14:textId="6C95E45C">
      <w:pPr>
        <w:rPr>
          <w:lang w:eastAsia="es-CO"/>
        </w:rPr>
      </w:pPr>
      <w:r>
        <w:rPr>
          <w:lang w:eastAsia="es-CO"/>
        </w:rPr>
        <w:t>Algunos ejemplos de aplicación son:</w:t>
      </w:r>
    </w:p>
    <w:p w:rsidRPr="009B2882" w:rsidR="00B2742E" w:rsidRDefault="00B2742E" w14:paraId="7194963D" w14:textId="58827EE1">
      <w:pPr>
        <w:pStyle w:val="Prrafodelista"/>
        <w:numPr>
          <w:ilvl w:val="0"/>
          <w:numId w:val="25"/>
        </w:numPr>
        <w:rPr>
          <w:lang w:val="es-CO" w:eastAsia="es-CO"/>
        </w:rPr>
      </w:pPr>
      <w:r w:rsidRPr="009B2882">
        <w:rPr>
          <w:lang w:val="es-CO" w:eastAsia="es-CO"/>
        </w:rPr>
        <w:t>Cuando se necesita tratar temas sobre las estrategias de vida y los problemas desde el punto de vista de todos los miembros de la familia.</w:t>
      </w:r>
    </w:p>
    <w:p w:rsidRPr="006D6945" w:rsidR="00B2742E" w:rsidRDefault="00B2742E" w14:paraId="051984A5" w14:textId="3075C3E7">
      <w:pPr>
        <w:pStyle w:val="Prrafodelista"/>
        <w:numPr>
          <w:ilvl w:val="0"/>
          <w:numId w:val="25"/>
        </w:numPr>
        <w:rPr>
          <w:lang w:val="es-CO" w:eastAsia="es-CO"/>
        </w:rPr>
      </w:pPr>
      <w:r w:rsidRPr="009B2882">
        <w:rPr>
          <w:lang w:val="es-CO" w:eastAsia="es-CO"/>
        </w:rPr>
        <w:t>Cuando se necesita comprobar la pertinencia de la información sobre un tema específico, con la interacción entre los diferentes miembros de la familia.</w:t>
      </w:r>
    </w:p>
    <w:p w:rsidR="003B5AE8" w:rsidP="00B2742E" w:rsidRDefault="003B5AE8" w14:paraId="69577E8E" w14:textId="77777777">
      <w:pPr>
        <w:rPr>
          <w:b/>
          <w:bCs/>
          <w:lang w:eastAsia="es-CO"/>
        </w:rPr>
      </w:pPr>
    </w:p>
    <w:p w:rsidRPr="006D6945" w:rsidR="00B2742E" w:rsidP="00B2742E" w:rsidRDefault="00B2742E" w14:paraId="3F0252BB" w14:textId="34C0F3D8">
      <w:pPr>
        <w:rPr>
          <w:b/>
          <w:bCs/>
          <w:lang w:eastAsia="es-CO"/>
        </w:rPr>
      </w:pPr>
      <w:r w:rsidRPr="006D6945">
        <w:rPr>
          <w:b/>
          <w:bCs/>
          <w:lang w:eastAsia="es-CO"/>
        </w:rPr>
        <w:t>Diálogo con grupos de trabajo</w:t>
      </w:r>
    </w:p>
    <w:p w:rsidR="00B2742E" w:rsidP="00B2742E" w:rsidRDefault="00B2742E" w14:paraId="572CB0E4" w14:textId="008AE525">
      <w:pPr>
        <w:rPr>
          <w:lang w:eastAsia="es-CO"/>
        </w:rPr>
      </w:pPr>
      <w:r>
        <w:rPr>
          <w:lang w:eastAsia="es-CO"/>
        </w:rPr>
        <w:t xml:space="preserve">Es una aplicación grupal de la técnica de diálogo semiestructurado, que de acuerdo con </w:t>
      </w:r>
      <w:proofErr w:type="spellStart"/>
      <w:r>
        <w:rPr>
          <w:lang w:eastAsia="es-CO"/>
        </w:rPr>
        <w:t>Geifuls</w:t>
      </w:r>
      <w:proofErr w:type="spellEnd"/>
      <w:r>
        <w:rPr>
          <w:lang w:eastAsia="es-CO"/>
        </w:rPr>
        <w:t xml:space="preserve"> (2009), permite obtener información pertinente, en forma rápida, trabajando con un grupo reducido de gente directamente involucrada en la problemática estudiada</w:t>
      </w:r>
      <w:r w:rsidR="006D6945">
        <w:rPr>
          <w:lang w:eastAsia="es-CO"/>
        </w:rPr>
        <w:t>.</w:t>
      </w:r>
      <w:r>
        <w:rPr>
          <w:lang w:eastAsia="es-CO"/>
        </w:rPr>
        <w:t xml:space="preserve"> </w:t>
      </w:r>
    </w:p>
    <w:p w:rsidR="00B2742E" w:rsidP="00B2742E" w:rsidRDefault="00B2742E" w14:paraId="361852F3" w14:textId="6B85747C">
      <w:pPr>
        <w:rPr>
          <w:lang w:eastAsia="es-CO"/>
        </w:rPr>
      </w:pPr>
      <w:r>
        <w:rPr>
          <w:lang w:eastAsia="es-CO"/>
        </w:rPr>
        <w:t xml:space="preserve"> Algunos ejemplos de aplicación son:</w:t>
      </w:r>
    </w:p>
    <w:p w:rsidRPr="006D6945" w:rsidR="00B2742E" w:rsidRDefault="00B2742E" w14:paraId="5E32FFBB" w14:textId="32C16592">
      <w:pPr>
        <w:pStyle w:val="Prrafodelista"/>
        <w:numPr>
          <w:ilvl w:val="0"/>
          <w:numId w:val="26"/>
        </w:numPr>
        <w:rPr>
          <w:lang w:val="es-CO" w:eastAsia="es-CO"/>
        </w:rPr>
      </w:pPr>
      <w:r w:rsidRPr="006D6945">
        <w:rPr>
          <w:lang w:val="es-CO" w:eastAsia="es-CO"/>
        </w:rPr>
        <w:t>Cuando se necesita consultar una categoría o un grupo determinado (por ejemplo, mujeres, artesanos, líderes, personas expertas sobre el tema, etc.).</w:t>
      </w:r>
    </w:p>
    <w:p w:rsidRPr="006D6945" w:rsidR="00B2742E" w:rsidRDefault="00B2742E" w14:paraId="65897F66" w14:textId="18E2FEA8">
      <w:pPr>
        <w:pStyle w:val="Prrafodelista"/>
        <w:numPr>
          <w:ilvl w:val="0"/>
          <w:numId w:val="26"/>
        </w:numPr>
        <w:rPr>
          <w:lang w:val="es-CO" w:eastAsia="es-CO"/>
        </w:rPr>
      </w:pPr>
      <w:r w:rsidRPr="006D6945">
        <w:rPr>
          <w:lang w:val="es-CO" w:eastAsia="es-CO"/>
        </w:rPr>
        <w:t>Cuando se necesita comprobar la pertinencia de la información sobre un tema específico, con la dinámica del grupo que permite una participación más abierta (p. 30).</w:t>
      </w:r>
    </w:p>
    <w:p w:rsidRPr="000E6E8A" w:rsidR="00B2742E" w:rsidP="00B2742E" w:rsidRDefault="00B2742E" w14:paraId="21B1CB42" w14:textId="77777777">
      <w:pPr>
        <w:rPr>
          <w:b/>
          <w:bCs/>
          <w:lang w:eastAsia="es-CO"/>
        </w:rPr>
      </w:pPr>
      <w:r w:rsidRPr="000E6E8A">
        <w:rPr>
          <w:b/>
          <w:bCs/>
          <w:lang w:eastAsia="es-CO"/>
        </w:rPr>
        <w:t>Grupos focales</w:t>
      </w:r>
    </w:p>
    <w:p w:rsidR="00B2742E" w:rsidP="00B2742E" w:rsidRDefault="00B2742E" w14:paraId="3CCF6058" w14:textId="77777777">
      <w:pPr>
        <w:rPr>
          <w:lang w:eastAsia="es-CO"/>
        </w:rPr>
      </w:pPr>
      <w:r>
        <w:rPr>
          <w:lang w:eastAsia="es-CO"/>
        </w:rPr>
        <w:t>Teniendo en cuenta a Zabaleta (2005) los grupos focales son un método efectivo de recolección de información cualitativa, en el cual uno o dos investigadores y varios participantes se reúnen en una sesión grupal para discutir un tema, las sesiones generalmente son grabadas en video para facilitar el análisis posterior de la información. Además, están dirigidas por un moderador y un relator, que conducen la discusión con los participantes a través de preguntas abiertas, es decir, preguntas que detonan reflexiones que van más allá de un “sí” o un “no”.</w:t>
      </w:r>
    </w:p>
    <w:p w:rsidR="00B2742E" w:rsidP="00B2742E" w:rsidRDefault="00B2742E" w14:paraId="484DAB85" w14:textId="2590BF8A">
      <w:pPr>
        <w:rPr>
          <w:lang w:eastAsia="es-CO"/>
        </w:rPr>
      </w:pPr>
      <w:r>
        <w:rPr>
          <w:lang w:eastAsia="es-CO"/>
        </w:rPr>
        <w:t xml:space="preserve"> Para ampliar la información sobre las estrategias se puede consultar el documento 80 herramientas para el desarrollo participativo: </w:t>
      </w:r>
    </w:p>
    <w:p w:rsidRPr="00B50D6E" w:rsidR="000E6E8A" w:rsidP="000E6E8A" w:rsidRDefault="00B2742E" w14:paraId="3D10C702" w14:textId="0BDD8077">
      <w:pPr>
        <w:jc w:val="center"/>
        <w:rPr>
          <w:b/>
          <w:bCs/>
          <w:lang w:eastAsia="es-CO"/>
        </w:rPr>
      </w:pPr>
      <w:r>
        <w:rPr>
          <w:lang w:eastAsia="es-CO"/>
        </w:rPr>
        <w:t xml:space="preserve"> </w:t>
      </w:r>
      <w:r w:rsidRPr="000E6E8A" w:rsidR="000E6E8A">
        <w:rPr>
          <w:b/>
          <w:bCs/>
          <w:lang w:eastAsia="es-CO"/>
        </w:rPr>
        <w:t>80 herramientas para el desarrollo participativo</w:t>
      </w:r>
    </w:p>
    <w:p w:rsidRPr="00B50D6E" w:rsidR="000E6E8A" w:rsidP="000E6E8A" w:rsidRDefault="000E6E8A" w14:paraId="47AF6235" w14:textId="60E5156B">
      <w:pPr>
        <w:jc w:val="center"/>
        <w:rPr>
          <w:lang w:eastAsia="es-CO"/>
        </w:rPr>
      </w:pPr>
      <w:r w:rsidRPr="000E6E8A">
        <w:rPr>
          <w:lang w:eastAsia="es-CO"/>
        </w:rPr>
        <w:t>Para ampliar la información sobre las estrategias se puede consultar el documento</w:t>
      </w:r>
      <w:r w:rsidRPr="00B50D6E">
        <w:rPr>
          <w:lang w:eastAsia="es-CO"/>
        </w:rPr>
        <w:t>.</w:t>
      </w:r>
    </w:p>
    <w:p w:rsidR="00B2742E" w:rsidP="000E6E8A" w:rsidRDefault="00000000" w14:paraId="04D47BFC" w14:textId="357D697F">
      <w:pPr>
        <w:jc w:val="center"/>
        <w:rPr>
          <w:lang w:eastAsia="es-CO"/>
        </w:rPr>
      </w:pPr>
      <w:hyperlink w:history="1" r:id="rId15">
        <w:r w:rsidRPr="003B5AE8" w:rsidR="000E6E8A">
          <w:rPr>
            <w:rStyle w:val="Hipervnculo"/>
            <w:b/>
          </w:rPr>
          <w:t>Enlace del documento</w:t>
        </w:r>
      </w:hyperlink>
    </w:p>
    <w:p w:rsidRPr="00B50D6E" w:rsidR="00332A39" w:rsidP="000E6E8A" w:rsidRDefault="00B2742E" w14:paraId="087D4E9F" w14:textId="50ECF8DE">
      <w:pPr>
        <w:rPr>
          <w:lang w:eastAsia="es-CO"/>
        </w:rPr>
      </w:pPr>
      <w:r>
        <w:rPr>
          <w:lang w:eastAsia="es-CO"/>
        </w:rPr>
        <w:t>Comprender lo que abarca la comunicación ambiental puede ser algo complejo debido a que hay que tener en cuenta diferentes campos, los consultores educativos ambientales en su documento Plan de comunicación ambiental para la conservación de los arrecifes de coral de Puerto Rico manifiestan que establecer una definición del concepto comunicación ambiental es difícil precisamente por la amplitud de su alcance y las múltiples facetas que incluye; pero en esos elementos está el objetivo principal de fomentar en los ciudadanos el entendimiento de los procesos que ocurren en la naturaleza.</w:t>
      </w:r>
    </w:p>
    <w:p w:rsidRPr="00B50D6E" w:rsidR="00332A39" w:rsidP="00332A39" w:rsidRDefault="000E6E8A" w14:paraId="4AF7F79C" w14:textId="602D9D00">
      <w:pPr>
        <w:pStyle w:val="Ttulo2"/>
        <w:rPr>
          <w:lang w:val="es-CO"/>
        </w:rPr>
      </w:pPr>
      <w:bookmarkStart w:name="_Toc139669270" w:id="5"/>
      <w:r w:rsidRPr="000E6E8A">
        <w:rPr>
          <w:lang w:val="es-CO"/>
        </w:rPr>
        <w:t>Metodologías de comunicación ambiental</w:t>
      </w:r>
      <w:bookmarkEnd w:id="5"/>
    </w:p>
    <w:p w:rsidR="000E6E8A" w:rsidP="000E6E8A" w:rsidRDefault="000E6E8A" w14:paraId="20920406" w14:textId="39BA9ED0">
      <w:pPr>
        <w:rPr>
          <w:lang w:eastAsia="es-CO"/>
        </w:rPr>
      </w:pPr>
      <w:r>
        <w:rPr>
          <w:lang w:eastAsia="es-CO"/>
        </w:rPr>
        <w:t xml:space="preserve">Basados en los estudios de </w:t>
      </w:r>
      <w:proofErr w:type="spellStart"/>
      <w:r>
        <w:rPr>
          <w:lang w:eastAsia="es-CO"/>
        </w:rPr>
        <w:t>Pillmann</w:t>
      </w:r>
      <w:proofErr w:type="spellEnd"/>
      <w:r>
        <w:rPr>
          <w:lang w:eastAsia="es-CO"/>
        </w:rPr>
        <w:t xml:space="preserve"> (s.f.) se define la comunicación ambiental como cualquier flujo de información ambientalmente relevante, que involucra tanto comunicadores como audiencias y se logra mediante la entrega de mensajes efectivos y de recepción interactiva (p.6). </w:t>
      </w:r>
    </w:p>
    <w:p w:rsidR="000E6E8A" w:rsidP="000E6E8A" w:rsidRDefault="000E6E8A" w14:paraId="1CB128DB" w14:textId="77777777">
      <w:pPr>
        <w:rPr>
          <w:lang w:eastAsia="es-CO"/>
        </w:rPr>
      </w:pPr>
      <w:r>
        <w:rPr>
          <w:lang w:eastAsia="es-CO"/>
        </w:rPr>
        <w:t>Se deben establecer diferentes canales de comunicación, que son los medios a través de los cuales el ciudadano se enterará de las diferentes temáticas ambientales que se quieran divulgar, entre otros se encuentran:</w:t>
      </w:r>
    </w:p>
    <w:p w:rsidRPr="003A2A9F" w:rsidR="000E6E8A" w:rsidRDefault="000E6E8A" w14:paraId="67021520" w14:textId="4AEBB501">
      <w:pPr>
        <w:pStyle w:val="Prrafodelista"/>
        <w:numPr>
          <w:ilvl w:val="0"/>
          <w:numId w:val="27"/>
        </w:numPr>
        <w:rPr>
          <w:b/>
          <w:bCs/>
          <w:lang w:val="es-CO" w:eastAsia="es-CO"/>
        </w:rPr>
      </w:pPr>
      <w:r w:rsidRPr="000E6E8A">
        <w:rPr>
          <w:b/>
          <w:bCs/>
          <w:lang w:val="es-CO" w:eastAsia="es-CO"/>
        </w:rPr>
        <w:t>Carteles</w:t>
      </w:r>
      <w:r w:rsidRPr="003A2A9F">
        <w:rPr>
          <w:b/>
          <w:bCs/>
          <w:lang w:val="es-CO" w:eastAsia="es-CO"/>
        </w:rPr>
        <w:t xml:space="preserve">: </w:t>
      </w:r>
      <w:r>
        <w:rPr>
          <w:lang w:val="es-CO" w:eastAsia="es-CO"/>
        </w:rPr>
        <w:t>e</w:t>
      </w:r>
      <w:r w:rsidRPr="000E6E8A">
        <w:rPr>
          <w:lang w:val="es-CO" w:eastAsia="es-CO"/>
        </w:rPr>
        <w:t>stos son instrumentos excelentes para resumir reglamentos, recomendaciones para la conservación y códigos de conducta. Es importante seleccionar lugares y condiciones estratégicas para la exposición y colocación de carteles, ya que hay diferentes lugares que prohíben este tipo de canal de comunicación, adicional a esto se debe tener en cuenta en la planificación el diseño de colores, materiales, formas, etc</w:t>
      </w:r>
      <w:r w:rsidRPr="003A2A9F">
        <w:rPr>
          <w:lang w:val="es-CO" w:eastAsia="es-CO"/>
        </w:rPr>
        <w:t>.</w:t>
      </w:r>
    </w:p>
    <w:p w:rsidRPr="000E6E8A" w:rsidR="000E6E8A" w:rsidRDefault="000E6E8A" w14:paraId="5FE0F54F" w14:textId="7BD1ECC5">
      <w:pPr>
        <w:pStyle w:val="Prrafodelista"/>
        <w:numPr>
          <w:ilvl w:val="0"/>
          <w:numId w:val="27"/>
        </w:numPr>
        <w:rPr>
          <w:lang w:val="es-CO" w:eastAsia="es-CO"/>
        </w:rPr>
      </w:pPr>
      <w:proofErr w:type="spellStart"/>
      <w:r w:rsidRPr="000E6E8A">
        <w:rPr>
          <w:b/>
          <w:bCs/>
          <w:i/>
          <w:iCs/>
          <w:lang w:val="es-CO" w:eastAsia="es-CO"/>
        </w:rPr>
        <w:t>Billboards</w:t>
      </w:r>
      <w:proofErr w:type="spellEnd"/>
      <w:r w:rsidRPr="000E6E8A">
        <w:rPr>
          <w:b/>
          <w:bCs/>
          <w:lang w:val="es-CO" w:eastAsia="es-CO"/>
        </w:rPr>
        <w:t xml:space="preserve">: </w:t>
      </w:r>
      <w:r>
        <w:rPr>
          <w:lang w:val="es-CO" w:eastAsia="es-CO"/>
        </w:rPr>
        <w:t>l</w:t>
      </w:r>
      <w:r w:rsidRPr="000E6E8A">
        <w:rPr>
          <w:lang w:val="es-CO" w:eastAsia="es-CO"/>
        </w:rPr>
        <w:t>os carteles para anuncios son mensajes pertinentes e importantes sobre los temas ambientales, pueden ser muy efectivos para llegar al público en general.</w:t>
      </w:r>
    </w:p>
    <w:p w:rsidRPr="000E6E8A" w:rsidR="000E6E8A" w:rsidP="000E6E8A" w:rsidRDefault="000E6E8A" w14:paraId="55F153A6" w14:textId="542FB56F">
      <w:pPr>
        <w:pStyle w:val="Prrafodelista"/>
        <w:numPr>
          <w:ilvl w:val="0"/>
          <w:numId w:val="0"/>
        </w:numPr>
        <w:ind w:left="1429"/>
        <w:rPr>
          <w:b/>
          <w:bCs/>
          <w:lang w:val="es-CO" w:eastAsia="es-CO"/>
        </w:rPr>
      </w:pPr>
      <w:r w:rsidRPr="000E6E8A">
        <w:rPr>
          <w:lang w:val="es-CO" w:eastAsia="es-CO"/>
        </w:rPr>
        <w:t>El lugar de exposición efectiva puede ser los aeropuertos, edificios importantes de la ciudad, vías principales o espacios costeros. Este es un producto costoso y se debe tener esto en cuenta para su empleo.</w:t>
      </w:r>
    </w:p>
    <w:p w:rsidRPr="00A214FF" w:rsidR="000E6E8A" w:rsidRDefault="000E6E8A" w14:paraId="6A1D7417" w14:textId="2B9BFDD2">
      <w:pPr>
        <w:pStyle w:val="Prrafodelista"/>
        <w:numPr>
          <w:ilvl w:val="0"/>
          <w:numId w:val="27"/>
        </w:numPr>
        <w:rPr>
          <w:lang w:val="es-CO" w:eastAsia="es-CO"/>
        </w:rPr>
      </w:pPr>
      <w:r w:rsidRPr="000E6E8A">
        <w:rPr>
          <w:b/>
          <w:bCs/>
          <w:lang w:val="es-CO" w:eastAsia="es-CO"/>
        </w:rPr>
        <w:t xml:space="preserve">Medios tradicionales: </w:t>
      </w:r>
      <w:r>
        <w:rPr>
          <w:lang w:val="es-CO" w:eastAsia="es-CO"/>
        </w:rPr>
        <w:t>l</w:t>
      </w:r>
      <w:r w:rsidRPr="000E6E8A">
        <w:rPr>
          <w:lang w:val="es-CO" w:eastAsia="es-CO"/>
        </w:rPr>
        <w:t>os medios tradicionales de comunicación masiva, en los que se incluyen la radio, la televisión, los periódicos y el cine, son estrategias efectivas para comunicarse con el público en general. Tienen un gran reconocimiento, debido a que es la estrategia que se ha utilizado ampliamente durante muchos años</w:t>
      </w:r>
      <w:r>
        <w:rPr>
          <w:lang w:val="es-CO" w:eastAsia="es-CO"/>
        </w:rPr>
        <w:t>.</w:t>
      </w:r>
    </w:p>
    <w:p w:rsidRPr="00A214FF" w:rsidR="000E6E8A" w:rsidRDefault="000E6E8A" w14:paraId="41C71026" w14:textId="78673CFF">
      <w:pPr>
        <w:pStyle w:val="Prrafodelista"/>
        <w:numPr>
          <w:ilvl w:val="0"/>
          <w:numId w:val="27"/>
        </w:numPr>
        <w:rPr>
          <w:lang w:val="es-CO" w:eastAsia="es-CO"/>
        </w:rPr>
      </w:pPr>
      <w:r w:rsidRPr="000E6E8A">
        <w:rPr>
          <w:b/>
          <w:bCs/>
          <w:lang w:val="es-CO" w:eastAsia="es-CO"/>
        </w:rPr>
        <w:t xml:space="preserve">Internet: </w:t>
      </w:r>
      <w:r w:rsidRPr="000E6E8A">
        <w:rPr>
          <w:lang w:val="es-CO" w:eastAsia="es-CO"/>
        </w:rPr>
        <w:t xml:space="preserve">Representa, en este momento, una estrategia muy efectiva para establecer comunicación con el público y promover la conservación de arrecifes de coral. Además de la página oficial de la idea que se quiera comunicar existe la posibilidad de abrir redes sociales como Facebook, Twitter, Instagram, blogs, YouTube, </w:t>
      </w:r>
      <w:proofErr w:type="spellStart"/>
      <w:r w:rsidRPr="000E6E8A">
        <w:rPr>
          <w:lang w:val="es-CO" w:eastAsia="es-CO"/>
        </w:rPr>
        <w:t>TikTok</w:t>
      </w:r>
      <w:proofErr w:type="spellEnd"/>
      <w:r w:rsidRPr="000E6E8A">
        <w:rPr>
          <w:lang w:val="es-CO" w:eastAsia="es-CO"/>
        </w:rPr>
        <w:t>, entre otras, mediante las cuales la información pertinente se disemina más rápido y con mayor amplitud</w:t>
      </w:r>
      <w:r>
        <w:rPr>
          <w:lang w:val="es-CO" w:eastAsia="es-CO"/>
        </w:rPr>
        <w:t>.</w:t>
      </w:r>
    </w:p>
    <w:p w:rsidR="000E6E8A" w:rsidP="000E6E8A" w:rsidRDefault="000E6E8A" w14:paraId="06FB797D" w14:textId="77777777">
      <w:pPr>
        <w:rPr>
          <w:lang w:eastAsia="es-CO"/>
        </w:rPr>
      </w:pPr>
    </w:p>
    <w:p w:rsidR="000E6E8A" w:rsidP="002C35EE" w:rsidRDefault="000E6E8A" w14:paraId="78706FCC" w14:textId="20076B8B">
      <w:pPr>
        <w:pStyle w:val="Ttulo2"/>
      </w:pPr>
      <w:bookmarkStart w:name="_Toc139669271" w:id="6"/>
      <w:r w:rsidRPr="002C35EE">
        <w:t>Metodologías de sensibilización en comunidades</w:t>
      </w:r>
      <w:bookmarkEnd w:id="6"/>
    </w:p>
    <w:p w:rsidR="000E6E8A" w:rsidP="000E6E8A" w:rsidRDefault="000E6E8A" w14:paraId="0C7DD894" w14:textId="77777777">
      <w:pPr>
        <w:rPr>
          <w:lang w:eastAsia="es-CO"/>
        </w:rPr>
      </w:pPr>
      <w:r>
        <w:rPr>
          <w:lang w:eastAsia="es-CO"/>
        </w:rPr>
        <w:t>En el proceso de trabajo con comunidades el momento de sensibilización a las personas es elemental para garantizar, no solo que las bases del proyecto se encuentran cimentadas, sino que a su vez el proceso de transformación requerido alcance la meta propuesta.</w:t>
      </w:r>
    </w:p>
    <w:p w:rsidR="000E6E8A" w:rsidP="000E6E8A" w:rsidRDefault="000E6E8A" w14:paraId="52EA55CB" w14:textId="77777777">
      <w:pPr>
        <w:rPr>
          <w:lang w:eastAsia="es-CO"/>
        </w:rPr>
      </w:pPr>
      <w:r>
        <w:rPr>
          <w:lang w:eastAsia="es-CO"/>
        </w:rPr>
        <w:t xml:space="preserve">De acuerdo con Castro y otros (2007),  en su documento Estrategia de educación ambiental para el conocimiento, el uso  y la conservación de la biodiversidad en Colombia del Instituto de Investigaciones de Recursos Biológicos Alexander </w:t>
      </w:r>
      <w:proofErr w:type="spellStart"/>
      <w:r>
        <w:rPr>
          <w:lang w:eastAsia="es-CO"/>
        </w:rPr>
        <w:t>Von</w:t>
      </w:r>
      <w:proofErr w:type="spellEnd"/>
      <w:r>
        <w:rPr>
          <w:lang w:eastAsia="es-CO"/>
        </w:rPr>
        <w:t xml:space="preserve"> Humboldt la sensibilización es un proceso que debe darse desde el primer momento con la comunidad y debe mantenerse en todo el proceso de educación ambiental, en otras palabras, desde esa etapa se hace referencia al descubrimiento de la realidad que se quiere transformar (diagnóstico); al descubrimiento de los actores, con sus fortalezas, debilidades, competencias y responsabilidades; y al establecimiento del proceso que se va a emprender.</w:t>
      </w:r>
    </w:p>
    <w:p w:rsidR="000E6E8A" w:rsidP="00E372E7" w:rsidRDefault="000E6E8A" w14:paraId="0168806C" w14:textId="68886B46">
      <w:pPr>
        <w:rPr>
          <w:lang w:eastAsia="es-CO"/>
        </w:rPr>
      </w:pPr>
      <w:r>
        <w:rPr>
          <w:lang w:eastAsia="es-CO"/>
        </w:rPr>
        <w:t xml:space="preserve">De acuerdo con el Sumario sensibilización ambiental de la red de autoridades ambientales, el objetivo de la sensibilización es implicar a los ciudadanos en las actividades ambientales y modificar sus comportamientos mediante la capacitación para la sostenibilidad ambiental. </w:t>
      </w:r>
    </w:p>
    <w:p w:rsidR="000E6E8A" w:rsidP="000E6E8A" w:rsidRDefault="000E6E8A" w14:paraId="21136DE0" w14:textId="77777777">
      <w:pPr>
        <w:rPr>
          <w:lang w:eastAsia="es-CO"/>
        </w:rPr>
      </w:pPr>
      <w:r>
        <w:rPr>
          <w:lang w:eastAsia="es-CO"/>
        </w:rPr>
        <w:t xml:space="preserve">Para este eje se prevén dos medidas específicas: </w:t>
      </w:r>
    </w:p>
    <w:p w:rsidRPr="003A2A9F" w:rsidR="00E372E7" w:rsidRDefault="00E372E7" w14:paraId="5373D8C2" w14:textId="2CE0D9BC">
      <w:pPr>
        <w:pStyle w:val="Prrafodelista"/>
        <w:numPr>
          <w:ilvl w:val="0"/>
          <w:numId w:val="28"/>
        </w:numPr>
        <w:rPr>
          <w:b/>
          <w:bCs/>
          <w:lang w:val="es-CO" w:eastAsia="es-CO"/>
        </w:rPr>
      </w:pPr>
      <w:r w:rsidRPr="000E6E8A">
        <w:rPr>
          <w:b/>
          <w:bCs/>
          <w:lang w:val="es-CO" w:eastAsia="es-CO"/>
        </w:rPr>
        <w:t>Carteles</w:t>
      </w:r>
      <w:r w:rsidRPr="003A2A9F">
        <w:rPr>
          <w:b/>
          <w:bCs/>
          <w:lang w:val="es-CO" w:eastAsia="es-CO"/>
        </w:rPr>
        <w:t xml:space="preserve">: </w:t>
      </w:r>
      <w:r>
        <w:rPr>
          <w:lang w:val="es-CO" w:eastAsia="es-CO"/>
        </w:rPr>
        <w:t>a</w:t>
      </w:r>
      <w:r w:rsidRPr="00E372E7">
        <w:rPr>
          <w:lang w:val="es-CO" w:eastAsia="es-CO"/>
        </w:rPr>
        <w:t>yudar a los ciudadanos a medir y mejorar su comportamiento ecológico</w:t>
      </w:r>
      <w:r w:rsidRPr="003A2A9F">
        <w:rPr>
          <w:lang w:val="es-CO" w:eastAsia="es-CO"/>
        </w:rPr>
        <w:t>.</w:t>
      </w:r>
    </w:p>
    <w:p w:rsidRPr="003A2A9F" w:rsidR="00E372E7" w:rsidRDefault="00E372E7" w14:paraId="4AB9DB68" w14:textId="340F9A37">
      <w:pPr>
        <w:pStyle w:val="Prrafodelista"/>
        <w:numPr>
          <w:ilvl w:val="0"/>
          <w:numId w:val="28"/>
        </w:numPr>
        <w:rPr>
          <w:b/>
          <w:bCs/>
          <w:lang w:val="es-CO" w:eastAsia="es-CO"/>
        </w:rPr>
      </w:pPr>
      <w:r w:rsidRPr="000E6E8A">
        <w:rPr>
          <w:b/>
          <w:bCs/>
          <w:lang w:val="es-CO" w:eastAsia="es-CO"/>
        </w:rPr>
        <w:t>Carteles</w:t>
      </w:r>
      <w:r w:rsidRPr="003A2A9F">
        <w:rPr>
          <w:b/>
          <w:bCs/>
          <w:lang w:val="es-CO" w:eastAsia="es-CO"/>
        </w:rPr>
        <w:t xml:space="preserve">: </w:t>
      </w:r>
      <w:r>
        <w:rPr>
          <w:lang w:val="es-CO" w:eastAsia="es-CO"/>
        </w:rPr>
        <w:t>o</w:t>
      </w:r>
      <w:r w:rsidRPr="00E372E7">
        <w:rPr>
          <w:lang w:val="es-CO" w:eastAsia="es-CO"/>
        </w:rPr>
        <w:t>frecerles más información de calidad en materia de medio ambiente</w:t>
      </w:r>
      <w:r w:rsidRPr="003A2A9F">
        <w:rPr>
          <w:lang w:val="es-CO" w:eastAsia="es-CO"/>
        </w:rPr>
        <w:t>.</w:t>
      </w:r>
    </w:p>
    <w:p w:rsidR="000E6E8A" w:rsidP="000E6E8A" w:rsidRDefault="000E6E8A" w14:paraId="66002CF9" w14:textId="77777777">
      <w:pPr>
        <w:rPr>
          <w:lang w:eastAsia="es-CO"/>
        </w:rPr>
      </w:pPr>
      <w:r>
        <w:rPr>
          <w:lang w:eastAsia="es-CO"/>
        </w:rPr>
        <w:t xml:space="preserve">Si bien es muy importante la responsabilidad que deben asumir las instituciones en la protección y mejora del medio ambiente, es también muy necesaria la labor que la sociedad puede realizar. En este sentido, el primer paso para conseguir desarrollar en el ciudadano conductas respetuosas con el medio ambiente es dar a conocer la situación actual del problema, facilitando información sobre las contribuciones para la preservación del medio ambiente desde la responsabilidad compartida, es decir, sensibilizar la ciudadanía. </w:t>
      </w:r>
    </w:p>
    <w:p w:rsidR="000E6E8A" w:rsidP="000E6E8A" w:rsidRDefault="000E6E8A" w14:paraId="2FCA4BD6" w14:textId="77777777">
      <w:pPr>
        <w:rPr>
          <w:lang w:eastAsia="es-CO"/>
        </w:rPr>
      </w:pPr>
      <w:r>
        <w:rPr>
          <w:lang w:eastAsia="es-CO"/>
        </w:rPr>
        <w:t xml:space="preserve">El consumo racional de los recursos naturales pasa por una concienciación previa, que ayuda a cambiar las pautas de comportamiento entre la ciudadanía, por la asimilación de un medio ambiente que concierne a todos y que afecta a todos los sectores profesionales. </w:t>
      </w:r>
    </w:p>
    <w:p w:rsidR="000E6E8A" w:rsidP="000E6E8A" w:rsidRDefault="000E6E8A" w14:paraId="59968869" w14:textId="1B9B6D67">
      <w:pPr>
        <w:rPr>
          <w:lang w:eastAsia="es-CO"/>
        </w:rPr>
      </w:pPr>
      <w:r>
        <w:rPr>
          <w:lang w:eastAsia="es-CO"/>
        </w:rPr>
        <w:t>Además de un conocimiento general de los problemas ambientales a los que se enfrenta nuestra sociedad, la sensibilización apuesta por la creciente necesidad para que el trabajador conozca los riesgos y los impactos que el desempeño de su profesión tiene sobre el medio, así como la forma de minimizar dichos impactos a través de buenas prácticas ambientales en las diferentes familias profesionales.</w:t>
      </w:r>
    </w:p>
    <w:p w:rsidRPr="00FD1D35" w:rsidR="000E6E8A" w:rsidP="000E6E8A" w:rsidRDefault="000E6E8A" w14:paraId="7EFC11C3" w14:textId="77777777">
      <w:pPr>
        <w:rPr>
          <w:b/>
          <w:bCs/>
          <w:lang w:eastAsia="es-CO"/>
        </w:rPr>
      </w:pPr>
      <w:r w:rsidRPr="00FD1D35">
        <w:rPr>
          <w:b/>
          <w:bCs/>
          <w:lang w:eastAsia="es-CO"/>
        </w:rPr>
        <w:t>Estrategias de sensibilización</w:t>
      </w:r>
    </w:p>
    <w:p w:rsidR="000E6E8A" w:rsidP="000E6E8A" w:rsidRDefault="000E6E8A" w14:paraId="27425C14" w14:textId="77777777">
      <w:pPr>
        <w:rPr>
          <w:lang w:eastAsia="es-CO"/>
        </w:rPr>
      </w:pPr>
      <w:r>
        <w:rPr>
          <w:lang w:eastAsia="es-CO"/>
        </w:rPr>
        <w:t xml:space="preserve">Deben abordar diferentes temáticas tales como el concepto de medio ambiente, los problemas ambientales a escala global, el cambio climático, la acidificación y la contaminación del suelo y del agua, la pérdida de biodiversidad, la deforestación y la desertificación, entre otros. </w:t>
      </w:r>
    </w:p>
    <w:p w:rsidR="000E6E8A" w:rsidP="000E6E8A" w:rsidRDefault="000E6E8A" w14:paraId="37D33705" w14:textId="77777777">
      <w:pPr>
        <w:rPr>
          <w:lang w:eastAsia="es-CO"/>
        </w:rPr>
      </w:pPr>
      <w:r>
        <w:rPr>
          <w:lang w:eastAsia="es-CO"/>
        </w:rPr>
        <w:t xml:space="preserve">Seguido a esto se relacionan los problemas ambientales de la sociedad actual con el desarrollo de las ciudades, se describe la actuación que tienen las administraciones públicas, las funciones de autoridades ambientales, los ministerios y otras instituciones relacionadas con el medioambiente, así como el papel de la sociedad en dichos problemas ambientales. </w:t>
      </w:r>
    </w:p>
    <w:p w:rsidRPr="00B50D6E" w:rsidR="00332A39" w:rsidP="000E6E8A" w:rsidRDefault="000E6E8A" w14:paraId="25E30818" w14:textId="3CF286CB">
      <w:pPr>
        <w:rPr>
          <w:lang w:eastAsia="es-CO"/>
        </w:rPr>
      </w:pPr>
      <w:r>
        <w:rPr>
          <w:lang w:eastAsia="es-CO"/>
        </w:rPr>
        <w:t>La red de autoridades ambientales en el Sumario de sensibilización ambiental propone, de igual manera, diferentes estrategias de sensibilización de acuerdo con los niveles que se quieran llegar, desde un nivel amplio a un nivel específico. Se tienen las siguientes estrategias:</w:t>
      </w:r>
    </w:p>
    <w:p w:rsidRPr="003A2A9F" w:rsidR="00A97F3D" w:rsidRDefault="00A97F3D" w14:paraId="5519FE88" w14:textId="68B5E6E3">
      <w:pPr>
        <w:pStyle w:val="Prrafodelista"/>
        <w:numPr>
          <w:ilvl w:val="0"/>
          <w:numId w:val="29"/>
        </w:numPr>
        <w:rPr>
          <w:b/>
          <w:bCs/>
          <w:lang w:val="es-CO" w:eastAsia="es-CO"/>
        </w:rPr>
      </w:pPr>
      <w:r w:rsidRPr="00A97F3D">
        <w:rPr>
          <w:b/>
          <w:bCs/>
          <w:lang w:val="es-CO" w:eastAsia="es-CO"/>
        </w:rPr>
        <w:t>Desarrollo de un módulo de sensibilización ambiental general</w:t>
      </w:r>
      <w:r w:rsidRPr="003A2A9F">
        <w:rPr>
          <w:b/>
          <w:bCs/>
          <w:lang w:val="es-CO" w:eastAsia="es-CO"/>
        </w:rPr>
        <w:t xml:space="preserve">: </w:t>
      </w:r>
      <w:r>
        <w:rPr>
          <w:lang w:val="es-CO" w:eastAsia="es-CO"/>
        </w:rPr>
        <w:t>d</w:t>
      </w:r>
      <w:r w:rsidRPr="00A97F3D">
        <w:rPr>
          <w:lang w:val="es-CO" w:eastAsia="es-CO"/>
        </w:rPr>
        <w:t>ebe contener información básica, de fácil comprensión y contar con integración en todos los programas de formación ocupacional, es decir, agricultura, industria, energía, transporte y turismo, así como para el sector de la pesca y la acuicultura. En este desarrollo se deben tener en cuenta también todos los niveles educativos</w:t>
      </w:r>
      <w:r w:rsidRPr="003A2A9F">
        <w:rPr>
          <w:lang w:val="es-CO" w:eastAsia="es-CO"/>
        </w:rPr>
        <w:t>.</w:t>
      </w:r>
    </w:p>
    <w:p w:rsidRPr="003A2A9F" w:rsidR="00A97F3D" w:rsidRDefault="00A97F3D" w14:paraId="61468404" w14:textId="0E59367E">
      <w:pPr>
        <w:pStyle w:val="Prrafodelista"/>
        <w:numPr>
          <w:ilvl w:val="0"/>
          <w:numId w:val="29"/>
        </w:numPr>
        <w:rPr>
          <w:b/>
          <w:bCs/>
          <w:lang w:val="es-CO" w:eastAsia="es-CO"/>
        </w:rPr>
      </w:pPr>
      <w:r w:rsidRPr="00A97F3D">
        <w:rPr>
          <w:b/>
          <w:bCs/>
          <w:lang w:val="es-CO" w:eastAsia="es-CO"/>
        </w:rPr>
        <w:t>Elaboración de módulos de sensibilización específicos</w:t>
      </w:r>
      <w:r w:rsidRPr="003A2A9F">
        <w:rPr>
          <w:b/>
          <w:bCs/>
          <w:lang w:val="es-CO" w:eastAsia="es-CO"/>
        </w:rPr>
        <w:t xml:space="preserve">: </w:t>
      </w:r>
      <w:r>
        <w:rPr>
          <w:lang w:val="es-CO" w:eastAsia="es-CO"/>
        </w:rPr>
        <w:t>p</w:t>
      </w:r>
      <w:r w:rsidRPr="00A97F3D">
        <w:rPr>
          <w:lang w:val="es-CO" w:eastAsia="es-CO"/>
        </w:rPr>
        <w:t>ara las áreas específicas del medioambiente tales como residuos, aguas, contaminación atmosférica, biodiversidad, medio marino, etc. En este nivel se puede utilizar un lenguaje técnico, manteniendo la comprensión del lector común</w:t>
      </w:r>
      <w:r w:rsidRPr="003A2A9F">
        <w:rPr>
          <w:lang w:val="es-CO" w:eastAsia="es-CO"/>
        </w:rPr>
        <w:t>.</w:t>
      </w:r>
    </w:p>
    <w:p w:rsidRPr="003A2A9F" w:rsidR="00A97F3D" w:rsidRDefault="00A97F3D" w14:paraId="12E4356A" w14:textId="14F8AB9A">
      <w:pPr>
        <w:pStyle w:val="Prrafodelista"/>
        <w:numPr>
          <w:ilvl w:val="0"/>
          <w:numId w:val="29"/>
        </w:numPr>
        <w:rPr>
          <w:b/>
          <w:bCs/>
          <w:lang w:val="es-CO" w:eastAsia="es-CO"/>
        </w:rPr>
      </w:pPr>
      <w:r w:rsidRPr="00A97F3D">
        <w:rPr>
          <w:b/>
          <w:bCs/>
          <w:lang w:val="es-CO" w:eastAsia="es-CO"/>
        </w:rPr>
        <w:t>Desarrollo de acciones de apoyo al empleo en el ámbito del medioambiente</w:t>
      </w:r>
      <w:r w:rsidRPr="003A2A9F">
        <w:rPr>
          <w:b/>
          <w:bCs/>
          <w:lang w:val="es-CO" w:eastAsia="es-CO"/>
        </w:rPr>
        <w:t xml:space="preserve">: </w:t>
      </w:r>
      <w:r w:rsidR="00FF51F6">
        <w:rPr>
          <w:lang w:val="es-CO" w:eastAsia="es-CO"/>
        </w:rPr>
        <w:t>t</w:t>
      </w:r>
      <w:r w:rsidRPr="00A97F3D">
        <w:rPr>
          <w:lang w:val="es-CO" w:eastAsia="es-CO"/>
        </w:rPr>
        <w:t>rabajo directo con profesionales ambientales, promotores ambientales y personal relacionado</w:t>
      </w:r>
      <w:r w:rsidRPr="003A2A9F">
        <w:rPr>
          <w:lang w:val="es-CO" w:eastAsia="es-CO"/>
        </w:rPr>
        <w:t>.</w:t>
      </w:r>
    </w:p>
    <w:p w:rsidR="0095713A" w:rsidP="00CA433D" w:rsidRDefault="0095713A" w14:paraId="676B3D69" w14:textId="77777777">
      <w:pPr>
        <w:ind w:firstLine="0"/>
        <w:rPr>
          <w:lang w:eastAsia="es-CO"/>
        </w:rPr>
      </w:pPr>
    </w:p>
    <w:p w:rsidRPr="00B50D6E" w:rsidR="00A97F3D" w:rsidP="00CA433D" w:rsidRDefault="00A97F3D" w14:paraId="368C7F7E" w14:textId="77777777">
      <w:pPr>
        <w:ind w:firstLine="0"/>
        <w:rPr>
          <w:lang w:eastAsia="es-CO"/>
        </w:rPr>
      </w:pPr>
    </w:p>
    <w:p w:rsidRPr="00B50D6E" w:rsidR="000E752C" w:rsidP="000E752C" w:rsidRDefault="00CA4248" w14:paraId="15DC18AC" w14:textId="5FCC67DE">
      <w:pPr>
        <w:pStyle w:val="Ttulo1"/>
        <w:rPr>
          <w:lang w:val="es-CO"/>
        </w:rPr>
      </w:pPr>
      <w:bookmarkStart w:name="_Toc139669272" w:id="7"/>
      <w:r w:rsidRPr="00CA4248">
        <w:rPr>
          <w:lang w:val="es-CO"/>
        </w:rPr>
        <w:t>Estrategias de comunicación con actores</w:t>
      </w:r>
      <w:bookmarkEnd w:id="7"/>
      <w:r w:rsidRPr="00B50D6E" w:rsidR="00885EB5">
        <w:rPr>
          <w:lang w:val="es-CO"/>
        </w:rPr>
        <w:t xml:space="preserve"> </w:t>
      </w:r>
    </w:p>
    <w:p w:rsidR="00C20416" w:rsidP="00C20416" w:rsidRDefault="00C20416" w14:paraId="37FA6020" w14:textId="77777777">
      <w:pPr>
        <w:rPr>
          <w:lang w:eastAsia="es-CO"/>
        </w:rPr>
      </w:pPr>
      <w:r>
        <w:rPr>
          <w:lang w:eastAsia="es-CO"/>
        </w:rPr>
        <w:t xml:space="preserve">Una vez se tienen claras las características de la comunidad en temas físicos (territorios), sociales (enfoque diferencial), naturales (características ecosistémicas), económicas (estratos, vulnerabilidades) y educativas (nivel de alfabetismo y de educación) se pueden iniciar los procesos de participación ciudadana. </w:t>
      </w:r>
    </w:p>
    <w:p w:rsidR="00C20416" w:rsidP="00C20416" w:rsidRDefault="00C20416" w14:paraId="7AF99DB8" w14:textId="77777777">
      <w:pPr>
        <w:rPr>
          <w:lang w:eastAsia="es-CO"/>
        </w:rPr>
      </w:pPr>
      <w:r>
        <w:rPr>
          <w:lang w:eastAsia="es-CO"/>
        </w:rPr>
        <w:t>Según Peter Drucker, consultor de negocios y creador de la administración moderna, “el 60% de todos los problemas administrativos son el resultado de una comunicación ineficaz”. Por ello, no es de extrañar que una compañía llegue a perder millones por una mala estrategia de comunicación, y lo mismo sucede con las pequeñas y medianas empresas. De ahí la importancia de elaborar estrategias de comunicación que vayan encaminadas a expresar la esencia de la organización, así como incorporar nuevas tecnologías que permitan adaptarse a los nuevos mercados y formas de consumo.</w:t>
      </w:r>
    </w:p>
    <w:p w:rsidR="00C20416" w:rsidP="00931D9E" w:rsidRDefault="00C20416" w14:paraId="2CB44A3F" w14:textId="73E273EA">
      <w:pPr>
        <w:pStyle w:val="Ttulo2"/>
      </w:pPr>
      <w:bookmarkStart w:name="_Toc139669273" w:id="8"/>
      <w:r>
        <w:t>Procesos de participación ciudadana</w:t>
      </w:r>
      <w:bookmarkEnd w:id="8"/>
    </w:p>
    <w:p w:rsidR="00C20416" w:rsidP="00C20416" w:rsidRDefault="00C20416" w14:paraId="1B912589" w14:textId="77777777">
      <w:pPr>
        <w:rPr>
          <w:lang w:eastAsia="es-CO"/>
        </w:rPr>
      </w:pPr>
      <w:r>
        <w:rPr>
          <w:lang w:eastAsia="es-CO"/>
        </w:rPr>
        <w:t>En todos los procesos de orientación a comunidades se utiliza mucho el término participación, pues es un eje estratégico dado que muchos proyectos fracasan o no cumplen el 100% de las metas por falta de participación real de las personas o actores involucrados.</w:t>
      </w:r>
    </w:p>
    <w:p w:rsidR="00C20416" w:rsidP="00C20416" w:rsidRDefault="00C20416" w14:paraId="23A457C5" w14:textId="77777777">
      <w:pPr>
        <w:rPr>
          <w:lang w:eastAsia="es-CO"/>
        </w:rPr>
      </w:pPr>
      <w:r>
        <w:rPr>
          <w:lang w:eastAsia="es-CO"/>
        </w:rPr>
        <w:t xml:space="preserve">En el documento 80 herramientas para el desarrollo participativo </w:t>
      </w:r>
      <w:proofErr w:type="spellStart"/>
      <w:r>
        <w:rPr>
          <w:lang w:eastAsia="es-CO"/>
        </w:rPr>
        <w:t>Geifuls</w:t>
      </w:r>
      <w:proofErr w:type="spellEnd"/>
      <w:r>
        <w:rPr>
          <w:lang w:eastAsia="es-CO"/>
        </w:rPr>
        <w:t xml:space="preserve"> (2009) describe que “la participación es un proceso mediante el cual la gente puede ganar más o menos grados de participación en el proceso de desarrollo”. (p.1).</w:t>
      </w:r>
    </w:p>
    <w:p w:rsidR="00C20416" w:rsidP="00C20416" w:rsidRDefault="00C20416" w14:paraId="72C7E51F" w14:textId="77777777">
      <w:pPr>
        <w:rPr>
          <w:lang w:eastAsia="es-CO"/>
        </w:rPr>
      </w:pPr>
    </w:p>
    <w:p w:rsidR="00931D9E" w:rsidP="00C20416" w:rsidRDefault="00931D9E" w14:paraId="4243CF9C" w14:textId="77777777">
      <w:pPr>
        <w:rPr>
          <w:lang w:eastAsia="es-CO"/>
        </w:rPr>
      </w:pPr>
    </w:p>
    <w:p w:rsidRPr="00931D9E" w:rsidR="00C20416" w:rsidP="00C20416" w:rsidRDefault="00C20416" w14:paraId="79ADDE2E" w14:textId="77777777">
      <w:pPr>
        <w:rPr>
          <w:b/>
          <w:bCs/>
          <w:lang w:eastAsia="es-CO"/>
        </w:rPr>
      </w:pPr>
      <w:r w:rsidRPr="00931D9E">
        <w:rPr>
          <w:b/>
          <w:bCs/>
          <w:lang w:eastAsia="es-CO"/>
        </w:rPr>
        <w:t xml:space="preserve">Procesos de participación ciudadana comunitaria </w:t>
      </w:r>
    </w:p>
    <w:p w:rsidR="00C20416" w:rsidP="00C20416" w:rsidRDefault="00C20416" w14:paraId="1E3177BC" w14:textId="77777777">
      <w:pPr>
        <w:rPr>
          <w:lang w:eastAsia="es-CO"/>
        </w:rPr>
      </w:pPr>
      <w:r>
        <w:rPr>
          <w:lang w:eastAsia="es-CO"/>
        </w:rPr>
        <w:t xml:space="preserve">De acuerdo con </w:t>
      </w:r>
      <w:proofErr w:type="spellStart"/>
      <w:r>
        <w:rPr>
          <w:lang w:eastAsia="es-CO"/>
        </w:rPr>
        <w:t>Geifuls</w:t>
      </w:r>
      <w:proofErr w:type="spellEnd"/>
      <w:r>
        <w:rPr>
          <w:lang w:eastAsia="es-CO"/>
        </w:rPr>
        <w:t xml:space="preserve"> (2009) lo que determina la participación de las personas es el grado de decisión que tienen en el proceso. Esto es válido tanto en las relaciones entre los miembros de la comunidad y la institución de desarrollo, como dentro de las organizaciones comunitarias (p.1).</w:t>
      </w:r>
    </w:p>
    <w:p w:rsidR="00C20416" w:rsidP="00C20416" w:rsidRDefault="00C20416" w14:paraId="6ACB25DC" w14:textId="77777777">
      <w:pPr>
        <w:rPr>
          <w:lang w:eastAsia="es-CO"/>
        </w:rPr>
      </w:pPr>
      <w:r>
        <w:rPr>
          <w:lang w:eastAsia="es-CO"/>
        </w:rPr>
        <w:t xml:space="preserve">Por ello, se considera que se pueden encontrar siete niveles de participación ciudadana comunitaria de acuerdo con </w:t>
      </w:r>
      <w:proofErr w:type="spellStart"/>
      <w:r>
        <w:rPr>
          <w:lang w:eastAsia="es-CO"/>
        </w:rPr>
        <w:t>Geifuls</w:t>
      </w:r>
      <w:proofErr w:type="spellEnd"/>
      <w:r>
        <w:rPr>
          <w:lang w:eastAsia="es-CO"/>
        </w:rPr>
        <w:t xml:space="preserve"> (2009): </w:t>
      </w:r>
    </w:p>
    <w:p w:rsidRPr="003A2A9F" w:rsidR="00B83CBA" w:rsidRDefault="00FF51F6" w14:paraId="7296447F" w14:textId="5ACC0E90">
      <w:pPr>
        <w:pStyle w:val="Prrafodelista"/>
        <w:numPr>
          <w:ilvl w:val="0"/>
          <w:numId w:val="30"/>
        </w:numPr>
        <w:rPr>
          <w:b/>
          <w:bCs/>
          <w:lang w:val="es-CO" w:eastAsia="es-CO"/>
        </w:rPr>
      </w:pPr>
      <w:r>
        <w:rPr>
          <w:b/>
          <w:bCs/>
          <w:lang w:val="es-CO" w:eastAsia="es-CO"/>
        </w:rPr>
        <w:t>Pasividad</w:t>
      </w:r>
      <w:r w:rsidRPr="003A2A9F" w:rsidR="00B83CBA">
        <w:rPr>
          <w:b/>
          <w:bCs/>
          <w:lang w:val="es-CO" w:eastAsia="es-CO"/>
        </w:rPr>
        <w:t xml:space="preserve">: </w:t>
      </w:r>
      <w:r>
        <w:rPr>
          <w:lang w:val="es-CO" w:eastAsia="es-CO"/>
        </w:rPr>
        <w:t>l</w:t>
      </w:r>
      <w:r w:rsidRPr="00FF51F6">
        <w:rPr>
          <w:lang w:val="es-CO" w:eastAsia="es-CO"/>
        </w:rPr>
        <w:t>as personas realizan una participación solo cuando se les busca y se les informa; pero no tienen incidencia alguna en decisiones del proyecto requerido</w:t>
      </w:r>
      <w:r w:rsidRPr="003A2A9F" w:rsidR="00B83CBA">
        <w:rPr>
          <w:lang w:val="es-CO" w:eastAsia="es-CO"/>
        </w:rPr>
        <w:t>.</w:t>
      </w:r>
    </w:p>
    <w:p w:rsidRPr="003A2A9F" w:rsidR="00B83CBA" w:rsidRDefault="00FF51F6" w14:paraId="09CEA411" w14:textId="50E74B6F">
      <w:pPr>
        <w:pStyle w:val="Prrafodelista"/>
        <w:numPr>
          <w:ilvl w:val="0"/>
          <w:numId w:val="30"/>
        </w:numPr>
        <w:rPr>
          <w:b/>
          <w:bCs/>
          <w:lang w:val="es-CO" w:eastAsia="es-CO"/>
        </w:rPr>
      </w:pPr>
      <w:r>
        <w:rPr>
          <w:b/>
          <w:bCs/>
          <w:lang w:val="es-CO" w:eastAsia="es-CO"/>
        </w:rPr>
        <w:t>Suministro de información</w:t>
      </w:r>
      <w:r w:rsidRPr="003A2A9F" w:rsidR="00B83CBA">
        <w:rPr>
          <w:b/>
          <w:bCs/>
          <w:lang w:val="es-CO" w:eastAsia="es-CO"/>
        </w:rPr>
        <w:t xml:space="preserve">: </w:t>
      </w:r>
      <w:r>
        <w:rPr>
          <w:lang w:val="es-CO" w:eastAsia="es-CO"/>
        </w:rPr>
        <w:t>e</w:t>
      </w:r>
      <w:r w:rsidRPr="00FF51F6">
        <w:rPr>
          <w:lang w:val="es-CO" w:eastAsia="es-CO"/>
        </w:rPr>
        <w:t>n este caso, es solo en aplicación de encuestas y su participación se limita como fuente de información sobre una temática</w:t>
      </w:r>
      <w:r w:rsidRPr="003A2A9F" w:rsidR="00B83CBA">
        <w:rPr>
          <w:lang w:val="es-CO" w:eastAsia="es-CO"/>
        </w:rPr>
        <w:t>.</w:t>
      </w:r>
    </w:p>
    <w:p w:rsidRPr="003A2A9F" w:rsidR="00B83CBA" w:rsidRDefault="00F958E4" w14:paraId="5778D141" w14:textId="73AD447E">
      <w:pPr>
        <w:pStyle w:val="Prrafodelista"/>
        <w:numPr>
          <w:ilvl w:val="0"/>
          <w:numId w:val="30"/>
        </w:numPr>
        <w:rPr>
          <w:b/>
          <w:bCs/>
          <w:lang w:val="es-CO" w:eastAsia="es-CO"/>
        </w:rPr>
      </w:pPr>
      <w:r>
        <w:rPr>
          <w:b/>
          <w:bCs/>
          <w:lang w:val="es-CO" w:eastAsia="es-CO"/>
        </w:rPr>
        <w:t>Participación por consulta</w:t>
      </w:r>
      <w:r w:rsidRPr="003A2A9F" w:rsidR="00B83CBA">
        <w:rPr>
          <w:b/>
          <w:bCs/>
          <w:lang w:val="es-CO" w:eastAsia="es-CO"/>
        </w:rPr>
        <w:t xml:space="preserve">: </w:t>
      </w:r>
      <w:r>
        <w:rPr>
          <w:lang w:val="es-CO" w:eastAsia="es-CO"/>
        </w:rPr>
        <w:t>l</w:t>
      </w:r>
      <w:r w:rsidRPr="00F958E4">
        <w:rPr>
          <w:lang w:val="es-CO" w:eastAsia="es-CO"/>
        </w:rPr>
        <w:t>as personas son consultadas por agentes externos que escuchan su punto de vista; esto sin tener incidencia sobre las decisiones que se tomarán a raíz de dichas consultas</w:t>
      </w:r>
      <w:r w:rsidRPr="003A2A9F" w:rsidR="00B83CBA">
        <w:rPr>
          <w:lang w:val="es-CO" w:eastAsia="es-CO"/>
        </w:rPr>
        <w:t>.</w:t>
      </w:r>
    </w:p>
    <w:p w:rsidRPr="003A2A9F" w:rsidR="00F958E4" w:rsidRDefault="00F958E4" w14:paraId="29E19B5C" w14:textId="0B7369AF">
      <w:pPr>
        <w:pStyle w:val="Prrafodelista"/>
        <w:numPr>
          <w:ilvl w:val="0"/>
          <w:numId w:val="30"/>
        </w:numPr>
        <w:rPr>
          <w:b/>
          <w:bCs/>
          <w:lang w:val="es-CO" w:eastAsia="es-CO"/>
        </w:rPr>
      </w:pPr>
      <w:r>
        <w:rPr>
          <w:b/>
          <w:bCs/>
          <w:lang w:val="es-CO" w:eastAsia="es-CO"/>
        </w:rPr>
        <w:t xml:space="preserve">Participación por </w:t>
      </w:r>
      <w:r w:rsidR="00946081">
        <w:rPr>
          <w:b/>
          <w:bCs/>
          <w:lang w:val="es-CO" w:eastAsia="es-CO"/>
        </w:rPr>
        <w:t>incentivos</w:t>
      </w:r>
      <w:r w:rsidRPr="003A2A9F">
        <w:rPr>
          <w:b/>
          <w:bCs/>
          <w:lang w:val="es-CO" w:eastAsia="es-CO"/>
        </w:rPr>
        <w:t xml:space="preserve">: </w:t>
      </w:r>
      <w:r w:rsidR="00946081">
        <w:rPr>
          <w:lang w:val="es-CO" w:eastAsia="es-CO"/>
        </w:rPr>
        <w:t>s</w:t>
      </w:r>
      <w:r w:rsidRPr="00946081" w:rsidR="00946081">
        <w:rPr>
          <w:lang w:val="es-CO" w:eastAsia="es-CO"/>
        </w:rPr>
        <w:t>e involucran personas con el fin de trabajar por algún intercambio, por ejemplo, aportan recursos como tierra o plántulas para huertos o materiales para carteleras y murales a cambio de capacitación o mejoras en su propio territorio, en este caso el proyecto requiere su participación; pero no tiene incidencia directa en las decisiones</w:t>
      </w:r>
      <w:r w:rsidRPr="003A2A9F">
        <w:rPr>
          <w:lang w:val="es-CO" w:eastAsia="es-CO"/>
        </w:rPr>
        <w:t>.</w:t>
      </w:r>
    </w:p>
    <w:p w:rsidRPr="003A2A9F" w:rsidR="00D15B34" w:rsidRDefault="00D15B34" w14:paraId="4845F4CB" w14:textId="77777777">
      <w:pPr>
        <w:pStyle w:val="Prrafodelista"/>
        <w:numPr>
          <w:ilvl w:val="0"/>
          <w:numId w:val="30"/>
        </w:numPr>
        <w:rPr>
          <w:b/>
          <w:bCs/>
          <w:lang w:val="es-CO" w:eastAsia="es-CO"/>
        </w:rPr>
      </w:pPr>
      <w:r>
        <w:rPr>
          <w:b/>
          <w:bCs/>
          <w:lang w:val="es-CO" w:eastAsia="es-CO"/>
        </w:rPr>
        <w:t>Participación funcional</w:t>
      </w:r>
      <w:r w:rsidRPr="003A2A9F">
        <w:rPr>
          <w:b/>
          <w:bCs/>
          <w:lang w:val="es-CO" w:eastAsia="es-CO"/>
        </w:rPr>
        <w:t xml:space="preserve">: </w:t>
      </w:r>
      <w:r>
        <w:rPr>
          <w:lang w:val="es-CO" w:eastAsia="es-CO"/>
        </w:rPr>
        <w:t>e</w:t>
      </w:r>
      <w:r w:rsidRPr="004A16CC">
        <w:rPr>
          <w:lang w:val="es-CO" w:eastAsia="es-CO"/>
        </w:rPr>
        <w:t>n este caso, las personas conforman grupos de trabajo para responder objetivos predeterminados por el proyecto, no tienen incidencia sobre la formulación, pero se tienen en cuenta en el monitoreo y el ajuste de las actividades</w:t>
      </w:r>
      <w:r w:rsidRPr="003A2A9F">
        <w:rPr>
          <w:lang w:val="es-CO" w:eastAsia="es-CO"/>
        </w:rPr>
        <w:t>.</w:t>
      </w:r>
    </w:p>
    <w:p w:rsidRPr="003A2A9F" w:rsidR="00D15B34" w:rsidRDefault="00D15B34" w14:paraId="3ECCFAAB" w14:textId="34FE6360">
      <w:pPr>
        <w:pStyle w:val="Prrafodelista"/>
        <w:numPr>
          <w:ilvl w:val="0"/>
          <w:numId w:val="30"/>
        </w:numPr>
        <w:rPr>
          <w:b/>
          <w:bCs/>
          <w:lang w:val="es-CO" w:eastAsia="es-CO"/>
        </w:rPr>
      </w:pPr>
      <w:r>
        <w:rPr>
          <w:b/>
          <w:bCs/>
          <w:lang w:val="es-CO" w:eastAsia="es-CO"/>
        </w:rPr>
        <w:t>Participación interactiva</w:t>
      </w:r>
      <w:r w:rsidRPr="003A2A9F">
        <w:rPr>
          <w:b/>
          <w:bCs/>
          <w:lang w:val="es-CO" w:eastAsia="es-CO"/>
        </w:rPr>
        <w:t xml:space="preserve">: </w:t>
      </w:r>
      <w:r>
        <w:rPr>
          <w:lang w:val="es-CO" w:eastAsia="es-CO"/>
        </w:rPr>
        <w:t>l</w:t>
      </w:r>
      <w:r w:rsidRPr="00D15B34">
        <w:rPr>
          <w:lang w:val="es-CO" w:eastAsia="es-CO"/>
        </w:rPr>
        <w:t>os grupos locales organizados participan en la formulación, implementación y evaluación del proyecto; esto implica procesos de enseñanza y aprendizaje sistemáticos y estructurados, y la toma de control en forma progresiva del proyecto</w:t>
      </w:r>
      <w:r w:rsidRPr="003A2A9F">
        <w:rPr>
          <w:lang w:val="es-CO" w:eastAsia="es-CO"/>
        </w:rPr>
        <w:t>.</w:t>
      </w:r>
    </w:p>
    <w:p w:rsidRPr="007A2216" w:rsidR="00C20416" w:rsidRDefault="00BF633C" w14:paraId="58B8F814" w14:textId="5B919EB8">
      <w:pPr>
        <w:pStyle w:val="Prrafodelista"/>
        <w:numPr>
          <w:ilvl w:val="0"/>
          <w:numId w:val="30"/>
        </w:numPr>
        <w:rPr>
          <w:b/>
          <w:bCs/>
          <w:lang w:val="es-CO" w:eastAsia="es-CO"/>
        </w:rPr>
      </w:pPr>
      <w:r>
        <w:rPr>
          <w:b/>
          <w:bCs/>
          <w:lang w:val="es-CO" w:eastAsia="es-CO"/>
        </w:rPr>
        <w:t>Autodesarrollo</w:t>
      </w:r>
      <w:r w:rsidRPr="003A2A9F">
        <w:rPr>
          <w:b/>
          <w:bCs/>
          <w:lang w:val="es-CO" w:eastAsia="es-CO"/>
        </w:rPr>
        <w:t xml:space="preserve">: </w:t>
      </w:r>
      <w:r>
        <w:rPr>
          <w:lang w:val="es-CO" w:eastAsia="es-CO"/>
        </w:rPr>
        <w:t>l</w:t>
      </w:r>
      <w:r w:rsidRPr="00BF633C">
        <w:rPr>
          <w:lang w:val="es-CO" w:eastAsia="es-CO"/>
        </w:rPr>
        <w:t>os grupos locales organizados toman iniciativas sin esperar intervenciones externas; las intervenciones se hacen en forma de asesoría y como socios</w:t>
      </w:r>
      <w:r w:rsidRPr="003A2A9F">
        <w:rPr>
          <w:lang w:val="es-CO" w:eastAsia="es-CO"/>
        </w:rPr>
        <w:t>.</w:t>
      </w:r>
    </w:p>
    <w:p w:rsidRPr="007A2216" w:rsidR="00C20416" w:rsidP="00C20416" w:rsidRDefault="00C20416" w14:paraId="4B120556" w14:textId="77777777">
      <w:pPr>
        <w:rPr>
          <w:b/>
          <w:bCs/>
          <w:lang w:eastAsia="es-CO"/>
        </w:rPr>
      </w:pPr>
      <w:r w:rsidRPr="007A2216">
        <w:rPr>
          <w:b/>
          <w:bCs/>
          <w:lang w:eastAsia="es-CO"/>
        </w:rPr>
        <w:t>Derechos y deberes de la ciudadanía</w:t>
      </w:r>
    </w:p>
    <w:p w:rsidR="00C20416" w:rsidP="00C20416" w:rsidRDefault="00C20416" w14:paraId="0D638791" w14:textId="77777777">
      <w:pPr>
        <w:rPr>
          <w:lang w:eastAsia="es-CO"/>
        </w:rPr>
      </w:pPr>
      <w:r>
        <w:rPr>
          <w:lang w:eastAsia="es-CO"/>
        </w:rPr>
        <w:t>Para hablar de los procesos de participación ciudadana es importante primero, referenciar los derechos y deberes de los participantes en las distintas modalidades de participación ciudadana.</w:t>
      </w:r>
    </w:p>
    <w:p w:rsidR="00C20416" w:rsidP="00C20416" w:rsidRDefault="00C20416" w14:paraId="3E54788D" w14:textId="77777777">
      <w:pPr>
        <w:rPr>
          <w:lang w:eastAsia="es-CO"/>
        </w:rPr>
      </w:pPr>
      <w:r>
        <w:rPr>
          <w:lang w:eastAsia="es-CO"/>
        </w:rPr>
        <w:t xml:space="preserve">Teniendo en cuenta la Carta iberoamericana de participación ciudadana en la gestión pública (2009) se pueden resaltar: </w:t>
      </w:r>
    </w:p>
    <w:p w:rsidR="007A2216" w:rsidRDefault="007A2216" w14:paraId="05F40983" w14:textId="4B36C5C1">
      <w:pPr>
        <w:pStyle w:val="Prrafodelista"/>
        <w:numPr>
          <w:ilvl w:val="0"/>
          <w:numId w:val="31"/>
        </w:numPr>
        <w:rPr>
          <w:b/>
          <w:bCs/>
          <w:lang w:val="es-CO" w:eastAsia="es-CO"/>
        </w:rPr>
      </w:pPr>
      <w:r w:rsidRPr="007A2216">
        <w:rPr>
          <w:b/>
          <w:bCs/>
          <w:lang w:val="es-CO" w:eastAsia="es-CO"/>
        </w:rPr>
        <w:t>Deberes de los ciudadanos</w:t>
      </w:r>
      <w:r w:rsidRPr="003A2A9F">
        <w:rPr>
          <w:b/>
          <w:bCs/>
          <w:lang w:val="es-CO" w:eastAsia="es-CO"/>
        </w:rPr>
        <w:t>:</w:t>
      </w:r>
    </w:p>
    <w:p w:rsidRPr="007A2216" w:rsidR="007A2216" w:rsidRDefault="007A2216" w14:paraId="010C23B9" w14:textId="07E760CD">
      <w:pPr>
        <w:pStyle w:val="Prrafodelista"/>
        <w:numPr>
          <w:ilvl w:val="0"/>
          <w:numId w:val="32"/>
        </w:numPr>
        <w:rPr>
          <w:lang w:val="es-CO" w:eastAsia="es-CO"/>
        </w:rPr>
      </w:pPr>
      <w:r w:rsidRPr="007A2216">
        <w:rPr>
          <w:lang w:val="es-CO" w:eastAsia="es-CO"/>
        </w:rPr>
        <w:t>Conocer y hacer buen uso de los mecanismos de participación ciudadana.</w:t>
      </w:r>
    </w:p>
    <w:p w:rsidRPr="007A2216" w:rsidR="007A2216" w:rsidRDefault="007A2216" w14:paraId="5C8AB5C6" w14:textId="4720807A">
      <w:pPr>
        <w:pStyle w:val="Prrafodelista"/>
        <w:numPr>
          <w:ilvl w:val="0"/>
          <w:numId w:val="32"/>
        </w:numPr>
        <w:rPr>
          <w:lang w:val="es-CO" w:eastAsia="es-CO"/>
        </w:rPr>
      </w:pPr>
      <w:r w:rsidRPr="007A2216">
        <w:rPr>
          <w:lang w:val="es-CO" w:eastAsia="es-CO"/>
        </w:rPr>
        <w:t>Participar de manera informada sobre las decisiones que le afecten.</w:t>
      </w:r>
    </w:p>
    <w:p w:rsidRPr="007A2216" w:rsidR="007A2216" w:rsidRDefault="007A2216" w14:paraId="67CF239D" w14:textId="74380EDC">
      <w:pPr>
        <w:pStyle w:val="Prrafodelista"/>
        <w:numPr>
          <w:ilvl w:val="0"/>
          <w:numId w:val="32"/>
        </w:numPr>
        <w:rPr>
          <w:lang w:val="es-CO" w:eastAsia="es-CO"/>
        </w:rPr>
      </w:pPr>
      <w:r w:rsidRPr="007A2216">
        <w:rPr>
          <w:lang w:val="es-CO" w:eastAsia="es-CO"/>
        </w:rPr>
        <w:t>Escuchar y argumentar con la mayor objetividad mediante el diálogo.</w:t>
      </w:r>
    </w:p>
    <w:p w:rsidRPr="007A2216" w:rsidR="007A2216" w:rsidRDefault="007A2216" w14:paraId="6974FA2A" w14:textId="26242047">
      <w:pPr>
        <w:pStyle w:val="Prrafodelista"/>
        <w:numPr>
          <w:ilvl w:val="0"/>
          <w:numId w:val="32"/>
        </w:numPr>
        <w:rPr>
          <w:lang w:val="es-CO" w:eastAsia="es-CO"/>
        </w:rPr>
      </w:pPr>
      <w:r w:rsidRPr="007A2216">
        <w:rPr>
          <w:lang w:val="es-CO" w:eastAsia="es-CO"/>
        </w:rPr>
        <w:t>Respetar las reglas, la palabra y el turno de otros, aun cuando no comparta su opinión.</w:t>
      </w:r>
    </w:p>
    <w:p w:rsidRPr="007A2216" w:rsidR="007A2216" w:rsidRDefault="007A2216" w14:paraId="26DF4B5D" w14:textId="52F715EA">
      <w:pPr>
        <w:pStyle w:val="Prrafodelista"/>
        <w:numPr>
          <w:ilvl w:val="0"/>
          <w:numId w:val="32"/>
        </w:numPr>
        <w:rPr>
          <w:lang w:val="es-CO" w:eastAsia="es-CO"/>
        </w:rPr>
      </w:pPr>
      <w:r w:rsidRPr="007A2216">
        <w:rPr>
          <w:lang w:val="es-CO" w:eastAsia="es-CO"/>
        </w:rPr>
        <w:t>Intervenir en los procesos de participación ciudadana, permitiendo aprendizajes para su mejora.</w:t>
      </w:r>
    </w:p>
    <w:p w:rsidR="007A2216" w:rsidRDefault="007A2216" w14:paraId="5244D054" w14:textId="442E8F78">
      <w:pPr>
        <w:pStyle w:val="Prrafodelista"/>
        <w:numPr>
          <w:ilvl w:val="0"/>
          <w:numId w:val="31"/>
        </w:numPr>
        <w:rPr>
          <w:b/>
          <w:bCs/>
          <w:lang w:val="es-CO" w:eastAsia="es-CO"/>
        </w:rPr>
      </w:pPr>
      <w:r w:rsidRPr="007A2216">
        <w:rPr>
          <w:b/>
          <w:bCs/>
          <w:lang w:val="es-CO" w:eastAsia="es-CO"/>
        </w:rPr>
        <w:t>Derechos de los ciudadanos</w:t>
      </w:r>
      <w:r w:rsidRPr="003A2A9F">
        <w:rPr>
          <w:b/>
          <w:bCs/>
          <w:lang w:val="es-CO" w:eastAsia="es-CO"/>
        </w:rPr>
        <w:t xml:space="preserve">: </w:t>
      </w:r>
    </w:p>
    <w:p w:rsidRPr="007A2216" w:rsidR="007A2216" w:rsidRDefault="007A2216" w14:paraId="3BB4C033" w14:textId="371E990F">
      <w:pPr>
        <w:pStyle w:val="Prrafodelista"/>
        <w:numPr>
          <w:ilvl w:val="0"/>
          <w:numId w:val="33"/>
        </w:numPr>
        <w:rPr>
          <w:lang w:val="es-CO" w:eastAsia="es-CO"/>
        </w:rPr>
      </w:pPr>
      <w:r w:rsidRPr="007A2216">
        <w:rPr>
          <w:lang w:val="es-CO" w:eastAsia="es-CO"/>
        </w:rPr>
        <w:t>Ser convocado agotando los medios destinados para tal fin, respetando los mecanismos de representatividad de su colectivo o asociación.</w:t>
      </w:r>
    </w:p>
    <w:p w:rsidRPr="007A2216" w:rsidR="007A2216" w:rsidRDefault="007A2216" w14:paraId="0CBDC6EA" w14:textId="32AC44B6">
      <w:pPr>
        <w:pStyle w:val="Prrafodelista"/>
        <w:numPr>
          <w:ilvl w:val="0"/>
          <w:numId w:val="33"/>
        </w:numPr>
        <w:rPr>
          <w:lang w:val="es-CO" w:eastAsia="es-CO"/>
        </w:rPr>
      </w:pPr>
      <w:r w:rsidRPr="007A2216">
        <w:rPr>
          <w:lang w:val="es-CO" w:eastAsia="es-CO"/>
        </w:rPr>
        <w:t>Ser informado tempranamente sobre el objetivo, tema y motivo.</w:t>
      </w:r>
    </w:p>
    <w:p w:rsidRPr="007A2216" w:rsidR="007A2216" w:rsidRDefault="007A2216" w14:paraId="67C31C19" w14:textId="336AE959">
      <w:pPr>
        <w:pStyle w:val="Prrafodelista"/>
        <w:numPr>
          <w:ilvl w:val="0"/>
          <w:numId w:val="33"/>
        </w:numPr>
        <w:rPr>
          <w:lang w:val="es-CO" w:eastAsia="es-CO"/>
        </w:rPr>
      </w:pPr>
      <w:r w:rsidRPr="007A2216">
        <w:rPr>
          <w:lang w:val="es-CO" w:eastAsia="es-CO"/>
        </w:rPr>
        <w:t>Participar según la modalidad del proceso y conocer sus reglas de juego.</w:t>
      </w:r>
    </w:p>
    <w:p w:rsidRPr="007A2216" w:rsidR="007A2216" w:rsidRDefault="007A2216" w14:paraId="512E062E" w14:textId="048917CF">
      <w:pPr>
        <w:pStyle w:val="Prrafodelista"/>
        <w:numPr>
          <w:ilvl w:val="0"/>
          <w:numId w:val="33"/>
        </w:numPr>
        <w:rPr>
          <w:lang w:val="es-CO" w:eastAsia="es-CO"/>
        </w:rPr>
      </w:pPr>
      <w:r w:rsidRPr="007A2216">
        <w:rPr>
          <w:lang w:val="es-CO" w:eastAsia="es-CO"/>
        </w:rPr>
        <w:t>Ser tratado y escuchado con respeto.</w:t>
      </w:r>
    </w:p>
    <w:p w:rsidRPr="00A41A6F" w:rsidR="00C20416" w:rsidRDefault="007A2216" w14:paraId="2B632D96" w14:textId="59B79377">
      <w:pPr>
        <w:pStyle w:val="Prrafodelista"/>
        <w:numPr>
          <w:ilvl w:val="0"/>
          <w:numId w:val="33"/>
        </w:numPr>
        <w:rPr>
          <w:b/>
          <w:bCs/>
          <w:lang w:val="es-CO" w:eastAsia="es-CO"/>
        </w:rPr>
      </w:pPr>
      <w:r w:rsidRPr="007A2216">
        <w:rPr>
          <w:lang w:val="es-CO" w:eastAsia="es-CO"/>
        </w:rPr>
        <w:t>Conocer los resultados finales del proceso del cual hizo parte</w:t>
      </w:r>
      <w:r w:rsidRPr="003A2A9F">
        <w:rPr>
          <w:lang w:val="es-CO" w:eastAsia="es-CO"/>
        </w:rPr>
        <w:t>.</w:t>
      </w:r>
    </w:p>
    <w:p w:rsidRPr="00A41A6F" w:rsidR="00C20416" w:rsidP="00C20416" w:rsidRDefault="00C20416" w14:paraId="16D8AADD" w14:textId="77777777">
      <w:pPr>
        <w:rPr>
          <w:b/>
          <w:bCs/>
          <w:lang w:eastAsia="es-CO"/>
        </w:rPr>
      </w:pPr>
      <w:r w:rsidRPr="00A41A6F">
        <w:rPr>
          <w:b/>
          <w:bCs/>
          <w:lang w:eastAsia="es-CO"/>
        </w:rPr>
        <w:t>Principios de la participación ciudadana</w:t>
      </w:r>
    </w:p>
    <w:p w:rsidR="00C20416" w:rsidP="00C20416" w:rsidRDefault="00C20416" w14:paraId="111F8BD2" w14:textId="77777777">
      <w:pPr>
        <w:rPr>
          <w:lang w:eastAsia="es-CO"/>
        </w:rPr>
      </w:pPr>
      <w:r>
        <w:rPr>
          <w:lang w:eastAsia="es-CO"/>
        </w:rPr>
        <w:t xml:space="preserve">Son los rectores del proceso de participación ciudadana, de acuerdo con el Ministerio de Salud y Protección Social (2016), en su Manual metodológico de participación ciudadana los principios elementales son: </w:t>
      </w:r>
    </w:p>
    <w:p w:rsidRPr="00BA118F" w:rsidR="00A82580" w:rsidRDefault="00BA118F" w14:paraId="715802D7" w14:textId="735E2E7F">
      <w:pPr>
        <w:pStyle w:val="Prrafodelista"/>
        <w:numPr>
          <w:ilvl w:val="0"/>
          <w:numId w:val="34"/>
        </w:numPr>
        <w:rPr>
          <w:lang w:val="es-CO" w:eastAsia="es-CO"/>
        </w:rPr>
      </w:pPr>
      <w:r w:rsidRPr="00BA118F">
        <w:rPr>
          <w:lang w:val="es-CO" w:eastAsia="es-CO"/>
        </w:rPr>
        <w:t>Comunicación efectiva para preparar interacciones más amplias y rápidas con los ciudadanos y asegurar una mejor gestión del conocimiento</w:t>
      </w:r>
      <w:r w:rsidRPr="00BA118F" w:rsidR="00A82580">
        <w:rPr>
          <w:lang w:val="es-CO" w:eastAsia="es-CO"/>
        </w:rPr>
        <w:t>.</w:t>
      </w:r>
    </w:p>
    <w:p w:rsidRPr="00BA118F" w:rsidR="00A82580" w:rsidRDefault="00BA118F" w14:paraId="5871D875" w14:textId="54E17FF3">
      <w:pPr>
        <w:pStyle w:val="Prrafodelista"/>
        <w:numPr>
          <w:ilvl w:val="0"/>
          <w:numId w:val="34"/>
        </w:numPr>
        <w:rPr>
          <w:lang w:val="es-CO" w:eastAsia="es-CO"/>
        </w:rPr>
      </w:pPr>
      <w:r w:rsidRPr="00BA118F">
        <w:rPr>
          <w:lang w:val="es-CO" w:eastAsia="es-CO"/>
        </w:rPr>
        <w:t>Transparencia desde el principio del proceso hasta el final, donde se socialicen los resultados y se informe cómo se incorporaron las recomendaciones del público participante en la política pública</w:t>
      </w:r>
      <w:r w:rsidRPr="00BA118F" w:rsidR="00A82580">
        <w:rPr>
          <w:lang w:val="es-CO" w:eastAsia="es-CO"/>
        </w:rPr>
        <w:t>.</w:t>
      </w:r>
    </w:p>
    <w:p w:rsidRPr="00BA118F" w:rsidR="00BA118F" w:rsidRDefault="00BA118F" w14:paraId="30A4901E" w14:textId="55CCC226">
      <w:pPr>
        <w:pStyle w:val="Prrafodelista"/>
        <w:numPr>
          <w:ilvl w:val="0"/>
          <w:numId w:val="34"/>
        </w:numPr>
        <w:rPr>
          <w:lang w:val="es-CO" w:eastAsia="es-CO"/>
        </w:rPr>
      </w:pPr>
      <w:r w:rsidRPr="00BA118F">
        <w:rPr>
          <w:lang w:val="es-CO" w:eastAsia="es-CO"/>
        </w:rPr>
        <w:t xml:space="preserve">Confianza en doble vía para estrechar la credibilidad mutua, donde prevalezca el interés por un mejoramiento de la salud </w:t>
      </w:r>
      <w:proofErr w:type="gramStart"/>
      <w:r w:rsidRPr="00BA118F">
        <w:rPr>
          <w:lang w:val="es-CO" w:eastAsia="es-CO"/>
        </w:rPr>
        <w:t>y</w:t>
      </w:r>
      <w:proofErr w:type="gramEnd"/>
      <w:r w:rsidRPr="00BA118F">
        <w:rPr>
          <w:lang w:val="es-CO" w:eastAsia="es-CO"/>
        </w:rPr>
        <w:t xml:space="preserve"> por ende, de la calidad de vida de los colombianos.</w:t>
      </w:r>
    </w:p>
    <w:p w:rsidRPr="00BA118F" w:rsidR="00BA118F" w:rsidRDefault="00BA118F" w14:paraId="7B6ADB1D" w14:textId="4895471A">
      <w:pPr>
        <w:pStyle w:val="Prrafodelista"/>
        <w:numPr>
          <w:ilvl w:val="0"/>
          <w:numId w:val="34"/>
        </w:numPr>
        <w:rPr>
          <w:lang w:val="es-CO" w:eastAsia="es-CO"/>
        </w:rPr>
      </w:pPr>
      <w:r w:rsidRPr="00BA118F">
        <w:rPr>
          <w:lang w:val="es-CO" w:eastAsia="es-CO"/>
        </w:rPr>
        <w:t>Compromiso a través del liderazgo para brindar información temprana, así como para garantizar que el interés común se priorice sobre el particular, lo cual se traduce en mecanismos de consulta y participación a todos los niveles.</w:t>
      </w:r>
    </w:p>
    <w:p w:rsidRPr="00BA118F" w:rsidR="00BA118F" w:rsidRDefault="00BA118F" w14:paraId="1A434BE1" w14:textId="038C8ACF">
      <w:pPr>
        <w:pStyle w:val="Prrafodelista"/>
        <w:numPr>
          <w:ilvl w:val="0"/>
          <w:numId w:val="34"/>
        </w:numPr>
        <w:rPr>
          <w:lang w:val="es-CO" w:eastAsia="es-CO"/>
        </w:rPr>
      </w:pPr>
      <w:r w:rsidRPr="00BA118F">
        <w:rPr>
          <w:lang w:val="es-CO" w:eastAsia="es-CO"/>
        </w:rPr>
        <w:t>Claridad en los objetivos, límites y alcance de la participación ciudadana a desarrollarse, los cuales deben ser informados previa y claramente para que ayude en la construcción colectiva del conocimiento, confianza y compromiso.</w:t>
      </w:r>
    </w:p>
    <w:p w:rsidRPr="00BA118F" w:rsidR="00BA118F" w:rsidRDefault="00BA118F" w14:paraId="7670C917" w14:textId="2C2B36A1">
      <w:pPr>
        <w:pStyle w:val="Prrafodelista"/>
        <w:numPr>
          <w:ilvl w:val="0"/>
          <w:numId w:val="34"/>
        </w:numPr>
        <w:rPr>
          <w:lang w:val="es-CO" w:eastAsia="es-CO"/>
        </w:rPr>
      </w:pPr>
      <w:r w:rsidRPr="00BA118F">
        <w:rPr>
          <w:lang w:val="es-CO" w:eastAsia="es-CO"/>
        </w:rPr>
        <w:t xml:space="preserve">Objetividad en la información que </w:t>
      </w:r>
      <w:proofErr w:type="spellStart"/>
      <w:r w:rsidRPr="00BA118F">
        <w:rPr>
          <w:lang w:val="es-CO" w:eastAsia="es-CO"/>
        </w:rPr>
        <w:t>MinSalud</w:t>
      </w:r>
      <w:proofErr w:type="spellEnd"/>
      <w:r w:rsidRPr="00BA118F">
        <w:rPr>
          <w:lang w:val="es-CO" w:eastAsia="es-CO"/>
        </w:rPr>
        <w:t xml:space="preserve"> provea durante el desarrollo de la participación ciudadana, así como en la socialización de los resultados de la misma, para que todos los ciudadanos estén informados de manera completa y veraz.</w:t>
      </w:r>
    </w:p>
    <w:p w:rsidRPr="00BA118F" w:rsidR="00BA118F" w:rsidRDefault="00BA118F" w14:paraId="5216AFB5" w14:textId="561DA86C">
      <w:pPr>
        <w:pStyle w:val="Prrafodelista"/>
        <w:numPr>
          <w:ilvl w:val="0"/>
          <w:numId w:val="34"/>
        </w:numPr>
        <w:rPr>
          <w:lang w:val="es-CO" w:eastAsia="es-CO"/>
        </w:rPr>
      </w:pPr>
      <w:r w:rsidRPr="00BA118F">
        <w:rPr>
          <w:lang w:val="es-CO" w:eastAsia="es-CO"/>
        </w:rPr>
        <w:t>Ciudadanía activa que se documenta e informa sobre sus deberes y derechos, logrando comunicar el bien mayor para su comunidad y aumentando la conciencia ciudadana para reforzar la participación decidida, activa y constructiva.</w:t>
      </w:r>
    </w:p>
    <w:p w:rsidRPr="00BA118F" w:rsidR="00BA118F" w:rsidRDefault="00BA118F" w14:paraId="206ABEBF" w14:textId="0537F5AF">
      <w:pPr>
        <w:pStyle w:val="Prrafodelista"/>
        <w:numPr>
          <w:ilvl w:val="0"/>
          <w:numId w:val="34"/>
        </w:numPr>
        <w:rPr>
          <w:lang w:val="es-CO" w:eastAsia="es-CO"/>
        </w:rPr>
      </w:pPr>
      <w:r w:rsidRPr="00BA118F">
        <w:rPr>
          <w:lang w:val="es-CO" w:eastAsia="es-CO"/>
        </w:rPr>
        <w:t>Igualdad en la participación ciudadana, de forma tal que existan las garantías necesarias para participar como ciudadanos en igualdad de condiciones.</w:t>
      </w:r>
    </w:p>
    <w:p w:rsidRPr="005B21D6" w:rsidR="00C20416" w:rsidRDefault="00BA118F" w14:paraId="32D64FDD" w14:textId="6CFECC55">
      <w:pPr>
        <w:pStyle w:val="Prrafodelista"/>
        <w:numPr>
          <w:ilvl w:val="0"/>
          <w:numId w:val="34"/>
        </w:numPr>
        <w:rPr>
          <w:lang w:val="es-CO" w:eastAsia="es-CO"/>
        </w:rPr>
      </w:pPr>
      <w:r w:rsidRPr="00BA118F">
        <w:rPr>
          <w:lang w:val="es-CO" w:eastAsia="es-CO"/>
        </w:rPr>
        <w:t>La autonomía en la participación ciudadana dentro de la gestión pública debe ejercerse con total independencia de posibles intereses ajenos al bien común.</w:t>
      </w:r>
    </w:p>
    <w:p w:rsidRPr="005B21D6" w:rsidR="00C20416" w:rsidP="00C20416" w:rsidRDefault="00C20416" w14:paraId="62C2989D" w14:textId="77777777">
      <w:pPr>
        <w:rPr>
          <w:b/>
          <w:bCs/>
          <w:lang w:eastAsia="es-CO"/>
        </w:rPr>
      </w:pPr>
      <w:r w:rsidRPr="005B21D6">
        <w:rPr>
          <w:b/>
          <w:bCs/>
          <w:lang w:eastAsia="es-CO"/>
        </w:rPr>
        <w:t xml:space="preserve">Mecanismos de participación ciudadana </w:t>
      </w:r>
    </w:p>
    <w:p w:rsidR="00C20416" w:rsidP="00C20416" w:rsidRDefault="00C20416" w14:paraId="5E65BC3D" w14:textId="77777777">
      <w:pPr>
        <w:rPr>
          <w:lang w:eastAsia="es-CO"/>
        </w:rPr>
      </w:pPr>
      <w:r>
        <w:rPr>
          <w:lang w:eastAsia="es-CO"/>
        </w:rPr>
        <w:t xml:space="preserve">Son un instrumento público donde se garantiza que se respeten los derechos de los ciudadanos a estar enterados de los proyectos que se realizarán en sus territorios y a dar su punto de vista. </w:t>
      </w:r>
    </w:p>
    <w:p w:rsidR="00C20416" w:rsidP="00C20416" w:rsidRDefault="00C20416" w14:paraId="7FF35E00" w14:textId="77777777">
      <w:pPr>
        <w:rPr>
          <w:lang w:eastAsia="es-CO"/>
        </w:rPr>
      </w:pPr>
      <w:r>
        <w:rPr>
          <w:lang w:eastAsia="es-CO"/>
        </w:rPr>
        <w:t xml:space="preserve">Dentro de los mecanismos de participación ciudadana se encuentran: </w:t>
      </w:r>
    </w:p>
    <w:p w:rsidRPr="00BA118F" w:rsidR="00D56675" w:rsidRDefault="00D56675" w14:paraId="3BD33EF5" w14:textId="7F858EAF">
      <w:pPr>
        <w:pStyle w:val="Prrafodelista"/>
        <w:numPr>
          <w:ilvl w:val="0"/>
          <w:numId w:val="35"/>
        </w:numPr>
        <w:rPr>
          <w:lang w:val="es-CO" w:eastAsia="es-CO"/>
        </w:rPr>
      </w:pPr>
      <w:r w:rsidRPr="00D56675">
        <w:rPr>
          <w:b/>
          <w:bCs/>
          <w:lang w:val="es-CO" w:eastAsia="es-CO"/>
        </w:rPr>
        <w:t>Veedurías ciudadanas:</w:t>
      </w:r>
      <w:r>
        <w:rPr>
          <w:lang w:val="es-CO" w:eastAsia="es-CO"/>
        </w:rPr>
        <w:t xml:space="preserve"> e</w:t>
      </w:r>
      <w:r w:rsidRPr="00D56675">
        <w:rPr>
          <w:lang w:val="es-CO" w:eastAsia="es-CO"/>
        </w:rPr>
        <w:t>s un mecanismo democrático de representación que permite a los ciudadanos o a las diferentes organizaciones comunitarias ejercer vigilancia sobre la gestión pública, respecto a las autoridades administrativas, políticas judiciales, electorales, legislativas y órganos de control, como también entidades públicas o privadas que operen en el país, encargadas de la ejecución de un programa, proyecto, contrato o la prestación de un servicio público</w:t>
      </w:r>
      <w:r w:rsidRPr="00BA118F">
        <w:rPr>
          <w:lang w:val="es-CO" w:eastAsia="es-CO"/>
        </w:rPr>
        <w:t>.</w:t>
      </w:r>
    </w:p>
    <w:p w:rsidRPr="00E27302" w:rsidR="00C20416" w:rsidRDefault="00E27302" w14:paraId="366A3125" w14:textId="7C394795">
      <w:pPr>
        <w:pStyle w:val="Prrafodelista"/>
        <w:numPr>
          <w:ilvl w:val="0"/>
          <w:numId w:val="35"/>
        </w:numPr>
        <w:rPr>
          <w:lang w:val="es-CO" w:eastAsia="es-CO"/>
        </w:rPr>
      </w:pPr>
      <w:r w:rsidRPr="00E27302">
        <w:rPr>
          <w:b/>
          <w:bCs/>
          <w:lang w:val="es-CO" w:eastAsia="es-CO"/>
        </w:rPr>
        <w:t>Acciones populares</w:t>
      </w:r>
      <w:r w:rsidRPr="00D56675">
        <w:rPr>
          <w:b/>
          <w:bCs/>
          <w:lang w:val="es-CO" w:eastAsia="es-CO"/>
        </w:rPr>
        <w:t>:</w:t>
      </w:r>
      <w:r>
        <w:rPr>
          <w:lang w:val="es-CO" w:eastAsia="es-CO"/>
        </w:rPr>
        <w:t xml:space="preserve"> s</w:t>
      </w:r>
      <w:r w:rsidRPr="00E27302">
        <w:rPr>
          <w:lang w:val="es-CO" w:eastAsia="es-CO"/>
        </w:rPr>
        <w:t>on acciones para la protección de los derechos e intereses colectivos, relacionados con el patrimonio, el espacio, la seguridad y la salubridad pública, la moral administrativa, el ambiente, la libre competencia económica y otros de similar naturaleza</w:t>
      </w:r>
      <w:r w:rsidRPr="00BA118F">
        <w:rPr>
          <w:lang w:val="es-CO" w:eastAsia="es-CO"/>
        </w:rPr>
        <w:t>.</w:t>
      </w:r>
    </w:p>
    <w:p w:rsidR="00E27302" w:rsidP="00E27302" w:rsidRDefault="00E27302" w14:paraId="24B8F4C4" w14:textId="7FF05B73">
      <w:pPr>
        <w:rPr>
          <w:lang w:eastAsia="es-CO"/>
        </w:rPr>
      </w:pPr>
      <w:r w:rsidRPr="00E27302">
        <w:rPr>
          <w:b/>
          <w:bCs/>
          <w:lang w:eastAsia="es-CO"/>
        </w:rPr>
        <w:t>Importante:</w:t>
      </w:r>
      <w:r w:rsidRPr="00E27302">
        <w:rPr>
          <w:lang w:eastAsia="es-CO"/>
        </w:rPr>
        <w:t xml:space="preserve"> </w:t>
      </w:r>
      <w:r>
        <w:rPr>
          <w:lang w:eastAsia="es-CO"/>
        </w:rPr>
        <w:t>l</w:t>
      </w:r>
      <w:r w:rsidRPr="00E27302">
        <w:rPr>
          <w:lang w:eastAsia="es-CO"/>
        </w:rPr>
        <w:t>a legalidad de las veedurías se verifica con la inscripción ante la Personería o ante la Cámara de Comercio, para este caso la veeduría se inscribe como entidad sin ánimo de lucro y se constituye a través de un acta de asamblea de constitución (Ley 850, 2003)</w:t>
      </w:r>
      <w:r>
        <w:rPr>
          <w:lang w:eastAsia="es-CO"/>
        </w:rPr>
        <w:t>.</w:t>
      </w:r>
    </w:p>
    <w:p w:rsidR="00C20416" w:rsidP="00C20416" w:rsidRDefault="00C20416" w14:paraId="31983F25" w14:textId="77777777">
      <w:pPr>
        <w:rPr>
          <w:lang w:eastAsia="es-CO"/>
        </w:rPr>
      </w:pPr>
      <w:r>
        <w:rPr>
          <w:lang w:eastAsia="es-CO"/>
        </w:rPr>
        <w:t>Ahora bien, los mecanismos de participación ciudadana tienen dos orígenes: popular o de autoridad pública. Entre los mecanismos de origen popular se encuentran la iniciativa popular legislativa y normativa ante las corporaciones públicas, el cabildo abierto y la revocatoria del mandato; por otro lado, de origen en autoridad pública están el plebiscito que puede tener origen en la autoridad pública o popular, el referendo y la consulta popular (Instituto Distrital de la Participación y Acción Comunal, 2007).</w:t>
      </w:r>
    </w:p>
    <w:p w:rsidR="00C20416" w:rsidP="00C20416" w:rsidRDefault="00C20416" w14:paraId="044F3E24" w14:textId="77777777">
      <w:pPr>
        <w:rPr>
          <w:lang w:eastAsia="es-CO"/>
        </w:rPr>
      </w:pPr>
      <w:r>
        <w:rPr>
          <w:lang w:eastAsia="es-CO"/>
        </w:rPr>
        <w:t>De acuerdo con el IDPAC (2007) se pueden definen de la siguiente forma:</w:t>
      </w:r>
    </w:p>
    <w:p w:rsidRPr="00BA118F" w:rsidR="005A678F" w:rsidRDefault="005A678F" w14:paraId="3AB7B927" w14:textId="55EB5635">
      <w:pPr>
        <w:pStyle w:val="Prrafodelista"/>
        <w:numPr>
          <w:ilvl w:val="0"/>
          <w:numId w:val="36"/>
        </w:numPr>
        <w:rPr>
          <w:lang w:val="es-CO" w:eastAsia="es-CO"/>
        </w:rPr>
      </w:pPr>
      <w:r w:rsidRPr="005A678F">
        <w:rPr>
          <w:b/>
          <w:bCs/>
          <w:lang w:val="es-CO" w:eastAsia="es-CO"/>
        </w:rPr>
        <w:t>El plebiscito</w:t>
      </w:r>
      <w:r w:rsidRPr="00D56675">
        <w:rPr>
          <w:b/>
          <w:bCs/>
          <w:lang w:val="es-CO" w:eastAsia="es-CO"/>
        </w:rPr>
        <w:t>:</w:t>
      </w:r>
      <w:r>
        <w:rPr>
          <w:lang w:val="es-CO" w:eastAsia="es-CO"/>
        </w:rPr>
        <w:t xml:space="preserve"> e</w:t>
      </w:r>
      <w:r w:rsidRPr="005A678F">
        <w:rPr>
          <w:lang w:val="es-CO" w:eastAsia="es-CO"/>
        </w:rPr>
        <w:t>s el mecanismo mediante el cual el presidente de la república convoca a la ciudadanía a que apoye o rechace una decisión del ejecutivo puesta en cuestión y que no requiere aprobación del Congreso, excepto las relacionadas con los estados de excepción y el ejercicio de los poderes</w:t>
      </w:r>
      <w:r w:rsidRPr="00BA118F">
        <w:rPr>
          <w:lang w:val="es-CO" w:eastAsia="es-CO"/>
        </w:rPr>
        <w:t>.</w:t>
      </w:r>
    </w:p>
    <w:p w:rsidRPr="00E27302" w:rsidR="005A678F" w:rsidRDefault="005A678F" w14:paraId="3546E3F0" w14:textId="3802AD9D">
      <w:pPr>
        <w:pStyle w:val="Prrafodelista"/>
        <w:numPr>
          <w:ilvl w:val="0"/>
          <w:numId w:val="36"/>
        </w:numPr>
        <w:rPr>
          <w:lang w:val="es-CO" w:eastAsia="es-CO"/>
        </w:rPr>
      </w:pPr>
      <w:r w:rsidRPr="005A678F">
        <w:rPr>
          <w:b/>
          <w:bCs/>
          <w:lang w:val="es-CO" w:eastAsia="es-CO"/>
        </w:rPr>
        <w:t>El referendo</w:t>
      </w:r>
      <w:r w:rsidRPr="00D56675">
        <w:rPr>
          <w:b/>
          <w:bCs/>
          <w:lang w:val="es-CO" w:eastAsia="es-CO"/>
        </w:rPr>
        <w:t>:</w:t>
      </w:r>
      <w:r>
        <w:rPr>
          <w:lang w:val="es-CO" w:eastAsia="es-CO"/>
        </w:rPr>
        <w:t xml:space="preserve"> e</w:t>
      </w:r>
      <w:r w:rsidRPr="005A678F">
        <w:rPr>
          <w:lang w:val="es-CO" w:eastAsia="es-CO"/>
        </w:rPr>
        <w:t>s la convocatoria mediante la cual los ciudadanos pueden participar en la aprobación o derogación del proyecto de una norma jurídica o de una ya vigente, así como en la creación o segregación de un municipio; en la derogación de una reforma constitucional o sometan a aprobación un proyecto de reforma constitucional. El referendo puede ser nacional, regional, departamental, distrital, municipal o local</w:t>
      </w:r>
      <w:r w:rsidRPr="00BA118F">
        <w:rPr>
          <w:lang w:val="es-CO" w:eastAsia="es-CO"/>
        </w:rPr>
        <w:t>.</w:t>
      </w:r>
    </w:p>
    <w:p w:rsidRPr="00E27302" w:rsidR="005A678F" w:rsidRDefault="005A678F" w14:paraId="63E57EA4" w14:textId="56D01E21">
      <w:pPr>
        <w:pStyle w:val="Prrafodelista"/>
        <w:numPr>
          <w:ilvl w:val="0"/>
          <w:numId w:val="36"/>
        </w:numPr>
        <w:rPr>
          <w:lang w:val="es-CO" w:eastAsia="es-CO"/>
        </w:rPr>
      </w:pPr>
      <w:r w:rsidRPr="005A678F">
        <w:rPr>
          <w:b/>
          <w:bCs/>
          <w:lang w:val="es-CO" w:eastAsia="es-CO"/>
        </w:rPr>
        <w:t>El cabildo abierto</w:t>
      </w:r>
      <w:r w:rsidRPr="00D56675">
        <w:rPr>
          <w:b/>
          <w:bCs/>
          <w:lang w:val="es-CO" w:eastAsia="es-CO"/>
        </w:rPr>
        <w:t>:</w:t>
      </w:r>
      <w:r>
        <w:rPr>
          <w:lang w:val="es-CO" w:eastAsia="es-CO"/>
        </w:rPr>
        <w:t xml:space="preserve"> e</w:t>
      </w:r>
      <w:r w:rsidRPr="005A678F">
        <w:rPr>
          <w:lang w:val="es-CO" w:eastAsia="es-CO"/>
        </w:rPr>
        <w:t>s la reunión pública del concejo distrital, municipal o juntas administradoras locales, en la cual hay participación de los habitantes para discutir libremente de manera directa y pública los asuntos de interés de la comunidad</w:t>
      </w:r>
      <w:r w:rsidRPr="00BA118F">
        <w:rPr>
          <w:lang w:val="es-CO" w:eastAsia="es-CO"/>
        </w:rPr>
        <w:t>.</w:t>
      </w:r>
    </w:p>
    <w:p w:rsidRPr="00E27302" w:rsidR="005A678F" w:rsidRDefault="005A678F" w14:paraId="5057007F" w14:textId="77777777">
      <w:pPr>
        <w:pStyle w:val="Prrafodelista"/>
        <w:numPr>
          <w:ilvl w:val="0"/>
          <w:numId w:val="36"/>
        </w:numPr>
        <w:rPr>
          <w:lang w:val="es-CO" w:eastAsia="es-CO"/>
        </w:rPr>
      </w:pPr>
      <w:r w:rsidRPr="005A678F">
        <w:rPr>
          <w:b/>
          <w:bCs/>
          <w:lang w:val="es-CO" w:eastAsia="es-CO"/>
        </w:rPr>
        <w:t>La iniciativa popular</w:t>
      </w:r>
      <w:r w:rsidRPr="00D56675">
        <w:rPr>
          <w:b/>
          <w:bCs/>
          <w:lang w:val="es-CO" w:eastAsia="es-CO"/>
        </w:rPr>
        <w:t>:</w:t>
      </w:r>
      <w:r>
        <w:rPr>
          <w:lang w:val="es-CO" w:eastAsia="es-CO"/>
        </w:rPr>
        <w:t xml:space="preserve"> e</w:t>
      </w:r>
      <w:r w:rsidRPr="005A678F">
        <w:rPr>
          <w:lang w:val="es-CO" w:eastAsia="es-CO"/>
        </w:rPr>
        <w:t>s un derecho político de participación ciudadana que consiste en la posibilidad de que la ciudadanía pueda presentar proyectos de normas jurídicas ante el Congreso de la República para que, dentro de la misma, sean debatidos y posteriormente aprobados, modificados o negados</w:t>
      </w:r>
      <w:r w:rsidRPr="00BA118F">
        <w:rPr>
          <w:lang w:val="es-CO" w:eastAsia="es-CO"/>
        </w:rPr>
        <w:t>.</w:t>
      </w:r>
    </w:p>
    <w:p w:rsidRPr="00E27302" w:rsidR="005A678F" w:rsidRDefault="005A678F" w14:paraId="035EC442" w14:textId="49F5507F">
      <w:pPr>
        <w:pStyle w:val="Prrafodelista"/>
        <w:numPr>
          <w:ilvl w:val="0"/>
          <w:numId w:val="36"/>
        </w:numPr>
        <w:rPr>
          <w:lang w:val="es-CO" w:eastAsia="es-CO"/>
        </w:rPr>
      </w:pPr>
      <w:r w:rsidRPr="005A678F">
        <w:rPr>
          <w:b/>
          <w:bCs/>
          <w:lang w:val="es-CO" w:eastAsia="es-CO"/>
        </w:rPr>
        <w:t>La revocatoria del mandato</w:t>
      </w:r>
      <w:r w:rsidRPr="00D56675">
        <w:rPr>
          <w:b/>
          <w:bCs/>
          <w:lang w:val="es-CO" w:eastAsia="es-CO"/>
        </w:rPr>
        <w:t>:</w:t>
      </w:r>
      <w:r>
        <w:rPr>
          <w:lang w:val="es-CO" w:eastAsia="es-CO"/>
        </w:rPr>
        <w:t xml:space="preserve"> e</w:t>
      </w:r>
      <w:r w:rsidRPr="005A678F">
        <w:rPr>
          <w:lang w:val="es-CO" w:eastAsia="es-CO"/>
        </w:rPr>
        <w:t>s un derecho político, por medio del cual la ciudadanía mediante votación directa puede cesar de su cargo público a un funcionario electo, ya sea un gobernador o un alcalde y, es clara al señalar que no aplica para otros funcionarios de elección popular como congresistas, diputados, concejales o el presidente de la república</w:t>
      </w:r>
      <w:r w:rsidRPr="00BA118F">
        <w:rPr>
          <w:lang w:val="es-CO" w:eastAsia="es-CO"/>
        </w:rPr>
        <w:t>.</w:t>
      </w:r>
    </w:p>
    <w:p w:rsidRPr="00FF1115" w:rsidR="00C20416" w:rsidRDefault="005A678F" w14:paraId="5BF44DB7" w14:textId="75B90D08">
      <w:pPr>
        <w:pStyle w:val="Prrafodelista"/>
        <w:numPr>
          <w:ilvl w:val="0"/>
          <w:numId w:val="36"/>
        </w:numPr>
        <w:rPr>
          <w:lang w:val="es-CO" w:eastAsia="es-CO"/>
        </w:rPr>
      </w:pPr>
      <w:r w:rsidRPr="005A678F">
        <w:rPr>
          <w:b/>
          <w:bCs/>
          <w:lang w:val="es-CO" w:eastAsia="es-CO"/>
        </w:rPr>
        <w:t>La consulta popular</w:t>
      </w:r>
      <w:r w:rsidRPr="00D56675">
        <w:rPr>
          <w:b/>
          <w:bCs/>
          <w:lang w:val="es-CO" w:eastAsia="es-CO"/>
        </w:rPr>
        <w:t>:</w:t>
      </w:r>
      <w:r>
        <w:rPr>
          <w:lang w:val="es-CO" w:eastAsia="es-CO"/>
        </w:rPr>
        <w:t xml:space="preserve"> e</w:t>
      </w:r>
      <w:r w:rsidRPr="005A678F">
        <w:rPr>
          <w:lang w:val="es-CO" w:eastAsia="es-CO"/>
        </w:rPr>
        <w:t>s el mecanismo de participación mediante el cual una pregunta de carácter general sobre un tema de trascendencia nacional, departamental, distrital, municipal o local es sometida por el presidente de la república, gobernador o alcalde, según sea el caso, a consideración del pueblo para que este se pronuncie formalmente al respecto</w:t>
      </w:r>
      <w:r w:rsidRPr="00BA118F">
        <w:rPr>
          <w:lang w:val="es-CO" w:eastAsia="es-CO"/>
        </w:rPr>
        <w:t>.</w:t>
      </w:r>
    </w:p>
    <w:p w:rsidR="00C20416" w:rsidP="00FF1115" w:rsidRDefault="00C20416" w14:paraId="46563F8B" w14:textId="34E807E4">
      <w:pPr>
        <w:pStyle w:val="Ttulo2"/>
      </w:pPr>
      <w:bookmarkStart w:name="_Toc139669274" w:id="9"/>
      <w:r>
        <w:t>Indicadores, percepción y desempeño</w:t>
      </w:r>
      <w:bookmarkEnd w:id="9"/>
    </w:p>
    <w:p w:rsidR="00C20416" w:rsidP="00C20416" w:rsidRDefault="00C20416" w14:paraId="75D09E12" w14:textId="77777777">
      <w:pPr>
        <w:rPr>
          <w:lang w:eastAsia="es-CO"/>
        </w:rPr>
      </w:pPr>
      <w:r>
        <w:rPr>
          <w:lang w:eastAsia="es-CO"/>
        </w:rPr>
        <w:t>Dentro de los procesos de orientación de comunidades una parte fundamental se relaciona al manejo de indicadores de diferente índole como de percepción y desempeño, estos instrumentos forman parte de la última fase de la educación ambiental denominada monitoreo y evaluación.</w:t>
      </w:r>
    </w:p>
    <w:p w:rsidR="00485776" w:rsidP="00485776" w:rsidRDefault="00485776" w14:paraId="0A21969F" w14:textId="0BB36004">
      <w:pPr>
        <w:rPr>
          <w:lang w:eastAsia="es-CO"/>
        </w:rPr>
      </w:pPr>
      <w:r w:rsidRPr="00485776">
        <w:rPr>
          <w:lang w:eastAsia="es-CO"/>
        </w:rPr>
        <w:t>El monitoreo de acuerdo con el Ministerio de Salud y Protección Social (2016) en su documento Manual metodológico de participación ciudadana se define como un examen continuo de los procesos y la generación de productos de un programa durante la ejecución del mismo. Su propósito es ajustar sobre la marcha, posibles cambios sobre los aspectos operacionales del programa monitoreado. El monitoreo usualmente genera datos de forma periódica que pueden ser usados para el seguimiento o la evaluación</w:t>
      </w:r>
      <w:r>
        <w:rPr>
          <w:lang w:eastAsia="es-CO"/>
        </w:rPr>
        <w:t>.</w:t>
      </w:r>
    </w:p>
    <w:p w:rsidRPr="00485776" w:rsidR="00C20416" w:rsidP="00C20416" w:rsidRDefault="00C20416" w14:paraId="2A4E7864" w14:textId="77777777">
      <w:pPr>
        <w:rPr>
          <w:b/>
          <w:bCs/>
          <w:lang w:eastAsia="es-CO"/>
        </w:rPr>
      </w:pPr>
      <w:r w:rsidRPr="00485776">
        <w:rPr>
          <w:b/>
          <w:bCs/>
          <w:lang w:eastAsia="es-CO"/>
        </w:rPr>
        <w:t>Indicador de desempeño</w:t>
      </w:r>
    </w:p>
    <w:p w:rsidR="00C20416" w:rsidP="00C20416" w:rsidRDefault="00C20416" w14:paraId="1F6D5525" w14:textId="77777777">
      <w:pPr>
        <w:rPr>
          <w:lang w:eastAsia="es-CO"/>
        </w:rPr>
      </w:pPr>
      <w:r>
        <w:rPr>
          <w:lang w:eastAsia="es-CO"/>
        </w:rPr>
        <w:t>De acuerdo con el documento de Lineamientos metodológicos para la construcción de indicadores de desempeño de la CEPAL el indicador de desempeño es una herramienta que entrega información cuantitativa respecto al logro o resultado de los objetivos de la institución, cubriendo aspectos cuantitativos o cualitativos, a través del indicador de desempeño se pueden tomar decisiones respecto a la gestión de los recursos.</w:t>
      </w:r>
    </w:p>
    <w:p w:rsidR="00C20416" w:rsidP="00C20416" w:rsidRDefault="00C20416" w14:paraId="4068247D" w14:textId="77777777">
      <w:pPr>
        <w:rPr>
          <w:lang w:eastAsia="es-CO"/>
        </w:rPr>
      </w:pPr>
      <w:r>
        <w:rPr>
          <w:lang w:eastAsia="es-CO"/>
        </w:rPr>
        <w:t>Es necesario tener seguimiento de los objetivos a través de los indicadores de desempeño, ya que estos ofrecen ventajas considerables en la toma de decisión teniendo en cuenta que:</w:t>
      </w:r>
    </w:p>
    <w:p w:rsidRPr="00005122" w:rsidR="00005122" w:rsidRDefault="00005122" w14:paraId="10392422" w14:textId="0D96C8CB">
      <w:pPr>
        <w:pStyle w:val="Prrafodelista"/>
        <w:numPr>
          <w:ilvl w:val="0"/>
          <w:numId w:val="37"/>
        </w:numPr>
        <w:rPr>
          <w:lang w:val="es-CO" w:eastAsia="es-CO"/>
        </w:rPr>
      </w:pPr>
      <w:r w:rsidRPr="00005122">
        <w:rPr>
          <w:lang w:val="es-CO" w:eastAsia="es-CO"/>
        </w:rPr>
        <w:t>Son herramientas de gestión que proveen un valor de referencia a partir del cual se puede establecer una comparación entre las metas planeadas y el desempeño logrado.</w:t>
      </w:r>
    </w:p>
    <w:p w:rsidRPr="00005122" w:rsidR="00005122" w:rsidRDefault="00005122" w14:paraId="17BD6C5A" w14:textId="1D3C8C2C">
      <w:pPr>
        <w:pStyle w:val="Prrafodelista"/>
        <w:numPr>
          <w:ilvl w:val="0"/>
          <w:numId w:val="37"/>
        </w:numPr>
        <w:rPr>
          <w:lang w:val="es-CO" w:eastAsia="es-CO"/>
        </w:rPr>
      </w:pPr>
      <w:r w:rsidRPr="00005122">
        <w:rPr>
          <w:lang w:val="es-CO" w:eastAsia="es-CO"/>
        </w:rPr>
        <w:t>Un indicador de desempeño es una herramienta que entrega información cuantitativa respecto al logro o resultado de los objetivos de la institución.</w:t>
      </w:r>
    </w:p>
    <w:p w:rsidRPr="00005122" w:rsidR="00005122" w:rsidRDefault="00005122" w14:paraId="6987B2C7" w14:textId="153131E1">
      <w:pPr>
        <w:pStyle w:val="Prrafodelista"/>
        <w:numPr>
          <w:ilvl w:val="0"/>
          <w:numId w:val="37"/>
        </w:numPr>
        <w:rPr>
          <w:lang w:val="es-CO" w:eastAsia="es-CO"/>
        </w:rPr>
      </w:pPr>
      <w:r w:rsidRPr="00005122">
        <w:rPr>
          <w:lang w:val="es-CO" w:eastAsia="es-CO"/>
        </w:rPr>
        <w:t>Los indicadores de desempeño son medidas que describen cuán bien se están desarrollando los objetivos de una institución, a qué costo y con qué nivel de calidad.</w:t>
      </w:r>
    </w:p>
    <w:p w:rsidRPr="00005122" w:rsidR="00005122" w:rsidRDefault="00005122" w14:paraId="614A570A" w14:textId="5316DD0C">
      <w:pPr>
        <w:pStyle w:val="Prrafodelista"/>
        <w:numPr>
          <w:ilvl w:val="0"/>
          <w:numId w:val="37"/>
        </w:numPr>
        <w:rPr>
          <w:lang w:val="es-CO" w:eastAsia="es-CO"/>
        </w:rPr>
      </w:pPr>
      <w:r w:rsidRPr="00005122">
        <w:rPr>
          <w:lang w:val="es-CO" w:eastAsia="es-CO"/>
        </w:rPr>
        <w:t>En un sistema de cuenta pública orientada a resultados se requieren datos sobre un conjunto de indicadores diferentes, que reflejan la información necesaria para distintos niveles de la toma de decisiones.</w:t>
      </w:r>
    </w:p>
    <w:p w:rsidRPr="00005122" w:rsidR="00005122" w:rsidRDefault="00005122" w14:paraId="39A0C318" w14:textId="3B745B55">
      <w:pPr>
        <w:pStyle w:val="Prrafodelista"/>
        <w:numPr>
          <w:ilvl w:val="0"/>
          <w:numId w:val="37"/>
        </w:numPr>
        <w:rPr>
          <w:lang w:val="es-CO" w:eastAsia="es-CO"/>
        </w:rPr>
      </w:pPr>
      <w:r w:rsidRPr="00005122">
        <w:rPr>
          <w:lang w:val="es-CO" w:eastAsia="es-CO"/>
        </w:rPr>
        <w:t>Los legisladores y los directores requieren información estratégica sobre la gestión de la institución (resultados finales e impacto), mientras que los gerentes de divisiones, departamentos o programas y su staff requieren detalles sobre la provisión de insumos, las actividades, los productos finales y los resultados intermedios.</w:t>
      </w:r>
    </w:p>
    <w:p w:rsidRPr="00005122" w:rsidR="00005122" w:rsidRDefault="00005122" w14:paraId="3B816729" w14:textId="37629502">
      <w:pPr>
        <w:pStyle w:val="Prrafodelista"/>
        <w:numPr>
          <w:ilvl w:val="0"/>
          <w:numId w:val="37"/>
        </w:numPr>
        <w:rPr>
          <w:lang w:val="es-CO" w:eastAsia="es-CO"/>
        </w:rPr>
      </w:pPr>
      <w:r w:rsidRPr="00005122">
        <w:rPr>
          <w:lang w:val="es-CO" w:eastAsia="es-CO"/>
        </w:rPr>
        <w:t>La idea de incorporar indicadores y metas de desempeño al proceso presupuestario es disponer de información sobre los niveles de cumplimiento de los objetivos planteados, los resultados esperados de cada institución y enriquecer el análisis en la formulación del presupuesto y su discusión en el Congreso.</w:t>
      </w:r>
    </w:p>
    <w:p w:rsidRPr="00005122" w:rsidR="00005122" w:rsidRDefault="00005122" w14:paraId="4EBC5C77" w14:textId="16291C1C">
      <w:pPr>
        <w:pStyle w:val="Prrafodelista"/>
        <w:numPr>
          <w:ilvl w:val="0"/>
          <w:numId w:val="37"/>
        </w:numPr>
        <w:rPr>
          <w:lang w:val="es-CO" w:eastAsia="es-CO"/>
        </w:rPr>
      </w:pPr>
      <w:r w:rsidRPr="00005122">
        <w:rPr>
          <w:lang w:val="es-CO" w:eastAsia="es-CO"/>
        </w:rPr>
        <w:t>Los indicadores y sus metas se presentan como información complementaria al Proyecto de Ley de Presupuestos, y una vez aprobado este, las metas se vinculan con el seguimiento (monitoreo) de la ejecución.</w:t>
      </w:r>
    </w:p>
    <w:p w:rsidR="00C20416" w:rsidP="00C20416" w:rsidRDefault="00C20416" w14:paraId="31D4E9EA" w14:textId="77777777">
      <w:pPr>
        <w:rPr>
          <w:lang w:eastAsia="es-CO"/>
        </w:rPr>
      </w:pPr>
      <w:r>
        <w:rPr>
          <w:lang w:eastAsia="es-CO"/>
        </w:rPr>
        <w:t>El indicador de desempeño es una herramienta que entrega información cuantitativa respecto al logro o resultado de los objetivos de la institución, cubriendo aspectos cuantitativos o cualitativos, a través del indicador de desempeño se pueden tomar decisiones respecto a la gestión de los recursos. Entre los principales indicadores de desempeño se pueden encontrar:</w:t>
      </w:r>
    </w:p>
    <w:p w:rsidR="00425F83" w:rsidRDefault="00425F83" w14:paraId="6FF1EA9F" w14:textId="44356A6A">
      <w:pPr>
        <w:pStyle w:val="Prrafodelista"/>
        <w:numPr>
          <w:ilvl w:val="0"/>
          <w:numId w:val="38"/>
        </w:numPr>
        <w:rPr>
          <w:lang w:val="es-CO" w:eastAsia="es-CO"/>
        </w:rPr>
      </w:pPr>
      <w:r w:rsidRPr="00425F83">
        <w:rPr>
          <w:b/>
          <w:bCs/>
          <w:lang w:val="es-CO" w:eastAsia="es-CO"/>
        </w:rPr>
        <w:t>Indicador de cobertura</w:t>
      </w:r>
      <w:r w:rsidRPr="00D56675">
        <w:rPr>
          <w:b/>
          <w:bCs/>
          <w:lang w:val="es-CO" w:eastAsia="es-CO"/>
        </w:rPr>
        <w:t>:</w:t>
      </w:r>
      <w:r>
        <w:rPr>
          <w:lang w:val="es-CO" w:eastAsia="es-CO"/>
        </w:rPr>
        <w:t xml:space="preserve"> m</w:t>
      </w:r>
      <w:r w:rsidRPr="00425F83">
        <w:rPr>
          <w:lang w:val="es-CO" w:eastAsia="es-CO"/>
        </w:rPr>
        <w:t>ide la cantidad de elementos de un universo que cumple una condición, por ejemplo, el porcentaje de colaboradores de una empresa que ha recibido capacitación en temas ambientales</w:t>
      </w:r>
      <w:r w:rsidRPr="00BA118F">
        <w:rPr>
          <w:lang w:val="es-CO" w:eastAsia="es-CO"/>
        </w:rPr>
        <w:t>.</w:t>
      </w:r>
    </w:p>
    <w:p w:rsidRPr="00BA118F" w:rsidR="00425F83" w:rsidP="00B80E84" w:rsidRDefault="00B80E84" w14:paraId="4C73A4B1" w14:textId="06A271EA">
      <w:pPr>
        <w:pStyle w:val="Prrafodelista"/>
        <w:numPr>
          <w:ilvl w:val="0"/>
          <w:numId w:val="0"/>
        </w:numPr>
        <w:ind w:left="1429"/>
        <w:jc w:val="center"/>
        <w:rPr>
          <w:lang w:val="es-CO" w:eastAsia="es-CO"/>
        </w:rPr>
      </w:pPr>
      <w:r>
        <w:rPr>
          <w:noProof/>
        </w:rPr>
        <w:drawing>
          <wp:inline distT="0" distB="0" distL="0" distR="0" wp14:anchorId="20F8E02C" wp14:editId="150F7048">
            <wp:extent cx="4143375" cy="628650"/>
            <wp:effectExtent l="0" t="0" r="9525" b="0"/>
            <wp:docPr id="571726307" name="Imagen 1" descr="Ecuación que indica que el porcentaje de capacitados se da dividiendo la cantidad de colaboradores capacitados sobre el total de colaboradores en la empresa y luego esto se multiplica por 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26307" name="Imagen 1" descr="Ecuación que indica que el porcentaje de capacitados se da dividiendo la cantidad de colaboradores capacitados sobre el total de colaboradores en la empresa y luego esto se multiplica por cien."/>
                    <pic:cNvPicPr/>
                  </pic:nvPicPr>
                  <pic:blipFill>
                    <a:blip r:embed="rId16"/>
                    <a:stretch>
                      <a:fillRect/>
                    </a:stretch>
                  </pic:blipFill>
                  <pic:spPr>
                    <a:xfrm>
                      <a:off x="0" y="0"/>
                      <a:ext cx="4143375" cy="628650"/>
                    </a:xfrm>
                    <a:prstGeom prst="rect">
                      <a:avLst/>
                    </a:prstGeom>
                  </pic:spPr>
                </pic:pic>
              </a:graphicData>
            </a:graphic>
          </wp:inline>
        </w:drawing>
      </w:r>
    </w:p>
    <w:p w:rsidR="00425F83" w:rsidRDefault="00425F83" w14:paraId="47BBE965" w14:textId="255F01AC">
      <w:pPr>
        <w:pStyle w:val="Prrafodelista"/>
        <w:numPr>
          <w:ilvl w:val="0"/>
          <w:numId w:val="38"/>
        </w:numPr>
        <w:rPr>
          <w:lang w:val="es-CO" w:eastAsia="es-CO"/>
        </w:rPr>
      </w:pPr>
      <w:r w:rsidRPr="00425F83">
        <w:rPr>
          <w:b/>
          <w:bCs/>
          <w:lang w:val="es-CO" w:eastAsia="es-CO"/>
        </w:rPr>
        <w:t>Indicador de focalización</w:t>
      </w:r>
      <w:r w:rsidRPr="00D56675">
        <w:rPr>
          <w:b/>
          <w:bCs/>
          <w:lang w:val="es-CO" w:eastAsia="es-CO"/>
        </w:rPr>
        <w:t>:</w:t>
      </w:r>
      <w:r>
        <w:rPr>
          <w:lang w:val="es-CO" w:eastAsia="es-CO"/>
        </w:rPr>
        <w:t xml:space="preserve"> m</w:t>
      </w:r>
      <w:r w:rsidRPr="00425F83">
        <w:rPr>
          <w:lang w:val="es-CO" w:eastAsia="es-CO"/>
        </w:rPr>
        <w:t>ide la cantidad de elementos que cumplen una condición determinada y están dentro del índice de cobertura, por ejemplo, porcentaje de colaboradores de una empresa que ha recibido la capacitación titulada “minimización de contaminantes en aguas residuales”</w:t>
      </w:r>
      <w:r w:rsidRPr="00BA118F">
        <w:rPr>
          <w:lang w:val="es-CO" w:eastAsia="es-CO"/>
        </w:rPr>
        <w:t>.</w:t>
      </w:r>
    </w:p>
    <w:p w:rsidR="00425F83" w:rsidP="00B80E84" w:rsidRDefault="00425F83" w14:paraId="0EF59C97" w14:textId="740AB3D6">
      <w:pPr>
        <w:pStyle w:val="Prrafodelista"/>
        <w:numPr>
          <w:ilvl w:val="0"/>
          <w:numId w:val="0"/>
        </w:numPr>
        <w:ind w:left="1429"/>
        <w:jc w:val="center"/>
        <w:rPr>
          <w:lang w:val="es-CO" w:eastAsia="es-CO"/>
        </w:rPr>
      </w:pPr>
      <w:r>
        <w:rPr>
          <w:noProof/>
        </w:rPr>
        <w:drawing>
          <wp:inline distT="0" distB="0" distL="0" distR="0" wp14:anchorId="59A1FF78" wp14:editId="7B15E9FE">
            <wp:extent cx="5286375" cy="742950"/>
            <wp:effectExtent l="0" t="0" r="9525" b="0"/>
            <wp:docPr id="345956749" name="Imagen 1" descr="Ecuación que indica que el porcentaje de capacitados se da dividiendo los colaboradores capacitados en minimización de contaminantes sobre el total de colaboradores en la empresa y luego esto se multiplica por c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56749" name="Imagen 1" descr="Ecuación que indica que el porcentaje de capacitados se da dividiendo los colaboradores capacitados en minimización de contaminantes sobre el total de colaboradores en la empresa y luego esto se multiplica por cien."/>
                    <pic:cNvPicPr/>
                  </pic:nvPicPr>
                  <pic:blipFill>
                    <a:blip r:embed="rId17"/>
                    <a:stretch>
                      <a:fillRect/>
                    </a:stretch>
                  </pic:blipFill>
                  <pic:spPr>
                    <a:xfrm>
                      <a:off x="0" y="0"/>
                      <a:ext cx="5286375" cy="742950"/>
                    </a:xfrm>
                    <a:prstGeom prst="rect">
                      <a:avLst/>
                    </a:prstGeom>
                  </pic:spPr>
                </pic:pic>
              </a:graphicData>
            </a:graphic>
          </wp:inline>
        </w:drawing>
      </w:r>
    </w:p>
    <w:p w:rsidRPr="00F66EAE" w:rsidR="00F66EAE" w:rsidP="00F66EAE" w:rsidRDefault="00F66EAE" w14:paraId="6BEF64D8" w14:textId="49A7E2B2">
      <w:pPr>
        <w:pStyle w:val="Prrafodelista"/>
        <w:numPr>
          <w:ilvl w:val="0"/>
          <w:numId w:val="0"/>
        </w:numPr>
        <w:ind w:left="1429"/>
        <w:rPr>
          <w:lang w:val="es-CO" w:eastAsia="es-CO"/>
        </w:rPr>
      </w:pPr>
      <w:r w:rsidRPr="00F66EAE">
        <w:rPr>
          <w:lang w:val="es-CO" w:eastAsia="es-CO"/>
        </w:rPr>
        <w:t>El porcentaje en el indicador de focalización debe ser menor o igual al del indicador de cobertura</w:t>
      </w:r>
      <w:r w:rsidRPr="00E94C2C">
        <w:rPr>
          <w:lang w:val="es-CO" w:eastAsia="es-CO"/>
        </w:rPr>
        <w:t>.</w:t>
      </w:r>
    </w:p>
    <w:p w:rsidRPr="00E94C2C" w:rsidR="00E94C2C" w:rsidRDefault="00E94C2C" w14:paraId="5038B3D2" w14:textId="77CF8106">
      <w:pPr>
        <w:pStyle w:val="Prrafodelista"/>
        <w:numPr>
          <w:ilvl w:val="0"/>
          <w:numId w:val="38"/>
        </w:numPr>
        <w:rPr>
          <w:lang w:val="es-CO" w:eastAsia="es-CO"/>
        </w:rPr>
      </w:pPr>
      <w:r w:rsidRPr="00E94C2C">
        <w:rPr>
          <w:b/>
          <w:bCs/>
          <w:lang w:val="es-CO" w:eastAsia="es-CO"/>
        </w:rPr>
        <w:t>Indicadores de eficiencia:</w:t>
      </w:r>
      <w:r w:rsidRPr="00E94C2C">
        <w:rPr>
          <w:lang w:val="es-CO" w:eastAsia="es-CO"/>
        </w:rPr>
        <w:t xml:space="preserve"> son útiles para evaluar los costos relativos y productividad que diferentes métodos de servicio entregan a la producción de bienes.</w:t>
      </w:r>
    </w:p>
    <w:p w:rsidRPr="00E94C2C" w:rsidR="00E94C2C" w:rsidP="00E94C2C" w:rsidRDefault="00E94C2C" w14:paraId="22259FDF" w14:textId="76E2F78D">
      <w:pPr>
        <w:pStyle w:val="Prrafodelista"/>
        <w:numPr>
          <w:ilvl w:val="0"/>
          <w:numId w:val="0"/>
        </w:numPr>
        <w:ind w:left="1429"/>
        <w:rPr>
          <w:lang w:val="es-CO" w:eastAsia="es-CO"/>
        </w:rPr>
      </w:pPr>
      <w:r w:rsidRPr="00E94C2C">
        <w:rPr>
          <w:lang w:val="es-CO" w:eastAsia="es-CO"/>
        </w:rPr>
        <w:t>Los indicadores de eficiencia pueden expresarse como “costo por producto”, “costo por capacitación”, “unidades por insumo” o “costo por resultado”.</w:t>
      </w:r>
    </w:p>
    <w:p w:rsidRPr="00E94C2C" w:rsidR="00E94C2C" w:rsidRDefault="00E94C2C" w14:paraId="162C1EEE" w14:textId="0F7900F2">
      <w:pPr>
        <w:pStyle w:val="Prrafodelista"/>
        <w:numPr>
          <w:ilvl w:val="0"/>
          <w:numId w:val="38"/>
        </w:numPr>
        <w:rPr>
          <w:lang w:val="es-CO" w:eastAsia="es-CO"/>
        </w:rPr>
      </w:pPr>
      <w:r w:rsidRPr="00E94C2C">
        <w:rPr>
          <w:b/>
          <w:bCs/>
          <w:lang w:val="es-CO" w:eastAsia="es-CO"/>
        </w:rPr>
        <w:t>Indicadores de calidad:</w:t>
      </w:r>
      <w:r w:rsidRPr="00E94C2C">
        <w:rPr>
          <w:lang w:val="es-CO" w:eastAsia="es-CO"/>
        </w:rPr>
        <w:t xml:space="preserve"> </w:t>
      </w:r>
      <w:r w:rsidR="00E12648">
        <w:rPr>
          <w:lang w:val="es-CO" w:eastAsia="es-CO"/>
        </w:rPr>
        <w:t>m</w:t>
      </w:r>
      <w:r w:rsidRPr="00E94C2C">
        <w:rPr>
          <w:lang w:val="es-CO" w:eastAsia="es-CO"/>
        </w:rPr>
        <w:t>iden atributos, capacidades o características que deben tener los bienes o servicios para satisfacer adecuadamente los objetivos del programa.</w:t>
      </w:r>
    </w:p>
    <w:p w:rsidRPr="00E94C2C" w:rsidR="00E94C2C" w:rsidP="00E94C2C" w:rsidRDefault="00E94C2C" w14:paraId="06D5BA4D" w14:textId="191B5752">
      <w:pPr>
        <w:pStyle w:val="Prrafodelista"/>
        <w:numPr>
          <w:ilvl w:val="0"/>
          <w:numId w:val="0"/>
        </w:numPr>
        <w:ind w:left="1429"/>
        <w:rPr>
          <w:lang w:val="es-CO" w:eastAsia="es-CO"/>
        </w:rPr>
      </w:pPr>
      <w:r w:rsidRPr="00E94C2C">
        <w:rPr>
          <w:lang w:val="es-CO" w:eastAsia="es-CO"/>
        </w:rPr>
        <w:t>Calidad es una dimensión de la eficacia, pero por su importancia se la distingue con nombre propio.</w:t>
      </w:r>
    </w:p>
    <w:p w:rsidRPr="00E94C2C" w:rsidR="00E94C2C" w:rsidP="00E94C2C" w:rsidRDefault="00E94C2C" w14:paraId="73FB5174" w14:textId="7C3A8801">
      <w:pPr>
        <w:pStyle w:val="Prrafodelista"/>
        <w:numPr>
          <w:ilvl w:val="0"/>
          <w:numId w:val="0"/>
        </w:numPr>
        <w:ind w:left="1429"/>
        <w:rPr>
          <w:lang w:val="es-CO" w:eastAsia="es-CO"/>
        </w:rPr>
      </w:pPr>
      <w:r w:rsidRPr="00E94C2C">
        <w:rPr>
          <w:lang w:val="es-CO" w:eastAsia="es-CO"/>
        </w:rPr>
        <w:t>Dentro de los indicadores de calidad se encuentran los denominados indicadores de percepción entre los cuales se encuentran el grado de satisfacción de los usuarios, el tiempo de respuesta a requerimientos de los beneficiarios, entre otros.</w:t>
      </w:r>
    </w:p>
    <w:p w:rsidR="006753CB" w:rsidP="00C20416" w:rsidRDefault="00C20416" w14:paraId="748AC3B9" w14:textId="0551BD4E">
      <w:pPr>
        <w:rPr>
          <w:lang w:eastAsia="es-CO"/>
        </w:rPr>
      </w:pPr>
      <w:r>
        <w:rPr>
          <w:lang w:eastAsia="es-CO"/>
        </w:rPr>
        <w:t>El indicador de desempeño es una herramienta que entrega información cuantitativa respecto al logro o resultado de los objetivos de la institución, cubriendo aspectos cuantitativos o cualitativos, a través del indicador de desempeño se pueden tomar decisiones respecto a la gestión de los recursos. Seguidamente se describen los pasos para elaborar correctamente un indicador de desempeño</w:t>
      </w:r>
      <w:r w:rsidR="007762C5">
        <w:rPr>
          <w:lang w:eastAsia="es-CO"/>
        </w:rPr>
        <w:t>:</w:t>
      </w:r>
    </w:p>
    <w:p w:rsidRPr="007762C5" w:rsidR="007762C5" w:rsidRDefault="007762C5" w14:paraId="47919CB2" w14:textId="77777777">
      <w:pPr>
        <w:pStyle w:val="Prrafodelista"/>
        <w:numPr>
          <w:ilvl w:val="0"/>
          <w:numId w:val="39"/>
        </w:numPr>
        <w:rPr>
          <w:lang w:val="es-CO" w:eastAsia="es-CO"/>
        </w:rPr>
      </w:pPr>
      <w:r w:rsidRPr="007762C5">
        <w:rPr>
          <w:lang w:val="es-CO" w:eastAsia="es-CO"/>
        </w:rPr>
        <w:t>Establecer las definiciones estratégicas como referente para la medición.</w:t>
      </w:r>
    </w:p>
    <w:p w:rsidRPr="007762C5" w:rsidR="007762C5" w:rsidRDefault="007762C5" w14:paraId="383522C5" w14:textId="76653589">
      <w:pPr>
        <w:pStyle w:val="Prrafodelista"/>
        <w:numPr>
          <w:ilvl w:val="0"/>
          <w:numId w:val="39"/>
        </w:numPr>
        <w:rPr>
          <w:lang w:val="es-CO" w:eastAsia="es-CO"/>
        </w:rPr>
      </w:pPr>
      <w:r w:rsidRPr="007762C5">
        <w:rPr>
          <w:lang w:val="es-CO" w:eastAsia="es-CO"/>
        </w:rPr>
        <w:t>Establecer las áreas de desempeño relevantes a medir.</w:t>
      </w:r>
    </w:p>
    <w:p w:rsidRPr="007762C5" w:rsidR="007762C5" w:rsidRDefault="007762C5" w14:paraId="6983ABB1" w14:textId="28834FE5">
      <w:pPr>
        <w:pStyle w:val="Prrafodelista"/>
        <w:numPr>
          <w:ilvl w:val="0"/>
          <w:numId w:val="39"/>
        </w:numPr>
        <w:rPr>
          <w:lang w:val="es-CO" w:eastAsia="es-CO"/>
        </w:rPr>
      </w:pPr>
      <w:r w:rsidRPr="007762C5">
        <w:rPr>
          <w:lang w:val="es-CO" w:eastAsia="es-CO"/>
        </w:rPr>
        <w:t>Formular el indicador y describir la fórmula de cálculo.</w:t>
      </w:r>
    </w:p>
    <w:p w:rsidR="007762C5" w:rsidRDefault="007762C5" w14:paraId="6359D58F" w14:textId="509CDA0F">
      <w:pPr>
        <w:pStyle w:val="Prrafodelista"/>
        <w:numPr>
          <w:ilvl w:val="0"/>
          <w:numId w:val="39"/>
        </w:numPr>
        <w:rPr>
          <w:lang w:val="es-CO" w:eastAsia="es-CO"/>
        </w:rPr>
      </w:pPr>
      <w:r w:rsidRPr="007762C5">
        <w:rPr>
          <w:lang w:val="es-CO" w:eastAsia="es-CO"/>
        </w:rPr>
        <w:t>Validar los indicadores aplicando criterios técnicos.</w:t>
      </w:r>
    </w:p>
    <w:p w:rsidRPr="00DE64F0" w:rsidR="00DE64F0" w:rsidRDefault="00DE64F0" w14:paraId="7FF2EDCF" w14:textId="77777777">
      <w:pPr>
        <w:pStyle w:val="Prrafodelista"/>
        <w:numPr>
          <w:ilvl w:val="0"/>
          <w:numId w:val="39"/>
        </w:numPr>
        <w:rPr>
          <w:lang w:val="es-CO" w:eastAsia="es-CO"/>
        </w:rPr>
      </w:pPr>
      <w:r w:rsidRPr="00DE64F0">
        <w:rPr>
          <w:lang w:val="es-CO" w:eastAsia="es-CO"/>
        </w:rPr>
        <w:t>Recopilar los datos.</w:t>
      </w:r>
    </w:p>
    <w:p w:rsidRPr="00DE64F0" w:rsidR="00DE64F0" w:rsidRDefault="00DE64F0" w14:paraId="259A1BA2" w14:textId="5F2943CE">
      <w:pPr>
        <w:pStyle w:val="Prrafodelista"/>
        <w:numPr>
          <w:ilvl w:val="0"/>
          <w:numId w:val="39"/>
        </w:numPr>
        <w:rPr>
          <w:lang w:val="es-CO" w:eastAsia="es-CO"/>
        </w:rPr>
      </w:pPr>
      <w:r w:rsidRPr="00DE64F0">
        <w:rPr>
          <w:lang w:val="es-CO" w:eastAsia="es-CO"/>
        </w:rPr>
        <w:t>Establecer las metas o el valor deseado del indicador y la periodicidad de la medición.</w:t>
      </w:r>
    </w:p>
    <w:p w:rsidRPr="00DE64F0" w:rsidR="00DE64F0" w:rsidRDefault="00DE64F0" w14:paraId="2422CC07" w14:textId="190E92FA">
      <w:pPr>
        <w:pStyle w:val="Prrafodelista"/>
        <w:numPr>
          <w:ilvl w:val="0"/>
          <w:numId w:val="39"/>
        </w:numPr>
        <w:rPr>
          <w:lang w:val="es-CO" w:eastAsia="es-CO"/>
        </w:rPr>
      </w:pPr>
      <w:r w:rsidRPr="00DE64F0">
        <w:rPr>
          <w:lang w:val="es-CO" w:eastAsia="es-CO"/>
        </w:rPr>
        <w:t>Señalar la fuente de los datos o medios de verificación.</w:t>
      </w:r>
    </w:p>
    <w:p w:rsidRPr="00DE64F0" w:rsidR="00DE64F0" w:rsidRDefault="00DE64F0" w14:paraId="65F9E888" w14:textId="391FEE87">
      <w:pPr>
        <w:pStyle w:val="Prrafodelista"/>
        <w:numPr>
          <w:ilvl w:val="0"/>
          <w:numId w:val="39"/>
        </w:numPr>
        <w:rPr>
          <w:lang w:val="es-CO" w:eastAsia="es-CO"/>
        </w:rPr>
      </w:pPr>
      <w:r w:rsidRPr="00DE64F0">
        <w:rPr>
          <w:lang w:val="es-CO" w:eastAsia="es-CO"/>
        </w:rPr>
        <w:t>Establecer supuestos (observaciones).</w:t>
      </w:r>
    </w:p>
    <w:p w:rsidRPr="00DE64F0" w:rsidR="00DE64F0" w:rsidRDefault="00DE64F0" w14:paraId="3F5A87E4" w14:textId="4E5BF702">
      <w:pPr>
        <w:pStyle w:val="Prrafodelista"/>
        <w:numPr>
          <w:ilvl w:val="0"/>
          <w:numId w:val="39"/>
        </w:numPr>
        <w:rPr>
          <w:lang w:val="es-CO" w:eastAsia="es-CO"/>
        </w:rPr>
      </w:pPr>
      <w:r w:rsidRPr="00DE64F0">
        <w:rPr>
          <w:lang w:val="es-CO" w:eastAsia="es-CO"/>
        </w:rPr>
        <w:t>Evaluar: establecer referentes comparativos y establecer juicios.</w:t>
      </w:r>
    </w:p>
    <w:p w:rsidRPr="007762C5" w:rsidR="00DE64F0" w:rsidRDefault="00DE64F0" w14:paraId="7288F9E6" w14:textId="36E37067">
      <w:pPr>
        <w:pStyle w:val="Prrafodelista"/>
        <w:numPr>
          <w:ilvl w:val="0"/>
          <w:numId w:val="39"/>
        </w:numPr>
        <w:rPr>
          <w:lang w:val="es-CO" w:eastAsia="es-CO"/>
        </w:rPr>
      </w:pPr>
      <w:r w:rsidRPr="00DE64F0">
        <w:rPr>
          <w:lang w:val="es-CO" w:eastAsia="es-CO"/>
        </w:rPr>
        <w:t>Comunicar e informar el desempeño logrado.</w:t>
      </w:r>
    </w:p>
    <w:p w:rsidRPr="00B50D6E" w:rsidR="007762C5" w:rsidP="00C20416" w:rsidRDefault="007762C5" w14:paraId="19370755" w14:textId="77777777">
      <w:pPr>
        <w:rPr>
          <w:lang w:eastAsia="es-CO"/>
        </w:rPr>
      </w:pPr>
    </w:p>
    <w:p w:rsidRPr="00FA1C5D" w:rsidR="0042054D" w:rsidP="00FA1C5D" w:rsidRDefault="0042054D" w14:paraId="65C7E2CB" w14:textId="73B77D83">
      <w:pPr>
        <w:rPr>
          <w:lang w:eastAsia="es-CO"/>
        </w:rPr>
      </w:pPr>
    </w:p>
    <w:p w:rsidR="004717C1" w:rsidP="0042054D" w:rsidRDefault="004717C1" w14:paraId="684F84C7" w14:textId="77777777">
      <w:pPr>
        <w:pStyle w:val="Prrafodelista"/>
        <w:numPr>
          <w:ilvl w:val="0"/>
          <w:numId w:val="0"/>
        </w:numPr>
        <w:ind w:left="993"/>
        <w:rPr>
          <w:lang w:val="es-CO" w:eastAsia="es-CO"/>
        </w:rPr>
      </w:pPr>
    </w:p>
    <w:p w:rsidRPr="00B50D6E" w:rsidR="004717C1" w:rsidP="004717C1" w:rsidRDefault="004717C1" w14:paraId="5E3AE17D" w14:textId="39253F49">
      <w:pPr>
        <w:pStyle w:val="Figura"/>
      </w:pPr>
      <w:r w:rsidRPr="00B50D6E">
        <w:br w:type="page"/>
      </w:r>
    </w:p>
    <w:p w:rsidRPr="00B50D6E" w:rsidR="009B63C9" w:rsidP="00D92284" w:rsidRDefault="00D92284" w14:paraId="12F576A6" w14:textId="3EB2525D">
      <w:pPr>
        <w:pStyle w:val="Titulosgenerales"/>
        <w:rPr>
          <w:lang w:val="es-CO"/>
        </w:rPr>
      </w:pPr>
      <w:bookmarkStart w:name="_Toc139669275" w:id="10"/>
      <w:r w:rsidRPr="00B50D6E">
        <w:rPr>
          <w:lang w:val="es-CO"/>
        </w:rPr>
        <w:t>Síntesis</w:t>
      </w:r>
      <w:bookmarkEnd w:id="10"/>
    </w:p>
    <w:p w:rsidR="00D92284" w:rsidP="009B63C9" w:rsidRDefault="00402FC5" w14:paraId="7A48498E" w14:textId="0F4C6894">
      <w:pPr>
        <w:rPr>
          <w:lang w:eastAsia="es-CO"/>
        </w:rPr>
      </w:pPr>
      <w:r w:rsidRPr="00402FC5">
        <w:rPr>
          <w:lang w:eastAsia="es-CO"/>
        </w:rPr>
        <w:t>El objetivo del presente componente es destacar la necesidad de lograr el compromiso de transformación social basado en un proceso de concientización, organización y movilización de la gente en la búsqueda del bienestar colectivo. Mediante La Orientación Comunitaria, podemos generar acciones concretas que permitan transformar la realidad social actuando con direccionalidad, para impulsar y conducir todas las decisiones y acciones</w:t>
      </w:r>
      <w:r>
        <w:rPr>
          <w:lang w:eastAsia="es-CO"/>
        </w:rPr>
        <w:t>.</w:t>
      </w:r>
    </w:p>
    <w:p w:rsidRPr="00B50D6E" w:rsidR="00402FC5" w:rsidP="00402FC5" w:rsidRDefault="00402FC5" w14:paraId="298B6E93" w14:textId="0C32EE53">
      <w:pPr>
        <w:jc w:val="center"/>
        <w:rPr>
          <w:lang w:eastAsia="es-CO"/>
        </w:rPr>
      </w:pPr>
      <w:r>
        <w:rPr>
          <w:noProof/>
        </w:rPr>
        <w:drawing>
          <wp:inline distT="0" distB="0" distL="0" distR="0" wp14:anchorId="197CCD90" wp14:editId="41972CF3">
            <wp:extent cx="5734050" cy="4755949"/>
            <wp:effectExtent l="0" t="0" r="0" b="6985"/>
            <wp:docPr id="1800657744" name="Imagen 1" descr="Esquema gráfico que resume lo abordado en el componente formativo, explicando en qué consisten las orientaciones a las comunidades, incluyendo a su vez cuáles son los actores sociales involucrados, los elementos pedagógicos a tener en cuenta, los indicadores, las estrategias y las metodologías existentes para este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57744" name="Imagen 1" descr="Esquema gráfico que resume lo abordado en el componente formativo, explicando en qué consisten las orientaciones a las comunidades, incluyendo a su vez cuáles son los actores sociales involucrados, los elementos pedagógicos a tener en cuenta, los indicadores, las estrategias y las metodologías existentes para este proce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226" cy="4759412"/>
                    </a:xfrm>
                    <a:prstGeom prst="rect">
                      <a:avLst/>
                    </a:prstGeom>
                    <a:noFill/>
                    <a:ln>
                      <a:noFill/>
                    </a:ln>
                  </pic:spPr>
                </pic:pic>
              </a:graphicData>
            </a:graphic>
          </wp:inline>
        </w:drawing>
      </w:r>
    </w:p>
    <w:p w:rsidRPr="00B50D6E" w:rsidR="005C3B43" w:rsidP="005C3B43" w:rsidRDefault="005C3B43" w14:paraId="7B3D8A2D" w14:textId="042B4123">
      <w:pPr>
        <w:spacing w:after="0" w:line="240" w:lineRule="auto"/>
        <w:ind w:firstLine="0"/>
        <w:jc w:val="center"/>
        <w:rPr>
          <w:rFonts w:ascii="Times New Roman" w:hAnsi="Times New Roman" w:eastAsia="Times New Roman" w:cs="Times New Roman"/>
          <w:color w:val="auto"/>
          <w:szCs w:val="24"/>
          <w:lang w:eastAsia="es-MX"/>
        </w:rPr>
      </w:pPr>
    </w:p>
    <w:p w:rsidRPr="00B50D6E" w:rsidR="00AA4C80" w:rsidP="006666F4" w:rsidRDefault="00AA4C80" w14:paraId="0A1BBFD7" w14:textId="77831AF7">
      <w:pPr>
        <w:pStyle w:val="Titulosgenerales"/>
        <w:rPr>
          <w:lang w:val="es-CO"/>
        </w:rPr>
      </w:pPr>
      <w:bookmarkStart w:name="_Toc139669276" w:id="11"/>
      <w:r w:rsidRPr="00B50D6E">
        <w:rPr>
          <w:lang w:val="es-CO"/>
        </w:rPr>
        <w:t>Material complementario</w:t>
      </w:r>
      <w:bookmarkEnd w:id="11"/>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686"/>
        <w:gridCol w:w="1134"/>
        <w:gridCol w:w="2847"/>
      </w:tblGrid>
      <w:tr w:rsidRPr="00B50D6E" w:rsidR="0028027A" w:rsidTr="002471E4" w14:paraId="0B9C9AC6" w14:textId="77777777">
        <w:trPr>
          <w:cnfStyle w:val="100000000000" w:firstRow="1" w:lastRow="0" w:firstColumn="0" w:lastColumn="0" w:oddVBand="0" w:evenVBand="0" w:oddHBand="0" w:evenHBand="0" w:firstRowFirstColumn="0" w:firstRowLastColumn="0" w:lastRowFirstColumn="0" w:lastRowLastColumn="0"/>
          <w:trHeight w:val="658"/>
        </w:trPr>
        <w:tc>
          <w:tcPr>
            <w:tcW w:w="2405" w:type="dxa"/>
          </w:tcPr>
          <w:p w:rsidRPr="00B50D6E" w:rsidR="0028027A" w:rsidP="00E6450E" w:rsidRDefault="0028027A" w14:paraId="530C5433" w14:textId="77777777">
            <w:pPr>
              <w:pStyle w:val="Tablas"/>
              <w:spacing w:line="240" w:lineRule="auto"/>
            </w:pPr>
            <w:r w:rsidRPr="00B50D6E">
              <w:t>Tema</w:t>
            </w:r>
          </w:p>
        </w:tc>
        <w:tc>
          <w:tcPr>
            <w:tcW w:w="3686" w:type="dxa"/>
          </w:tcPr>
          <w:p w:rsidRPr="00B50D6E" w:rsidR="0028027A" w:rsidP="00E6450E" w:rsidRDefault="0028027A" w14:paraId="1B0718C6" w14:textId="2101693B">
            <w:pPr>
              <w:pStyle w:val="Tablas"/>
              <w:spacing w:line="240" w:lineRule="auto"/>
            </w:pPr>
            <w:r w:rsidRPr="00B50D6E">
              <w:t xml:space="preserve">Referencia </w:t>
            </w:r>
          </w:p>
        </w:tc>
        <w:tc>
          <w:tcPr>
            <w:tcW w:w="1134" w:type="dxa"/>
          </w:tcPr>
          <w:p w:rsidRPr="00B50D6E" w:rsidR="0028027A" w:rsidP="00E6450E" w:rsidRDefault="0028027A" w14:paraId="7A4E1B26" w14:textId="77777777">
            <w:pPr>
              <w:pStyle w:val="Tablas"/>
              <w:spacing w:line="240" w:lineRule="auto"/>
            </w:pPr>
            <w:r w:rsidRPr="00B50D6E">
              <w:t>Tipo de material</w:t>
            </w:r>
          </w:p>
        </w:tc>
        <w:tc>
          <w:tcPr>
            <w:tcW w:w="2847" w:type="dxa"/>
          </w:tcPr>
          <w:p w:rsidRPr="00B50D6E" w:rsidR="007F228C" w:rsidP="007F228C" w:rsidRDefault="00905FE9" w14:paraId="21747BFD" w14:textId="383DAE15">
            <w:pPr>
              <w:pStyle w:val="Tablas"/>
              <w:spacing w:line="240" w:lineRule="auto"/>
              <w:rPr>
                <w:b w:val="0"/>
              </w:rPr>
            </w:pPr>
            <w:r w:rsidRPr="00B50D6E">
              <w:t>En</w:t>
            </w:r>
            <w:r w:rsidRPr="00B50D6E" w:rsidR="0028027A">
              <w:t>lace del Recurso</w:t>
            </w:r>
          </w:p>
          <w:p w:rsidRPr="00B50D6E" w:rsidR="0028027A" w:rsidP="00E6450E" w:rsidRDefault="0028027A" w14:paraId="0CC56411" w14:textId="434C29A6">
            <w:pPr>
              <w:pStyle w:val="Tablas"/>
              <w:spacing w:line="240" w:lineRule="auto"/>
            </w:pPr>
          </w:p>
        </w:tc>
      </w:tr>
      <w:tr w:rsidRPr="00B50D6E" w:rsidR="0028027A" w:rsidTr="002471E4" w14:paraId="7C8B723A" w14:textId="77777777">
        <w:trPr>
          <w:cnfStyle w:val="000000100000" w:firstRow="0" w:lastRow="0" w:firstColumn="0" w:lastColumn="0" w:oddVBand="0" w:evenVBand="0" w:oddHBand="1" w:evenHBand="0" w:firstRowFirstColumn="0" w:firstRowLastColumn="0" w:lastRowFirstColumn="0" w:lastRowLastColumn="0"/>
          <w:trHeight w:val="979"/>
        </w:trPr>
        <w:tc>
          <w:tcPr>
            <w:tcW w:w="2405" w:type="dxa"/>
          </w:tcPr>
          <w:p w:rsidRPr="00B50D6E" w:rsidR="0028027A" w:rsidP="002471E4" w:rsidRDefault="00B84F4F" w14:paraId="6581119B" w14:textId="2CA2837C">
            <w:pPr>
              <w:pStyle w:val="Tablas"/>
            </w:pPr>
            <w:r w:rsidRPr="00B84F4F">
              <w:t>Estrategias de comunicación con actores</w:t>
            </w:r>
          </w:p>
        </w:tc>
        <w:tc>
          <w:tcPr>
            <w:tcW w:w="3686" w:type="dxa"/>
          </w:tcPr>
          <w:p w:rsidRPr="00B50D6E" w:rsidR="0028027A" w:rsidP="00B95B95" w:rsidRDefault="00B84F4F" w14:paraId="238D5920" w14:textId="3D216766">
            <w:pPr>
              <w:pStyle w:val="Tablas"/>
              <w:rPr>
                <w:color w:val="1155CC"/>
                <w:u w:val="single"/>
              </w:rPr>
            </w:pPr>
            <w:proofErr w:type="spellStart"/>
            <w:r w:rsidRPr="00B84F4F">
              <w:t>Geilfus</w:t>
            </w:r>
            <w:proofErr w:type="spellEnd"/>
            <w:r w:rsidRPr="00B84F4F">
              <w:t xml:space="preserve">, F. (2009). </w:t>
            </w:r>
            <w:r w:rsidRPr="00B84F4F">
              <w:rPr>
                <w:i/>
                <w:iCs/>
              </w:rPr>
              <w:t>80 herramientas para el desarrollo participativo: diagnóstico, planificación, monitoreo, evaluación</w:t>
            </w:r>
            <w:r w:rsidRPr="00B50D6E" w:rsidR="002471E4">
              <w:t>.</w:t>
            </w:r>
          </w:p>
        </w:tc>
        <w:tc>
          <w:tcPr>
            <w:tcW w:w="1134" w:type="dxa"/>
          </w:tcPr>
          <w:p w:rsidRPr="00B50D6E" w:rsidR="0028027A" w:rsidP="00B95B95" w:rsidRDefault="00B84F4F" w14:paraId="00A0F719" w14:textId="4ADF9878">
            <w:pPr>
              <w:pStyle w:val="Tablas"/>
            </w:pPr>
            <w:r>
              <w:t>Libro</w:t>
            </w:r>
            <w:r w:rsidRPr="00B50D6E" w:rsidR="009B63C9">
              <w:t xml:space="preserve"> </w:t>
            </w:r>
          </w:p>
        </w:tc>
        <w:tc>
          <w:tcPr>
            <w:tcW w:w="2847" w:type="dxa"/>
          </w:tcPr>
          <w:p w:rsidRPr="00B50D6E" w:rsidR="002471E4" w:rsidP="002471E4" w:rsidRDefault="00000000" w14:paraId="3A341EB9" w14:textId="7E01179F">
            <w:pPr>
              <w:pStyle w:val="Tablas"/>
              <w:rPr>
                <w:color w:val="1155CC"/>
                <w:u w:val="single"/>
              </w:rPr>
            </w:pPr>
            <w:hyperlink w:history="1" r:id="rId19">
              <w:r w:rsidRPr="008439D9" w:rsidR="00B84F4F">
                <w:rPr>
                  <w:rStyle w:val="Hipervnculo"/>
                </w:rPr>
                <w:t>https://ejoventut.gencat.cat/permalink/aac2bb0c-2a0c-11e4-bcfe-005056924a59</w:t>
              </w:r>
            </w:hyperlink>
            <w:r w:rsidR="00B84F4F">
              <w:t xml:space="preserve"> </w:t>
            </w:r>
          </w:p>
        </w:tc>
      </w:tr>
      <w:tr w:rsidRPr="00B50D6E" w:rsidR="0028027A" w:rsidTr="002471E4" w14:paraId="235483D4" w14:textId="77777777">
        <w:trPr>
          <w:trHeight w:val="1204"/>
        </w:trPr>
        <w:tc>
          <w:tcPr>
            <w:tcW w:w="2405" w:type="dxa"/>
          </w:tcPr>
          <w:p w:rsidRPr="00B50D6E" w:rsidR="0028027A" w:rsidP="002471E4" w:rsidRDefault="00B84F4F" w14:paraId="0CAA0A44" w14:textId="72C91687">
            <w:pPr>
              <w:pStyle w:val="Tablas"/>
            </w:pPr>
            <w:r w:rsidRPr="00B84F4F">
              <w:t>Manejo de actores sociales</w:t>
            </w:r>
          </w:p>
        </w:tc>
        <w:tc>
          <w:tcPr>
            <w:tcW w:w="3686" w:type="dxa"/>
          </w:tcPr>
          <w:p w:rsidRPr="00B50D6E" w:rsidR="0028027A" w:rsidP="00B95B95" w:rsidRDefault="00B84F4F" w14:paraId="72589B75" w14:textId="6914D488">
            <w:pPr>
              <w:pStyle w:val="Tablas"/>
            </w:pPr>
            <w:r w:rsidRPr="00B84F4F">
              <w:t xml:space="preserve">Ministerio de Salud y </w:t>
            </w:r>
            <w:r w:rsidRPr="00B84F4F">
              <w:rPr>
                <w:i/>
                <w:iCs/>
              </w:rPr>
              <w:t>Protección Social. (2016). Manual metodológico de participación ciudadana</w:t>
            </w:r>
            <w:r w:rsidRPr="00B84F4F">
              <w:t xml:space="preserve">. </w:t>
            </w:r>
            <w:proofErr w:type="spellStart"/>
            <w:r w:rsidRPr="00B84F4F">
              <w:t>MinSalud</w:t>
            </w:r>
            <w:proofErr w:type="spellEnd"/>
            <w:r w:rsidRPr="00B50D6E" w:rsidR="002471E4">
              <w:t>.</w:t>
            </w:r>
          </w:p>
        </w:tc>
        <w:tc>
          <w:tcPr>
            <w:tcW w:w="1134" w:type="dxa"/>
          </w:tcPr>
          <w:p w:rsidRPr="00B50D6E" w:rsidR="0028027A" w:rsidP="00B95B95" w:rsidRDefault="00B84F4F" w14:paraId="4C50BFA7" w14:textId="242A7BBB">
            <w:pPr>
              <w:pStyle w:val="Tablas"/>
            </w:pPr>
            <w:r>
              <w:t>Manual</w:t>
            </w:r>
          </w:p>
        </w:tc>
        <w:tc>
          <w:tcPr>
            <w:tcW w:w="2847" w:type="dxa"/>
          </w:tcPr>
          <w:p w:rsidRPr="00B50D6E" w:rsidR="002471E4" w:rsidP="002471E4" w:rsidRDefault="00000000" w14:paraId="50D55617" w14:textId="582D4658">
            <w:pPr>
              <w:pStyle w:val="Tablas"/>
            </w:pPr>
            <w:hyperlink w:history="1" r:id="rId20">
              <w:r w:rsidRPr="008439D9" w:rsidR="00B84F4F">
                <w:rPr>
                  <w:rStyle w:val="Hipervnculo"/>
                </w:rPr>
                <w:t>https://www.minsalud.gov.co/sites/rid/Lists/BibliotecaDigital/RIDE/VP/RBC/manual-metodologico-de-participacion-ciudadana.pdf</w:t>
              </w:r>
            </w:hyperlink>
            <w:r w:rsidR="00B84F4F">
              <w:t xml:space="preserve"> </w:t>
            </w:r>
            <w:r w:rsidR="000A16AA">
              <w:t xml:space="preserve"> </w:t>
            </w:r>
          </w:p>
        </w:tc>
      </w:tr>
    </w:tbl>
    <w:p w:rsidRPr="00B50D6E" w:rsidR="003D28A0" w:rsidP="003D28A0" w:rsidRDefault="003D28A0" w14:paraId="49CFF75E" w14:textId="6766371C"/>
    <w:p w:rsidRPr="00B50D6E" w:rsidR="00AA4C80" w:rsidP="006666F4" w:rsidRDefault="00AA4C80" w14:paraId="6CE6A847" w14:textId="13CD229D">
      <w:pPr>
        <w:pStyle w:val="Titulosgenerales"/>
        <w:rPr>
          <w:lang w:val="es-CO"/>
        </w:rPr>
      </w:pPr>
      <w:bookmarkStart w:name="_Toc139669277" w:id="12"/>
      <w:r w:rsidRPr="00B50D6E">
        <w:rPr>
          <w:lang w:val="es-CO"/>
        </w:rPr>
        <w:t>Glosario</w:t>
      </w:r>
      <w:bookmarkEnd w:id="12"/>
    </w:p>
    <w:p w:rsidRPr="00B50D6E" w:rsidR="002471E4" w:rsidP="002471E4" w:rsidRDefault="00103249" w14:paraId="435C8950" w14:textId="5F821F24">
      <w:r w:rsidRPr="00103249">
        <w:rPr>
          <w:b/>
          <w:bCs/>
        </w:rPr>
        <w:t>Comunicación ambiental</w:t>
      </w:r>
      <w:r w:rsidRPr="00B50D6E" w:rsidR="002471E4">
        <w:t xml:space="preserve">: </w:t>
      </w:r>
      <w:r w:rsidRPr="00103249">
        <w:t xml:space="preserve">cualquier flujo de información ambientalmente relevante que involucra tanto comunicadores como audiencias y se logra mediante la entrega de mensajes efectivos y recepción interactiva </w:t>
      </w:r>
      <w:proofErr w:type="spellStart"/>
      <w:r w:rsidRPr="00103249">
        <w:t>Geilfus</w:t>
      </w:r>
      <w:proofErr w:type="spellEnd"/>
      <w:r w:rsidRPr="00103249">
        <w:t xml:space="preserve"> (2009)</w:t>
      </w:r>
      <w:r w:rsidRPr="00B50D6E" w:rsidR="002471E4">
        <w:t>.</w:t>
      </w:r>
    </w:p>
    <w:p w:rsidRPr="00B50D6E" w:rsidR="002471E4" w:rsidP="002471E4" w:rsidRDefault="00103249" w14:paraId="107C1AD5" w14:textId="45F0FB29">
      <w:r w:rsidRPr="00103249">
        <w:rPr>
          <w:b/>
          <w:bCs/>
        </w:rPr>
        <w:t>Consejos territoriales de participación ciudadana</w:t>
      </w:r>
      <w:r w:rsidRPr="00B50D6E" w:rsidR="002471E4">
        <w:t xml:space="preserve">: </w:t>
      </w:r>
      <w:r w:rsidRPr="00103249">
        <w:t>en los niveles departamental, distrital y municipal (específicamente en los de categorías primera, segunda y especial) funcionan los Consejos Territoriales de Participación Ciudadana, los cuales se encargan, junto con las autoridades territoriales, de la política pública de participación ciudadana en sus territorios en articulación con el Consejo Nacional de Participación. Sus miembros son quienes ejerzan funciones equivalentes a las de los miembros señalados para el Consejo Nacional de Participación Ciudadana a nivel departamental, distrital o municipal (Ministerio del Interior, s.f.)</w:t>
      </w:r>
      <w:r w:rsidRPr="00B50D6E" w:rsidR="002471E4">
        <w:t>.</w:t>
      </w:r>
    </w:p>
    <w:p w:rsidRPr="00B50D6E" w:rsidR="002471E4" w:rsidP="002471E4" w:rsidRDefault="00103249" w14:paraId="77225D68" w14:textId="529D9666">
      <w:r w:rsidRPr="00103249">
        <w:rPr>
          <w:b/>
          <w:bCs/>
        </w:rPr>
        <w:t>Consultas populares de origen ciudadano</w:t>
      </w:r>
      <w:r w:rsidRPr="00B50D6E" w:rsidR="002471E4">
        <w:t xml:space="preserve">: </w:t>
      </w:r>
      <w:r w:rsidRPr="00103249">
        <w:t>es un mecanismo de participación ciudadana donde se pone en consideración a los votantes un tema de trascendencia nacional, departamental, municipal, distrital o local. Con este es la ciudadanía la que contestando sí o no a una pregunta de carácter general termina definiendo si la decisión es conveniente o no para la comunidad (Ministerio del Interior, s.f.)</w:t>
      </w:r>
      <w:r w:rsidRPr="00B50D6E" w:rsidR="002471E4">
        <w:t>.</w:t>
      </w:r>
    </w:p>
    <w:p w:rsidRPr="00B50D6E" w:rsidR="002471E4" w:rsidP="002471E4" w:rsidRDefault="00103249" w14:paraId="4E8EC1E8" w14:textId="08314DB3">
      <w:r w:rsidRPr="00103249">
        <w:rPr>
          <w:b/>
          <w:bCs/>
        </w:rPr>
        <w:t>Estrategia didáctica activa</w:t>
      </w:r>
      <w:r w:rsidRPr="00B50D6E" w:rsidR="002471E4">
        <w:rPr>
          <w:b/>
          <w:bCs/>
        </w:rPr>
        <w:t>:</w:t>
      </w:r>
      <w:r w:rsidRPr="00B50D6E" w:rsidR="002471E4">
        <w:t xml:space="preserve"> </w:t>
      </w:r>
      <w:r w:rsidRPr="00103249">
        <w:t>selección de actividades y prácticas pedagógicas en diferentes momentos formativos, métodos y recursos en los procesos de enseñanza y aprendizaje. Manual de estrategias didácticas activas (2013)</w:t>
      </w:r>
      <w:r w:rsidRPr="00B50D6E" w:rsidR="002471E4">
        <w:t>.</w:t>
      </w:r>
    </w:p>
    <w:p w:rsidRPr="00B50D6E" w:rsidR="009A36B5" w:rsidP="00103249" w:rsidRDefault="00103249" w14:paraId="53416CA2" w14:textId="780C0C60">
      <w:r w:rsidRPr="00103249">
        <w:rPr>
          <w:b/>
          <w:bCs/>
        </w:rPr>
        <w:t>Monitoreo</w:t>
      </w:r>
      <w:r w:rsidRPr="00B50D6E" w:rsidR="002471E4">
        <w:rPr>
          <w:b/>
          <w:bCs/>
        </w:rPr>
        <w:t>:</w:t>
      </w:r>
      <w:r w:rsidRPr="00B50D6E" w:rsidR="002471E4">
        <w:t xml:space="preserve"> </w:t>
      </w:r>
      <w:r w:rsidRPr="00103249">
        <w:t>examen continuo de los procesos y la generación de productos de un programa durante la ejecución del mismo (Ministerio de Salud y Protección Social, 2016)</w:t>
      </w:r>
      <w:r w:rsidRPr="00B50D6E" w:rsidR="00BD61D9">
        <w:t>.</w:t>
      </w:r>
    </w:p>
    <w:p w:rsidRPr="00B50D6E" w:rsidR="00AA4C80" w:rsidP="006666F4" w:rsidRDefault="00AA4C80" w14:paraId="3C2893B7" w14:textId="6CAE16C3">
      <w:pPr>
        <w:pStyle w:val="Titulosgenerales"/>
        <w:rPr>
          <w:lang w:val="es-CO"/>
        </w:rPr>
      </w:pPr>
      <w:bookmarkStart w:name="_Toc139669278" w:id="13"/>
      <w:r w:rsidRPr="00B50D6E">
        <w:rPr>
          <w:lang w:val="es-CO"/>
        </w:rPr>
        <w:t>Referencias bibliográficas</w:t>
      </w:r>
      <w:bookmarkEnd w:id="13"/>
    </w:p>
    <w:p w:rsidR="00C36C31" w:rsidP="00C36C31" w:rsidRDefault="00884258" w14:paraId="47F1D34F" w14:textId="51B5D512">
      <w:pPr>
        <w:spacing w:line="259" w:lineRule="auto"/>
      </w:pPr>
      <w:r w:rsidRPr="00B50D6E">
        <w:t xml:space="preserve"> </w:t>
      </w:r>
      <w:r w:rsidR="00C36C31">
        <w:t xml:space="preserve">Castro, P., Mendoza, S. y Castor, L. (2007). </w:t>
      </w:r>
      <w:r w:rsidRPr="00C36C31" w:rsidR="00C36C31">
        <w:rPr>
          <w:i/>
          <w:iCs/>
        </w:rPr>
        <w:t>Estrategia educación ambiental para el conocimiento, el uso y la conservación de la biodiversidad en Colombia</w:t>
      </w:r>
      <w:r w:rsidR="00C36C31">
        <w:t xml:space="preserve">. Instituto de Investigaciones de Recursos Biológicos Alexander </w:t>
      </w:r>
      <w:proofErr w:type="spellStart"/>
      <w:r w:rsidR="00C36C31">
        <w:t>Von</w:t>
      </w:r>
      <w:proofErr w:type="spellEnd"/>
      <w:r w:rsidR="00C36C31">
        <w:t xml:space="preserve"> Humboldt. </w:t>
      </w:r>
      <w:hyperlink w:history="1" r:id="rId21">
        <w:r w:rsidRPr="008439D9" w:rsidR="00C36C31">
          <w:rPr>
            <w:rStyle w:val="Hipervnculo"/>
          </w:rPr>
          <w:t>http://siar.minam.gob.pe/puno/documentos/estrategia-educacion-ambiental-conocimiento-uso-sostenible</w:t>
        </w:r>
      </w:hyperlink>
      <w:r w:rsidR="00C36C31">
        <w:t xml:space="preserve"> </w:t>
      </w:r>
    </w:p>
    <w:p w:rsidR="00C36C31" w:rsidP="00C36C31" w:rsidRDefault="00C36C31" w14:paraId="23446148" w14:textId="77777777">
      <w:pPr>
        <w:spacing w:line="259" w:lineRule="auto"/>
      </w:pPr>
      <w:r>
        <w:t xml:space="preserve">CEPAL. (2010). </w:t>
      </w:r>
      <w:r w:rsidRPr="00C36C31">
        <w:rPr>
          <w:i/>
          <w:iCs/>
        </w:rPr>
        <w:t>Lineamientos metodológicos para la construcción de indicadores de desempeño</w:t>
      </w:r>
      <w:r>
        <w:t>. CEPAL.</w:t>
      </w:r>
    </w:p>
    <w:p w:rsidR="00C36C31" w:rsidP="00C36C31" w:rsidRDefault="00C36C31" w14:paraId="1154C9FF" w14:textId="36C03A7D">
      <w:pPr>
        <w:spacing w:line="259" w:lineRule="auto"/>
      </w:pPr>
      <w:r>
        <w:t xml:space="preserve">CLDA. (2009). </w:t>
      </w:r>
      <w:r w:rsidRPr="00C36C31">
        <w:rPr>
          <w:i/>
          <w:iCs/>
        </w:rPr>
        <w:t>Carta Iberoamericana de Participación Ciudadana en la Gestión Pública</w:t>
      </w:r>
      <w:r>
        <w:t xml:space="preserve">. CLDA. </w:t>
      </w:r>
      <w:hyperlink w:history="1" r:id="rId22">
        <w:r w:rsidRPr="008439D9">
          <w:rPr>
            <w:rStyle w:val="Hipervnculo"/>
          </w:rPr>
          <w:t>https://observatorioserviciospublicos.gob.do/baselegal/carta_iberoamericana_de_participaci%C3%B3n_ciudadana.pdf</w:t>
        </w:r>
      </w:hyperlink>
      <w:r>
        <w:t xml:space="preserve"> </w:t>
      </w:r>
    </w:p>
    <w:p w:rsidR="00C36C31" w:rsidP="00C36C31" w:rsidRDefault="00C36C31" w14:paraId="7CD5F002" w14:textId="5937587A">
      <w:pPr>
        <w:spacing w:line="259" w:lineRule="auto"/>
      </w:pPr>
      <w:r>
        <w:t xml:space="preserve">Consultores Educativos Ambientales. (2014). </w:t>
      </w:r>
      <w:r w:rsidRPr="00743B64">
        <w:rPr>
          <w:i/>
          <w:iCs/>
        </w:rPr>
        <w:t>Plan de comunicación ambiental para la conservación de los arrecifes de coral de Puerto Rico</w:t>
      </w:r>
      <w:r>
        <w:t>. CEA</w:t>
      </w:r>
      <w:r w:rsidR="00743B64">
        <w:t xml:space="preserve">. </w:t>
      </w:r>
      <w:hyperlink w:history="1" r:id="rId23">
        <w:r w:rsidRPr="008439D9" w:rsidR="00A37A8A">
          <w:rPr>
            <w:rStyle w:val="Hipervnculo"/>
          </w:rPr>
          <w:t>https://www.ncei.noaa.gov/data/oceans/coris/library/NOAA/CRCP/other/grants/NA11NOS4820005/Coral_Reef_Communication_Plan.pdf</w:t>
        </w:r>
      </w:hyperlink>
      <w:r w:rsidR="00A37A8A">
        <w:t xml:space="preserve"> </w:t>
      </w:r>
    </w:p>
    <w:p w:rsidRPr="00A214FF" w:rsidR="00C36C31" w:rsidP="00C36C31" w:rsidRDefault="00C36C31" w14:paraId="36657BA8" w14:textId="14E35791">
      <w:pPr>
        <w:spacing w:line="259" w:lineRule="auto"/>
        <w:rPr>
          <w:lang w:val="en-US"/>
        </w:rPr>
      </w:pPr>
      <w:r>
        <w:t xml:space="preserve">Corporación Autónoma Regional de Cundinamarca. (2014). </w:t>
      </w:r>
      <w:r w:rsidRPr="00743B64">
        <w:rPr>
          <w:i/>
          <w:iCs/>
        </w:rPr>
        <w:t>Guía metodológica y pedagógica como soporte del proceso de educación ambiental</w:t>
      </w:r>
      <w:r>
        <w:t xml:space="preserve">. </w:t>
      </w:r>
      <w:r w:rsidRPr="00A214FF">
        <w:rPr>
          <w:lang w:val="en-US"/>
        </w:rPr>
        <w:t>CAR.</w:t>
      </w:r>
      <w:r w:rsidRPr="00A214FF" w:rsidR="00743B64">
        <w:rPr>
          <w:lang w:val="en-US"/>
        </w:rPr>
        <w:t xml:space="preserve"> </w:t>
      </w:r>
      <w:hyperlink w:history="1" r:id="rId24">
        <w:r w:rsidRPr="00A214FF" w:rsidR="00743B64">
          <w:rPr>
            <w:rStyle w:val="Hipervnculo"/>
            <w:lang w:val="en-US"/>
          </w:rPr>
          <w:t>http://sie.car.gov.co/bitstream/handle/20.500.11786/35887/28290.pdf?sequence=1&amp;isAllowed=y</w:t>
        </w:r>
      </w:hyperlink>
      <w:r w:rsidRPr="00A214FF" w:rsidR="00743B64">
        <w:rPr>
          <w:lang w:val="en-US"/>
        </w:rPr>
        <w:t xml:space="preserve"> </w:t>
      </w:r>
    </w:p>
    <w:p w:rsidR="00C36C31" w:rsidP="00C36C31" w:rsidRDefault="00C36C31" w14:paraId="6E45AA7B" w14:textId="3388832B">
      <w:pPr>
        <w:spacing w:line="259" w:lineRule="auto"/>
      </w:pPr>
      <w:proofErr w:type="spellStart"/>
      <w:r>
        <w:t>Geilfus</w:t>
      </w:r>
      <w:proofErr w:type="spellEnd"/>
      <w:r>
        <w:t xml:space="preserve">, F. (2009). </w:t>
      </w:r>
      <w:r w:rsidRPr="00743B64">
        <w:rPr>
          <w:i/>
          <w:iCs/>
        </w:rPr>
        <w:t>80 herramientas para el desarrollo participativo: diagnóstico, planificación, monitoreo, evaluación</w:t>
      </w:r>
      <w:r>
        <w:t>.</w:t>
      </w:r>
      <w:r w:rsidR="00743B64">
        <w:t xml:space="preserve"> </w:t>
      </w:r>
      <w:hyperlink w:history="1" r:id="rId25">
        <w:r w:rsidRPr="008439D9" w:rsidR="00743B64">
          <w:rPr>
            <w:rStyle w:val="Hipervnculo"/>
          </w:rPr>
          <w:t>http://ejoventut.gencat.cat/permalink/aac2bb0c-2a0c-11e4-bcfe-005056924a59</w:t>
        </w:r>
      </w:hyperlink>
      <w:r w:rsidR="00743B64">
        <w:t xml:space="preserve"> </w:t>
      </w:r>
    </w:p>
    <w:p w:rsidR="00C36C31" w:rsidP="00C36C31" w:rsidRDefault="00C36C31" w14:paraId="01AA1158" w14:textId="40160C66">
      <w:pPr>
        <w:spacing w:line="259" w:lineRule="auto"/>
      </w:pPr>
      <w:r>
        <w:t xml:space="preserve">Instituto Distrital de la Participación y Acción Comunal. (2007). </w:t>
      </w:r>
      <w:r w:rsidRPr="00CC1582">
        <w:rPr>
          <w:i/>
          <w:iCs/>
        </w:rPr>
        <w:t>Mecanismos de participación ciudadana</w:t>
      </w:r>
      <w:r>
        <w:t>. IDPAC.</w:t>
      </w:r>
      <w:r w:rsidR="00CC1582">
        <w:t xml:space="preserve"> </w:t>
      </w:r>
      <w:hyperlink w:history="1" r:id="rId26">
        <w:r w:rsidRPr="008439D9" w:rsidR="00CC1582">
          <w:rPr>
            <w:rStyle w:val="Hipervnculo"/>
          </w:rPr>
          <w:t>https://participacionbogota.gov.co/mecanismos-participacion-ciudadana</w:t>
        </w:r>
      </w:hyperlink>
      <w:r w:rsidR="00CC1582">
        <w:t xml:space="preserve"> </w:t>
      </w:r>
    </w:p>
    <w:p w:rsidR="00C36C31" w:rsidP="00C36C31" w:rsidRDefault="00C36C31" w14:paraId="74681CBB" w14:textId="6E6F8D03">
      <w:pPr>
        <w:spacing w:line="259" w:lineRule="auto"/>
      </w:pPr>
      <w:r>
        <w:t>Ley 850 de 2003. [Poder público - Rama Legislativa].</w:t>
      </w:r>
      <w:r w:rsidRPr="00CC1582">
        <w:rPr>
          <w:i/>
          <w:iCs/>
        </w:rPr>
        <w:t xml:space="preserve"> Por medio de la cual se reglamentan las veedurías ciudadanas</w:t>
      </w:r>
      <w:r>
        <w:t>. Noviembre 19 de 2003. DO No. 45.376.</w:t>
      </w:r>
      <w:r w:rsidR="00CC1582">
        <w:t xml:space="preserve"> </w:t>
      </w:r>
      <w:hyperlink w:history="1" r:id="rId27">
        <w:r w:rsidRPr="008439D9" w:rsidR="00CC1582">
          <w:rPr>
            <w:rStyle w:val="Hipervnculo"/>
          </w:rPr>
          <w:t>http://www.secretariasenado.gov.co/senado/basedoc/ley_0850_2003.html</w:t>
        </w:r>
      </w:hyperlink>
      <w:r w:rsidR="00CC1582">
        <w:t xml:space="preserve"> </w:t>
      </w:r>
    </w:p>
    <w:p w:rsidR="00C36C31" w:rsidP="00C36C31" w:rsidRDefault="00C36C31" w14:paraId="592321E0" w14:textId="236D8DE8">
      <w:pPr>
        <w:spacing w:line="259" w:lineRule="auto"/>
      </w:pPr>
      <w:r>
        <w:t xml:space="preserve">Martínez, M. y Ciudad-Real, G. (2013). </w:t>
      </w:r>
      <w:r w:rsidRPr="00CC1582">
        <w:rPr>
          <w:i/>
          <w:iCs/>
        </w:rPr>
        <w:t>Manual de estrategias didácticas activas</w:t>
      </w:r>
      <w:r>
        <w:t>.</w:t>
      </w:r>
      <w:r w:rsidR="00CC1582">
        <w:t xml:space="preserve"> </w:t>
      </w:r>
      <w:hyperlink w:history="1" r:id="rId28">
        <w:r w:rsidRPr="008439D9" w:rsidR="00CC1582">
          <w:rPr>
            <w:rStyle w:val="Hipervnculo"/>
          </w:rPr>
          <w:t>https://www.google.com/url?sa=t&amp;rct=j&amp;q=&amp;esrc=s&amp;source=web&amp;cd=&amp;ved=2ahUKEwjP292r16XrAhVsx1kKHfixCAQQFjAAegQIARAB&amp;url=https%3A%2F%2Fwww.orientacionandujar.es%2Fwp-content%2Fuploads%2F2015%2F03%2FManual-estrategias-didacticas.pdf&amp;usg=AOvVaw3STa_5TlRI4TsVCGsoKotF</w:t>
        </w:r>
      </w:hyperlink>
      <w:r w:rsidR="00CC1582">
        <w:t xml:space="preserve"> </w:t>
      </w:r>
    </w:p>
    <w:p w:rsidR="00C36C31" w:rsidP="00C36C31" w:rsidRDefault="00C36C31" w14:paraId="33D781FE" w14:textId="6F69136E">
      <w:pPr>
        <w:spacing w:line="259" w:lineRule="auto"/>
      </w:pPr>
      <w:r>
        <w:t xml:space="preserve">Ministerio de Salud y Protección Social. (2016). </w:t>
      </w:r>
      <w:r w:rsidRPr="00CC1582">
        <w:rPr>
          <w:i/>
          <w:iCs/>
        </w:rPr>
        <w:t>Manual metodológico de participación ciudadana</w:t>
      </w:r>
      <w:r>
        <w:t xml:space="preserve">. </w:t>
      </w:r>
      <w:proofErr w:type="spellStart"/>
      <w:r>
        <w:t>MinSalud</w:t>
      </w:r>
      <w:proofErr w:type="spellEnd"/>
      <w:r>
        <w:t>.</w:t>
      </w:r>
      <w:r w:rsidR="00CC1582">
        <w:t xml:space="preserve"> </w:t>
      </w:r>
      <w:hyperlink w:history="1" r:id="rId29">
        <w:r w:rsidRPr="008439D9" w:rsidR="00CC1582">
          <w:rPr>
            <w:rStyle w:val="Hipervnculo"/>
          </w:rPr>
          <w:t>https://www.minsalud.gov.co/sites/rid/Lists/BibliotecaDigital/RIDE/VP/RBC/manual-metodologico-de-participacion-ciudadana.pdf</w:t>
        </w:r>
      </w:hyperlink>
      <w:r w:rsidR="00CC1582">
        <w:t xml:space="preserve"> </w:t>
      </w:r>
    </w:p>
    <w:p w:rsidR="00C36C31" w:rsidP="00C36C31" w:rsidRDefault="00C36C31" w14:paraId="6DA2AB29" w14:textId="42E14FD2">
      <w:pPr>
        <w:spacing w:line="259" w:lineRule="auto"/>
      </w:pPr>
      <w:r>
        <w:t>Núñez, L. (s.f</w:t>
      </w:r>
      <w:r w:rsidR="00CC1582">
        <w:t>.</w:t>
      </w:r>
      <w:r>
        <w:t xml:space="preserve">). </w:t>
      </w:r>
      <w:r w:rsidRPr="00CC1582">
        <w:rPr>
          <w:i/>
          <w:iCs/>
        </w:rPr>
        <w:t>Sostenibilidad y actores sociales en la protección del medioambiente en Cuba</w:t>
      </w:r>
      <w:r>
        <w:t>. CLACSO.</w:t>
      </w:r>
      <w:r w:rsidR="00CC1582">
        <w:t xml:space="preserve"> </w:t>
      </w:r>
      <w:hyperlink w:history="1" r:id="rId30">
        <w:r w:rsidRPr="008439D9" w:rsidR="00CC1582">
          <w:rPr>
            <w:rStyle w:val="Hipervnculo"/>
          </w:rPr>
          <w:t>http://biblioteca.clacso.edu.ar/ar/libros/cuba/cips/caudales05/Caudales/ARTICULOS/ArticulosPDF/0416N076.pdf</w:t>
        </w:r>
      </w:hyperlink>
      <w:r w:rsidR="00CC1582">
        <w:t xml:space="preserve"> </w:t>
      </w:r>
    </w:p>
    <w:p w:rsidRPr="00B50D6E" w:rsidR="0003151A" w:rsidP="00C36C31" w:rsidRDefault="00C36C31" w14:paraId="2B3B0D44" w14:textId="24FD0A6F">
      <w:pPr>
        <w:spacing w:line="259" w:lineRule="auto"/>
      </w:pPr>
      <w:r>
        <w:t xml:space="preserve">Zamalloa, E y Díaz, J. (2005). </w:t>
      </w:r>
      <w:r w:rsidRPr="00E32A8B">
        <w:rPr>
          <w:i/>
          <w:iCs/>
        </w:rPr>
        <w:t>Manual 5, guías metodológicas para la gestión ambiental</w:t>
      </w:r>
      <w:r>
        <w:t>.</w:t>
      </w:r>
      <w:r w:rsidR="00E32A8B">
        <w:t xml:space="preserve"> </w:t>
      </w:r>
      <w:hyperlink w:history="1" r:id="rId31">
        <w:r w:rsidRPr="008439D9" w:rsidR="00E32A8B">
          <w:rPr>
            <w:rStyle w:val="Hipervnculo"/>
          </w:rPr>
          <w:t>https://www.academia.edu/25938537/Gu%C3%ADas_Metodol%C3%B3gicas_para_la_Gesti%C3%B3n_Ambiental</w:t>
        </w:r>
      </w:hyperlink>
      <w:r w:rsidR="00E32A8B">
        <w:t xml:space="preserve"> </w:t>
      </w:r>
    </w:p>
    <w:p w:rsidRPr="00B50D6E" w:rsidR="00B816E4" w:rsidP="00B816E4" w:rsidRDefault="00B816E4" w14:paraId="5C7FDCAC" w14:textId="77777777">
      <w:pPr>
        <w:spacing w:line="259" w:lineRule="auto"/>
      </w:pPr>
    </w:p>
    <w:p w:rsidRPr="00B50D6E" w:rsidR="00AA4C80" w:rsidP="006666F4" w:rsidRDefault="00AA4C80" w14:paraId="38481424" w14:textId="342BA4F9">
      <w:pPr>
        <w:pStyle w:val="Titulosgenerales"/>
        <w:rPr>
          <w:lang w:val="es-CO"/>
        </w:rPr>
      </w:pPr>
      <w:bookmarkStart w:name="_Toc139669279" w:id="14"/>
      <w:r w:rsidRPr="00B50D6E">
        <w:rPr>
          <w:lang w:val="es-CO"/>
        </w:rPr>
        <w:t>Créditos</w:t>
      </w:r>
      <w:bookmarkEnd w:id="14"/>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Tr="005E22F0" w14:paraId="3E44BAC5" w14:textId="77777777">
        <w:trPr>
          <w:cnfStyle w:val="100000000000" w:firstRow="1" w:lastRow="0" w:firstColumn="0" w:lastColumn="0" w:oddVBand="0" w:evenVBand="0" w:oddHBand="0" w:evenHBand="0" w:firstRowFirstColumn="0" w:firstRowLastColumn="0" w:lastRowFirstColumn="0" w:lastRowLastColumn="0"/>
          <w:tblHeader/>
        </w:trPr>
        <w:tc>
          <w:tcPr>
            <w:tcW w:w="2830" w:type="dxa"/>
          </w:tcPr>
          <w:p w:rsidR="00D4287A" w:rsidP="006475EF" w:rsidRDefault="00D4287A" w14:paraId="471D99DF" w14:textId="77777777">
            <w:pPr>
              <w:ind w:firstLine="0"/>
              <w:rPr>
                <w:lang w:val="es-419" w:eastAsia="es-CO"/>
              </w:rPr>
            </w:pPr>
            <w:r>
              <w:rPr>
                <w:lang w:val="es-419" w:eastAsia="es-CO"/>
              </w:rPr>
              <w:t>Nombre</w:t>
            </w:r>
          </w:p>
        </w:tc>
        <w:tc>
          <w:tcPr>
            <w:tcW w:w="3261" w:type="dxa"/>
          </w:tcPr>
          <w:p w:rsidR="00D4287A" w:rsidP="006475EF" w:rsidRDefault="00D4287A" w14:paraId="55A4D32E" w14:textId="77777777">
            <w:pPr>
              <w:ind w:firstLine="0"/>
              <w:rPr>
                <w:lang w:val="es-419" w:eastAsia="es-CO"/>
              </w:rPr>
            </w:pPr>
            <w:r>
              <w:rPr>
                <w:lang w:val="es-419" w:eastAsia="es-CO"/>
              </w:rPr>
              <w:t>Cargo</w:t>
            </w:r>
          </w:p>
        </w:tc>
        <w:tc>
          <w:tcPr>
            <w:tcW w:w="3969" w:type="dxa"/>
          </w:tcPr>
          <w:p w:rsidR="00D4287A" w:rsidP="006475EF" w:rsidRDefault="00D4287A" w14:paraId="2F467D61" w14:textId="77777777">
            <w:pPr>
              <w:ind w:firstLine="0"/>
              <w:rPr>
                <w:lang w:val="es-419" w:eastAsia="es-CO"/>
              </w:rPr>
            </w:pPr>
            <w:r w:rsidRPr="004554CA">
              <w:rPr>
                <w:lang w:val="es-419" w:eastAsia="es-CO"/>
              </w:rPr>
              <w:t>Regional y Centro de Formación</w:t>
            </w:r>
          </w:p>
        </w:tc>
      </w:tr>
      <w:tr w:rsidR="00D4287A" w:rsidTr="005E22F0" w14:paraId="15FE6088"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D4287A" w:rsidP="00D4287A" w:rsidRDefault="00D4287A" w14:paraId="6DBDEACF" w14:textId="28D42A17">
            <w:pPr>
              <w:pStyle w:val="TextoTablas"/>
            </w:pPr>
            <w:r w:rsidRPr="00B50D6E">
              <w:rPr>
                <w:lang w:val="es-CO"/>
              </w:rPr>
              <w:t>Claudia Patricia Aristizábal</w:t>
            </w:r>
            <w:r w:rsidRPr="00B50D6E">
              <w:rPr>
                <w:lang w:val="es-CO"/>
              </w:rPr>
              <w:tab/>
            </w:r>
          </w:p>
        </w:tc>
        <w:tc>
          <w:tcPr>
            <w:tcW w:w="3261" w:type="dxa"/>
          </w:tcPr>
          <w:p w:rsidR="00D4287A" w:rsidP="00D4287A" w:rsidRDefault="00D4287A" w14:paraId="29E5FFD6" w14:textId="5F91CBDB">
            <w:pPr>
              <w:pStyle w:val="TextoTablas"/>
            </w:pPr>
            <w:r w:rsidRPr="00B50D6E">
              <w:rPr>
                <w:lang w:val="es-CO"/>
              </w:rPr>
              <w:t>Líder del Ecosistema</w:t>
            </w:r>
          </w:p>
        </w:tc>
        <w:tc>
          <w:tcPr>
            <w:tcW w:w="3969" w:type="dxa"/>
          </w:tcPr>
          <w:p w:rsidR="00D4287A" w:rsidP="00D4287A" w:rsidRDefault="00D4287A" w14:paraId="7794794C" w14:textId="66B3F6F6">
            <w:pPr>
              <w:pStyle w:val="TextoTablas"/>
            </w:pPr>
            <w:r w:rsidRPr="00B50D6E">
              <w:rPr>
                <w:lang w:val="es-CO"/>
              </w:rPr>
              <w:t>Dirección General</w:t>
            </w:r>
          </w:p>
        </w:tc>
      </w:tr>
      <w:tr w:rsidR="00D4287A" w:rsidTr="005E22F0" w14:paraId="1E05C7ED" w14:textId="77777777">
        <w:tc>
          <w:tcPr>
            <w:tcW w:w="2830" w:type="dxa"/>
          </w:tcPr>
          <w:p w:rsidR="00D4287A" w:rsidP="00D4287A" w:rsidRDefault="00D4287A" w14:paraId="5ACA0810" w14:textId="6AD03A8A">
            <w:pPr>
              <w:pStyle w:val="TextoTablas"/>
            </w:pPr>
            <w:r w:rsidRPr="00FF5121">
              <w:t xml:space="preserve">Liliana Victoria Morales </w:t>
            </w:r>
            <w:proofErr w:type="spellStart"/>
            <w:r w:rsidRPr="00FF5121">
              <w:t>Gualdrón</w:t>
            </w:r>
            <w:proofErr w:type="spellEnd"/>
          </w:p>
        </w:tc>
        <w:tc>
          <w:tcPr>
            <w:tcW w:w="3261" w:type="dxa"/>
          </w:tcPr>
          <w:p w:rsidR="00D4287A" w:rsidP="00D4287A" w:rsidRDefault="00D4287A" w14:paraId="13A432AB" w14:textId="52404E98">
            <w:pPr>
              <w:pStyle w:val="TextoTablas"/>
            </w:pPr>
            <w:r w:rsidRPr="00B50D6E">
              <w:rPr>
                <w:lang w:val="es-CO"/>
              </w:rPr>
              <w:t>Responsable de Línea de Producción</w:t>
            </w:r>
          </w:p>
        </w:tc>
        <w:tc>
          <w:tcPr>
            <w:tcW w:w="3969" w:type="dxa"/>
          </w:tcPr>
          <w:p w:rsidR="00D4287A" w:rsidP="00D4287A" w:rsidRDefault="00D4287A" w14:paraId="1D389055" w14:textId="03808F07">
            <w:pPr>
              <w:pStyle w:val="TextoTablas"/>
            </w:pPr>
            <w:r w:rsidRPr="00FF5121">
              <w:t>Centro de Gestión De Mercados, Logística y Tecnologías de la Información - Regional Distrito Capital</w:t>
            </w:r>
          </w:p>
        </w:tc>
      </w:tr>
      <w:tr w:rsidR="00D4287A" w:rsidTr="005E22F0" w14:paraId="51BFEE55"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D4287A" w:rsidP="00D4287A" w:rsidRDefault="00D4287A" w14:paraId="5ED387AB" w14:textId="53044484">
            <w:pPr>
              <w:pStyle w:val="TextoTablas"/>
            </w:pPr>
            <w:r w:rsidRPr="00FF5121">
              <w:t>Nelly Parra Guarín</w:t>
            </w:r>
          </w:p>
        </w:tc>
        <w:tc>
          <w:tcPr>
            <w:tcW w:w="3261" w:type="dxa"/>
          </w:tcPr>
          <w:p w:rsidR="00D4287A" w:rsidP="00D4287A" w:rsidRDefault="00D4287A" w14:paraId="74088A47" w14:textId="5E5C5FB6">
            <w:pPr>
              <w:pStyle w:val="TextoTablas"/>
            </w:pPr>
            <w:r w:rsidRPr="00FF5121">
              <w:t>Adecuación instruccional - 2023</w:t>
            </w:r>
          </w:p>
        </w:tc>
        <w:tc>
          <w:tcPr>
            <w:tcW w:w="3969" w:type="dxa"/>
          </w:tcPr>
          <w:p w:rsidR="00D4287A" w:rsidP="00D4287A" w:rsidRDefault="00D4287A" w14:paraId="06ADB9DC" w14:textId="17645E8A">
            <w:pPr>
              <w:pStyle w:val="TextoTablas"/>
            </w:pPr>
            <w:r w:rsidRPr="00FF5121">
              <w:t>Centro de Gestión de Mercados, Logística y Tecnologías de la Información - Regional Distrito Capital</w:t>
            </w:r>
          </w:p>
        </w:tc>
      </w:tr>
      <w:tr w:rsidR="00D4287A" w:rsidTr="005E22F0" w14:paraId="31E0069B" w14:textId="77777777">
        <w:tc>
          <w:tcPr>
            <w:tcW w:w="2830" w:type="dxa"/>
          </w:tcPr>
          <w:p w:rsidR="00D4287A" w:rsidP="00D4287A" w:rsidRDefault="00D4287A" w14:paraId="4B2722AC" w14:textId="0708D8E1">
            <w:pPr>
              <w:pStyle w:val="TextoTablas"/>
            </w:pPr>
            <w:r w:rsidRPr="00FF5121">
              <w:t>Alix Cecilia Chinchilla Rueda</w:t>
            </w:r>
          </w:p>
        </w:tc>
        <w:tc>
          <w:tcPr>
            <w:tcW w:w="3261" w:type="dxa"/>
          </w:tcPr>
          <w:p w:rsidR="00D4287A" w:rsidP="00D4287A" w:rsidRDefault="00D4287A" w14:paraId="3769FAA0" w14:textId="127D2655">
            <w:pPr>
              <w:pStyle w:val="TextoTablas"/>
            </w:pPr>
            <w:r w:rsidRPr="00FF5121">
              <w:t>Metodología para la formación virtual</w:t>
            </w:r>
          </w:p>
        </w:tc>
        <w:tc>
          <w:tcPr>
            <w:tcW w:w="3969" w:type="dxa"/>
          </w:tcPr>
          <w:p w:rsidR="00D4287A" w:rsidP="00D4287A" w:rsidRDefault="00D4287A" w14:paraId="77C0934E" w14:textId="7E06B231">
            <w:pPr>
              <w:pStyle w:val="TextoTablas"/>
            </w:pPr>
            <w:r w:rsidRPr="00FF5121">
              <w:t>Centro de Gestión de Mercados, Logística y Tecnologías de la Información - Regional Distrito Capital</w:t>
            </w:r>
          </w:p>
        </w:tc>
      </w:tr>
      <w:tr w:rsidR="00D4287A" w:rsidTr="005E22F0" w14:paraId="514E3B2C"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D4287A" w:rsidP="00D4287A" w:rsidRDefault="00D4287A" w14:paraId="7A6A381B" w14:textId="289738D6">
            <w:pPr>
              <w:pStyle w:val="TextoTablas"/>
            </w:pPr>
            <w:r>
              <w:t>X</w:t>
            </w:r>
            <w:r w:rsidRPr="00F20ADB">
              <w:t>iomara Becerra Aldana</w:t>
            </w:r>
          </w:p>
        </w:tc>
        <w:tc>
          <w:tcPr>
            <w:tcW w:w="3261" w:type="dxa"/>
          </w:tcPr>
          <w:p w:rsidR="00D4287A" w:rsidP="00D4287A" w:rsidRDefault="00D4287A" w14:paraId="57F74ECE" w14:textId="6F022CF7">
            <w:pPr>
              <w:pStyle w:val="TextoTablas"/>
            </w:pPr>
            <w:r w:rsidRPr="00F20ADB">
              <w:t>Instructora Ambiental</w:t>
            </w:r>
          </w:p>
        </w:tc>
        <w:tc>
          <w:tcPr>
            <w:tcW w:w="3969" w:type="dxa"/>
          </w:tcPr>
          <w:p w:rsidR="00D4287A" w:rsidP="00D4287A" w:rsidRDefault="00D4287A" w14:paraId="45971D5C" w14:textId="59E30559">
            <w:pPr>
              <w:pStyle w:val="TextoTablas"/>
            </w:pPr>
            <w:r w:rsidRPr="00F20ADB">
              <w:t xml:space="preserve">Regional Distrito Capital - Centro de </w:t>
            </w:r>
            <w:r w:rsidRPr="00F20ADB" w:rsidR="0008328D">
              <w:t>Gestión Industrial</w:t>
            </w:r>
          </w:p>
        </w:tc>
      </w:tr>
      <w:tr w:rsidR="00D4287A" w:rsidTr="005E22F0" w14:paraId="0DDCD0E8" w14:textId="77777777">
        <w:tc>
          <w:tcPr>
            <w:tcW w:w="2830" w:type="dxa"/>
          </w:tcPr>
          <w:p w:rsidR="00D4287A" w:rsidP="00D4287A" w:rsidRDefault="00D4287A" w14:paraId="4140DE47" w14:textId="44585027">
            <w:pPr>
              <w:pStyle w:val="TextoTablas"/>
            </w:pPr>
            <w:r w:rsidRPr="00B42900">
              <w:t xml:space="preserve">Jesús Ricardo Arias </w:t>
            </w:r>
            <w:proofErr w:type="spellStart"/>
            <w:r w:rsidRPr="00B42900">
              <w:t>Munevar</w:t>
            </w:r>
            <w:proofErr w:type="spellEnd"/>
          </w:p>
        </w:tc>
        <w:tc>
          <w:tcPr>
            <w:tcW w:w="3261" w:type="dxa"/>
          </w:tcPr>
          <w:p w:rsidR="00D4287A" w:rsidP="00D4287A" w:rsidRDefault="00D4287A" w14:paraId="709C14B8" w14:textId="46371B0B">
            <w:pPr>
              <w:pStyle w:val="TextoTablas"/>
            </w:pPr>
            <w:r w:rsidRPr="00B42900">
              <w:t>Instructor Ambiental</w:t>
            </w:r>
          </w:p>
        </w:tc>
        <w:tc>
          <w:tcPr>
            <w:tcW w:w="3969" w:type="dxa"/>
          </w:tcPr>
          <w:p w:rsidR="00D4287A" w:rsidP="00D4287A" w:rsidRDefault="00D4287A" w14:paraId="2ED3C943" w14:textId="1692CFDE">
            <w:pPr>
              <w:pStyle w:val="TextoTablas"/>
            </w:pPr>
            <w:r w:rsidRPr="00B42900">
              <w:t xml:space="preserve">Regional Distrito Capital - Centro de </w:t>
            </w:r>
            <w:r w:rsidRPr="00B42900" w:rsidR="0008328D">
              <w:t>Gestión Industrial</w:t>
            </w:r>
          </w:p>
        </w:tc>
      </w:tr>
      <w:tr w:rsidR="00D4287A" w:rsidTr="005E22F0" w14:paraId="7CB27B91"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D4287A" w:rsidP="00D4287A" w:rsidRDefault="00D4287A" w14:paraId="6B470548" w14:textId="580D5C9E">
            <w:pPr>
              <w:pStyle w:val="TextoTablas"/>
            </w:pPr>
            <w:r w:rsidRPr="00B42900">
              <w:t>Javier Ricardo Luna Pineda</w:t>
            </w:r>
          </w:p>
        </w:tc>
        <w:tc>
          <w:tcPr>
            <w:tcW w:w="3261" w:type="dxa"/>
          </w:tcPr>
          <w:p w:rsidR="00D4287A" w:rsidP="00D4287A" w:rsidRDefault="00D4287A" w14:paraId="1EA2936B" w14:textId="08580B1E">
            <w:pPr>
              <w:pStyle w:val="TextoTablas"/>
            </w:pPr>
            <w:r w:rsidRPr="00B42900">
              <w:t>Diseñador Instruccional</w:t>
            </w:r>
          </w:p>
        </w:tc>
        <w:tc>
          <w:tcPr>
            <w:tcW w:w="3969" w:type="dxa"/>
          </w:tcPr>
          <w:p w:rsidR="00D4287A" w:rsidP="00D4287A" w:rsidRDefault="00D4287A" w14:paraId="5DFE37E0" w14:textId="41958F92">
            <w:pPr>
              <w:pStyle w:val="TextoTablas"/>
            </w:pPr>
            <w:r w:rsidRPr="00B42900">
              <w:t>Regional Distrito Capital - Centro para la Industria de la Comunicación Gráfica</w:t>
            </w:r>
          </w:p>
        </w:tc>
      </w:tr>
      <w:tr w:rsidR="00D4287A" w:rsidTr="005E22F0" w14:paraId="0ED010A8" w14:textId="77777777">
        <w:tc>
          <w:tcPr>
            <w:tcW w:w="2830" w:type="dxa"/>
          </w:tcPr>
          <w:p w:rsidR="00D4287A" w:rsidP="00D4287A" w:rsidRDefault="00D4287A" w14:paraId="663B58CB" w14:textId="38BBBEA9">
            <w:pPr>
              <w:pStyle w:val="TextoTablas"/>
            </w:pPr>
            <w:r w:rsidRPr="009C4A53">
              <w:t xml:space="preserve">Silvia Milena </w:t>
            </w:r>
            <w:proofErr w:type="spellStart"/>
            <w:r w:rsidRPr="009C4A53">
              <w:t>Sequeda</w:t>
            </w:r>
            <w:proofErr w:type="spellEnd"/>
            <w:r w:rsidRPr="009C4A53">
              <w:t xml:space="preserve"> </w:t>
            </w:r>
            <w:proofErr w:type="spellStart"/>
            <w:r w:rsidRPr="009C4A53">
              <w:t>Cardenas</w:t>
            </w:r>
            <w:proofErr w:type="spellEnd"/>
          </w:p>
        </w:tc>
        <w:tc>
          <w:tcPr>
            <w:tcW w:w="3261" w:type="dxa"/>
          </w:tcPr>
          <w:p w:rsidR="00D4287A" w:rsidP="00D4287A" w:rsidRDefault="00D4287A" w14:paraId="0DCA4BFA" w14:textId="0A957EE1">
            <w:pPr>
              <w:pStyle w:val="TextoTablas"/>
            </w:pPr>
            <w:r w:rsidRPr="009C4A53">
              <w:t>Evaluador Instruccional</w:t>
            </w:r>
          </w:p>
        </w:tc>
        <w:tc>
          <w:tcPr>
            <w:tcW w:w="3969" w:type="dxa"/>
          </w:tcPr>
          <w:p w:rsidR="00D4287A" w:rsidP="00D4287A" w:rsidRDefault="00D4287A" w14:paraId="24D15C56" w14:textId="116EDDD8">
            <w:pPr>
              <w:pStyle w:val="TextoTablas"/>
            </w:pPr>
            <w:r w:rsidRPr="009C4A53">
              <w:t xml:space="preserve">Regional Distrito Capital - Centro de </w:t>
            </w:r>
            <w:r w:rsidRPr="009C4A53" w:rsidR="0008328D">
              <w:t xml:space="preserve">Diseño </w:t>
            </w:r>
            <w:r w:rsidRPr="009C4A53">
              <w:t xml:space="preserve">y </w:t>
            </w:r>
            <w:r w:rsidRPr="009C4A53" w:rsidR="0008328D">
              <w:t>Metrología</w:t>
            </w:r>
          </w:p>
        </w:tc>
      </w:tr>
      <w:tr w:rsidR="00D4287A" w:rsidTr="005E22F0" w14:paraId="2D1B098D"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D4287A" w:rsidP="00D4287A" w:rsidRDefault="0008328D" w14:paraId="5F1BC676" w14:textId="394FF6F9">
            <w:pPr>
              <w:pStyle w:val="TextoTablas"/>
            </w:pPr>
            <w:r w:rsidRPr="0008328D">
              <w:t>Sergio Arturo Medina Castillo</w:t>
            </w:r>
          </w:p>
        </w:tc>
        <w:tc>
          <w:tcPr>
            <w:tcW w:w="3261" w:type="dxa"/>
          </w:tcPr>
          <w:p w:rsidR="00D4287A" w:rsidP="00D4287A" w:rsidRDefault="0008328D" w14:paraId="47997701" w14:textId="5244B833">
            <w:pPr>
              <w:pStyle w:val="TextoTablas"/>
            </w:pPr>
            <w:r w:rsidRPr="0008328D">
              <w:t>Evaluador instruccional</w:t>
            </w:r>
          </w:p>
        </w:tc>
        <w:tc>
          <w:tcPr>
            <w:tcW w:w="3969" w:type="dxa"/>
          </w:tcPr>
          <w:p w:rsidR="00D4287A" w:rsidP="00D4287A" w:rsidRDefault="00D4287A" w14:paraId="65774EE8" w14:textId="78D86D48">
            <w:pPr>
              <w:pStyle w:val="TextoTablas"/>
            </w:pPr>
            <w:r w:rsidRPr="009C4A53">
              <w:t>Regional Distrito Capital -</w:t>
            </w:r>
            <w:r w:rsidR="0008328D">
              <w:t xml:space="preserve"> </w:t>
            </w:r>
            <w:r w:rsidRPr="0008328D" w:rsidR="0008328D">
              <w:t>Centro para la Industria de la Comunicación Gráfica</w:t>
            </w:r>
          </w:p>
        </w:tc>
      </w:tr>
      <w:tr w:rsidR="00D4287A" w:rsidTr="005E22F0" w14:paraId="2E9EBC0B" w14:textId="77777777">
        <w:tc>
          <w:tcPr>
            <w:tcW w:w="2830" w:type="dxa"/>
          </w:tcPr>
          <w:p w:rsidR="00D4287A" w:rsidP="00D4287A" w:rsidRDefault="00D4287A" w14:paraId="014A35F3" w14:textId="3E64599A">
            <w:pPr>
              <w:pStyle w:val="TextoTablas"/>
            </w:pPr>
            <w:r w:rsidRPr="009C4A53">
              <w:t>Ana Catalina Córdoba Sus</w:t>
            </w:r>
          </w:p>
        </w:tc>
        <w:tc>
          <w:tcPr>
            <w:tcW w:w="3261" w:type="dxa"/>
          </w:tcPr>
          <w:p w:rsidR="00D4287A" w:rsidP="00D4287A" w:rsidRDefault="00D4287A" w14:paraId="170468F2" w14:textId="47D35472">
            <w:pPr>
              <w:pStyle w:val="TextoTablas"/>
            </w:pPr>
            <w:r w:rsidRPr="009C4A53">
              <w:t>Asesora Metodológica</w:t>
            </w:r>
          </w:p>
        </w:tc>
        <w:tc>
          <w:tcPr>
            <w:tcW w:w="3969" w:type="dxa"/>
          </w:tcPr>
          <w:p w:rsidR="00D4287A" w:rsidP="00D4287A" w:rsidRDefault="00D4287A" w14:paraId="1F3AD233" w14:textId="7F527466">
            <w:pPr>
              <w:pStyle w:val="TextoTablas"/>
            </w:pPr>
            <w:r w:rsidRPr="009C4A53">
              <w:t>Regional Distrito Capital - Centro de Diseño y Metrología</w:t>
            </w:r>
          </w:p>
        </w:tc>
      </w:tr>
      <w:tr w:rsidR="00FE3ED7" w:rsidTr="005E22F0" w14:paraId="5AF9513D"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FE3ED7" w:rsidP="00FE3ED7" w:rsidRDefault="00FE3ED7" w14:paraId="1AA0B519" w14:textId="2135D155">
            <w:pPr>
              <w:pStyle w:val="TextoTablas"/>
            </w:pPr>
            <w:r w:rsidRPr="00F26929">
              <w:t>Rafael Neftalí Lizcano Reyes</w:t>
            </w:r>
          </w:p>
        </w:tc>
        <w:tc>
          <w:tcPr>
            <w:tcW w:w="3261" w:type="dxa"/>
          </w:tcPr>
          <w:p w:rsidR="00FE3ED7" w:rsidP="00FE3ED7" w:rsidRDefault="00FE3ED7" w14:paraId="225039AB" w14:textId="7A941A8D">
            <w:pPr>
              <w:pStyle w:val="TextoTablas"/>
            </w:pPr>
            <w:r w:rsidRPr="00F26929">
              <w:t>Responsable Equipo de Desarrollo Curricular</w:t>
            </w:r>
          </w:p>
        </w:tc>
        <w:tc>
          <w:tcPr>
            <w:tcW w:w="3969" w:type="dxa"/>
          </w:tcPr>
          <w:p w:rsidR="00FE3ED7" w:rsidP="00FE3ED7" w:rsidRDefault="00FE3ED7" w14:paraId="7AC10C14" w14:textId="01905D9C">
            <w:pPr>
              <w:pStyle w:val="TextoTablas"/>
            </w:pPr>
            <w:r w:rsidRPr="00F26929">
              <w:t>Regional Santander - Centro Industrial del Diseño y la Manufactura</w:t>
            </w:r>
          </w:p>
        </w:tc>
      </w:tr>
      <w:tr w:rsidR="00FE3ED7" w:rsidTr="005E22F0" w14:paraId="60E4E61A" w14:textId="77777777">
        <w:tc>
          <w:tcPr>
            <w:tcW w:w="2830" w:type="dxa"/>
          </w:tcPr>
          <w:p w:rsidR="00FE3ED7" w:rsidP="00FE3ED7" w:rsidRDefault="0052374E" w14:paraId="29AE7E08" w14:textId="62D1A0ED">
            <w:pPr>
              <w:pStyle w:val="TextoTablas"/>
            </w:pPr>
            <w:r w:rsidRPr="0052374E">
              <w:t>Julia Isabel Roberto</w:t>
            </w:r>
          </w:p>
        </w:tc>
        <w:tc>
          <w:tcPr>
            <w:tcW w:w="3261" w:type="dxa"/>
          </w:tcPr>
          <w:p w:rsidR="00FE3ED7" w:rsidP="00FE3ED7" w:rsidRDefault="00FE3ED7" w14:paraId="2625CFD3" w14:textId="1F17843C">
            <w:pPr>
              <w:pStyle w:val="TextoTablas"/>
            </w:pPr>
            <w:r w:rsidRPr="008B64A1">
              <w:t>Corrector</w:t>
            </w:r>
            <w:r w:rsidR="0052374E">
              <w:t>a</w:t>
            </w:r>
            <w:r w:rsidRPr="008B64A1">
              <w:t xml:space="preserve"> de estilo</w:t>
            </w:r>
          </w:p>
        </w:tc>
        <w:tc>
          <w:tcPr>
            <w:tcW w:w="3969" w:type="dxa"/>
          </w:tcPr>
          <w:p w:rsidR="00FE3ED7" w:rsidP="00FE3ED7" w:rsidRDefault="00FE3ED7" w14:paraId="13A2A01B" w14:textId="7E32F2EE">
            <w:pPr>
              <w:pStyle w:val="TextoTablas"/>
            </w:pPr>
            <w:r w:rsidRPr="008B64A1">
              <w:t>Regional Distrito Capital - Centro de Diseño y Metrología</w:t>
            </w:r>
          </w:p>
        </w:tc>
      </w:tr>
      <w:tr w:rsidR="00FE3ED7" w:rsidTr="005E22F0" w14:paraId="11D186E1"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FE3ED7" w:rsidP="00FE3ED7" w:rsidRDefault="00FE3ED7" w14:paraId="485C596C" w14:textId="74052329">
            <w:pPr>
              <w:pStyle w:val="TextoTablas"/>
            </w:pPr>
            <w:r w:rsidRPr="00C72A0A">
              <w:t>Yuly Andrea Rey Quiñonez</w:t>
            </w:r>
          </w:p>
        </w:tc>
        <w:tc>
          <w:tcPr>
            <w:tcW w:w="3261" w:type="dxa"/>
          </w:tcPr>
          <w:p w:rsidR="00FE3ED7" w:rsidP="00FE3ED7" w:rsidRDefault="00FE3ED7" w14:paraId="19DF663E" w14:textId="457FBE24">
            <w:pPr>
              <w:pStyle w:val="TextoTablas"/>
            </w:pPr>
            <w:r w:rsidRPr="00C72A0A">
              <w:t>Diseñador web</w:t>
            </w:r>
          </w:p>
        </w:tc>
        <w:tc>
          <w:tcPr>
            <w:tcW w:w="3969" w:type="dxa"/>
          </w:tcPr>
          <w:p w:rsidR="00FE3ED7" w:rsidP="00FE3ED7" w:rsidRDefault="00FE3ED7" w14:paraId="2A62227B" w14:textId="485A5FC2">
            <w:pPr>
              <w:pStyle w:val="TextoTablas"/>
            </w:pPr>
            <w:r w:rsidRPr="00C72A0A">
              <w:t>Centro de Gestión De Mercados, Logística y Tecnologías de la Información - Regional Distrito Capital</w:t>
            </w:r>
          </w:p>
        </w:tc>
      </w:tr>
      <w:tr w:rsidR="00FE3ED7" w:rsidTr="005E22F0" w14:paraId="5661830E" w14:textId="77777777">
        <w:tc>
          <w:tcPr>
            <w:tcW w:w="2830" w:type="dxa"/>
          </w:tcPr>
          <w:p w:rsidR="00FE3ED7" w:rsidP="00FE3ED7" w:rsidRDefault="00FE3ED7" w14:paraId="15AEA8EC" w14:textId="4E1878AE">
            <w:pPr>
              <w:pStyle w:val="TextoTablas"/>
            </w:pPr>
            <w:r w:rsidRPr="00C72A0A">
              <w:t xml:space="preserve">Diego Fernando Velasco </w:t>
            </w:r>
            <w:proofErr w:type="spellStart"/>
            <w:r w:rsidRPr="00C72A0A">
              <w:t>Güiza</w:t>
            </w:r>
            <w:proofErr w:type="spellEnd"/>
          </w:p>
        </w:tc>
        <w:tc>
          <w:tcPr>
            <w:tcW w:w="3261" w:type="dxa"/>
          </w:tcPr>
          <w:p w:rsidR="00FE3ED7" w:rsidP="00FE3ED7" w:rsidRDefault="00FE3ED7" w14:paraId="68931E27" w14:textId="1BDA97EF">
            <w:pPr>
              <w:pStyle w:val="TextoTablas"/>
            </w:pPr>
            <w:r w:rsidRPr="00C72A0A">
              <w:t xml:space="preserve">Desarrollador </w:t>
            </w:r>
            <w:proofErr w:type="spellStart"/>
            <w:r w:rsidRPr="00C72A0A">
              <w:t>Fullstack</w:t>
            </w:r>
            <w:proofErr w:type="spellEnd"/>
          </w:p>
        </w:tc>
        <w:tc>
          <w:tcPr>
            <w:tcW w:w="3969" w:type="dxa"/>
          </w:tcPr>
          <w:p w:rsidR="00FE3ED7" w:rsidP="00FE3ED7" w:rsidRDefault="00FE3ED7" w14:paraId="6EF8B5C0" w14:textId="2C0374CE">
            <w:pPr>
              <w:pStyle w:val="TextoTablas"/>
            </w:pPr>
            <w:r w:rsidRPr="00C72A0A">
              <w:t>Centro de Gestión De Mercados, Logística y Tecnologías de la Información - Regional Distrito Capital</w:t>
            </w:r>
          </w:p>
        </w:tc>
      </w:tr>
      <w:tr w:rsidR="00FE3ED7" w:rsidTr="005E22F0" w14:paraId="006561CE"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FE3ED7" w:rsidP="00FE3ED7" w:rsidRDefault="00FE3ED7" w14:paraId="6D1ABBDE" w14:textId="1BA4D988">
            <w:pPr>
              <w:pStyle w:val="TextoTablas"/>
            </w:pPr>
            <w:r w:rsidRPr="00C72A0A">
              <w:t>Lady Adriana Ariza Luque</w:t>
            </w:r>
          </w:p>
        </w:tc>
        <w:tc>
          <w:tcPr>
            <w:tcW w:w="3261" w:type="dxa"/>
          </w:tcPr>
          <w:p w:rsidR="00FE3ED7" w:rsidP="00FE3ED7" w:rsidRDefault="00FE3ED7" w14:paraId="35A617D4" w14:textId="1E39EFF4">
            <w:pPr>
              <w:pStyle w:val="TextoTablas"/>
            </w:pPr>
            <w:r w:rsidRPr="00C72A0A">
              <w:t>Animación y producción audiovisual</w:t>
            </w:r>
          </w:p>
        </w:tc>
        <w:tc>
          <w:tcPr>
            <w:tcW w:w="3969" w:type="dxa"/>
          </w:tcPr>
          <w:p w:rsidR="00FE3ED7" w:rsidP="00FE3ED7" w:rsidRDefault="00FE3ED7" w14:paraId="3FECF44F" w14:textId="2FB72A4D">
            <w:pPr>
              <w:pStyle w:val="TextoTablas"/>
            </w:pPr>
            <w:r w:rsidRPr="00C72A0A">
              <w:t>Centro de Gestión de Mercados, Logística y Tecnologías de la Información - Regional Distrito Capital</w:t>
            </w:r>
          </w:p>
        </w:tc>
      </w:tr>
      <w:tr w:rsidR="00FE3ED7" w:rsidTr="005E22F0" w14:paraId="119D5A72" w14:textId="77777777">
        <w:tc>
          <w:tcPr>
            <w:tcW w:w="2830" w:type="dxa"/>
          </w:tcPr>
          <w:p w:rsidR="00FE3ED7" w:rsidP="00FE3ED7" w:rsidRDefault="00FE3ED7" w14:paraId="76C92765" w14:textId="7C191F85">
            <w:pPr>
              <w:pStyle w:val="TextoTablas"/>
            </w:pPr>
            <w:r w:rsidRPr="00C72A0A">
              <w:t>Laura Gisselle Murcia Pardo</w:t>
            </w:r>
          </w:p>
        </w:tc>
        <w:tc>
          <w:tcPr>
            <w:tcW w:w="3261" w:type="dxa"/>
          </w:tcPr>
          <w:p w:rsidR="00FE3ED7" w:rsidP="00FE3ED7" w:rsidRDefault="00FE3ED7" w14:paraId="1DF9522B" w14:textId="6ADB2C6C">
            <w:pPr>
              <w:pStyle w:val="TextoTablas"/>
            </w:pPr>
            <w:r w:rsidRPr="00C72A0A">
              <w:t>Animación y producción audiovisual</w:t>
            </w:r>
          </w:p>
        </w:tc>
        <w:tc>
          <w:tcPr>
            <w:tcW w:w="3969" w:type="dxa"/>
          </w:tcPr>
          <w:p w:rsidR="00FE3ED7" w:rsidP="00FE3ED7" w:rsidRDefault="00FE3ED7" w14:paraId="00D1F47F" w14:textId="754415DB">
            <w:pPr>
              <w:pStyle w:val="TextoTablas"/>
            </w:pPr>
            <w:r w:rsidRPr="00C72A0A">
              <w:t>Centro de Gestión de Mercados, Logística y Tecnologías de la Información - Regional Distrito Capital</w:t>
            </w:r>
          </w:p>
        </w:tc>
      </w:tr>
      <w:tr w:rsidR="00FE3ED7" w:rsidTr="005E22F0" w14:paraId="5381AEA3"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FE3ED7" w:rsidP="00FE3ED7" w:rsidRDefault="00FE3ED7" w14:paraId="28BEB098" w14:textId="50075EAE">
            <w:pPr>
              <w:pStyle w:val="TextoTablas"/>
            </w:pPr>
            <w:r w:rsidRPr="00C72A0A">
              <w:t xml:space="preserve">Ernesto Navarro </w:t>
            </w:r>
            <w:proofErr w:type="spellStart"/>
            <w:r w:rsidRPr="00C72A0A">
              <w:t>Jaimes</w:t>
            </w:r>
            <w:proofErr w:type="spellEnd"/>
          </w:p>
        </w:tc>
        <w:tc>
          <w:tcPr>
            <w:tcW w:w="3261" w:type="dxa"/>
          </w:tcPr>
          <w:p w:rsidR="00FE3ED7" w:rsidP="00FE3ED7" w:rsidRDefault="00FE3ED7" w14:paraId="36897449" w14:textId="45C8173F">
            <w:pPr>
              <w:pStyle w:val="TextoTablas"/>
            </w:pPr>
            <w:r w:rsidRPr="00C72A0A">
              <w:t>Animación y producción audiovisual</w:t>
            </w:r>
          </w:p>
        </w:tc>
        <w:tc>
          <w:tcPr>
            <w:tcW w:w="3969" w:type="dxa"/>
          </w:tcPr>
          <w:p w:rsidR="00FE3ED7" w:rsidP="00FE3ED7" w:rsidRDefault="00FE3ED7" w14:paraId="523EEFC8" w14:textId="2830A427">
            <w:pPr>
              <w:pStyle w:val="TextoTablas"/>
            </w:pPr>
            <w:r w:rsidRPr="00C72A0A">
              <w:t>Centro de Gestión de Mercados, Logística y Tecnologías de la Información - Regional Distrito Capital</w:t>
            </w:r>
          </w:p>
        </w:tc>
      </w:tr>
      <w:tr w:rsidR="00FE3ED7" w:rsidTr="005E22F0" w14:paraId="5FBCDA50" w14:textId="77777777">
        <w:tc>
          <w:tcPr>
            <w:tcW w:w="2830" w:type="dxa"/>
          </w:tcPr>
          <w:p w:rsidR="00FE3ED7" w:rsidP="00FE3ED7" w:rsidRDefault="00FE3ED7" w14:paraId="4665F8A8" w14:textId="6D1644F5">
            <w:pPr>
              <w:pStyle w:val="TextoTablas"/>
            </w:pPr>
            <w:r w:rsidRPr="00964E38">
              <w:t>Carolina Coca Salazar</w:t>
            </w:r>
          </w:p>
        </w:tc>
        <w:tc>
          <w:tcPr>
            <w:tcW w:w="3261" w:type="dxa"/>
          </w:tcPr>
          <w:p w:rsidR="00FE3ED7" w:rsidP="00FE3ED7" w:rsidRDefault="00FE3ED7" w14:paraId="510128E9" w14:textId="0A604E36">
            <w:pPr>
              <w:pStyle w:val="TextoTablas"/>
            </w:pPr>
            <w:r w:rsidRPr="00964E38">
              <w:t>Evaluación de contenidos inclusivos y accesibles</w:t>
            </w:r>
          </w:p>
        </w:tc>
        <w:tc>
          <w:tcPr>
            <w:tcW w:w="3969" w:type="dxa"/>
          </w:tcPr>
          <w:p w:rsidR="00FE3ED7" w:rsidP="00FE3ED7" w:rsidRDefault="00FE3ED7" w14:paraId="348B515B" w14:textId="2BA533FA">
            <w:pPr>
              <w:pStyle w:val="TextoTablas"/>
            </w:pPr>
            <w:r w:rsidRPr="00964E38">
              <w:t>Centro de Gestión de Mercados, Logística y Tecnologías de la Información - Regional Distrito Capital</w:t>
            </w:r>
          </w:p>
        </w:tc>
      </w:tr>
      <w:tr w:rsidR="00FE3ED7" w:rsidTr="005E22F0" w14:paraId="79F123B0" w14:textId="77777777">
        <w:trPr>
          <w:cnfStyle w:val="000000100000" w:firstRow="0" w:lastRow="0" w:firstColumn="0" w:lastColumn="0" w:oddVBand="0" w:evenVBand="0" w:oddHBand="1" w:evenHBand="0" w:firstRowFirstColumn="0" w:firstRowLastColumn="0" w:lastRowFirstColumn="0" w:lastRowLastColumn="0"/>
        </w:trPr>
        <w:tc>
          <w:tcPr>
            <w:tcW w:w="2830" w:type="dxa"/>
          </w:tcPr>
          <w:p w:rsidR="00FE3ED7" w:rsidP="00FE3ED7" w:rsidRDefault="00FE3ED7" w14:paraId="00BC01AE" w14:textId="7BC7C6CC">
            <w:pPr>
              <w:pStyle w:val="TextoTablas"/>
            </w:pPr>
            <w:r w:rsidRPr="00964E38">
              <w:t>Lina Marcela Pérez Manchego</w:t>
            </w:r>
          </w:p>
        </w:tc>
        <w:tc>
          <w:tcPr>
            <w:tcW w:w="3261" w:type="dxa"/>
          </w:tcPr>
          <w:p w:rsidR="00FE3ED7" w:rsidP="00FE3ED7" w:rsidRDefault="00FE3ED7" w14:paraId="47991321" w14:textId="3A227D2A">
            <w:pPr>
              <w:pStyle w:val="TextoTablas"/>
            </w:pPr>
            <w:r w:rsidRPr="00964E38">
              <w:t>Validación de recursos educativos digitales</w:t>
            </w:r>
          </w:p>
        </w:tc>
        <w:tc>
          <w:tcPr>
            <w:tcW w:w="3969" w:type="dxa"/>
          </w:tcPr>
          <w:p w:rsidR="00FE3ED7" w:rsidP="00FE3ED7" w:rsidRDefault="00FE3ED7" w14:paraId="567FA531" w14:textId="5828943D">
            <w:pPr>
              <w:pStyle w:val="TextoTablas"/>
            </w:pPr>
            <w:r w:rsidRPr="00964E38">
              <w:t>Centro de Gestión de Mercados, Logística y Tecnologías de la Información - Regional Distrito Capital</w:t>
            </w:r>
          </w:p>
        </w:tc>
      </w:tr>
      <w:tr w:rsidR="00FE3ED7" w:rsidTr="005E22F0" w14:paraId="14562025" w14:textId="77777777">
        <w:tc>
          <w:tcPr>
            <w:tcW w:w="2830" w:type="dxa"/>
          </w:tcPr>
          <w:p w:rsidR="00FE3ED7" w:rsidP="00FE3ED7" w:rsidRDefault="00FE3ED7" w14:paraId="1A1F5CF3" w14:textId="27CBDC27">
            <w:pPr>
              <w:pStyle w:val="TextoTablas"/>
            </w:pPr>
            <w:proofErr w:type="spellStart"/>
            <w:r w:rsidRPr="00964E38">
              <w:t>Leyson</w:t>
            </w:r>
            <w:proofErr w:type="spellEnd"/>
            <w:r w:rsidRPr="00964E38">
              <w:t xml:space="preserve"> Fabian Castaño Pérez</w:t>
            </w:r>
          </w:p>
        </w:tc>
        <w:tc>
          <w:tcPr>
            <w:tcW w:w="3261" w:type="dxa"/>
          </w:tcPr>
          <w:p w:rsidR="00FE3ED7" w:rsidP="00FE3ED7" w:rsidRDefault="00FE3ED7" w14:paraId="403DA58E" w14:textId="52C97E89">
            <w:pPr>
              <w:pStyle w:val="TextoTablas"/>
            </w:pPr>
            <w:r w:rsidRPr="00964E38">
              <w:t>Validación de recursos educativos digitales</w:t>
            </w:r>
          </w:p>
        </w:tc>
        <w:tc>
          <w:tcPr>
            <w:tcW w:w="3969" w:type="dxa"/>
          </w:tcPr>
          <w:p w:rsidR="00FE3ED7" w:rsidP="00FE3ED7" w:rsidRDefault="00FE3ED7" w14:paraId="180509D0" w14:textId="17083AB8">
            <w:pPr>
              <w:pStyle w:val="TextoTablas"/>
            </w:pPr>
            <w:r w:rsidRPr="00964E38">
              <w:t>Centro de Gestión de Mercados, Logística y Tecnologías de la Información - Regional Distrito Capital</w:t>
            </w:r>
          </w:p>
        </w:tc>
      </w:tr>
    </w:tbl>
    <w:p w:rsidRPr="00B50D6E" w:rsidR="00D4287A" w:rsidRDefault="00D4287A" w14:paraId="6892A892" w14:textId="77777777">
      <w:pPr>
        <w:spacing w:after="160" w:line="259" w:lineRule="auto"/>
        <w:ind w:firstLine="0"/>
      </w:pPr>
    </w:p>
    <w:sectPr w:rsidRPr="00B50D6E" w:rsidR="00D4287A" w:rsidSect="00E82DE3">
      <w:headerReference w:type="default" r:id="rId32"/>
      <w:footerReference w:type="default" r:id="rId33"/>
      <w:footerReference w:type="first" r:id="rId34"/>
      <w:pgSz w:w="12240" w:h="15840" w:orient="portrait"/>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62A" w:rsidP="00BF2980" w:rsidRDefault="00AE462A" w14:paraId="583F1BC8" w14:textId="77777777">
      <w:pPr>
        <w:spacing w:after="0" w:line="240" w:lineRule="auto"/>
      </w:pPr>
      <w:r>
        <w:separator/>
      </w:r>
    </w:p>
  </w:endnote>
  <w:endnote w:type="continuationSeparator" w:id="0">
    <w:p w:rsidR="00AE462A" w:rsidP="00BF2980" w:rsidRDefault="00AE462A" w14:paraId="592D44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BD50A4" w:rsidR="00013F81" w:rsidP="00075879" w:rsidRDefault="00E82DE3" w14:paraId="6E788AC3" w14:textId="585B7AF0">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Pr="00325772" w:rsidR="00013F81" w:rsidRDefault="00013F81" w14:paraId="05A5A7AD" w14:textId="77777777">
                          <w:pPr>
                            <w:pBdr>
                              <w:top w:val="single" w:color="7F7F7F" w:themeColor="background1" w:themeShade="7F" w:sz="4" w:space="1"/>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29"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alt="&quot;&quot;" o:spid="_x0000_s1027" filled="f" fillcolor="#c0504d" stroked="f" strokecolor="#5c83b4" strokeweight="2.25pt" w14:anchorId="52E0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v:textbox inset=",0,,0">
                <w:txbxContent>
                  <w:p w:rsidRPr="00325772" w:rsidR="00013F81" w:rsidRDefault="00013F81" w14:paraId="05A5A7AD" w14:textId="77777777">
                    <w:pPr>
                      <w:pBdr>
                        <w:top w:val="single" w:color="7F7F7F" w:themeColor="background1" w:themeShade="7F" w:sz="4" w:space="1"/>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rsidR="00013F81" w:rsidP="00FB2DAB" w:rsidRDefault="00013F81" w14:paraId="56F4C02D" w14:textId="4B1638DC">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BD50A4" w:rsidR="00013F81" w:rsidP="003A6188" w:rsidRDefault="003A6188" w14:paraId="28D15641" w14:textId="39D8512A">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62A" w:rsidP="00BF2980" w:rsidRDefault="00AE462A" w14:paraId="75E98C27" w14:textId="77777777">
      <w:pPr>
        <w:spacing w:after="0" w:line="240" w:lineRule="auto"/>
      </w:pPr>
      <w:r>
        <w:separator/>
      </w:r>
    </w:p>
  </w:footnote>
  <w:footnote w:type="continuationSeparator" w:id="0">
    <w:p w:rsidR="00AE462A" w:rsidP="00BF2980" w:rsidRDefault="00AE462A" w14:paraId="2FE427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p w:rsidR="00013F81" w:rsidRDefault="00013F81" w14:paraId="26F3EB1C" w14:textId="24B145B5">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xmlns:w16du="http://schemas.microsoft.com/office/word/2023/wordml/word16du">
          <w:pict>
            <v:rect id="Rectángulo 1"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lt="&quot;&quot;" o:spid="_x0000_s1026" filled="f" stroked="f" strokeweight="1pt" w14:anchorId="214952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hint="default" w:ascii="Symbol" w:hAnsi="Symbol"/>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24976025"/>
    <w:multiLevelType w:val="hybridMultilevel"/>
    <w:tmpl w:val="7EB8F5E0"/>
    <w:lvl w:ilvl="0" w:tplc="240A0001">
      <w:start w:val="1"/>
      <w:numFmt w:val="bullet"/>
      <w:lvlText w:val=""/>
      <w:lvlJc w:val="left"/>
      <w:pPr>
        <w:ind w:left="2149" w:hanging="360"/>
      </w:pPr>
      <w:rPr>
        <w:rFonts w:hint="default" w:ascii="Symbol" w:hAnsi="Symbol"/>
      </w:rPr>
    </w:lvl>
    <w:lvl w:ilvl="1" w:tplc="240A0003" w:tentative="1">
      <w:start w:val="1"/>
      <w:numFmt w:val="bullet"/>
      <w:lvlText w:val="o"/>
      <w:lvlJc w:val="left"/>
      <w:pPr>
        <w:ind w:left="2869" w:hanging="360"/>
      </w:pPr>
      <w:rPr>
        <w:rFonts w:hint="default" w:ascii="Courier New" w:hAnsi="Courier New" w:cs="Courier New"/>
      </w:rPr>
    </w:lvl>
    <w:lvl w:ilvl="2" w:tplc="240A0005" w:tentative="1">
      <w:start w:val="1"/>
      <w:numFmt w:val="bullet"/>
      <w:lvlText w:val=""/>
      <w:lvlJc w:val="left"/>
      <w:pPr>
        <w:ind w:left="3589" w:hanging="360"/>
      </w:pPr>
      <w:rPr>
        <w:rFonts w:hint="default" w:ascii="Wingdings" w:hAnsi="Wingdings"/>
      </w:rPr>
    </w:lvl>
    <w:lvl w:ilvl="3" w:tplc="240A0001" w:tentative="1">
      <w:start w:val="1"/>
      <w:numFmt w:val="bullet"/>
      <w:lvlText w:val=""/>
      <w:lvlJc w:val="left"/>
      <w:pPr>
        <w:ind w:left="4309" w:hanging="360"/>
      </w:pPr>
      <w:rPr>
        <w:rFonts w:hint="default" w:ascii="Symbol" w:hAnsi="Symbol"/>
      </w:rPr>
    </w:lvl>
    <w:lvl w:ilvl="4" w:tplc="240A0003" w:tentative="1">
      <w:start w:val="1"/>
      <w:numFmt w:val="bullet"/>
      <w:lvlText w:val="o"/>
      <w:lvlJc w:val="left"/>
      <w:pPr>
        <w:ind w:left="5029" w:hanging="360"/>
      </w:pPr>
      <w:rPr>
        <w:rFonts w:hint="default" w:ascii="Courier New" w:hAnsi="Courier New" w:cs="Courier New"/>
      </w:rPr>
    </w:lvl>
    <w:lvl w:ilvl="5" w:tplc="240A0005" w:tentative="1">
      <w:start w:val="1"/>
      <w:numFmt w:val="bullet"/>
      <w:lvlText w:val=""/>
      <w:lvlJc w:val="left"/>
      <w:pPr>
        <w:ind w:left="5749" w:hanging="360"/>
      </w:pPr>
      <w:rPr>
        <w:rFonts w:hint="default" w:ascii="Wingdings" w:hAnsi="Wingdings"/>
      </w:rPr>
    </w:lvl>
    <w:lvl w:ilvl="6" w:tplc="240A0001" w:tentative="1">
      <w:start w:val="1"/>
      <w:numFmt w:val="bullet"/>
      <w:lvlText w:val=""/>
      <w:lvlJc w:val="left"/>
      <w:pPr>
        <w:ind w:left="6469" w:hanging="360"/>
      </w:pPr>
      <w:rPr>
        <w:rFonts w:hint="default" w:ascii="Symbol" w:hAnsi="Symbol"/>
      </w:rPr>
    </w:lvl>
    <w:lvl w:ilvl="7" w:tplc="240A0003" w:tentative="1">
      <w:start w:val="1"/>
      <w:numFmt w:val="bullet"/>
      <w:lvlText w:val="o"/>
      <w:lvlJc w:val="left"/>
      <w:pPr>
        <w:ind w:left="7189" w:hanging="360"/>
      </w:pPr>
      <w:rPr>
        <w:rFonts w:hint="default" w:ascii="Courier New" w:hAnsi="Courier New" w:cs="Courier New"/>
      </w:rPr>
    </w:lvl>
    <w:lvl w:ilvl="8" w:tplc="240A0005" w:tentative="1">
      <w:start w:val="1"/>
      <w:numFmt w:val="bullet"/>
      <w:lvlText w:val=""/>
      <w:lvlJc w:val="left"/>
      <w:pPr>
        <w:ind w:left="7909" w:hanging="360"/>
      </w:pPr>
      <w:rPr>
        <w:rFonts w:hint="default" w:ascii="Wingdings" w:hAnsi="Wingdings"/>
      </w:rPr>
    </w:lvl>
  </w:abstractNum>
  <w:abstractNum w:abstractNumId="1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7412B07"/>
    <w:multiLevelType w:val="hybridMultilevel"/>
    <w:tmpl w:val="2BDC25AA"/>
    <w:lvl w:ilvl="0" w:tplc="5D66939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8"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8E176E"/>
    <w:multiLevelType w:val="hybridMultilevel"/>
    <w:tmpl w:val="BDF054FE"/>
    <w:lvl w:ilvl="0" w:tplc="0E9A7DA8">
      <w:start w:val="1"/>
      <w:numFmt w:val="decimal"/>
      <w:pStyle w:val="Video"/>
      <w:lvlText w:val="Video %1."/>
      <w:lvlJc w:val="left"/>
      <w:pPr>
        <w:ind w:left="1429" w:hanging="360"/>
      </w:pPr>
      <w:rPr>
        <w:rFonts w:hint="default" w:ascii="Arial" w:hAnsi="Arial"/>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3BB71474"/>
    <w:multiLevelType w:val="hybridMultilevel"/>
    <w:tmpl w:val="C79C32D0"/>
    <w:lvl w:ilvl="0" w:tplc="240A0001">
      <w:start w:val="1"/>
      <w:numFmt w:val="bullet"/>
      <w:lvlText w:val=""/>
      <w:lvlJc w:val="left"/>
      <w:pPr>
        <w:ind w:left="2149" w:hanging="360"/>
      </w:pPr>
      <w:rPr>
        <w:rFonts w:hint="default" w:ascii="Symbol" w:hAnsi="Symbol"/>
      </w:rPr>
    </w:lvl>
    <w:lvl w:ilvl="1" w:tplc="240A0003" w:tentative="1">
      <w:start w:val="1"/>
      <w:numFmt w:val="bullet"/>
      <w:lvlText w:val="o"/>
      <w:lvlJc w:val="left"/>
      <w:pPr>
        <w:ind w:left="2869" w:hanging="360"/>
      </w:pPr>
      <w:rPr>
        <w:rFonts w:hint="default" w:ascii="Courier New" w:hAnsi="Courier New" w:cs="Courier New"/>
      </w:rPr>
    </w:lvl>
    <w:lvl w:ilvl="2" w:tplc="240A0005" w:tentative="1">
      <w:start w:val="1"/>
      <w:numFmt w:val="bullet"/>
      <w:lvlText w:val=""/>
      <w:lvlJc w:val="left"/>
      <w:pPr>
        <w:ind w:left="3589" w:hanging="360"/>
      </w:pPr>
      <w:rPr>
        <w:rFonts w:hint="default" w:ascii="Wingdings" w:hAnsi="Wingdings"/>
      </w:rPr>
    </w:lvl>
    <w:lvl w:ilvl="3" w:tplc="240A0001" w:tentative="1">
      <w:start w:val="1"/>
      <w:numFmt w:val="bullet"/>
      <w:lvlText w:val=""/>
      <w:lvlJc w:val="left"/>
      <w:pPr>
        <w:ind w:left="4309" w:hanging="360"/>
      </w:pPr>
      <w:rPr>
        <w:rFonts w:hint="default" w:ascii="Symbol" w:hAnsi="Symbol"/>
      </w:rPr>
    </w:lvl>
    <w:lvl w:ilvl="4" w:tplc="240A0003" w:tentative="1">
      <w:start w:val="1"/>
      <w:numFmt w:val="bullet"/>
      <w:lvlText w:val="o"/>
      <w:lvlJc w:val="left"/>
      <w:pPr>
        <w:ind w:left="5029" w:hanging="360"/>
      </w:pPr>
      <w:rPr>
        <w:rFonts w:hint="default" w:ascii="Courier New" w:hAnsi="Courier New" w:cs="Courier New"/>
      </w:rPr>
    </w:lvl>
    <w:lvl w:ilvl="5" w:tplc="240A0005" w:tentative="1">
      <w:start w:val="1"/>
      <w:numFmt w:val="bullet"/>
      <w:lvlText w:val=""/>
      <w:lvlJc w:val="left"/>
      <w:pPr>
        <w:ind w:left="5749" w:hanging="360"/>
      </w:pPr>
      <w:rPr>
        <w:rFonts w:hint="default" w:ascii="Wingdings" w:hAnsi="Wingdings"/>
      </w:rPr>
    </w:lvl>
    <w:lvl w:ilvl="6" w:tplc="240A0001" w:tentative="1">
      <w:start w:val="1"/>
      <w:numFmt w:val="bullet"/>
      <w:lvlText w:val=""/>
      <w:lvlJc w:val="left"/>
      <w:pPr>
        <w:ind w:left="6469" w:hanging="360"/>
      </w:pPr>
      <w:rPr>
        <w:rFonts w:hint="default" w:ascii="Symbol" w:hAnsi="Symbol"/>
      </w:rPr>
    </w:lvl>
    <w:lvl w:ilvl="7" w:tplc="240A0003" w:tentative="1">
      <w:start w:val="1"/>
      <w:numFmt w:val="bullet"/>
      <w:lvlText w:val="o"/>
      <w:lvlJc w:val="left"/>
      <w:pPr>
        <w:ind w:left="7189" w:hanging="360"/>
      </w:pPr>
      <w:rPr>
        <w:rFonts w:hint="default" w:ascii="Courier New" w:hAnsi="Courier New" w:cs="Courier New"/>
      </w:rPr>
    </w:lvl>
    <w:lvl w:ilvl="8" w:tplc="240A0005" w:tentative="1">
      <w:start w:val="1"/>
      <w:numFmt w:val="bullet"/>
      <w:lvlText w:val=""/>
      <w:lvlJc w:val="left"/>
      <w:pPr>
        <w:ind w:left="7909" w:hanging="360"/>
      </w:pPr>
      <w:rPr>
        <w:rFonts w:hint="default" w:ascii="Wingdings" w:hAnsi="Wingdings"/>
      </w:rPr>
    </w:lvl>
  </w:abstractNum>
  <w:abstractNum w:abstractNumId="25"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hint="default" w:ascii="Arial" w:hAnsi="Arial"/>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475222480">
    <w:abstractNumId w:val="21"/>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7"/>
  </w:num>
  <w:num w:numId="13" w16cid:durableId="2064939077">
    <w:abstractNumId w:val="19"/>
  </w:num>
  <w:num w:numId="14" w16cid:durableId="1704164732">
    <w:abstractNumId w:val="26"/>
  </w:num>
  <w:num w:numId="15" w16cid:durableId="1593198095">
    <w:abstractNumId w:val="10"/>
  </w:num>
  <w:num w:numId="16" w16cid:durableId="997490427">
    <w:abstractNumId w:val="20"/>
  </w:num>
  <w:num w:numId="17" w16cid:durableId="538052419">
    <w:abstractNumId w:val="22"/>
  </w:num>
  <w:num w:numId="18" w16cid:durableId="747462975">
    <w:abstractNumId w:val="36"/>
  </w:num>
  <w:num w:numId="19" w16cid:durableId="1741367940">
    <w:abstractNumId w:val="32"/>
  </w:num>
  <w:num w:numId="20" w16cid:durableId="130487456">
    <w:abstractNumId w:val="37"/>
  </w:num>
  <w:num w:numId="21" w16cid:durableId="2059234222">
    <w:abstractNumId w:val="23"/>
  </w:num>
  <w:num w:numId="22" w16cid:durableId="1660690202">
    <w:abstractNumId w:val="18"/>
  </w:num>
  <w:num w:numId="23" w16cid:durableId="1590651147">
    <w:abstractNumId w:val="11"/>
  </w:num>
  <w:num w:numId="24" w16cid:durableId="1369259827">
    <w:abstractNumId w:val="31"/>
  </w:num>
  <w:num w:numId="25" w16cid:durableId="1449004034">
    <w:abstractNumId w:val="34"/>
  </w:num>
  <w:num w:numId="26" w16cid:durableId="1632520987">
    <w:abstractNumId w:val="38"/>
  </w:num>
  <w:num w:numId="27" w16cid:durableId="1515994186">
    <w:abstractNumId w:val="33"/>
  </w:num>
  <w:num w:numId="28" w16cid:durableId="1895506776">
    <w:abstractNumId w:val="25"/>
  </w:num>
  <w:num w:numId="29" w16cid:durableId="1025911285">
    <w:abstractNumId w:val="29"/>
  </w:num>
  <w:num w:numId="30" w16cid:durableId="1164248726">
    <w:abstractNumId w:val="14"/>
  </w:num>
  <w:num w:numId="31" w16cid:durableId="1891073907">
    <w:abstractNumId w:val="12"/>
  </w:num>
  <w:num w:numId="32" w16cid:durableId="1976911430">
    <w:abstractNumId w:val="24"/>
  </w:num>
  <w:num w:numId="33" w16cid:durableId="1721393219">
    <w:abstractNumId w:val="15"/>
  </w:num>
  <w:num w:numId="34" w16cid:durableId="1019962681">
    <w:abstractNumId w:val="35"/>
  </w:num>
  <w:num w:numId="35" w16cid:durableId="1443262014">
    <w:abstractNumId w:val="16"/>
  </w:num>
  <w:num w:numId="36" w16cid:durableId="1705447960">
    <w:abstractNumId w:val="30"/>
  </w:num>
  <w:num w:numId="37" w16cid:durableId="1219513150">
    <w:abstractNumId w:val="13"/>
  </w:num>
  <w:num w:numId="38" w16cid:durableId="1759447957">
    <w:abstractNumId w:val="27"/>
  </w:num>
  <w:num w:numId="39" w16cid:durableId="2136167612">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trackRevisions w:val="false"/>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0000"/>
    <w:rsid w:val="00005122"/>
    <w:rsid w:val="00013F81"/>
    <w:rsid w:val="00017ADC"/>
    <w:rsid w:val="000221BB"/>
    <w:rsid w:val="0003151A"/>
    <w:rsid w:val="000345DE"/>
    <w:rsid w:val="00035870"/>
    <w:rsid w:val="000372F9"/>
    <w:rsid w:val="0004213B"/>
    <w:rsid w:val="00043CCC"/>
    <w:rsid w:val="00054507"/>
    <w:rsid w:val="00064EC4"/>
    <w:rsid w:val="0007168C"/>
    <w:rsid w:val="00073205"/>
    <w:rsid w:val="00075879"/>
    <w:rsid w:val="0008328D"/>
    <w:rsid w:val="00093A2C"/>
    <w:rsid w:val="00097C42"/>
    <w:rsid w:val="000A16AA"/>
    <w:rsid w:val="000B19BE"/>
    <w:rsid w:val="000B3423"/>
    <w:rsid w:val="000B4E74"/>
    <w:rsid w:val="000B5E30"/>
    <w:rsid w:val="000D00D1"/>
    <w:rsid w:val="000D1FF6"/>
    <w:rsid w:val="000E6E8A"/>
    <w:rsid w:val="000E752C"/>
    <w:rsid w:val="00103249"/>
    <w:rsid w:val="001045BF"/>
    <w:rsid w:val="00124979"/>
    <w:rsid w:val="00125807"/>
    <w:rsid w:val="001348C1"/>
    <w:rsid w:val="00144D90"/>
    <w:rsid w:val="001464B6"/>
    <w:rsid w:val="00164C7E"/>
    <w:rsid w:val="00166DA1"/>
    <w:rsid w:val="0018001A"/>
    <w:rsid w:val="001949D7"/>
    <w:rsid w:val="001A0E06"/>
    <w:rsid w:val="001A27C0"/>
    <w:rsid w:val="001A7408"/>
    <w:rsid w:val="001C1A4A"/>
    <w:rsid w:val="001C64A4"/>
    <w:rsid w:val="001D39B6"/>
    <w:rsid w:val="001D6B05"/>
    <w:rsid w:val="001E0489"/>
    <w:rsid w:val="001F053A"/>
    <w:rsid w:val="001F205D"/>
    <w:rsid w:val="001F651D"/>
    <w:rsid w:val="00225511"/>
    <w:rsid w:val="00230849"/>
    <w:rsid w:val="0023421C"/>
    <w:rsid w:val="0024663E"/>
    <w:rsid w:val="002471E4"/>
    <w:rsid w:val="00265800"/>
    <w:rsid w:val="002714D4"/>
    <w:rsid w:val="0027584E"/>
    <w:rsid w:val="0028027A"/>
    <w:rsid w:val="002835E1"/>
    <w:rsid w:val="0029334F"/>
    <w:rsid w:val="0029401E"/>
    <w:rsid w:val="002B59E1"/>
    <w:rsid w:val="002C234C"/>
    <w:rsid w:val="002C35EE"/>
    <w:rsid w:val="002C4A83"/>
    <w:rsid w:val="002C5360"/>
    <w:rsid w:val="002D2386"/>
    <w:rsid w:val="002E31A8"/>
    <w:rsid w:val="002E3C23"/>
    <w:rsid w:val="002F6D96"/>
    <w:rsid w:val="00302899"/>
    <w:rsid w:val="00302E08"/>
    <w:rsid w:val="00307153"/>
    <w:rsid w:val="00307C4B"/>
    <w:rsid w:val="0031013A"/>
    <w:rsid w:val="00315C6E"/>
    <w:rsid w:val="00315D5C"/>
    <w:rsid w:val="0031715F"/>
    <w:rsid w:val="00325772"/>
    <w:rsid w:val="00330ED7"/>
    <w:rsid w:val="00332A39"/>
    <w:rsid w:val="00335595"/>
    <w:rsid w:val="00345722"/>
    <w:rsid w:val="00347744"/>
    <w:rsid w:val="00347C18"/>
    <w:rsid w:val="0035213B"/>
    <w:rsid w:val="00364FC6"/>
    <w:rsid w:val="00370CDA"/>
    <w:rsid w:val="00384763"/>
    <w:rsid w:val="00390DBD"/>
    <w:rsid w:val="003A2A9F"/>
    <w:rsid w:val="003A6188"/>
    <w:rsid w:val="003A7972"/>
    <w:rsid w:val="003B3EB2"/>
    <w:rsid w:val="003B44C3"/>
    <w:rsid w:val="003B5AE8"/>
    <w:rsid w:val="003C0838"/>
    <w:rsid w:val="003D28A0"/>
    <w:rsid w:val="003D31F3"/>
    <w:rsid w:val="003D4694"/>
    <w:rsid w:val="003E2B2D"/>
    <w:rsid w:val="003E694F"/>
    <w:rsid w:val="003E7034"/>
    <w:rsid w:val="003F24DB"/>
    <w:rsid w:val="003F5E63"/>
    <w:rsid w:val="00402FC5"/>
    <w:rsid w:val="00403BA8"/>
    <w:rsid w:val="00407BC9"/>
    <w:rsid w:val="004147D4"/>
    <w:rsid w:val="0042054D"/>
    <w:rsid w:val="00425F83"/>
    <w:rsid w:val="00426334"/>
    <w:rsid w:val="004378C3"/>
    <w:rsid w:val="00442B0D"/>
    <w:rsid w:val="00456AA5"/>
    <w:rsid w:val="004578F8"/>
    <w:rsid w:val="00460CEF"/>
    <w:rsid w:val="004717C1"/>
    <w:rsid w:val="0048572F"/>
    <w:rsid w:val="00485776"/>
    <w:rsid w:val="004A16CC"/>
    <w:rsid w:val="004A570A"/>
    <w:rsid w:val="004B3E0A"/>
    <w:rsid w:val="004B5512"/>
    <w:rsid w:val="004C04ED"/>
    <w:rsid w:val="004D09C4"/>
    <w:rsid w:val="004D2A56"/>
    <w:rsid w:val="004D7683"/>
    <w:rsid w:val="004F4C37"/>
    <w:rsid w:val="00506195"/>
    <w:rsid w:val="00507290"/>
    <w:rsid w:val="005170DA"/>
    <w:rsid w:val="0052374E"/>
    <w:rsid w:val="00524C65"/>
    <w:rsid w:val="00527976"/>
    <w:rsid w:val="00533553"/>
    <w:rsid w:val="00534B0C"/>
    <w:rsid w:val="00551954"/>
    <w:rsid w:val="005533F0"/>
    <w:rsid w:val="00557734"/>
    <w:rsid w:val="00565DAE"/>
    <w:rsid w:val="0056767F"/>
    <w:rsid w:val="00573996"/>
    <w:rsid w:val="00580D63"/>
    <w:rsid w:val="005815C7"/>
    <w:rsid w:val="00582F99"/>
    <w:rsid w:val="005830F1"/>
    <w:rsid w:val="005906F7"/>
    <w:rsid w:val="00594BDD"/>
    <w:rsid w:val="00594E21"/>
    <w:rsid w:val="005A678F"/>
    <w:rsid w:val="005B21D6"/>
    <w:rsid w:val="005C3B43"/>
    <w:rsid w:val="005D4A2A"/>
    <w:rsid w:val="005E00B6"/>
    <w:rsid w:val="005E115F"/>
    <w:rsid w:val="005E22F0"/>
    <w:rsid w:val="005E37C8"/>
    <w:rsid w:val="005E4548"/>
    <w:rsid w:val="005F3710"/>
    <w:rsid w:val="005F62E3"/>
    <w:rsid w:val="006043B0"/>
    <w:rsid w:val="00605441"/>
    <w:rsid w:val="00607911"/>
    <w:rsid w:val="006126B9"/>
    <w:rsid w:val="00613E3C"/>
    <w:rsid w:val="00615FAC"/>
    <w:rsid w:val="00616681"/>
    <w:rsid w:val="006167BF"/>
    <w:rsid w:val="0062148E"/>
    <w:rsid w:val="006364E9"/>
    <w:rsid w:val="006404A3"/>
    <w:rsid w:val="00641E6C"/>
    <w:rsid w:val="006432F6"/>
    <w:rsid w:val="00663147"/>
    <w:rsid w:val="00664DDB"/>
    <w:rsid w:val="006666F4"/>
    <w:rsid w:val="0067496E"/>
    <w:rsid w:val="006753CB"/>
    <w:rsid w:val="0068477B"/>
    <w:rsid w:val="00684C0E"/>
    <w:rsid w:val="00691FAB"/>
    <w:rsid w:val="006949A9"/>
    <w:rsid w:val="006A6680"/>
    <w:rsid w:val="006C2469"/>
    <w:rsid w:val="006C3591"/>
    <w:rsid w:val="006C4234"/>
    <w:rsid w:val="006D2C1D"/>
    <w:rsid w:val="006D45C2"/>
    <w:rsid w:val="006D6945"/>
    <w:rsid w:val="006E2873"/>
    <w:rsid w:val="00712FE7"/>
    <w:rsid w:val="0074057D"/>
    <w:rsid w:val="007411E0"/>
    <w:rsid w:val="007415DB"/>
    <w:rsid w:val="00743B64"/>
    <w:rsid w:val="007460E3"/>
    <w:rsid w:val="00747C66"/>
    <w:rsid w:val="00750444"/>
    <w:rsid w:val="00752A1C"/>
    <w:rsid w:val="00756E3D"/>
    <w:rsid w:val="00761838"/>
    <w:rsid w:val="0076471F"/>
    <w:rsid w:val="007762C5"/>
    <w:rsid w:val="00783A7F"/>
    <w:rsid w:val="00787C36"/>
    <w:rsid w:val="00790A80"/>
    <w:rsid w:val="007A2216"/>
    <w:rsid w:val="007A4FAA"/>
    <w:rsid w:val="007B075A"/>
    <w:rsid w:val="007B7CBE"/>
    <w:rsid w:val="007C0E96"/>
    <w:rsid w:val="007C1625"/>
    <w:rsid w:val="007C3C22"/>
    <w:rsid w:val="007C4292"/>
    <w:rsid w:val="007D1394"/>
    <w:rsid w:val="007E3EEE"/>
    <w:rsid w:val="007E6801"/>
    <w:rsid w:val="007F210B"/>
    <w:rsid w:val="007F228C"/>
    <w:rsid w:val="007F5007"/>
    <w:rsid w:val="007F779D"/>
    <w:rsid w:val="007F7CA3"/>
    <w:rsid w:val="008017DE"/>
    <w:rsid w:val="00823606"/>
    <w:rsid w:val="00834750"/>
    <w:rsid w:val="00837079"/>
    <w:rsid w:val="008429E4"/>
    <w:rsid w:val="00842F29"/>
    <w:rsid w:val="00844FE5"/>
    <w:rsid w:val="00845575"/>
    <w:rsid w:val="0084575E"/>
    <w:rsid w:val="00850374"/>
    <w:rsid w:val="008525F3"/>
    <w:rsid w:val="00854110"/>
    <w:rsid w:val="0085441D"/>
    <w:rsid w:val="00854FB3"/>
    <w:rsid w:val="008554FA"/>
    <w:rsid w:val="008632B2"/>
    <w:rsid w:val="008644F7"/>
    <w:rsid w:val="00871240"/>
    <w:rsid w:val="00873212"/>
    <w:rsid w:val="00876E0D"/>
    <w:rsid w:val="00884258"/>
    <w:rsid w:val="00885EB5"/>
    <w:rsid w:val="00891A1E"/>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D2FA4"/>
    <w:rsid w:val="008E2085"/>
    <w:rsid w:val="008E3F34"/>
    <w:rsid w:val="00902A3F"/>
    <w:rsid w:val="009047E4"/>
    <w:rsid w:val="00905FE9"/>
    <w:rsid w:val="00906CA5"/>
    <w:rsid w:val="00906ED9"/>
    <w:rsid w:val="00907010"/>
    <w:rsid w:val="009102A5"/>
    <w:rsid w:val="0091243E"/>
    <w:rsid w:val="009155FA"/>
    <w:rsid w:val="0092376E"/>
    <w:rsid w:val="00924358"/>
    <w:rsid w:val="00931D9E"/>
    <w:rsid w:val="00940DE4"/>
    <w:rsid w:val="00941337"/>
    <w:rsid w:val="00946081"/>
    <w:rsid w:val="00946D7D"/>
    <w:rsid w:val="0095713A"/>
    <w:rsid w:val="0096150D"/>
    <w:rsid w:val="00962196"/>
    <w:rsid w:val="00970ACB"/>
    <w:rsid w:val="00977EEA"/>
    <w:rsid w:val="009810AF"/>
    <w:rsid w:val="00984C04"/>
    <w:rsid w:val="009855AA"/>
    <w:rsid w:val="00995015"/>
    <w:rsid w:val="009A0563"/>
    <w:rsid w:val="009A1D3E"/>
    <w:rsid w:val="009A2962"/>
    <w:rsid w:val="009A361A"/>
    <w:rsid w:val="009A36B5"/>
    <w:rsid w:val="009B2882"/>
    <w:rsid w:val="009B352E"/>
    <w:rsid w:val="009B63C9"/>
    <w:rsid w:val="009C2578"/>
    <w:rsid w:val="009E0A0C"/>
    <w:rsid w:val="009E3C8E"/>
    <w:rsid w:val="009E5C41"/>
    <w:rsid w:val="009F5337"/>
    <w:rsid w:val="00A04460"/>
    <w:rsid w:val="00A04CDA"/>
    <w:rsid w:val="00A07059"/>
    <w:rsid w:val="00A07C9F"/>
    <w:rsid w:val="00A15313"/>
    <w:rsid w:val="00A16522"/>
    <w:rsid w:val="00A214FF"/>
    <w:rsid w:val="00A23318"/>
    <w:rsid w:val="00A30AF6"/>
    <w:rsid w:val="00A3676E"/>
    <w:rsid w:val="00A37A8A"/>
    <w:rsid w:val="00A41A6F"/>
    <w:rsid w:val="00A449C1"/>
    <w:rsid w:val="00A563C3"/>
    <w:rsid w:val="00A5651D"/>
    <w:rsid w:val="00A57A9E"/>
    <w:rsid w:val="00A61769"/>
    <w:rsid w:val="00A67325"/>
    <w:rsid w:val="00A67D77"/>
    <w:rsid w:val="00A714AF"/>
    <w:rsid w:val="00A725F9"/>
    <w:rsid w:val="00A7607F"/>
    <w:rsid w:val="00A760DC"/>
    <w:rsid w:val="00A81150"/>
    <w:rsid w:val="00A82580"/>
    <w:rsid w:val="00A82878"/>
    <w:rsid w:val="00A830CA"/>
    <w:rsid w:val="00A84B43"/>
    <w:rsid w:val="00A84B53"/>
    <w:rsid w:val="00A93D1E"/>
    <w:rsid w:val="00A97542"/>
    <w:rsid w:val="00A97F3D"/>
    <w:rsid w:val="00AA4C80"/>
    <w:rsid w:val="00AC1ED2"/>
    <w:rsid w:val="00AE246B"/>
    <w:rsid w:val="00AE3C69"/>
    <w:rsid w:val="00AE462A"/>
    <w:rsid w:val="00AE5927"/>
    <w:rsid w:val="00AF2DD0"/>
    <w:rsid w:val="00B00AA3"/>
    <w:rsid w:val="00B02139"/>
    <w:rsid w:val="00B032A9"/>
    <w:rsid w:val="00B044A4"/>
    <w:rsid w:val="00B15999"/>
    <w:rsid w:val="00B2742E"/>
    <w:rsid w:val="00B34C5F"/>
    <w:rsid w:val="00B40282"/>
    <w:rsid w:val="00B452A8"/>
    <w:rsid w:val="00B50D6E"/>
    <w:rsid w:val="00B515F2"/>
    <w:rsid w:val="00B54931"/>
    <w:rsid w:val="00B5797C"/>
    <w:rsid w:val="00B61CA0"/>
    <w:rsid w:val="00B728E1"/>
    <w:rsid w:val="00B72B4D"/>
    <w:rsid w:val="00B80E84"/>
    <w:rsid w:val="00B816E4"/>
    <w:rsid w:val="00B83CBA"/>
    <w:rsid w:val="00B84F4F"/>
    <w:rsid w:val="00B87FFE"/>
    <w:rsid w:val="00B92881"/>
    <w:rsid w:val="00B95B95"/>
    <w:rsid w:val="00B96B1A"/>
    <w:rsid w:val="00BA118F"/>
    <w:rsid w:val="00BA4D1D"/>
    <w:rsid w:val="00BB6736"/>
    <w:rsid w:val="00BC2849"/>
    <w:rsid w:val="00BC2E95"/>
    <w:rsid w:val="00BC4387"/>
    <w:rsid w:val="00BD40FF"/>
    <w:rsid w:val="00BD50A4"/>
    <w:rsid w:val="00BD5CDA"/>
    <w:rsid w:val="00BD61D9"/>
    <w:rsid w:val="00BE0E9F"/>
    <w:rsid w:val="00BE66A2"/>
    <w:rsid w:val="00BE7302"/>
    <w:rsid w:val="00BF1DCF"/>
    <w:rsid w:val="00BF2980"/>
    <w:rsid w:val="00BF4519"/>
    <w:rsid w:val="00BF633C"/>
    <w:rsid w:val="00BF6399"/>
    <w:rsid w:val="00C00C58"/>
    <w:rsid w:val="00C10CD7"/>
    <w:rsid w:val="00C20416"/>
    <w:rsid w:val="00C24F5C"/>
    <w:rsid w:val="00C2793F"/>
    <w:rsid w:val="00C356F2"/>
    <w:rsid w:val="00C36C31"/>
    <w:rsid w:val="00C42A27"/>
    <w:rsid w:val="00C44A6F"/>
    <w:rsid w:val="00C47D52"/>
    <w:rsid w:val="00C513E5"/>
    <w:rsid w:val="00C60B60"/>
    <w:rsid w:val="00C6214C"/>
    <w:rsid w:val="00C667FA"/>
    <w:rsid w:val="00C6723D"/>
    <w:rsid w:val="00C72745"/>
    <w:rsid w:val="00C75859"/>
    <w:rsid w:val="00C75ABD"/>
    <w:rsid w:val="00C870E5"/>
    <w:rsid w:val="00C93602"/>
    <w:rsid w:val="00C965F7"/>
    <w:rsid w:val="00C9795D"/>
    <w:rsid w:val="00CA2A08"/>
    <w:rsid w:val="00CA4248"/>
    <w:rsid w:val="00CA433D"/>
    <w:rsid w:val="00CA7420"/>
    <w:rsid w:val="00CB3380"/>
    <w:rsid w:val="00CB48DB"/>
    <w:rsid w:val="00CB653F"/>
    <w:rsid w:val="00CC1582"/>
    <w:rsid w:val="00CC1AAB"/>
    <w:rsid w:val="00CC59A0"/>
    <w:rsid w:val="00CD3848"/>
    <w:rsid w:val="00CD519E"/>
    <w:rsid w:val="00CE0E02"/>
    <w:rsid w:val="00CE10E2"/>
    <w:rsid w:val="00CE3AC6"/>
    <w:rsid w:val="00CE3F84"/>
    <w:rsid w:val="00CE59A2"/>
    <w:rsid w:val="00D02D48"/>
    <w:rsid w:val="00D155A7"/>
    <w:rsid w:val="00D15B34"/>
    <w:rsid w:val="00D16912"/>
    <w:rsid w:val="00D1726D"/>
    <w:rsid w:val="00D33558"/>
    <w:rsid w:val="00D4038B"/>
    <w:rsid w:val="00D4287A"/>
    <w:rsid w:val="00D47E33"/>
    <w:rsid w:val="00D54B2B"/>
    <w:rsid w:val="00D554AE"/>
    <w:rsid w:val="00D56675"/>
    <w:rsid w:val="00D61B06"/>
    <w:rsid w:val="00D66353"/>
    <w:rsid w:val="00D666D1"/>
    <w:rsid w:val="00D71458"/>
    <w:rsid w:val="00D74BD1"/>
    <w:rsid w:val="00D80E4E"/>
    <w:rsid w:val="00D833C0"/>
    <w:rsid w:val="00D91D34"/>
    <w:rsid w:val="00D92284"/>
    <w:rsid w:val="00D973ED"/>
    <w:rsid w:val="00DB1ECF"/>
    <w:rsid w:val="00DB2967"/>
    <w:rsid w:val="00DB306E"/>
    <w:rsid w:val="00DC05ED"/>
    <w:rsid w:val="00DC47DD"/>
    <w:rsid w:val="00DC4C2A"/>
    <w:rsid w:val="00DD06D6"/>
    <w:rsid w:val="00DD1880"/>
    <w:rsid w:val="00DD4286"/>
    <w:rsid w:val="00DD50AE"/>
    <w:rsid w:val="00DD78A7"/>
    <w:rsid w:val="00DE08D1"/>
    <w:rsid w:val="00DE64F0"/>
    <w:rsid w:val="00DF0468"/>
    <w:rsid w:val="00DF209C"/>
    <w:rsid w:val="00DF45EF"/>
    <w:rsid w:val="00E018DE"/>
    <w:rsid w:val="00E12648"/>
    <w:rsid w:val="00E14F28"/>
    <w:rsid w:val="00E15260"/>
    <w:rsid w:val="00E16D0E"/>
    <w:rsid w:val="00E27302"/>
    <w:rsid w:val="00E279BD"/>
    <w:rsid w:val="00E32A8B"/>
    <w:rsid w:val="00E32D52"/>
    <w:rsid w:val="00E3417D"/>
    <w:rsid w:val="00E372E7"/>
    <w:rsid w:val="00E378A6"/>
    <w:rsid w:val="00E44CC0"/>
    <w:rsid w:val="00E6450E"/>
    <w:rsid w:val="00E6771D"/>
    <w:rsid w:val="00E74400"/>
    <w:rsid w:val="00E7510C"/>
    <w:rsid w:val="00E82AB0"/>
    <w:rsid w:val="00E82DE3"/>
    <w:rsid w:val="00E94C2C"/>
    <w:rsid w:val="00EB08D3"/>
    <w:rsid w:val="00EB2D77"/>
    <w:rsid w:val="00EB3592"/>
    <w:rsid w:val="00EB3AA3"/>
    <w:rsid w:val="00EC1C6B"/>
    <w:rsid w:val="00EC5001"/>
    <w:rsid w:val="00EC7250"/>
    <w:rsid w:val="00EE0A05"/>
    <w:rsid w:val="00EE3906"/>
    <w:rsid w:val="00EF0161"/>
    <w:rsid w:val="00EF5437"/>
    <w:rsid w:val="00F04F2A"/>
    <w:rsid w:val="00F0508C"/>
    <w:rsid w:val="00F07937"/>
    <w:rsid w:val="00F10DD0"/>
    <w:rsid w:val="00F17A44"/>
    <w:rsid w:val="00F24DA6"/>
    <w:rsid w:val="00F341B2"/>
    <w:rsid w:val="00F36CEA"/>
    <w:rsid w:val="00F37570"/>
    <w:rsid w:val="00F4135E"/>
    <w:rsid w:val="00F42FFD"/>
    <w:rsid w:val="00F467E2"/>
    <w:rsid w:val="00F552C3"/>
    <w:rsid w:val="00F66EAE"/>
    <w:rsid w:val="00F66F12"/>
    <w:rsid w:val="00F73061"/>
    <w:rsid w:val="00F73107"/>
    <w:rsid w:val="00F938E4"/>
    <w:rsid w:val="00F958E4"/>
    <w:rsid w:val="00FA1B64"/>
    <w:rsid w:val="00FA1C5D"/>
    <w:rsid w:val="00FA3896"/>
    <w:rsid w:val="00FA59B5"/>
    <w:rsid w:val="00FA5AD1"/>
    <w:rsid w:val="00FA6D4D"/>
    <w:rsid w:val="00FB2DAB"/>
    <w:rsid w:val="00FB6176"/>
    <w:rsid w:val="00FD1D35"/>
    <w:rsid w:val="00FD6023"/>
    <w:rsid w:val="00FD6CC1"/>
    <w:rsid w:val="00FE3ED7"/>
    <w:rsid w:val="00FE5FA6"/>
    <w:rsid w:val="00FE6D17"/>
    <w:rsid w:val="00FE7F4B"/>
    <w:rsid w:val="00FF1115"/>
    <w:rsid w:val="00FF5121"/>
    <w:rsid w:val="00FF51F6"/>
    <w:rsid w:val="42E8BDDD"/>
    <w:rsid w:val="54E3C7E4"/>
    <w:rsid w:val="65B6F3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C72745"/>
    <w:rPr>
      <w:rFonts w:ascii="Calibri" w:hAnsi="Calibri" w:eastAsiaTheme="majorEastAsia" w:cstheme="majorBidi"/>
      <w:b/>
      <w:iCs/>
      <w:color w:val="3B3838" w:themeColor="background2" w:themeShade="40"/>
      <w:sz w:val="28"/>
      <w:szCs w:val="24"/>
      <w:lang w:val="es-419" w:eastAsia="es-CO"/>
    </w:rPr>
  </w:style>
  <w:style w:type="character" w:styleId="Ttulo2Car" w:customStyle="1">
    <w:name w:val="Título 2 Car"/>
    <w:basedOn w:val="Fuentedeprrafopredeter"/>
    <w:link w:val="Ttulo2"/>
    <w:uiPriority w:val="9"/>
    <w:rsid w:val="008017DE"/>
    <w:rPr>
      <w:rFonts w:ascii="Calibri" w:hAnsi="Calibri" w:eastAsiaTheme="majorEastAsia"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cs="Times New Roman (Cuerpo en alfa" w:eastAsiaTheme="minorEastAsia"/>
      <w:color w:val="404040" w:themeColor="text1" w:themeTint="BF"/>
      <w:spacing w:val="10"/>
    </w:rPr>
  </w:style>
  <w:style w:type="character" w:styleId="SubttuloCar" w:customStyle="1">
    <w:name w:val="Subtítulo Car"/>
    <w:basedOn w:val="Fuentedeprrafopredeter"/>
    <w:link w:val="Subttulo"/>
    <w:uiPriority w:val="11"/>
    <w:rsid w:val="00941337"/>
    <w:rPr>
      <w:rFonts w:ascii="Arial" w:hAnsi="Arial" w:cs="Times New Roman (Cuerpo en alfa" w:eastAsiaTheme="minorEastAsi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styleId="CitaCar" w:customStyle="1">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styleId="Ttulo5Car" w:customStyle="1">
    <w:name w:val="Título 5 Car"/>
    <w:basedOn w:val="Fuentedeprrafopredeter"/>
    <w:link w:val="Ttulo5"/>
    <w:uiPriority w:val="9"/>
    <w:rsid w:val="00924358"/>
    <w:rPr>
      <w:rFonts w:ascii="Calibri" w:hAnsi="Calibri" w:eastAsiaTheme="majorEastAsia" w:cstheme="majorBidi"/>
      <w:color w:val="000000" w:themeColor="text1"/>
      <w:sz w:val="28"/>
    </w:rPr>
  </w:style>
  <w:style w:type="numbering" w:styleId="Estilo1" w:customStyle="1">
    <w:name w:val="Estilo1"/>
    <w:uiPriority w:val="99"/>
    <w:rsid w:val="00BF2980"/>
    <w:pPr>
      <w:numPr>
        <w:numId w:val="1"/>
      </w:numPr>
    </w:pPr>
  </w:style>
  <w:style w:type="character" w:styleId="Ttulo1Car" w:customStyle="1">
    <w:name w:val="Título 1 Car"/>
    <w:basedOn w:val="Fuentedeprrafopredeter"/>
    <w:link w:val="Ttulo1"/>
    <w:uiPriority w:val="9"/>
    <w:rsid w:val="000E752C"/>
    <w:rPr>
      <w:rFonts w:ascii="Calibri" w:hAnsi="Calibri" w:eastAsia="Times New Roman" w:cs="Times New Roman (Títulos en alf"/>
      <w:b/>
      <w:color w:val="000000" w:themeColor="text1"/>
      <w:sz w:val="36"/>
      <w:szCs w:val="32"/>
      <w:shd w:val="clear" w:color="auto" w:fill="FFFFFF"/>
      <w:lang w:val="es-419" w:eastAsia="es-CO"/>
    </w:rPr>
  </w:style>
  <w:style w:type="character" w:styleId="Ttulo4Car" w:customStyle="1">
    <w:name w:val="Título 4 Car"/>
    <w:basedOn w:val="Fuentedeprrafopredeter"/>
    <w:link w:val="Ttulo4"/>
    <w:uiPriority w:val="9"/>
    <w:rsid w:val="00C72745"/>
    <w:rPr>
      <w:rFonts w:ascii="Calibri" w:hAnsi="Calibri" w:eastAsiaTheme="majorEastAsia" w:cstheme="majorBidi"/>
      <w:b/>
      <w:iCs/>
      <w:noProof/>
      <w:color w:val="000000" w:themeColor="text1"/>
      <w:sz w:val="28"/>
    </w:rPr>
  </w:style>
  <w:style w:type="character" w:styleId="Ttulo6Car" w:customStyle="1">
    <w:name w:val="Título 6 Car"/>
    <w:basedOn w:val="Fuentedeprrafopredeter"/>
    <w:link w:val="Ttulo6"/>
    <w:uiPriority w:val="9"/>
    <w:semiHidden/>
    <w:rsid w:val="00BF2980"/>
    <w:rPr>
      <w:rFonts w:asciiTheme="majorHAnsi" w:hAnsiTheme="majorHAnsi" w:eastAsiaTheme="majorEastAsia" w:cstheme="majorBidi"/>
      <w:color w:val="1F3763" w:themeColor="accent1" w:themeShade="7F"/>
      <w:sz w:val="28"/>
    </w:rPr>
  </w:style>
  <w:style w:type="character" w:styleId="Ttulo7Car" w:customStyle="1">
    <w:name w:val="Título 7 Car"/>
    <w:basedOn w:val="Fuentedeprrafopredeter"/>
    <w:link w:val="Ttulo7"/>
    <w:uiPriority w:val="9"/>
    <w:semiHidden/>
    <w:rsid w:val="00BF2980"/>
    <w:rPr>
      <w:rFonts w:asciiTheme="majorHAnsi" w:hAnsiTheme="majorHAnsi" w:eastAsiaTheme="majorEastAsia" w:cstheme="majorBidi"/>
      <w:i/>
      <w:iCs/>
      <w:color w:val="1F3763" w:themeColor="accent1" w:themeShade="7F"/>
      <w:sz w:val="28"/>
    </w:rPr>
  </w:style>
  <w:style w:type="character" w:styleId="Ttulo8Car" w:customStyle="1">
    <w:name w:val="Título 8 Car"/>
    <w:basedOn w:val="Fuentedeprrafopredeter"/>
    <w:link w:val="Ttulo8"/>
    <w:uiPriority w:val="9"/>
    <w:semiHidden/>
    <w:rsid w:val="00BF2980"/>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BF2980"/>
    <w:rPr>
      <w:rFonts w:asciiTheme="majorHAnsi" w:hAnsiTheme="majorHAnsi" w:eastAsiaTheme="majorEastAsia"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color="4472C4" w:themeColor="accent1" w:sz="4" w:space="10"/>
        <w:bottom w:val="single" w:color="4472C4" w:themeColor="accent1" w:sz="4" w:space="10"/>
      </w:pBdr>
      <w:spacing w:before="360" w:after="360"/>
      <w:ind w:left="864" w:right="864"/>
    </w:pPr>
    <w:rPr>
      <w:iCs/>
      <w:color w:val="262626" w:themeColor="text1" w:themeTint="D9"/>
    </w:rPr>
  </w:style>
  <w:style w:type="character" w:styleId="CitadestacadaCar" w:customStyle="1">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styleId="Estilo2" w:customStyle="1">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styleId="EstiloCentrado" w:customStyle="1">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styleId="Titulosgenerales" w:customStyle="1">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styleId="AsuntodelcomentarioCar" w:customStyle="1">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styleId="CierreCar" w:customStyle="1">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styleId="DireccinHTMLCar" w:customStyle="1">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Space="141" w:wrap="auto" w:hAnchor="page" w:xAlign="center" w:yAlign="bottom" w:hRule="exact"/>
      <w:spacing w:after="0" w:line="240" w:lineRule="auto"/>
      <w:ind w:left="2880"/>
    </w:pPr>
    <w:rPr>
      <w:rFonts w:asciiTheme="majorHAnsi" w:hAnsiTheme="majorHAnsi" w:eastAsiaTheme="majorEastAsia"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hAnsiTheme="majorHAnsi" w:eastAsiaTheme="majorEastAsia" w:cstheme="majorBidi"/>
      <w:b/>
      <w:bCs/>
      <w:szCs w:val="24"/>
    </w:rPr>
  </w:style>
  <w:style w:type="paragraph" w:styleId="Encabezadodemensaje">
    <w:name w:val="Message Header"/>
    <w:basedOn w:val="Normal"/>
    <w:link w:val="EncabezadodemensajeCar"/>
    <w:uiPriority w:val="99"/>
    <w:semiHidden/>
    <w:unhideWhenUsed/>
    <w:rsid w:val="004578F8"/>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Cs w:val="24"/>
    </w:rPr>
  </w:style>
  <w:style w:type="character" w:styleId="EncabezadodemensajeCar" w:customStyle="1">
    <w:name w:val="Encabezado de mensaje Car"/>
    <w:basedOn w:val="Fuentedeprrafopredeter"/>
    <w:link w:val="Encabezadodemensaje"/>
    <w:uiPriority w:val="99"/>
    <w:semiHidden/>
    <w:rsid w:val="004578F8"/>
    <w:rPr>
      <w:rFonts w:asciiTheme="majorHAnsi" w:hAnsiTheme="majorHAnsi" w:eastAsiaTheme="majorEastAsia"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styleId="EncabezadodenotaCar" w:customStyle="1">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styleId="FechaCar" w:customStyle="1">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styleId="FirmaCar" w:customStyle="1">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styleId="FirmadecorreoelectrnicoCar" w:customStyle="1">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styleId="MapadeldocumentoCar" w:customStyle="1">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hAnsiTheme="majorHAnsi" w:eastAsiaTheme="majorEastAsia" w:cstheme="majorBidi"/>
      <w:sz w:val="20"/>
      <w:szCs w:val="20"/>
    </w:rPr>
  </w:style>
  <w:style w:type="paragraph" w:styleId="Saludo">
    <w:name w:val="Salutation"/>
    <w:basedOn w:val="Normal"/>
    <w:next w:val="Normal"/>
    <w:link w:val="SaludoCar"/>
    <w:uiPriority w:val="99"/>
    <w:semiHidden/>
    <w:unhideWhenUsed/>
    <w:rsid w:val="004578F8"/>
  </w:style>
  <w:style w:type="character" w:styleId="SaludoCar" w:customStyle="1">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styleId="Sangra2detindependienteCar" w:customStyle="1">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styleId="Sangra3detindependienteCar" w:customStyle="1">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styleId="SangradetextonormalCar" w:customStyle="1">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asciiTheme="minorHAnsi" w:hAnsiTheme="minorHAnsi" w:eastAsiaTheme="minorEastAsia"/>
      <w:i/>
      <w:iCs/>
      <w:color w:val="4472C4" w:themeColor="accent1"/>
    </w:rPr>
  </w:style>
  <w:style w:type="paragraph" w:styleId="Textoindependiente">
    <w:name w:val="Body Text"/>
    <w:basedOn w:val="Normal"/>
    <w:link w:val="TextoindependienteCar"/>
    <w:uiPriority w:val="99"/>
    <w:semiHidden/>
    <w:unhideWhenUsed/>
    <w:rsid w:val="004578F8"/>
  </w:style>
  <w:style w:type="character" w:styleId="TextoindependienteCar" w:customStyle="1">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styleId="Textoindependiente2Car" w:customStyle="1">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styleId="Textoindependiente3Car" w:customStyle="1">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styleId="TextomacroCar" w:customStyle="1">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hAnsiTheme="majorHAnsi" w:eastAsiaTheme="majorEastAsia" w:cstheme="majorBidi"/>
      <w:color w:val="auto"/>
      <w:spacing w:val="-10"/>
      <w:kern w:val="28"/>
      <w:sz w:val="56"/>
      <w:szCs w:val="56"/>
    </w:rPr>
  </w:style>
  <w:style w:type="character" w:styleId="TtuloCar" w:customStyle="1">
    <w:name w:val="Título Car"/>
    <w:basedOn w:val="Fuentedeprrafopredeter"/>
    <w:link w:val="Ttulo"/>
    <w:uiPriority w:val="10"/>
    <w:rsid w:val="004578F8"/>
    <w:rPr>
      <w:rFonts w:asciiTheme="majorHAnsi" w:hAnsiTheme="majorHAnsi" w:eastAsiaTheme="majorEastAsia"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hAnsiTheme="majorHAnsi" w:eastAsiaTheme="majorEastAsia"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ubttulobloque" w:customStyle="1">
    <w:name w:val="Subtítulo bloque"/>
    <w:basedOn w:val="Normal"/>
    <w:next w:val="Normal"/>
    <w:link w:val="SubttulobloqueCar"/>
    <w:rsid w:val="000B19BE"/>
    <w:pPr>
      <w:spacing w:line="240" w:lineRule="auto"/>
    </w:pPr>
    <w:rPr>
      <w:b/>
    </w:rPr>
  </w:style>
  <w:style w:type="paragraph" w:styleId="Bloquerecurso" w:customStyle="1">
    <w:name w:val="Bloque recurso"/>
    <w:basedOn w:val="Subttulobloque"/>
    <w:next w:val="Normal"/>
    <w:rsid w:val="007415DB"/>
  </w:style>
  <w:style w:type="character" w:styleId="SubttulobloqueCar" w:customStyle="1">
    <w:name w:val="Subtítulo bloque Car"/>
    <w:basedOn w:val="Fuentedeprrafopredeter"/>
    <w:link w:val="Subttulobloque"/>
    <w:rsid w:val="000B19BE"/>
    <w:rPr>
      <w:rFonts w:ascii="Arial" w:hAnsi="Arial"/>
      <w:b/>
      <w:color w:val="000000" w:themeColor="text1"/>
      <w:sz w:val="24"/>
    </w:rPr>
  </w:style>
  <w:style w:type="paragraph" w:styleId="Estilo3" w:customStyle="1">
    <w:name w:val="Estilo3"/>
    <w:basedOn w:val="Normal"/>
    <w:rsid w:val="007415DB"/>
    <w:pPr>
      <w:pBdr>
        <w:top w:val="single" w:color="auto" w:sz="4" w:space="1"/>
        <w:left w:val="single" w:color="auto" w:sz="4" w:space="4"/>
        <w:bottom w:val="single" w:color="auto" w:sz="4" w:space="1"/>
        <w:right w:val="single" w:color="auto" w:sz="4" w:space="4"/>
      </w:pBdr>
      <w:spacing w:line="240" w:lineRule="auto"/>
    </w:pPr>
    <w:rPr>
      <w:rFonts w:cs="Times New Roman (Cuerpo en alfa"/>
      <w:i/>
      <w:iCs/>
      <w:spacing w:val="20"/>
    </w:rPr>
  </w:style>
  <w:style w:type="paragraph" w:styleId="Bloquecomponente" w:customStyle="1">
    <w:name w:val="Bloque componente"/>
    <w:basedOn w:val="Subttulobloque"/>
    <w:rsid w:val="007415DB"/>
    <w:pPr>
      <w:framePr w:wrap="around" w:hAnchor="text" w:vAnchor="text" w:y="1"/>
    </w:pPr>
  </w:style>
  <w:style w:type="paragraph" w:styleId="Figura" w:customStyle="1">
    <w:name w:val="Figura"/>
    <w:basedOn w:val="Normal"/>
    <w:next w:val="Normal"/>
    <w:link w:val="FiguraCar"/>
    <w:autoRedefine/>
    <w:qFormat/>
    <w:rsid w:val="00330ED7"/>
    <w:pPr>
      <w:numPr>
        <w:numId w:val="12"/>
      </w:numPr>
      <w:tabs>
        <w:tab w:val="left" w:pos="1134"/>
      </w:tabs>
      <w:ind w:left="992" w:hanging="992"/>
      <w:jc w:val="center"/>
    </w:pPr>
    <w:rPr>
      <w:rFonts w:cs="Times New Roman (Cuerpo en alfa"/>
      <w:szCs w:val="24"/>
      <w:lang w:eastAsia="es-CO"/>
    </w:rPr>
  </w:style>
  <w:style w:type="paragraph" w:styleId="Tabla" w:customStyle="1">
    <w:name w:val="Tabla"/>
    <w:basedOn w:val="Normal"/>
    <w:next w:val="Normal"/>
    <w:link w:val="TablaCar"/>
    <w:qFormat/>
    <w:rsid w:val="00C513E5"/>
    <w:pPr>
      <w:numPr>
        <w:numId w:val="14"/>
      </w:numPr>
      <w:spacing w:before="240" w:line="240" w:lineRule="auto"/>
      <w:ind w:left="1134" w:hanging="1134"/>
    </w:pPr>
    <w:rPr>
      <w:iCs/>
      <w:szCs w:val="24"/>
    </w:rPr>
  </w:style>
  <w:style w:type="character" w:styleId="FiguraCar" w:customStyle="1">
    <w:name w:val="Figura Car"/>
    <w:basedOn w:val="Fuentedeprrafopredeter"/>
    <w:link w:val="Figura"/>
    <w:rsid w:val="00330ED7"/>
    <w:rPr>
      <w:rFonts w:ascii="Calibri" w:hAnsi="Calibri" w:cs="Times New Roman (Cuerpo en alfa"/>
      <w:color w:val="000000" w:themeColor="text1"/>
      <w:sz w:val="28"/>
      <w:szCs w:val="24"/>
      <w:lang w:eastAsia="es-CO"/>
    </w:rPr>
  </w:style>
  <w:style w:type="numbering" w:styleId="Listaactual1" w:customStyle="1">
    <w:name w:val="Lista actual1"/>
    <w:uiPriority w:val="99"/>
    <w:rsid w:val="00C9795D"/>
    <w:pPr>
      <w:numPr>
        <w:numId w:val="13"/>
      </w:numPr>
    </w:pPr>
  </w:style>
  <w:style w:type="character" w:styleId="TablaCar" w:customStyle="1">
    <w:name w:val="Tabla Car"/>
    <w:basedOn w:val="Fuentedeprrafopredeter"/>
    <w:link w:val="Tabla"/>
    <w:rsid w:val="00C513E5"/>
    <w:rPr>
      <w:rFonts w:ascii="Calibri" w:hAnsi="Calibri"/>
      <w:iCs/>
      <w:color w:val="000000" w:themeColor="text1"/>
      <w:sz w:val="28"/>
      <w:szCs w:val="24"/>
    </w:rPr>
  </w:style>
  <w:style w:type="paragraph" w:styleId="Tablas" w:customStyle="1">
    <w:name w:val="Tablas"/>
    <w:qFormat/>
    <w:rsid w:val="006A6680"/>
    <w:pPr>
      <w:spacing w:before="120" w:after="120" w:line="360" w:lineRule="auto"/>
    </w:pPr>
    <w:rPr>
      <w:rFonts w:ascii="Arial" w:hAnsi="Arial"/>
      <w:bCs/>
      <w:color w:val="0D0D0D" w:themeColor="text1" w:themeTint="F2"/>
      <w:sz w:val="21"/>
      <w:szCs w:val="24"/>
    </w:rPr>
  </w:style>
  <w:style w:type="numbering" w:styleId="Listaactual2" w:customStyle="1">
    <w:name w:val="Lista actual2"/>
    <w:uiPriority w:val="99"/>
    <w:rsid w:val="00C93602"/>
    <w:pPr>
      <w:numPr>
        <w:numId w:val="15"/>
      </w:numPr>
    </w:pPr>
  </w:style>
  <w:style w:type="paragraph" w:styleId="Guion" w:customStyle="1">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styleId="PrrafodelistaCar" w:customStyle="1">
    <w:name w:val="Párrafo de lista Car"/>
    <w:aliases w:val="Parrafo de lista Car"/>
    <w:link w:val="Prrafodelista"/>
    <w:uiPriority w:val="34"/>
    <w:qFormat/>
    <w:rsid w:val="00C60B60"/>
    <w:rPr>
      <w:rFonts w:ascii="Calibri" w:hAnsi="Calibri"/>
      <w:color w:val="000000" w:themeColor="text1"/>
      <w:sz w:val="28"/>
      <w:lang w:val="en-US"/>
    </w:rPr>
  </w:style>
  <w:style w:type="character" w:styleId="GuionCar" w:customStyle="1">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styleId="Video" w:customStyle="1">
    <w:name w:val="Video"/>
    <w:basedOn w:val="Normal"/>
    <w:next w:val="Normal"/>
    <w:link w:val="VideoCar"/>
    <w:qFormat/>
    <w:rsid w:val="00573996"/>
    <w:pPr>
      <w:numPr>
        <w:numId w:val="17"/>
      </w:numPr>
      <w:spacing w:before="240"/>
      <w:ind w:left="1134" w:hanging="1134"/>
      <w:jc w:val="center"/>
    </w:pPr>
  </w:style>
  <w:style w:type="character" w:styleId="VideoCar" w:customStyle="1">
    <w:name w:val="Video Car"/>
    <w:basedOn w:val="Fuentedeprrafopredeter"/>
    <w:link w:val="Video"/>
    <w:rsid w:val="00573996"/>
    <w:rPr>
      <w:rFonts w:ascii="Calibri" w:hAnsi="Calibri"/>
      <w:color w:val="000000" w:themeColor="text1"/>
      <w:sz w:val="28"/>
    </w:rPr>
  </w:style>
  <w:style w:type="character" w:styleId="Extranjerismo" w:customStyle="1">
    <w:name w:val="Extranjerismo"/>
    <w:basedOn w:val="Fuentedeprrafopredeter"/>
    <w:uiPriority w:val="1"/>
    <w:qFormat/>
    <w:rsid w:val="00390DBD"/>
    <w:rPr>
      <w:spacing w:val="20"/>
      <w:lang w:val="en-US"/>
    </w:rPr>
  </w:style>
  <w:style w:type="table" w:styleId="Estilo4" w:customStyle="1">
    <w:name w:val="Estilo4"/>
    <w:basedOn w:val="Tablanormal"/>
    <w:uiPriority w:val="99"/>
    <w:rsid w:val="00582F99"/>
    <w:pPr>
      <w:spacing w:after="0" w:line="240" w:lineRule="auto"/>
    </w:pPr>
    <w:rPr>
      <w:rFonts w:ascii="Calibri" w:hAnsi="Calibri"/>
      <w:sz w:val="28"/>
    </w:rPr>
    <w:tblPr>
      <w:tblStyleRowBandSize w:val="1"/>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Pr>
    <w:tblStylePr w:type="firstRow">
      <w:pPr>
        <w:wordWrap/>
        <w:spacing w:before="120" w:beforeLines="0" w:beforeAutospacing="0" w:after="12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TituloPortada" w:customStyle="1">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styleId="SENA" w:customStyle="1">
    <w:name w:val="SENA"/>
    <w:basedOn w:val="Tablanormal"/>
    <w:uiPriority w:val="99"/>
    <w:rsid w:val="00D4287A"/>
    <w:pPr>
      <w:spacing w:after="0" w:line="240" w:lineRule="auto"/>
    </w:pPr>
    <w:rPr>
      <w:rFonts w:ascii="Calibri" w:hAnsi="Calibri"/>
      <w:sz w:val="28"/>
    </w:rPr>
    <w:tblPr>
      <w:tblStyleRowBandSize w:val="1"/>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Pr>
    <w:tblStylePr w:type="firstRow">
      <w:pPr>
        <w:wordWrap/>
        <w:spacing w:before="120" w:beforeLines="0" w:beforeAutospacing="0" w:after="12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TextoTablas" w:customStyle="1">
    <w:name w:val="Texto_Tablas"/>
    <w:basedOn w:val="Normal"/>
    <w:qFormat/>
    <w:rsid w:val="00D4287A"/>
    <w:pPr>
      <w:spacing w:line="240" w:lineRule="auto"/>
      <w:ind w:firstLine="0"/>
    </w:pPr>
    <w:rPr>
      <w:color w:val="auto"/>
      <w:sz w:val="24"/>
      <w:lang w:val="es-419"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sena4.sharepoint.com/:b:/r/sites/EcosistemaRED/Dctos_Proceso/LP_DistritoCapital/_Tecnologos/921200%20(Sistemas%20de%20agua%20y%20saneamiento)/3.%20FinalxVirtualizar/Contenidos/CF10/CF010_FinalxVirtualizar_2023/Anexos/Manual-estrategias-didacticas.pdf?csf=1&amp;web=1&amp;e=tMeW6i" TargetMode="External" Id="rId13" /><Relationship Type="http://schemas.openxmlformats.org/officeDocument/2006/relationships/image" Target="media/image6.jpeg" Id="rId18" /><Relationship Type="http://schemas.openxmlformats.org/officeDocument/2006/relationships/hyperlink" Target="https://participacionbogota.gov.co/mecanismos-participacion-ciudadana" TargetMode="External" Id="rId26" /><Relationship Type="http://schemas.openxmlformats.org/officeDocument/2006/relationships/customXml" Target="../customXml/item3.xml" Id="rId3" /><Relationship Type="http://schemas.openxmlformats.org/officeDocument/2006/relationships/hyperlink" Target="http://siar.minam.gob.pe/puno/documentos/estrategia-educacion-ambiental-conocimiento-uso-sostenible" TargetMode="External" Id="rId21" /><Relationship Type="http://schemas.openxmlformats.org/officeDocument/2006/relationships/footer" Target="footer2.xml" Id="rId34"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image" Target="media/image5.png" Id="rId17" /><Relationship Type="http://schemas.openxmlformats.org/officeDocument/2006/relationships/hyperlink" Target="http://ejoventut.gencat.cat/permalink/aac2bb0c-2a0c-11e4-bcfe-005056924a59" TargetMode="External" Id="rId25" /><Relationship Type="http://schemas.openxmlformats.org/officeDocument/2006/relationships/footer" Target="footer1.xml" Id="rId33"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yperlink" Target="https://www.minsalud.gov.co/sites/rid/Lists/BibliotecaDigital/RIDE/VP/RBC/manual-metodologico-de-participacion-ciudadana.pdf" TargetMode="External" Id="rId20" /><Relationship Type="http://schemas.openxmlformats.org/officeDocument/2006/relationships/hyperlink" Target="https://www.minsalud.gov.co/sites/rid/Lists/BibliotecaDigital/RIDE/VP/RBC/manual-metodologico-de-participacion-ciudadana.pdf"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ie.car.gov.co/bitstream/handle/20.500.11786/35887/28290.pdf?sequence=1&amp;isAllowed=y" TargetMode="External" Id="rId24" /><Relationship Type="http://schemas.openxmlformats.org/officeDocument/2006/relationships/header" Target="header1.xml" Id="rId32" /><Relationship Type="http://schemas.openxmlformats.org/officeDocument/2006/relationships/numbering" Target="numbering.xml" Id="rId5" /><Relationship Type="http://schemas.openxmlformats.org/officeDocument/2006/relationships/hyperlink" Target="https://sena4.sharepoint.com/:b:/r/sites/EcosistemaRED/Dctos_Proceso/LP_DistritoCapital/_Tecnologos/921200%20(Sistemas%20de%20agua%20y%20saneamiento)/3.%20FinalxVirtualizar/Contenidos/CF10/CF010_FinalxVirtualizar_2023/Anexos/80_herramientas_dllo_participativo.pdf?csf=1&amp;web=1&amp;e=saCPXz" TargetMode="External" Id="rId15" /><Relationship Type="http://schemas.openxmlformats.org/officeDocument/2006/relationships/hyperlink" Target="https://www.ncei.noaa.gov/data/oceans/coris/library/NOAA/CRCP/other/grants/NA11NOS4820005/Coral_Reef_Communication_Plan.pdf" TargetMode="External" Id="rId23" /><Relationship Type="http://schemas.openxmlformats.org/officeDocument/2006/relationships/hyperlink" Target="https://www.google.com/url?sa=t&amp;rct=j&amp;q=&amp;esrc=s&amp;source=web&amp;cd=&amp;ved=2ahUKEwjP292r16XrAhVsx1kKHfixCAQQFjAAegQIARAB&amp;url=https%3A%2F%2Fwww.orientacionandujar.es%2Fwp-content%2Fuploads%2F2015%2F03%2FManual-estrategias-didacticas.pdf&amp;usg=AOvVaw3STa_5TlRI4TsVCGsoKotF"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https://ejoventut.gencat.cat/permalink/aac2bb0c-2a0c-11e4-bcfe-005056924a59" TargetMode="External" Id="rId19" /><Relationship Type="http://schemas.openxmlformats.org/officeDocument/2006/relationships/hyperlink" Target="https://www.academia.edu/25938537/Gu%C3%ADas_Metodol%C3%B3gicas_para_la_Gesti%C3%B3n_Ambiental"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observatorioserviciospublicos.gob.do/baselegal/carta_iberoamericana_de_participaci%C3%B3n_ciudadana.pdf" TargetMode="External" Id="rId22" /><Relationship Type="http://schemas.openxmlformats.org/officeDocument/2006/relationships/hyperlink" Target="http://www.secretariasenado.gov.co/senado/basedoc/ley_0850_2003.html" TargetMode="External" Id="rId27" /><Relationship Type="http://schemas.openxmlformats.org/officeDocument/2006/relationships/hyperlink" Target="http://biblioteca.clacso.edu.ar/ar/libros/cuba/cips/caudales05/Caudales/ARTICULOS/ArticulosPDF/0416N076.pdf" TargetMode="External" Id="rId30" /><Relationship Type="http://schemas.openxmlformats.org/officeDocument/2006/relationships/fontTable" Target="fontTable.xml" Id="rId35" /><Relationship Type="http://schemas.openxmlformats.org/officeDocument/2006/relationships/image" Target="/media/image7.png" Id="R43d3f443745c4a69" /><Relationship Type="http://schemas.openxmlformats.org/officeDocument/2006/relationships/glossaryDocument" Target="glossary/document.xml" Id="R5a3378a4895845e1" /></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9bd280-4d28-4cd4-994a-13e82779cb5a}"/>
      </w:docPartPr>
      <w:docPartBody>
        <w:p w14:paraId="1D05B65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D707A7C-905B-4B34-8435-BEBDF53E1C50}"/>
</file>

<file path=customXml/itemProps4.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Plantilla Componente v1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Entornos de desarrollo y codificación</dc:title>
  <dc:subject/>
  <dc:creator>SENA</dc:creator>
  <keywords/>
  <dc:description/>
  <lastModifiedBy>Leyson Fabián Castaño Pérez</lastModifiedBy>
  <revision>7</revision>
  <lastPrinted>2023-07-24T15:19:00.0000000Z</lastPrinted>
  <dcterms:created xsi:type="dcterms:W3CDTF">2023-07-17T14:29:00.0000000Z</dcterms:created>
  <dcterms:modified xsi:type="dcterms:W3CDTF">2023-08-01T04:28:10.8669879Z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y fmtid="{D5CDD505-2E9C-101B-9397-08002B2CF9AE}" pid="10" name="MediaServiceImageTags">
    <vt:lpwstr/>
  </property>
</Properties>
</file>