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1917" w:rsidRDefault="00E31917">
      <w:pPr>
        <w:pStyle w:val="Normal0"/>
        <w:jc w:val="center"/>
        <w:rPr>
          <w:b/>
          <w:sz w:val="20"/>
          <w:szCs w:val="20"/>
        </w:rPr>
      </w:pPr>
    </w:p>
    <w:p w14:paraId="00000002" w14:textId="77777777" w:rsidR="00E31917" w:rsidRDefault="00E31917">
      <w:pPr>
        <w:pStyle w:val="Normal0"/>
        <w:jc w:val="center"/>
        <w:rPr>
          <w:b/>
          <w:sz w:val="20"/>
          <w:szCs w:val="20"/>
        </w:rPr>
      </w:pPr>
    </w:p>
    <w:p w14:paraId="00000003" w14:textId="77777777" w:rsidR="00E31917" w:rsidRDefault="00FE68E6">
      <w:pPr>
        <w:pStyle w:val="Normal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FORMATO PARA EL DESARROLLO DE COMPONENTE FORMATIVO</w:t>
      </w:r>
    </w:p>
    <w:p w14:paraId="00000004" w14:textId="77777777" w:rsidR="00E31917" w:rsidRDefault="00E31917">
      <w:pPr>
        <w:pStyle w:val="Normal0"/>
        <w:tabs>
          <w:tab w:val="left" w:pos="3224"/>
        </w:tabs>
        <w:rPr>
          <w:sz w:val="20"/>
          <w:szCs w:val="20"/>
        </w:rPr>
      </w:pPr>
    </w:p>
    <w:p w14:paraId="00000005" w14:textId="77777777" w:rsidR="00E31917" w:rsidRDefault="00E31917">
      <w:pPr>
        <w:pStyle w:val="Normal0"/>
        <w:tabs>
          <w:tab w:val="left" w:pos="3224"/>
        </w:tabs>
        <w:rPr>
          <w:sz w:val="20"/>
          <w:szCs w:val="20"/>
        </w:rPr>
      </w:pPr>
    </w:p>
    <w:tbl>
      <w:tblPr>
        <w:tblStyle w:val="ab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E31917" w14:paraId="20B1164E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0000006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00000007" w14:textId="764FED9E" w:rsidR="00E31917" w:rsidRDefault="00AC342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</w:t>
            </w:r>
            <w:r w:rsidR="00FE68E6">
              <w:rPr>
                <w:sz w:val="20"/>
                <w:szCs w:val="20"/>
              </w:rPr>
              <w:t>mplementación y operación de la ciberseguridad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00000008" w14:textId="77777777" w:rsidR="00E31917" w:rsidRDefault="00E31917">
      <w:pPr>
        <w:pStyle w:val="Normal0"/>
        <w:rPr>
          <w:sz w:val="20"/>
          <w:szCs w:val="20"/>
        </w:rPr>
      </w:pPr>
    </w:p>
    <w:tbl>
      <w:tblPr>
        <w:tblStyle w:val="ac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E31917" w14:paraId="57887087" w14:textId="77777777">
        <w:trPr>
          <w:trHeight w:val="340"/>
        </w:trPr>
        <w:tc>
          <w:tcPr>
            <w:tcW w:w="1838" w:type="dxa"/>
            <w:shd w:val="clear" w:color="auto" w:fill="EDF2F8"/>
            <w:vAlign w:val="center"/>
          </w:tcPr>
          <w:p w14:paraId="00000009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shd w:val="clear" w:color="auto" w:fill="EDF2F8"/>
            <w:vAlign w:val="center"/>
          </w:tcPr>
          <w:p w14:paraId="0000000A" w14:textId="77777777" w:rsidR="00E31917" w:rsidRDefault="00FE68E6">
            <w:pPr>
              <w:pStyle w:val="Normal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220601044.</w:t>
            </w:r>
            <w:r>
              <w:rPr>
                <w:sz w:val="20"/>
                <w:szCs w:val="20"/>
              </w:rPr>
              <w:t xml:space="preserve"> Monitorear sistemas de gestión de acuerdo con normativa y requerimientos técnicos.</w:t>
            </w:r>
          </w:p>
        </w:tc>
        <w:tc>
          <w:tcPr>
            <w:tcW w:w="2126" w:type="dxa"/>
            <w:shd w:val="clear" w:color="auto" w:fill="EDF2F8"/>
            <w:vAlign w:val="center"/>
          </w:tcPr>
          <w:p w14:paraId="0000000B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shd w:val="clear" w:color="auto" w:fill="EDF2F8"/>
            <w:vAlign w:val="center"/>
          </w:tcPr>
          <w:p w14:paraId="0000000C" w14:textId="77777777" w:rsidR="00E31917" w:rsidRDefault="00FE68E6">
            <w:pPr>
              <w:pStyle w:val="Normal0"/>
              <w:ind w:left="6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220601044-1.</w:t>
            </w:r>
            <w:r>
              <w:rPr>
                <w:sz w:val="20"/>
                <w:szCs w:val="20"/>
              </w:rPr>
              <w:t xml:space="preserve"> Proponer mejoras para la implementación de estrategias de ciberseguridad según los resultados de evaluación</w:t>
            </w:r>
          </w:p>
        </w:tc>
      </w:tr>
    </w:tbl>
    <w:p w14:paraId="0000000D" w14:textId="77777777" w:rsidR="00E31917" w:rsidRDefault="00E31917">
      <w:pPr>
        <w:pStyle w:val="Normal0"/>
        <w:rPr>
          <w:sz w:val="20"/>
          <w:szCs w:val="20"/>
        </w:rPr>
      </w:pPr>
    </w:p>
    <w:tbl>
      <w:tblPr>
        <w:tblStyle w:val="ad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E31917" w14:paraId="3335B965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000000E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0000000F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E31917" w14:paraId="23793114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0000010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00000011" w14:textId="0F93EBD1" w:rsidR="00E31917" w:rsidRPr="001C04EB" w:rsidRDefault="00FE68E6">
            <w:pPr>
              <w:pStyle w:val="Normal0"/>
              <w:rPr>
                <w:bCs/>
                <w:sz w:val="20"/>
                <w:szCs w:val="20"/>
              </w:rPr>
            </w:pPr>
            <w:bookmarkStart w:id="0" w:name="_Hlk148622672"/>
            <w:r w:rsidRPr="001C04EB">
              <w:rPr>
                <w:bCs/>
                <w:sz w:val="20"/>
                <w:szCs w:val="20"/>
              </w:rPr>
              <w:t>Mejoramiento continuo de las estrategias de ciberseguridad</w:t>
            </w:r>
            <w:bookmarkEnd w:id="0"/>
            <w:r w:rsidR="00AC3420">
              <w:rPr>
                <w:bCs/>
                <w:sz w:val="20"/>
                <w:szCs w:val="20"/>
              </w:rPr>
              <w:t>.</w:t>
            </w:r>
          </w:p>
        </w:tc>
      </w:tr>
      <w:tr w:rsidR="00E31917" w14:paraId="7615910B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0000012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00000013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Mediante el estudio del presente componente, el aprendiz podrá identificar, explicar y aplicar aspectos fundamentales de la operación del ciclo de mejoramiento continuo de las estrategias de ciberseguridad en una organización, proceso fundamental para garantizar la actualización adecuada a las necesidades, a lo largo del tiempo.</w:t>
            </w:r>
          </w:p>
        </w:tc>
      </w:tr>
      <w:tr w:rsidR="00E31917" w14:paraId="2DB9AE03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0000014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00000015" w14:textId="4DC2BB1A" w:rsidR="00E31917" w:rsidRDefault="004019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E68E6">
              <w:rPr>
                <w:sz w:val="20"/>
                <w:szCs w:val="20"/>
              </w:rPr>
              <w:t>cciones, informe, mejoramiento, plan, revisión</w:t>
            </w:r>
            <w:r w:rsidR="00AC3420">
              <w:rPr>
                <w:sz w:val="20"/>
                <w:szCs w:val="20"/>
              </w:rPr>
              <w:t>.</w:t>
            </w:r>
          </w:p>
        </w:tc>
      </w:tr>
    </w:tbl>
    <w:p w14:paraId="00000016" w14:textId="77777777" w:rsidR="00E31917" w:rsidRDefault="00E31917">
      <w:pPr>
        <w:pStyle w:val="Normal0"/>
        <w:rPr>
          <w:sz w:val="20"/>
          <w:szCs w:val="20"/>
        </w:rPr>
      </w:pPr>
    </w:p>
    <w:tbl>
      <w:tblPr>
        <w:tblStyle w:val="ae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E31917" w14:paraId="0E9F16D3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0000017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00000018" w14:textId="77777777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Servicios</w:t>
            </w:r>
          </w:p>
        </w:tc>
      </w:tr>
      <w:tr w:rsidR="00E31917" w14:paraId="28F649EF" w14:textId="77777777">
        <w:trPr>
          <w:trHeight w:val="465"/>
        </w:trPr>
        <w:tc>
          <w:tcPr>
            <w:tcW w:w="3397" w:type="dxa"/>
            <w:shd w:val="clear" w:color="auto" w:fill="EDF2F8"/>
            <w:vAlign w:val="center"/>
          </w:tcPr>
          <w:p w14:paraId="00000019" w14:textId="77777777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IDIOMA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0000001A" w14:textId="77777777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Español</w:t>
            </w:r>
          </w:p>
        </w:tc>
      </w:tr>
    </w:tbl>
    <w:p w14:paraId="0000001B" w14:textId="77777777" w:rsidR="00E31917" w:rsidRDefault="00E31917">
      <w:pPr>
        <w:pStyle w:val="Normal0"/>
        <w:rPr>
          <w:sz w:val="20"/>
          <w:szCs w:val="20"/>
        </w:rPr>
      </w:pPr>
    </w:p>
    <w:p w14:paraId="0000001C" w14:textId="77777777" w:rsidR="00E31917" w:rsidRDefault="00E31917">
      <w:pPr>
        <w:pStyle w:val="Normal0"/>
        <w:rPr>
          <w:sz w:val="20"/>
          <w:szCs w:val="20"/>
        </w:rPr>
      </w:pPr>
    </w:p>
    <w:p w14:paraId="0000001D" w14:textId="77777777" w:rsidR="00E31917" w:rsidRDefault="00E31917">
      <w:pPr>
        <w:pStyle w:val="Normal0"/>
        <w:rPr>
          <w:sz w:val="20"/>
          <w:szCs w:val="20"/>
        </w:rPr>
      </w:pPr>
    </w:p>
    <w:p w14:paraId="0000001E" w14:textId="77777777" w:rsidR="00E31917" w:rsidRDefault="00FE68E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TABLA DE CONTENIDOS</w:t>
      </w:r>
    </w:p>
    <w:p w14:paraId="0000001F" w14:textId="77777777" w:rsidR="00E31917" w:rsidRDefault="00E31917">
      <w:pPr>
        <w:pStyle w:val="Normal0"/>
        <w:ind w:left="284"/>
        <w:rPr>
          <w:sz w:val="20"/>
          <w:szCs w:val="20"/>
        </w:rPr>
      </w:pPr>
    </w:p>
    <w:p w14:paraId="00000020" w14:textId="77777777" w:rsidR="00E31917" w:rsidRDefault="00E31917">
      <w:pPr>
        <w:pStyle w:val="Normal0"/>
        <w:ind w:left="284"/>
        <w:rPr>
          <w:sz w:val="20"/>
          <w:szCs w:val="20"/>
        </w:rPr>
      </w:pPr>
    </w:p>
    <w:p w14:paraId="00000021" w14:textId="77777777" w:rsidR="00E31917" w:rsidRDefault="00FE68E6">
      <w:pPr>
        <w:pStyle w:val="Normal0"/>
        <w:ind w:left="284"/>
        <w:rPr>
          <w:b/>
          <w:sz w:val="20"/>
          <w:szCs w:val="20"/>
        </w:rPr>
      </w:pPr>
      <w:r>
        <w:rPr>
          <w:b/>
          <w:sz w:val="20"/>
          <w:szCs w:val="20"/>
        </w:rPr>
        <w:t>Introducción</w:t>
      </w:r>
    </w:p>
    <w:p w14:paraId="00000022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0000023" w14:textId="77777777" w:rsidR="00E31917" w:rsidRDefault="00FE68E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bookmarkStart w:id="1" w:name="_Hlk148622698"/>
      <w:r>
        <w:rPr>
          <w:b/>
          <w:color w:val="000000"/>
          <w:sz w:val="20"/>
          <w:szCs w:val="20"/>
        </w:rPr>
        <w:t>Análisis e interpretación de resultados</w:t>
      </w:r>
    </w:p>
    <w:p w14:paraId="00000024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0"/>
          <w:szCs w:val="20"/>
        </w:rPr>
      </w:pPr>
    </w:p>
    <w:p w14:paraId="00000025" w14:textId="77777777" w:rsidR="00E31917" w:rsidRDefault="00FE68E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Actividades objeto de análisis</w:t>
      </w:r>
    </w:p>
    <w:p w14:paraId="00000026" w14:textId="77777777" w:rsidR="00E31917" w:rsidRDefault="00FE68E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Informe de auditoría</w:t>
      </w:r>
    </w:p>
    <w:p w14:paraId="00000027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8" w14:textId="77777777" w:rsidR="00E31917" w:rsidRDefault="00FE68E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Mejora continua</w:t>
      </w:r>
    </w:p>
    <w:p w14:paraId="00000029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A" w14:textId="77777777" w:rsidR="00E31917" w:rsidRDefault="00FE68E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Normatividad corporativa de seguridad de la información</w:t>
      </w:r>
    </w:p>
    <w:p w14:paraId="0000002B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C" w14:textId="77777777" w:rsidR="00E31917" w:rsidRDefault="00FE68E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Buenas prácticas en ciberseguridad</w:t>
      </w:r>
    </w:p>
    <w:bookmarkEnd w:id="1"/>
    <w:p w14:paraId="0000002D" w14:textId="77777777" w:rsidR="00E31917" w:rsidRDefault="00E31917">
      <w:pPr>
        <w:pStyle w:val="Normal0"/>
        <w:rPr>
          <w:b/>
          <w:sz w:val="20"/>
          <w:szCs w:val="20"/>
        </w:rPr>
      </w:pPr>
    </w:p>
    <w:p w14:paraId="0000002E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000002F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0000030" w14:textId="77777777" w:rsidR="00E31917" w:rsidRDefault="00FE68E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DESARROLLO DE CONTENIDOS</w:t>
      </w:r>
    </w:p>
    <w:p w14:paraId="00000031" w14:textId="77777777" w:rsidR="00E31917" w:rsidRDefault="00E31917">
      <w:pPr>
        <w:pStyle w:val="Normal0"/>
        <w:rPr>
          <w:b/>
          <w:sz w:val="20"/>
          <w:szCs w:val="20"/>
        </w:rPr>
      </w:pPr>
    </w:p>
    <w:p w14:paraId="00000032" w14:textId="77777777" w:rsidR="00E31917" w:rsidRDefault="00E31917">
      <w:pPr>
        <w:pStyle w:val="Normal0"/>
        <w:rPr>
          <w:b/>
          <w:sz w:val="20"/>
          <w:szCs w:val="20"/>
        </w:rPr>
      </w:pPr>
    </w:p>
    <w:p w14:paraId="00000033" w14:textId="77777777" w:rsidR="00E31917" w:rsidRDefault="00FE68E6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Introducción</w:t>
      </w:r>
    </w:p>
    <w:p w14:paraId="00000034" w14:textId="77777777" w:rsidR="00E31917" w:rsidRDefault="00E31917">
      <w:pPr>
        <w:pStyle w:val="Normal0"/>
        <w:rPr>
          <w:b/>
          <w:sz w:val="20"/>
          <w:szCs w:val="20"/>
        </w:rPr>
      </w:pPr>
    </w:p>
    <w:p w14:paraId="00000035" w14:textId="77777777" w:rsidR="00E31917" w:rsidRDefault="00FE68E6">
      <w:pPr>
        <w:pStyle w:val="Normal0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19E08EA" wp14:editId="07777777">
            <wp:extent cx="4380870" cy="2486974"/>
            <wp:effectExtent l="0" t="0" r="0" b="0"/>
            <wp:docPr id="94" name="image2.jpg" descr="Qr Code, Código De Barras, Figuras En Miniatura, Ti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Qr Code, Código De Barras, Figuras En Miniatura, Tiler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870" cy="2486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6" w14:textId="77777777" w:rsidR="00E31917" w:rsidRDefault="00000000">
      <w:pPr>
        <w:pStyle w:val="Normal0"/>
        <w:jc w:val="center"/>
        <w:rPr>
          <w:sz w:val="20"/>
          <w:szCs w:val="20"/>
        </w:rPr>
      </w:pPr>
      <w:hyperlink r:id="rId12">
        <w:r w:rsidR="00FE68E6">
          <w:rPr>
            <w:color w:val="0000FF"/>
            <w:sz w:val="20"/>
            <w:szCs w:val="20"/>
            <w:u w:val="single"/>
          </w:rPr>
          <w:t>https://cdn.pixabay.com/photo/2019/02/02/14/27/qr-code-3970681_960_720.jpg</w:t>
        </w:r>
      </w:hyperlink>
      <w:r w:rsidR="00FE68E6">
        <w:rPr>
          <w:sz w:val="20"/>
          <w:szCs w:val="20"/>
        </w:rPr>
        <w:t xml:space="preserve"> </w:t>
      </w:r>
    </w:p>
    <w:p w14:paraId="00000037" w14:textId="77777777" w:rsidR="00E31917" w:rsidRDefault="00E31917">
      <w:pPr>
        <w:pStyle w:val="Normal0"/>
        <w:rPr>
          <w:b/>
          <w:sz w:val="20"/>
          <w:szCs w:val="20"/>
        </w:rPr>
      </w:pPr>
    </w:p>
    <w:p w14:paraId="00000038" w14:textId="735BB73D" w:rsidR="00E31917" w:rsidRDefault="00FE68E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Le damos la bienvenida al estudio de este componente. Para comenzar, </w:t>
      </w:r>
      <w:r w:rsidR="00DB1E7D">
        <w:rPr>
          <w:sz w:val="20"/>
          <w:szCs w:val="20"/>
        </w:rPr>
        <w:t xml:space="preserve">revise el siguiente </w:t>
      </w:r>
      <w:proofErr w:type="gramStart"/>
      <w:r w:rsidR="00DB1E7D">
        <w:rPr>
          <w:sz w:val="20"/>
          <w:szCs w:val="20"/>
        </w:rPr>
        <w:t xml:space="preserve">video, </w:t>
      </w:r>
      <w:r>
        <w:rPr>
          <w:sz w:val="20"/>
          <w:szCs w:val="20"/>
        </w:rPr>
        <w:t xml:space="preserve"> que</w:t>
      </w:r>
      <w:proofErr w:type="gramEnd"/>
      <w:r>
        <w:rPr>
          <w:sz w:val="20"/>
          <w:szCs w:val="20"/>
        </w:rPr>
        <w:t xml:space="preserve"> aquí se muestra. ¡</w:t>
      </w:r>
      <w:r>
        <w:rPr>
          <w:b/>
          <w:sz w:val="20"/>
          <w:szCs w:val="20"/>
        </w:rPr>
        <w:t>Adelante</w:t>
      </w:r>
      <w:r>
        <w:rPr>
          <w:sz w:val="20"/>
          <w:szCs w:val="20"/>
        </w:rPr>
        <w:t>!</w:t>
      </w:r>
    </w:p>
    <w:p w14:paraId="00000039" w14:textId="4B6EBA76" w:rsidR="00E31917" w:rsidRDefault="00E31917">
      <w:pPr>
        <w:pStyle w:val="Normal0"/>
        <w:rPr>
          <w:sz w:val="20"/>
          <w:szCs w:val="20"/>
        </w:rPr>
      </w:pPr>
    </w:p>
    <w:p w14:paraId="0000003B" w14:textId="71F4214C" w:rsidR="00E31917" w:rsidRDefault="005F0A1B" w:rsidP="005F0A1B">
      <w:pPr>
        <w:pStyle w:val="Normal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15EB8" wp14:editId="4C7122D2">
                <wp:simplePos x="0" y="0"/>
                <wp:positionH relativeFrom="column">
                  <wp:posOffset>542925</wp:posOffset>
                </wp:positionH>
                <wp:positionV relativeFrom="paragraph">
                  <wp:posOffset>27940</wp:posOffset>
                </wp:positionV>
                <wp:extent cx="4543425" cy="657225"/>
                <wp:effectExtent l="57150" t="19050" r="85725" b="104775"/>
                <wp:wrapNone/>
                <wp:docPr id="70421420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657225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525CC8" w14:textId="41D93F21" w:rsidR="005F0A1B" w:rsidRPr="005F0A1B" w:rsidRDefault="005F0A1B" w:rsidP="005F0A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F0A1B">
                              <w:rPr>
                                <w:color w:val="FFFFFF" w:themeColor="background1"/>
                              </w:rPr>
                              <w:t>DI_CF11_0_Introduccion_formato_4_video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C15EB8" id="Rectángulo: esquinas redondeadas 1" o:spid="_x0000_s1026" style="position:absolute;margin-left:42.75pt;margin-top:2.2pt;width:357.7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" fillcolor="#e46c0a" strokecolor="#4a7ebb">
                <v:shadow on="t" color="black" opacity="22937f" origin=",.5" offset="0,.63889mm"/>
                <v:textbox>
                  <w:txbxContent>
                    <w:p w14:paraId="47525CC8" w14:textId="41D93F21" w:rsidR="005F0A1B" w:rsidRPr="005F0A1B" w:rsidRDefault="005F0A1B" w:rsidP="005F0A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F0A1B">
                        <w:rPr>
                          <w:color w:val="FFFFFF" w:themeColor="background1"/>
                        </w:rPr>
                        <w:t>DI_CF11_0_Introduccion_formato_4_video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95FA43" w14:textId="77777777" w:rsidR="005F0A1B" w:rsidRDefault="005F0A1B">
      <w:pPr>
        <w:pStyle w:val="Normal0"/>
        <w:ind w:left="284"/>
        <w:jc w:val="center"/>
      </w:pPr>
    </w:p>
    <w:p w14:paraId="1F633037" w14:textId="77777777" w:rsidR="005F0A1B" w:rsidRDefault="005F0A1B">
      <w:pPr>
        <w:pStyle w:val="Normal0"/>
        <w:ind w:left="284"/>
        <w:jc w:val="center"/>
        <w:rPr>
          <w:sz w:val="20"/>
          <w:szCs w:val="20"/>
        </w:rPr>
      </w:pPr>
    </w:p>
    <w:p w14:paraId="4AC31072" w14:textId="77777777" w:rsidR="005F0A1B" w:rsidRDefault="005F0A1B">
      <w:pPr>
        <w:pStyle w:val="Normal0"/>
        <w:ind w:left="284"/>
        <w:jc w:val="center"/>
        <w:rPr>
          <w:sz w:val="20"/>
          <w:szCs w:val="20"/>
        </w:rPr>
      </w:pPr>
    </w:p>
    <w:p w14:paraId="0C7651A4" w14:textId="77777777" w:rsidR="005F0A1B" w:rsidRDefault="005F0A1B">
      <w:pPr>
        <w:pStyle w:val="Normal0"/>
        <w:ind w:left="284"/>
        <w:jc w:val="center"/>
        <w:rPr>
          <w:sz w:val="20"/>
          <w:szCs w:val="20"/>
        </w:rPr>
      </w:pPr>
    </w:p>
    <w:p w14:paraId="0000003C" w14:textId="77777777" w:rsidR="00E31917" w:rsidRDefault="00E31917">
      <w:pPr>
        <w:pStyle w:val="Normal0"/>
        <w:rPr>
          <w:sz w:val="20"/>
          <w:szCs w:val="20"/>
        </w:rPr>
      </w:pPr>
    </w:p>
    <w:p w14:paraId="0000003D" w14:textId="424A564C" w:rsidR="00E31917" w:rsidRDefault="00FE68E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Para la elaboración de este componente, se abordaron varios autores conocidos en </w:t>
      </w:r>
      <w:r>
        <w:rPr>
          <w:b/>
          <w:sz w:val="20"/>
          <w:szCs w:val="20"/>
        </w:rPr>
        <w:t>mejoramiento continuo de las estrategias de ciberseguridad</w:t>
      </w:r>
      <w:r>
        <w:rPr>
          <w:sz w:val="20"/>
          <w:szCs w:val="20"/>
        </w:rPr>
        <w:t>, de quienes se han citado y referenciado conceptos y ejemplos para los fines educativos de est</w:t>
      </w:r>
      <w:r w:rsidR="00772E9D">
        <w:rPr>
          <w:sz w:val="20"/>
          <w:szCs w:val="20"/>
        </w:rPr>
        <w:t>e curso</w:t>
      </w:r>
      <w:r>
        <w:rPr>
          <w:sz w:val="20"/>
          <w:szCs w:val="20"/>
        </w:rPr>
        <w:t xml:space="preserve">, en el entendido de que el conocimiento es social y, por lo tanto, es para ser usado por quienes necesitan adquirirlo. Se espera que este documento sea útil para todos aquellos, aprendices y lectores en general, que estén interesados en acercarse a asuntos básicos de la </w:t>
      </w:r>
      <w:r>
        <w:rPr>
          <w:b/>
          <w:sz w:val="20"/>
          <w:szCs w:val="20"/>
        </w:rPr>
        <w:t>implementación y operación de la ciberseguridad</w:t>
      </w:r>
      <w:r>
        <w:rPr>
          <w:sz w:val="20"/>
          <w:szCs w:val="20"/>
        </w:rPr>
        <w:t>.</w:t>
      </w:r>
    </w:p>
    <w:p w14:paraId="0000003E" w14:textId="77777777" w:rsidR="00E31917" w:rsidRDefault="00E31917">
      <w:pPr>
        <w:pStyle w:val="Normal0"/>
        <w:rPr>
          <w:sz w:val="20"/>
          <w:szCs w:val="20"/>
        </w:rPr>
      </w:pPr>
    </w:p>
    <w:p w14:paraId="0000003F" w14:textId="77777777" w:rsidR="00E31917" w:rsidRDefault="00E31917">
      <w:pPr>
        <w:pStyle w:val="Normal0"/>
        <w:ind w:left="284"/>
        <w:jc w:val="both"/>
        <w:rPr>
          <w:sz w:val="20"/>
          <w:szCs w:val="20"/>
        </w:rPr>
      </w:pPr>
    </w:p>
    <w:p w14:paraId="00000040" w14:textId="77777777" w:rsidR="00E31917" w:rsidRDefault="00FE68E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Análisis e interpretación de resultados</w:t>
      </w:r>
    </w:p>
    <w:p w14:paraId="00000041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42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ciberseguridad, posterior a un proceso de evaluación de la seguridad digital, se debe realizar el </w:t>
      </w:r>
      <w:r>
        <w:rPr>
          <w:b/>
          <w:sz w:val="20"/>
          <w:szCs w:val="20"/>
        </w:rPr>
        <w:t>análisis y la interpretación</w:t>
      </w:r>
      <w:r>
        <w:rPr>
          <w:sz w:val="20"/>
          <w:szCs w:val="20"/>
        </w:rPr>
        <w:t xml:space="preserve"> de resultados de evaluación, bien pueden ser resultados de auditorías, monitoreos o revisiones; esto permite plantear o proponer actividades de mejora, las cuales deben ser revisadas, aceptadas y ejecutadas por las partes responsables de las mismas.</w:t>
      </w:r>
    </w:p>
    <w:p w14:paraId="00000043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44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4805115" wp14:editId="07777777">
            <wp:extent cx="2946122" cy="1657121"/>
            <wp:effectExtent l="0" t="0" r="0" b="0"/>
            <wp:docPr id="96" name="image21.jpg" descr="Plan, Hacer, Actuar, Cheque, Sistema, Flujo De Trabaj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Plan, Hacer, Actuar, Cheque, Sistema, Flujo De Trabajo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122" cy="1657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5" w14:textId="77777777" w:rsidR="00E31917" w:rsidRDefault="00000000">
      <w:pPr>
        <w:pStyle w:val="Normal0"/>
        <w:jc w:val="both"/>
        <w:rPr>
          <w:sz w:val="20"/>
          <w:szCs w:val="20"/>
        </w:rPr>
      </w:pPr>
      <w:hyperlink r:id="rId14">
        <w:r w:rsidR="00FE68E6">
          <w:rPr>
            <w:color w:val="0000FF"/>
            <w:sz w:val="20"/>
            <w:szCs w:val="20"/>
            <w:u w:val="single"/>
          </w:rPr>
          <w:t>https://cdn.pixabay.com/photo/2016/10/09/10/43/plan-1725510_960_720.jpg</w:t>
        </w:r>
      </w:hyperlink>
      <w:r w:rsidR="00FE68E6">
        <w:rPr>
          <w:sz w:val="20"/>
          <w:szCs w:val="20"/>
        </w:rPr>
        <w:t xml:space="preserve"> </w:t>
      </w:r>
    </w:p>
    <w:p w14:paraId="00000046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47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A continuación, una clave conceptual para diferenciar y comprender ambas acciones (análisis e interpretación):</w:t>
      </w:r>
    </w:p>
    <w:p w14:paraId="5536EB61" w14:textId="6679AD08" w:rsidR="005F0A1B" w:rsidRDefault="005F0A1B">
      <w:pPr>
        <w:pStyle w:val="Normal0"/>
        <w:jc w:val="both"/>
        <w:rPr>
          <w:sz w:val="20"/>
          <w:szCs w:val="20"/>
        </w:rPr>
      </w:pPr>
    </w:p>
    <w:p w14:paraId="4F74725D" w14:textId="64EFF448" w:rsidR="005F0A1B" w:rsidRDefault="006A7D70">
      <w:pPr>
        <w:pStyle w:val="Normal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E05C5" wp14:editId="03F16032">
                <wp:simplePos x="0" y="0"/>
                <wp:positionH relativeFrom="column">
                  <wp:posOffset>661035</wp:posOffset>
                </wp:positionH>
                <wp:positionV relativeFrom="paragraph">
                  <wp:posOffset>27305</wp:posOffset>
                </wp:positionV>
                <wp:extent cx="4543425" cy="657225"/>
                <wp:effectExtent l="57150" t="19050" r="85725" b="104775"/>
                <wp:wrapNone/>
                <wp:docPr id="168986850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657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FC54B" w14:textId="6EFFCB56" w:rsidR="005F0A1B" w:rsidRDefault="005F0A1B" w:rsidP="005F0A1B">
                            <w:pPr>
                              <w:jc w:val="center"/>
                            </w:pPr>
                            <w:r w:rsidRPr="005F0A1B">
                              <w:t>DI_CF11_1_Análisis_e_interpretación_de_resultados_formato_10_tabs_horizontales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5E05C5" id="_x0000_s1027" style="position:absolute;left:0;text-align:left;margin-left:52.05pt;margin-top:2.15pt;width:357.75pt;height:5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" fillcolor="#e36c0a [2409]" strokecolor="#4579b8 [3044]">
                <v:shadow on="t" color="black" opacity="22937f" origin=",.5" offset="0,.63889mm"/>
                <v:textbox>
                  <w:txbxContent>
                    <w:p w14:paraId="50AFC54B" w14:textId="6EFFCB56" w:rsidR="005F0A1B" w:rsidRDefault="005F0A1B" w:rsidP="005F0A1B">
                      <w:pPr>
                        <w:jc w:val="center"/>
                      </w:pPr>
                      <w:r w:rsidRPr="005F0A1B">
                        <w:t>DI_CF11_1_Análisis_e_interpretación_de_resultados_formato_10_tabs_horizontales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A02C84" w14:textId="6169EA9D" w:rsidR="005F0A1B" w:rsidRDefault="005F0A1B">
      <w:pPr>
        <w:pStyle w:val="Normal0"/>
        <w:jc w:val="both"/>
        <w:rPr>
          <w:sz w:val="20"/>
          <w:szCs w:val="20"/>
        </w:rPr>
      </w:pPr>
    </w:p>
    <w:p w14:paraId="00000048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49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4D" w14:textId="66289E9F" w:rsidR="00E31917" w:rsidRPr="005F0A1B" w:rsidRDefault="00000000" w:rsidP="005F0A1B">
      <w:pPr>
        <w:pStyle w:val="Normal0"/>
        <w:jc w:val="center"/>
        <w:rPr>
          <w:sz w:val="20"/>
          <w:szCs w:val="20"/>
        </w:rPr>
      </w:pPr>
      <w:sdt>
        <w:sdtPr>
          <w:tag w:val="goog_rdk_1"/>
          <w:id w:val="882484502"/>
          <w:showingPlcHdr/>
        </w:sdtPr>
        <w:sdtContent>
          <w:r w:rsidR="005F0A1B">
            <w:t xml:space="preserve">     </w:t>
          </w:r>
        </w:sdtContent>
      </w:sdt>
    </w:p>
    <w:p w14:paraId="0000004E" w14:textId="77777777" w:rsidR="00E31917" w:rsidRDefault="00FE68E6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43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Actividades objeto de análisis</w:t>
      </w:r>
    </w:p>
    <w:p w14:paraId="0000004F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50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Los análisis se hacen sobre resultados de evaluación realizados a procedimientos, actividades de proceso de seguridad digital o controles de ciberseguridad, así como a las auditorías de modelos de seguridad o sistemas de gestión de seguridad de la información.</w:t>
      </w:r>
    </w:p>
    <w:p w14:paraId="00000051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52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5E149D" wp14:editId="07777777">
            <wp:extent cx="3762923" cy="2460741"/>
            <wp:effectExtent l="0" t="0" r="0" b="0"/>
            <wp:docPr id="95" name="image4.jpg" descr="Negocio, Mujer, Persona, Tablet, Engranaj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Negocio, Mujer, Persona, Tablet, Engranaje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23" cy="246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3" w14:textId="77777777" w:rsidR="00E31917" w:rsidRDefault="00000000">
      <w:pPr>
        <w:pStyle w:val="Normal0"/>
        <w:jc w:val="both"/>
        <w:rPr>
          <w:sz w:val="20"/>
          <w:szCs w:val="20"/>
        </w:rPr>
      </w:pPr>
      <w:hyperlink r:id="rId16">
        <w:r w:rsidR="00FE68E6">
          <w:rPr>
            <w:color w:val="0000FF"/>
            <w:sz w:val="20"/>
            <w:szCs w:val="20"/>
            <w:u w:val="single"/>
          </w:rPr>
          <w:t>https://cdn.pixabay.com/photo/2019/11/23/05/00/business-4646286_960_720.jpg</w:t>
        </w:r>
      </w:hyperlink>
      <w:r w:rsidR="00FE68E6">
        <w:rPr>
          <w:sz w:val="20"/>
          <w:szCs w:val="20"/>
        </w:rPr>
        <w:t xml:space="preserve"> </w:t>
      </w:r>
    </w:p>
    <w:p w14:paraId="00000054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55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56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actividades objeto de análisis se pueden agrupar en </w:t>
      </w:r>
      <w:r>
        <w:rPr>
          <w:i/>
          <w:sz w:val="20"/>
          <w:szCs w:val="20"/>
        </w:rPr>
        <w:t>monitoreo de políticas y controles,</w:t>
      </w:r>
      <w:r>
        <w:rPr>
          <w:sz w:val="20"/>
          <w:szCs w:val="20"/>
        </w:rPr>
        <w:t xml:space="preserve"> y en </w:t>
      </w:r>
      <w:r>
        <w:rPr>
          <w:i/>
          <w:sz w:val="20"/>
          <w:szCs w:val="20"/>
        </w:rPr>
        <w:t xml:space="preserve">auditorías de seguridad de la información y ciberseguridad. </w:t>
      </w:r>
      <w:r>
        <w:rPr>
          <w:sz w:val="20"/>
          <w:szCs w:val="20"/>
        </w:rPr>
        <w:t>Y, como se mostrará ahora, estos dos grupos tienen sus especificidades y particularidades importantes. ¡</w:t>
      </w:r>
      <w:r>
        <w:rPr>
          <w:b/>
          <w:sz w:val="20"/>
          <w:szCs w:val="20"/>
        </w:rPr>
        <w:t>Conózcalos</w:t>
      </w:r>
      <w:r>
        <w:rPr>
          <w:sz w:val="20"/>
          <w:szCs w:val="20"/>
        </w:rPr>
        <w:t>!</w:t>
      </w:r>
    </w:p>
    <w:p w14:paraId="00000057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6C71D8EB" w14:textId="77777777" w:rsidR="00DC2D80" w:rsidRDefault="00DC2D80">
      <w:pPr>
        <w:pStyle w:val="Normal0"/>
        <w:jc w:val="both"/>
        <w:rPr>
          <w:sz w:val="20"/>
          <w:szCs w:val="20"/>
        </w:rPr>
      </w:pPr>
    </w:p>
    <w:p w14:paraId="7C18FE40" w14:textId="77777777" w:rsidR="00DC2D80" w:rsidRDefault="00DC2D80">
      <w:pPr>
        <w:pStyle w:val="Normal0"/>
        <w:jc w:val="both"/>
        <w:rPr>
          <w:sz w:val="20"/>
          <w:szCs w:val="20"/>
        </w:rPr>
      </w:pPr>
    </w:p>
    <w:p w14:paraId="33160F20" w14:textId="77777777" w:rsidR="00DC2D80" w:rsidRDefault="00DC2D80">
      <w:pPr>
        <w:pStyle w:val="Normal0"/>
        <w:jc w:val="both"/>
        <w:rPr>
          <w:sz w:val="20"/>
          <w:szCs w:val="20"/>
        </w:rPr>
      </w:pPr>
    </w:p>
    <w:p w14:paraId="24988858" w14:textId="77777777" w:rsidR="00DC2D80" w:rsidRDefault="00DC2D80">
      <w:pPr>
        <w:pStyle w:val="Normal0"/>
        <w:jc w:val="both"/>
        <w:rPr>
          <w:sz w:val="20"/>
          <w:szCs w:val="20"/>
        </w:rPr>
      </w:pPr>
    </w:p>
    <w:p w14:paraId="00000058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62ED90A0" w14:textId="2C13AAC3" w:rsidR="00DC2D80" w:rsidRDefault="00DC2D80">
      <w:pPr>
        <w:pStyle w:val="Normal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A9BA5" wp14:editId="3E91C8C2">
                <wp:simplePos x="0" y="0"/>
                <wp:positionH relativeFrom="margin">
                  <wp:posOffset>537210</wp:posOffset>
                </wp:positionH>
                <wp:positionV relativeFrom="paragraph">
                  <wp:posOffset>26035</wp:posOffset>
                </wp:positionV>
                <wp:extent cx="4762500" cy="657225"/>
                <wp:effectExtent l="57150" t="19050" r="76200" b="104775"/>
                <wp:wrapNone/>
                <wp:docPr id="203833488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57225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5FE94C" w14:textId="79CF8387" w:rsidR="00DC2D80" w:rsidRPr="00DC2D80" w:rsidRDefault="00DC2D80" w:rsidP="00DC2D80">
                            <w:pPr>
                              <w:pStyle w:val="Normal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C2D80">
                              <w:rPr>
                                <w:color w:val="FFFFFF" w:themeColor="background1"/>
                              </w:rPr>
                              <w:t>DI_CF11_1-1_Actividades_objeto_de_analisis_formato_11_linea_tiempo_Vertical</w:t>
                            </w:r>
                          </w:p>
                          <w:p w14:paraId="5C327067" w14:textId="0E1ACE10" w:rsidR="00DC2D80" w:rsidRPr="00DC2D80" w:rsidRDefault="00DC2D80" w:rsidP="00DC2D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CA9BA5" id="_x0000_s1028" style="position:absolute;left:0;text-align:left;margin-left:42.3pt;margin-top:2.05pt;width:375pt;height:51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" fillcolor="#e46c0a" strokecolor="#4a7ebb">
                <v:shadow on="t" color="black" opacity="22937f" origin=",.5" offset="0,.63889mm"/>
                <v:textbox>
                  <w:txbxContent>
                    <w:p w14:paraId="355FE94C" w14:textId="79CF8387" w:rsidR="00DC2D80" w:rsidRPr="00DC2D80" w:rsidRDefault="00DC2D80" w:rsidP="00DC2D80">
                      <w:pPr>
                        <w:pStyle w:val="Normal0"/>
                        <w:jc w:val="center"/>
                        <w:rPr>
                          <w:color w:val="FFFFFF" w:themeColor="background1"/>
                        </w:rPr>
                      </w:pPr>
                      <w:r w:rsidRPr="00DC2D80">
                        <w:rPr>
                          <w:color w:val="FFFFFF" w:themeColor="background1"/>
                        </w:rPr>
                        <w:t>DI_CF11_1-1_Actividades_objeto_de_analisis_formato_11_linea_tiempo_Vertical</w:t>
                      </w:r>
                    </w:p>
                    <w:p w14:paraId="5C327067" w14:textId="0E1ACE10" w:rsidR="00DC2D80" w:rsidRPr="00DC2D80" w:rsidRDefault="00DC2D80" w:rsidP="00DC2D8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F35BC6" w14:textId="77777777" w:rsidR="00DC2D80" w:rsidRDefault="00DC2D80">
      <w:pPr>
        <w:pStyle w:val="Normal0"/>
        <w:jc w:val="both"/>
        <w:rPr>
          <w:sz w:val="20"/>
          <w:szCs w:val="20"/>
        </w:rPr>
      </w:pPr>
    </w:p>
    <w:p w14:paraId="1D0BB3BE" w14:textId="685D52BA" w:rsidR="00DC2D80" w:rsidRDefault="00DC2D80">
      <w:pPr>
        <w:pStyle w:val="Normal0"/>
        <w:jc w:val="both"/>
        <w:rPr>
          <w:sz w:val="20"/>
          <w:szCs w:val="20"/>
        </w:rPr>
      </w:pPr>
    </w:p>
    <w:p w14:paraId="00000059" w14:textId="734B5548" w:rsidR="00E31917" w:rsidRDefault="00E31917" w:rsidP="00DC2D80">
      <w:pPr>
        <w:pStyle w:val="Normal0"/>
        <w:rPr>
          <w:sz w:val="20"/>
          <w:szCs w:val="20"/>
        </w:rPr>
      </w:pPr>
    </w:p>
    <w:p w14:paraId="0000005A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5B" w14:textId="77777777" w:rsidR="00E31917" w:rsidRDefault="00E31917">
      <w:pPr>
        <w:pStyle w:val="Normal0"/>
        <w:ind w:left="360"/>
        <w:jc w:val="both"/>
        <w:rPr>
          <w:sz w:val="20"/>
          <w:szCs w:val="20"/>
          <w:highlight w:val="yellow"/>
        </w:rPr>
      </w:pPr>
    </w:p>
    <w:p w14:paraId="0000005C" w14:textId="77777777" w:rsidR="00E31917" w:rsidRDefault="00FE68E6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Informe de auditoría</w:t>
      </w:r>
    </w:p>
    <w:p w14:paraId="0000005D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5E" w14:textId="6EFAEABF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Consiste en un documento de informe donde se describen los aspectos de observaciones de mejora </w:t>
      </w:r>
      <w:r w:rsidR="00DB1E7D">
        <w:rPr>
          <w:sz w:val="20"/>
          <w:szCs w:val="20"/>
        </w:rPr>
        <w:t>o</w:t>
      </w:r>
      <w:r>
        <w:rPr>
          <w:sz w:val="20"/>
          <w:szCs w:val="20"/>
        </w:rPr>
        <w:t xml:space="preserve"> no conformidades detectadas, según los objetivos y el alcance de un proceso de auditoría. El informe debe ser claro, conciso, constructivo y oportuno; su desarrollo debe ayudar a verificar el cumplimiento de sistemas, procesos, políticas, estándares, regulaciones, entre otros aspectos que se requieran revisar dentro una organización.</w:t>
      </w:r>
    </w:p>
    <w:p w14:paraId="0000005F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60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C43D6F" wp14:editId="07777777">
            <wp:extent cx="3069180" cy="2046120"/>
            <wp:effectExtent l="0" t="0" r="0" b="0"/>
            <wp:docPr id="98" name="image3.jpg" descr="Engranajes, Mejoramiento, Empresario, Tabl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Engranajes, Mejoramiento, Empresario, Tableta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180" cy="204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1" w14:textId="77777777" w:rsidR="00E31917" w:rsidRDefault="00000000">
      <w:pPr>
        <w:pStyle w:val="Normal0"/>
        <w:jc w:val="both"/>
        <w:rPr>
          <w:sz w:val="20"/>
          <w:szCs w:val="20"/>
        </w:rPr>
      </w:pPr>
      <w:hyperlink r:id="rId18">
        <w:r w:rsidR="00FE68E6">
          <w:rPr>
            <w:color w:val="0000FF"/>
            <w:sz w:val="20"/>
            <w:szCs w:val="20"/>
            <w:u w:val="single"/>
          </w:rPr>
          <w:t>https://cdn.pixabay.com/photo/2021/07/10/18/24/gears-6402028_960_720.jpg</w:t>
        </w:r>
      </w:hyperlink>
      <w:r w:rsidR="00FE68E6">
        <w:rPr>
          <w:sz w:val="20"/>
          <w:szCs w:val="20"/>
        </w:rPr>
        <w:t xml:space="preserve"> </w:t>
      </w:r>
    </w:p>
    <w:p w14:paraId="00000062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63" w14:textId="77777777" w:rsidR="00E31917" w:rsidRDefault="00000000">
      <w:pPr>
        <w:pStyle w:val="Normal0"/>
        <w:jc w:val="both"/>
        <w:rPr>
          <w:sz w:val="20"/>
          <w:szCs w:val="20"/>
        </w:rPr>
      </w:pPr>
      <w:sdt>
        <w:sdtPr>
          <w:tag w:val="goog_rdk_3"/>
          <w:id w:val="1917818132"/>
        </w:sdtPr>
        <w:sdtContent>
          <w:commentRangeStart w:id="2"/>
        </w:sdtContent>
      </w:sdt>
      <w:r w:rsidR="00FE68E6">
        <w:rPr>
          <w:sz w:val="20"/>
          <w:szCs w:val="20"/>
        </w:rPr>
        <w:t>El informe de auditoría se convierte en un mecanismo objetivo para comunicar sobre las no conformidades y observaciones de mejora a las gerencias de áreas y alta gerencia dentro de una organización. Dichos informes deben ser precisos y detallados, de tal manera que se pueda informar sobre las fallas encontradas y sus respectivos soportes o evidencias.</w:t>
      </w:r>
      <w:commentRangeEnd w:id="2"/>
      <w:r w:rsidR="00FE68E6">
        <w:commentReference w:id="2"/>
      </w:r>
    </w:p>
    <w:p w14:paraId="00000064" w14:textId="77777777" w:rsidR="00E31917" w:rsidRDefault="00E31917">
      <w:pPr>
        <w:pStyle w:val="Normal0"/>
        <w:ind w:left="720"/>
        <w:jc w:val="both"/>
        <w:rPr>
          <w:sz w:val="20"/>
          <w:szCs w:val="20"/>
        </w:rPr>
      </w:pPr>
    </w:p>
    <w:p w14:paraId="00000065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La estructura base de un informe de auditoría cuenta con las siguientes partes:</w:t>
      </w:r>
    </w:p>
    <w:p w14:paraId="00000066" w14:textId="77777777" w:rsidR="00E31917" w:rsidRDefault="00E31917">
      <w:pPr>
        <w:pStyle w:val="Normal0"/>
        <w:ind w:left="720"/>
        <w:jc w:val="both"/>
        <w:rPr>
          <w:sz w:val="20"/>
          <w:szCs w:val="20"/>
        </w:rPr>
      </w:pPr>
    </w:p>
    <w:p w14:paraId="00000067" w14:textId="77777777" w:rsidR="00E31917" w:rsidRPr="008608FB" w:rsidRDefault="00FE68E6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8608FB">
        <w:rPr>
          <w:color w:val="000000"/>
          <w:sz w:val="20"/>
          <w:szCs w:val="20"/>
        </w:rPr>
        <w:t xml:space="preserve">Aspectos preliminares: </w:t>
      </w:r>
      <w:r w:rsidRPr="00A24B92">
        <w:rPr>
          <w:color w:val="000000"/>
          <w:sz w:val="20"/>
          <w:szCs w:val="20"/>
        </w:rPr>
        <w:t>propósito, objetivos, alcance de auditoría, métodos, enfoque.</w:t>
      </w:r>
    </w:p>
    <w:p w14:paraId="00000068" w14:textId="77777777" w:rsidR="00E31917" w:rsidRPr="008608FB" w:rsidRDefault="00FE68E6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8608FB">
        <w:rPr>
          <w:color w:val="000000"/>
          <w:sz w:val="20"/>
          <w:szCs w:val="20"/>
        </w:rPr>
        <w:t xml:space="preserve">Características generales: </w:t>
      </w:r>
      <w:r w:rsidRPr="00A24B92">
        <w:rPr>
          <w:color w:val="000000"/>
          <w:sz w:val="20"/>
          <w:szCs w:val="20"/>
        </w:rPr>
        <w:t>marco regulatorio y las características generales de la organización a evaluar.</w:t>
      </w:r>
    </w:p>
    <w:p w14:paraId="00000069" w14:textId="2B0C91C8" w:rsidR="00E31917" w:rsidRPr="008608FB" w:rsidRDefault="00FE68E6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8608FB">
        <w:rPr>
          <w:color w:val="000000"/>
          <w:sz w:val="20"/>
          <w:szCs w:val="20"/>
        </w:rPr>
        <w:t xml:space="preserve">Resultados de auditoría: </w:t>
      </w:r>
      <w:r w:rsidRPr="00A24B92">
        <w:rPr>
          <w:color w:val="000000"/>
          <w:sz w:val="20"/>
          <w:szCs w:val="20"/>
        </w:rPr>
        <w:t xml:space="preserve">no conformidades </w:t>
      </w:r>
      <w:r w:rsidR="008608FB">
        <w:rPr>
          <w:color w:val="000000"/>
          <w:sz w:val="20"/>
          <w:szCs w:val="20"/>
        </w:rPr>
        <w:t>y</w:t>
      </w:r>
      <w:r w:rsidRPr="00A24B92">
        <w:rPr>
          <w:color w:val="000000"/>
          <w:sz w:val="20"/>
          <w:szCs w:val="20"/>
        </w:rPr>
        <w:t xml:space="preserve"> observaciones de mejora encontradas.</w:t>
      </w:r>
    </w:p>
    <w:p w14:paraId="0000006A" w14:textId="77777777" w:rsidR="00E31917" w:rsidRPr="008608FB" w:rsidRDefault="00FE68E6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8608FB">
        <w:rPr>
          <w:color w:val="000000"/>
          <w:sz w:val="20"/>
          <w:szCs w:val="20"/>
        </w:rPr>
        <w:t xml:space="preserve">Disposiciones finales: </w:t>
      </w:r>
      <w:r w:rsidRPr="00A24B92">
        <w:rPr>
          <w:color w:val="000000"/>
          <w:sz w:val="20"/>
          <w:szCs w:val="20"/>
        </w:rPr>
        <w:t>conclusiones y recomendaciones.</w:t>
      </w:r>
    </w:p>
    <w:p w14:paraId="0000006B" w14:textId="77777777" w:rsidR="00E31917" w:rsidRDefault="00E31917">
      <w:pPr>
        <w:pStyle w:val="Normal0"/>
        <w:jc w:val="both"/>
        <w:rPr>
          <w:b/>
          <w:sz w:val="20"/>
          <w:szCs w:val="20"/>
        </w:rPr>
      </w:pPr>
    </w:p>
    <w:p w14:paraId="0000006C" w14:textId="77777777" w:rsidR="00E31917" w:rsidRDefault="00E31917">
      <w:pPr>
        <w:pStyle w:val="Normal0"/>
        <w:jc w:val="both"/>
        <w:rPr>
          <w:b/>
          <w:sz w:val="20"/>
          <w:szCs w:val="20"/>
        </w:rPr>
      </w:pPr>
    </w:p>
    <w:p w14:paraId="0000006D" w14:textId="77777777" w:rsidR="00E31917" w:rsidRDefault="00FE68E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Mejora continua</w:t>
      </w:r>
    </w:p>
    <w:p w14:paraId="0000006E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6F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fase de mejora continua parte de la revisión a la evaluación de los indicadores de la estrategia de seguridad, generada por revisiones por parte de los responsables de procesos, la misma organización, auditorías internas o </w:t>
      </w:r>
      <w:r>
        <w:rPr>
          <w:sz w:val="20"/>
          <w:szCs w:val="20"/>
        </w:rPr>
        <w:lastRenderedPageBreak/>
        <w:t>auditorías externas, estableciendo acciones que permitan corregir o mejorar sus capacidades para la gestión de la seguridad de la información.</w:t>
      </w:r>
    </w:p>
    <w:p w14:paraId="00000070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71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7EE495" wp14:editId="07777777">
            <wp:extent cx="2871390" cy="1914260"/>
            <wp:effectExtent l="0" t="0" r="0" b="0"/>
            <wp:docPr id="97" name="image1.jpg" descr="Negocio, Mujer, Persona, Smartphone, Indust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Negocio, Mujer, Persona, Smartphone, Industria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390" cy="191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2" w14:textId="77777777" w:rsidR="00E31917" w:rsidRDefault="00000000">
      <w:pPr>
        <w:pStyle w:val="Normal0"/>
        <w:jc w:val="both"/>
        <w:rPr>
          <w:sz w:val="20"/>
          <w:szCs w:val="20"/>
        </w:rPr>
      </w:pPr>
      <w:hyperlink r:id="rId23">
        <w:r w:rsidR="00FE68E6">
          <w:rPr>
            <w:color w:val="0000FF"/>
            <w:sz w:val="20"/>
            <w:szCs w:val="20"/>
            <w:u w:val="single"/>
          </w:rPr>
          <w:t>https://cdn.pixabay.com/photo/2020/05/22/12/14/business-5205180_960_720.jpg</w:t>
        </w:r>
      </w:hyperlink>
      <w:r w:rsidR="00FE68E6">
        <w:rPr>
          <w:sz w:val="20"/>
          <w:szCs w:val="20"/>
        </w:rPr>
        <w:t xml:space="preserve"> </w:t>
      </w:r>
    </w:p>
    <w:p w14:paraId="00000073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</w:p>
    <w:p w14:paraId="77ECAFD7" w14:textId="5E70211C" w:rsidR="00C975AE" w:rsidRDefault="00772E9D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 w:rsidRPr="00772E9D">
        <w:rPr>
          <w:color w:val="000000"/>
          <w:sz w:val="20"/>
          <w:szCs w:val="20"/>
        </w:rPr>
        <w:t>A continuación, se presenta una cita sobre mejora continua:</w:t>
      </w:r>
    </w:p>
    <w:p w14:paraId="47C6DE82" w14:textId="77777777" w:rsidR="00772E9D" w:rsidRDefault="00772E9D" w:rsidP="00772E9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405450A" w14:textId="77777777" w:rsidR="00C975AE" w:rsidRPr="00C975AE" w:rsidRDefault="00C975AE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B8CCE4" w:themeFill="accent1" w:themeFillTint="66"/>
        <w:ind w:left="360"/>
        <w:jc w:val="both"/>
        <w:rPr>
          <w:color w:val="000000"/>
          <w:sz w:val="20"/>
          <w:szCs w:val="20"/>
        </w:rPr>
      </w:pPr>
      <w:r w:rsidRPr="00C975AE">
        <w:rPr>
          <w:color w:val="000000"/>
          <w:sz w:val="20"/>
          <w:szCs w:val="20"/>
        </w:rPr>
        <w:t>“</w:t>
      </w:r>
      <w:r w:rsidRPr="00C975AE">
        <w:rPr>
          <w:i/>
          <w:iCs/>
          <w:color w:val="000000"/>
          <w:sz w:val="20"/>
          <w:szCs w:val="20"/>
        </w:rPr>
        <w:t>Lo que no se define no se puede medir. Lo que no se mide no se puede mejorar. Lo que no se mejora se degrada siempre</w:t>
      </w:r>
      <w:r w:rsidRPr="00C975AE">
        <w:rPr>
          <w:color w:val="000000"/>
          <w:sz w:val="20"/>
          <w:szCs w:val="20"/>
        </w:rPr>
        <w:t>”.</w:t>
      </w:r>
    </w:p>
    <w:p w14:paraId="2936422A" w14:textId="77777777" w:rsidR="00C975AE" w:rsidRPr="00C975AE" w:rsidRDefault="00C975AE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B8CCE4" w:themeFill="accent1" w:themeFillTint="66"/>
        <w:ind w:left="360"/>
        <w:jc w:val="both"/>
        <w:rPr>
          <w:color w:val="000000"/>
          <w:sz w:val="20"/>
          <w:szCs w:val="20"/>
        </w:rPr>
      </w:pPr>
    </w:p>
    <w:p w14:paraId="2696B631" w14:textId="2194FB35" w:rsidR="00C975AE" w:rsidRPr="00C975AE" w:rsidRDefault="00C975AE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B8CCE4" w:themeFill="accent1" w:themeFillTint="66"/>
        <w:ind w:left="360"/>
        <w:jc w:val="both"/>
        <w:rPr>
          <w:b/>
          <w:bCs/>
          <w:color w:val="000000"/>
          <w:sz w:val="20"/>
          <w:szCs w:val="20"/>
        </w:rPr>
      </w:pPr>
      <w:r w:rsidRPr="00C975AE">
        <w:rPr>
          <w:b/>
          <w:bCs/>
          <w:color w:val="000000"/>
          <w:sz w:val="20"/>
          <w:szCs w:val="20"/>
        </w:rPr>
        <w:t>Lord Kelvin</w:t>
      </w:r>
    </w:p>
    <w:p w14:paraId="48189EEB" w14:textId="77777777" w:rsidR="00C975AE" w:rsidRDefault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</w:p>
    <w:p w14:paraId="48AC1D0C" w14:textId="77777777" w:rsidR="00C975AE" w:rsidRDefault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</w:p>
    <w:p w14:paraId="569B5C45" w14:textId="14ABA081" w:rsidR="00C975AE" w:rsidRDefault="00C975AE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  <w:lang w:val="es-MX"/>
        </w:rPr>
      </w:pPr>
      <w:r w:rsidRPr="00C975AE">
        <w:rPr>
          <w:color w:val="000000"/>
          <w:sz w:val="20"/>
          <w:szCs w:val="20"/>
        </w:rPr>
        <w:t xml:space="preserve">Partiendo de la premisa de Lord Kelvin, se puede abordar la fase de mejora continua como una </w:t>
      </w:r>
      <w:r w:rsidRPr="00772E9D">
        <w:rPr>
          <w:b/>
          <w:bCs/>
          <w:color w:val="000000"/>
          <w:sz w:val="20"/>
          <w:szCs w:val="20"/>
        </w:rPr>
        <w:t>acción permanente de revisión y perfeccionamiento de los procesos de una entidad</w:t>
      </w:r>
      <w:r w:rsidRPr="00C975AE">
        <w:rPr>
          <w:color w:val="000000"/>
          <w:sz w:val="20"/>
          <w:szCs w:val="20"/>
        </w:rPr>
        <w:t>. Esta fase debe contar con sus propios responsables, pero involucra a toda la organización y asegurará una buena gestión de la seguridad de la información.</w:t>
      </w:r>
      <w:r>
        <w:rPr>
          <w:color w:val="000000"/>
          <w:sz w:val="20"/>
          <w:szCs w:val="20"/>
        </w:rPr>
        <w:t xml:space="preserve"> </w:t>
      </w:r>
      <w:r w:rsidR="00200359">
        <w:rPr>
          <w:color w:val="000000"/>
          <w:sz w:val="20"/>
          <w:szCs w:val="20"/>
        </w:rPr>
        <w:t xml:space="preserve">A continuación, se presentan algunos elementos que se deben precisar en los procesos </w:t>
      </w:r>
      <w:proofErr w:type="gramStart"/>
      <w:r w:rsidR="00200359">
        <w:rPr>
          <w:color w:val="000000"/>
          <w:sz w:val="20"/>
          <w:szCs w:val="20"/>
        </w:rPr>
        <w:t xml:space="preserve">de </w:t>
      </w:r>
      <w:r w:rsidRPr="00C975AE">
        <w:rPr>
          <w:color w:val="000000"/>
          <w:sz w:val="20"/>
          <w:szCs w:val="20"/>
          <w:lang w:val="es-MX"/>
        </w:rPr>
        <w:t xml:space="preserve"> mejora</w:t>
      </w:r>
      <w:proofErr w:type="gramEnd"/>
      <w:r w:rsidRPr="00C975AE">
        <w:rPr>
          <w:color w:val="000000"/>
          <w:sz w:val="20"/>
          <w:szCs w:val="20"/>
          <w:lang w:val="es-MX"/>
        </w:rPr>
        <w:t xml:space="preserve"> continua</w:t>
      </w:r>
      <w:r w:rsidR="00200359">
        <w:rPr>
          <w:color w:val="000000"/>
          <w:sz w:val="20"/>
          <w:szCs w:val="20"/>
          <w:lang w:val="es-MX"/>
        </w:rPr>
        <w:t xml:space="preserve">. </w:t>
      </w:r>
    </w:p>
    <w:p w14:paraId="7AB7D4A9" w14:textId="77777777" w:rsidR="00B55563" w:rsidRDefault="00B5556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  <w:lang w:val="es-MX"/>
        </w:rPr>
      </w:pPr>
    </w:p>
    <w:p w14:paraId="626FC60A" w14:textId="1DFAC9DE" w:rsidR="00B55563" w:rsidRDefault="00B5556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  <w:lang w:val="es-MX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4B2B4" wp14:editId="69CC2F73">
                <wp:simplePos x="0" y="0"/>
                <wp:positionH relativeFrom="margin">
                  <wp:posOffset>609600</wp:posOffset>
                </wp:positionH>
                <wp:positionV relativeFrom="paragraph">
                  <wp:posOffset>148590</wp:posOffset>
                </wp:positionV>
                <wp:extent cx="4762500" cy="657225"/>
                <wp:effectExtent l="57150" t="19050" r="76200" b="104775"/>
                <wp:wrapNone/>
                <wp:docPr id="172742087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57225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EC1980" w14:textId="77777777" w:rsidR="00B55563" w:rsidRPr="00B55563" w:rsidRDefault="00B55563" w:rsidP="00B55563">
                            <w:pPr>
                              <w:pStyle w:val="Normal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36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5556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DI_CF11_2_Procesos_ de_mejora_continua_formato_6_slide_diapositivas_simple</w:t>
                            </w:r>
                          </w:p>
                          <w:p w14:paraId="7B91F7B7" w14:textId="77777777" w:rsidR="00B55563" w:rsidRPr="00B55563" w:rsidRDefault="00B55563" w:rsidP="00B555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24B2B4" id="_x0000_s1029" style="position:absolute;left:0;text-align:left;margin-left:48pt;margin-top:11.7pt;width:375pt;height:51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" fillcolor="#e46c0a" strokecolor="#4a7ebb">
                <v:shadow on="t" color="black" opacity="22937f" origin=",.5" offset="0,.63889mm"/>
                <v:textbox>
                  <w:txbxContent>
                    <w:p w14:paraId="76EC1980" w14:textId="77777777" w:rsidR="00B55563" w:rsidRPr="00B55563" w:rsidRDefault="00B55563" w:rsidP="00B55563">
                      <w:pPr>
                        <w:pStyle w:val="Normal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36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B55563">
                        <w:rPr>
                          <w:color w:val="FFFFFF" w:themeColor="background1"/>
                          <w:sz w:val="20"/>
                          <w:szCs w:val="20"/>
                        </w:rPr>
                        <w:t>DI_CF11_2_Procesos_ de_mejora_continua_formato_6_slide_diapositivas_simple</w:t>
                      </w:r>
                    </w:p>
                    <w:p w14:paraId="7B91F7B7" w14:textId="77777777" w:rsidR="00B55563" w:rsidRPr="00B55563" w:rsidRDefault="00B55563" w:rsidP="00B5556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216E0A" w14:textId="6D1A1DEC" w:rsidR="00B55563" w:rsidRDefault="00B5556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  <w:lang w:val="es-MX"/>
        </w:rPr>
      </w:pPr>
    </w:p>
    <w:p w14:paraId="18B56777" w14:textId="77777777" w:rsidR="00B55563" w:rsidRDefault="00B5556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  <w:lang w:val="es-MX"/>
        </w:rPr>
      </w:pPr>
    </w:p>
    <w:p w14:paraId="2A7AD1D5" w14:textId="77777777" w:rsidR="00B55563" w:rsidRDefault="00B5556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  <w:lang w:val="es-MX"/>
        </w:rPr>
      </w:pPr>
    </w:p>
    <w:p w14:paraId="1280777C" w14:textId="77777777" w:rsidR="00B55563" w:rsidRDefault="00B5556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  <w:lang w:val="es-MX"/>
        </w:rPr>
      </w:pPr>
    </w:p>
    <w:p w14:paraId="4042D03C" w14:textId="77777777" w:rsidR="00B55563" w:rsidRDefault="00B5556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  <w:lang w:val="es-MX"/>
        </w:rPr>
      </w:pPr>
    </w:p>
    <w:p w14:paraId="3DA5EA00" w14:textId="4D893845" w:rsidR="00C975AE" w:rsidRPr="00B55563" w:rsidRDefault="00C975AE" w:rsidP="00B55563">
      <w:pPr>
        <w:pStyle w:val="Normal0"/>
        <w:rPr>
          <w:sz w:val="20"/>
          <w:szCs w:val="20"/>
        </w:rPr>
      </w:pPr>
    </w:p>
    <w:p w14:paraId="52201842" w14:textId="4089B6C2" w:rsidR="00C975AE" w:rsidRDefault="00C975AE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  <w:r w:rsidRPr="00C975AE">
        <w:rPr>
          <w:bCs/>
          <w:color w:val="000000"/>
          <w:sz w:val="20"/>
          <w:szCs w:val="20"/>
        </w:rPr>
        <w:t>En síntesis y en palabras más puntuales, la mejora continua es el proceso mediante el cual, de manera sistemática, se mejoran los procesos y procedimientos relacionados con la estrategia de seguridad. Esto, a partir de la evaluación de los controles, políticas y documentos que permiten garantizar la seguridad de la información.</w:t>
      </w:r>
    </w:p>
    <w:p w14:paraId="53CB37BE" w14:textId="77777777" w:rsidR="00C975AE" w:rsidRDefault="00C975AE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14:paraId="798E0609" w14:textId="04FB712E" w:rsidR="00C975AE" w:rsidRDefault="00C975AE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  <w:r w:rsidRPr="00C975AE">
        <w:rPr>
          <w:bCs/>
          <w:color w:val="000000"/>
          <w:sz w:val="20"/>
          <w:szCs w:val="20"/>
        </w:rPr>
        <w:t>El proceso se debe de realizar permanentemente y de forma cíclica, permitiendo llevar un registro de las mejoras realizadas a la estrategia.</w:t>
      </w:r>
      <w:r>
        <w:rPr>
          <w:bCs/>
          <w:color w:val="000000"/>
          <w:sz w:val="20"/>
          <w:szCs w:val="20"/>
        </w:rPr>
        <w:t xml:space="preserve"> </w:t>
      </w:r>
      <w:r w:rsidRPr="00C975AE">
        <w:rPr>
          <w:bCs/>
          <w:color w:val="000000"/>
          <w:sz w:val="20"/>
          <w:szCs w:val="20"/>
        </w:rPr>
        <w:t xml:space="preserve">Este concepto de mejora continua lo adoptan la mayoría de </w:t>
      </w:r>
      <w:r w:rsidR="00024743" w:rsidRPr="00C975AE">
        <w:rPr>
          <w:bCs/>
          <w:color w:val="000000"/>
          <w:sz w:val="20"/>
          <w:szCs w:val="20"/>
        </w:rPr>
        <w:t>las normas</w:t>
      </w:r>
      <w:r w:rsidRPr="00C975AE">
        <w:rPr>
          <w:bCs/>
          <w:color w:val="000000"/>
          <w:sz w:val="20"/>
          <w:szCs w:val="20"/>
        </w:rPr>
        <w:t xml:space="preserve"> de la familia ISO, lo cual facilita su implementación y el desarrollo de las acciones relacionadas.</w:t>
      </w:r>
      <w:r w:rsidR="00024743">
        <w:rPr>
          <w:bCs/>
          <w:color w:val="000000"/>
          <w:sz w:val="20"/>
          <w:szCs w:val="20"/>
        </w:rPr>
        <w:t xml:space="preserve"> Ver </w:t>
      </w:r>
      <w:r w:rsidR="00024743" w:rsidRPr="00024743">
        <w:rPr>
          <w:bCs/>
          <w:color w:val="000000"/>
          <w:sz w:val="20"/>
          <w:szCs w:val="20"/>
        </w:rPr>
        <w:t>Figura 1</w:t>
      </w:r>
      <w:r w:rsidR="00024743">
        <w:rPr>
          <w:bCs/>
          <w:color w:val="000000"/>
          <w:sz w:val="20"/>
          <w:szCs w:val="20"/>
        </w:rPr>
        <w:t>.</w:t>
      </w:r>
    </w:p>
    <w:p w14:paraId="6C1193F0" w14:textId="77777777" w:rsidR="00024743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14:paraId="32CF08CD" w14:textId="77777777" w:rsidR="00024743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14:paraId="2810D519" w14:textId="77777777" w:rsidR="00024743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14:paraId="3057516A" w14:textId="77777777" w:rsidR="00024743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14:paraId="0F3076A6" w14:textId="77777777" w:rsidR="00024743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14:paraId="4D20B10C" w14:textId="77777777" w:rsidR="00024743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14:paraId="5D7C7086" w14:textId="38F4A32B" w:rsidR="00024743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0"/>
          <w:szCs w:val="20"/>
        </w:rPr>
      </w:pPr>
      <w:r w:rsidRPr="003059F4">
        <w:rPr>
          <w:b/>
          <w:color w:val="000000"/>
          <w:sz w:val="20"/>
          <w:szCs w:val="20"/>
        </w:rPr>
        <w:t>Figura 1</w:t>
      </w:r>
    </w:p>
    <w:p w14:paraId="05BFF018" w14:textId="77777777" w:rsidR="003B13B1" w:rsidRPr="003059F4" w:rsidRDefault="003B13B1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0"/>
          <w:szCs w:val="20"/>
        </w:rPr>
      </w:pPr>
    </w:p>
    <w:p w14:paraId="404333D0" w14:textId="6FC05C33" w:rsidR="00024743" w:rsidRPr="00024743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i/>
          <w:iCs/>
          <w:color w:val="000000"/>
          <w:sz w:val="20"/>
          <w:szCs w:val="20"/>
        </w:rPr>
      </w:pPr>
      <w:r w:rsidRPr="00024743">
        <w:rPr>
          <w:bCs/>
          <w:i/>
          <w:iCs/>
          <w:color w:val="000000"/>
          <w:sz w:val="20"/>
          <w:szCs w:val="20"/>
        </w:rPr>
        <w:t>Implementación de la estrategia de seguridad</w:t>
      </w:r>
    </w:p>
    <w:p w14:paraId="3C9EA538" w14:textId="419E0424" w:rsidR="00024743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14:paraId="22DADF76" w14:textId="77777777" w:rsidR="003B13B1" w:rsidRDefault="003B13B1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14:paraId="519C20F0" w14:textId="2F6A7A19" w:rsidR="00024743" w:rsidRPr="00C975AE" w:rsidRDefault="00024743" w:rsidP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  <w:commentRangeStart w:id="3"/>
      <w:r w:rsidRPr="00024743">
        <w:rPr>
          <w:bCs/>
          <w:noProof/>
          <w:color w:val="000000"/>
          <w:sz w:val="20"/>
          <w:szCs w:val="20"/>
        </w:rPr>
        <w:drawing>
          <wp:inline distT="0" distB="0" distL="0" distR="0" wp14:anchorId="155F7618" wp14:editId="57C476DA">
            <wp:extent cx="6332220" cy="3504565"/>
            <wp:effectExtent l="0" t="0" r="0" b="635"/>
            <wp:docPr id="944617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175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Refdecomentario"/>
        </w:rPr>
        <w:commentReference w:id="3"/>
      </w:r>
    </w:p>
    <w:p w14:paraId="6A9DBF9C" w14:textId="77777777" w:rsidR="00C975AE" w:rsidRDefault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0"/>
          <w:szCs w:val="20"/>
        </w:rPr>
      </w:pPr>
    </w:p>
    <w:p w14:paraId="064A6AAD" w14:textId="77777777" w:rsidR="00C975AE" w:rsidRDefault="00C975A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0"/>
          <w:szCs w:val="20"/>
        </w:rPr>
      </w:pPr>
    </w:p>
    <w:p w14:paraId="00000079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0"/>
          <w:szCs w:val="20"/>
        </w:rPr>
      </w:pPr>
    </w:p>
    <w:p w14:paraId="0000007A" w14:textId="77777777" w:rsidR="00E31917" w:rsidRDefault="00FE68E6" w:rsidP="19935F4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  <w:bookmarkStart w:id="4" w:name="_heading=h.gjdgxs"/>
      <w:bookmarkEnd w:id="4"/>
      <w:commentRangeStart w:id="5"/>
      <w:r w:rsidRPr="19935F4B">
        <w:rPr>
          <w:b/>
          <w:bCs/>
          <w:color w:val="000000" w:themeColor="text1"/>
          <w:sz w:val="20"/>
          <w:szCs w:val="20"/>
        </w:rPr>
        <w:t>Normatividad corporativa de seguridad de la información</w:t>
      </w:r>
      <w:commentRangeEnd w:id="5"/>
      <w:r>
        <w:commentReference w:id="5"/>
      </w:r>
    </w:p>
    <w:p w14:paraId="0000007B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7C" w14:textId="77777777" w:rsidR="00E31917" w:rsidRDefault="00FE68E6">
      <w:pPr>
        <w:pStyle w:val="Normal0"/>
        <w:jc w:val="both"/>
        <w:rPr>
          <w:sz w:val="20"/>
          <w:szCs w:val="20"/>
        </w:rPr>
      </w:pPr>
      <w:bookmarkStart w:id="6" w:name="_heading=h.30j0zll" w:colFirst="0" w:colLast="0"/>
      <w:bookmarkEnd w:id="6"/>
      <w:r>
        <w:rPr>
          <w:sz w:val="20"/>
          <w:szCs w:val="20"/>
        </w:rPr>
        <w:t>Desde una óptica corporativa, las organizaciones necesitan proceder en conformidad con los requerimientos, cumplimiento normativo y, como si fuera poco, mantenerse al margen de los riesgos a los que se ven enfrentadas día a día. Es por ello que han surgido iniciativas basadas en normas y estándares, que buscan apalancar el cumplimiento de dichas necesidades.</w:t>
      </w:r>
    </w:p>
    <w:p w14:paraId="0000007D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7E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AE40DE6" wp14:editId="07777777">
            <wp:extent cx="3600782" cy="2400521"/>
            <wp:effectExtent l="0" t="0" r="0" b="0"/>
            <wp:docPr id="100" name="image6.jpg" descr="Derecho, Ley, El Abogado De, Justicia, Tribu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Derecho, Ley, El Abogado De, Justicia, Tribunal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782" cy="2400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F" w14:textId="77777777" w:rsidR="00E31917" w:rsidRDefault="00000000">
      <w:pPr>
        <w:pStyle w:val="Normal0"/>
        <w:jc w:val="both"/>
        <w:rPr>
          <w:sz w:val="20"/>
          <w:szCs w:val="20"/>
        </w:rPr>
      </w:pPr>
      <w:hyperlink r:id="rId27">
        <w:r w:rsidR="00FE68E6">
          <w:rPr>
            <w:color w:val="0000FF"/>
            <w:sz w:val="20"/>
            <w:szCs w:val="20"/>
            <w:u w:val="single"/>
          </w:rPr>
          <w:t>https://cdn.pixabay.com/photo/2020/03/12/20/10/right-4926156_960_720.jpg</w:t>
        </w:r>
      </w:hyperlink>
      <w:r w:rsidR="00FE68E6">
        <w:rPr>
          <w:sz w:val="20"/>
          <w:szCs w:val="20"/>
        </w:rPr>
        <w:t xml:space="preserve"> </w:t>
      </w:r>
    </w:p>
    <w:p w14:paraId="00000080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81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El conocimiento amplio de los aspectos que las configuran y su aplicación son puntos clave que ayudan a garantizar la seguridad de la información y mediante los cuales se logra fortalecer el gobierno corporativo y su propuesta de valor frente a otras organizaciones.</w:t>
      </w:r>
    </w:p>
    <w:p w14:paraId="00000082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83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84" w14:textId="77777777" w:rsidR="00E31917" w:rsidRDefault="00FE68E6">
      <w:pPr>
        <w:pStyle w:val="Normal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FE3AD8B" wp14:editId="07777777">
                <wp:extent cx="5943600" cy="676275"/>
                <wp:effectExtent l="0" t="0" r="0" b="0"/>
                <wp:docPr id="88" name="Rectángulo: esquinas redondead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446625"/>
                          <a:ext cx="5934075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8E0CD8" w14:textId="77777777" w:rsidR="00E31917" w:rsidRDefault="00FE68E6">
                            <w:pPr>
                              <w:pStyle w:val="Normal0"/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Para reforzar su conocimiento sobre las normas que orientan las acciones enfocadas a la seguridad de la información, visite el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Anexo_1_NormativaSeguridadInformacion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y haga lectura consciente de la teoría allí contenida, fundamental para el avance satisfactorio en este componente.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E3AD8B" id="Rectángulo: esquinas redondeadas 88" o:spid="_x0000_s1030" style="width:468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228E0CD8" w14:textId="77777777" w:rsidR="00E31917" w:rsidRDefault="00FE68E6">
                      <w:pPr>
                        <w:pStyle w:val="Normal0"/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Para reforzar su conocimiento sobre las normas que orientan las acciones enfocadas a la seguridad de la información, visite el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Anexo_1_NormativaSeguridadInformacion</w:t>
                      </w:r>
                      <w:r>
                        <w:rPr>
                          <w:color w:val="000000"/>
                          <w:sz w:val="20"/>
                        </w:rPr>
                        <w:t xml:space="preserve"> y haga lectura consciente de la teoría allí contenida, fundamental para el avance satisfactorio en este componente.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696D19" wp14:editId="07777777">
                <wp:simplePos x="0" y="0"/>
                <wp:positionH relativeFrom="column">
                  <wp:posOffset>5245100</wp:posOffset>
                </wp:positionH>
                <wp:positionV relativeFrom="paragraph">
                  <wp:posOffset>457200</wp:posOffset>
                </wp:positionV>
                <wp:extent cx="330200" cy="387350"/>
                <wp:effectExtent l="0" t="0" r="0" b="0"/>
                <wp:wrapNone/>
                <wp:docPr id="83" name="Forma libre: form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599025"/>
                          <a:ext cx="30480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  <a:moveTo>
                                <a:pt x="26250" y="22105"/>
                              </a:moveTo>
                              <a:lnTo>
                                <a:pt x="71250" y="22105"/>
                              </a:lnTo>
                              <a:lnTo>
                                <a:pt x="93750" y="41053"/>
                              </a:lnTo>
                              <a:lnTo>
                                <a:pt x="93750" y="97895"/>
                              </a:lnTo>
                              <a:lnTo>
                                <a:pt x="26250" y="97895"/>
                              </a:lnTo>
                              <a:close/>
                            </a:path>
                            <a:path w="120000" h="120000" fill="darkenLess" extrusionOk="0">
                              <a:moveTo>
                                <a:pt x="26250" y="22105"/>
                              </a:moveTo>
                              <a:lnTo>
                                <a:pt x="71250" y="22105"/>
                              </a:lnTo>
                              <a:lnTo>
                                <a:pt x="71250" y="41053"/>
                              </a:lnTo>
                              <a:lnTo>
                                <a:pt x="93750" y="41053"/>
                              </a:lnTo>
                              <a:lnTo>
                                <a:pt x="93750" y="97895"/>
                              </a:lnTo>
                              <a:lnTo>
                                <a:pt x="26250" y="97895"/>
                              </a:lnTo>
                              <a:close/>
                            </a:path>
                            <a:path w="120000" h="120000" fill="darken" extrusionOk="0">
                              <a:moveTo>
                                <a:pt x="71250" y="22105"/>
                              </a:moveTo>
                              <a:lnTo>
                                <a:pt x="71250" y="41053"/>
                              </a:lnTo>
                              <a:lnTo>
                                <a:pt x="93750" y="41053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26250" y="22105"/>
                              </a:moveTo>
                              <a:lnTo>
                                <a:pt x="71250" y="22105"/>
                              </a:lnTo>
                              <a:lnTo>
                                <a:pt x="93750" y="41053"/>
                              </a:lnTo>
                              <a:lnTo>
                                <a:pt x="93750" y="97895"/>
                              </a:lnTo>
                              <a:lnTo>
                                <a:pt x="26250" y="97895"/>
                              </a:lnTo>
                              <a:close/>
                              <a:moveTo>
                                <a:pt x="93750" y="41053"/>
                              </a:moveTo>
                              <a:lnTo>
                                <a:pt x="71250" y="41053"/>
                              </a:lnTo>
                              <a:lnTo>
                                <a:pt x="71250" y="22105"/>
                              </a:lnTo>
                            </a:path>
                            <a:path w="120000" h="120000" fill="none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F1D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2A6659" w14:textId="77777777" w:rsidR="00E31917" w:rsidRDefault="00E31917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D19" id="Forma libre: forma 83" o:spid="_x0000_s1031" style="position:absolute;left:0;text-align:left;margin-left:413pt;margin-top:36pt;width:26pt;height:3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" adj="-11796480,,5400" path="m,l120000,r,120000l,120000,,xm26250,22105r45000,l93750,41053r,56842l26250,97895r,-75790xem26250,22105r45000,l71250,41053r22500,l93750,97895r-67500,l26250,22105xem71250,22105r,18948l93750,41053,71250,22105xem26250,22105nfl71250,22105,93750,41053r,56842l26250,97895r,-75790xm93750,41053nfl71250,41053r,-18948em,nfl120000,r,120000l,120000,,xe" fillcolor="#eaf1dd" strokecolor="#395e89" strokeweight="2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2.53958mm,2.53958mm,2.53958mm">
                  <w:txbxContent>
                    <w:p w14:paraId="672A6659" w14:textId="77777777" w:rsidR="00E31917" w:rsidRDefault="00E31917">
                      <w:pPr>
                        <w:pStyle w:val="Normal0"/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000085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86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</w:p>
    <w:p w14:paraId="00000087" w14:textId="77777777" w:rsidR="00E31917" w:rsidRDefault="00FE68E6" w:rsidP="19935F4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  <w:commentRangeStart w:id="7"/>
      <w:r w:rsidRPr="19935F4B">
        <w:rPr>
          <w:b/>
          <w:bCs/>
          <w:color w:val="000000" w:themeColor="text1"/>
          <w:sz w:val="20"/>
          <w:szCs w:val="20"/>
        </w:rPr>
        <w:t>Buenas prácticas en ciberseguridad</w:t>
      </w:r>
      <w:commentRangeEnd w:id="7"/>
      <w:r>
        <w:commentReference w:id="7"/>
      </w:r>
    </w:p>
    <w:p w14:paraId="00000088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89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Un sistema de seguridad debe mejorarse de manera continua, y para ello, desde el área de seguridad, existen propuestas que facilitan la implementación de técnicas y tácticas de fortalecimiento de los activos de información.</w:t>
      </w:r>
    </w:p>
    <w:p w14:paraId="0000008A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8B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9918A68" wp14:editId="07777777">
            <wp:extent cx="3074707" cy="2047954"/>
            <wp:effectExtent l="0" t="0" r="0" b="0"/>
            <wp:docPr id="99" name="image5.jpg" descr="Empresario utilizando tabletas y portátiles analizando los datos de ventas y el gráfico de crecimiento económico. Estrategia de negocio. Marketing digital. Concepto de tecnología de innovación empresarial - Foto de stock de Finanzas libre de derech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Empresario utilizando tabletas y portátiles analizando los datos de ventas y el gráfico de crecimiento económico. Estrategia de negocio. Marketing digital. Concepto de tecnología de innovación empresarial - Foto de stock de Finanzas libre de derechos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707" cy="2047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C" w14:textId="77777777" w:rsidR="00E31917" w:rsidRDefault="00000000">
      <w:pPr>
        <w:pStyle w:val="Normal0"/>
        <w:jc w:val="both"/>
        <w:rPr>
          <w:sz w:val="20"/>
          <w:szCs w:val="20"/>
        </w:rPr>
      </w:pPr>
      <w:hyperlink r:id="rId29">
        <w:r w:rsidR="00FE68E6">
          <w:rPr>
            <w:color w:val="0000FF"/>
            <w:sz w:val="20"/>
            <w:szCs w:val="20"/>
            <w:u w:val="single"/>
          </w:rPr>
          <w:t>https://media.istockphoto.com/photos/businessman-using-tablet-and-laptop-analyzing-sales-data-and-economic-picture-id1165055244?s=612x612</w:t>
        </w:r>
      </w:hyperlink>
      <w:r w:rsidR="00FE68E6">
        <w:rPr>
          <w:sz w:val="20"/>
          <w:szCs w:val="20"/>
        </w:rPr>
        <w:t xml:space="preserve"> </w:t>
      </w:r>
    </w:p>
    <w:p w14:paraId="0000008D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8E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Conozca, ahora, algunas de las buenas prácticas más representativas:</w:t>
      </w:r>
    </w:p>
    <w:p w14:paraId="0000008F" w14:textId="77777777" w:rsidR="00E31917" w:rsidRDefault="00E31917">
      <w:pPr>
        <w:pStyle w:val="Normal0"/>
        <w:rPr>
          <w:sz w:val="20"/>
          <w:szCs w:val="20"/>
        </w:rPr>
      </w:pPr>
    </w:p>
    <w:p w14:paraId="67EE53BF" w14:textId="41568BEE" w:rsidR="004E2F37" w:rsidRDefault="00000000" w:rsidP="004E2F37">
      <w:pPr>
        <w:pStyle w:val="Normal0"/>
        <w:jc w:val="center"/>
        <w:rPr>
          <w:sz w:val="20"/>
          <w:szCs w:val="20"/>
        </w:rPr>
      </w:pPr>
      <w:sdt>
        <w:sdtPr>
          <w:tag w:val="goog_rdk_5"/>
          <w:id w:val="1486383450"/>
        </w:sdtPr>
        <w:sdtContent/>
      </w:sdt>
    </w:p>
    <w:p w14:paraId="1BCD5F62" w14:textId="64A569A7" w:rsidR="004E2F37" w:rsidRDefault="004E2F37">
      <w:pPr>
        <w:pStyle w:val="Normal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3140B" wp14:editId="4DFDDF10">
                <wp:simplePos x="0" y="0"/>
                <wp:positionH relativeFrom="margin">
                  <wp:posOffset>714375</wp:posOffset>
                </wp:positionH>
                <wp:positionV relativeFrom="paragraph">
                  <wp:posOffset>28575</wp:posOffset>
                </wp:positionV>
                <wp:extent cx="4762500" cy="657225"/>
                <wp:effectExtent l="57150" t="19050" r="76200" b="104775"/>
                <wp:wrapNone/>
                <wp:docPr id="59017917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57225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726BFB" w14:textId="4DC6DEA1" w:rsidR="004E2F37" w:rsidRPr="00B55563" w:rsidRDefault="004E2F37" w:rsidP="004E2F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E2F37">
                              <w:rPr>
                                <w:color w:val="FFFFFF" w:themeColor="background1"/>
                              </w:rPr>
                              <w:t>DI_CF11_4_Buenas_practicas_en_ciberseguridad_formato_10_tabs_verticales(pasos)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D3140B" id="_x0000_s1032" style="position:absolute;left:0;text-align:left;margin-left:56.25pt;margin-top:2.25pt;width:375pt;height:5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" fillcolor="#e46c0a" strokecolor="#4a7ebb">
                <v:shadow on="t" color="black" opacity="22937f" origin=",.5" offset="0,.63889mm"/>
                <v:textbox>
                  <w:txbxContent>
                    <w:p w14:paraId="74726BFB" w14:textId="4DC6DEA1" w:rsidR="004E2F37" w:rsidRPr="00B55563" w:rsidRDefault="004E2F37" w:rsidP="004E2F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E2F37">
                        <w:rPr>
                          <w:color w:val="FFFFFF" w:themeColor="background1"/>
                        </w:rPr>
                        <w:t>DI_CF11_4_Buenas_practicas_en_ciberseguridad_formato_10_tabs_verticales(pasos)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36D201" w14:textId="77777777" w:rsidR="004E2F37" w:rsidRDefault="004E2F37">
      <w:pPr>
        <w:pStyle w:val="Normal0"/>
        <w:jc w:val="both"/>
        <w:rPr>
          <w:sz w:val="20"/>
          <w:szCs w:val="20"/>
        </w:rPr>
      </w:pPr>
    </w:p>
    <w:p w14:paraId="5A4CAE44" w14:textId="77777777" w:rsidR="004E2F37" w:rsidRDefault="004E2F37">
      <w:pPr>
        <w:pStyle w:val="Normal0"/>
        <w:jc w:val="both"/>
        <w:rPr>
          <w:sz w:val="20"/>
          <w:szCs w:val="20"/>
        </w:rPr>
      </w:pPr>
    </w:p>
    <w:p w14:paraId="3541C82A" w14:textId="77777777" w:rsidR="004E2F37" w:rsidRDefault="004E2F37">
      <w:pPr>
        <w:pStyle w:val="Normal0"/>
        <w:jc w:val="both"/>
        <w:rPr>
          <w:sz w:val="20"/>
          <w:szCs w:val="20"/>
        </w:rPr>
      </w:pPr>
    </w:p>
    <w:p w14:paraId="6232C55B" w14:textId="77777777" w:rsidR="004E2F37" w:rsidRDefault="004E2F37">
      <w:pPr>
        <w:pStyle w:val="Normal0"/>
        <w:jc w:val="both"/>
        <w:rPr>
          <w:sz w:val="20"/>
          <w:szCs w:val="20"/>
        </w:rPr>
      </w:pPr>
    </w:p>
    <w:p w14:paraId="00000092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93" w14:textId="77777777" w:rsidR="00E31917" w:rsidRDefault="00000000">
      <w:pPr>
        <w:pStyle w:val="Normal0"/>
        <w:jc w:val="center"/>
        <w:rPr>
          <w:sz w:val="20"/>
          <w:szCs w:val="20"/>
        </w:rPr>
      </w:pPr>
      <w:sdt>
        <w:sdtPr>
          <w:tag w:val="goog_rdk_6"/>
          <w:id w:val="1901229378"/>
        </w:sdtPr>
        <w:sdtContent>
          <w:commentRangeStart w:id="8"/>
        </w:sdtContent>
      </w:sdt>
      <w:r w:rsidR="00FE68E6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DC04AB9" wp14:editId="07777777">
                <wp:extent cx="4772025" cy="695325"/>
                <wp:effectExtent l="0" t="0" r="0" b="0"/>
                <wp:docPr id="90" name="Rectángulo: esquinas redondead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750" y="3437100"/>
                          <a:ext cx="4762500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FCB066" w14:textId="77777777" w:rsidR="00E31917" w:rsidRDefault="00FE68E6">
                            <w:pPr>
                              <w:pStyle w:val="Normal0"/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Cada día, se unen más colaboradores a esta iniciativa, de la cual se puede obtener mayor información, que usted puede conocer en su portal: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u w:val="single"/>
                              </w:rPr>
                              <w:t xml:space="preserve">https://www.cisecurity.org/cis-benchmarks/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C04AB9" id="Rectángulo: esquinas redondeadas 90" o:spid="_x0000_s1033" style="width:375.7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2DFCB066" w14:textId="77777777" w:rsidR="00E31917" w:rsidRDefault="00FE68E6">
                      <w:pPr>
                        <w:pStyle w:val="Normal0"/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Cada día, se unen más colaboradores a esta iniciativa, de la cual se puede obtener mayor información, que usted puede conocer en su portal: </w:t>
                      </w:r>
                      <w:r>
                        <w:rPr>
                          <w:b/>
                          <w:color w:val="FFFFFF"/>
                          <w:sz w:val="20"/>
                          <w:u w:val="single"/>
                        </w:rPr>
                        <w:t xml:space="preserve">https://www.cisecurity.org/cis-benchmarks/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commentRangeEnd w:id="8"/>
      <w:r w:rsidR="00FE68E6">
        <w:commentReference w:id="8"/>
      </w:r>
      <w:r w:rsidR="00FE68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13D1D27" wp14:editId="07777777">
                <wp:simplePos x="0" y="0"/>
                <wp:positionH relativeFrom="column">
                  <wp:posOffset>4165600</wp:posOffset>
                </wp:positionH>
                <wp:positionV relativeFrom="paragraph">
                  <wp:posOffset>457200</wp:posOffset>
                </wp:positionV>
                <wp:extent cx="339725" cy="417195"/>
                <wp:effectExtent l="0" t="0" r="0" b="0"/>
                <wp:wrapNone/>
                <wp:docPr id="93" name="Forma libre: form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838" y="3584103"/>
                          <a:ext cx="314325" cy="391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  <a:moveTo>
                                <a:pt x="26250" y="23898"/>
                              </a:moveTo>
                              <a:lnTo>
                                <a:pt x="71250" y="23898"/>
                              </a:lnTo>
                              <a:lnTo>
                                <a:pt x="93750" y="41949"/>
                              </a:lnTo>
                              <a:lnTo>
                                <a:pt x="93750" y="96102"/>
                              </a:lnTo>
                              <a:lnTo>
                                <a:pt x="26250" y="96102"/>
                              </a:lnTo>
                              <a:close/>
                            </a:path>
                            <a:path w="120000" h="120000" fill="darkenLess" extrusionOk="0">
                              <a:moveTo>
                                <a:pt x="26250" y="23898"/>
                              </a:moveTo>
                              <a:lnTo>
                                <a:pt x="71250" y="23898"/>
                              </a:lnTo>
                              <a:lnTo>
                                <a:pt x="71250" y="41949"/>
                              </a:lnTo>
                              <a:lnTo>
                                <a:pt x="93750" y="41949"/>
                              </a:lnTo>
                              <a:lnTo>
                                <a:pt x="93750" y="96102"/>
                              </a:lnTo>
                              <a:lnTo>
                                <a:pt x="26250" y="96102"/>
                              </a:lnTo>
                              <a:close/>
                            </a:path>
                            <a:path w="120000" h="120000" fill="darken" extrusionOk="0">
                              <a:moveTo>
                                <a:pt x="71250" y="23898"/>
                              </a:moveTo>
                              <a:lnTo>
                                <a:pt x="71250" y="41949"/>
                              </a:lnTo>
                              <a:lnTo>
                                <a:pt x="93750" y="41949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26250" y="23898"/>
                              </a:moveTo>
                              <a:lnTo>
                                <a:pt x="71250" y="23898"/>
                              </a:lnTo>
                              <a:lnTo>
                                <a:pt x="93750" y="41949"/>
                              </a:lnTo>
                              <a:lnTo>
                                <a:pt x="93750" y="96102"/>
                              </a:lnTo>
                              <a:lnTo>
                                <a:pt x="26250" y="96102"/>
                              </a:lnTo>
                              <a:close/>
                              <a:moveTo>
                                <a:pt x="93750" y="41949"/>
                              </a:moveTo>
                              <a:lnTo>
                                <a:pt x="71250" y="41949"/>
                              </a:lnTo>
                              <a:lnTo>
                                <a:pt x="71250" y="23898"/>
                              </a:lnTo>
                            </a:path>
                            <a:path w="120000" h="120000" fill="none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F1D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37501D" w14:textId="77777777" w:rsidR="00E31917" w:rsidRDefault="00E31917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D1D27" id="Forma libre: forma 93" o:spid="_x0000_s1034" style="position:absolute;left:0;text-align:left;margin-left:328pt;margin-top:36pt;width:26.75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" adj="-11796480,,5400" path="m,l120000,r,120000l,120000,,xm26250,23898r45000,l93750,41949r,54153l26250,96102r,-72204xem26250,23898r45000,l71250,41949r22500,l93750,96102r-67500,l26250,23898xem71250,23898r,18051l93750,41949,71250,23898xem26250,23898nfl71250,23898,93750,41949r,54153l26250,96102r,-72204xm93750,41949nfl71250,41949r,-18051em,nfl120000,r,120000l,120000,,xe" fillcolor="#eaf1dd" strokecolor="#395e89" strokeweight="2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2.53958mm,2.53958mm,2.53958mm">
                  <w:txbxContent>
                    <w:p w14:paraId="0A37501D" w14:textId="77777777" w:rsidR="00E31917" w:rsidRDefault="00E31917">
                      <w:pPr>
                        <w:pStyle w:val="Normal0"/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000094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95" w14:textId="77777777" w:rsidR="00E31917" w:rsidRDefault="00E31917">
      <w:pPr>
        <w:pStyle w:val="Normal0"/>
        <w:rPr>
          <w:sz w:val="20"/>
          <w:szCs w:val="20"/>
        </w:rPr>
      </w:pPr>
    </w:p>
    <w:p w14:paraId="00000096" w14:textId="77777777" w:rsidR="00E31917" w:rsidRDefault="00E31917">
      <w:pPr>
        <w:pStyle w:val="Normal0"/>
        <w:rPr>
          <w:b/>
          <w:sz w:val="20"/>
          <w:szCs w:val="20"/>
        </w:rPr>
      </w:pPr>
    </w:p>
    <w:p w14:paraId="00000097" w14:textId="77777777" w:rsidR="00E31917" w:rsidRDefault="00FE68E6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Publicaciones especiales de NIST</w:t>
      </w:r>
    </w:p>
    <w:p w14:paraId="00000098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99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Desde NIST, </w:t>
      </w:r>
      <w:proofErr w:type="spellStart"/>
      <w:r>
        <w:rPr>
          <w:i/>
          <w:sz w:val="20"/>
          <w:szCs w:val="20"/>
        </w:rPr>
        <w:t>National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Institute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Standards</w:t>
      </w:r>
      <w:proofErr w:type="spellEnd"/>
      <w:r>
        <w:rPr>
          <w:i/>
          <w:sz w:val="20"/>
          <w:szCs w:val="20"/>
        </w:rPr>
        <w:t xml:space="preserve"> and </w:t>
      </w:r>
      <w:proofErr w:type="spellStart"/>
      <w:r>
        <w:rPr>
          <w:i/>
          <w:sz w:val="20"/>
          <w:szCs w:val="20"/>
        </w:rPr>
        <w:t>Technology</w:t>
      </w:r>
      <w:proofErr w:type="spellEnd"/>
      <w:r>
        <w:rPr>
          <w:sz w:val="20"/>
          <w:szCs w:val="20"/>
        </w:rPr>
        <w:t>, se vienen publicando una serie de documentos de apoyo a la gestión de la seguridad, bajo el prefijo SP (</w:t>
      </w:r>
      <w:proofErr w:type="spellStart"/>
      <w:r>
        <w:rPr>
          <w:i/>
          <w:sz w:val="20"/>
          <w:szCs w:val="20"/>
        </w:rPr>
        <w:t>Special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Publication</w:t>
      </w:r>
      <w:proofErr w:type="spellEnd"/>
      <w:r>
        <w:rPr>
          <w:sz w:val="20"/>
          <w:szCs w:val="20"/>
        </w:rPr>
        <w:t>), con los cuales se busca aportar desde algunas pautas a la estandarización de acciones que buscan mejorar la seguridad de los activos de información.</w:t>
      </w:r>
    </w:p>
    <w:p w14:paraId="0000009A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9B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622277F1" wp14:editId="07777777">
            <wp:extent cx="2815265" cy="1876843"/>
            <wp:effectExtent l="0" t="0" r="0" b="0"/>
            <wp:docPr id="102" name="image7.jpg" descr="Manzana, Calendario, Escritorio, Ipad, Tabl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Manzana, Calendario, Escritorio, Ipad, Tableta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5265" cy="187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C" w14:textId="77777777" w:rsidR="00E31917" w:rsidRDefault="00000000">
      <w:pPr>
        <w:pStyle w:val="Normal0"/>
        <w:jc w:val="both"/>
        <w:rPr>
          <w:sz w:val="20"/>
          <w:szCs w:val="20"/>
        </w:rPr>
      </w:pPr>
      <w:hyperlink r:id="rId31">
        <w:r w:rsidR="00FE68E6">
          <w:rPr>
            <w:color w:val="0000FF"/>
            <w:sz w:val="20"/>
            <w:szCs w:val="20"/>
            <w:u w:val="single"/>
          </w:rPr>
          <w:t>https://cdn.pixabay.com/photo/2016/11/29/06/16/apple-1867752_960_720.jpg</w:t>
        </w:r>
      </w:hyperlink>
      <w:r w:rsidR="00FE68E6">
        <w:rPr>
          <w:sz w:val="20"/>
          <w:szCs w:val="20"/>
        </w:rPr>
        <w:t xml:space="preserve"> </w:t>
      </w:r>
    </w:p>
    <w:p w14:paraId="0000009D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9E" w14:textId="77777777" w:rsidR="00E31917" w:rsidRDefault="00FE68E6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Entre las publicaciones más importantes, se encuentran aquellas relacionadas con auditorías, control del teletrabajo, control de dispositivos móviles, gestión de inventario de activos, entre otros, y algunos marcos de interoperabilidad.</w:t>
      </w:r>
    </w:p>
    <w:p w14:paraId="0000009F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A0" w14:textId="77777777" w:rsidR="00E31917" w:rsidRDefault="00FE68E6">
      <w:pPr>
        <w:pStyle w:val="Normal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D2AAA21" wp14:editId="07777777">
                <wp:extent cx="4962525" cy="571500"/>
                <wp:effectExtent l="0" t="0" r="0" b="0"/>
                <wp:docPr id="91" name="Rectángulo: esquinas redondead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9500" y="3499013"/>
                          <a:ext cx="49530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48F727" w14:textId="77777777" w:rsidR="00E31917" w:rsidRDefault="00FE68E6">
                            <w:pPr>
                              <w:pStyle w:val="Normal0"/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Se sugiere que conozca estas publicaciones desde su sitio web: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u w:val="single"/>
                              </w:rPr>
                              <w:t xml:space="preserve">https://csrc.nist.gov/publications/sp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2AAA21" id="Rectángulo: esquinas redondeadas 91" o:spid="_x0000_s1035" style="width:390.7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E48F727" w14:textId="77777777" w:rsidR="00E31917" w:rsidRDefault="00FE68E6">
                      <w:pPr>
                        <w:pStyle w:val="Normal0"/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Se sugiere que conozca estas publicaciones desde su sitio web: </w:t>
                      </w:r>
                      <w:r>
                        <w:rPr>
                          <w:b/>
                          <w:color w:val="FFFFFF"/>
                          <w:sz w:val="20"/>
                          <w:u w:val="single"/>
                        </w:rPr>
                        <w:t xml:space="preserve">https://csrc.nist.gov/publications/sp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FE1654D" wp14:editId="07777777">
                <wp:simplePos x="0" y="0"/>
                <wp:positionH relativeFrom="column">
                  <wp:posOffset>5029200</wp:posOffset>
                </wp:positionH>
                <wp:positionV relativeFrom="paragraph">
                  <wp:posOffset>292100</wp:posOffset>
                </wp:positionV>
                <wp:extent cx="377825" cy="482600"/>
                <wp:effectExtent l="0" t="0" r="0" b="0"/>
                <wp:wrapNone/>
                <wp:docPr id="92" name="Forma libre: form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9788" y="3551400"/>
                          <a:ext cx="352425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  <a:moveTo>
                                <a:pt x="26250" y="25312"/>
                              </a:moveTo>
                              <a:lnTo>
                                <a:pt x="71250" y="25312"/>
                              </a:lnTo>
                              <a:lnTo>
                                <a:pt x="93750" y="42656"/>
                              </a:lnTo>
                              <a:lnTo>
                                <a:pt x="93750" y="94688"/>
                              </a:lnTo>
                              <a:lnTo>
                                <a:pt x="26250" y="94688"/>
                              </a:lnTo>
                              <a:close/>
                            </a:path>
                            <a:path w="120000" h="120000" fill="darkenLess" extrusionOk="0">
                              <a:moveTo>
                                <a:pt x="26250" y="25312"/>
                              </a:moveTo>
                              <a:lnTo>
                                <a:pt x="71250" y="25312"/>
                              </a:lnTo>
                              <a:lnTo>
                                <a:pt x="71250" y="42656"/>
                              </a:lnTo>
                              <a:lnTo>
                                <a:pt x="93750" y="42656"/>
                              </a:lnTo>
                              <a:lnTo>
                                <a:pt x="93750" y="94688"/>
                              </a:lnTo>
                              <a:lnTo>
                                <a:pt x="26250" y="94688"/>
                              </a:lnTo>
                              <a:close/>
                            </a:path>
                            <a:path w="120000" h="120000" fill="darken" extrusionOk="0">
                              <a:moveTo>
                                <a:pt x="71250" y="25312"/>
                              </a:moveTo>
                              <a:lnTo>
                                <a:pt x="71250" y="42656"/>
                              </a:lnTo>
                              <a:lnTo>
                                <a:pt x="93750" y="42656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26250" y="25312"/>
                              </a:moveTo>
                              <a:lnTo>
                                <a:pt x="71250" y="25312"/>
                              </a:lnTo>
                              <a:lnTo>
                                <a:pt x="93750" y="42656"/>
                              </a:lnTo>
                              <a:lnTo>
                                <a:pt x="93750" y="94688"/>
                              </a:lnTo>
                              <a:lnTo>
                                <a:pt x="26250" y="94688"/>
                              </a:lnTo>
                              <a:close/>
                              <a:moveTo>
                                <a:pt x="93750" y="42656"/>
                              </a:moveTo>
                              <a:lnTo>
                                <a:pt x="71250" y="42656"/>
                              </a:lnTo>
                              <a:lnTo>
                                <a:pt x="71250" y="25312"/>
                              </a:lnTo>
                            </a:path>
                            <a:path w="120000" h="120000" fill="none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F1D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AB6C7B" w14:textId="77777777" w:rsidR="00E31917" w:rsidRDefault="00E31917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1654D" id="Forma libre: forma 92" o:spid="_x0000_s1036" style="position:absolute;left:0;text-align:left;margin-left:396pt;margin-top:23pt;width:29.75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" adj="-11796480,,5400" path="m,l120000,r,120000l,120000,,xm26250,25312r45000,l93750,42656r,52032l26250,94688r,-69376xem26250,25312r45000,l71250,42656r22500,l93750,94688r-67500,l26250,25312xem71250,25312r,17344l93750,42656,71250,25312xem26250,25312nfl71250,25312,93750,42656r,52032l26250,94688r,-69376xm93750,42656nfl71250,42656r,-17344em,nfl120000,r,120000l,120000,,xe" fillcolor="#eaf1dd" strokecolor="#395e89" strokeweight="2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2.53958mm,2.53958mm,2.53958mm">
                  <w:txbxContent>
                    <w:p w14:paraId="5DAB6C7B" w14:textId="77777777" w:rsidR="00E31917" w:rsidRDefault="00E31917">
                      <w:pPr>
                        <w:pStyle w:val="Normal0"/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0000A1" w14:textId="77777777" w:rsidR="00E31917" w:rsidRDefault="00E31917">
      <w:pPr>
        <w:pStyle w:val="Normal0"/>
        <w:jc w:val="both"/>
        <w:rPr>
          <w:sz w:val="20"/>
          <w:szCs w:val="20"/>
        </w:rPr>
      </w:pPr>
    </w:p>
    <w:p w14:paraId="000000A2" w14:textId="0267CD29" w:rsidR="00E31917" w:rsidRPr="00772E9D" w:rsidRDefault="00772E9D" w:rsidP="00772E9D">
      <w:pPr>
        <w:pStyle w:val="Normal0"/>
        <w:numPr>
          <w:ilvl w:val="0"/>
          <w:numId w:val="4"/>
        </w:numPr>
        <w:ind w:left="360"/>
        <w:jc w:val="both"/>
        <w:rPr>
          <w:b/>
          <w:bCs/>
          <w:sz w:val="20"/>
          <w:szCs w:val="20"/>
        </w:rPr>
      </w:pPr>
      <w:r w:rsidRPr="00772E9D">
        <w:rPr>
          <w:b/>
          <w:bCs/>
          <w:sz w:val="20"/>
          <w:szCs w:val="20"/>
        </w:rPr>
        <w:t>SÍNTESIS</w:t>
      </w:r>
    </w:p>
    <w:p w14:paraId="37F32322" w14:textId="77777777" w:rsidR="00772E9D" w:rsidRDefault="00772E9D" w:rsidP="00772E9D">
      <w:pPr>
        <w:pStyle w:val="Normal0"/>
        <w:ind w:left="720"/>
        <w:jc w:val="both"/>
        <w:rPr>
          <w:sz w:val="20"/>
          <w:szCs w:val="20"/>
        </w:rPr>
      </w:pPr>
    </w:p>
    <w:p w14:paraId="6B711268" w14:textId="72FA86BC" w:rsidR="00F526AA" w:rsidRDefault="00F526AA" w:rsidP="00F526AA">
      <w:pPr>
        <w:rPr>
          <w:sz w:val="20"/>
          <w:szCs w:val="20"/>
        </w:rPr>
      </w:pPr>
      <w:r w:rsidRPr="00F526AA">
        <w:rPr>
          <w:sz w:val="20"/>
          <w:szCs w:val="20"/>
        </w:rPr>
        <w:t xml:space="preserve">En resumen, </w:t>
      </w:r>
      <w:r w:rsidR="00C10918">
        <w:rPr>
          <w:sz w:val="20"/>
          <w:szCs w:val="20"/>
        </w:rPr>
        <w:t xml:space="preserve">en </w:t>
      </w:r>
      <w:r w:rsidRPr="00F526AA">
        <w:rPr>
          <w:sz w:val="20"/>
          <w:szCs w:val="20"/>
        </w:rPr>
        <w:t xml:space="preserve">el </w:t>
      </w:r>
      <w:r w:rsidR="001D7874">
        <w:rPr>
          <w:sz w:val="20"/>
          <w:szCs w:val="20"/>
        </w:rPr>
        <w:t>m</w:t>
      </w:r>
      <w:r w:rsidRPr="00F526AA">
        <w:rPr>
          <w:sz w:val="20"/>
          <w:szCs w:val="20"/>
        </w:rPr>
        <w:t>ejoramiento continuo de las estrategias de ciberseguridad</w:t>
      </w:r>
      <w:r w:rsidR="001D7874">
        <w:rPr>
          <w:sz w:val="20"/>
          <w:szCs w:val="20"/>
        </w:rPr>
        <w:t>,</w:t>
      </w:r>
      <w:r w:rsidRPr="00F526A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 </w:t>
      </w:r>
      <w:r w:rsidR="00C07869" w:rsidRPr="00F526AA">
        <w:rPr>
          <w:sz w:val="20"/>
          <w:szCs w:val="20"/>
        </w:rPr>
        <w:t>aborda</w:t>
      </w:r>
      <w:r w:rsidR="00C07869">
        <w:rPr>
          <w:sz w:val="20"/>
          <w:szCs w:val="20"/>
        </w:rPr>
        <w:t xml:space="preserve">ron </w:t>
      </w:r>
      <w:r w:rsidR="00C07869" w:rsidRPr="00F526AA">
        <w:rPr>
          <w:sz w:val="20"/>
          <w:szCs w:val="20"/>
        </w:rPr>
        <w:t>aspectos</w:t>
      </w:r>
      <w:r w:rsidRPr="00F526AA">
        <w:rPr>
          <w:sz w:val="20"/>
          <w:szCs w:val="20"/>
        </w:rPr>
        <w:t xml:space="preserve"> cruciales, como el análisis detallado de vulnerabilidades, la evaluación de informes de auditoría, la implementación de mejoras constantes, el cumplimiento normativo corporativo y la adopción de buenas </w:t>
      </w:r>
      <w:r w:rsidRPr="00F526AA">
        <w:rPr>
          <w:sz w:val="20"/>
          <w:szCs w:val="20"/>
        </w:rPr>
        <w:lastRenderedPageBreak/>
        <w:t>prácticas en ciberseguridad. Además, se utiliz</w:t>
      </w:r>
      <w:r>
        <w:rPr>
          <w:sz w:val="20"/>
          <w:szCs w:val="20"/>
        </w:rPr>
        <w:t>ó</w:t>
      </w:r>
      <w:r w:rsidRPr="00F526AA">
        <w:rPr>
          <w:sz w:val="20"/>
          <w:szCs w:val="20"/>
        </w:rPr>
        <w:t xml:space="preserve"> la experiencia </w:t>
      </w:r>
      <w:r w:rsidR="00C10918">
        <w:rPr>
          <w:sz w:val="20"/>
          <w:szCs w:val="20"/>
        </w:rPr>
        <w:t>d</w:t>
      </w:r>
      <w:r w:rsidR="00C10918" w:rsidRPr="00C10918">
        <w:rPr>
          <w:sz w:val="20"/>
          <w:szCs w:val="20"/>
        </w:rPr>
        <w:t>esde el NIST, Instituto Nacional de Normas y Tecnología</w:t>
      </w:r>
      <w:r w:rsidR="00C10918">
        <w:rPr>
          <w:b/>
          <w:bCs/>
          <w:sz w:val="20"/>
          <w:szCs w:val="20"/>
        </w:rPr>
        <w:t xml:space="preserve">, </w:t>
      </w:r>
      <w:r w:rsidRPr="00F526AA">
        <w:rPr>
          <w:sz w:val="20"/>
          <w:szCs w:val="20"/>
        </w:rPr>
        <w:t>a través de sus publicaciones especializadas para aplicar principios avanzados de seguridad. Este enfoque integral garantiza la adaptación y fortaleza de las estrategias de ciberseguridad frente a las amenazas en constante evolución.</w:t>
      </w:r>
      <w:r>
        <w:rPr>
          <w:sz w:val="20"/>
          <w:szCs w:val="20"/>
        </w:rPr>
        <w:t xml:space="preserve"> </w:t>
      </w:r>
      <w:r w:rsidRPr="00AB3C14">
        <w:rPr>
          <w:sz w:val="20"/>
          <w:szCs w:val="20"/>
        </w:rPr>
        <w:t>A continuación, se presenta un mapa conceptual que resume la información de este proceso.</w:t>
      </w:r>
    </w:p>
    <w:p w14:paraId="35B96896" w14:textId="77777777" w:rsidR="004E756D" w:rsidRDefault="004E756D" w:rsidP="00F526AA">
      <w:pPr>
        <w:rPr>
          <w:sz w:val="20"/>
          <w:szCs w:val="20"/>
        </w:rPr>
      </w:pPr>
    </w:p>
    <w:p w14:paraId="5B9133C5" w14:textId="77777777" w:rsidR="004E756D" w:rsidRDefault="004E756D" w:rsidP="00F526AA">
      <w:pPr>
        <w:rPr>
          <w:sz w:val="20"/>
          <w:szCs w:val="20"/>
        </w:rPr>
      </w:pPr>
    </w:p>
    <w:p w14:paraId="000000A4" w14:textId="2D48D6F9" w:rsidR="00E31917" w:rsidRDefault="0012233E" w:rsidP="004E756D">
      <w:pPr>
        <w:rPr>
          <w:sz w:val="20"/>
          <w:szCs w:val="20"/>
        </w:rPr>
      </w:pPr>
      <w:commentRangeStart w:id="9"/>
      <w:r w:rsidRPr="0012233E">
        <w:rPr>
          <w:noProof/>
          <w:sz w:val="20"/>
          <w:szCs w:val="20"/>
        </w:rPr>
        <w:drawing>
          <wp:inline distT="0" distB="0" distL="0" distR="0" wp14:anchorId="5E6BDB42" wp14:editId="6F14067C">
            <wp:extent cx="6332220" cy="4106545"/>
            <wp:effectExtent l="0" t="0" r="0" b="8255"/>
            <wp:docPr id="2126876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67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B51470">
        <w:rPr>
          <w:rStyle w:val="Refdecomentario"/>
        </w:rPr>
        <w:commentReference w:id="9"/>
      </w:r>
    </w:p>
    <w:p w14:paraId="0BBAA11A" w14:textId="77777777" w:rsidR="00716FC9" w:rsidRDefault="00716FC9" w:rsidP="004E756D">
      <w:pPr>
        <w:rPr>
          <w:sz w:val="20"/>
          <w:szCs w:val="20"/>
        </w:rPr>
      </w:pPr>
    </w:p>
    <w:p w14:paraId="071B0EA8" w14:textId="77777777" w:rsidR="00716FC9" w:rsidRDefault="00716FC9" w:rsidP="004E756D">
      <w:pPr>
        <w:rPr>
          <w:sz w:val="20"/>
          <w:szCs w:val="20"/>
        </w:rPr>
      </w:pPr>
    </w:p>
    <w:p w14:paraId="000000A5" w14:textId="085EA7E2" w:rsidR="00E31917" w:rsidRDefault="00FE68E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ACTIVIDADES DIDÁCTICAS </w:t>
      </w:r>
    </w:p>
    <w:p w14:paraId="000000A6" w14:textId="77777777" w:rsidR="00E31917" w:rsidRDefault="00E31917">
      <w:pPr>
        <w:pStyle w:val="Normal0"/>
        <w:jc w:val="both"/>
        <w:rPr>
          <w:color w:val="7F7F7F"/>
          <w:sz w:val="20"/>
          <w:szCs w:val="20"/>
        </w:rPr>
      </w:pPr>
    </w:p>
    <w:tbl>
      <w:tblPr>
        <w:tblStyle w:val="af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E31917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00000A7" w14:textId="77777777" w:rsidR="00E31917" w:rsidRDefault="00FE68E6">
            <w:pPr>
              <w:pStyle w:val="Normal0"/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commentRangeStart w:id="10"/>
            <w:r>
              <w:rPr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87416B" w14:paraId="7D1A1563" w14:textId="77777777" w:rsidTr="009F06F8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A9" w14:textId="77777777" w:rsidR="0087416B" w:rsidRDefault="0087416B" w:rsidP="0087416B">
            <w:pPr>
              <w:pStyle w:val="Normal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</w:tcPr>
          <w:p w14:paraId="17CC735E" w14:textId="77777777" w:rsidR="0087416B" w:rsidRPr="0087416B" w:rsidRDefault="0087416B" w:rsidP="0087416B">
            <w:pPr>
              <w:rPr>
                <w:rFonts w:eastAsia="Calibri"/>
                <w:iCs/>
                <w:color w:val="000000" w:themeColor="text1"/>
                <w:sz w:val="20"/>
                <w:szCs w:val="20"/>
              </w:rPr>
            </w:pPr>
          </w:p>
          <w:p w14:paraId="19729233" w14:textId="77777777" w:rsidR="0087416B" w:rsidRPr="0087416B" w:rsidRDefault="0087416B" w:rsidP="0087416B">
            <w:pPr>
              <w:rPr>
                <w:rFonts w:eastAsia="Calibri"/>
                <w:iCs/>
                <w:color w:val="000000" w:themeColor="text1"/>
                <w:sz w:val="20"/>
                <w:szCs w:val="20"/>
              </w:rPr>
            </w:pPr>
            <w:r w:rsidRPr="0087416B">
              <w:rPr>
                <w:rFonts w:eastAsia="Calibri"/>
                <w:iCs/>
                <w:color w:val="000000" w:themeColor="text1"/>
                <w:sz w:val="20"/>
                <w:szCs w:val="20"/>
              </w:rPr>
              <w:t>Fortaleciendo la ciberseguridad: completando conceptos para el mejoramiento continuo</w:t>
            </w:r>
          </w:p>
          <w:p w14:paraId="000000AA" w14:textId="77777777" w:rsidR="0087416B" w:rsidRPr="0087416B" w:rsidRDefault="0087416B" w:rsidP="0087416B">
            <w:pPr>
              <w:pStyle w:val="Normal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  <w:tr w:rsidR="0087416B" w14:paraId="13CADAA4" w14:textId="77777777" w:rsidTr="009F06F8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AB" w14:textId="77777777" w:rsidR="0087416B" w:rsidRDefault="0087416B" w:rsidP="0087416B">
            <w:pPr>
              <w:pStyle w:val="Normal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</w:tcPr>
          <w:p w14:paraId="5218701B" w14:textId="77777777" w:rsidR="00242CFF" w:rsidRDefault="00242CFF" w:rsidP="0087416B">
            <w:pPr>
              <w:rPr>
                <w:rFonts w:eastAsia="Calibri"/>
                <w:iCs/>
                <w:color w:val="000000" w:themeColor="text1"/>
                <w:sz w:val="20"/>
                <w:szCs w:val="20"/>
              </w:rPr>
            </w:pPr>
          </w:p>
          <w:p w14:paraId="5B5F7914" w14:textId="100FD45C" w:rsidR="0087416B" w:rsidRPr="0087416B" w:rsidRDefault="001D7874" w:rsidP="0087416B">
            <w:pPr>
              <w:rPr>
                <w:rFonts w:eastAsia="Calibri"/>
                <w:iCs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iCs/>
                <w:color w:val="000000" w:themeColor="text1"/>
                <w:sz w:val="20"/>
                <w:szCs w:val="20"/>
              </w:rPr>
              <w:t>Reconocer</w:t>
            </w:r>
            <w:r w:rsidR="0087416B" w:rsidRPr="0087416B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 conceptos clave sobre el mejoramiento continuo de estrategias de ciberseguridad para fortalecer su comprensión práctica y habilidades de aplicación en entornos reales.</w:t>
            </w:r>
          </w:p>
          <w:p w14:paraId="000000AC" w14:textId="77777777" w:rsidR="0087416B" w:rsidRPr="0087416B" w:rsidRDefault="0087416B" w:rsidP="0087416B">
            <w:pPr>
              <w:pStyle w:val="Normal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  <w:tr w:rsidR="0087416B" w14:paraId="7C48933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AD" w14:textId="77777777" w:rsidR="0087416B" w:rsidRDefault="0087416B" w:rsidP="0087416B">
            <w:pPr>
              <w:pStyle w:val="Normal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AE" w14:textId="710B25DD" w:rsidR="0087416B" w:rsidRPr="00242CFF" w:rsidRDefault="0087416B" w:rsidP="0087416B">
            <w:pPr>
              <w:pStyle w:val="Normal0"/>
              <w:spacing w:line="240" w:lineRule="auto"/>
              <w:rPr>
                <w:color w:val="000000"/>
                <w:sz w:val="20"/>
                <w:szCs w:val="20"/>
              </w:rPr>
            </w:pPr>
            <w:r w:rsidRPr="00242CFF">
              <w:rPr>
                <w:noProof/>
                <w:sz w:val="20"/>
                <w:szCs w:val="20"/>
              </w:rPr>
              <w:t>Completar espacios</w:t>
            </w:r>
          </w:p>
        </w:tc>
      </w:tr>
      <w:tr w:rsidR="0087416B" w14:paraId="71909221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AF" w14:textId="77777777" w:rsidR="0087416B" w:rsidRDefault="0087416B" w:rsidP="0087416B">
            <w:pPr>
              <w:pStyle w:val="Normal0"/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Archivo de la actividad </w:t>
            </w:r>
          </w:p>
          <w:p w14:paraId="000000B0" w14:textId="77777777" w:rsidR="0087416B" w:rsidRDefault="0087416B" w:rsidP="0087416B">
            <w:pPr>
              <w:pStyle w:val="Normal0"/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B1" w14:textId="276089B9" w:rsidR="0087416B" w:rsidRDefault="00242CFF" w:rsidP="0087416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Anexos/</w:t>
            </w:r>
            <w:r>
              <w:t xml:space="preserve"> </w:t>
            </w:r>
            <w:r w:rsidRPr="00242CFF">
              <w:rPr>
                <w:sz w:val="20"/>
                <w:szCs w:val="20"/>
              </w:rPr>
              <w:t>DI_CF11_formato_5_actividad_didactica_completar_espacios_2023</w:t>
            </w:r>
            <w:commentRangeEnd w:id="10"/>
            <w:r w:rsidR="00B47C6C">
              <w:rPr>
                <w:rStyle w:val="Refdecomentario"/>
              </w:rPr>
              <w:commentReference w:id="10"/>
            </w:r>
          </w:p>
        </w:tc>
      </w:tr>
    </w:tbl>
    <w:p w14:paraId="000000B2" w14:textId="77777777" w:rsidR="00E31917" w:rsidRDefault="00E31917">
      <w:pPr>
        <w:pStyle w:val="Normal0"/>
        <w:ind w:left="426"/>
        <w:jc w:val="both"/>
        <w:rPr>
          <w:color w:val="7F7F7F"/>
          <w:sz w:val="20"/>
          <w:szCs w:val="20"/>
        </w:rPr>
      </w:pPr>
    </w:p>
    <w:p w14:paraId="000000B3" w14:textId="77777777" w:rsidR="00E31917" w:rsidRDefault="00E31917">
      <w:pPr>
        <w:pStyle w:val="Normal0"/>
        <w:rPr>
          <w:b/>
          <w:sz w:val="20"/>
          <w:szCs w:val="20"/>
        </w:rPr>
      </w:pPr>
    </w:p>
    <w:p w14:paraId="000000B4" w14:textId="77777777" w:rsidR="00E31917" w:rsidRDefault="00FE68E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MATERIAL COMPLEMENTARIO</w:t>
      </w:r>
    </w:p>
    <w:tbl>
      <w:tblPr>
        <w:tblStyle w:val="af0"/>
        <w:tblW w:w="10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E31917" w14:paraId="2A624237" w14:textId="77777777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5" w14:textId="77777777" w:rsidR="00E31917" w:rsidRDefault="00FE68E6">
            <w:pPr>
              <w:pStyle w:val="Normal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6" w14:textId="77777777" w:rsidR="00E31917" w:rsidRDefault="00FE68E6">
            <w:pPr>
              <w:pStyle w:val="Normal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7" w14:textId="77777777" w:rsidR="00E31917" w:rsidRDefault="00FE68E6">
            <w:pPr>
              <w:pStyle w:val="Normal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material</w:t>
            </w:r>
          </w:p>
          <w:p w14:paraId="000000B8" w14:textId="77777777" w:rsidR="00E31917" w:rsidRDefault="00FE68E6">
            <w:pPr>
              <w:pStyle w:val="Normal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9" w14:textId="77777777" w:rsidR="00E31917" w:rsidRDefault="00FE68E6">
            <w:pPr>
              <w:pStyle w:val="Normal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Enlace del recurso o</w:t>
            </w:r>
          </w:p>
          <w:p w14:paraId="000000BA" w14:textId="77777777" w:rsidR="00E31917" w:rsidRDefault="00FE68E6">
            <w:pPr>
              <w:pStyle w:val="Normal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archivo del documento o material</w:t>
            </w:r>
          </w:p>
        </w:tc>
      </w:tr>
      <w:tr w:rsidR="00E31917" w14:paraId="7EE2351C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Buenas prácticas en ciberseguridad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E31917" w:rsidRDefault="00FE68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1C04EB">
              <w:rPr>
                <w:color w:val="000000"/>
                <w:sz w:val="20"/>
                <w:szCs w:val="20"/>
                <w:lang w:val="en-US"/>
              </w:rPr>
              <w:t xml:space="preserve">South Security Cyber Community. (2021). </w:t>
            </w:r>
            <w:r w:rsidRPr="001C04EB">
              <w:rPr>
                <w:i/>
                <w:color w:val="000000"/>
                <w:sz w:val="20"/>
                <w:szCs w:val="20"/>
                <w:lang w:val="en-US"/>
              </w:rPr>
              <w:t xml:space="preserve">CIS </w:t>
            </w:r>
            <w:proofErr w:type="spellStart"/>
            <w:r w:rsidRPr="001C04EB">
              <w:rPr>
                <w:i/>
                <w:color w:val="000000"/>
                <w:sz w:val="20"/>
                <w:szCs w:val="20"/>
                <w:lang w:val="en-US"/>
              </w:rPr>
              <w:t>Mapeo</w:t>
            </w:r>
            <w:proofErr w:type="spellEnd"/>
            <w:r w:rsidRPr="001C04EB">
              <w:rPr>
                <w:i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1C04EB">
              <w:rPr>
                <w:i/>
                <w:color w:val="000000"/>
                <w:sz w:val="20"/>
                <w:szCs w:val="20"/>
                <w:lang w:val="en-US"/>
              </w:rPr>
              <w:t>Controles</w:t>
            </w:r>
            <w:proofErr w:type="spellEnd"/>
            <w:r w:rsidRPr="001C04EB">
              <w:rPr>
                <w:color w:val="000000"/>
                <w:sz w:val="20"/>
                <w:szCs w:val="20"/>
                <w:lang w:val="en-US"/>
              </w:rPr>
              <w:t xml:space="preserve">. </w:t>
            </w:r>
            <w:hyperlink r:id="rId33">
              <w:r>
                <w:rPr>
                  <w:color w:val="0000FF"/>
                  <w:sz w:val="20"/>
                  <w:szCs w:val="20"/>
                  <w:u w:val="single"/>
                </w:rPr>
                <w:t>https://www.southsecurity.org/resources/SouthSecurity-CIS_Mapeo_de_Controles.pdf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682C055D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 técnica</w:t>
            </w:r>
          </w:p>
        </w:tc>
        <w:commentRangeStart w:id="11"/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E31917" w:rsidRDefault="00000000">
            <w:pPr>
              <w:pStyle w:val="Normal0"/>
              <w:rPr>
                <w:sz w:val="20"/>
                <w:szCs w:val="20"/>
              </w:rPr>
            </w:pPr>
            <w:r>
              <w:fldChar w:fldCharType="begin"/>
            </w:r>
            <w:r>
              <w:instrText>HYPERLINK "https://www.southsecurity.org/resources/SouthSecurity-CIS_Mapeo_de_Controles.pdf" \h</w:instrText>
            </w:r>
            <w:r>
              <w:fldChar w:fldCharType="separate"/>
            </w:r>
            <w:r w:rsidR="00FE68E6">
              <w:rPr>
                <w:color w:val="0000FF"/>
                <w:sz w:val="20"/>
                <w:szCs w:val="20"/>
                <w:u w:val="single"/>
              </w:rPr>
              <w:t>https://www.southsecurity.org/resources/SouthSecurity-CIS_Mapeo_de_Controles.pdf</w:t>
            </w:r>
            <w:r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commentRangeEnd w:id="11"/>
            <w:r w:rsidR="007F679A">
              <w:rPr>
                <w:rStyle w:val="Refdecomentario"/>
              </w:rPr>
              <w:commentReference w:id="11"/>
            </w:r>
          </w:p>
        </w:tc>
      </w:tr>
      <w:tr w:rsidR="00E31917" w14:paraId="34AC0A4A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Buenas prácticas en ciberseguridad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E31917" w:rsidRPr="001C04EB" w:rsidRDefault="00FE68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 w:rsidRPr="001C04EB">
              <w:rPr>
                <w:color w:val="000000"/>
                <w:sz w:val="20"/>
                <w:szCs w:val="20"/>
                <w:lang w:val="en-US"/>
              </w:rPr>
              <w:t xml:space="preserve">Center for Internet Security. (2021). </w:t>
            </w:r>
            <w:r w:rsidRPr="001C04EB">
              <w:rPr>
                <w:i/>
                <w:color w:val="000000"/>
                <w:sz w:val="20"/>
                <w:szCs w:val="20"/>
                <w:lang w:val="en-US"/>
              </w:rPr>
              <w:t>CIS Benchmarks</w:t>
            </w:r>
            <w:r w:rsidRPr="001C04EB">
              <w:rPr>
                <w:color w:val="000000"/>
                <w:sz w:val="20"/>
                <w:szCs w:val="20"/>
                <w:lang w:val="en-US"/>
              </w:rPr>
              <w:t xml:space="preserve">. CISECURITY. </w:t>
            </w:r>
            <w:hyperlink r:id="rId34">
              <w:r w:rsidRPr="001C04EB">
                <w:rPr>
                  <w:color w:val="0000FF"/>
                  <w:sz w:val="20"/>
                  <w:szCs w:val="20"/>
                  <w:u w:val="single"/>
                  <w:lang w:val="en-US"/>
                </w:rPr>
                <w:t>https://www.cisecurity.org/cis-benchmarks/</w:t>
              </w:r>
            </w:hyperlink>
            <w:r w:rsidRPr="001C04E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2359262" w:rsidR="00E31917" w:rsidRDefault="00FE68E6">
            <w:pPr>
              <w:pStyle w:val="Normal0"/>
              <w:rPr>
                <w:sz w:val="20"/>
                <w:szCs w:val="20"/>
              </w:rPr>
            </w:pPr>
            <w:r w:rsidRPr="00AC342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Norma técnica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E31917" w:rsidRDefault="00000000">
            <w:pPr>
              <w:pStyle w:val="Normal0"/>
              <w:rPr>
                <w:sz w:val="20"/>
                <w:szCs w:val="20"/>
              </w:rPr>
            </w:pPr>
            <w:hyperlink r:id="rId35">
              <w:r w:rsidR="00FE68E6">
                <w:rPr>
                  <w:color w:val="0000FF"/>
                  <w:sz w:val="20"/>
                  <w:szCs w:val="20"/>
                  <w:u w:val="single"/>
                </w:rPr>
                <w:t>https://www.cisecurity.org/cis-benchmarks/</w:t>
              </w:r>
            </w:hyperlink>
          </w:p>
        </w:tc>
      </w:tr>
    </w:tbl>
    <w:p w14:paraId="000000C3" w14:textId="77777777" w:rsidR="00E31917" w:rsidRDefault="00E31917">
      <w:pPr>
        <w:pStyle w:val="Normal0"/>
        <w:rPr>
          <w:sz w:val="20"/>
          <w:szCs w:val="20"/>
        </w:rPr>
      </w:pPr>
    </w:p>
    <w:p w14:paraId="000000C4" w14:textId="77777777" w:rsidR="00E31917" w:rsidRDefault="00E31917">
      <w:pPr>
        <w:pStyle w:val="Normal0"/>
        <w:rPr>
          <w:sz w:val="20"/>
          <w:szCs w:val="20"/>
        </w:rPr>
      </w:pPr>
    </w:p>
    <w:p w14:paraId="000000C5" w14:textId="77777777" w:rsidR="00E31917" w:rsidRDefault="00FE68E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GLOSARIO</w:t>
      </w:r>
    </w:p>
    <w:tbl>
      <w:tblPr>
        <w:tblStyle w:val="af1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E31917" w14:paraId="4A65FD8B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E31917" w:rsidRDefault="00FE68E6">
            <w:pPr>
              <w:pStyle w:val="Normal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E31917" w:rsidRDefault="00FE68E6">
            <w:pPr>
              <w:pStyle w:val="Normal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SIGNIFICADO</w:t>
            </w:r>
          </w:p>
        </w:tc>
      </w:tr>
      <w:tr w:rsidR="00E31917" w14:paraId="6376EBB2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3A705512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Ciberseguridad</w:t>
            </w:r>
            <w:r w:rsidR="000C7B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58E2F57F" w:rsidR="00E31917" w:rsidRDefault="000C7BF4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FE68E6">
              <w:rPr>
                <w:sz w:val="20"/>
                <w:szCs w:val="20"/>
              </w:rPr>
              <w:t>onjunto de elementos articulados para la protección de la información alojados en dispositivos en el ciberespacio.</w:t>
            </w:r>
          </w:p>
        </w:tc>
      </w:tr>
      <w:tr w:rsidR="00E31917" w14:paraId="14D8A0D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027C5F72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Estándar</w:t>
            </w:r>
            <w:r w:rsidR="000C7B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56FDEE72" w:rsidR="00E31917" w:rsidRDefault="000C7BF4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FE68E6">
              <w:rPr>
                <w:sz w:val="20"/>
                <w:szCs w:val="20"/>
              </w:rPr>
              <w:t>ocumento técnico que puede ser tomado como referencia para un caso específico.</w:t>
            </w:r>
          </w:p>
        </w:tc>
      </w:tr>
      <w:tr w:rsidR="00E31917" w14:paraId="54BF2D31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8664BF6" w:rsidR="00E31917" w:rsidRDefault="00FE68E6">
            <w:pPr>
              <w:pStyle w:val="Normal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Framework</w:t>
            </w:r>
            <w:r w:rsidR="000C7BF4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407789E9" w:rsidR="00E31917" w:rsidRDefault="000C7BF4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E68E6">
              <w:rPr>
                <w:sz w:val="20"/>
                <w:szCs w:val="20"/>
              </w:rPr>
              <w:t>s un marco de trabajo específico, con instrucciones y estructuras, para la implementación de alguna acción.</w:t>
            </w:r>
          </w:p>
        </w:tc>
      </w:tr>
      <w:tr w:rsidR="00E31917" w14:paraId="2AC1EE16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077D1B60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Incidente</w:t>
            </w:r>
            <w:r w:rsidR="000C7B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29E430F3" w:rsidR="00E31917" w:rsidRDefault="000C7BF4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E68E6">
              <w:rPr>
                <w:sz w:val="20"/>
                <w:szCs w:val="20"/>
              </w:rPr>
              <w:t>uceso repentino no deseado.</w:t>
            </w:r>
          </w:p>
        </w:tc>
      </w:tr>
      <w:tr w:rsidR="00E31917" w14:paraId="584EE33B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658FF7C8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</w:t>
            </w:r>
            <w:r w:rsidR="000C7B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63BA4FE" w:rsidR="00E31917" w:rsidRDefault="000C7BF4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E68E6">
              <w:rPr>
                <w:sz w:val="20"/>
                <w:szCs w:val="20"/>
              </w:rPr>
              <w:t>eglas organizadas y establecidas para la regulación de un comportamiento.</w:t>
            </w:r>
          </w:p>
        </w:tc>
      </w:tr>
      <w:tr w:rsidR="00E31917" w14:paraId="41F9FA31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5F219F8D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  <w:r w:rsidR="000C7B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47D46696" w:rsidR="00E31917" w:rsidRDefault="000C7BF4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FE68E6">
              <w:rPr>
                <w:sz w:val="20"/>
                <w:szCs w:val="20"/>
              </w:rPr>
              <w:t>onjunto de herramientas y actividades que sirven para responder a una necesidad.</w:t>
            </w:r>
          </w:p>
        </w:tc>
      </w:tr>
    </w:tbl>
    <w:p w14:paraId="000000D4" w14:textId="77777777" w:rsidR="00E31917" w:rsidRDefault="00E31917">
      <w:pPr>
        <w:pStyle w:val="Normal0"/>
        <w:rPr>
          <w:sz w:val="20"/>
          <w:szCs w:val="20"/>
        </w:rPr>
      </w:pPr>
    </w:p>
    <w:p w14:paraId="3225E933" w14:textId="77777777" w:rsidR="001D7874" w:rsidRDefault="001D7874">
      <w:pPr>
        <w:pStyle w:val="Normal0"/>
        <w:rPr>
          <w:sz w:val="20"/>
          <w:szCs w:val="20"/>
        </w:rPr>
      </w:pPr>
    </w:p>
    <w:p w14:paraId="000000D5" w14:textId="77777777" w:rsidR="00E31917" w:rsidRDefault="00E31917">
      <w:pPr>
        <w:pStyle w:val="Normal0"/>
        <w:rPr>
          <w:sz w:val="20"/>
          <w:szCs w:val="20"/>
        </w:rPr>
      </w:pPr>
    </w:p>
    <w:p w14:paraId="000000D6" w14:textId="77777777" w:rsidR="00E31917" w:rsidRDefault="00FE68E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REFERENCIAS BIBLIOGRÁFICAS</w:t>
      </w:r>
    </w:p>
    <w:p w14:paraId="000000D7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00000D8" w14:textId="77777777" w:rsidR="00E31917" w:rsidRPr="001C04EB" w:rsidRDefault="00FE68E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1C04EB">
        <w:rPr>
          <w:color w:val="000000"/>
          <w:sz w:val="20"/>
          <w:szCs w:val="20"/>
          <w:lang w:val="en-US"/>
        </w:rPr>
        <w:t xml:space="preserve">Center for Internet Security (2021). </w:t>
      </w:r>
      <w:r w:rsidRPr="001C04EB">
        <w:rPr>
          <w:i/>
          <w:color w:val="000000"/>
          <w:sz w:val="20"/>
          <w:szCs w:val="20"/>
          <w:lang w:val="en-US"/>
        </w:rPr>
        <w:t>CIS Benchmarks</w:t>
      </w:r>
      <w:r w:rsidRPr="001C04EB">
        <w:rPr>
          <w:color w:val="000000"/>
          <w:sz w:val="20"/>
          <w:szCs w:val="20"/>
          <w:lang w:val="en-US"/>
        </w:rPr>
        <w:t xml:space="preserve">. CISECURITY. </w:t>
      </w:r>
      <w:hyperlink r:id="rId36">
        <w:r w:rsidRPr="001C04EB">
          <w:rPr>
            <w:color w:val="0000FF"/>
            <w:sz w:val="20"/>
            <w:szCs w:val="20"/>
            <w:u w:val="single"/>
            <w:lang w:val="en-US"/>
          </w:rPr>
          <w:t>https://www.cisecurity.org/cis-benchmarks/</w:t>
        </w:r>
      </w:hyperlink>
      <w:r w:rsidRPr="001C04EB">
        <w:rPr>
          <w:color w:val="000000"/>
          <w:sz w:val="20"/>
          <w:szCs w:val="20"/>
          <w:lang w:val="en-US"/>
        </w:rPr>
        <w:t xml:space="preserve"> </w:t>
      </w:r>
    </w:p>
    <w:p w14:paraId="000000D9" w14:textId="77777777" w:rsidR="00E31917" w:rsidRPr="001C04EB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14:paraId="000000DA" w14:textId="77777777" w:rsidR="00E31917" w:rsidRDefault="00FE68E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commentRangeStart w:id="12"/>
      <w:r>
        <w:rPr>
          <w:color w:val="000000"/>
          <w:sz w:val="20"/>
          <w:szCs w:val="20"/>
        </w:rPr>
        <w:t xml:space="preserve">ICONTEC. (2012). </w:t>
      </w:r>
      <w:r>
        <w:rPr>
          <w:i/>
          <w:color w:val="000000"/>
          <w:sz w:val="20"/>
          <w:szCs w:val="20"/>
        </w:rPr>
        <w:t>Tecnología de la información. Técnicas de seguridad. Gestión de incidentes de seguridad de la información</w:t>
      </w:r>
      <w:r>
        <w:rPr>
          <w:color w:val="000000"/>
          <w:sz w:val="20"/>
          <w:szCs w:val="20"/>
        </w:rPr>
        <w:t xml:space="preserve">. (GTC-ISO/IEC 27035).  </w:t>
      </w:r>
      <w:hyperlink r:id="rId37">
        <w:r>
          <w:rPr>
            <w:color w:val="0000FF"/>
            <w:sz w:val="20"/>
            <w:szCs w:val="20"/>
            <w:u w:val="single"/>
          </w:rPr>
          <w:t>https://e-collection-icontec-org.bdigital.sena.edu.co/normavw.aspx?ID=311</w:t>
        </w:r>
      </w:hyperlink>
      <w:commentRangeEnd w:id="12"/>
      <w:r w:rsidR="007F679A">
        <w:rPr>
          <w:rStyle w:val="Refdecomentario"/>
        </w:rPr>
        <w:commentReference w:id="12"/>
      </w:r>
    </w:p>
    <w:p w14:paraId="000000DB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C" w14:textId="77777777" w:rsidR="00E31917" w:rsidRDefault="00FE68E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ICONTEC. (2017). </w:t>
      </w:r>
      <w:r>
        <w:rPr>
          <w:i/>
          <w:color w:val="000000"/>
          <w:sz w:val="20"/>
          <w:szCs w:val="20"/>
        </w:rPr>
        <w:t xml:space="preserve">Tecnología de la información. Gestión del servicio. Parte 2: código de práctica </w:t>
      </w:r>
      <w:r>
        <w:rPr>
          <w:color w:val="000000"/>
          <w:sz w:val="20"/>
          <w:szCs w:val="20"/>
        </w:rPr>
        <w:t>(NTC-ISO/IEC 20000-2).</w:t>
      </w:r>
      <w:r>
        <w:rPr>
          <w:i/>
          <w:color w:val="000000"/>
          <w:sz w:val="20"/>
          <w:szCs w:val="20"/>
        </w:rPr>
        <w:t xml:space="preserve"> </w:t>
      </w:r>
      <w:hyperlink r:id="rId38">
        <w:r>
          <w:rPr>
            <w:color w:val="0000FF"/>
            <w:sz w:val="20"/>
            <w:szCs w:val="20"/>
            <w:u w:val="single"/>
          </w:rPr>
          <w:t>https://www.avancejuridico.com/docpdf/NORMA_TECNICA_20000-02.pdf</w:t>
        </w:r>
      </w:hyperlink>
      <w:r>
        <w:rPr>
          <w:color w:val="000000"/>
          <w:sz w:val="20"/>
          <w:szCs w:val="20"/>
        </w:rPr>
        <w:t xml:space="preserve"> </w:t>
      </w:r>
    </w:p>
    <w:p w14:paraId="000000DD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E" w14:textId="77777777" w:rsidR="00E31917" w:rsidRDefault="00FE68E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ICONTEC. (2020). </w:t>
      </w:r>
      <w:r>
        <w:rPr>
          <w:i/>
          <w:color w:val="000000"/>
          <w:sz w:val="20"/>
          <w:szCs w:val="20"/>
        </w:rPr>
        <w:t xml:space="preserve">Tecnologías de la información. Técnicas de seguridad. Directrices para ciberseguridad </w:t>
      </w:r>
      <w:r>
        <w:rPr>
          <w:color w:val="000000"/>
          <w:sz w:val="20"/>
          <w:szCs w:val="20"/>
        </w:rPr>
        <w:t xml:space="preserve">(GTC-ISO-IEC 27032:2020). </w:t>
      </w:r>
      <w:hyperlink r:id="rId39">
        <w:r>
          <w:rPr>
            <w:color w:val="0000FF"/>
            <w:sz w:val="20"/>
            <w:szCs w:val="20"/>
            <w:u w:val="single"/>
          </w:rPr>
          <w:t>https://tienda.icontec.org/gp-tecnologias-de-la-informacion-tecnicas-de-seguridad-directrices-para-ciberseguridad-gtc-iso-iec27032-2020.html</w:t>
        </w:r>
      </w:hyperlink>
      <w:r>
        <w:rPr>
          <w:color w:val="000000"/>
          <w:sz w:val="20"/>
          <w:szCs w:val="20"/>
        </w:rPr>
        <w:t xml:space="preserve"> </w:t>
      </w:r>
    </w:p>
    <w:p w14:paraId="000000DF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E0" w14:textId="77777777" w:rsidR="00E31917" w:rsidRPr="001C04EB" w:rsidRDefault="00FE68E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ISO 27001. (s. f.-a). </w:t>
      </w:r>
      <w:r>
        <w:rPr>
          <w:i/>
          <w:color w:val="000000"/>
          <w:sz w:val="20"/>
          <w:szCs w:val="20"/>
        </w:rPr>
        <w:t>Evaluación del Desempeño en ISO 27001- Requisitos en detalle</w:t>
      </w:r>
      <w:r>
        <w:rPr>
          <w:color w:val="000000"/>
          <w:sz w:val="20"/>
          <w:szCs w:val="20"/>
        </w:rPr>
        <w:t xml:space="preserve">. </w:t>
      </w:r>
      <w:hyperlink r:id="rId40">
        <w:r w:rsidRPr="001C04EB">
          <w:rPr>
            <w:color w:val="0000FF"/>
            <w:sz w:val="20"/>
            <w:szCs w:val="20"/>
            <w:u w:val="single"/>
            <w:lang w:val="en-US"/>
          </w:rPr>
          <w:t>https://normaiso27001.es/evaluacion-del-desempeno-en-iso-27001/</w:t>
        </w:r>
      </w:hyperlink>
    </w:p>
    <w:p w14:paraId="000000E1" w14:textId="77777777" w:rsidR="00E31917" w:rsidRPr="001C04EB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14:paraId="000000E2" w14:textId="77777777" w:rsidR="00E31917" w:rsidRDefault="00FE68E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1C04EB">
        <w:rPr>
          <w:color w:val="000000"/>
          <w:sz w:val="20"/>
          <w:szCs w:val="20"/>
          <w:lang w:val="en-US"/>
        </w:rPr>
        <w:t xml:space="preserve">ISO 27001. (s. f.-b). </w:t>
      </w:r>
      <w:r>
        <w:rPr>
          <w:i/>
          <w:color w:val="000000"/>
          <w:sz w:val="20"/>
          <w:szCs w:val="20"/>
        </w:rPr>
        <w:t xml:space="preserve">ISO 27001 Paso a Paso - 8 </w:t>
      </w:r>
      <w:r>
        <w:rPr>
          <w:i/>
          <w:sz w:val="20"/>
          <w:szCs w:val="20"/>
        </w:rPr>
        <w:t>Auditoría</w:t>
      </w:r>
      <w:r>
        <w:rPr>
          <w:i/>
          <w:color w:val="000000"/>
          <w:sz w:val="20"/>
          <w:szCs w:val="20"/>
        </w:rPr>
        <w:t xml:space="preserve"> Interna - ¿Cómo afrontarla?</w:t>
      </w:r>
      <w:r>
        <w:rPr>
          <w:color w:val="000000"/>
          <w:sz w:val="20"/>
          <w:szCs w:val="20"/>
        </w:rPr>
        <w:t xml:space="preserve"> </w:t>
      </w:r>
      <w:hyperlink r:id="rId41">
        <w:r>
          <w:rPr>
            <w:color w:val="0000FF"/>
            <w:sz w:val="20"/>
            <w:szCs w:val="20"/>
            <w:u w:val="single"/>
          </w:rPr>
          <w:t>https://normaiso27001.es/fase-8-auditoria-interna-segun-iso-27001/</w:t>
        </w:r>
      </w:hyperlink>
    </w:p>
    <w:p w14:paraId="000000E3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E5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E6" w14:textId="77777777" w:rsidR="00E31917" w:rsidRDefault="00FE68E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commentRangeStart w:id="13"/>
      <w:r w:rsidRPr="001C04EB">
        <w:rPr>
          <w:color w:val="000000"/>
          <w:sz w:val="20"/>
          <w:szCs w:val="20"/>
          <w:lang w:val="en-US"/>
        </w:rPr>
        <w:t xml:space="preserve">ISO. (2020). </w:t>
      </w:r>
      <w:r w:rsidRPr="001C04EB">
        <w:rPr>
          <w:i/>
          <w:color w:val="000000"/>
          <w:sz w:val="20"/>
          <w:szCs w:val="20"/>
          <w:lang w:val="en-US"/>
        </w:rPr>
        <w:t>ISO/IEC 27001:2013. Information technology — Security techniques — Information security management systems — Requirements.</w:t>
      </w:r>
      <w:r w:rsidRPr="001C04EB">
        <w:rPr>
          <w:color w:val="000000"/>
          <w:sz w:val="20"/>
          <w:szCs w:val="20"/>
          <w:lang w:val="en-US"/>
        </w:rPr>
        <w:t xml:space="preserve"> </w:t>
      </w:r>
      <w:hyperlink r:id="rId42">
        <w:r>
          <w:rPr>
            <w:color w:val="0000FF"/>
            <w:sz w:val="20"/>
            <w:szCs w:val="20"/>
            <w:u w:val="single"/>
          </w:rPr>
          <w:t>https://www.iso.org/standard/54534.html</w:t>
        </w:r>
      </w:hyperlink>
      <w:commentRangeEnd w:id="13"/>
      <w:r w:rsidR="0068497C">
        <w:rPr>
          <w:rStyle w:val="Refdecomentario"/>
        </w:rPr>
        <w:commentReference w:id="13"/>
      </w:r>
    </w:p>
    <w:p w14:paraId="000000E7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E8" w14:textId="77777777" w:rsidR="00E31917" w:rsidRDefault="00FE68E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bookmarkStart w:id="14" w:name="_heading=h.1fob9te" w:colFirst="0" w:colLast="0"/>
      <w:bookmarkEnd w:id="14"/>
      <w:r>
        <w:rPr>
          <w:color w:val="000000"/>
          <w:sz w:val="20"/>
          <w:szCs w:val="20"/>
        </w:rPr>
        <w:t>Ministerio de Tecnologías de la Información y las Comunicaciones [</w:t>
      </w:r>
      <w:proofErr w:type="spellStart"/>
      <w:r>
        <w:rPr>
          <w:color w:val="000000"/>
          <w:sz w:val="20"/>
          <w:szCs w:val="20"/>
        </w:rPr>
        <w:t>Mintic</w:t>
      </w:r>
      <w:proofErr w:type="spellEnd"/>
      <w:r>
        <w:rPr>
          <w:color w:val="000000"/>
          <w:sz w:val="20"/>
          <w:szCs w:val="20"/>
        </w:rPr>
        <w:t xml:space="preserve">]. (2016). </w:t>
      </w:r>
      <w:r>
        <w:rPr>
          <w:i/>
          <w:color w:val="000000"/>
          <w:sz w:val="20"/>
          <w:szCs w:val="20"/>
        </w:rPr>
        <w:t>Guía de auditoría. Seguridad y privacidad de la información</w:t>
      </w:r>
      <w:r>
        <w:rPr>
          <w:color w:val="000000"/>
          <w:sz w:val="20"/>
          <w:szCs w:val="20"/>
        </w:rPr>
        <w:t xml:space="preserve">. </w:t>
      </w:r>
      <w:hyperlink r:id="rId43">
        <w:r>
          <w:rPr>
            <w:color w:val="0000FF"/>
            <w:sz w:val="20"/>
            <w:szCs w:val="20"/>
            <w:u w:val="single"/>
          </w:rPr>
          <w:t>https://www.mintic.gov.co/gestionti/615/articles-5482_G15_Auditoría.pdf</w:t>
        </w:r>
      </w:hyperlink>
    </w:p>
    <w:p w14:paraId="000000E9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EA" w14:textId="77777777" w:rsidR="00E31917" w:rsidRDefault="00FE68E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1C04EB">
        <w:rPr>
          <w:color w:val="000000"/>
          <w:sz w:val="20"/>
          <w:szCs w:val="20"/>
          <w:lang w:val="en-US"/>
        </w:rPr>
        <w:t xml:space="preserve">South Security Cyber Community. (2021). </w:t>
      </w:r>
      <w:r w:rsidRPr="001C04EB">
        <w:rPr>
          <w:i/>
          <w:color w:val="000000"/>
          <w:sz w:val="20"/>
          <w:szCs w:val="20"/>
          <w:lang w:val="en-US"/>
        </w:rPr>
        <w:t xml:space="preserve">CIS </w:t>
      </w:r>
      <w:proofErr w:type="spellStart"/>
      <w:r w:rsidRPr="001C04EB">
        <w:rPr>
          <w:i/>
          <w:color w:val="000000"/>
          <w:sz w:val="20"/>
          <w:szCs w:val="20"/>
          <w:lang w:val="en-US"/>
        </w:rPr>
        <w:t>Mapeo</w:t>
      </w:r>
      <w:proofErr w:type="spellEnd"/>
      <w:r w:rsidRPr="001C04EB">
        <w:rPr>
          <w:i/>
          <w:color w:val="000000"/>
          <w:sz w:val="20"/>
          <w:szCs w:val="20"/>
          <w:lang w:val="en-US"/>
        </w:rPr>
        <w:t xml:space="preserve"> de </w:t>
      </w:r>
      <w:proofErr w:type="spellStart"/>
      <w:r w:rsidRPr="001C04EB">
        <w:rPr>
          <w:i/>
          <w:color w:val="000000"/>
          <w:sz w:val="20"/>
          <w:szCs w:val="20"/>
          <w:lang w:val="en-US"/>
        </w:rPr>
        <w:t>Controles</w:t>
      </w:r>
      <w:proofErr w:type="spellEnd"/>
      <w:r w:rsidRPr="001C04EB">
        <w:rPr>
          <w:color w:val="000000"/>
          <w:sz w:val="20"/>
          <w:szCs w:val="20"/>
          <w:lang w:val="en-US"/>
        </w:rPr>
        <w:t xml:space="preserve">. </w:t>
      </w:r>
      <w:hyperlink r:id="rId44">
        <w:r>
          <w:rPr>
            <w:color w:val="0000FF"/>
            <w:sz w:val="20"/>
            <w:szCs w:val="20"/>
            <w:u w:val="single"/>
          </w:rPr>
          <w:t>https://www.southsecurity.org/resources/SouthSecurity-CIS_Mapeo_de_Controles.pdf</w:t>
        </w:r>
      </w:hyperlink>
      <w:r>
        <w:rPr>
          <w:color w:val="000000"/>
          <w:sz w:val="20"/>
          <w:szCs w:val="20"/>
        </w:rPr>
        <w:t xml:space="preserve"> </w:t>
      </w:r>
    </w:p>
    <w:p w14:paraId="000000EB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EC" w14:textId="77777777" w:rsidR="00E31917" w:rsidRDefault="00E3191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ED" w14:textId="77777777" w:rsidR="00E31917" w:rsidRDefault="00E31917">
      <w:pPr>
        <w:pStyle w:val="Normal0"/>
        <w:rPr>
          <w:sz w:val="20"/>
          <w:szCs w:val="20"/>
        </w:rPr>
      </w:pPr>
    </w:p>
    <w:p w14:paraId="000000EE" w14:textId="77777777" w:rsidR="00E31917" w:rsidRDefault="00FE68E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CONTROL DEL DOCUMENTO</w:t>
      </w:r>
    </w:p>
    <w:tbl>
      <w:tblPr>
        <w:tblStyle w:val="af2"/>
        <w:tblW w:w="9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E31917" w14:paraId="26B2C380" w14:textId="77777777">
        <w:tc>
          <w:tcPr>
            <w:tcW w:w="1272" w:type="dxa"/>
            <w:tcBorders>
              <w:top w:val="nil"/>
              <w:left w:val="nil"/>
            </w:tcBorders>
          </w:tcPr>
          <w:p w14:paraId="000000EF" w14:textId="77777777" w:rsidR="00E31917" w:rsidRDefault="00E31917">
            <w:pPr>
              <w:pStyle w:val="Normal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000000F0" w14:textId="77777777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000000F1" w14:textId="77777777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000000F2" w14:textId="77777777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000000F3" w14:textId="77777777" w:rsidR="00E31917" w:rsidRDefault="00FE68E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</w:tr>
      <w:tr w:rsidR="00E31917" w14:paraId="584EC5BD" w14:textId="77777777">
        <w:trPr>
          <w:trHeight w:val="340"/>
        </w:trPr>
        <w:tc>
          <w:tcPr>
            <w:tcW w:w="1272" w:type="dxa"/>
            <w:vMerge w:val="restart"/>
          </w:tcPr>
          <w:p w14:paraId="000000F4" w14:textId="77777777" w:rsidR="00E31917" w:rsidRDefault="00FE68E6">
            <w:pPr>
              <w:pStyle w:val="Normal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 (es)</w:t>
            </w:r>
          </w:p>
        </w:tc>
        <w:tc>
          <w:tcPr>
            <w:tcW w:w="1991" w:type="dxa"/>
          </w:tcPr>
          <w:p w14:paraId="000000F5" w14:textId="77777777" w:rsidR="00E31917" w:rsidRDefault="00FE68E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Hernando José Peña Hidalgo</w:t>
            </w:r>
          </w:p>
        </w:tc>
        <w:tc>
          <w:tcPr>
            <w:tcW w:w="1559" w:type="dxa"/>
          </w:tcPr>
          <w:p w14:paraId="000000F6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Experto Temático </w:t>
            </w:r>
          </w:p>
        </w:tc>
        <w:tc>
          <w:tcPr>
            <w:tcW w:w="3257" w:type="dxa"/>
          </w:tcPr>
          <w:p w14:paraId="000000F7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Cauca - Centro de Teleinformática y Producción Industrial </w:t>
            </w:r>
          </w:p>
        </w:tc>
        <w:tc>
          <w:tcPr>
            <w:tcW w:w="1888" w:type="dxa"/>
          </w:tcPr>
          <w:p w14:paraId="000000F8" w14:textId="373BC4BA" w:rsidR="00E31917" w:rsidRDefault="00F04F98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Septiembre de 2021</w:t>
            </w:r>
          </w:p>
        </w:tc>
      </w:tr>
      <w:tr w:rsidR="00E31917" w14:paraId="1456623E" w14:textId="77777777">
        <w:trPr>
          <w:trHeight w:val="340"/>
        </w:trPr>
        <w:tc>
          <w:tcPr>
            <w:tcW w:w="1272" w:type="dxa"/>
            <w:vMerge/>
          </w:tcPr>
          <w:p w14:paraId="000000F9" w14:textId="77777777" w:rsidR="00E31917" w:rsidRDefault="00E319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14:paraId="000000FA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Joaquín Patiño Cerón</w:t>
            </w:r>
          </w:p>
        </w:tc>
        <w:tc>
          <w:tcPr>
            <w:tcW w:w="1559" w:type="dxa"/>
          </w:tcPr>
          <w:p w14:paraId="000000FB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Experto Temático </w:t>
            </w:r>
          </w:p>
        </w:tc>
        <w:tc>
          <w:tcPr>
            <w:tcW w:w="3257" w:type="dxa"/>
          </w:tcPr>
          <w:p w14:paraId="000000FC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Cauca - Centro de Teleinformática y Producción Industrial </w:t>
            </w:r>
          </w:p>
        </w:tc>
        <w:tc>
          <w:tcPr>
            <w:tcW w:w="1888" w:type="dxa"/>
          </w:tcPr>
          <w:p w14:paraId="000000FD" w14:textId="0AF6D416" w:rsidR="00E31917" w:rsidRDefault="00F04F98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Septiembre de 2021</w:t>
            </w:r>
          </w:p>
        </w:tc>
      </w:tr>
      <w:tr w:rsidR="00E31917" w14:paraId="3FC5D143" w14:textId="77777777">
        <w:trPr>
          <w:trHeight w:val="340"/>
        </w:trPr>
        <w:tc>
          <w:tcPr>
            <w:tcW w:w="1272" w:type="dxa"/>
            <w:vMerge/>
          </w:tcPr>
          <w:p w14:paraId="000000FE" w14:textId="77777777" w:rsidR="00E31917" w:rsidRDefault="00E319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14:paraId="000000FF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Fabián Leonardo Correa Díaz</w:t>
            </w:r>
          </w:p>
        </w:tc>
        <w:tc>
          <w:tcPr>
            <w:tcW w:w="1559" w:type="dxa"/>
          </w:tcPr>
          <w:p w14:paraId="00000100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Diseñador Instruccional</w:t>
            </w:r>
          </w:p>
        </w:tc>
        <w:tc>
          <w:tcPr>
            <w:tcW w:w="3257" w:type="dxa"/>
          </w:tcPr>
          <w:p w14:paraId="00000101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Centro agropecuario La Granja, Regional Tolima</w:t>
            </w:r>
          </w:p>
        </w:tc>
        <w:tc>
          <w:tcPr>
            <w:tcW w:w="1888" w:type="dxa"/>
          </w:tcPr>
          <w:p w14:paraId="00000102" w14:textId="64403E84" w:rsidR="00E31917" w:rsidRDefault="00F04F98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Septiembre de 2021</w:t>
            </w:r>
          </w:p>
        </w:tc>
      </w:tr>
      <w:tr w:rsidR="00E31917" w14:paraId="56D459F3" w14:textId="77777777">
        <w:trPr>
          <w:trHeight w:val="340"/>
        </w:trPr>
        <w:tc>
          <w:tcPr>
            <w:tcW w:w="1272" w:type="dxa"/>
          </w:tcPr>
          <w:p w14:paraId="0B7D3F31" w14:textId="77777777" w:rsidR="00E31917" w:rsidRDefault="00E319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00000103" w14:textId="77777777" w:rsidR="00EF5CFF" w:rsidRDefault="00EF5C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</w:tcPr>
          <w:p w14:paraId="00000104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Darío González</w:t>
            </w:r>
          </w:p>
        </w:tc>
        <w:tc>
          <w:tcPr>
            <w:tcW w:w="1559" w:type="dxa"/>
          </w:tcPr>
          <w:p w14:paraId="00000105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 estilo</w:t>
            </w:r>
          </w:p>
        </w:tc>
        <w:tc>
          <w:tcPr>
            <w:tcW w:w="3257" w:type="dxa"/>
          </w:tcPr>
          <w:p w14:paraId="00000106" w14:textId="77777777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Tolima - Centro Agropecuario La Granja</w:t>
            </w:r>
          </w:p>
        </w:tc>
        <w:tc>
          <w:tcPr>
            <w:tcW w:w="1888" w:type="dxa"/>
          </w:tcPr>
          <w:p w14:paraId="00000107" w14:textId="74B358F4" w:rsidR="00E31917" w:rsidRDefault="00FE68E6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Octubre </w:t>
            </w:r>
            <w:r w:rsidR="00F04F98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2021</w:t>
            </w:r>
          </w:p>
        </w:tc>
      </w:tr>
    </w:tbl>
    <w:p w14:paraId="00000108" w14:textId="77777777" w:rsidR="00E31917" w:rsidRDefault="00E31917">
      <w:pPr>
        <w:pStyle w:val="Normal0"/>
        <w:rPr>
          <w:sz w:val="20"/>
          <w:szCs w:val="20"/>
        </w:rPr>
      </w:pPr>
    </w:p>
    <w:p w14:paraId="00000109" w14:textId="77777777" w:rsidR="00E31917" w:rsidRDefault="00E31917">
      <w:pPr>
        <w:pStyle w:val="Normal0"/>
        <w:rPr>
          <w:sz w:val="20"/>
          <w:szCs w:val="20"/>
        </w:rPr>
      </w:pPr>
    </w:p>
    <w:p w14:paraId="0000010A" w14:textId="77777777" w:rsidR="00E31917" w:rsidRDefault="00FE68E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CONTROL DE CAMBIOS </w:t>
      </w:r>
    </w:p>
    <w:p w14:paraId="3AE92551" w14:textId="77777777" w:rsidR="00EF5CFF" w:rsidRDefault="00EF5CFF" w:rsidP="00EF5CF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628AFC1C" w14:textId="77777777" w:rsidR="007677C2" w:rsidRDefault="007677C2" w:rsidP="00EF5CF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7C3A42D2" w14:textId="77777777" w:rsidR="007677C2" w:rsidRDefault="007677C2" w:rsidP="00EF5CF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tbl>
      <w:tblPr>
        <w:tblW w:w="9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  <w:tblCaption w:val="CONTROL DE CAMBIOS "/>
        <w:tblDescription w:val="Nombre, cargo, dependencia, fecha y razón del cambio."/>
      </w:tblPr>
      <w:tblGrid>
        <w:gridCol w:w="1264"/>
        <w:gridCol w:w="2138"/>
        <w:gridCol w:w="1701"/>
        <w:gridCol w:w="1843"/>
        <w:gridCol w:w="1044"/>
        <w:gridCol w:w="1977"/>
      </w:tblGrid>
      <w:tr w:rsidR="007677C2" w:rsidRPr="00C03ED6" w14:paraId="3C59B775" w14:textId="77777777" w:rsidTr="003D1849">
        <w:tc>
          <w:tcPr>
            <w:tcW w:w="1264" w:type="dxa"/>
            <w:tcBorders>
              <w:top w:val="nil"/>
              <w:left w:val="nil"/>
            </w:tcBorders>
            <w:shd w:val="clear" w:color="auto" w:fill="EDF2F8"/>
          </w:tcPr>
          <w:p w14:paraId="0C2B6355" w14:textId="77777777" w:rsidR="007677C2" w:rsidRPr="00C03ED6" w:rsidRDefault="007677C2" w:rsidP="003D1849">
            <w:pPr>
              <w:jc w:val="both"/>
              <w:rPr>
                <w:sz w:val="20"/>
                <w:szCs w:val="20"/>
              </w:rPr>
            </w:pPr>
            <w:bookmarkStart w:id="15" w:name="_Hlk134126489"/>
          </w:p>
        </w:tc>
        <w:tc>
          <w:tcPr>
            <w:tcW w:w="2138" w:type="dxa"/>
            <w:shd w:val="clear" w:color="auto" w:fill="EDF2F8"/>
          </w:tcPr>
          <w:p w14:paraId="778E63C1" w14:textId="77777777" w:rsidR="007677C2" w:rsidRPr="00C03ED6" w:rsidRDefault="007677C2" w:rsidP="003D1849">
            <w:pPr>
              <w:jc w:val="both"/>
              <w:rPr>
                <w:b/>
                <w:bCs/>
                <w:sz w:val="20"/>
                <w:szCs w:val="20"/>
              </w:rPr>
            </w:pPr>
            <w:r w:rsidRPr="00C03ED6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EDF2F8"/>
          </w:tcPr>
          <w:p w14:paraId="2C95E5F1" w14:textId="77777777" w:rsidR="007677C2" w:rsidRPr="00C03ED6" w:rsidRDefault="007677C2" w:rsidP="003D1849">
            <w:pPr>
              <w:jc w:val="both"/>
              <w:rPr>
                <w:b/>
                <w:bCs/>
                <w:sz w:val="20"/>
                <w:szCs w:val="20"/>
              </w:rPr>
            </w:pPr>
            <w:r w:rsidRPr="00C03ED6">
              <w:rPr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843" w:type="dxa"/>
            <w:shd w:val="clear" w:color="auto" w:fill="EDF2F8"/>
          </w:tcPr>
          <w:p w14:paraId="0DA307B9" w14:textId="77777777" w:rsidR="007677C2" w:rsidRPr="00C03ED6" w:rsidRDefault="007677C2" w:rsidP="003D1849">
            <w:pPr>
              <w:jc w:val="both"/>
              <w:rPr>
                <w:b/>
                <w:bCs/>
                <w:sz w:val="20"/>
                <w:szCs w:val="20"/>
              </w:rPr>
            </w:pPr>
            <w:r w:rsidRPr="00C03ED6">
              <w:rPr>
                <w:b/>
                <w:bCs/>
                <w:sz w:val="20"/>
                <w:szCs w:val="20"/>
              </w:rPr>
              <w:t>Dependencia</w:t>
            </w:r>
          </w:p>
          <w:p w14:paraId="426C0E63" w14:textId="77777777" w:rsidR="007677C2" w:rsidRPr="00C03ED6" w:rsidRDefault="007677C2" w:rsidP="003D184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44" w:type="dxa"/>
            <w:shd w:val="clear" w:color="auto" w:fill="EDF2F8"/>
          </w:tcPr>
          <w:p w14:paraId="4670BF0F" w14:textId="77777777" w:rsidR="007677C2" w:rsidRPr="00C03ED6" w:rsidRDefault="007677C2" w:rsidP="003D1849">
            <w:pPr>
              <w:jc w:val="both"/>
              <w:rPr>
                <w:b/>
                <w:bCs/>
                <w:sz w:val="20"/>
                <w:szCs w:val="20"/>
              </w:rPr>
            </w:pPr>
            <w:r w:rsidRPr="00C03ED6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977" w:type="dxa"/>
            <w:shd w:val="clear" w:color="auto" w:fill="EDF2F8"/>
          </w:tcPr>
          <w:p w14:paraId="6E5E8D25" w14:textId="77777777" w:rsidR="007677C2" w:rsidRPr="00C03ED6" w:rsidRDefault="007677C2" w:rsidP="003D1849">
            <w:pPr>
              <w:jc w:val="both"/>
              <w:rPr>
                <w:b/>
                <w:bCs/>
                <w:sz w:val="20"/>
                <w:szCs w:val="20"/>
              </w:rPr>
            </w:pPr>
            <w:r w:rsidRPr="00C03ED6">
              <w:rPr>
                <w:b/>
                <w:bCs/>
                <w:sz w:val="20"/>
                <w:szCs w:val="20"/>
              </w:rPr>
              <w:t>Razón del Cambio</w:t>
            </w:r>
          </w:p>
        </w:tc>
      </w:tr>
      <w:tr w:rsidR="007677C2" w:rsidRPr="00C03ED6" w14:paraId="20CA17C8" w14:textId="77777777" w:rsidTr="003D1849">
        <w:tc>
          <w:tcPr>
            <w:tcW w:w="1264" w:type="dxa"/>
            <w:vMerge w:val="restart"/>
            <w:shd w:val="clear" w:color="auto" w:fill="EDF2F8"/>
          </w:tcPr>
          <w:p w14:paraId="58DFD673" w14:textId="77777777" w:rsidR="007677C2" w:rsidRPr="00C03ED6" w:rsidRDefault="007677C2" w:rsidP="003D1849">
            <w:pPr>
              <w:jc w:val="both"/>
              <w:rPr>
                <w:b/>
                <w:bCs/>
                <w:sz w:val="20"/>
                <w:szCs w:val="20"/>
              </w:rPr>
            </w:pPr>
            <w:r w:rsidRPr="00C03ED6">
              <w:rPr>
                <w:b/>
                <w:bCs/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2138" w:type="dxa"/>
            <w:shd w:val="clear" w:color="auto" w:fill="EDF2F8"/>
          </w:tcPr>
          <w:p w14:paraId="1E32D68A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 w:rsidRPr="00C03ED6">
              <w:rPr>
                <w:sz w:val="20"/>
                <w:szCs w:val="20"/>
              </w:rPr>
              <w:t>Gloria Lida Alzate Suarez</w:t>
            </w:r>
          </w:p>
        </w:tc>
        <w:tc>
          <w:tcPr>
            <w:tcW w:w="1701" w:type="dxa"/>
            <w:shd w:val="clear" w:color="auto" w:fill="EDF2F8"/>
          </w:tcPr>
          <w:p w14:paraId="1F5D4107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 w:rsidRPr="00C03ED6">
              <w:rPr>
                <w:sz w:val="20"/>
                <w:szCs w:val="20"/>
              </w:rPr>
              <w:t>Adecuador Instruccional</w:t>
            </w:r>
          </w:p>
        </w:tc>
        <w:tc>
          <w:tcPr>
            <w:tcW w:w="1843" w:type="dxa"/>
            <w:shd w:val="clear" w:color="auto" w:fill="EDF2F8"/>
          </w:tcPr>
          <w:p w14:paraId="57947BAA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 w:rsidRPr="00C03ED6">
              <w:rPr>
                <w:sz w:val="20"/>
                <w:szCs w:val="20"/>
              </w:rPr>
              <w:t>Centro de gestión de mercados, Logística y Tecnologías de la información</w:t>
            </w:r>
            <w:r>
              <w:rPr>
                <w:sz w:val="20"/>
                <w:szCs w:val="20"/>
              </w:rPr>
              <w:t>-</w:t>
            </w:r>
            <w:r w:rsidRPr="00C03ED6">
              <w:rPr>
                <w:sz w:val="20"/>
                <w:szCs w:val="20"/>
              </w:rPr>
              <w:t xml:space="preserve"> Regional Distrito Capital </w:t>
            </w:r>
          </w:p>
        </w:tc>
        <w:tc>
          <w:tcPr>
            <w:tcW w:w="1044" w:type="dxa"/>
            <w:shd w:val="clear" w:color="auto" w:fill="EDF2F8"/>
          </w:tcPr>
          <w:p w14:paraId="76590597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Octubre </w:t>
            </w:r>
            <w:r w:rsidRPr="00C03ED6">
              <w:rPr>
                <w:bCs/>
                <w:sz w:val="20"/>
                <w:szCs w:val="20"/>
              </w:rPr>
              <w:t>de 2023</w:t>
            </w:r>
          </w:p>
        </w:tc>
        <w:tc>
          <w:tcPr>
            <w:tcW w:w="1977" w:type="dxa"/>
            <w:shd w:val="clear" w:color="auto" w:fill="EDF2F8"/>
          </w:tcPr>
          <w:p w14:paraId="50387415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 w:rsidRPr="00C03ED6">
              <w:rPr>
                <w:sz w:val="20"/>
                <w:szCs w:val="20"/>
              </w:rPr>
              <w:t>Adecuación de contenidos de acuerdo con la directriz de Dirección General.</w:t>
            </w:r>
          </w:p>
        </w:tc>
      </w:tr>
      <w:tr w:rsidR="007677C2" w:rsidRPr="00C03ED6" w14:paraId="21E9BE3F" w14:textId="77777777" w:rsidTr="003D1849">
        <w:tc>
          <w:tcPr>
            <w:tcW w:w="1264" w:type="dxa"/>
            <w:vMerge/>
            <w:shd w:val="clear" w:color="auto" w:fill="EDF2F8"/>
          </w:tcPr>
          <w:p w14:paraId="03FF1872" w14:textId="77777777" w:rsidR="007677C2" w:rsidRPr="00C03ED6" w:rsidRDefault="007677C2" w:rsidP="003D184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  <w:shd w:val="clear" w:color="auto" w:fill="EDF2F8"/>
          </w:tcPr>
          <w:p w14:paraId="6C597726" w14:textId="77777777" w:rsidR="007677C2" w:rsidRPr="00C03ED6" w:rsidRDefault="007677C2" w:rsidP="003D1849">
            <w:pPr>
              <w:jc w:val="both"/>
              <w:rPr>
                <w:sz w:val="20"/>
                <w:szCs w:val="20"/>
              </w:rPr>
            </w:pPr>
            <w:r w:rsidRPr="001F4AB1">
              <w:rPr>
                <w:sz w:val="20"/>
                <w:szCs w:val="20"/>
              </w:rPr>
              <w:t>Alix Cecilia Chinchilla Rueda</w:t>
            </w:r>
          </w:p>
        </w:tc>
        <w:tc>
          <w:tcPr>
            <w:tcW w:w="1701" w:type="dxa"/>
            <w:shd w:val="clear" w:color="auto" w:fill="EDF2F8"/>
          </w:tcPr>
          <w:p w14:paraId="3F3CCD50" w14:textId="77777777" w:rsidR="007677C2" w:rsidRPr="00C03ED6" w:rsidRDefault="007677C2" w:rsidP="003D1849">
            <w:pPr>
              <w:jc w:val="both"/>
              <w:rPr>
                <w:sz w:val="20"/>
                <w:szCs w:val="20"/>
              </w:rPr>
            </w:pPr>
            <w:r w:rsidRPr="00382E2B">
              <w:rPr>
                <w:sz w:val="20"/>
                <w:szCs w:val="20"/>
              </w:rPr>
              <w:t>Metodología para la formación virtual</w:t>
            </w:r>
          </w:p>
        </w:tc>
        <w:tc>
          <w:tcPr>
            <w:tcW w:w="1843" w:type="dxa"/>
            <w:shd w:val="clear" w:color="auto" w:fill="EDF2F8"/>
          </w:tcPr>
          <w:p w14:paraId="1A9D4E1B" w14:textId="77777777" w:rsidR="007677C2" w:rsidRPr="00C03ED6" w:rsidRDefault="007677C2" w:rsidP="003D1849">
            <w:pPr>
              <w:jc w:val="both"/>
              <w:rPr>
                <w:sz w:val="20"/>
                <w:szCs w:val="20"/>
              </w:rPr>
            </w:pPr>
            <w:r w:rsidRPr="001F4AB1">
              <w:rPr>
                <w:sz w:val="20"/>
                <w:szCs w:val="20"/>
              </w:rPr>
              <w:t>Centro de gestión de mercados, Logística y Tecnologías de la información</w:t>
            </w:r>
            <w:r>
              <w:rPr>
                <w:sz w:val="20"/>
                <w:szCs w:val="20"/>
              </w:rPr>
              <w:t>-</w:t>
            </w:r>
            <w:r w:rsidRPr="001F4AB1">
              <w:rPr>
                <w:sz w:val="20"/>
                <w:szCs w:val="20"/>
              </w:rPr>
              <w:t xml:space="preserve"> Regional Distrito Capital </w:t>
            </w:r>
          </w:p>
        </w:tc>
        <w:tc>
          <w:tcPr>
            <w:tcW w:w="1044" w:type="dxa"/>
            <w:shd w:val="clear" w:color="auto" w:fill="EDF2F8"/>
          </w:tcPr>
          <w:p w14:paraId="1FCA25B2" w14:textId="77777777" w:rsidR="007677C2" w:rsidRDefault="007677C2" w:rsidP="003D1849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Octubre </w:t>
            </w:r>
            <w:r w:rsidRPr="00C03ED6">
              <w:rPr>
                <w:bCs/>
                <w:sz w:val="20"/>
                <w:szCs w:val="20"/>
              </w:rPr>
              <w:t>de 2023</w:t>
            </w:r>
          </w:p>
        </w:tc>
        <w:tc>
          <w:tcPr>
            <w:tcW w:w="1977" w:type="dxa"/>
            <w:shd w:val="clear" w:color="auto" w:fill="EDF2F8"/>
          </w:tcPr>
          <w:p w14:paraId="2914E6DF" w14:textId="77777777" w:rsidR="007677C2" w:rsidRPr="00C03ED6" w:rsidRDefault="007677C2" w:rsidP="003D1849">
            <w:pPr>
              <w:jc w:val="both"/>
              <w:rPr>
                <w:sz w:val="20"/>
                <w:szCs w:val="20"/>
              </w:rPr>
            </w:pPr>
            <w:r w:rsidRPr="001F4AB1">
              <w:rPr>
                <w:sz w:val="20"/>
                <w:szCs w:val="20"/>
              </w:rPr>
              <w:t>Adecuación de acuerdo con la directriz de Dirección General.</w:t>
            </w:r>
          </w:p>
        </w:tc>
      </w:tr>
      <w:tr w:rsidR="007677C2" w:rsidRPr="00C03ED6" w14:paraId="0245DF05" w14:textId="77777777" w:rsidTr="003D1849">
        <w:tc>
          <w:tcPr>
            <w:tcW w:w="1264" w:type="dxa"/>
            <w:vMerge/>
            <w:shd w:val="clear" w:color="auto" w:fill="EDF2F8"/>
          </w:tcPr>
          <w:p w14:paraId="1F344A6F" w14:textId="77777777" w:rsidR="007677C2" w:rsidRPr="00C03ED6" w:rsidRDefault="007677C2" w:rsidP="003D184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  <w:shd w:val="clear" w:color="auto" w:fill="EDF2F8"/>
          </w:tcPr>
          <w:p w14:paraId="34184C1B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 w:rsidRPr="00C03ED6">
              <w:rPr>
                <w:sz w:val="20"/>
                <w:szCs w:val="20"/>
              </w:rPr>
              <w:t>Liliana Victoria Morales Guadrón</w:t>
            </w:r>
          </w:p>
        </w:tc>
        <w:tc>
          <w:tcPr>
            <w:tcW w:w="1701" w:type="dxa"/>
            <w:shd w:val="clear" w:color="auto" w:fill="EDF2F8"/>
          </w:tcPr>
          <w:p w14:paraId="232C8219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 w:rsidRPr="00C03ED6">
              <w:rPr>
                <w:sz w:val="20"/>
                <w:szCs w:val="20"/>
              </w:rPr>
              <w:t>Responsable Línea de Producción Distrito Capital.</w:t>
            </w:r>
          </w:p>
          <w:p w14:paraId="7D87CE32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DF2F8"/>
          </w:tcPr>
          <w:p w14:paraId="5DFE618D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 w:rsidRPr="00C03ED6">
              <w:rPr>
                <w:sz w:val="20"/>
                <w:szCs w:val="20"/>
              </w:rPr>
              <w:t>Centro de gestión de mercados, Logística y Tecnologías de la información</w:t>
            </w:r>
            <w:r>
              <w:rPr>
                <w:sz w:val="20"/>
                <w:szCs w:val="20"/>
              </w:rPr>
              <w:t>-</w:t>
            </w:r>
            <w:r w:rsidRPr="00C03ED6">
              <w:rPr>
                <w:sz w:val="20"/>
                <w:szCs w:val="20"/>
              </w:rPr>
              <w:t xml:space="preserve"> Regional Distrito Capital</w:t>
            </w:r>
          </w:p>
        </w:tc>
        <w:tc>
          <w:tcPr>
            <w:tcW w:w="1044" w:type="dxa"/>
            <w:shd w:val="clear" w:color="auto" w:fill="EDF2F8"/>
          </w:tcPr>
          <w:p w14:paraId="02F15523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Octubre </w:t>
            </w:r>
            <w:r w:rsidRPr="00C03ED6">
              <w:rPr>
                <w:bCs/>
                <w:sz w:val="20"/>
                <w:szCs w:val="20"/>
              </w:rPr>
              <w:t>de 2023</w:t>
            </w:r>
          </w:p>
        </w:tc>
        <w:tc>
          <w:tcPr>
            <w:tcW w:w="1977" w:type="dxa"/>
            <w:shd w:val="clear" w:color="auto" w:fill="EDF2F8"/>
          </w:tcPr>
          <w:p w14:paraId="7F5BDD4D" w14:textId="77777777" w:rsidR="007677C2" w:rsidRPr="00C03ED6" w:rsidRDefault="007677C2" w:rsidP="003D1849">
            <w:pPr>
              <w:jc w:val="both"/>
              <w:rPr>
                <w:b/>
                <w:sz w:val="20"/>
                <w:szCs w:val="20"/>
              </w:rPr>
            </w:pPr>
            <w:r w:rsidRPr="00C03ED6">
              <w:rPr>
                <w:sz w:val="20"/>
                <w:szCs w:val="20"/>
              </w:rPr>
              <w:t>Adecuación de contenidos de acuerdo con la directriz de Dirección General.</w:t>
            </w:r>
          </w:p>
        </w:tc>
      </w:tr>
      <w:bookmarkEnd w:id="15"/>
    </w:tbl>
    <w:p w14:paraId="5DC5E692" w14:textId="77777777" w:rsidR="007677C2" w:rsidRDefault="007677C2" w:rsidP="00EF5CF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sectPr w:rsidR="007677C2">
      <w:headerReference w:type="default" r:id="rId45"/>
      <w:footerReference w:type="default" r:id="rId46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user" w:date="2021-09-20T15:28:00Z" w:initials="">
    <w:p w14:paraId="00000126" w14:textId="77777777" w:rsidR="00E31917" w:rsidRDefault="00FE68E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Cajón texto color.</w:t>
      </w:r>
    </w:p>
  </w:comment>
  <w:comment w:id="3" w:author="Gloria Alzate" w:date="2023-10-19T12:30:00Z" w:initials="GA">
    <w:p w14:paraId="67199CDA" w14:textId="77777777" w:rsidR="00024743" w:rsidRDefault="00024743">
      <w:pPr>
        <w:pStyle w:val="Textocomentario"/>
      </w:pPr>
      <w:r>
        <w:rPr>
          <w:rStyle w:val="Refdecomentario"/>
        </w:rPr>
        <w:annotationRef/>
      </w:r>
      <w:r>
        <w:t>Anexos/CF_11_graficas.pptx</w:t>
      </w:r>
    </w:p>
    <w:p w14:paraId="27107159" w14:textId="77777777" w:rsidR="00024743" w:rsidRDefault="00024743" w:rsidP="002D2DAE">
      <w:pPr>
        <w:pStyle w:val="Textocomentario"/>
      </w:pPr>
      <w:r>
        <w:t>Archivo se encuentra editable</w:t>
      </w:r>
    </w:p>
  </w:comment>
  <w:comment w:id="5" w:author="Fabián Leonardo Correa Díaz" w:date="2023-07-06T16:49:00Z" w:initials="FD">
    <w:p w14:paraId="4A2C5A31" w14:textId="0154161E" w:rsidR="19935F4B" w:rsidRDefault="19935F4B">
      <w:r>
        <w:t>La información de este numeral 3, ya se diseñó (y se podrá tomar en reúso) en el CF07 del programa 228138 Transformación digital, en su numeral 2.</w:t>
      </w:r>
      <w:r>
        <w:annotationRef/>
      </w:r>
    </w:p>
  </w:comment>
  <w:comment w:id="7" w:author="Fabián Leonardo Correa Díaz" w:date="2023-07-06T16:52:00Z" w:initials="FD">
    <w:p w14:paraId="1FE81AF8" w14:textId="43166F23" w:rsidR="19935F4B" w:rsidRDefault="19935F4B">
      <w:r>
        <w:t>La información de este numeral 4, ya se diseñó (y se podrá tomar en reúso) en el CF07 del programa 228138 Transformación digital, en su numeral 3.</w:t>
      </w:r>
      <w:r>
        <w:annotationRef/>
      </w:r>
    </w:p>
  </w:comment>
  <w:comment w:id="8" w:author="user" w:date="2021-09-20T22:31:00Z" w:initials="">
    <w:p w14:paraId="0000012C" w14:textId="77777777" w:rsidR="00E31917" w:rsidRDefault="00FE68E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Llamado a la acción.</w:t>
      </w:r>
    </w:p>
  </w:comment>
  <w:comment w:id="9" w:author="Gloria Alzate" w:date="2023-10-19T16:47:00Z" w:initials="GA">
    <w:p w14:paraId="641895C5" w14:textId="77777777" w:rsidR="00B51470" w:rsidRDefault="00B51470" w:rsidP="00072500">
      <w:pPr>
        <w:pStyle w:val="Textocomentario"/>
      </w:pPr>
      <w:r>
        <w:rPr>
          <w:rStyle w:val="Refdecomentario"/>
        </w:rPr>
        <w:annotationRef/>
      </w:r>
      <w:r>
        <w:t>Anexos/DI_CF11_SINTESIS_2023</w:t>
      </w:r>
    </w:p>
  </w:comment>
  <w:comment w:id="10" w:author="Gloria Alzate" w:date="2023-10-19T17:43:00Z" w:initials="GA">
    <w:p w14:paraId="03B4AF26" w14:textId="77777777" w:rsidR="00B47C6C" w:rsidRDefault="00B47C6C" w:rsidP="001D76B6">
      <w:pPr>
        <w:pStyle w:val="Textocomentario"/>
      </w:pPr>
      <w:r>
        <w:rPr>
          <w:rStyle w:val="Refdecomentario"/>
        </w:rPr>
        <w:annotationRef/>
      </w:r>
      <w:r>
        <w:t>Anexos/DI_CF11_formato_5_actividad_didactica_completar_espacios_2023</w:t>
      </w:r>
    </w:p>
  </w:comment>
  <w:comment w:id="11" w:author="Gloria Alzate" w:date="2023-10-19T13:34:00Z" w:initials="GA">
    <w:p w14:paraId="2836B0E8" w14:textId="36C33E9A" w:rsidR="007F679A" w:rsidRDefault="007F679A" w:rsidP="00F75344">
      <w:pPr>
        <w:pStyle w:val="Textocomentario"/>
      </w:pPr>
      <w:r>
        <w:rPr>
          <w:rStyle w:val="Refdecomentario"/>
        </w:rPr>
        <w:annotationRef/>
      </w:r>
      <w:r>
        <w:t>Enlace está roto</w:t>
      </w:r>
    </w:p>
  </w:comment>
  <w:comment w:id="12" w:author="Gloria Alzate" w:date="2023-10-19T13:36:00Z" w:initials="GA">
    <w:p w14:paraId="56AD7359" w14:textId="77777777" w:rsidR="007F679A" w:rsidRDefault="007F679A" w:rsidP="00705F8E">
      <w:pPr>
        <w:pStyle w:val="Textocomentario"/>
      </w:pPr>
      <w:r>
        <w:rPr>
          <w:rStyle w:val="Refdecomentario"/>
        </w:rPr>
        <w:annotationRef/>
      </w:r>
      <w:r>
        <w:t>Base de datos biblioteca SENA</w:t>
      </w:r>
    </w:p>
  </w:comment>
  <w:comment w:id="13" w:author="Gloria Alzate" w:date="2023-10-19T13:42:00Z" w:initials="GA">
    <w:p w14:paraId="0740522D" w14:textId="77777777" w:rsidR="00E10C09" w:rsidRDefault="0068497C">
      <w:pPr>
        <w:pStyle w:val="Textocomentario"/>
      </w:pPr>
      <w:r>
        <w:rPr>
          <w:rStyle w:val="Refdecomentario"/>
        </w:rPr>
        <w:annotationRef/>
      </w:r>
      <w:r w:rsidR="00E10C09">
        <w:t xml:space="preserve">Página eliminada de La ISO </w:t>
      </w:r>
    </w:p>
    <w:p w14:paraId="499D3FB8" w14:textId="77777777" w:rsidR="00E10C09" w:rsidRDefault="00000000">
      <w:pPr>
        <w:pStyle w:val="Textocomentario"/>
      </w:pPr>
      <w:hyperlink r:id="rId1" w:history="1">
        <w:r w:rsidR="00E10C09" w:rsidRPr="00742AC3">
          <w:rPr>
            <w:rStyle w:val="Hipervnculo"/>
          </w:rPr>
          <w:t>https://www.iso.org/en/contents/data/standard/08/28/82873.html</w:t>
        </w:r>
      </w:hyperlink>
    </w:p>
    <w:p w14:paraId="18DBBFFA" w14:textId="014FCA27" w:rsidR="00E10C09" w:rsidRDefault="00E10C09" w:rsidP="00742AC3">
      <w:pPr>
        <w:pStyle w:val="Textocomentario"/>
      </w:pPr>
      <w:r>
        <w:rPr>
          <w:noProof/>
        </w:rPr>
        <w:drawing>
          <wp:inline distT="0" distB="0" distL="0" distR="0" wp14:anchorId="6D0AE28D" wp14:editId="0C5CE5F6">
            <wp:extent cx="6332220" cy="2700020"/>
            <wp:effectExtent l="0" t="0" r="0" b="5080"/>
            <wp:docPr id="529433530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33530" name="Imagen 529433530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26" w15:done="0"/>
  <w15:commentEx w15:paraId="27107159" w15:done="0"/>
  <w15:commentEx w15:paraId="4A2C5A31" w15:done="0"/>
  <w15:commentEx w15:paraId="1FE81AF8" w15:done="0"/>
  <w15:commentEx w15:paraId="0000012C" w15:done="0"/>
  <w15:commentEx w15:paraId="641895C5" w15:done="0"/>
  <w15:commentEx w15:paraId="03B4AF26" w15:done="0"/>
  <w15:commentEx w15:paraId="2836B0E8" w15:done="0"/>
  <w15:commentEx w15:paraId="56AD7359" w15:done="0"/>
  <w15:commentEx w15:paraId="18DBBF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98BFEF9" w16cex:dateUtc="2023-10-19T17:30:00Z"/>
  <w16cex:commentExtensible w16cex:durableId="545D3986" w16cex:dateUtc="2023-07-06T21:49:00Z"/>
  <w16cex:commentExtensible w16cex:durableId="4D52FF74" w16cex:dateUtc="2023-07-06T21:52:00Z"/>
  <w16cex:commentExtensible w16cex:durableId="0B963C13" w16cex:dateUtc="2023-10-19T21:47:00Z"/>
  <w16cex:commentExtensible w16cex:durableId="045A6308" w16cex:dateUtc="2023-10-19T22:43:00Z"/>
  <w16cex:commentExtensible w16cex:durableId="07574574" w16cex:dateUtc="2023-10-19T18:34:00Z"/>
  <w16cex:commentExtensible w16cex:durableId="2CEAD407" w16cex:dateUtc="2023-10-19T18:36:00Z"/>
  <w16cex:commentExtensible w16cex:durableId="060C6462" w16cex:dateUtc="2023-10-19T1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26" w16cid:durableId="2851529F"/>
  <w16cid:commentId w16cid:paraId="27107159" w16cid:durableId="398BFEF9"/>
  <w16cid:commentId w16cid:paraId="4A2C5A31" w16cid:durableId="545D3986"/>
  <w16cid:commentId w16cid:paraId="1FE81AF8" w16cid:durableId="4D52FF74"/>
  <w16cid:commentId w16cid:paraId="0000012C" w16cid:durableId="2851529C"/>
  <w16cid:commentId w16cid:paraId="641895C5" w16cid:durableId="0B963C13"/>
  <w16cid:commentId w16cid:paraId="03B4AF26" w16cid:durableId="045A6308"/>
  <w16cid:commentId w16cid:paraId="2836B0E8" w16cid:durableId="07574574"/>
  <w16cid:commentId w16cid:paraId="56AD7359" w16cid:durableId="2CEAD407"/>
  <w16cid:commentId w16cid:paraId="18DBBFFA" w16cid:durableId="060C64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8107" w14:textId="77777777" w:rsidR="00AC0F8E" w:rsidRDefault="00AC0F8E">
      <w:pPr>
        <w:spacing w:line="240" w:lineRule="auto"/>
      </w:pPr>
      <w:r>
        <w:separator/>
      </w:r>
    </w:p>
  </w:endnote>
  <w:endnote w:type="continuationSeparator" w:id="0">
    <w:p w14:paraId="35983D34" w14:textId="77777777" w:rsidR="00AC0F8E" w:rsidRDefault="00AC0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C" w14:textId="77777777" w:rsidR="00E31917" w:rsidRDefault="00E3191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0000011D" w14:textId="77777777" w:rsidR="00E31917" w:rsidRDefault="00E31917">
    <w:pPr>
      <w:pStyle w:val="Normal0"/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11E" w14:textId="77777777" w:rsidR="00E31917" w:rsidRDefault="00E31917">
    <w:pPr>
      <w:pStyle w:val="Normal0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000011F" w14:textId="77777777" w:rsidR="00E31917" w:rsidRDefault="00E3191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0000120" w14:textId="77777777" w:rsidR="00E31917" w:rsidRDefault="00E3191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3D141" w14:textId="77777777" w:rsidR="00AC0F8E" w:rsidRDefault="00AC0F8E">
      <w:pPr>
        <w:spacing w:line="240" w:lineRule="auto"/>
      </w:pPr>
      <w:r>
        <w:separator/>
      </w:r>
    </w:p>
  </w:footnote>
  <w:footnote w:type="continuationSeparator" w:id="0">
    <w:p w14:paraId="7A4397FB" w14:textId="77777777" w:rsidR="00AC0F8E" w:rsidRDefault="00AC0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A" w14:textId="5E5B72F5" w:rsidR="00E31917" w:rsidRDefault="00AC342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75560A80" wp14:editId="61F9BFBB">
          <wp:simplePos x="0" y="0"/>
          <wp:positionH relativeFrom="column">
            <wp:posOffset>2867025</wp:posOffset>
          </wp:positionH>
          <wp:positionV relativeFrom="paragraph">
            <wp:posOffset>-114300</wp:posOffset>
          </wp:positionV>
          <wp:extent cx="542290" cy="59753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000011B" w14:textId="77777777" w:rsidR="00E31917" w:rsidRDefault="00E3191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EA4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2BE5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67AE0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BDB996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378861">
    <w:abstractNumId w:val="2"/>
  </w:num>
  <w:num w:numId="2" w16cid:durableId="368918784">
    <w:abstractNumId w:val="1"/>
  </w:num>
  <w:num w:numId="3" w16cid:durableId="4939000">
    <w:abstractNumId w:val="0"/>
  </w:num>
  <w:num w:numId="4" w16cid:durableId="151344663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oria Alzate">
    <w15:presenceInfo w15:providerId="Windows Live" w15:userId="cdab09645ca1ce8f"/>
  </w15:person>
  <w15:person w15:author="Fabián Leonardo Correa Díaz">
    <w15:presenceInfo w15:providerId="AD" w15:userId="S::flcorrea@sena.edu.co::cc83a926-ed05-4d69-8fcf-a92186deb4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917"/>
    <w:rsid w:val="000206D9"/>
    <w:rsid w:val="00024743"/>
    <w:rsid w:val="000C7BF4"/>
    <w:rsid w:val="0012233E"/>
    <w:rsid w:val="001C04EB"/>
    <w:rsid w:val="001D7874"/>
    <w:rsid w:val="00200359"/>
    <w:rsid w:val="00242CFF"/>
    <w:rsid w:val="003059F4"/>
    <w:rsid w:val="00375795"/>
    <w:rsid w:val="003B13B1"/>
    <w:rsid w:val="0040195E"/>
    <w:rsid w:val="00484B1E"/>
    <w:rsid w:val="004E2F37"/>
    <w:rsid w:val="004E756D"/>
    <w:rsid w:val="005573D9"/>
    <w:rsid w:val="005F0A1B"/>
    <w:rsid w:val="0068497C"/>
    <w:rsid w:val="006A7D70"/>
    <w:rsid w:val="00716FC9"/>
    <w:rsid w:val="007677C2"/>
    <w:rsid w:val="00772E9D"/>
    <w:rsid w:val="007F679A"/>
    <w:rsid w:val="008608FB"/>
    <w:rsid w:val="0087416B"/>
    <w:rsid w:val="00A24B92"/>
    <w:rsid w:val="00AC0F8E"/>
    <w:rsid w:val="00AC3420"/>
    <w:rsid w:val="00B47C6C"/>
    <w:rsid w:val="00B51470"/>
    <w:rsid w:val="00B55563"/>
    <w:rsid w:val="00C07869"/>
    <w:rsid w:val="00C10918"/>
    <w:rsid w:val="00C975AE"/>
    <w:rsid w:val="00DB1E7D"/>
    <w:rsid w:val="00DC2D80"/>
    <w:rsid w:val="00DF4398"/>
    <w:rsid w:val="00E10C09"/>
    <w:rsid w:val="00E31917"/>
    <w:rsid w:val="00EF5CFF"/>
    <w:rsid w:val="00F04F98"/>
    <w:rsid w:val="00F526AA"/>
    <w:rsid w:val="00FE68E6"/>
    <w:rsid w:val="19935F4B"/>
    <w:rsid w:val="48249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FC2C"/>
  <w15:docId w15:val="{27784CA9-67F9-483E-B9B9-C63E4EAB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NormalTable0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0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0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0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NormalTable0"/>
    <w:pPr>
      <w:spacing w:line="240" w:lineRule="auto"/>
    </w:pPr>
    <w:rPr>
      <w:b/>
      <w:sz w:val="24"/>
      <w:szCs w:val="24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NormalTable0"/>
    <w:pPr>
      <w:spacing w:line="240" w:lineRule="auto"/>
    </w:pPr>
    <w:rPr>
      <w:b/>
      <w:sz w:val="24"/>
      <w:szCs w:val="24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NormalTable0"/>
    <w:pPr>
      <w:spacing w:line="240" w:lineRule="auto"/>
    </w:pPr>
    <w:rPr>
      <w:b/>
      <w:sz w:val="24"/>
      <w:szCs w:val="24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NormalTable0"/>
    <w:pPr>
      <w:spacing w:line="240" w:lineRule="auto"/>
    </w:pPr>
    <w:rPr>
      <w:b/>
      <w:sz w:val="24"/>
      <w:szCs w:val="24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NormalTable0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7">
    <w:basedOn w:val="NormalTable0"/>
    <w:tblPr>
      <w:tblStyleRowBandSize w:val="1"/>
      <w:tblStyleColBandSize w:val="1"/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NormalTable0"/>
    <w:tblPr>
      <w:tblStyleRowBandSize w:val="1"/>
      <w:tblStyleColBandSize w:val="1"/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NormalTable0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a">
    <w:basedOn w:val="NormalTable0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Descripcin">
    <w:name w:val="caption"/>
    <w:basedOn w:val="Normal0"/>
    <w:next w:val="Normal0"/>
    <w:uiPriority w:val="35"/>
    <w:unhideWhenUsed/>
    <w:qFormat/>
    <w:rsid w:val="00EB15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54D3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heading10"/>
    <w:uiPriority w:val="9"/>
    <w:rsid w:val="00122014"/>
    <w:rPr>
      <w:sz w:val="40"/>
      <w:szCs w:val="40"/>
    </w:rPr>
  </w:style>
  <w:style w:type="paragraph" w:styleId="Bibliografa">
    <w:name w:val="Bibliography"/>
    <w:basedOn w:val="Normal0"/>
    <w:next w:val="Normal0"/>
    <w:uiPriority w:val="37"/>
    <w:unhideWhenUsed/>
    <w:rsid w:val="00122014"/>
  </w:style>
  <w:style w:type="paragraph" w:styleId="Textonotapie">
    <w:name w:val="footnote text"/>
    <w:basedOn w:val="Normal0"/>
    <w:link w:val="TextonotapieCar"/>
    <w:uiPriority w:val="99"/>
    <w:semiHidden/>
    <w:unhideWhenUsed/>
    <w:rsid w:val="00E34AA2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34AA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34AA2"/>
    <w:rPr>
      <w:vertAlign w:val="superscript"/>
    </w:rPr>
  </w:style>
  <w:style w:type="paragraph" w:styleId="Revisin">
    <w:name w:val="Revision"/>
    <w:hidden/>
    <w:uiPriority w:val="99"/>
    <w:semiHidden/>
    <w:rsid w:val="00993418"/>
    <w:pPr>
      <w:spacing w:line="240" w:lineRule="auto"/>
    </w:pPr>
  </w:style>
  <w:style w:type="table" w:customStyle="1" w:styleId="NormalTable00">
    <w:name w:val="Normal Table00"/>
    <w:rsid w:val="006065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hyperlink" Target="https://www.iso.org/en/contents/data/standard/08/28/82873.html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s://cdn.pixabay.com/photo/2021/07/10/18/24/gears-6402028_960_720.jpg" TargetMode="External"/><Relationship Id="rId26" Type="http://schemas.openxmlformats.org/officeDocument/2006/relationships/image" Target="media/image7.jpg"/><Relationship Id="rId39" Type="http://schemas.openxmlformats.org/officeDocument/2006/relationships/hyperlink" Target="https://tienda.icontec.org/gp-tecnologias-de-la-informacion-tecnicas-de-seguridad-directrices-para-ciberseguridad-gtc-iso-iec27032-2020.html" TargetMode="External"/><Relationship Id="rId21" Type="http://schemas.microsoft.com/office/2016/09/relationships/commentsIds" Target="commentsIds.xml"/><Relationship Id="rId34" Type="http://schemas.openxmlformats.org/officeDocument/2006/relationships/hyperlink" Target="https://www.cisecurity.org/cis-benchmarks/" TargetMode="External"/><Relationship Id="rId42" Type="http://schemas.openxmlformats.org/officeDocument/2006/relationships/hyperlink" Target="https://www.iso.org/standard/54534.html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dn.pixabay.com/photo/2019/11/23/05/00/business-4646286_960_720.jpg" TargetMode="External"/><Relationship Id="rId29" Type="http://schemas.openxmlformats.org/officeDocument/2006/relationships/hyperlink" Target="https://media.istockphoto.com/photos/businessman-using-tablet-and-laptop-analyzing-sales-data-and-economic-picture-id1165055244?s=612x612" TargetMode="External"/><Relationship Id="rId11" Type="http://schemas.openxmlformats.org/officeDocument/2006/relationships/image" Target="media/image1.jpg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e-collection-icontec-org.bdigital.sena.edu.co/normavw.aspx?ID=311" TargetMode="External"/><Relationship Id="rId40" Type="http://schemas.openxmlformats.org/officeDocument/2006/relationships/hyperlink" Target="https://normaiso27001.es/evaluacion-del-desempeno-en-iso-27001/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23" Type="http://schemas.openxmlformats.org/officeDocument/2006/relationships/hyperlink" Target="https://cdn.pixabay.com/photo/2020/05/22/12/14/business-5205180_960_720.jpg" TargetMode="External"/><Relationship Id="rId28" Type="http://schemas.openxmlformats.org/officeDocument/2006/relationships/image" Target="media/image8.jpg"/><Relationship Id="rId36" Type="http://schemas.openxmlformats.org/officeDocument/2006/relationships/hyperlink" Target="https://www.cisecurity.org/cis-benchmarks/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omments" Target="comments.xml"/><Relationship Id="rId31" Type="http://schemas.openxmlformats.org/officeDocument/2006/relationships/hyperlink" Target="https://cdn.pixabay.com/photo/2016/11/29/06/16/apple-1867752_960_720.jpg" TargetMode="External"/><Relationship Id="rId44" Type="http://schemas.openxmlformats.org/officeDocument/2006/relationships/hyperlink" Target="https://www.southsecurity.org/resources/SouthSecurity-CIS_Mapeo_de_Controle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dn.pixabay.com/photo/2016/10/09/10/43/plan-1725510_960_720.jpg" TargetMode="External"/><Relationship Id="rId22" Type="http://schemas.openxmlformats.org/officeDocument/2006/relationships/image" Target="media/image5.jpg"/><Relationship Id="rId27" Type="http://schemas.openxmlformats.org/officeDocument/2006/relationships/hyperlink" Target="https://cdn.pixabay.com/photo/2020/03/12/20/10/right-4926156_960_720.jpg" TargetMode="External"/><Relationship Id="rId30" Type="http://schemas.openxmlformats.org/officeDocument/2006/relationships/image" Target="media/image9.jpg"/><Relationship Id="rId35" Type="http://schemas.openxmlformats.org/officeDocument/2006/relationships/hyperlink" Target="https://www.cisecurity.org/cis-benchmarks/" TargetMode="External"/><Relationship Id="rId43" Type="http://schemas.openxmlformats.org/officeDocument/2006/relationships/hyperlink" Target="https://www.mintic.gov.co/gestionti/615/articles-5482_G15_Auditoria.pdf" TargetMode="External"/><Relationship Id="rId48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cdn.pixabay.com/photo/2019/02/02/14/27/qr-code-3970681_960_720.jpg" TargetMode="External"/><Relationship Id="rId17" Type="http://schemas.openxmlformats.org/officeDocument/2006/relationships/image" Target="media/image4.jpg"/><Relationship Id="rId25" Type="http://schemas.microsoft.com/office/2018/08/relationships/commentsExtensible" Target="commentsExtensible.xml"/><Relationship Id="rId33" Type="http://schemas.openxmlformats.org/officeDocument/2006/relationships/hyperlink" Target="https://www.southsecurity.org/resources/SouthSecurity-CIS_Mapeo_de_Controles.pdf" TargetMode="External"/><Relationship Id="rId38" Type="http://schemas.openxmlformats.org/officeDocument/2006/relationships/hyperlink" Target="https://www.avancejuridico.com/docpdf/NORMA_TECNICA_20000-02.pdf" TargetMode="External"/><Relationship Id="rId46" Type="http://schemas.openxmlformats.org/officeDocument/2006/relationships/footer" Target="footer1.xml"/><Relationship Id="rId20" Type="http://schemas.microsoft.com/office/2011/relationships/commentsExtended" Target="commentsExtended.xml"/><Relationship Id="rId41" Type="http://schemas.openxmlformats.org/officeDocument/2006/relationships/hyperlink" Target="https://normaiso27001.es/fase-8-auditoria-interna-segun-iso-2700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N7kAY+EkMu5VR1SpPhIwnEEiqg==">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219D73-A29D-4956-BA0D-FD3370B83D4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96F0FBDC-54DF-4220-AF49-CC94A1E4C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AA377B4-533A-4988-885C-604E5041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12</Pages>
  <Words>2459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Ariza Luque</dc:creator>
  <cp:lastModifiedBy>Alix Cecilia Chinchilla Rueda</cp:lastModifiedBy>
  <cp:revision>36</cp:revision>
  <cp:lastPrinted>2023-10-19T15:07:00Z</cp:lastPrinted>
  <dcterms:created xsi:type="dcterms:W3CDTF">2023-07-06T21:47:00Z</dcterms:created>
  <dcterms:modified xsi:type="dcterms:W3CDTF">2023-10-25T04:22:00Z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4007700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2023-07-06T21:47:56Z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f51a7396-eb56-4ff3-bf3a-b27a8b60ab44</vt:lpwstr>
  </property>
  <property fmtid="{D5CDD505-2E9C-101B-9397-08002B2CF9AE}" pid="16" name="MSIP_Label_1299739c-ad3d-4908-806e-4d91151a6e13_ContentBits">
    <vt:lpwstr>0</vt:lpwstr>
  </property>
</Properties>
</file>