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b/>
          <w:sz w:val="20"/>
          <w:szCs w:val="20"/>
        </w:rPr>
        <w:t>FORMATO PARA EL DESARROLLO DE COMPONENTE FORMATIVO</w:t>
      </w:r>
    </w:p>
    <w:p w14:paraId="00000002" w14:textId="77777777" w:rsidR="00C61379" w:rsidRDefault="00C61379">
      <w:pPr>
        <w:pStyle w:val="Normal0"/>
        <w:tabs>
          <w:tab w:val="left" w:pos="3224"/>
        </w:tabs>
        <w:spacing w:line="276" w:lineRule="auto"/>
        <w:rPr>
          <w:rFonts w:ascii="Arial" w:eastAsia="Arial" w:hAnsi="Arial" w:cs="Arial"/>
          <w:b/>
          <w:sz w:val="20"/>
          <w:szCs w:val="20"/>
        </w:rPr>
      </w:pPr>
    </w:p>
    <w:tbl>
      <w:tblPr>
        <w:tblStyle w:val="ab"/>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379" w14:paraId="408347EB" w14:textId="77777777">
        <w:trPr>
          <w:trHeight w:val="340"/>
        </w:trPr>
        <w:tc>
          <w:tcPr>
            <w:tcW w:w="3397" w:type="dxa"/>
            <w:shd w:val="clear" w:color="auto" w:fill="EDF2F8"/>
            <w:vAlign w:val="center"/>
          </w:tcPr>
          <w:p w14:paraId="00000003"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PROGRAMA DE FORMACIÓN</w:t>
            </w:r>
          </w:p>
        </w:tc>
        <w:tc>
          <w:tcPr>
            <w:tcW w:w="6565" w:type="dxa"/>
            <w:shd w:val="clear" w:color="auto" w:fill="EDF2F8"/>
            <w:vAlign w:val="center"/>
          </w:tcPr>
          <w:p w14:paraId="00000004" w14:textId="77777777" w:rsidR="00C61379" w:rsidRDefault="00AE7052">
            <w:pPr>
              <w:pStyle w:val="Normal0"/>
              <w:spacing w:line="276" w:lineRule="auto"/>
              <w:rPr>
                <w:rFonts w:ascii="Arial" w:eastAsia="Arial" w:hAnsi="Arial" w:cs="Arial"/>
                <w:color w:val="E36C09"/>
                <w:sz w:val="20"/>
                <w:szCs w:val="20"/>
              </w:rPr>
            </w:pPr>
            <w:r>
              <w:rPr>
                <w:rFonts w:ascii="Arial" w:eastAsia="Arial" w:hAnsi="Arial" w:cs="Arial"/>
                <w:sz w:val="20"/>
                <w:szCs w:val="20"/>
              </w:rPr>
              <w:t>Coordinación de procesos logísticos</w:t>
            </w:r>
          </w:p>
        </w:tc>
      </w:tr>
    </w:tbl>
    <w:p w14:paraId="00000005" w14:textId="77777777" w:rsidR="00C61379" w:rsidRDefault="00C61379">
      <w:pPr>
        <w:pStyle w:val="Normal0"/>
        <w:spacing w:line="276" w:lineRule="auto"/>
        <w:rPr>
          <w:rFonts w:ascii="Arial" w:eastAsia="Arial" w:hAnsi="Arial" w:cs="Arial"/>
          <w:b/>
          <w:sz w:val="20"/>
          <w:szCs w:val="20"/>
        </w:rPr>
      </w:pPr>
    </w:p>
    <w:tbl>
      <w:tblPr>
        <w:tblStyle w:val="ac"/>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C61379" w14:paraId="625C222D" w14:textId="77777777">
        <w:trPr>
          <w:trHeight w:val="340"/>
        </w:trPr>
        <w:tc>
          <w:tcPr>
            <w:tcW w:w="1838" w:type="dxa"/>
            <w:shd w:val="clear" w:color="auto" w:fill="EDF2F8"/>
            <w:vAlign w:val="center"/>
          </w:tcPr>
          <w:p w14:paraId="00000006"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COMPETENCIA</w:t>
            </w:r>
          </w:p>
        </w:tc>
        <w:tc>
          <w:tcPr>
            <w:tcW w:w="2835" w:type="dxa"/>
            <w:shd w:val="clear" w:color="auto" w:fill="EDF2F8"/>
            <w:vAlign w:val="center"/>
          </w:tcPr>
          <w:p w14:paraId="00000007" w14:textId="77777777" w:rsidR="00C61379" w:rsidRDefault="00AE7052">
            <w:pPr>
              <w:pStyle w:val="Normal0"/>
              <w:spacing w:line="276" w:lineRule="auto"/>
              <w:rPr>
                <w:rFonts w:ascii="Arial" w:eastAsia="Arial" w:hAnsi="Arial" w:cs="Arial"/>
                <w:color w:val="000000"/>
                <w:sz w:val="20"/>
                <w:szCs w:val="20"/>
                <w:u w:val="single"/>
              </w:rPr>
            </w:pPr>
            <w:r>
              <w:rPr>
                <w:rFonts w:ascii="Arial" w:eastAsia="Arial" w:hAnsi="Arial" w:cs="Arial"/>
                <w:color w:val="000000"/>
                <w:sz w:val="20"/>
                <w:szCs w:val="20"/>
              </w:rPr>
              <w:t xml:space="preserve">210101029 - Controlar los procesos de importación y exportación según normativa y acuerdo entre las partes. </w:t>
            </w:r>
          </w:p>
        </w:tc>
        <w:tc>
          <w:tcPr>
            <w:tcW w:w="2126" w:type="dxa"/>
            <w:shd w:val="clear" w:color="auto" w:fill="EDF2F8"/>
            <w:vAlign w:val="center"/>
          </w:tcPr>
          <w:p w14:paraId="00000008"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RESULTADOS DE APRENDIZAJE</w:t>
            </w:r>
          </w:p>
        </w:tc>
        <w:tc>
          <w:tcPr>
            <w:tcW w:w="3163" w:type="dxa"/>
            <w:shd w:val="clear" w:color="auto" w:fill="EDF2F8"/>
            <w:vAlign w:val="center"/>
          </w:tcPr>
          <w:p w14:paraId="00000009" w14:textId="77777777" w:rsidR="00C61379" w:rsidRDefault="00AE7052">
            <w:pPr>
              <w:pStyle w:val="Normal0"/>
              <w:spacing w:line="276" w:lineRule="auto"/>
              <w:ind w:left="66"/>
              <w:rPr>
                <w:rFonts w:ascii="Arial" w:eastAsia="Arial" w:hAnsi="Arial" w:cs="Arial"/>
                <w:color w:val="000000"/>
                <w:sz w:val="20"/>
                <w:szCs w:val="20"/>
              </w:rPr>
            </w:pPr>
            <w:r>
              <w:rPr>
                <w:rFonts w:ascii="Arial" w:eastAsia="Arial" w:hAnsi="Arial" w:cs="Arial"/>
                <w:color w:val="000000"/>
                <w:sz w:val="20"/>
                <w:szCs w:val="20"/>
              </w:rPr>
              <w:t>210101029-01 - Definir los elementos y actores de los procesos de importación y exportación de mercancías según marco normativo.</w:t>
            </w:r>
          </w:p>
          <w:p w14:paraId="0000000A" w14:textId="77777777" w:rsidR="00C61379" w:rsidRDefault="00C61379">
            <w:pPr>
              <w:pStyle w:val="Normal0"/>
              <w:spacing w:line="276" w:lineRule="auto"/>
              <w:ind w:left="66"/>
              <w:rPr>
                <w:rFonts w:ascii="Arial" w:eastAsia="Arial" w:hAnsi="Arial" w:cs="Arial"/>
                <w:color w:val="000000"/>
                <w:sz w:val="20"/>
                <w:szCs w:val="20"/>
              </w:rPr>
            </w:pPr>
          </w:p>
          <w:p w14:paraId="0000000B" w14:textId="77777777" w:rsidR="00C61379" w:rsidRDefault="00AE7052">
            <w:pPr>
              <w:pStyle w:val="Normal0"/>
              <w:spacing w:line="276" w:lineRule="auto"/>
              <w:ind w:left="66"/>
              <w:rPr>
                <w:rFonts w:ascii="Arial" w:eastAsia="Arial" w:hAnsi="Arial" w:cs="Arial"/>
                <w:color w:val="000000"/>
                <w:sz w:val="20"/>
                <w:szCs w:val="20"/>
              </w:rPr>
            </w:pPr>
            <w:r>
              <w:rPr>
                <w:rFonts w:ascii="Arial" w:eastAsia="Arial" w:hAnsi="Arial" w:cs="Arial"/>
                <w:color w:val="000000"/>
                <w:sz w:val="20"/>
                <w:szCs w:val="20"/>
              </w:rPr>
              <w:t>210101029-02 - Verificar la documentación del proceso de importación o exportación considerando tratados, acuerdos comerciales y naturaleza de la carga.</w:t>
            </w:r>
          </w:p>
          <w:p w14:paraId="0000000C" w14:textId="77777777" w:rsidR="00C61379" w:rsidRDefault="00C61379">
            <w:pPr>
              <w:pStyle w:val="Normal0"/>
              <w:spacing w:line="276" w:lineRule="auto"/>
              <w:ind w:left="66"/>
              <w:rPr>
                <w:rFonts w:ascii="Arial" w:eastAsia="Arial" w:hAnsi="Arial" w:cs="Arial"/>
                <w:b/>
                <w:color w:val="000000"/>
                <w:sz w:val="20"/>
                <w:szCs w:val="20"/>
              </w:rPr>
            </w:pPr>
          </w:p>
        </w:tc>
      </w:tr>
    </w:tbl>
    <w:p w14:paraId="0000000D" w14:textId="77777777" w:rsidR="00C61379" w:rsidRDefault="00C61379">
      <w:pPr>
        <w:pStyle w:val="Normal0"/>
        <w:spacing w:line="276" w:lineRule="auto"/>
        <w:rPr>
          <w:rFonts w:ascii="Arial" w:eastAsia="Arial" w:hAnsi="Arial" w:cs="Arial"/>
          <w:b/>
          <w:sz w:val="20"/>
          <w:szCs w:val="20"/>
        </w:rPr>
      </w:pPr>
    </w:p>
    <w:p w14:paraId="0000000E" w14:textId="77777777" w:rsidR="00C61379" w:rsidRDefault="00C61379">
      <w:pPr>
        <w:pStyle w:val="Normal0"/>
        <w:spacing w:line="276" w:lineRule="auto"/>
        <w:rPr>
          <w:rFonts w:ascii="Arial" w:eastAsia="Arial" w:hAnsi="Arial" w:cs="Arial"/>
          <w:b/>
          <w:sz w:val="20"/>
          <w:szCs w:val="20"/>
        </w:rPr>
      </w:pPr>
    </w:p>
    <w:tbl>
      <w:tblPr>
        <w:tblStyle w:val="ad"/>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379" w14:paraId="3335B965" w14:textId="77777777">
        <w:trPr>
          <w:trHeight w:val="340"/>
        </w:trPr>
        <w:tc>
          <w:tcPr>
            <w:tcW w:w="3397" w:type="dxa"/>
            <w:shd w:val="clear" w:color="auto" w:fill="EDF2F8"/>
            <w:vAlign w:val="center"/>
          </w:tcPr>
          <w:p w14:paraId="0000000F"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NÚMERO DEL COMPONENTE FORMATIVO</w:t>
            </w:r>
          </w:p>
        </w:tc>
        <w:tc>
          <w:tcPr>
            <w:tcW w:w="6565" w:type="dxa"/>
            <w:shd w:val="clear" w:color="auto" w:fill="EDF2F8"/>
            <w:vAlign w:val="center"/>
          </w:tcPr>
          <w:p w14:paraId="00000010"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11</w:t>
            </w:r>
          </w:p>
        </w:tc>
      </w:tr>
      <w:tr w:rsidR="00C61379" w14:paraId="092484AE" w14:textId="77777777">
        <w:trPr>
          <w:trHeight w:val="340"/>
        </w:trPr>
        <w:tc>
          <w:tcPr>
            <w:tcW w:w="3397" w:type="dxa"/>
            <w:shd w:val="clear" w:color="auto" w:fill="EDF2F8"/>
            <w:vAlign w:val="center"/>
          </w:tcPr>
          <w:p w14:paraId="00000011"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NOMBRE DEL COMPONENTE FORMATIVO</w:t>
            </w:r>
          </w:p>
        </w:tc>
        <w:tc>
          <w:tcPr>
            <w:tcW w:w="6565" w:type="dxa"/>
            <w:shd w:val="clear" w:color="auto" w:fill="EDF2F8"/>
            <w:vAlign w:val="center"/>
          </w:tcPr>
          <w:p w14:paraId="00000012"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Comercio exterior para logística</w:t>
            </w:r>
          </w:p>
        </w:tc>
      </w:tr>
      <w:tr w:rsidR="00C61379" w14:paraId="26770310" w14:textId="77777777">
        <w:trPr>
          <w:trHeight w:val="340"/>
        </w:trPr>
        <w:tc>
          <w:tcPr>
            <w:tcW w:w="3397" w:type="dxa"/>
            <w:shd w:val="clear" w:color="auto" w:fill="EDF2F8"/>
            <w:vAlign w:val="center"/>
          </w:tcPr>
          <w:p w14:paraId="00000013"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BREVE DESCRIPCIÓN</w:t>
            </w:r>
          </w:p>
        </w:tc>
        <w:tc>
          <w:tcPr>
            <w:tcW w:w="6565" w:type="dxa"/>
            <w:shd w:val="clear" w:color="auto" w:fill="EDF2F8"/>
            <w:vAlign w:val="center"/>
          </w:tcPr>
          <w:p w14:paraId="00000014"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A través de este componente formativo se busca que el aprendiz adquiera competencias para operar de manera exitosa procesos de comercio internacional, por medio del conocimiento y práctica en la clasificación de la mercancía, en la subpartida arancelaria y nacionalización de mercancías, de acuerdo con el régimen aduanero y de exportación vigente.</w:t>
            </w:r>
          </w:p>
        </w:tc>
      </w:tr>
      <w:tr w:rsidR="00C61379" w14:paraId="56726505" w14:textId="77777777">
        <w:trPr>
          <w:trHeight w:val="340"/>
        </w:trPr>
        <w:tc>
          <w:tcPr>
            <w:tcW w:w="3397" w:type="dxa"/>
            <w:shd w:val="clear" w:color="auto" w:fill="EDF2F8"/>
            <w:vAlign w:val="center"/>
          </w:tcPr>
          <w:p w14:paraId="00000015"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PALABRAS CLAVE</w:t>
            </w:r>
          </w:p>
        </w:tc>
        <w:tc>
          <w:tcPr>
            <w:tcW w:w="6565" w:type="dxa"/>
            <w:shd w:val="clear" w:color="auto" w:fill="EDF2F8"/>
            <w:vAlign w:val="center"/>
          </w:tcPr>
          <w:p w14:paraId="00000016"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Aduana, aranceles, exportación, globalización, importación</w:t>
            </w:r>
          </w:p>
        </w:tc>
      </w:tr>
    </w:tbl>
    <w:p w14:paraId="00000017" w14:textId="77777777" w:rsidR="00C61379" w:rsidRDefault="00C61379">
      <w:pPr>
        <w:pStyle w:val="Normal0"/>
        <w:spacing w:line="276" w:lineRule="auto"/>
        <w:rPr>
          <w:rFonts w:ascii="Arial" w:eastAsia="Arial" w:hAnsi="Arial" w:cs="Arial"/>
          <w:b/>
          <w:color w:val="000000"/>
          <w:sz w:val="20"/>
          <w:szCs w:val="20"/>
        </w:rPr>
      </w:pPr>
    </w:p>
    <w:tbl>
      <w:tblPr>
        <w:tblStyle w:val="a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61379" w14:paraId="1AA90586" w14:textId="77777777">
        <w:trPr>
          <w:trHeight w:val="340"/>
        </w:trPr>
        <w:tc>
          <w:tcPr>
            <w:tcW w:w="3397" w:type="dxa"/>
            <w:shd w:val="clear" w:color="auto" w:fill="EDF2F8"/>
            <w:vAlign w:val="center"/>
          </w:tcPr>
          <w:p w14:paraId="00000018"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ÁREA OCUPACIONAL</w:t>
            </w:r>
          </w:p>
        </w:tc>
        <w:tc>
          <w:tcPr>
            <w:tcW w:w="6565" w:type="dxa"/>
            <w:shd w:val="clear" w:color="auto" w:fill="EDF2F8"/>
            <w:vAlign w:val="center"/>
          </w:tcPr>
          <w:p w14:paraId="00000019"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6 - ventas y servicios</w:t>
            </w:r>
          </w:p>
        </w:tc>
      </w:tr>
      <w:tr w:rsidR="00C61379" w14:paraId="28F649EF" w14:textId="77777777">
        <w:trPr>
          <w:trHeight w:val="465"/>
        </w:trPr>
        <w:tc>
          <w:tcPr>
            <w:tcW w:w="3397" w:type="dxa"/>
            <w:shd w:val="clear" w:color="auto" w:fill="EDF2F8"/>
            <w:vAlign w:val="center"/>
          </w:tcPr>
          <w:p w14:paraId="0000001A"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IDIOMA</w:t>
            </w:r>
          </w:p>
        </w:tc>
        <w:tc>
          <w:tcPr>
            <w:tcW w:w="6565" w:type="dxa"/>
            <w:shd w:val="clear" w:color="auto" w:fill="EDF2F8"/>
            <w:vAlign w:val="center"/>
          </w:tcPr>
          <w:p w14:paraId="0000001B"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Español</w:t>
            </w:r>
          </w:p>
        </w:tc>
      </w:tr>
    </w:tbl>
    <w:p w14:paraId="0000001C" w14:textId="77777777" w:rsidR="00C61379" w:rsidRDefault="00C61379">
      <w:pPr>
        <w:pStyle w:val="Normal0"/>
        <w:spacing w:line="276" w:lineRule="auto"/>
        <w:rPr>
          <w:rFonts w:ascii="Arial" w:eastAsia="Arial" w:hAnsi="Arial" w:cs="Arial"/>
          <w:sz w:val="20"/>
          <w:szCs w:val="20"/>
        </w:rPr>
      </w:pPr>
    </w:p>
    <w:p w14:paraId="0000001D" w14:textId="77777777" w:rsidR="00C61379" w:rsidRDefault="00C61379">
      <w:pPr>
        <w:pStyle w:val="Normal0"/>
        <w:spacing w:line="276" w:lineRule="auto"/>
        <w:rPr>
          <w:rFonts w:ascii="Arial" w:eastAsia="Arial" w:hAnsi="Arial" w:cs="Arial"/>
          <w:sz w:val="20"/>
          <w:szCs w:val="20"/>
        </w:rPr>
      </w:pPr>
    </w:p>
    <w:p w14:paraId="0000001E" w14:textId="77777777" w:rsidR="00C61379" w:rsidRDefault="00AE7052">
      <w:pPr>
        <w:pStyle w:val="Normal0"/>
        <w:numPr>
          <w:ilvl w:val="0"/>
          <w:numId w:val="9"/>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Tabla de contenidos</w:t>
      </w:r>
    </w:p>
    <w:p w14:paraId="0000001F" w14:textId="77777777" w:rsidR="00C61379" w:rsidRDefault="00C61379">
      <w:pPr>
        <w:pStyle w:val="Normal0"/>
        <w:spacing w:line="276" w:lineRule="auto"/>
        <w:rPr>
          <w:rFonts w:ascii="Arial" w:eastAsia="Arial" w:hAnsi="Arial" w:cs="Arial"/>
          <w:sz w:val="20"/>
          <w:szCs w:val="20"/>
        </w:rPr>
      </w:pPr>
    </w:p>
    <w:p w14:paraId="00000020"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Introducción</w:t>
      </w:r>
    </w:p>
    <w:p w14:paraId="00000021" w14:textId="77777777" w:rsidR="00C61379" w:rsidRDefault="00C61379">
      <w:pPr>
        <w:pStyle w:val="Normal0"/>
        <w:spacing w:line="276" w:lineRule="auto"/>
        <w:rPr>
          <w:rFonts w:ascii="Arial" w:eastAsia="Arial" w:hAnsi="Arial" w:cs="Arial"/>
          <w:sz w:val="20"/>
          <w:szCs w:val="20"/>
        </w:rPr>
      </w:pPr>
    </w:p>
    <w:p w14:paraId="00000022"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 Globalización de la economía - Comercio exterior</w:t>
      </w:r>
    </w:p>
    <w:p w14:paraId="00000023"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 xml:space="preserve">1.1. Proceso de importación y exportación </w:t>
      </w:r>
    </w:p>
    <w:p w14:paraId="00000024"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1.2. Requisitos y documentos legales para exportar desde Colombia</w:t>
      </w:r>
    </w:p>
    <w:p w14:paraId="00000025"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 xml:space="preserve">1.3. Requisitos y documentos legales para importar a Colombia </w:t>
      </w:r>
    </w:p>
    <w:p w14:paraId="00000026"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1.4. Estructura arancelaria - DIAN</w:t>
      </w:r>
    </w:p>
    <w:p w14:paraId="00000027"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1.5. Agentes de carga</w:t>
      </w:r>
    </w:p>
    <w:p w14:paraId="00000028"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1.6. Agentes de aduana</w:t>
      </w:r>
    </w:p>
    <w:p w14:paraId="00000029"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1.7. Zonas francas</w:t>
      </w:r>
    </w:p>
    <w:p w14:paraId="0000002A"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lastRenderedPageBreak/>
        <w:t>1.8. Entidades que promueven y participan del comercio exterior colombiano</w:t>
      </w:r>
    </w:p>
    <w:p w14:paraId="0000002B" w14:textId="77777777" w:rsidR="00C61379" w:rsidRDefault="00C61379">
      <w:pPr>
        <w:pStyle w:val="Normal0"/>
        <w:spacing w:line="276" w:lineRule="auto"/>
        <w:rPr>
          <w:rFonts w:ascii="Arial" w:eastAsia="Arial" w:hAnsi="Arial" w:cs="Arial"/>
          <w:sz w:val="20"/>
          <w:szCs w:val="20"/>
        </w:rPr>
      </w:pPr>
    </w:p>
    <w:p w14:paraId="0000002C"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2. Términos de negociación</w:t>
      </w:r>
    </w:p>
    <w:p w14:paraId="0000002D"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2.1. Tratados de libre comercio - acuerdos comerciales</w:t>
      </w:r>
    </w:p>
    <w:p w14:paraId="0000002E"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2.2. Legislación aduanera</w:t>
      </w:r>
    </w:p>
    <w:p w14:paraId="0000002F"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2.3. Transporte internacional</w:t>
      </w:r>
    </w:p>
    <w:p w14:paraId="00000030"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2.4. Incoterms</w:t>
      </w:r>
    </w:p>
    <w:p w14:paraId="00000031" w14:textId="77777777" w:rsidR="00C61379" w:rsidRDefault="00C61379">
      <w:pPr>
        <w:pStyle w:val="Normal0"/>
        <w:spacing w:line="276" w:lineRule="auto"/>
        <w:rPr>
          <w:rFonts w:ascii="Arial" w:eastAsia="Arial" w:hAnsi="Arial" w:cs="Arial"/>
          <w:sz w:val="20"/>
          <w:szCs w:val="20"/>
        </w:rPr>
      </w:pPr>
    </w:p>
    <w:p w14:paraId="00000032"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3. Proceso logístico </w:t>
      </w:r>
    </w:p>
    <w:p w14:paraId="00000033"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3.1. Caracterización de modos y medios de transporte</w:t>
      </w:r>
    </w:p>
    <w:p w14:paraId="00000034"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3.2. Costos de exportación</w:t>
      </w:r>
    </w:p>
    <w:p w14:paraId="00000035"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 xml:space="preserve">3.3. Clasificación de mercancías </w:t>
      </w:r>
    </w:p>
    <w:p w14:paraId="00000036"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3.4. Políticas de negociación</w:t>
      </w:r>
    </w:p>
    <w:p w14:paraId="00000037"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 xml:space="preserve">3.5. Presupuesto </w:t>
      </w:r>
      <w:proofErr w:type="gramStart"/>
      <w:r>
        <w:rPr>
          <w:rFonts w:ascii="Arial" w:eastAsia="Arial" w:hAnsi="Arial" w:cs="Arial"/>
          <w:sz w:val="20"/>
          <w:szCs w:val="20"/>
        </w:rPr>
        <w:t>y  operaciones</w:t>
      </w:r>
      <w:proofErr w:type="gramEnd"/>
    </w:p>
    <w:p w14:paraId="00000038" w14:textId="77777777" w:rsidR="00C61379" w:rsidRDefault="00AE7052">
      <w:pPr>
        <w:pStyle w:val="Normal0"/>
        <w:spacing w:line="276" w:lineRule="auto"/>
        <w:ind w:left="284"/>
        <w:rPr>
          <w:rFonts w:ascii="Arial" w:eastAsia="Arial" w:hAnsi="Arial" w:cs="Arial"/>
          <w:sz w:val="20"/>
          <w:szCs w:val="20"/>
        </w:rPr>
      </w:pPr>
      <w:r>
        <w:rPr>
          <w:rFonts w:ascii="Arial" w:eastAsia="Arial" w:hAnsi="Arial" w:cs="Arial"/>
          <w:sz w:val="20"/>
          <w:szCs w:val="20"/>
        </w:rPr>
        <w:t>3.6. Indicadores de gestión de la negociación internacional</w:t>
      </w:r>
    </w:p>
    <w:p w14:paraId="00000039"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p w14:paraId="0000003A" w14:textId="77777777" w:rsidR="00C61379" w:rsidRDefault="00AE7052">
      <w:pPr>
        <w:pStyle w:val="Normal0"/>
        <w:numPr>
          <w:ilvl w:val="0"/>
          <w:numId w:val="9"/>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Desarrollo de contenidos </w:t>
      </w:r>
    </w:p>
    <w:p w14:paraId="0000003B" w14:textId="77777777" w:rsidR="00C61379" w:rsidRDefault="00C61379">
      <w:pPr>
        <w:pStyle w:val="Normal0"/>
        <w:pBdr>
          <w:top w:val="nil"/>
          <w:left w:val="nil"/>
          <w:bottom w:val="nil"/>
          <w:right w:val="nil"/>
          <w:between w:val="nil"/>
        </w:pBdr>
        <w:spacing w:line="276" w:lineRule="auto"/>
        <w:ind w:left="720"/>
        <w:rPr>
          <w:rFonts w:ascii="Arial" w:eastAsia="Arial" w:hAnsi="Arial" w:cs="Arial"/>
          <w:color w:val="000000"/>
          <w:sz w:val="20"/>
          <w:szCs w:val="20"/>
        </w:rPr>
      </w:pPr>
    </w:p>
    <w:p w14:paraId="0000003C" w14:textId="77777777" w:rsidR="00C61379" w:rsidRDefault="00AE7052">
      <w:pPr>
        <w:pStyle w:val="Normal0"/>
        <w:spacing w:line="276" w:lineRule="auto"/>
        <w:rPr>
          <w:rFonts w:ascii="Arial" w:eastAsia="Arial" w:hAnsi="Arial" w:cs="Arial"/>
          <w:b/>
          <w:color w:val="000000"/>
          <w:sz w:val="20"/>
          <w:szCs w:val="20"/>
        </w:rPr>
      </w:pPr>
      <w:r>
        <w:rPr>
          <w:rFonts w:ascii="Arial" w:eastAsia="Arial" w:hAnsi="Arial" w:cs="Arial"/>
          <w:b/>
          <w:color w:val="000000"/>
          <w:sz w:val="20"/>
          <w:szCs w:val="20"/>
        </w:rPr>
        <w:t>Introducción</w:t>
      </w:r>
    </w:p>
    <w:p w14:paraId="0000003D" w14:textId="77777777" w:rsidR="00C61379" w:rsidRDefault="00C61379">
      <w:pPr>
        <w:pStyle w:val="Normal0"/>
        <w:pBdr>
          <w:top w:val="nil"/>
          <w:left w:val="nil"/>
          <w:bottom w:val="nil"/>
          <w:right w:val="nil"/>
          <w:between w:val="nil"/>
        </w:pBdr>
        <w:spacing w:line="276" w:lineRule="auto"/>
        <w:jc w:val="both"/>
        <w:rPr>
          <w:rFonts w:ascii="Arial" w:eastAsia="Arial" w:hAnsi="Arial" w:cs="Arial"/>
          <w:sz w:val="20"/>
          <w:szCs w:val="20"/>
        </w:rPr>
      </w:pPr>
    </w:p>
    <w:p w14:paraId="0000003E" w14:textId="77777777" w:rsidR="00C61379" w:rsidRDefault="00AE7052">
      <w:pPr>
        <w:pStyle w:val="Normal0"/>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 realidad de la logística actual es una logística integral de carácter global, tal como lo verá en el siguiente video que da la introducción al contenido que se tratará en este componente formativo:</w:t>
      </w:r>
    </w:p>
    <w:p w14:paraId="0000003F" w14:textId="77777777" w:rsidR="00C61379" w:rsidRDefault="00C61379">
      <w:pPr>
        <w:pStyle w:val="Normal0"/>
        <w:pBdr>
          <w:top w:val="nil"/>
          <w:left w:val="nil"/>
          <w:bottom w:val="nil"/>
          <w:right w:val="nil"/>
          <w:between w:val="nil"/>
        </w:pBdr>
        <w:spacing w:line="276" w:lineRule="auto"/>
        <w:jc w:val="both"/>
        <w:rPr>
          <w:rFonts w:ascii="Arial" w:eastAsia="Arial" w:hAnsi="Arial" w:cs="Arial"/>
          <w:sz w:val="20"/>
          <w:szCs w:val="20"/>
        </w:rPr>
      </w:pPr>
    </w:p>
    <w:p w14:paraId="00000040" w14:textId="77777777" w:rsidR="00C61379" w:rsidRDefault="00000000">
      <w:pPr>
        <w:pStyle w:val="Normal0"/>
        <w:pBdr>
          <w:top w:val="nil"/>
          <w:left w:val="nil"/>
          <w:bottom w:val="nil"/>
          <w:right w:val="nil"/>
          <w:between w:val="nil"/>
        </w:pBdr>
        <w:spacing w:line="276" w:lineRule="auto"/>
        <w:jc w:val="center"/>
        <w:rPr>
          <w:rFonts w:ascii="Arial" w:eastAsia="Arial" w:hAnsi="Arial" w:cs="Arial"/>
          <w:sz w:val="20"/>
          <w:szCs w:val="20"/>
        </w:rPr>
      </w:pPr>
      <w:sdt>
        <w:sdtPr>
          <w:tag w:val="goog_rdk_0"/>
          <w:id w:val="1575855134"/>
        </w:sdtPr>
        <w:sdtContent>
          <w:commentRangeStart w:id="0"/>
        </w:sdtContent>
      </w:sdt>
      <w:r w:rsidR="00AE7052">
        <w:rPr>
          <w:rFonts w:ascii="Arial" w:eastAsia="Arial" w:hAnsi="Arial" w:cs="Arial"/>
          <w:noProof/>
          <w:sz w:val="20"/>
          <w:szCs w:val="20"/>
        </w:rPr>
        <w:drawing>
          <wp:inline distT="0" distB="0" distL="0" distR="0" wp14:anchorId="366396DD" wp14:editId="07777777">
            <wp:extent cx="4914382" cy="835610"/>
            <wp:effectExtent l="0" t="0" r="0" b="0"/>
            <wp:docPr id="1606165306" name="image2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Aplicación&#10;&#10;Descripción generada automáticamente"/>
                    <pic:cNvPicPr preferRelativeResize="0"/>
                  </pic:nvPicPr>
                  <pic:blipFill>
                    <a:blip r:embed="rId11"/>
                    <a:srcRect/>
                    <a:stretch>
                      <a:fillRect/>
                    </a:stretch>
                  </pic:blipFill>
                  <pic:spPr>
                    <a:xfrm>
                      <a:off x="0" y="0"/>
                      <a:ext cx="4914382" cy="835610"/>
                    </a:xfrm>
                    <a:prstGeom prst="rect">
                      <a:avLst/>
                    </a:prstGeom>
                    <a:ln/>
                  </pic:spPr>
                </pic:pic>
              </a:graphicData>
            </a:graphic>
          </wp:inline>
        </w:drawing>
      </w:r>
      <w:commentRangeEnd w:id="0"/>
      <w:r w:rsidR="00AE7052">
        <w:commentReference w:id="0"/>
      </w:r>
    </w:p>
    <w:p w14:paraId="00000041"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p w14:paraId="00000042" w14:textId="77777777" w:rsidR="00C61379" w:rsidRDefault="00AE7052">
      <w:pPr>
        <w:pStyle w:val="Normal0"/>
        <w:jc w:val="center"/>
        <w:rPr>
          <w:rFonts w:ascii="Arial" w:eastAsia="Arial" w:hAnsi="Arial" w:cs="Arial"/>
          <w:b/>
          <w:sz w:val="20"/>
          <w:szCs w:val="20"/>
        </w:rPr>
      </w:pPr>
      <w:r>
        <w:rPr>
          <w:rFonts w:ascii="Arial" w:eastAsia="Arial" w:hAnsi="Arial" w:cs="Arial"/>
          <w:b/>
          <w:sz w:val="20"/>
          <w:szCs w:val="20"/>
        </w:rPr>
        <w:t>1. Globalización de la economía - Comercio exterior</w:t>
      </w:r>
    </w:p>
    <w:p w14:paraId="00000043" w14:textId="77777777" w:rsidR="00C61379" w:rsidRDefault="00C61379">
      <w:pPr>
        <w:pStyle w:val="Normal0"/>
        <w:pBdr>
          <w:top w:val="nil"/>
          <w:left w:val="nil"/>
          <w:bottom w:val="nil"/>
          <w:right w:val="nil"/>
          <w:between w:val="nil"/>
        </w:pBdr>
        <w:spacing w:line="276" w:lineRule="auto"/>
        <w:ind w:left="720"/>
        <w:rPr>
          <w:rFonts w:ascii="Arial" w:eastAsia="Arial" w:hAnsi="Arial" w:cs="Arial"/>
          <w:color w:val="000000"/>
          <w:sz w:val="20"/>
          <w:szCs w:val="20"/>
        </w:rPr>
      </w:pPr>
    </w:p>
    <w:p w14:paraId="00000044" w14:textId="77777777" w:rsidR="00C61379" w:rsidRDefault="00AE7052">
      <w:pPr>
        <w:pStyle w:val="Normal0"/>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La liberalización de la esfera del comercio exterior de varios países está cobrando impulso rápidamente, actualizando los procesos de mejora y los mecanismos de protección del mercado nacional frente a la competencia desleal. Este proceso para los diferentes países implica desarrollar una legislación nacional sobre importaciones, buscando cumplir con el derecho internacional y mantener el equilibrio entre el libre acceso al mercado nacional de los proveedores extranjeros de bienes y servicios, </w:t>
      </w:r>
      <w:r>
        <w:rPr>
          <w:rFonts w:ascii="Arial" w:eastAsia="Arial" w:hAnsi="Arial" w:cs="Arial"/>
          <w:color w:val="000000"/>
          <w:sz w:val="20"/>
          <w:szCs w:val="20"/>
        </w:rPr>
        <w:t>además</w:t>
      </w:r>
      <w:r>
        <w:rPr>
          <w:rFonts w:ascii="Arial" w:eastAsia="Arial" w:hAnsi="Arial" w:cs="Arial"/>
          <w:sz w:val="20"/>
          <w:szCs w:val="20"/>
        </w:rPr>
        <w:t xml:space="preserve"> mantener un nivel adecuado en el entorno competitivo para los productores nacionales.</w:t>
      </w:r>
    </w:p>
    <w:p w14:paraId="00000045" w14:textId="77777777" w:rsidR="00C61379" w:rsidRDefault="00C61379">
      <w:pPr>
        <w:pStyle w:val="Normal0"/>
        <w:pBdr>
          <w:top w:val="nil"/>
          <w:left w:val="nil"/>
          <w:bottom w:val="nil"/>
          <w:right w:val="nil"/>
          <w:between w:val="nil"/>
        </w:pBdr>
        <w:jc w:val="both"/>
        <w:rPr>
          <w:rFonts w:ascii="Arial" w:eastAsia="Arial" w:hAnsi="Arial" w:cs="Arial"/>
          <w:sz w:val="20"/>
          <w:szCs w:val="20"/>
        </w:rPr>
      </w:pPr>
    </w:p>
    <w:p w14:paraId="00000046" w14:textId="77777777" w:rsidR="00C61379" w:rsidRDefault="00AE7052">
      <w:pPr>
        <w:pStyle w:val="Normal0"/>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Un rasgo distintivo es que las medidas de protección se aplican principalmente a los grupos de materias primas y productos semiacabados; sin embargo, al desempeñar un papel clave en el aumento de la inversión en la economía nacional, las máquinas y los equipos no están sujetos a investigaciones de protección.</w:t>
      </w:r>
    </w:p>
    <w:p w14:paraId="00000047" w14:textId="77777777" w:rsidR="00C61379" w:rsidRDefault="00C61379">
      <w:pPr>
        <w:pStyle w:val="Normal0"/>
        <w:pBdr>
          <w:top w:val="nil"/>
          <w:left w:val="nil"/>
          <w:bottom w:val="nil"/>
          <w:right w:val="nil"/>
          <w:between w:val="nil"/>
        </w:pBdr>
        <w:spacing w:line="276" w:lineRule="auto"/>
        <w:ind w:left="283"/>
        <w:jc w:val="both"/>
        <w:rPr>
          <w:rFonts w:ascii="Arial" w:eastAsia="Arial" w:hAnsi="Arial" w:cs="Arial"/>
          <w:color w:val="000000"/>
          <w:sz w:val="20"/>
          <w:szCs w:val="20"/>
        </w:rPr>
      </w:pPr>
    </w:p>
    <w:tbl>
      <w:tblPr>
        <w:tblStyle w:val="af"/>
        <w:tblW w:w="9679" w:type="dxa"/>
        <w:tblInd w:w="283" w:type="dxa"/>
        <w:tblBorders>
          <w:top w:val="nil"/>
          <w:left w:val="nil"/>
          <w:bottom w:val="nil"/>
          <w:right w:val="nil"/>
          <w:insideH w:val="nil"/>
          <w:insideV w:val="nil"/>
        </w:tblBorders>
        <w:tblLayout w:type="fixed"/>
        <w:tblLook w:val="0400" w:firstRow="0" w:lastRow="0" w:firstColumn="0" w:lastColumn="0" w:noHBand="0" w:noVBand="1"/>
      </w:tblPr>
      <w:tblGrid>
        <w:gridCol w:w="4770"/>
        <w:gridCol w:w="4909"/>
      </w:tblGrid>
      <w:tr w:rsidR="00C61379" w14:paraId="7FBED032" w14:textId="77777777">
        <w:tc>
          <w:tcPr>
            <w:tcW w:w="4770" w:type="dxa"/>
            <w:shd w:val="clear" w:color="auto" w:fill="FBD5B5"/>
          </w:tcPr>
          <w:p w14:paraId="00000048" w14:textId="77777777" w:rsidR="00C61379" w:rsidRDefault="00000000">
            <w:pPr>
              <w:pStyle w:val="Normal0"/>
              <w:pBdr>
                <w:top w:val="nil"/>
                <w:left w:val="nil"/>
                <w:bottom w:val="nil"/>
                <w:right w:val="nil"/>
                <w:between w:val="nil"/>
              </w:pBdr>
              <w:spacing w:line="276" w:lineRule="auto"/>
              <w:jc w:val="both"/>
              <w:rPr>
                <w:rFonts w:ascii="Arial" w:eastAsia="Arial" w:hAnsi="Arial" w:cs="Arial"/>
                <w:sz w:val="20"/>
                <w:szCs w:val="20"/>
              </w:rPr>
            </w:pPr>
            <w:sdt>
              <w:sdtPr>
                <w:tag w:val="goog_rdk_1"/>
                <w:id w:val="1217163770"/>
              </w:sdtPr>
              <w:sdtContent>
                <w:commentRangeStart w:id="1"/>
              </w:sdtContent>
            </w:sdt>
            <w:r w:rsidR="00AE7052">
              <w:rPr>
                <w:rFonts w:ascii="Arial" w:eastAsia="Arial" w:hAnsi="Arial" w:cs="Arial"/>
                <w:sz w:val="20"/>
                <w:szCs w:val="20"/>
              </w:rPr>
              <w:t xml:space="preserve">La llegada del COVID-19 afectó el crecimiento de la economía global, ha generado un fuerte impacto en la economía, la cual ha ocasionado una recesión mundial, que de no controlarse seguiría generando tensión financiera con efectos persistentes en las empresas y los hogares. </w:t>
            </w:r>
          </w:p>
          <w:p w14:paraId="00000049" w14:textId="77777777" w:rsidR="00C61379" w:rsidRDefault="00C61379">
            <w:pPr>
              <w:pStyle w:val="Normal0"/>
              <w:pBdr>
                <w:top w:val="nil"/>
                <w:left w:val="nil"/>
                <w:bottom w:val="nil"/>
                <w:right w:val="nil"/>
                <w:between w:val="nil"/>
              </w:pBdr>
              <w:spacing w:line="276" w:lineRule="auto"/>
              <w:jc w:val="both"/>
              <w:rPr>
                <w:rFonts w:ascii="Arial" w:eastAsia="Arial" w:hAnsi="Arial" w:cs="Arial"/>
                <w:sz w:val="20"/>
                <w:szCs w:val="20"/>
              </w:rPr>
            </w:pPr>
          </w:p>
          <w:p w14:paraId="0000004A" w14:textId="77777777" w:rsidR="00C61379" w:rsidRDefault="00AE7052">
            <w:pPr>
              <w:pStyle w:val="Normal0"/>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 xml:space="preserve">Es probable que los choques económicos sean más graves y prolongados en las economías de mercado emergentes y en desarrollo con brotes domésticos más grandes y sistemas de atención sanitaria más débiles; mayor exposición a los efectos indirectos internacionales a través del comercio, el turismo y los mercados financieros y de materias primas; marcos macroeconómicos más débiles; y una informalidad y pobreza más extendidas. </w:t>
            </w:r>
          </w:p>
        </w:tc>
        <w:tc>
          <w:tcPr>
            <w:tcW w:w="4909" w:type="dxa"/>
            <w:shd w:val="clear" w:color="auto" w:fill="FBD5B5"/>
          </w:tcPr>
          <w:p w14:paraId="0000004B" w14:textId="77777777" w:rsidR="00C61379" w:rsidRDefault="00C61379">
            <w:pPr>
              <w:pStyle w:val="Normal0"/>
              <w:spacing w:line="276" w:lineRule="auto"/>
              <w:jc w:val="both"/>
              <w:rPr>
                <w:rFonts w:ascii="Arial" w:eastAsia="Arial" w:hAnsi="Arial" w:cs="Arial"/>
                <w:sz w:val="20"/>
                <w:szCs w:val="20"/>
              </w:rPr>
            </w:pPr>
          </w:p>
          <w:p w14:paraId="0000004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A06E15D" wp14:editId="07777777">
                  <wp:extent cx="2409795" cy="1410547"/>
                  <wp:effectExtent l="0" t="0" r="0" b="0"/>
                  <wp:docPr id="160616530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2409795" cy="1410547"/>
                          </a:xfrm>
                          <a:prstGeom prst="rect">
                            <a:avLst/>
                          </a:prstGeom>
                          <a:ln/>
                        </pic:spPr>
                      </pic:pic>
                    </a:graphicData>
                  </a:graphic>
                </wp:inline>
              </w:drawing>
            </w:r>
          </w:p>
          <w:p w14:paraId="0000004D"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Imagen sugerida tomada de </w:t>
            </w:r>
            <w:hyperlink r:id="rId16">
              <w:r>
                <w:rPr>
                  <w:rFonts w:ascii="Arial" w:eastAsia="Arial" w:hAnsi="Arial" w:cs="Arial"/>
                  <w:color w:val="0000FF"/>
                  <w:sz w:val="20"/>
                  <w:szCs w:val="20"/>
                  <w:u w:val="single"/>
                </w:rPr>
                <w:t>https://blog-dialogoafondo.imf.org/?p=13195</w:t>
              </w:r>
            </w:hyperlink>
            <w:commentRangeEnd w:id="1"/>
            <w:r>
              <w:commentReference w:id="1"/>
            </w:r>
          </w:p>
          <w:p w14:paraId="0000004E" w14:textId="77777777" w:rsidR="00C61379" w:rsidRDefault="00C61379">
            <w:pPr>
              <w:pStyle w:val="Normal0"/>
              <w:spacing w:line="276" w:lineRule="auto"/>
              <w:jc w:val="both"/>
              <w:rPr>
                <w:rFonts w:ascii="Arial" w:eastAsia="Arial" w:hAnsi="Arial" w:cs="Arial"/>
                <w:sz w:val="20"/>
                <w:szCs w:val="20"/>
              </w:rPr>
            </w:pPr>
          </w:p>
        </w:tc>
      </w:tr>
    </w:tbl>
    <w:p w14:paraId="0000004F" w14:textId="77777777" w:rsidR="00C61379" w:rsidRDefault="00C61379">
      <w:pPr>
        <w:pStyle w:val="Normal0"/>
        <w:pBdr>
          <w:top w:val="nil"/>
          <w:left w:val="nil"/>
          <w:bottom w:val="nil"/>
          <w:right w:val="nil"/>
          <w:between w:val="nil"/>
        </w:pBdr>
        <w:spacing w:line="276" w:lineRule="auto"/>
        <w:ind w:left="283"/>
        <w:jc w:val="both"/>
        <w:rPr>
          <w:rFonts w:ascii="Arial" w:eastAsia="Arial" w:hAnsi="Arial" w:cs="Arial"/>
          <w:sz w:val="20"/>
          <w:szCs w:val="20"/>
        </w:rPr>
      </w:pPr>
    </w:p>
    <w:p w14:paraId="00000050" w14:textId="77777777" w:rsidR="00C61379" w:rsidRDefault="00AE7052">
      <w:pPr>
        <w:pStyle w:val="Normal0"/>
        <w:pBdr>
          <w:top w:val="nil"/>
          <w:left w:val="nil"/>
          <w:bottom w:val="nil"/>
          <w:right w:val="nil"/>
          <w:between w:val="nil"/>
        </w:pBdr>
        <w:spacing w:line="276" w:lineRule="auto"/>
        <w:ind w:left="283"/>
        <w:jc w:val="both"/>
        <w:rPr>
          <w:rFonts w:ascii="Arial" w:eastAsia="Arial" w:hAnsi="Arial" w:cs="Arial"/>
          <w:sz w:val="20"/>
          <w:szCs w:val="20"/>
        </w:rPr>
      </w:pPr>
      <w:r>
        <w:rPr>
          <w:rFonts w:ascii="Arial" w:eastAsia="Arial" w:hAnsi="Arial" w:cs="Arial"/>
          <w:sz w:val="20"/>
          <w:szCs w:val="20"/>
        </w:rPr>
        <w:t xml:space="preserve">Más allá de la fuerte contracción económica es probable que la pandemia deje cicatrices duraderas en la economía mundial, lo cual debilita la confianza de los consumidores e inversores, el capital humano y las cadenas de valor mundiales. Al ser en gran medida un reflejo de la reciente caída de la demanda energética mundial es poco probable que los bajos precios del petróleo den un gran impulso al crecimiento mundial a corto plazo. </w:t>
      </w:r>
    </w:p>
    <w:p w14:paraId="00000051" w14:textId="77777777" w:rsidR="00C61379" w:rsidRDefault="00C61379">
      <w:pPr>
        <w:pStyle w:val="Normal0"/>
        <w:pBdr>
          <w:top w:val="nil"/>
          <w:left w:val="nil"/>
          <w:bottom w:val="nil"/>
          <w:right w:val="nil"/>
          <w:between w:val="nil"/>
        </w:pBdr>
        <w:spacing w:line="276" w:lineRule="auto"/>
        <w:ind w:left="283"/>
        <w:jc w:val="both"/>
        <w:rPr>
          <w:rFonts w:ascii="Arial" w:eastAsia="Arial" w:hAnsi="Arial" w:cs="Arial"/>
          <w:sz w:val="20"/>
          <w:szCs w:val="20"/>
        </w:rPr>
      </w:pPr>
    </w:p>
    <w:p w14:paraId="00000052" w14:textId="77777777" w:rsidR="00C61379" w:rsidRDefault="00AE7052">
      <w:pPr>
        <w:pStyle w:val="Normal0"/>
        <w:pBdr>
          <w:top w:val="nil"/>
          <w:left w:val="nil"/>
          <w:bottom w:val="nil"/>
          <w:right w:val="nil"/>
          <w:between w:val="nil"/>
        </w:pBdr>
        <w:spacing w:line="276" w:lineRule="auto"/>
        <w:ind w:left="283"/>
        <w:jc w:val="both"/>
        <w:rPr>
          <w:rFonts w:ascii="Arial" w:eastAsia="Arial" w:hAnsi="Arial" w:cs="Arial"/>
          <w:sz w:val="20"/>
          <w:szCs w:val="20"/>
        </w:rPr>
      </w:pPr>
      <w:r>
        <w:rPr>
          <w:rFonts w:ascii="Arial" w:eastAsia="Arial" w:hAnsi="Arial" w:cs="Arial"/>
          <w:sz w:val="20"/>
          <w:szCs w:val="20"/>
        </w:rPr>
        <w:t>Aunque las prioridades inmediatas de los responsables políticos son hacer frente a la crisis sanitaria y moderar las pérdidas económicas a corto plazo, las probables consecuencias a largo plazo de la pandemia ponen de manifiesto la necesidad de llevar a cabo programas de reformas integrales para mejorar los motores fundamentales del crecimiento económico, una vez que la crisis se estabilice.</w:t>
      </w:r>
    </w:p>
    <w:p w14:paraId="00000053" w14:textId="77777777" w:rsidR="00C61379" w:rsidRDefault="00C61379">
      <w:pPr>
        <w:pStyle w:val="Normal0"/>
        <w:pBdr>
          <w:top w:val="nil"/>
          <w:left w:val="nil"/>
          <w:bottom w:val="nil"/>
          <w:right w:val="nil"/>
          <w:between w:val="nil"/>
        </w:pBdr>
        <w:spacing w:line="276" w:lineRule="auto"/>
        <w:ind w:left="720"/>
        <w:rPr>
          <w:rFonts w:ascii="Arial" w:eastAsia="Arial" w:hAnsi="Arial" w:cs="Arial"/>
          <w:color w:val="000000"/>
          <w:sz w:val="20"/>
          <w:szCs w:val="20"/>
        </w:rPr>
      </w:pPr>
    </w:p>
    <w:p w14:paraId="00000054"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1.1. Proceso de importación y exportación </w:t>
      </w:r>
    </w:p>
    <w:p w14:paraId="00000055" w14:textId="77777777" w:rsidR="00C61379" w:rsidRDefault="00C61379">
      <w:pPr>
        <w:pStyle w:val="Normal0"/>
        <w:spacing w:line="276" w:lineRule="auto"/>
        <w:rPr>
          <w:rFonts w:ascii="Arial" w:eastAsia="Arial" w:hAnsi="Arial" w:cs="Arial"/>
          <w:sz w:val="20"/>
          <w:szCs w:val="20"/>
        </w:rPr>
      </w:pPr>
    </w:p>
    <w:tbl>
      <w:tblPr>
        <w:tblStyle w:val="af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5572"/>
      </w:tblGrid>
      <w:tr w:rsidR="00C61379" w14:paraId="3CF2C9EF" w14:textId="77777777">
        <w:tc>
          <w:tcPr>
            <w:tcW w:w="4390" w:type="dxa"/>
            <w:shd w:val="clear" w:color="auto" w:fill="FBD5B5"/>
          </w:tcPr>
          <w:p w14:paraId="00000056"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E</w:t>
            </w:r>
            <w:sdt>
              <w:sdtPr>
                <w:tag w:val="goog_rdk_2"/>
                <w:id w:val="424201518"/>
              </w:sdtPr>
              <w:sdtContent>
                <w:commentRangeStart w:id="2"/>
              </w:sdtContent>
            </w:sdt>
            <w:r>
              <w:rPr>
                <w:rFonts w:ascii="Arial" w:eastAsia="Arial" w:hAnsi="Arial" w:cs="Arial"/>
                <w:sz w:val="20"/>
                <w:szCs w:val="20"/>
              </w:rPr>
              <w:t xml:space="preserve">s un procedimiento comercial sistemático que debe seguirse para obtener solvencia en el mercado internacional. Sin un procedimiento adecuado el movimiento o transporte de mercancías de un país a otro (y viceversa) no sería posible. </w:t>
            </w:r>
          </w:p>
          <w:p w14:paraId="00000057" w14:textId="77777777" w:rsidR="00C61379" w:rsidRDefault="00C61379">
            <w:pPr>
              <w:pStyle w:val="Normal0"/>
              <w:spacing w:line="276" w:lineRule="auto"/>
              <w:jc w:val="both"/>
              <w:rPr>
                <w:rFonts w:ascii="Arial" w:eastAsia="Arial" w:hAnsi="Arial" w:cs="Arial"/>
                <w:sz w:val="20"/>
                <w:szCs w:val="20"/>
              </w:rPr>
            </w:pPr>
          </w:p>
          <w:p w14:paraId="00000058"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Son muy pocos los entes gubernamentales de importación y exportación en los países que ayudan a obtener un procedimiento sistemático y básico. </w:t>
            </w:r>
          </w:p>
        </w:tc>
        <w:tc>
          <w:tcPr>
            <w:tcW w:w="5572" w:type="dxa"/>
            <w:shd w:val="clear" w:color="auto" w:fill="FBD5B5"/>
          </w:tcPr>
          <w:p w14:paraId="00000059" w14:textId="77777777" w:rsidR="00C61379" w:rsidRDefault="00000000">
            <w:pPr>
              <w:pStyle w:val="Normal0"/>
              <w:spacing w:line="276" w:lineRule="auto"/>
              <w:jc w:val="center"/>
              <w:rPr>
                <w:rFonts w:ascii="Arial" w:eastAsia="Arial" w:hAnsi="Arial" w:cs="Arial"/>
                <w:sz w:val="20"/>
                <w:szCs w:val="20"/>
              </w:rPr>
            </w:pPr>
            <w:sdt>
              <w:sdtPr>
                <w:tag w:val="goog_rdk_3"/>
                <w:id w:val="1362465690"/>
              </w:sdtPr>
              <w:sdtContent>
                <w:commentRangeStart w:id="3"/>
              </w:sdtContent>
            </w:sdt>
            <w:r w:rsidR="00AE7052">
              <w:rPr>
                <w:rFonts w:ascii="Arial" w:eastAsia="Arial" w:hAnsi="Arial" w:cs="Arial"/>
                <w:noProof/>
                <w:sz w:val="20"/>
                <w:szCs w:val="20"/>
              </w:rPr>
              <w:drawing>
                <wp:inline distT="0" distB="0" distL="0" distR="0" wp14:anchorId="41CA6568" wp14:editId="07777777">
                  <wp:extent cx="2504664" cy="1873719"/>
                  <wp:effectExtent l="0" t="0" r="0" b="0"/>
                  <wp:docPr id="16061653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504664" cy="1873719"/>
                          </a:xfrm>
                          <a:prstGeom prst="rect">
                            <a:avLst/>
                          </a:prstGeom>
                          <a:ln/>
                        </pic:spPr>
                      </pic:pic>
                    </a:graphicData>
                  </a:graphic>
                </wp:inline>
              </w:drawing>
            </w:r>
            <w:commentRangeEnd w:id="2"/>
            <w:r w:rsidR="00AE7052">
              <w:commentReference w:id="2"/>
            </w:r>
            <w:commentRangeEnd w:id="3"/>
            <w:r w:rsidR="00AE7052">
              <w:commentReference w:id="3"/>
            </w:r>
          </w:p>
        </w:tc>
      </w:tr>
    </w:tbl>
    <w:p w14:paraId="0000005A" w14:textId="77777777" w:rsidR="00C61379" w:rsidRDefault="00C61379">
      <w:pPr>
        <w:pStyle w:val="Normal0"/>
        <w:spacing w:line="276" w:lineRule="auto"/>
        <w:rPr>
          <w:rFonts w:ascii="Arial" w:eastAsia="Arial" w:hAnsi="Arial" w:cs="Arial"/>
          <w:sz w:val="20"/>
          <w:szCs w:val="20"/>
        </w:rPr>
      </w:pPr>
    </w:p>
    <w:tbl>
      <w:tblPr>
        <w:tblStyle w:val="a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7313E2B7" w14:textId="77777777">
        <w:tc>
          <w:tcPr>
            <w:tcW w:w="9962" w:type="dxa"/>
          </w:tcPr>
          <w:p w14:paraId="0000005B"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4"/>
                <w:id w:val="1534183532"/>
              </w:sdtPr>
              <w:sdtContent>
                <w:commentRangeStart w:id="4"/>
              </w:sdtContent>
            </w:sdt>
          </w:p>
          <w:p w14:paraId="0000005C" w14:textId="77777777" w:rsidR="00C61379" w:rsidRDefault="00AE7052">
            <w:pPr>
              <w:pStyle w:val="Ttulo1"/>
              <w:shd w:val="clear" w:color="auto" w:fill="F9F9F9"/>
              <w:spacing w:before="0"/>
              <w:jc w:val="center"/>
              <w:rPr>
                <w:color w:val="222222"/>
                <w:sz w:val="20"/>
                <w:szCs w:val="20"/>
              </w:rPr>
            </w:pPr>
            <w:r>
              <w:rPr>
                <w:sz w:val="20"/>
                <w:szCs w:val="20"/>
              </w:rPr>
              <w:t>Se invita a consultar la p</w:t>
            </w:r>
            <w:r>
              <w:rPr>
                <w:color w:val="222222"/>
                <w:sz w:val="20"/>
                <w:szCs w:val="20"/>
              </w:rPr>
              <w:t>ágina web de ProColombia, donde encuentra la guía para exportar bienes y servicios desde Colombia:</w:t>
            </w:r>
          </w:p>
          <w:p w14:paraId="0000005D"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41D60E3B" wp14:editId="07777777">
                  <wp:extent cx="756368" cy="756368"/>
                  <wp:effectExtent l="0" t="0" r="0" b="0"/>
                  <wp:docPr id="1606165310"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5E" w14:textId="77777777" w:rsidR="00C61379" w:rsidRDefault="00000000">
            <w:pPr>
              <w:pStyle w:val="Normal0"/>
              <w:spacing w:before="120" w:after="220" w:line="276" w:lineRule="auto"/>
              <w:jc w:val="center"/>
              <w:rPr>
                <w:rFonts w:ascii="Arial" w:eastAsia="Arial" w:hAnsi="Arial" w:cs="Arial"/>
                <w:sz w:val="20"/>
                <w:szCs w:val="20"/>
              </w:rPr>
            </w:pPr>
            <w:hyperlink r:id="rId19">
              <w:r w:rsidR="00AE7052">
                <w:rPr>
                  <w:rFonts w:ascii="Arial" w:eastAsia="Arial" w:hAnsi="Arial" w:cs="Arial"/>
                  <w:color w:val="0000FF"/>
                  <w:sz w:val="20"/>
                  <w:szCs w:val="20"/>
                  <w:u w:val="single"/>
                </w:rPr>
                <w:t>https://www.colombiatrade.com.co/por-que-exportar/guia-para-exportar-bienes</w:t>
              </w:r>
            </w:hyperlink>
          </w:p>
          <w:p w14:paraId="0000005F"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Preste atención a la parte final en la que se muestra la guía práctica.</w:t>
            </w:r>
            <w:r>
              <w:rPr>
                <w:color w:val="222222"/>
              </w:rPr>
              <w:t xml:space="preserve"> </w:t>
            </w:r>
            <w:commentRangeEnd w:id="4"/>
            <w:r>
              <w:commentReference w:id="4"/>
            </w:r>
          </w:p>
        </w:tc>
      </w:tr>
    </w:tbl>
    <w:p w14:paraId="00000060" w14:textId="77777777" w:rsidR="00C61379" w:rsidRDefault="00C61379">
      <w:pPr>
        <w:pStyle w:val="Normal0"/>
        <w:spacing w:line="276" w:lineRule="auto"/>
        <w:rPr>
          <w:rFonts w:ascii="Arial" w:eastAsia="Arial" w:hAnsi="Arial" w:cs="Arial"/>
          <w:sz w:val="20"/>
          <w:szCs w:val="20"/>
        </w:rPr>
      </w:pPr>
    </w:p>
    <w:p w14:paraId="00000061"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1.2. Requisitos y documentos legales para exportar desde Colombia</w:t>
      </w:r>
    </w:p>
    <w:p w14:paraId="00000062" w14:textId="77777777" w:rsidR="00C61379" w:rsidRDefault="00C61379">
      <w:pPr>
        <w:pStyle w:val="Normal0"/>
        <w:spacing w:line="276" w:lineRule="auto"/>
        <w:rPr>
          <w:rFonts w:ascii="Arial" w:eastAsia="Arial" w:hAnsi="Arial" w:cs="Arial"/>
          <w:sz w:val="20"/>
          <w:szCs w:val="20"/>
        </w:rPr>
      </w:pPr>
    </w:p>
    <w:tbl>
      <w:tblPr>
        <w:tblStyle w:val="af2"/>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14A7F407" w14:textId="77777777">
        <w:tc>
          <w:tcPr>
            <w:tcW w:w="4981" w:type="dxa"/>
            <w:shd w:val="clear" w:color="auto" w:fill="EBF1DD"/>
          </w:tcPr>
          <w:p w14:paraId="00000063"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La e</w:t>
            </w:r>
            <w:sdt>
              <w:sdtPr>
                <w:tag w:val="goog_rdk_5"/>
                <w:id w:val="1173176528"/>
              </w:sdtPr>
              <w:sdtContent>
                <w:commentRangeStart w:id="5"/>
              </w:sdtContent>
            </w:sdt>
            <w:r>
              <w:rPr>
                <w:rFonts w:ascii="Arial" w:eastAsia="Arial" w:hAnsi="Arial" w:cs="Arial"/>
                <w:sz w:val="20"/>
                <w:szCs w:val="20"/>
              </w:rPr>
              <w:t xml:space="preserve">xportación se entiende como la salida del territorio nacional de mercancías, productos o servicios. También cuando se vende un producto o servicio a un comprador de otro país, visitante o turista. </w:t>
            </w:r>
          </w:p>
          <w:p w14:paraId="00000064" w14:textId="77777777" w:rsidR="00C61379" w:rsidRDefault="00C61379">
            <w:pPr>
              <w:pStyle w:val="Normal0"/>
              <w:spacing w:line="276" w:lineRule="auto"/>
              <w:jc w:val="both"/>
              <w:rPr>
                <w:rFonts w:ascii="Arial" w:eastAsia="Arial" w:hAnsi="Arial" w:cs="Arial"/>
                <w:sz w:val="20"/>
                <w:szCs w:val="20"/>
              </w:rPr>
            </w:pPr>
          </w:p>
        </w:tc>
        <w:tc>
          <w:tcPr>
            <w:tcW w:w="4981" w:type="dxa"/>
            <w:shd w:val="clear" w:color="auto" w:fill="EBF1DD"/>
          </w:tcPr>
          <w:p w14:paraId="00000065" w14:textId="77777777" w:rsidR="00C61379" w:rsidRDefault="00AE7052">
            <w:pPr>
              <w:pStyle w:val="Normal0"/>
              <w:spacing w:line="276" w:lineRule="auto"/>
              <w:rPr>
                <w:rFonts w:ascii="Arial" w:eastAsia="Arial" w:hAnsi="Arial" w:cs="Arial"/>
                <w:sz w:val="20"/>
                <w:szCs w:val="20"/>
              </w:rPr>
            </w:pPr>
            <w:r>
              <w:rPr>
                <w:rFonts w:ascii="Arial" w:eastAsia="Arial" w:hAnsi="Arial" w:cs="Arial"/>
                <w:noProof/>
                <w:sz w:val="20"/>
                <w:szCs w:val="20"/>
              </w:rPr>
              <w:drawing>
                <wp:inline distT="0" distB="0" distL="0" distR="0" wp14:anchorId="4E33ED69" wp14:editId="4C77A2C1">
                  <wp:extent cx="2573203" cy="1236541"/>
                  <wp:effectExtent l="0" t="0" r="0" b="0"/>
                  <wp:docPr id="1606165309" name="image33.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09" name="image33.jpg">
                            <a:extLst>
                              <a:ext uri="{C183D7F6-B498-43B3-948B-1728B52AA6E4}">
                                <adec:decorative xmlns:adec="http://schemas.microsoft.com/office/drawing/2017/decorative" val="1"/>
                              </a:ext>
                            </a:extLst>
                          </pic:cNvPr>
                          <pic:cNvPicPr preferRelativeResize="0"/>
                        </pic:nvPicPr>
                        <pic:blipFill>
                          <a:blip r:embed="rId20"/>
                          <a:srcRect/>
                          <a:stretch>
                            <a:fillRect/>
                          </a:stretch>
                        </pic:blipFill>
                        <pic:spPr>
                          <a:xfrm>
                            <a:off x="0" y="0"/>
                            <a:ext cx="2573203" cy="1236541"/>
                          </a:xfrm>
                          <a:prstGeom prst="rect">
                            <a:avLst/>
                          </a:prstGeom>
                          <a:ln/>
                        </pic:spPr>
                      </pic:pic>
                    </a:graphicData>
                  </a:graphic>
                </wp:inline>
              </w:drawing>
            </w:r>
          </w:p>
          <w:p w14:paraId="0000006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Imagen sugerida tomada de https://www.eltiempo.com/colombia/otras-ciudades/productor-extranos-que-exporta-colombia-a-diferentes-partes-del-mundo-268136</w:t>
            </w:r>
            <w:commentRangeEnd w:id="5"/>
            <w:r>
              <w:commentReference w:id="5"/>
            </w:r>
            <w:r>
              <w:rPr>
                <w:rFonts w:ascii="Arial" w:eastAsia="Arial" w:hAnsi="Arial" w:cs="Arial"/>
                <w:sz w:val="20"/>
                <w:szCs w:val="20"/>
              </w:rPr>
              <w:t xml:space="preserve"> </w:t>
            </w:r>
          </w:p>
        </w:tc>
      </w:tr>
    </w:tbl>
    <w:p w14:paraId="00000067" w14:textId="77777777" w:rsidR="00C61379" w:rsidRDefault="00C61379">
      <w:pPr>
        <w:pStyle w:val="Normal0"/>
        <w:spacing w:line="276" w:lineRule="auto"/>
        <w:rPr>
          <w:rFonts w:ascii="Arial" w:eastAsia="Arial" w:hAnsi="Arial" w:cs="Arial"/>
          <w:sz w:val="20"/>
          <w:szCs w:val="20"/>
        </w:rPr>
      </w:pPr>
    </w:p>
    <w:p w14:paraId="00000068" w14:textId="77777777" w:rsidR="00C61379" w:rsidRDefault="00C61379">
      <w:pPr>
        <w:pStyle w:val="Normal0"/>
        <w:spacing w:line="276" w:lineRule="auto"/>
        <w:rPr>
          <w:rFonts w:ascii="Arial" w:eastAsia="Arial" w:hAnsi="Arial" w:cs="Arial"/>
          <w:sz w:val="20"/>
          <w:szCs w:val="20"/>
        </w:rPr>
      </w:pPr>
    </w:p>
    <w:p w14:paraId="0000006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En el siguiente recurso de aprendizaje se relacionan los pasos recomendados para una exportación:</w:t>
      </w:r>
    </w:p>
    <w:p w14:paraId="0000006A" w14:textId="77777777" w:rsidR="00C61379" w:rsidRDefault="00000000">
      <w:pPr>
        <w:pStyle w:val="Normal0"/>
        <w:spacing w:line="276" w:lineRule="auto"/>
        <w:jc w:val="center"/>
        <w:rPr>
          <w:rFonts w:ascii="Arial" w:eastAsia="Arial" w:hAnsi="Arial" w:cs="Arial"/>
          <w:sz w:val="20"/>
          <w:szCs w:val="20"/>
        </w:rPr>
      </w:pPr>
      <w:sdt>
        <w:sdtPr>
          <w:tag w:val="goog_rdk_6"/>
          <w:id w:val="65233198"/>
        </w:sdtPr>
        <w:sdtContent>
          <w:commentRangeStart w:id="6"/>
        </w:sdtContent>
      </w:sdt>
      <w:r w:rsidR="00AE7052">
        <w:rPr>
          <w:rFonts w:ascii="Arial" w:eastAsia="Arial" w:hAnsi="Arial" w:cs="Arial"/>
          <w:noProof/>
          <w:sz w:val="20"/>
          <w:szCs w:val="20"/>
        </w:rPr>
        <w:drawing>
          <wp:inline distT="0" distB="0" distL="0" distR="0" wp14:anchorId="520F439C" wp14:editId="07777777">
            <wp:extent cx="4762281" cy="888485"/>
            <wp:effectExtent l="0" t="0" r="0" b="0"/>
            <wp:docPr id="16061653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762281" cy="888485"/>
                    </a:xfrm>
                    <a:prstGeom prst="rect">
                      <a:avLst/>
                    </a:prstGeom>
                    <a:ln/>
                  </pic:spPr>
                </pic:pic>
              </a:graphicData>
            </a:graphic>
          </wp:inline>
        </w:drawing>
      </w:r>
      <w:commentRangeEnd w:id="6"/>
      <w:r w:rsidR="00AE7052">
        <w:commentReference w:id="6"/>
      </w:r>
    </w:p>
    <w:p w14:paraId="0000006B" w14:textId="77777777" w:rsidR="00C61379" w:rsidRDefault="00C61379">
      <w:pPr>
        <w:pStyle w:val="Normal0"/>
        <w:spacing w:line="276" w:lineRule="auto"/>
        <w:rPr>
          <w:rFonts w:ascii="Arial" w:eastAsia="Arial" w:hAnsi="Arial" w:cs="Arial"/>
          <w:sz w:val="20"/>
          <w:szCs w:val="20"/>
        </w:rPr>
      </w:pPr>
    </w:p>
    <w:p w14:paraId="0000006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Explore en las siguientes tarjetas los tipos de exportación de muestras sin valor comercial y exportación de servicios, para que identifique los requisitos de cada uno: </w:t>
      </w:r>
    </w:p>
    <w:p w14:paraId="0000006D" w14:textId="77777777" w:rsidR="00C61379" w:rsidRDefault="00C61379">
      <w:pPr>
        <w:pStyle w:val="Normal0"/>
        <w:spacing w:line="276" w:lineRule="auto"/>
        <w:rPr>
          <w:rFonts w:ascii="Arial" w:eastAsia="Arial" w:hAnsi="Arial" w:cs="Arial"/>
          <w:sz w:val="20"/>
          <w:szCs w:val="20"/>
        </w:rPr>
      </w:pPr>
    </w:p>
    <w:p w14:paraId="0000006E" w14:textId="77777777" w:rsidR="00C61379" w:rsidRDefault="00000000">
      <w:pPr>
        <w:pStyle w:val="Normal0"/>
        <w:spacing w:line="276" w:lineRule="auto"/>
        <w:jc w:val="center"/>
        <w:rPr>
          <w:rFonts w:ascii="Arial" w:eastAsia="Arial" w:hAnsi="Arial" w:cs="Arial"/>
          <w:sz w:val="20"/>
          <w:szCs w:val="20"/>
        </w:rPr>
      </w:pPr>
      <w:sdt>
        <w:sdtPr>
          <w:tag w:val="goog_rdk_7"/>
          <w:id w:val="1962936523"/>
        </w:sdtPr>
        <w:sdtContent>
          <w:commentRangeStart w:id="7"/>
        </w:sdtContent>
      </w:sdt>
      <w:r w:rsidR="00AE7052">
        <w:rPr>
          <w:rFonts w:ascii="Arial" w:eastAsia="Arial" w:hAnsi="Arial" w:cs="Arial"/>
          <w:noProof/>
          <w:sz w:val="20"/>
          <w:szCs w:val="20"/>
        </w:rPr>
        <w:drawing>
          <wp:inline distT="0" distB="0" distL="0" distR="0" wp14:anchorId="3E707ED7" wp14:editId="07777777">
            <wp:extent cx="4715029" cy="884562"/>
            <wp:effectExtent l="0" t="0" r="0" b="0"/>
            <wp:docPr id="16061653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4715029" cy="884562"/>
                    </a:xfrm>
                    <a:prstGeom prst="rect">
                      <a:avLst/>
                    </a:prstGeom>
                    <a:ln/>
                  </pic:spPr>
                </pic:pic>
              </a:graphicData>
            </a:graphic>
          </wp:inline>
        </w:drawing>
      </w:r>
      <w:commentRangeEnd w:id="7"/>
      <w:r w:rsidR="00AE7052">
        <w:commentReference w:id="7"/>
      </w:r>
    </w:p>
    <w:p w14:paraId="0000006F" w14:textId="77777777" w:rsidR="00C61379" w:rsidRDefault="00C61379">
      <w:pPr>
        <w:pStyle w:val="Normal0"/>
        <w:spacing w:line="276" w:lineRule="auto"/>
        <w:rPr>
          <w:rFonts w:ascii="Arial" w:eastAsia="Arial" w:hAnsi="Arial" w:cs="Arial"/>
          <w:sz w:val="20"/>
          <w:szCs w:val="20"/>
        </w:rPr>
      </w:pPr>
    </w:p>
    <w:tbl>
      <w:tblPr>
        <w:tblStyle w:val="a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1A3E7597" w14:textId="77777777">
        <w:tc>
          <w:tcPr>
            <w:tcW w:w="9962" w:type="dxa"/>
          </w:tcPr>
          <w:p w14:paraId="00000070"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8"/>
                <w:id w:val="2005772405"/>
              </w:sdtPr>
              <w:sdtContent>
                <w:commentRangeStart w:id="8"/>
              </w:sdtContent>
            </w:sdt>
          </w:p>
          <w:p w14:paraId="00000071" w14:textId="77777777" w:rsidR="00C61379" w:rsidRDefault="00AE7052">
            <w:pPr>
              <w:pStyle w:val="Ttulo1"/>
              <w:shd w:val="clear" w:color="auto" w:fill="F9F9F9"/>
              <w:spacing w:before="0"/>
              <w:jc w:val="center"/>
              <w:rPr>
                <w:color w:val="222222"/>
                <w:sz w:val="20"/>
                <w:szCs w:val="20"/>
              </w:rPr>
            </w:pPr>
            <w:r>
              <w:rPr>
                <w:sz w:val="20"/>
                <w:szCs w:val="20"/>
              </w:rPr>
              <w:t>Se invita a consultar la p</w:t>
            </w:r>
            <w:r>
              <w:rPr>
                <w:color w:val="222222"/>
                <w:sz w:val="20"/>
                <w:szCs w:val="20"/>
              </w:rPr>
              <w:t>ágina web del Ministerio de Comercio, Industria y Turismo donde se brinda información relevante para la exportación de un bien:</w:t>
            </w:r>
          </w:p>
          <w:p w14:paraId="00000072"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7838B6FA" wp14:editId="07777777">
                  <wp:extent cx="756368" cy="756368"/>
                  <wp:effectExtent l="0" t="0" r="0" b="0"/>
                  <wp:docPr id="1606165314"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73" w14:textId="77777777" w:rsidR="00C61379" w:rsidRDefault="00000000">
            <w:pPr>
              <w:pStyle w:val="Normal0"/>
              <w:spacing w:before="120" w:after="220" w:line="276" w:lineRule="auto"/>
              <w:jc w:val="center"/>
              <w:rPr>
                <w:rFonts w:ascii="Arial" w:eastAsia="Arial" w:hAnsi="Arial" w:cs="Arial"/>
                <w:color w:val="222222"/>
                <w:sz w:val="20"/>
                <w:szCs w:val="20"/>
              </w:rPr>
            </w:pPr>
            <w:hyperlink r:id="rId23">
              <w:r w:rsidR="00AE7052">
                <w:rPr>
                  <w:rFonts w:ascii="Arial" w:eastAsia="Arial" w:hAnsi="Arial" w:cs="Arial"/>
                  <w:color w:val="0000FF"/>
                  <w:sz w:val="20"/>
                  <w:szCs w:val="20"/>
                  <w:u w:val="single"/>
                </w:rPr>
                <w:t>https://www.mincit.gov.co/mincomercioexterior/como-exportar/bienes</w:t>
              </w:r>
            </w:hyperlink>
          </w:p>
          <w:p w14:paraId="00000074"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Preste atención a los pasos, regulaciones y procedimientos</w:t>
            </w:r>
            <w:commentRangeEnd w:id="8"/>
            <w:r>
              <w:commentReference w:id="8"/>
            </w:r>
            <w:r>
              <w:rPr>
                <w:rFonts w:ascii="Arial" w:eastAsia="Arial" w:hAnsi="Arial" w:cs="Arial"/>
                <w:color w:val="222222"/>
                <w:sz w:val="20"/>
                <w:szCs w:val="20"/>
              </w:rPr>
              <w:t>.</w:t>
            </w:r>
          </w:p>
        </w:tc>
      </w:tr>
      <w:tr w:rsidR="00C61379" w14:paraId="639E8CB4" w14:textId="77777777">
        <w:tc>
          <w:tcPr>
            <w:tcW w:w="9962" w:type="dxa"/>
          </w:tcPr>
          <w:p w14:paraId="00000075"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p>
          <w:p w14:paraId="00000076" w14:textId="77777777" w:rsidR="00C61379" w:rsidRDefault="00AE7052">
            <w:pPr>
              <w:pStyle w:val="Ttulo1"/>
              <w:shd w:val="clear" w:color="auto" w:fill="F9F9F9"/>
              <w:spacing w:before="0"/>
              <w:jc w:val="center"/>
              <w:rPr>
                <w:color w:val="222222"/>
                <w:sz w:val="20"/>
                <w:szCs w:val="20"/>
              </w:rPr>
            </w:pPr>
            <w:r>
              <w:rPr>
                <w:sz w:val="20"/>
                <w:szCs w:val="20"/>
              </w:rPr>
              <w:t xml:space="preserve">Se invita a </w:t>
            </w:r>
            <w:sdt>
              <w:sdtPr>
                <w:tag w:val="goog_rdk_9"/>
                <w:id w:val="436694545"/>
              </w:sdtPr>
              <w:sdtContent>
                <w:commentRangeStart w:id="9"/>
              </w:sdtContent>
            </w:sdt>
            <w:r>
              <w:rPr>
                <w:sz w:val="20"/>
                <w:szCs w:val="20"/>
              </w:rPr>
              <w:t>consultar el Decreto 2685 de 1999 para que se familiarice con los conceptos, terminología y normativas</w:t>
            </w:r>
            <w:r>
              <w:rPr>
                <w:color w:val="222222"/>
                <w:sz w:val="20"/>
                <w:szCs w:val="20"/>
              </w:rPr>
              <w:t>:</w:t>
            </w:r>
          </w:p>
          <w:p w14:paraId="00000077"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34003B1E" wp14:editId="07777777">
                  <wp:extent cx="870705" cy="870705"/>
                  <wp:effectExtent l="0" t="0" r="0" b="0"/>
                  <wp:docPr id="1606165313" name="image26.png" descr="icono-pdf - MX Congreso America Digital"/>
                  <wp:cNvGraphicFramePr/>
                  <a:graphic xmlns:a="http://schemas.openxmlformats.org/drawingml/2006/main">
                    <a:graphicData uri="http://schemas.openxmlformats.org/drawingml/2006/picture">
                      <pic:pic xmlns:pic="http://schemas.openxmlformats.org/drawingml/2006/picture">
                        <pic:nvPicPr>
                          <pic:cNvPr id="0" name="image26.png" descr="icono-pdf - MX Congreso America Digital"/>
                          <pic:cNvPicPr preferRelativeResize="0"/>
                        </pic:nvPicPr>
                        <pic:blipFill>
                          <a:blip r:embed="rId24"/>
                          <a:srcRect/>
                          <a:stretch>
                            <a:fillRect/>
                          </a:stretch>
                        </pic:blipFill>
                        <pic:spPr>
                          <a:xfrm>
                            <a:off x="0" y="0"/>
                            <a:ext cx="870705" cy="870705"/>
                          </a:xfrm>
                          <a:prstGeom prst="rect">
                            <a:avLst/>
                          </a:prstGeom>
                          <a:ln/>
                        </pic:spPr>
                      </pic:pic>
                    </a:graphicData>
                  </a:graphic>
                </wp:inline>
              </w:drawing>
            </w:r>
          </w:p>
          <w:p w14:paraId="00000078"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 xml:space="preserve">Publicado en la página de la Superintendencia de Industria y Comercio: </w:t>
            </w:r>
            <w:hyperlink r:id="rId25">
              <w:r>
                <w:rPr>
                  <w:rFonts w:ascii="Arial" w:eastAsia="Arial" w:hAnsi="Arial" w:cs="Arial"/>
                  <w:color w:val="0000FF"/>
                  <w:sz w:val="20"/>
                  <w:szCs w:val="20"/>
                  <w:u w:val="single"/>
                </w:rPr>
                <w:t>https://www.sic.gov.co/recursos_user/documentos/normatividad/Dec2685_1999.pdf</w:t>
              </w:r>
            </w:hyperlink>
            <w:commentRangeEnd w:id="9"/>
            <w:r>
              <w:commentReference w:id="9"/>
            </w:r>
          </w:p>
        </w:tc>
      </w:tr>
      <w:tr w:rsidR="00C61379" w14:paraId="177C2A20" w14:textId="77777777">
        <w:tc>
          <w:tcPr>
            <w:tcW w:w="9962" w:type="dxa"/>
          </w:tcPr>
          <w:p w14:paraId="00000079" w14:textId="77777777" w:rsidR="00C61379" w:rsidRDefault="00000000">
            <w:pPr>
              <w:pStyle w:val="Normal0"/>
              <w:spacing w:line="276" w:lineRule="auto"/>
              <w:jc w:val="center"/>
              <w:rPr>
                <w:rFonts w:ascii="Arial" w:eastAsia="Arial" w:hAnsi="Arial" w:cs="Arial"/>
                <w:sz w:val="20"/>
                <w:szCs w:val="20"/>
              </w:rPr>
            </w:pPr>
            <w:sdt>
              <w:sdtPr>
                <w:tag w:val="goog_rdk_10"/>
                <w:id w:val="253242564"/>
              </w:sdtPr>
              <w:sdtContent>
                <w:commentRangeStart w:id="10"/>
              </w:sdtContent>
            </w:sdt>
            <w:r w:rsidR="00AE7052">
              <w:rPr>
                <w:rFonts w:ascii="Arial" w:eastAsia="Arial" w:hAnsi="Arial" w:cs="Arial"/>
                <w:sz w:val="20"/>
                <w:szCs w:val="20"/>
              </w:rPr>
              <w:t xml:space="preserve">Complemente la consulta de normas, decretos, reglamentos y tratados en </w:t>
            </w:r>
            <w:hyperlink r:id="rId26">
              <w:r w:rsidR="00AE7052">
                <w:rPr>
                  <w:rFonts w:ascii="Arial" w:eastAsia="Arial" w:hAnsi="Arial" w:cs="Arial"/>
                  <w:color w:val="0000FF"/>
                  <w:sz w:val="20"/>
                  <w:szCs w:val="20"/>
                  <w:u w:val="single"/>
                </w:rPr>
                <w:t>http://www.suin-juriscol.gov.co/</w:t>
              </w:r>
            </w:hyperlink>
            <w:r w:rsidR="00AE7052">
              <w:rPr>
                <w:rFonts w:ascii="Arial" w:eastAsia="Arial" w:hAnsi="Arial" w:cs="Arial"/>
                <w:sz w:val="20"/>
                <w:szCs w:val="20"/>
              </w:rPr>
              <w:t xml:space="preserve">: </w:t>
            </w:r>
          </w:p>
          <w:p w14:paraId="0000007A"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ECD3AC7" wp14:editId="07777777">
                  <wp:extent cx="616772" cy="616772"/>
                  <wp:effectExtent l="0" t="0" r="0" b="0"/>
                  <wp:docPr id="1606165317" name="image29.png" descr="subasta icono gratis"/>
                  <wp:cNvGraphicFramePr/>
                  <a:graphic xmlns:a="http://schemas.openxmlformats.org/drawingml/2006/main">
                    <a:graphicData uri="http://schemas.openxmlformats.org/drawingml/2006/picture">
                      <pic:pic xmlns:pic="http://schemas.openxmlformats.org/drawingml/2006/picture">
                        <pic:nvPicPr>
                          <pic:cNvPr id="0" name="image29.png" descr="subasta icono gratis"/>
                          <pic:cNvPicPr preferRelativeResize="0"/>
                        </pic:nvPicPr>
                        <pic:blipFill>
                          <a:blip r:embed="rId27"/>
                          <a:srcRect/>
                          <a:stretch>
                            <a:fillRect/>
                          </a:stretch>
                        </pic:blipFill>
                        <pic:spPr>
                          <a:xfrm>
                            <a:off x="0" y="0"/>
                            <a:ext cx="616772" cy="616772"/>
                          </a:xfrm>
                          <a:prstGeom prst="rect">
                            <a:avLst/>
                          </a:prstGeom>
                          <a:ln/>
                        </pic:spPr>
                      </pic:pic>
                    </a:graphicData>
                  </a:graphic>
                </wp:inline>
              </w:drawing>
            </w:r>
          </w:p>
          <w:p w14:paraId="0000007B" w14:textId="77777777" w:rsidR="00C61379" w:rsidRDefault="00C61379">
            <w:pPr>
              <w:pStyle w:val="Normal0"/>
              <w:spacing w:line="276" w:lineRule="auto"/>
              <w:jc w:val="center"/>
              <w:rPr>
                <w:rFonts w:ascii="Arial" w:eastAsia="Arial" w:hAnsi="Arial" w:cs="Arial"/>
                <w:sz w:val="20"/>
                <w:szCs w:val="20"/>
              </w:rPr>
            </w:pPr>
          </w:p>
          <w:p w14:paraId="0000007C"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Digite la normativa de interés vigente y léala con atención</w:t>
            </w:r>
            <w:commentRangeEnd w:id="10"/>
            <w:r>
              <w:commentReference w:id="10"/>
            </w:r>
            <w:r>
              <w:rPr>
                <w:rFonts w:ascii="Arial" w:eastAsia="Arial" w:hAnsi="Arial" w:cs="Arial"/>
                <w:sz w:val="20"/>
                <w:szCs w:val="20"/>
              </w:rPr>
              <w:t xml:space="preserve">, por ejemplo, el </w:t>
            </w:r>
            <w:r>
              <w:rPr>
                <w:rFonts w:ascii="Arial" w:eastAsia="Arial" w:hAnsi="Arial" w:cs="Arial"/>
                <w:color w:val="000000"/>
                <w:sz w:val="20"/>
                <w:szCs w:val="20"/>
              </w:rPr>
              <w:t xml:space="preserve">Decreto 2685 de 1999, el Decreto 1530 de 2008 y el </w:t>
            </w:r>
            <w:r>
              <w:rPr>
                <w:rFonts w:ascii="Arial" w:eastAsia="Arial" w:hAnsi="Arial" w:cs="Arial"/>
                <w:sz w:val="20"/>
                <w:szCs w:val="20"/>
              </w:rPr>
              <w:t>Decreto 2942 de 2007.</w:t>
            </w:r>
          </w:p>
        </w:tc>
      </w:tr>
    </w:tbl>
    <w:p w14:paraId="0000007D" w14:textId="77777777" w:rsidR="00C61379" w:rsidRDefault="00C61379">
      <w:pPr>
        <w:pStyle w:val="Normal0"/>
        <w:spacing w:line="276" w:lineRule="auto"/>
        <w:rPr>
          <w:rFonts w:ascii="Arial" w:eastAsia="Arial" w:hAnsi="Arial" w:cs="Arial"/>
          <w:sz w:val="20"/>
          <w:szCs w:val="20"/>
        </w:rPr>
      </w:pPr>
    </w:p>
    <w:p w14:paraId="0000007E" w14:textId="77777777" w:rsidR="00C61379" w:rsidRDefault="00C61379">
      <w:pPr>
        <w:pStyle w:val="Normal0"/>
        <w:spacing w:line="276" w:lineRule="auto"/>
        <w:rPr>
          <w:rFonts w:ascii="Arial" w:eastAsia="Arial" w:hAnsi="Arial" w:cs="Arial"/>
          <w:sz w:val="20"/>
          <w:szCs w:val="20"/>
        </w:rPr>
      </w:pPr>
    </w:p>
    <w:p w14:paraId="0000007F"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1.3. Requisitos y documentos legales para importar a Colombia </w:t>
      </w:r>
    </w:p>
    <w:p w14:paraId="00000080" w14:textId="77777777" w:rsidR="00C61379" w:rsidRDefault="00C61379">
      <w:pPr>
        <w:pStyle w:val="Normal0"/>
        <w:spacing w:line="276" w:lineRule="auto"/>
        <w:rPr>
          <w:rFonts w:ascii="Arial" w:eastAsia="Arial" w:hAnsi="Arial" w:cs="Arial"/>
          <w:sz w:val="20"/>
          <w:szCs w:val="20"/>
        </w:rPr>
      </w:pPr>
    </w:p>
    <w:tbl>
      <w:tblPr>
        <w:tblStyle w:val="af4"/>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46786B98" w14:textId="77777777">
        <w:tc>
          <w:tcPr>
            <w:tcW w:w="4981" w:type="dxa"/>
            <w:shd w:val="clear" w:color="auto" w:fill="DBE5F1"/>
          </w:tcPr>
          <w:p w14:paraId="00000081" w14:textId="77777777" w:rsidR="00C61379" w:rsidRDefault="00000000">
            <w:pPr>
              <w:pStyle w:val="Normal0"/>
              <w:spacing w:line="276" w:lineRule="auto"/>
              <w:rPr>
                <w:rFonts w:ascii="Arial" w:eastAsia="Arial" w:hAnsi="Arial" w:cs="Arial"/>
                <w:sz w:val="20"/>
                <w:szCs w:val="20"/>
              </w:rPr>
            </w:pPr>
            <w:sdt>
              <w:sdtPr>
                <w:tag w:val="goog_rdk_11"/>
                <w:id w:val="2086119382"/>
              </w:sdtPr>
              <w:sdtContent>
                <w:commentRangeStart w:id="11"/>
              </w:sdtContent>
            </w:sdt>
            <w:r w:rsidR="00AE7052">
              <w:rPr>
                <w:rFonts w:ascii="Arial" w:eastAsia="Arial" w:hAnsi="Arial" w:cs="Arial"/>
                <w:sz w:val="20"/>
                <w:szCs w:val="20"/>
              </w:rPr>
              <w:t>La importación hace referencia a la introducción de mercancías, productos, bienes o servicios a nuestro territorio, provenientes de territorio externo al nacional o del extranjero.</w:t>
            </w:r>
          </w:p>
        </w:tc>
        <w:tc>
          <w:tcPr>
            <w:tcW w:w="4981" w:type="dxa"/>
            <w:shd w:val="clear" w:color="auto" w:fill="DBE5F1"/>
          </w:tcPr>
          <w:p w14:paraId="00000082" w14:textId="77777777" w:rsidR="00C61379" w:rsidRDefault="00000000">
            <w:pPr>
              <w:pStyle w:val="Normal0"/>
              <w:spacing w:line="276" w:lineRule="auto"/>
              <w:rPr>
                <w:rFonts w:ascii="Arial" w:eastAsia="Arial" w:hAnsi="Arial" w:cs="Arial"/>
                <w:sz w:val="20"/>
                <w:szCs w:val="20"/>
              </w:rPr>
            </w:pPr>
            <w:sdt>
              <w:sdtPr>
                <w:tag w:val="goog_rdk_12"/>
                <w:id w:val="229127953"/>
              </w:sdtPr>
              <w:sdtContent>
                <w:commentRangeStart w:id="12"/>
              </w:sdtContent>
            </w:sdt>
            <w:r w:rsidR="00AE7052">
              <w:rPr>
                <w:rFonts w:ascii="Arial" w:eastAsia="Arial" w:hAnsi="Arial" w:cs="Arial"/>
                <w:noProof/>
                <w:sz w:val="20"/>
                <w:szCs w:val="20"/>
              </w:rPr>
              <w:drawing>
                <wp:inline distT="0" distB="0" distL="0" distR="0" wp14:anchorId="4001087E" wp14:editId="750853A5">
                  <wp:extent cx="2438654" cy="2422397"/>
                  <wp:effectExtent l="0" t="0" r="0" b="0"/>
                  <wp:docPr id="1606165315" name="image3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15" name="image31.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438654" cy="2422397"/>
                          </a:xfrm>
                          <a:prstGeom prst="rect">
                            <a:avLst/>
                          </a:prstGeom>
                          <a:ln/>
                        </pic:spPr>
                      </pic:pic>
                    </a:graphicData>
                  </a:graphic>
                </wp:inline>
              </w:drawing>
            </w:r>
            <w:commentRangeEnd w:id="11"/>
            <w:r w:rsidR="00AE7052">
              <w:commentReference w:id="11"/>
            </w:r>
            <w:commentRangeEnd w:id="12"/>
            <w:r w:rsidR="00AE7052">
              <w:commentReference w:id="12"/>
            </w:r>
          </w:p>
        </w:tc>
      </w:tr>
    </w:tbl>
    <w:p w14:paraId="00000083" w14:textId="77777777" w:rsidR="00C61379" w:rsidRDefault="00C61379">
      <w:pPr>
        <w:pStyle w:val="Normal0"/>
        <w:spacing w:line="276" w:lineRule="auto"/>
        <w:rPr>
          <w:rFonts w:ascii="Arial" w:eastAsia="Arial" w:hAnsi="Arial" w:cs="Arial"/>
          <w:sz w:val="20"/>
          <w:szCs w:val="20"/>
        </w:rPr>
      </w:pPr>
    </w:p>
    <w:p w14:paraId="00000084" w14:textId="77777777" w:rsidR="00C61379" w:rsidRDefault="00C61379">
      <w:pPr>
        <w:pStyle w:val="Normal0"/>
        <w:spacing w:line="276" w:lineRule="auto"/>
        <w:rPr>
          <w:rFonts w:ascii="Arial" w:eastAsia="Arial" w:hAnsi="Arial" w:cs="Arial"/>
          <w:sz w:val="20"/>
          <w:szCs w:val="20"/>
        </w:rPr>
      </w:pPr>
    </w:p>
    <w:p w14:paraId="00000085" w14:textId="77777777" w:rsidR="00C61379" w:rsidRDefault="00C61379">
      <w:pPr>
        <w:pStyle w:val="Normal0"/>
        <w:spacing w:line="276" w:lineRule="auto"/>
        <w:rPr>
          <w:rFonts w:ascii="Arial" w:eastAsia="Arial" w:hAnsi="Arial" w:cs="Arial"/>
          <w:sz w:val="20"/>
          <w:szCs w:val="20"/>
        </w:rPr>
      </w:pPr>
    </w:p>
    <w:p w14:paraId="00000086" w14:textId="77777777" w:rsidR="00C61379" w:rsidRDefault="00C61379">
      <w:pPr>
        <w:pStyle w:val="Normal0"/>
        <w:spacing w:line="276" w:lineRule="auto"/>
        <w:rPr>
          <w:rFonts w:ascii="Arial" w:eastAsia="Arial" w:hAnsi="Arial" w:cs="Arial"/>
          <w:sz w:val="20"/>
          <w:szCs w:val="20"/>
        </w:rPr>
      </w:pPr>
    </w:p>
    <w:p w14:paraId="00000087" w14:textId="77777777" w:rsidR="00C61379" w:rsidRDefault="00C61379">
      <w:pPr>
        <w:pStyle w:val="Normal0"/>
        <w:spacing w:line="276" w:lineRule="auto"/>
        <w:rPr>
          <w:rFonts w:ascii="Arial" w:eastAsia="Arial" w:hAnsi="Arial" w:cs="Arial"/>
          <w:sz w:val="20"/>
          <w:szCs w:val="20"/>
        </w:rPr>
      </w:pPr>
    </w:p>
    <w:p w14:paraId="00000088" w14:textId="77777777" w:rsidR="00C61379" w:rsidRDefault="00C61379">
      <w:pPr>
        <w:pStyle w:val="Normal0"/>
        <w:spacing w:line="276" w:lineRule="auto"/>
        <w:rPr>
          <w:rFonts w:ascii="Arial" w:eastAsia="Arial" w:hAnsi="Arial" w:cs="Arial"/>
          <w:sz w:val="20"/>
          <w:szCs w:val="20"/>
        </w:rPr>
      </w:pPr>
    </w:p>
    <w:p w14:paraId="00000089" w14:textId="77777777" w:rsidR="00C61379" w:rsidRDefault="00C61379">
      <w:pPr>
        <w:pStyle w:val="Normal0"/>
        <w:spacing w:line="276" w:lineRule="auto"/>
        <w:rPr>
          <w:rFonts w:ascii="Arial" w:eastAsia="Arial" w:hAnsi="Arial" w:cs="Arial"/>
          <w:sz w:val="20"/>
          <w:szCs w:val="20"/>
        </w:rPr>
      </w:pPr>
    </w:p>
    <w:p w14:paraId="0000008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A continuación, se relacionan los pasos recomendados en la página web del Ministerio de Comercio, Industria y Turismo de Colombia para importar:</w:t>
      </w:r>
    </w:p>
    <w:p w14:paraId="0000008B" w14:textId="77777777" w:rsidR="00C61379" w:rsidRDefault="00C61379">
      <w:pPr>
        <w:pStyle w:val="Normal0"/>
        <w:spacing w:line="276" w:lineRule="auto"/>
        <w:rPr>
          <w:rFonts w:ascii="Arial" w:eastAsia="Arial" w:hAnsi="Arial" w:cs="Arial"/>
          <w:sz w:val="20"/>
          <w:szCs w:val="20"/>
        </w:rPr>
      </w:pPr>
    </w:p>
    <w:p w14:paraId="0000008C" w14:textId="77777777" w:rsidR="00C61379" w:rsidRDefault="00000000">
      <w:pPr>
        <w:pStyle w:val="Normal0"/>
        <w:spacing w:line="276" w:lineRule="auto"/>
        <w:jc w:val="center"/>
        <w:rPr>
          <w:rFonts w:ascii="Arial" w:eastAsia="Arial" w:hAnsi="Arial" w:cs="Arial"/>
          <w:sz w:val="20"/>
          <w:szCs w:val="20"/>
        </w:rPr>
      </w:pPr>
      <w:sdt>
        <w:sdtPr>
          <w:tag w:val="goog_rdk_13"/>
          <w:id w:val="1305670466"/>
        </w:sdtPr>
        <w:sdtContent>
          <w:commentRangeStart w:id="13"/>
        </w:sdtContent>
      </w:sdt>
      <w:r w:rsidR="00AE7052">
        <w:rPr>
          <w:rFonts w:ascii="Arial" w:eastAsia="Arial" w:hAnsi="Arial" w:cs="Arial"/>
          <w:noProof/>
          <w:sz w:val="20"/>
          <w:szCs w:val="20"/>
        </w:rPr>
        <w:drawing>
          <wp:inline distT="0" distB="0" distL="0" distR="0" wp14:anchorId="461CA41F" wp14:editId="07777777">
            <wp:extent cx="4465797" cy="801339"/>
            <wp:effectExtent l="0" t="0" r="0" b="0"/>
            <wp:docPr id="16061653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4465797" cy="801339"/>
                    </a:xfrm>
                    <a:prstGeom prst="rect">
                      <a:avLst/>
                    </a:prstGeom>
                    <a:ln/>
                  </pic:spPr>
                </pic:pic>
              </a:graphicData>
            </a:graphic>
          </wp:inline>
        </w:drawing>
      </w:r>
      <w:commentRangeEnd w:id="13"/>
      <w:r w:rsidR="00AE7052">
        <w:commentReference w:id="13"/>
      </w:r>
    </w:p>
    <w:p w14:paraId="0000008D" w14:textId="77777777" w:rsidR="00C61379" w:rsidRDefault="00C61379">
      <w:pPr>
        <w:pStyle w:val="Normal0"/>
        <w:spacing w:line="276" w:lineRule="auto"/>
        <w:rPr>
          <w:rFonts w:ascii="Arial" w:eastAsia="Arial" w:hAnsi="Arial" w:cs="Arial"/>
          <w:sz w:val="20"/>
          <w:szCs w:val="20"/>
        </w:rPr>
      </w:pPr>
    </w:p>
    <w:p w14:paraId="0000008E" w14:textId="77777777" w:rsidR="00C61379" w:rsidRDefault="00000000">
      <w:pPr>
        <w:pStyle w:val="Normal0"/>
        <w:spacing w:line="276" w:lineRule="auto"/>
        <w:rPr>
          <w:rFonts w:ascii="Arial" w:eastAsia="Arial" w:hAnsi="Arial" w:cs="Arial"/>
          <w:b/>
          <w:sz w:val="20"/>
          <w:szCs w:val="20"/>
        </w:rPr>
      </w:pPr>
      <w:sdt>
        <w:sdtPr>
          <w:tag w:val="goog_rdk_14"/>
          <w:id w:val="383562266"/>
        </w:sdtPr>
        <w:sdtContent>
          <w:commentRangeStart w:id="14"/>
        </w:sdtContent>
      </w:sdt>
      <w:r w:rsidR="00AE7052">
        <w:rPr>
          <w:rFonts w:ascii="Arial" w:eastAsia="Arial" w:hAnsi="Arial" w:cs="Arial"/>
          <w:b/>
          <w:sz w:val="20"/>
          <w:szCs w:val="20"/>
        </w:rPr>
        <w:t>Proceso de nacionalización</w:t>
      </w:r>
    </w:p>
    <w:p w14:paraId="0000008F" w14:textId="77777777" w:rsidR="00C61379" w:rsidRDefault="00C61379">
      <w:pPr>
        <w:pStyle w:val="Normal0"/>
        <w:spacing w:line="276" w:lineRule="auto"/>
        <w:rPr>
          <w:rFonts w:ascii="Arial" w:eastAsia="Arial" w:hAnsi="Arial" w:cs="Arial"/>
          <w:sz w:val="20"/>
          <w:szCs w:val="20"/>
        </w:rPr>
      </w:pPr>
    </w:p>
    <w:p w14:paraId="0000009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Se da cuando la mercancía se encuentra en el territorio aduanero nacional, es enviada para realizar la inspección antes de la formalización de la declaración de importación, identificando su valor en el evento que sea igual o superior a los US5000 el importador deberá diligenciar la Declaración Andina del Valor en la respectiva aduana. Con este documento se determina el valor base para el pago de su importación.</w:t>
      </w:r>
      <w:commentRangeEnd w:id="14"/>
      <w:r>
        <w:commentReference w:id="14"/>
      </w:r>
    </w:p>
    <w:p w14:paraId="00000091" w14:textId="77777777" w:rsidR="00C61379" w:rsidRDefault="00C61379">
      <w:pPr>
        <w:pStyle w:val="Normal0"/>
        <w:spacing w:line="276" w:lineRule="auto"/>
        <w:jc w:val="both"/>
        <w:rPr>
          <w:rFonts w:ascii="Arial" w:eastAsia="Arial" w:hAnsi="Arial" w:cs="Arial"/>
          <w:sz w:val="20"/>
          <w:szCs w:val="20"/>
        </w:rPr>
      </w:pPr>
    </w:p>
    <w:p w14:paraId="00000092" w14:textId="77777777" w:rsidR="00C61379" w:rsidRDefault="00000000">
      <w:pPr>
        <w:pStyle w:val="Normal0"/>
        <w:spacing w:line="276" w:lineRule="auto"/>
        <w:rPr>
          <w:rFonts w:ascii="Arial" w:eastAsia="Arial" w:hAnsi="Arial" w:cs="Arial"/>
          <w:sz w:val="20"/>
          <w:szCs w:val="20"/>
        </w:rPr>
      </w:pPr>
      <w:sdt>
        <w:sdtPr>
          <w:tag w:val="goog_rdk_15"/>
          <w:id w:val="123639031"/>
        </w:sdtPr>
        <w:sdtContent>
          <w:commentRangeStart w:id="15"/>
        </w:sdtContent>
      </w:sdt>
      <w:r w:rsidR="00AE7052">
        <w:rPr>
          <w:rFonts w:ascii="Arial" w:eastAsia="Arial" w:hAnsi="Arial" w:cs="Arial"/>
          <w:sz w:val="20"/>
          <w:szCs w:val="20"/>
        </w:rPr>
        <w:t>Según el Estatuto Aduanero (Decreto 2685/99) podrán actuar directamente ante la DIAN:</w:t>
      </w:r>
    </w:p>
    <w:p w14:paraId="00000093" w14:textId="77777777" w:rsidR="00C61379" w:rsidRDefault="00C61379">
      <w:pPr>
        <w:pStyle w:val="Normal0"/>
        <w:spacing w:line="276" w:lineRule="auto"/>
        <w:rPr>
          <w:rFonts w:ascii="Arial" w:eastAsia="Arial" w:hAnsi="Arial" w:cs="Arial"/>
          <w:sz w:val="20"/>
          <w:szCs w:val="20"/>
        </w:rPr>
      </w:pPr>
    </w:p>
    <w:p w14:paraId="00000094" w14:textId="77777777" w:rsidR="00C61379" w:rsidRDefault="00AE7052">
      <w:pPr>
        <w:pStyle w:val="Normal0"/>
        <w:numPr>
          <w:ilvl w:val="0"/>
          <w:numId w:val="2"/>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Las personas jurídicas que realicen importaciones que individualmente no superen el valor FOB de mil dólares americanos (USD1.000), quienes actuarán de manera personal y directa a través de su representante legal o apoderado. </w:t>
      </w:r>
    </w:p>
    <w:p w14:paraId="00000095" w14:textId="77777777" w:rsidR="00C61379" w:rsidRDefault="00AE7052">
      <w:pPr>
        <w:pStyle w:val="Normal0"/>
        <w:numPr>
          <w:ilvl w:val="0"/>
          <w:numId w:val="2"/>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Las personas naturales que realicen importaciones que individualmente no superen el valor FOB de mil dólares americanos (USD1.000), quienes deberán actuar de manera personal y directa. </w:t>
      </w:r>
    </w:p>
    <w:p w14:paraId="00000096" w14:textId="77777777" w:rsidR="00C61379" w:rsidRDefault="00AE7052">
      <w:pPr>
        <w:pStyle w:val="Normal0"/>
        <w:numPr>
          <w:ilvl w:val="0"/>
          <w:numId w:val="2"/>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Los viajeros en los despachos de sus equipajes. </w:t>
      </w:r>
      <w:commentRangeEnd w:id="15"/>
      <w:r>
        <w:commentReference w:id="15"/>
      </w:r>
    </w:p>
    <w:p w14:paraId="00000097" w14:textId="77777777" w:rsidR="00C61379" w:rsidRDefault="00C61379">
      <w:pPr>
        <w:pStyle w:val="Normal0"/>
        <w:spacing w:line="276" w:lineRule="auto"/>
        <w:rPr>
          <w:rFonts w:ascii="Arial" w:eastAsia="Arial" w:hAnsi="Arial" w:cs="Arial"/>
          <w:sz w:val="20"/>
          <w:szCs w:val="20"/>
        </w:rPr>
      </w:pPr>
    </w:p>
    <w:p w14:paraId="0000009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Cuando se trate de importaciones cuyos montos sean superiores a mil dólares americanos (USD1.000), se debe contratar los servicios de una agencia de aduanas para que realice este proceso.</w:t>
      </w:r>
    </w:p>
    <w:p w14:paraId="00000099" w14:textId="77777777" w:rsidR="00C61379" w:rsidRDefault="00C61379">
      <w:pPr>
        <w:pStyle w:val="Normal0"/>
        <w:spacing w:line="276" w:lineRule="auto"/>
        <w:rPr>
          <w:rFonts w:ascii="Arial" w:eastAsia="Arial" w:hAnsi="Arial" w:cs="Arial"/>
          <w:sz w:val="20"/>
          <w:szCs w:val="20"/>
        </w:rPr>
      </w:pPr>
    </w:p>
    <w:p w14:paraId="0000009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Para el levante o retiro de la mercancía, una vez cancelados los tributos aduaneros, debe dirigirse al Depósito Habilitado de Aduanas donde se encuentre la mercancía y presentar los siguientes documentos, los cuales deberán conservarse por un funcionario de la aduana respectiva por un término de cinco años mínimo:</w:t>
      </w:r>
    </w:p>
    <w:p w14:paraId="0000009B" w14:textId="77777777" w:rsidR="00C61379" w:rsidRDefault="00C61379">
      <w:pPr>
        <w:pStyle w:val="Normal0"/>
        <w:spacing w:line="276" w:lineRule="auto"/>
        <w:rPr>
          <w:rFonts w:ascii="Arial" w:eastAsia="Arial" w:hAnsi="Arial" w:cs="Arial"/>
          <w:sz w:val="20"/>
          <w:szCs w:val="20"/>
        </w:rPr>
      </w:pPr>
    </w:p>
    <w:p w14:paraId="0000009C"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Los documentos de soporte para presentar la declaración de importación son:</w:t>
      </w:r>
    </w:p>
    <w:tbl>
      <w:tblPr>
        <w:tblStyle w:val="af5"/>
        <w:tblW w:w="9500" w:type="dxa"/>
        <w:tblLayout w:type="fixed"/>
        <w:tblLook w:val="0400" w:firstRow="0" w:lastRow="0" w:firstColumn="0" w:lastColumn="0" w:noHBand="0" w:noVBand="1"/>
      </w:tblPr>
      <w:tblGrid>
        <w:gridCol w:w="4120"/>
        <w:gridCol w:w="5380"/>
      </w:tblGrid>
      <w:tr w:rsidR="00C61379" w14:paraId="5AFD7120" w14:textId="77777777">
        <w:trPr>
          <w:trHeight w:val="300"/>
        </w:trPr>
        <w:tc>
          <w:tcPr>
            <w:tcW w:w="4120" w:type="dxa"/>
            <w:tcBorders>
              <w:top w:val="single" w:sz="8" w:space="0" w:color="000000"/>
              <w:left w:val="single" w:sz="8" w:space="0" w:color="000000"/>
              <w:bottom w:val="single" w:sz="4" w:space="0" w:color="000000"/>
              <w:right w:val="single" w:sz="4" w:space="0" w:color="000000"/>
            </w:tcBorders>
            <w:shd w:val="clear" w:color="auto" w:fill="D9E1F2"/>
            <w:vAlign w:val="bottom"/>
          </w:tcPr>
          <w:p w14:paraId="0000009D" w14:textId="77777777" w:rsidR="00C61379" w:rsidRDefault="00000000">
            <w:pPr>
              <w:pStyle w:val="Normal0"/>
              <w:spacing w:line="276" w:lineRule="auto"/>
              <w:rPr>
                <w:rFonts w:ascii="Arial" w:eastAsia="Arial" w:hAnsi="Arial" w:cs="Arial"/>
                <w:color w:val="000000"/>
                <w:sz w:val="20"/>
                <w:szCs w:val="20"/>
              </w:rPr>
            </w:pPr>
            <w:sdt>
              <w:sdtPr>
                <w:tag w:val="goog_rdk_16"/>
                <w:id w:val="1448156867"/>
              </w:sdtPr>
              <w:sdtContent>
                <w:commentRangeStart w:id="16"/>
              </w:sdtContent>
            </w:sdt>
            <w:r w:rsidR="00AE7052">
              <w:rPr>
                <w:rFonts w:ascii="Arial" w:eastAsia="Arial" w:hAnsi="Arial" w:cs="Arial"/>
                <w:color w:val="000000"/>
                <w:sz w:val="20"/>
                <w:szCs w:val="20"/>
              </w:rPr>
              <w:t xml:space="preserve">I. Factura comercial. </w:t>
            </w:r>
          </w:p>
        </w:tc>
        <w:tc>
          <w:tcPr>
            <w:tcW w:w="5380" w:type="dxa"/>
            <w:tcBorders>
              <w:top w:val="single" w:sz="8" w:space="0" w:color="000000"/>
              <w:left w:val="nil"/>
              <w:bottom w:val="single" w:sz="4" w:space="0" w:color="000000"/>
              <w:right w:val="single" w:sz="8" w:space="0" w:color="000000"/>
            </w:tcBorders>
            <w:shd w:val="clear" w:color="auto" w:fill="D9E1F2"/>
            <w:vAlign w:val="bottom"/>
          </w:tcPr>
          <w:p w14:paraId="0000009E"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II. Lista de empaque.</w:t>
            </w:r>
          </w:p>
        </w:tc>
      </w:tr>
      <w:tr w:rsidR="00C61379" w14:paraId="66526BCA" w14:textId="77777777">
        <w:trPr>
          <w:trHeight w:val="600"/>
        </w:trPr>
        <w:tc>
          <w:tcPr>
            <w:tcW w:w="4120" w:type="dxa"/>
            <w:tcBorders>
              <w:top w:val="nil"/>
              <w:left w:val="single" w:sz="8" w:space="0" w:color="000000"/>
              <w:bottom w:val="single" w:sz="4" w:space="0" w:color="000000"/>
              <w:right w:val="single" w:sz="4" w:space="0" w:color="000000"/>
            </w:tcBorders>
            <w:shd w:val="clear" w:color="auto" w:fill="auto"/>
            <w:vAlign w:val="bottom"/>
          </w:tcPr>
          <w:p w14:paraId="0000009F"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 xml:space="preserve"> III. Registro o licencia de importación, si se requiere. </w:t>
            </w:r>
          </w:p>
        </w:tc>
        <w:tc>
          <w:tcPr>
            <w:tcW w:w="5380" w:type="dxa"/>
            <w:tcBorders>
              <w:top w:val="nil"/>
              <w:left w:val="nil"/>
              <w:bottom w:val="single" w:sz="4" w:space="0" w:color="000000"/>
              <w:right w:val="single" w:sz="8" w:space="0" w:color="000000"/>
            </w:tcBorders>
            <w:shd w:val="clear" w:color="auto" w:fill="auto"/>
            <w:vAlign w:val="bottom"/>
          </w:tcPr>
          <w:p w14:paraId="000000A0"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 xml:space="preserve">IV. Certificado de origen (según el producto y el origen). </w:t>
            </w:r>
          </w:p>
        </w:tc>
      </w:tr>
      <w:tr w:rsidR="00C61379" w14:paraId="5FEE7866" w14:textId="77777777">
        <w:trPr>
          <w:trHeight w:val="600"/>
        </w:trPr>
        <w:tc>
          <w:tcPr>
            <w:tcW w:w="4120" w:type="dxa"/>
            <w:tcBorders>
              <w:top w:val="nil"/>
              <w:left w:val="single" w:sz="8" w:space="0" w:color="000000"/>
              <w:bottom w:val="single" w:sz="4" w:space="0" w:color="000000"/>
              <w:right w:val="single" w:sz="4" w:space="0" w:color="000000"/>
            </w:tcBorders>
            <w:shd w:val="clear" w:color="auto" w:fill="D9E1F2"/>
            <w:vAlign w:val="bottom"/>
          </w:tcPr>
          <w:p w14:paraId="000000A1"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 xml:space="preserve">V. Declaración de importación. </w:t>
            </w:r>
          </w:p>
        </w:tc>
        <w:tc>
          <w:tcPr>
            <w:tcW w:w="5380" w:type="dxa"/>
            <w:tcBorders>
              <w:top w:val="nil"/>
              <w:left w:val="nil"/>
              <w:bottom w:val="single" w:sz="4" w:space="0" w:color="000000"/>
              <w:right w:val="single" w:sz="8" w:space="0" w:color="000000"/>
            </w:tcBorders>
            <w:shd w:val="clear" w:color="auto" w:fill="D9E1F2"/>
            <w:vAlign w:val="bottom"/>
          </w:tcPr>
          <w:p w14:paraId="000000A2"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 xml:space="preserve">VI. Documento de transporte (guía aérea – conocimiento de embarque). </w:t>
            </w:r>
          </w:p>
        </w:tc>
      </w:tr>
      <w:tr w:rsidR="00C61379" w14:paraId="5FB69869" w14:textId="77777777">
        <w:trPr>
          <w:trHeight w:val="615"/>
        </w:trPr>
        <w:tc>
          <w:tcPr>
            <w:tcW w:w="4120" w:type="dxa"/>
            <w:tcBorders>
              <w:top w:val="nil"/>
              <w:left w:val="single" w:sz="8" w:space="0" w:color="000000"/>
              <w:bottom w:val="single" w:sz="8" w:space="0" w:color="000000"/>
              <w:right w:val="single" w:sz="4" w:space="0" w:color="000000"/>
            </w:tcBorders>
            <w:shd w:val="clear" w:color="auto" w:fill="auto"/>
            <w:vAlign w:val="bottom"/>
          </w:tcPr>
          <w:p w14:paraId="000000A3"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 xml:space="preserve">VII. Declaración andina del valor en aduana, si se requiere. </w:t>
            </w:r>
          </w:p>
        </w:tc>
        <w:tc>
          <w:tcPr>
            <w:tcW w:w="5380" w:type="dxa"/>
            <w:tcBorders>
              <w:top w:val="nil"/>
              <w:left w:val="nil"/>
              <w:bottom w:val="single" w:sz="8" w:space="0" w:color="000000"/>
              <w:right w:val="single" w:sz="8" w:space="0" w:color="000000"/>
            </w:tcBorders>
            <w:shd w:val="clear" w:color="auto" w:fill="auto"/>
            <w:vAlign w:val="bottom"/>
          </w:tcPr>
          <w:p w14:paraId="000000A4"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VIII. Otros certificados o vistos buenos, si se requieren</w:t>
            </w:r>
            <w:commentRangeEnd w:id="16"/>
            <w:r>
              <w:commentReference w:id="16"/>
            </w:r>
            <w:r>
              <w:rPr>
                <w:rFonts w:ascii="Arial" w:eastAsia="Arial" w:hAnsi="Arial" w:cs="Arial"/>
                <w:color w:val="000000"/>
                <w:sz w:val="20"/>
                <w:szCs w:val="20"/>
              </w:rPr>
              <w:t>.</w:t>
            </w:r>
          </w:p>
        </w:tc>
      </w:tr>
    </w:tbl>
    <w:p w14:paraId="000000A5" w14:textId="77777777" w:rsidR="00C61379" w:rsidRDefault="00C61379">
      <w:pPr>
        <w:pStyle w:val="Normal0"/>
        <w:spacing w:line="276" w:lineRule="auto"/>
        <w:rPr>
          <w:rFonts w:ascii="Arial" w:eastAsia="Arial" w:hAnsi="Arial" w:cs="Arial"/>
          <w:sz w:val="20"/>
          <w:szCs w:val="20"/>
        </w:rPr>
      </w:pPr>
    </w:p>
    <w:p w14:paraId="000000A6" w14:textId="77777777" w:rsidR="00C61379" w:rsidRDefault="00AE7052">
      <w:pPr>
        <w:pStyle w:val="Normal0"/>
        <w:spacing w:line="276" w:lineRule="auto"/>
        <w:rPr>
          <w:rFonts w:ascii="Arial" w:eastAsia="Arial" w:hAnsi="Arial" w:cs="Arial"/>
          <w:sz w:val="20"/>
          <w:szCs w:val="20"/>
        </w:rPr>
      </w:pPr>
      <w:r>
        <w:rPr>
          <w:rFonts w:ascii="Arial" w:eastAsia="Arial" w:hAnsi="Arial" w:cs="Arial"/>
          <w:color w:val="000000"/>
          <w:sz w:val="20"/>
          <w:szCs w:val="20"/>
          <w:highlight w:val="white"/>
        </w:rPr>
        <w:t>Según el Estatuto Aduanero (Decreto 2685/99) e</w:t>
      </w:r>
      <w:r>
        <w:rPr>
          <w:rFonts w:ascii="Arial" w:eastAsia="Arial" w:hAnsi="Arial" w:cs="Arial"/>
          <w:color w:val="000000"/>
          <w:sz w:val="20"/>
          <w:szCs w:val="20"/>
        </w:rPr>
        <w:t>l si</w:t>
      </w:r>
      <w:r>
        <w:rPr>
          <w:rFonts w:ascii="Arial" w:eastAsia="Arial" w:hAnsi="Arial" w:cs="Arial"/>
          <w:sz w:val="20"/>
          <w:szCs w:val="20"/>
        </w:rPr>
        <w:t>stema informático aduanero determina si podrá efectuarse el levante automático o si se requiere la inspección física de la mercancía. En el primer caso, podrá retirar la mercancía una vez sea autorizado por el Depósito o funcionario aduanero y en el segundo, el inspector de la DIAN verificará la concordancia de lo declarado en los documentos con la mercancía para la cual se solicita la autorización de levante.</w:t>
      </w:r>
    </w:p>
    <w:p w14:paraId="000000A7" w14:textId="77777777" w:rsidR="00C61379" w:rsidRDefault="00C61379">
      <w:pPr>
        <w:pStyle w:val="Normal0"/>
        <w:spacing w:line="276" w:lineRule="auto"/>
        <w:rPr>
          <w:rFonts w:ascii="Arial" w:eastAsia="Arial" w:hAnsi="Arial" w:cs="Arial"/>
          <w:sz w:val="20"/>
          <w:szCs w:val="20"/>
        </w:rPr>
      </w:pPr>
    </w:p>
    <w:tbl>
      <w:tblPr>
        <w:tblStyle w:val="af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7764BF03" w14:textId="77777777">
        <w:tc>
          <w:tcPr>
            <w:tcW w:w="9962" w:type="dxa"/>
          </w:tcPr>
          <w:p w14:paraId="000000A8"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17"/>
                <w:id w:val="1496138694"/>
              </w:sdtPr>
              <w:sdtContent>
                <w:commentRangeStart w:id="17"/>
              </w:sdtContent>
            </w:sdt>
          </w:p>
          <w:p w14:paraId="000000A9" w14:textId="77777777" w:rsidR="00C61379" w:rsidRDefault="00AE7052">
            <w:pPr>
              <w:pStyle w:val="Ttulo1"/>
              <w:shd w:val="clear" w:color="auto" w:fill="F9F9F9"/>
              <w:spacing w:before="0" w:after="0"/>
              <w:jc w:val="center"/>
              <w:rPr>
                <w:color w:val="222222"/>
                <w:sz w:val="20"/>
                <w:szCs w:val="20"/>
              </w:rPr>
            </w:pPr>
            <w:r>
              <w:rPr>
                <w:sz w:val="20"/>
                <w:szCs w:val="20"/>
              </w:rPr>
              <w:t>Le invitamos a consultar la p</w:t>
            </w:r>
            <w:r>
              <w:rPr>
                <w:color w:val="222222"/>
                <w:sz w:val="20"/>
                <w:szCs w:val="20"/>
              </w:rPr>
              <w:t>ágina web del Ministerio de Comercio, Industria y Turismo donde se brinda información relevante para la importación en Colombia:</w:t>
            </w:r>
          </w:p>
          <w:p w14:paraId="000000AA"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1A2A2C16" wp14:editId="07777777">
                  <wp:extent cx="756368" cy="756368"/>
                  <wp:effectExtent l="0" t="0" r="0" b="0"/>
                  <wp:docPr id="1606165318"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AB" w14:textId="77777777" w:rsidR="00C61379" w:rsidRDefault="00AE7052">
            <w:pPr>
              <w:pStyle w:val="Normal0"/>
              <w:spacing w:line="276" w:lineRule="auto"/>
              <w:jc w:val="center"/>
              <w:rPr>
                <w:rFonts w:ascii="Arial" w:eastAsia="Arial" w:hAnsi="Arial" w:cs="Arial"/>
                <w:color w:val="222222"/>
                <w:sz w:val="20"/>
                <w:szCs w:val="20"/>
              </w:rPr>
            </w:pPr>
            <w:r>
              <w:rPr>
                <w:rFonts w:ascii="Arial" w:eastAsia="Arial" w:hAnsi="Arial" w:cs="Arial"/>
                <w:color w:val="222222"/>
                <w:sz w:val="20"/>
                <w:szCs w:val="20"/>
              </w:rPr>
              <w:t xml:space="preserve">¿Cómo importar a Colombia?: </w:t>
            </w:r>
            <w:hyperlink r:id="rId30">
              <w:r>
                <w:rPr>
                  <w:rFonts w:ascii="Arial" w:eastAsia="Arial" w:hAnsi="Arial" w:cs="Arial"/>
                  <w:color w:val="0000FF"/>
                  <w:sz w:val="20"/>
                  <w:szCs w:val="20"/>
                  <w:u w:val="single"/>
                </w:rPr>
                <w:t>https://www.mincit.gov.co/estudios-economicos/como-importar-a-colombia</w:t>
              </w:r>
            </w:hyperlink>
            <w:commentRangeEnd w:id="17"/>
            <w:r>
              <w:commentReference w:id="17"/>
            </w:r>
          </w:p>
        </w:tc>
      </w:tr>
    </w:tbl>
    <w:p w14:paraId="000000AC" w14:textId="77777777" w:rsidR="00C61379" w:rsidRDefault="00C61379">
      <w:pPr>
        <w:pStyle w:val="Normal0"/>
        <w:spacing w:line="276" w:lineRule="auto"/>
        <w:rPr>
          <w:rFonts w:ascii="Arial" w:eastAsia="Arial" w:hAnsi="Arial" w:cs="Arial"/>
          <w:sz w:val="20"/>
          <w:szCs w:val="20"/>
        </w:rPr>
      </w:pPr>
    </w:p>
    <w:p w14:paraId="000000AD"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1.4. Estructura arancelaria – DIAN</w:t>
      </w:r>
    </w:p>
    <w:p w14:paraId="000000AE" w14:textId="77777777" w:rsidR="00C61379" w:rsidRDefault="00C61379">
      <w:pPr>
        <w:pStyle w:val="Normal0"/>
        <w:spacing w:line="276" w:lineRule="auto"/>
        <w:rPr>
          <w:rFonts w:ascii="Arial" w:eastAsia="Arial" w:hAnsi="Arial" w:cs="Arial"/>
          <w:b/>
          <w:sz w:val="20"/>
          <w:szCs w:val="20"/>
        </w:rPr>
      </w:pPr>
    </w:p>
    <w:tbl>
      <w:tblPr>
        <w:tblStyle w:val="af7"/>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1849524C" w14:textId="77777777">
        <w:tc>
          <w:tcPr>
            <w:tcW w:w="4981" w:type="dxa"/>
            <w:shd w:val="clear" w:color="auto" w:fill="DBE5F1"/>
          </w:tcPr>
          <w:p w14:paraId="000000AF" w14:textId="77777777" w:rsidR="00C61379" w:rsidRDefault="00000000">
            <w:pPr>
              <w:pStyle w:val="Normal0"/>
              <w:spacing w:after="280" w:line="276" w:lineRule="auto"/>
              <w:jc w:val="both"/>
              <w:rPr>
                <w:rFonts w:ascii="Arial" w:eastAsia="Arial" w:hAnsi="Arial" w:cs="Arial"/>
                <w:sz w:val="20"/>
                <w:szCs w:val="20"/>
              </w:rPr>
            </w:pPr>
            <w:sdt>
              <w:sdtPr>
                <w:tag w:val="goog_rdk_18"/>
                <w:id w:val="504250235"/>
              </w:sdtPr>
              <w:sdtContent>
                <w:commentRangeStart w:id="18"/>
              </w:sdtContent>
            </w:sdt>
            <w:r w:rsidR="00AE7052">
              <w:rPr>
                <w:rFonts w:ascii="Arial" w:eastAsia="Arial" w:hAnsi="Arial" w:cs="Arial"/>
                <w:sz w:val="20"/>
                <w:szCs w:val="20"/>
              </w:rPr>
              <w:t>El arancel es una herramienta utilizada internacionalmente y está compuesta por dos partes: nomenclatura y gravamen.</w:t>
            </w:r>
          </w:p>
          <w:p w14:paraId="000000B0" w14:textId="77777777" w:rsidR="00C61379" w:rsidRDefault="00AE7052">
            <w:pPr>
              <w:pStyle w:val="Normal0"/>
              <w:spacing w:before="280" w:after="280" w:line="276" w:lineRule="auto"/>
              <w:jc w:val="both"/>
              <w:rPr>
                <w:rFonts w:ascii="Arial" w:eastAsia="Arial" w:hAnsi="Arial" w:cs="Arial"/>
                <w:sz w:val="20"/>
                <w:szCs w:val="20"/>
              </w:rPr>
            </w:pPr>
            <w:r>
              <w:rPr>
                <w:rFonts w:ascii="Arial" w:eastAsia="Arial" w:hAnsi="Arial" w:cs="Arial"/>
                <w:sz w:val="20"/>
                <w:szCs w:val="20"/>
              </w:rPr>
              <w:t xml:space="preserve">Es usada para codificar mercancías de importación y exportación para inspección en los procedimientos aduaneros. </w:t>
            </w:r>
          </w:p>
          <w:p w14:paraId="000000B1" w14:textId="77777777" w:rsidR="00C61379" w:rsidRDefault="00AE7052">
            <w:pPr>
              <w:pStyle w:val="Normal0"/>
              <w:spacing w:before="280" w:after="280" w:line="276" w:lineRule="auto"/>
              <w:jc w:val="both"/>
              <w:rPr>
                <w:rFonts w:ascii="Arial" w:eastAsia="Arial" w:hAnsi="Arial" w:cs="Arial"/>
                <w:sz w:val="20"/>
                <w:szCs w:val="20"/>
              </w:rPr>
            </w:pPr>
            <w:r>
              <w:rPr>
                <w:rFonts w:ascii="Arial" w:eastAsia="Arial" w:hAnsi="Arial" w:cs="Arial"/>
                <w:sz w:val="20"/>
                <w:szCs w:val="20"/>
              </w:rPr>
              <w:t>Permite determinar un código de 6 dígitos de un producto a nivel internacional y con este se identifica la mercancía en el mercado internacional, mostrando su comportamiento en cuanto a:</w:t>
            </w:r>
          </w:p>
          <w:p w14:paraId="000000B2" w14:textId="77777777" w:rsidR="00C61379" w:rsidRDefault="00AE7052">
            <w:pPr>
              <w:pStyle w:val="Normal0"/>
              <w:numPr>
                <w:ilvl w:val="0"/>
                <w:numId w:val="1"/>
              </w:numPr>
              <w:pBdr>
                <w:top w:val="nil"/>
                <w:left w:val="nil"/>
                <w:bottom w:val="nil"/>
                <w:right w:val="nil"/>
                <w:between w:val="nil"/>
              </w:pBdr>
              <w:spacing w:before="280" w:line="276" w:lineRule="auto"/>
              <w:jc w:val="both"/>
              <w:rPr>
                <w:rFonts w:ascii="Arial" w:eastAsia="Arial" w:hAnsi="Arial" w:cs="Arial"/>
                <w:b w:val="0"/>
                <w:color w:val="000000"/>
                <w:sz w:val="20"/>
                <w:szCs w:val="20"/>
              </w:rPr>
            </w:pPr>
            <w:r>
              <w:rPr>
                <w:rFonts w:ascii="Arial" w:eastAsia="Arial" w:hAnsi="Arial" w:cs="Arial"/>
                <w:b w:val="0"/>
                <w:color w:val="000000"/>
                <w:sz w:val="20"/>
                <w:szCs w:val="20"/>
              </w:rPr>
              <w:t>Arancel aduanero.</w:t>
            </w:r>
          </w:p>
          <w:p w14:paraId="000000B3" w14:textId="77777777" w:rsidR="00C61379" w:rsidRDefault="00AE7052">
            <w:pPr>
              <w:pStyle w:val="Normal0"/>
              <w:numPr>
                <w:ilvl w:val="0"/>
                <w:numId w:val="1"/>
              </w:numPr>
              <w:pBdr>
                <w:top w:val="nil"/>
                <w:left w:val="nil"/>
                <w:bottom w:val="nil"/>
                <w:right w:val="nil"/>
                <w:between w:val="nil"/>
              </w:pBdr>
              <w:spacing w:line="276" w:lineRule="auto"/>
              <w:jc w:val="both"/>
              <w:rPr>
                <w:rFonts w:ascii="Arial" w:eastAsia="Arial" w:hAnsi="Arial" w:cs="Arial"/>
                <w:b w:val="0"/>
                <w:color w:val="000000"/>
                <w:sz w:val="20"/>
                <w:szCs w:val="20"/>
              </w:rPr>
            </w:pPr>
            <w:r>
              <w:rPr>
                <w:rFonts w:ascii="Arial" w:eastAsia="Arial" w:hAnsi="Arial" w:cs="Arial"/>
                <w:b w:val="0"/>
                <w:color w:val="000000"/>
                <w:sz w:val="20"/>
                <w:szCs w:val="20"/>
              </w:rPr>
              <w:t>Documentos requeridos para la exportación.</w:t>
            </w:r>
          </w:p>
          <w:p w14:paraId="000000B4" w14:textId="77777777" w:rsidR="00C61379" w:rsidRDefault="00AE7052">
            <w:pPr>
              <w:pStyle w:val="Normal0"/>
              <w:numPr>
                <w:ilvl w:val="0"/>
                <w:numId w:val="1"/>
              </w:numPr>
              <w:pBdr>
                <w:top w:val="nil"/>
                <w:left w:val="nil"/>
                <w:bottom w:val="nil"/>
                <w:right w:val="nil"/>
                <w:between w:val="nil"/>
              </w:pBdr>
              <w:spacing w:line="276" w:lineRule="auto"/>
              <w:jc w:val="both"/>
              <w:rPr>
                <w:rFonts w:ascii="Arial" w:eastAsia="Arial" w:hAnsi="Arial" w:cs="Arial"/>
                <w:b w:val="0"/>
                <w:color w:val="000000"/>
                <w:sz w:val="20"/>
                <w:szCs w:val="20"/>
              </w:rPr>
            </w:pPr>
            <w:r>
              <w:rPr>
                <w:rFonts w:ascii="Arial" w:eastAsia="Arial" w:hAnsi="Arial" w:cs="Arial"/>
                <w:b w:val="0"/>
                <w:color w:val="000000"/>
                <w:sz w:val="20"/>
                <w:szCs w:val="20"/>
              </w:rPr>
              <w:t>Demanda para ingresar al mercado objetivo.</w:t>
            </w:r>
          </w:p>
        </w:tc>
        <w:tc>
          <w:tcPr>
            <w:tcW w:w="4981" w:type="dxa"/>
            <w:shd w:val="clear" w:color="auto" w:fill="DBE5F1"/>
          </w:tcPr>
          <w:p w14:paraId="000000B5" w14:textId="77777777" w:rsidR="00C61379" w:rsidRDefault="00000000">
            <w:pPr>
              <w:pStyle w:val="Normal0"/>
              <w:spacing w:line="276" w:lineRule="auto"/>
              <w:rPr>
                <w:rFonts w:ascii="Arial" w:eastAsia="Arial" w:hAnsi="Arial" w:cs="Arial"/>
                <w:sz w:val="20"/>
                <w:szCs w:val="20"/>
              </w:rPr>
            </w:pPr>
            <w:sdt>
              <w:sdtPr>
                <w:tag w:val="goog_rdk_19"/>
                <w:id w:val="881737006"/>
              </w:sdtPr>
              <w:sdtContent>
                <w:commentRangeStart w:id="19"/>
              </w:sdtContent>
            </w:sdt>
            <w:r w:rsidR="00AE7052">
              <w:rPr>
                <w:noProof/>
              </w:rPr>
              <w:drawing>
                <wp:inline distT="0" distB="0" distL="0" distR="0" wp14:anchorId="58901C8D" wp14:editId="24AB9F34">
                  <wp:extent cx="2696261" cy="2001246"/>
                  <wp:effectExtent l="0" t="0" r="0" b="0"/>
                  <wp:docPr id="1606165319" name="image35.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19" name="image35.png">
                            <a:extLst>
                              <a:ext uri="{C183D7F6-B498-43B3-948B-1728B52AA6E4}">
                                <adec:decorative xmlns:adec="http://schemas.microsoft.com/office/drawing/2017/decorative" val="1"/>
                              </a:ext>
                            </a:extLst>
                          </pic:cNvPr>
                          <pic:cNvPicPr preferRelativeResize="0"/>
                        </pic:nvPicPr>
                        <pic:blipFill>
                          <a:blip r:embed="rId31"/>
                          <a:srcRect/>
                          <a:stretch>
                            <a:fillRect/>
                          </a:stretch>
                        </pic:blipFill>
                        <pic:spPr>
                          <a:xfrm>
                            <a:off x="0" y="0"/>
                            <a:ext cx="2696261" cy="2001246"/>
                          </a:xfrm>
                          <a:prstGeom prst="rect">
                            <a:avLst/>
                          </a:prstGeom>
                          <a:ln/>
                        </pic:spPr>
                      </pic:pic>
                    </a:graphicData>
                  </a:graphic>
                </wp:inline>
              </w:drawing>
            </w:r>
            <w:commentRangeEnd w:id="19"/>
            <w:r w:rsidR="00AE7052">
              <w:commentReference w:id="19"/>
            </w:r>
            <w:commentRangeEnd w:id="18"/>
            <w:r w:rsidR="00AE7052">
              <w:commentReference w:id="18"/>
            </w:r>
          </w:p>
        </w:tc>
      </w:tr>
    </w:tbl>
    <w:p w14:paraId="000000B6" w14:textId="77777777" w:rsidR="00C61379" w:rsidRDefault="00C61379">
      <w:pPr>
        <w:pStyle w:val="Normal0"/>
        <w:spacing w:line="276" w:lineRule="auto"/>
        <w:rPr>
          <w:rFonts w:ascii="Arial" w:eastAsia="Arial" w:hAnsi="Arial" w:cs="Arial"/>
          <w:sz w:val="20"/>
          <w:szCs w:val="20"/>
        </w:rPr>
      </w:pPr>
    </w:p>
    <w:p w14:paraId="000000B7" w14:textId="77777777" w:rsidR="00C61379" w:rsidRDefault="00AE7052">
      <w:pPr>
        <w:pStyle w:val="Normal0"/>
        <w:spacing w:before="280" w:after="280" w:line="276" w:lineRule="auto"/>
        <w:rPr>
          <w:rFonts w:ascii="Arial" w:eastAsia="Arial" w:hAnsi="Arial" w:cs="Arial"/>
          <w:sz w:val="20"/>
          <w:szCs w:val="20"/>
        </w:rPr>
      </w:pPr>
      <w:r>
        <w:rPr>
          <w:rFonts w:ascii="Arial" w:eastAsia="Arial" w:hAnsi="Arial" w:cs="Arial"/>
          <w:sz w:val="20"/>
          <w:szCs w:val="20"/>
        </w:rPr>
        <w:t>Tenga presente que para consultar el arancel de aduana se debe ingresar al espacio creado por la DIAN para ese fin, en la sección consulta arancel del servicio en línea MUISCA se puede consultar los siguientes parámetros:</w:t>
      </w:r>
    </w:p>
    <w:tbl>
      <w:tblPr>
        <w:tblStyle w:val="af8"/>
        <w:tblW w:w="9500" w:type="dxa"/>
        <w:tblLayout w:type="fixed"/>
        <w:tblLook w:val="0400" w:firstRow="0" w:lastRow="0" w:firstColumn="0" w:lastColumn="0" w:noHBand="0" w:noVBand="1"/>
      </w:tblPr>
      <w:tblGrid>
        <w:gridCol w:w="4120"/>
        <w:gridCol w:w="5380"/>
      </w:tblGrid>
      <w:tr w:rsidR="00C61379" w14:paraId="75383A56" w14:textId="77777777">
        <w:trPr>
          <w:trHeight w:val="600"/>
        </w:trPr>
        <w:tc>
          <w:tcPr>
            <w:tcW w:w="4120" w:type="dxa"/>
            <w:tcBorders>
              <w:top w:val="single" w:sz="8" w:space="0" w:color="000000"/>
              <w:left w:val="single" w:sz="8" w:space="0" w:color="000000"/>
              <w:bottom w:val="single" w:sz="4" w:space="0" w:color="000000"/>
              <w:right w:val="single" w:sz="4" w:space="0" w:color="000000"/>
            </w:tcBorders>
            <w:shd w:val="clear" w:color="auto" w:fill="D9E1F2"/>
            <w:vAlign w:val="bottom"/>
          </w:tcPr>
          <w:p w14:paraId="000000B8" w14:textId="77777777" w:rsidR="00C61379" w:rsidRDefault="00000000">
            <w:pPr>
              <w:pStyle w:val="Normal0"/>
              <w:spacing w:line="276" w:lineRule="auto"/>
              <w:jc w:val="center"/>
              <w:rPr>
                <w:rFonts w:ascii="Arial" w:eastAsia="Arial" w:hAnsi="Arial" w:cs="Arial"/>
                <w:b/>
                <w:color w:val="000000"/>
                <w:sz w:val="20"/>
                <w:szCs w:val="20"/>
              </w:rPr>
            </w:pPr>
            <w:sdt>
              <w:sdtPr>
                <w:tag w:val="goog_rdk_20"/>
                <w:id w:val="257527766"/>
              </w:sdtPr>
              <w:sdtContent>
                <w:commentRangeStart w:id="20"/>
              </w:sdtContent>
            </w:sdt>
            <w:r w:rsidR="00AE7052">
              <w:rPr>
                <w:rFonts w:ascii="Arial" w:eastAsia="Arial" w:hAnsi="Arial" w:cs="Arial"/>
                <w:b/>
                <w:color w:val="000000"/>
                <w:sz w:val="20"/>
                <w:szCs w:val="20"/>
              </w:rPr>
              <w:t>Por medidas</w:t>
            </w:r>
          </w:p>
        </w:tc>
        <w:tc>
          <w:tcPr>
            <w:tcW w:w="5380" w:type="dxa"/>
            <w:tcBorders>
              <w:top w:val="single" w:sz="8" w:space="0" w:color="000000"/>
              <w:left w:val="nil"/>
              <w:bottom w:val="single" w:sz="4" w:space="0" w:color="000000"/>
              <w:right w:val="single" w:sz="8" w:space="0" w:color="000000"/>
            </w:tcBorders>
            <w:shd w:val="clear" w:color="auto" w:fill="D9E1F2"/>
            <w:vAlign w:val="bottom"/>
          </w:tcPr>
          <w:p w14:paraId="000000B9"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Consulta de una medida determinada, aplicada a una subpartida o varias subpartidas.</w:t>
            </w:r>
          </w:p>
        </w:tc>
      </w:tr>
      <w:tr w:rsidR="00C61379" w14:paraId="201EAD17" w14:textId="77777777">
        <w:trPr>
          <w:trHeight w:val="900"/>
        </w:trPr>
        <w:tc>
          <w:tcPr>
            <w:tcW w:w="4120" w:type="dxa"/>
            <w:tcBorders>
              <w:top w:val="nil"/>
              <w:left w:val="single" w:sz="8" w:space="0" w:color="000000"/>
              <w:bottom w:val="single" w:sz="4" w:space="0" w:color="000000"/>
              <w:right w:val="single" w:sz="4" w:space="0" w:color="000000"/>
            </w:tcBorders>
            <w:shd w:val="clear" w:color="auto" w:fill="auto"/>
            <w:vAlign w:val="bottom"/>
          </w:tcPr>
          <w:p w14:paraId="000000BA"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Por código de nomenclatura</w:t>
            </w:r>
          </w:p>
        </w:tc>
        <w:tc>
          <w:tcPr>
            <w:tcW w:w="5380" w:type="dxa"/>
            <w:tcBorders>
              <w:top w:val="nil"/>
              <w:left w:val="nil"/>
              <w:bottom w:val="single" w:sz="4" w:space="0" w:color="000000"/>
              <w:right w:val="single" w:sz="8" w:space="0" w:color="000000"/>
            </w:tcBorders>
            <w:shd w:val="clear" w:color="auto" w:fill="auto"/>
            <w:vAlign w:val="bottom"/>
          </w:tcPr>
          <w:p w14:paraId="000000BB"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Dada una partida o subpartida arancelaria, el sistema muestra toda la estructura arancelaria que depende de dicho código.</w:t>
            </w:r>
          </w:p>
        </w:tc>
      </w:tr>
      <w:tr w:rsidR="00C61379" w14:paraId="646BF528" w14:textId="77777777">
        <w:trPr>
          <w:trHeight w:val="900"/>
        </w:trPr>
        <w:tc>
          <w:tcPr>
            <w:tcW w:w="4120" w:type="dxa"/>
            <w:tcBorders>
              <w:top w:val="nil"/>
              <w:left w:val="single" w:sz="8" w:space="0" w:color="000000"/>
              <w:bottom w:val="single" w:sz="4" w:space="0" w:color="000000"/>
              <w:right w:val="single" w:sz="4" w:space="0" w:color="000000"/>
            </w:tcBorders>
            <w:shd w:val="clear" w:color="auto" w:fill="D9E1F2"/>
            <w:vAlign w:val="bottom"/>
          </w:tcPr>
          <w:p w14:paraId="000000BC"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Estructura nomenclatura</w:t>
            </w:r>
          </w:p>
        </w:tc>
        <w:tc>
          <w:tcPr>
            <w:tcW w:w="5380" w:type="dxa"/>
            <w:tcBorders>
              <w:top w:val="nil"/>
              <w:left w:val="nil"/>
              <w:bottom w:val="single" w:sz="4" w:space="0" w:color="000000"/>
              <w:right w:val="single" w:sz="8" w:space="0" w:color="000000"/>
            </w:tcBorders>
            <w:shd w:val="clear" w:color="auto" w:fill="D9E1F2"/>
            <w:vAlign w:val="bottom"/>
          </w:tcPr>
          <w:p w14:paraId="000000BD"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Consulta de la estructura del arancel partiendo de las secciones, mostrando desdoblamientos y notas legales de sección y capítulo.</w:t>
            </w:r>
          </w:p>
        </w:tc>
      </w:tr>
      <w:tr w:rsidR="00C61379" w14:paraId="7423F52F" w14:textId="77777777">
        <w:trPr>
          <w:trHeight w:val="600"/>
        </w:trPr>
        <w:tc>
          <w:tcPr>
            <w:tcW w:w="4120" w:type="dxa"/>
            <w:tcBorders>
              <w:top w:val="nil"/>
              <w:left w:val="single" w:sz="8" w:space="0" w:color="000000"/>
              <w:bottom w:val="single" w:sz="4" w:space="0" w:color="000000"/>
              <w:right w:val="single" w:sz="4" w:space="0" w:color="000000"/>
            </w:tcBorders>
            <w:shd w:val="clear" w:color="auto" w:fill="auto"/>
            <w:vAlign w:val="bottom"/>
          </w:tcPr>
          <w:p w14:paraId="000000BE"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Índice alfabético arancelario</w:t>
            </w:r>
          </w:p>
        </w:tc>
        <w:tc>
          <w:tcPr>
            <w:tcW w:w="5380" w:type="dxa"/>
            <w:tcBorders>
              <w:top w:val="nil"/>
              <w:left w:val="nil"/>
              <w:bottom w:val="single" w:sz="4" w:space="0" w:color="000000"/>
              <w:right w:val="single" w:sz="8" w:space="0" w:color="000000"/>
            </w:tcBorders>
            <w:shd w:val="clear" w:color="auto" w:fill="auto"/>
            <w:vAlign w:val="bottom"/>
          </w:tcPr>
          <w:p w14:paraId="000000BF"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Consulta de las subpartidas a partir del nombre de la mercancía.</w:t>
            </w:r>
          </w:p>
        </w:tc>
      </w:tr>
      <w:tr w:rsidR="00C61379" w14:paraId="27E264B5" w14:textId="77777777">
        <w:trPr>
          <w:trHeight w:val="600"/>
        </w:trPr>
        <w:tc>
          <w:tcPr>
            <w:tcW w:w="4120" w:type="dxa"/>
            <w:tcBorders>
              <w:top w:val="nil"/>
              <w:left w:val="single" w:sz="8" w:space="0" w:color="000000"/>
              <w:bottom w:val="single" w:sz="4" w:space="0" w:color="000000"/>
              <w:right w:val="single" w:sz="4" w:space="0" w:color="000000"/>
            </w:tcBorders>
            <w:shd w:val="clear" w:color="auto" w:fill="D9E1F2"/>
            <w:vAlign w:val="bottom"/>
          </w:tcPr>
          <w:p w14:paraId="000000C0"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Reglas generales</w:t>
            </w:r>
          </w:p>
        </w:tc>
        <w:tc>
          <w:tcPr>
            <w:tcW w:w="5380" w:type="dxa"/>
            <w:tcBorders>
              <w:top w:val="nil"/>
              <w:left w:val="nil"/>
              <w:bottom w:val="single" w:sz="4" w:space="0" w:color="000000"/>
              <w:right w:val="single" w:sz="8" w:space="0" w:color="000000"/>
            </w:tcBorders>
            <w:shd w:val="clear" w:color="auto" w:fill="D9E1F2"/>
            <w:vAlign w:val="bottom"/>
          </w:tcPr>
          <w:p w14:paraId="000000C1"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Consulta de las reglas generales interpretativas de la nomenclatura.</w:t>
            </w:r>
          </w:p>
        </w:tc>
      </w:tr>
      <w:tr w:rsidR="00C61379" w14:paraId="05EB466B" w14:textId="77777777">
        <w:trPr>
          <w:trHeight w:val="915"/>
        </w:trPr>
        <w:tc>
          <w:tcPr>
            <w:tcW w:w="4120" w:type="dxa"/>
            <w:tcBorders>
              <w:top w:val="nil"/>
              <w:left w:val="single" w:sz="8" w:space="0" w:color="000000"/>
              <w:bottom w:val="single" w:sz="8" w:space="0" w:color="000000"/>
              <w:right w:val="single" w:sz="4" w:space="0" w:color="000000"/>
            </w:tcBorders>
            <w:shd w:val="clear" w:color="auto" w:fill="auto"/>
            <w:vAlign w:val="bottom"/>
          </w:tcPr>
          <w:p w14:paraId="000000C2"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Por texto</w:t>
            </w:r>
          </w:p>
        </w:tc>
        <w:tc>
          <w:tcPr>
            <w:tcW w:w="5380" w:type="dxa"/>
            <w:tcBorders>
              <w:top w:val="nil"/>
              <w:left w:val="nil"/>
              <w:bottom w:val="single" w:sz="8" w:space="0" w:color="000000"/>
              <w:right w:val="single" w:sz="8" w:space="0" w:color="000000"/>
            </w:tcBorders>
            <w:shd w:val="clear" w:color="auto" w:fill="auto"/>
            <w:vAlign w:val="bottom"/>
          </w:tcPr>
          <w:p w14:paraId="000000C3" w14:textId="77777777" w:rsidR="00C61379" w:rsidRDefault="00AE7052">
            <w:pPr>
              <w:pStyle w:val="Normal0"/>
              <w:spacing w:line="276" w:lineRule="auto"/>
              <w:rPr>
                <w:rFonts w:ascii="Arial" w:eastAsia="Arial" w:hAnsi="Arial" w:cs="Arial"/>
                <w:color w:val="000000"/>
                <w:sz w:val="20"/>
                <w:szCs w:val="20"/>
              </w:rPr>
            </w:pPr>
            <w:r>
              <w:rPr>
                <w:rFonts w:ascii="Arial" w:eastAsia="Arial" w:hAnsi="Arial" w:cs="Arial"/>
                <w:color w:val="000000"/>
                <w:sz w:val="20"/>
                <w:szCs w:val="20"/>
              </w:rPr>
              <w:t>Consulta de las subpartidas arancelarias, partiendo de los textos que contienen la descripción de la nomenclatura</w:t>
            </w:r>
            <w:commentRangeEnd w:id="20"/>
            <w:r>
              <w:commentReference w:id="20"/>
            </w:r>
            <w:r>
              <w:rPr>
                <w:rFonts w:ascii="Arial" w:eastAsia="Arial" w:hAnsi="Arial" w:cs="Arial"/>
                <w:color w:val="000000"/>
                <w:sz w:val="20"/>
                <w:szCs w:val="20"/>
              </w:rPr>
              <w:t>.</w:t>
            </w:r>
          </w:p>
        </w:tc>
      </w:tr>
    </w:tbl>
    <w:p w14:paraId="000000C4" w14:textId="77777777" w:rsidR="00C61379" w:rsidRDefault="00AE7052">
      <w:pPr>
        <w:pStyle w:val="Normal0"/>
        <w:spacing w:before="280" w:after="280" w:line="276" w:lineRule="auto"/>
        <w:rPr>
          <w:rFonts w:ascii="Arial" w:eastAsia="Arial" w:hAnsi="Arial" w:cs="Arial"/>
          <w:sz w:val="20"/>
          <w:szCs w:val="20"/>
        </w:rPr>
      </w:pPr>
      <w:r>
        <w:rPr>
          <w:rFonts w:ascii="Arial" w:eastAsia="Arial" w:hAnsi="Arial" w:cs="Arial"/>
          <w:sz w:val="20"/>
          <w:szCs w:val="20"/>
        </w:rPr>
        <w:t>Se debe saber que el arancel es un impuesto, se aplica en el comercio internacional para aumentar valor a los productos en el mercado meta y se gravan los productos que se importan para proteger a los que son elaborados similares en el país destino, con el propósito de proteger la economía nacional.</w:t>
      </w:r>
    </w:p>
    <w:tbl>
      <w:tblPr>
        <w:tblStyle w:val="af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5BF09CC4" w14:textId="77777777">
        <w:tc>
          <w:tcPr>
            <w:tcW w:w="9962" w:type="dxa"/>
          </w:tcPr>
          <w:p w14:paraId="000000C5"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21"/>
                <w:id w:val="1194020856"/>
              </w:sdtPr>
              <w:sdtContent>
                <w:commentRangeStart w:id="21"/>
              </w:sdtContent>
            </w:sdt>
          </w:p>
          <w:p w14:paraId="000000C6" w14:textId="77777777" w:rsidR="00C61379" w:rsidRDefault="00AE7052">
            <w:pPr>
              <w:pStyle w:val="Ttulo1"/>
              <w:shd w:val="clear" w:color="auto" w:fill="F9F9F9"/>
              <w:spacing w:before="0" w:after="0"/>
              <w:jc w:val="center"/>
              <w:rPr>
                <w:color w:val="222222"/>
                <w:sz w:val="20"/>
                <w:szCs w:val="20"/>
              </w:rPr>
            </w:pPr>
            <w:r>
              <w:rPr>
                <w:sz w:val="20"/>
                <w:szCs w:val="20"/>
              </w:rPr>
              <w:t>Se invita a consultar la p</w:t>
            </w:r>
            <w:r>
              <w:rPr>
                <w:color w:val="222222"/>
                <w:sz w:val="20"/>
                <w:szCs w:val="20"/>
              </w:rPr>
              <w:t>ágina web de la DIAN – MUISCA donde se brinda información acerca de la estructura arancelaria:</w:t>
            </w:r>
          </w:p>
          <w:p w14:paraId="000000C7"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1FD8DE29" wp14:editId="07777777">
                  <wp:extent cx="756368" cy="756368"/>
                  <wp:effectExtent l="0" t="0" r="0" b="0"/>
                  <wp:docPr id="1606165320"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C8" w14:textId="77777777" w:rsidR="00C61379" w:rsidRDefault="00AE7052">
            <w:pPr>
              <w:pStyle w:val="Normal0"/>
              <w:spacing w:line="276" w:lineRule="auto"/>
              <w:jc w:val="center"/>
              <w:rPr>
                <w:rFonts w:ascii="Arial" w:eastAsia="Arial" w:hAnsi="Arial" w:cs="Arial"/>
                <w:color w:val="222222"/>
                <w:sz w:val="20"/>
                <w:szCs w:val="20"/>
              </w:rPr>
            </w:pPr>
            <w:r>
              <w:rPr>
                <w:rFonts w:ascii="Arial" w:eastAsia="Arial" w:hAnsi="Arial" w:cs="Arial"/>
                <w:color w:val="222222"/>
                <w:sz w:val="20"/>
                <w:szCs w:val="20"/>
              </w:rPr>
              <w:t>Consulte estructura arancelaria:</w:t>
            </w:r>
            <w:commentRangeEnd w:id="21"/>
            <w:r>
              <w:commentReference w:id="21"/>
            </w:r>
            <w:r>
              <w:rPr>
                <w:rFonts w:ascii="Arial" w:eastAsia="Arial" w:hAnsi="Arial" w:cs="Arial"/>
                <w:sz w:val="20"/>
                <w:szCs w:val="20"/>
              </w:rPr>
              <w:t xml:space="preserve"> </w:t>
            </w:r>
            <w:hyperlink r:id="rId32">
              <w:r>
                <w:rPr>
                  <w:rFonts w:ascii="Arial" w:eastAsia="Arial" w:hAnsi="Arial" w:cs="Arial"/>
                  <w:color w:val="0000FF"/>
                  <w:sz w:val="20"/>
                  <w:szCs w:val="20"/>
                  <w:u w:val="single"/>
                </w:rPr>
                <w:t>https://muisca.dian.gov.co/WebArancel/DefConsultaEstructuraArancelaria.faces#</w:t>
              </w:r>
            </w:hyperlink>
          </w:p>
        </w:tc>
      </w:tr>
    </w:tbl>
    <w:p w14:paraId="000000C9" w14:textId="77777777" w:rsidR="00C61379" w:rsidRDefault="00C61379">
      <w:pPr>
        <w:pStyle w:val="Normal0"/>
        <w:spacing w:line="276" w:lineRule="auto"/>
        <w:rPr>
          <w:rFonts w:ascii="Arial" w:eastAsia="Arial" w:hAnsi="Arial" w:cs="Arial"/>
          <w:sz w:val="20"/>
          <w:szCs w:val="20"/>
        </w:rPr>
      </w:pPr>
    </w:p>
    <w:p w14:paraId="000000CA" w14:textId="77777777" w:rsidR="00C61379" w:rsidRDefault="00C61379">
      <w:pPr>
        <w:pStyle w:val="Normal0"/>
        <w:spacing w:line="276" w:lineRule="auto"/>
        <w:rPr>
          <w:rFonts w:ascii="Arial" w:eastAsia="Arial" w:hAnsi="Arial" w:cs="Arial"/>
          <w:sz w:val="20"/>
          <w:szCs w:val="20"/>
        </w:rPr>
      </w:pPr>
    </w:p>
    <w:p w14:paraId="000000CB"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1.5. Agentes de carga</w:t>
      </w:r>
    </w:p>
    <w:p w14:paraId="000000CC" w14:textId="77777777" w:rsidR="00C61379" w:rsidRDefault="00C61379">
      <w:pPr>
        <w:pStyle w:val="Normal0"/>
        <w:spacing w:line="276" w:lineRule="auto"/>
        <w:rPr>
          <w:rFonts w:ascii="Arial" w:eastAsia="Arial" w:hAnsi="Arial" w:cs="Arial"/>
          <w:color w:val="202124"/>
          <w:sz w:val="20"/>
          <w:szCs w:val="20"/>
          <w:highlight w:val="white"/>
        </w:rPr>
      </w:pPr>
    </w:p>
    <w:tbl>
      <w:tblPr>
        <w:tblStyle w:val="afa"/>
        <w:tblW w:w="9972" w:type="dxa"/>
        <w:tblBorders>
          <w:top w:val="nil"/>
          <w:left w:val="nil"/>
          <w:bottom w:val="nil"/>
          <w:right w:val="nil"/>
          <w:insideH w:val="nil"/>
          <w:insideV w:val="nil"/>
        </w:tblBorders>
        <w:tblLayout w:type="fixed"/>
        <w:tblLook w:val="0400" w:firstRow="0" w:lastRow="0" w:firstColumn="0" w:lastColumn="0" w:noHBand="0" w:noVBand="1"/>
      </w:tblPr>
      <w:tblGrid>
        <w:gridCol w:w="4403"/>
        <w:gridCol w:w="5569"/>
      </w:tblGrid>
      <w:tr w:rsidR="00C61379" w14:paraId="53AA0492" w14:textId="77777777">
        <w:tc>
          <w:tcPr>
            <w:tcW w:w="4403" w:type="dxa"/>
            <w:shd w:val="clear" w:color="auto" w:fill="DBE5F1"/>
          </w:tcPr>
          <w:p w14:paraId="000000CD" w14:textId="77777777" w:rsidR="00C61379" w:rsidRDefault="00000000">
            <w:pPr>
              <w:pStyle w:val="Normal0"/>
              <w:spacing w:line="276" w:lineRule="auto"/>
              <w:jc w:val="both"/>
              <w:rPr>
                <w:rFonts w:ascii="Arial" w:eastAsia="Arial" w:hAnsi="Arial" w:cs="Arial"/>
                <w:sz w:val="20"/>
                <w:szCs w:val="20"/>
              </w:rPr>
            </w:pPr>
            <w:sdt>
              <w:sdtPr>
                <w:tag w:val="goog_rdk_22"/>
                <w:id w:val="350477334"/>
              </w:sdtPr>
              <w:sdtContent>
                <w:commentRangeStart w:id="22"/>
              </w:sdtContent>
            </w:sdt>
            <w:r w:rsidR="00AE7052">
              <w:rPr>
                <w:rFonts w:ascii="Arial" w:eastAsia="Arial" w:hAnsi="Arial" w:cs="Arial"/>
                <w:sz w:val="20"/>
                <w:szCs w:val="20"/>
              </w:rPr>
              <w:t>La función de los agentes de carga es resolver las problemáticas del transporte de productos que se manejan en el comercio internacional, ya sea para el exportador o el importador; brindan apoyo al cliente con las posibles dificultades relacionadas con el transporte de carga, incorporan acompañamiento en lo relacionado con temas fiscales y aduaneros, así mismo, con la recolección de productos, incluso hasta el almacenamiento y control de inventarios y registro de documentos.</w:t>
            </w:r>
          </w:p>
        </w:tc>
        <w:tc>
          <w:tcPr>
            <w:tcW w:w="5569" w:type="dxa"/>
            <w:shd w:val="clear" w:color="auto" w:fill="DBE5F1"/>
          </w:tcPr>
          <w:p w14:paraId="000000CE" w14:textId="77777777" w:rsidR="00C61379" w:rsidRDefault="00000000">
            <w:pPr>
              <w:pStyle w:val="Normal0"/>
              <w:spacing w:line="276" w:lineRule="auto"/>
              <w:rPr>
                <w:rFonts w:ascii="Arial" w:eastAsia="Arial" w:hAnsi="Arial" w:cs="Arial"/>
                <w:sz w:val="20"/>
                <w:szCs w:val="20"/>
              </w:rPr>
            </w:pPr>
            <w:sdt>
              <w:sdtPr>
                <w:tag w:val="goog_rdk_23"/>
                <w:id w:val="252825773"/>
              </w:sdtPr>
              <w:sdtContent>
                <w:commentRangeStart w:id="23"/>
              </w:sdtContent>
            </w:sdt>
            <w:r w:rsidR="00AE7052">
              <w:rPr>
                <w:noProof/>
              </w:rPr>
              <w:drawing>
                <wp:inline distT="0" distB="0" distL="0" distR="0" wp14:anchorId="1A7870F8" wp14:editId="565E26EE">
                  <wp:extent cx="3402328" cy="2268218"/>
                  <wp:effectExtent l="0" t="0" r="0" b="0"/>
                  <wp:docPr id="1606165321" name="image3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21" name="image36.png">
                            <a:extLst>
                              <a:ext uri="{C183D7F6-B498-43B3-948B-1728B52AA6E4}">
                                <adec:decorative xmlns:adec="http://schemas.microsoft.com/office/drawing/2017/decorative" val="1"/>
                              </a:ext>
                            </a:extLst>
                          </pic:cNvPr>
                          <pic:cNvPicPr preferRelativeResize="0"/>
                        </pic:nvPicPr>
                        <pic:blipFill>
                          <a:blip r:embed="rId33"/>
                          <a:srcRect/>
                          <a:stretch>
                            <a:fillRect/>
                          </a:stretch>
                        </pic:blipFill>
                        <pic:spPr>
                          <a:xfrm>
                            <a:off x="0" y="0"/>
                            <a:ext cx="3402328" cy="2268218"/>
                          </a:xfrm>
                          <a:prstGeom prst="rect">
                            <a:avLst/>
                          </a:prstGeom>
                          <a:ln/>
                        </pic:spPr>
                      </pic:pic>
                    </a:graphicData>
                  </a:graphic>
                </wp:inline>
              </w:drawing>
            </w:r>
            <w:commentRangeEnd w:id="22"/>
            <w:r w:rsidR="00AE7052">
              <w:commentReference w:id="22"/>
            </w:r>
            <w:commentRangeEnd w:id="23"/>
            <w:r w:rsidR="00AE7052">
              <w:commentReference w:id="23"/>
            </w:r>
          </w:p>
        </w:tc>
      </w:tr>
    </w:tbl>
    <w:p w14:paraId="000000CF" w14:textId="77777777" w:rsidR="00C61379" w:rsidRDefault="00C61379">
      <w:pPr>
        <w:pStyle w:val="Normal0"/>
        <w:spacing w:line="276" w:lineRule="auto"/>
        <w:rPr>
          <w:rFonts w:ascii="Arial" w:eastAsia="Arial" w:hAnsi="Arial" w:cs="Arial"/>
          <w:sz w:val="20"/>
          <w:szCs w:val="20"/>
        </w:rPr>
      </w:pPr>
    </w:p>
    <w:p w14:paraId="000000D0" w14:textId="77777777" w:rsidR="00C61379" w:rsidRDefault="00C61379">
      <w:pPr>
        <w:pStyle w:val="Normal0"/>
        <w:spacing w:line="276" w:lineRule="auto"/>
        <w:rPr>
          <w:rFonts w:ascii="Arial" w:eastAsia="Arial" w:hAnsi="Arial" w:cs="Arial"/>
          <w:sz w:val="20"/>
          <w:szCs w:val="20"/>
        </w:rPr>
      </w:pPr>
    </w:p>
    <w:p w14:paraId="000000D1" w14:textId="77777777" w:rsidR="00C61379" w:rsidRDefault="00C61379">
      <w:pPr>
        <w:pStyle w:val="Normal0"/>
        <w:spacing w:line="276" w:lineRule="auto"/>
        <w:rPr>
          <w:rFonts w:ascii="Arial" w:eastAsia="Arial" w:hAnsi="Arial" w:cs="Arial"/>
          <w:sz w:val="20"/>
          <w:szCs w:val="20"/>
        </w:rPr>
      </w:pPr>
    </w:p>
    <w:p w14:paraId="000000D2" w14:textId="77777777" w:rsidR="00C61379" w:rsidRDefault="00C61379">
      <w:pPr>
        <w:pStyle w:val="Normal0"/>
        <w:spacing w:line="276" w:lineRule="auto"/>
        <w:rPr>
          <w:rFonts w:ascii="Arial" w:eastAsia="Arial" w:hAnsi="Arial" w:cs="Arial"/>
          <w:sz w:val="20"/>
          <w:szCs w:val="20"/>
        </w:rPr>
      </w:pPr>
    </w:p>
    <w:p w14:paraId="000000D3" w14:textId="77777777" w:rsidR="00C61379" w:rsidRDefault="00C61379">
      <w:pPr>
        <w:pStyle w:val="Normal0"/>
        <w:spacing w:line="276" w:lineRule="auto"/>
        <w:rPr>
          <w:rFonts w:ascii="Arial" w:eastAsia="Arial" w:hAnsi="Arial" w:cs="Arial"/>
          <w:sz w:val="20"/>
          <w:szCs w:val="20"/>
        </w:rPr>
      </w:pPr>
    </w:p>
    <w:p w14:paraId="000000D4" w14:textId="77777777" w:rsidR="00C61379" w:rsidRDefault="00C61379">
      <w:pPr>
        <w:pStyle w:val="Normal0"/>
        <w:spacing w:line="276" w:lineRule="auto"/>
        <w:rPr>
          <w:rFonts w:ascii="Arial" w:eastAsia="Arial" w:hAnsi="Arial" w:cs="Arial"/>
          <w:sz w:val="20"/>
          <w:szCs w:val="20"/>
        </w:rPr>
      </w:pPr>
    </w:p>
    <w:p w14:paraId="000000D5" w14:textId="77777777" w:rsidR="00C61379" w:rsidRDefault="00C61379">
      <w:pPr>
        <w:pStyle w:val="Normal0"/>
        <w:spacing w:line="276" w:lineRule="auto"/>
        <w:rPr>
          <w:rFonts w:ascii="Arial" w:eastAsia="Arial" w:hAnsi="Arial" w:cs="Arial"/>
          <w:sz w:val="20"/>
          <w:szCs w:val="20"/>
        </w:rPr>
      </w:pPr>
    </w:p>
    <w:p w14:paraId="000000D6" w14:textId="77777777" w:rsidR="00C61379" w:rsidRDefault="00C61379">
      <w:pPr>
        <w:pStyle w:val="Normal0"/>
        <w:spacing w:line="276" w:lineRule="auto"/>
        <w:rPr>
          <w:rFonts w:ascii="Arial" w:eastAsia="Arial" w:hAnsi="Arial" w:cs="Arial"/>
          <w:sz w:val="20"/>
          <w:szCs w:val="20"/>
        </w:rPr>
      </w:pPr>
    </w:p>
    <w:p w14:paraId="000000D7" w14:textId="77777777" w:rsidR="00C61379" w:rsidRDefault="00C61379">
      <w:pPr>
        <w:pStyle w:val="Normal0"/>
        <w:spacing w:line="276" w:lineRule="auto"/>
        <w:rPr>
          <w:rFonts w:ascii="Arial" w:eastAsia="Arial" w:hAnsi="Arial" w:cs="Arial"/>
          <w:sz w:val="20"/>
          <w:szCs w:val="20"/>
        </w:rPr>
      </w:pPr>
    </w:p>
    <w:p w14:paraId="000000D8" w14:textId="77777777" w:rsidR="00C61379" w:rsidRDefault="00000000">
      <w:pPr>
        <w:pStyle w:val="Normal0"/>
        <w:spacing w:line="276" w:lineRule="auto"/>
        <w:rPr>
          <w:rFonts w:ascii="Arial" w:eastAsia="Arial" w:hAnsi="Arial" w:cs="Arial"/>
          <w:sz w:val="20"/>
          <w:szCs w:val="20"/>
        </w:rPr>
      </w:pPr>
      <w:sdt>
        <w:sdtPr>
          <w:tag w:val="goog_rdk_24"/>
          <w:id w:val="1362495318"/>
        </w:sdtPr>
        <w:sdtContent>
          <w:commentRangeStart w:id="24"/>
        </w:sdtContent>
      </w:sdt>
      <w:r w:rsidR="00AE7052">
        <w:rPr>
          <w:rFonts w:ascii="Arial" w:eastAsia="Arial" w:hAnsi="Arial" w:cs="Arial"/>
          <w:sz w:val="20"/>
          <w:szCs w:val="20"/>
          <w:highlight w:val="yellow"/>
        </w:rPr>
        <w:t>A continuación, se presenta la finalidad de contratar un agente de carga:</w:t>
      </w:r>
      <w:commentRangeEnd w:id="24"/>
      <w:r w:rsidR="00AE7052">
        <w:commentReference w:id="24"/>
      </w:r>
    </w:p>
    <w:p w14:paraId="000000D9" w14:textId="77777777" w:rsidR="00C61379" w:rsidRDefault="00000000">
      <w:pPr>
        <w:pStyle w:val="Normal0"/>
        <w:spacing w:line="276" w:lineRule="auto"/>
        <w:rPr>
          <w:rFonts w:ascii="Arial" w:eastAsia="Arial" w:hAnsi="Arial" w:cs="Arial"/>
          <w:sz w:val="20"/>
          <w:szCs w:val="20"/>
        </w:rPr>
      </w:pPr>
      <w:sdt>
        <w:sdtPr>
          <w:tag w:val="goog_rdk_25"/>
          <w:id w:val="798531874"/>
        </w:sdtPr>
        <w:sdtContent>
          <w:commentRangeStart w:id="25"/>
        </w:sdtContent>
      </w:sdt>
      <w:r w:rsidR="00AE7052">
        <w:rPr>
          <w:rFonts w:ascii="Arial" w:eastAsia="Arial" w:hAnsi="Arial" w:cs="Arial"/>
          <w:noProof/>
          <w:sz w:val="20"/>
          <w:szCs w:val="20"/>
        </w:rPr>
        <w:drawing>
          <wp:inline distT="0" distB="0" distL="0" distR="0" wp14:anchorId="78811255" wp14:editId="07777777">
            <wp:extent cx="6332220" cy="2797810"/>
            <wp:effectExtent l="0" t="0" r="0" b="0"/>
            <wp:docPr id="16061653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6332220" cy="2797810"/>
                    </a:xfrm>
                    <a:prstGeom prst="rect">
                      <a:avLst/>
                    </a:prstGeom>
                    <a:ln/>
                  </pic:spPr>
                </pic:pic>
              </a:graphicData>
            </a:graphic>
          </wp:inline>
        </w:drawing>
      </w:r>
      <w:commentRangeEnd w:id="25"/>
      <w:r w:rsidR="00AE7052">
        <w:commentReference w:id="25"/>
      </w:r>
    </w:p>
    <w:p w14:paraId="000000DA" w14:textId="77777777" w:rsidR="00C61379" w:rsidRDefault="00C61379">
      <w:pPr>
        <w:pStyle w:val="Normal0"/>
        <w:spacing w:line="276" w:lineRule="auto"/>
        <w:rPr>
          <w:rFonts w:ascii="Arial" w:eastAsia="Arial" w:hAnsi="Arial" w:cs="Arial"/>
          <w:sz w:val="20"/>
          <w:szCs w:val="20"/>
        </w:rPr>
      </w:pPr>
    </w:p>
    <w:p w14:paraId="000000DB" w14:textId="77777777" w:rsidR="00C61379" w:rsidRDefault="00C61379">
      <w:pPr>
        <w:pStyle w:val="Normal0"/>
        <w:spacing w:line="276" w:lineRule="auto"/>
        <w:rPr>
          <w:rFonts w:ascii="Arial" w:eastAsia="Arial" w:hAnsi="Arial" w:cs="Arial"/>
          <w:sz w:val="20"/>
          <w:szCs w:val="20"/>
        </w:rPr>
      </w:pPr>
    </w:p>
    <w:p w14:paraId="000000DC"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1.6. Agentes de aduana</w:t>
      </w:r>
    </w:p>
    <w:p w14:paraId="000000DD" w14:textId="77777777" w:rsidR="00C61379" w:rsidRDefault="00C61379">
      <w:pPr>
        <w:pStyle w:val="Normal0"/>
        <w:spacing w:line="276" w:lineRule="auto"/>
        <w:rPr>
          <w:rFonts w:ascii="Arial" w:eastAsia="Arial" w:hAnsi="Arial" w:cs="Arial"/>
          <w:b/>
          <w:sz w:val="20"/>
          <w:szCs w:val="20"/>
        </w:rPr>
      </w:pPr>
    </w:p>
    <w:tbl>
      <w:tblPr>
        <w:tblStyle w:val="afb"/>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4A72A993" w14:textId="77777777">
        <w:tc>
          <w:tcPr>
            <w:tcW w:w="4981" w:type="dxa"/>
            <w:shd w:val="clear" w:color="auto" w:fill="DBE5F1"/>
          </w:tcPr>
          <w:p w14:paraId="000000DE"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E</w:t>
            </w:r>
            <w:sdt>
              <w:sdtPr>
                <w:tag w:val="goog_rdk_26"/>
                <w:id w:val="1492109220"/>
              </w:sdtPr>
              <w:sdtContent>
                <w:commentRangeStart w:id="26"/>
              </w:sdtContent>
            </w:sdt>
            <w:r>
              <w:rPr>
                <w:rFonts w:ascii="Arial" w:eastAsia="Arial" w:hAnsi="Arial" w:cs="Arial"/>
                <w:sz w:val="20"/>
                <w:szCs w:val="20"/>
              </w:rPr>
              <w:t xml:space="preserve">stán definidos como personas jurídicas autorizadas para realizar trámites de las mercancías sin nacionalizar ante la Dirección de Impuestos y Aduana (DIAN, 2021). </w:t>
            </w:r>
          </w:p>
          <w:p w14:paraId="000000DF" w14:textId="77777777" w:rsidR="00C61379" w:rsidRDefault="00C61379">
            <w:pPr>
              <w:pStyle w:val="Normal0"/>
              <w:spacing w:line="276" w:lineRule="auto"/>
              <w:jc w:val="both"/>
              <w:rPr>
                <w:rFonts w:ascii="Arial" w:eastAsia="Arial" w:hAnsi="Arial" w:cs="Arial"/>
                <w:sz w:val="20"/>
                <w:szCs w:val="20"/>
              </w:rPr>
            </w:pPr>
          </w:p>
          <w:p w14:paraId="000000E0"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Prestan servicios del importador o exportador, le confiere el encargo de representarlo para efectuar </w:t>
            </w:r>
            <w:proofErr w:type="gramStart"/>
            <w:r>
              <w:rPr>
                <w:rFonts w:ascii="Arial" w:eastAsia="Arial" w:hAnsi="Arial" w:cs="Arial"/>
                <w:sz w:val="20"/>
                <w:szCs w:val="20"/>
              </w:rPr>
              <w:t>el  trámite</w:t>
            </w:r>
            <w:proofErr w:type="gramEnd"/>
            <w:r>
              <w:rPr>
                <w:rFonts w:ascii="Arial" w:eastAsia="Arial" w:hAnsi="Arial" w:cs="Arial"/>
                <w:sz w:val="20"/>
                <w:szCs w:val="20"/>
              </w:rPr>
              <w:t xml:space="preserve"> de control aduanero, bajo los requisitos establecidos en el Decreto 1165 de 2019 (ProColombia, 2021).</w:t>
            </w:r>
          </w:p>
        </w:tc>
        <w:tc>
          <w:tcPr>
            <w:tcW w:w="4981" w:type="dxa"/>
            <w:shd w:val="clear" w:color="auto" w:fill="DBE5F1"/>
          </w:tcPr>
          <w:p w14:paraId="000000E1" w14:textId="77777777" w:rsidR="00C61379" w:rsidRDefault="00000000">
            <w:pPr>
              <w:pStyle w:val="Normal0"/>
              <w:spacing w:line="276" w:lineRule="auto"/>
              <w:jc w:val="center"/>
              <w:rPr>
                <w:rFonts w:ascii="Arial" w:eastAsia="Arial" w:hAnsi="Arial" w:cs="Arial"/>
                <w:sz w:val="20"/>
                <w:szCs w:val="20"/>
              </w:rPr>
            </w:pPr>
            <w:sdt>
              <w:sdtPr>
                <w:tag w:val="goog_rdk_27"/>
                <w:id w:val="1417567665"/>
              </w:sdtPr>
              <w:sdtContent>
                <w:commentRangeStart w:id="27"/>
              </w:sdtContent>
            </w:sdt>
            <w:r w:rsidR="00AE7052">
              <w:rPr>
                <w:noProof/>
              </w:rPr>
              <w:drawing>
                <wp:inline distT="0" distB="0" distL="0" distR="0" wp14:anchorId="29567B8C" wp14:editId="1C612892">
                  <wp:extent cx="2465132" cy="2499056"/>
                  <wp:effectExtent l="0" t="0" r="0" b="0"/>
                  <wp:docPr id="1606165323" name="image3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23" name="image37.png">
                            <a:extLst>
                              <a:ext uri="{C183D7F6-B498-43B3-948B-1728B52AA6E4}">
                                <adec:decorative xmlns:adec="http://schemas.microsoft.com/office/drawing/2017/decorative" val="1"/>
                              </a:ext>
                            </a:extLst>
                          </pic:cNvPr>
                          <pic:cNvPicPr preferRelativeResize="0"/>
                        </pic:nvPicPr>
                        <pic:blipFill>
                          <a:blip r:embed="rId35"/>
                          <a:srcRect/>
                          <a:stretch>
                            <a:fillRect/>
                          </a:stretch>
                        </pic:blipFill>
                        <pic:spPr>
                          <a:xfrm>
                            <a:off x="0" y="0"/>
                            <a:ext cx="2465132" cy="2499056"/>
                          </a:xfrm>
                          <a:prstGeom prst="rect">
                            <a:avLst/>
                          </a:prstGeom>
                          <a:ln/>
                        </pic:spPr>
                      </pic:pic>
                    </a:graphicData>
                  </a:graphic>
                </wp:inline>
              </w:drawing>
            </w:r>
            <w:commentRangeEnd w:id="26"/>
            <w:r w:rsidR="00AE7052">
              <w:commentReference w:id="26"/>
            </w:r>
            <w:commentRangeEnd w:id="27"/>
            <w:r w:rsidR="00AE7052">
              <w:commentReference w:id="27"/>
            </w:r>
          </w:p>
        </w:tc>
      </w:tr>
    </w:tbl>
    <w:p w14:paraId="000000E2" w14:textId="77777777" w:rsidR="00C61379" w:rsidRDefault="00C61379">
      <w:pPr>
        <w:pStyle w:val="Normal0"/>
        <w:spacing w:line="276" w:lineRule="auto"/>
        <w:rPr>
          <w:rFonts w:ascii="Arial" w:eastAsia="Arial" w:hAnsi="Arial" w:cs="Arial"/>
          <w:sz w:val="20"/>
          <w:szCs w:val="20"/>
        </w:rPr>
      </w:pPr>
    </w:p>
    <w:tbl>
      <w:tblPr>
        <w:tblStyle w:val="afc"/>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303C5E27" w14:textId="77777777">
        <w:tc>
          <w:tcPr>
            <w:tcW w:w="9962" w:type="dxa"/>
          </w:tcPr>
          <w:p w14:paraId="000000E3"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28"/>
                <w:id w:val="544512576"/>
              </w:sdtPr>
              <w:sdtContent>
                <w:commentRangeStart w:id="28"/>
              </w:sdtContent>
            </w:sdt>
          </w:p>
          <w:p w14:paraId="000000E4" w14:textId="77777777" w:rsidR="00C61379" w:rsidRDefault="00AE7052">
            <w:pPr>
              <w:pStyle w:val="Ttulo1"/>
              <w:shd w:val="clear" w:color="auto" w:fill="F9F9F9"/>
              <w:spacing w:before="0" w:after="0"/>
              <w:jc w:val="center"/>
              <w:rPr>
                <w:color w:val="222222"/>
                <w:sz w:val="20"/>
                <w:szCs w:val="20"/>
              </w:rPr>
            </w:pPr>
            <w:r>
              <w:rPr>
                <w:sz w:val="20"/>
                <w:szCs w:val="20"/>
              </w:rPr>
              <w:t>Para dar profundidad legal al aspecto en cuestión es importante que revise el Decreto 2883 de 2008 en el que se trabajan las “Agencias de aduanas”:</w:t>
            </w:r>
          </w:p>
          <w:p w14:paraId="000000E5"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1452DC5C" wp14:editId="07777777">
                  <wp:extent cx="756368" cy="756368"/>
                  <wp:effectExtent l="0" t="0" r="0" b="0"/>
                  <wp:docPr id="1606165324"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E6" w14:textId="77777777" w:rsidR="00C61379" w:rsidRDefault="00000000">
            <w:pPr>
              <w:pStyle w:val="Normal0"/>
              <w:spacing w:line="276" w:lineRule="auto"/>
              <w:jc w:val="center"/>
              <w:rPr>
                <w:rFonts w:ascii="Arial" w:eastAsia="Arial" w:hAnsi="Arial" w:cs="Arial"/>
                <w:sz w:val="20"/>
                <w:szCs w:val="20"/>
              </w:rPr>
            </w:pPr>
            <w:hyperlink r:id="rId36">
              <w:r w:rsidR="00AE7052">
                <w:rPr>
                  <w:rFonts w:ascii="Arial" w:eastAsia="Arial" w:hAnsi="Arial" w:cs="Arial"/>
                  <w:color w:val="0000FF"/>
                  <w:sz w:val="20"/>
                  <w:szCs w:val="20"/>
                  <w:u w:val="single"/>
                </w:rPr>
                <w:t>https://www.suin-juriscol.gov.co/viewDocument.asp?id=1498303</w:t>
              </w:r>
            </w:hyperlink>
            <w:r w:rsidR="00AE7052">
              <w:rPr>
                <w:rFonts w:ascii="Arial" w:eastAsia="Arial" w:hAnsi="Arial" w:cs="Arial"/>
                <w:color w:val="222222"/>
                <w:sz w:val="20"/>
                <w:szCs w:val="20"/>
              </w:rPr>
              <w:t xml:space="preserve"> </w:t>
            </w:r>
            <w:commentRangeEnd w:id="28"/>
            <w:r w:rsidR="00AE7052">
              <w:commentReference w:id="28"/>
            </w:r>
          </w:p>
        </w:tc>
      </w:tr>
    </w:tbl>
    <w:p w14:paraId="000000E7" w14:textId="77777777" w:rsidR="00C61379" w:rsidRDefault="00C61379">
      <w:pPr>
        <w:pStyle w:val="Normal0"/>
        <w:spacing w:line="276" w:lineRule="auto"/>
        <w:rPr>
          <w:rFonts w:ascii="Arial" w:eastAsia="Arial" w:hAnsi="Arial" w:cs="Arial"/>
          <w:sz w:val="20"/>
          <w:szCs w:val="20"/>
        </w:rPr>
      </w:pPr>
    </w:p>
    <w:p w14:paraId="000000E8" w14:textId="77777777" w:rsidR="00C61379" w:rsidRDefault="00000000">
      <w:pPr>
        <w:pStyle w:val="Normal0"/>
        <w:spacing w:line="276" w:lineRule="auto"/>
        <w:jc w:val="both"/>
        <w:rPr>
          <w:rFonts w:ascii="Arial" w:eastAsia="Arial" w:hAnsi="Arial" w:cs="Arial"/>
          <w:sz w:val="20"/>
          <w:szCs w:val="20"/>
        </w:rPr>
      </w:pPr>
      <w:sdt>
        <w:sdtPr>
          <w:tag w:val="goog_rdk_29"/>
          <w:id w:val="798504491"/>
        </w:sdtPr>
        <w:sdtContent>
          <w:commentRangeStart w:id="29"/>
        </w:sdtContent>
      </w:sdt>
      <w:r w:rsidR="00AE7052">
        <w:rPr>
          <w:rFonts w:ascii="Arial" w:eastAsia="Arial" w:hAnsi="Arial" w:cs="Arial"/>
          <w:sz w:val="20"/>
          <w:szCs w:val="20"/>
        </w:rPr>
        <w:t xml:space="preserve">Dentro de las funciones de un agente de aduana se encuentra que controlan las mercancías que entran y salen del país, quien autoriza o rechaza el movimiento de productos y lleva estadísticas de importaciones y exportaciones de los países. </w:t>
      </w:r>
      <w:commentRangeEnd w:id="29"/>
      <w:r w:rsidR="00AE7052">
        <w:commentReference w:id="29"/>
      </w:r>
    </w:p>
    <w:p w14:paraId="000000E9" w14:textId="77777777" w:rsidR="00C61379" w:rsidRDefault="00C61379">
      <w:pPr>
        <w:pStyle w:val="Normal0"/>
        <w:spacing w:line="276" w:lineRule="auto"/>
        <w:rPr>
          <w:rFonts w:ascii="Arial" w:eastAsia="Arial" w:hAnsi="Arial" w:cs="Arial"/>
          <w:sz w:val="20"/>
          <w:szCs w:val="20"/>
        </w:rPr>
      </w:pPr>
    </w:p>
    <w:tbl>
      <w:tblPr>
        <w:tblStyle w:val="afd"/>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C61379" w14:paraId="3DE149B9" w14:textId="77777777">
        <w:tc>
          <w:tcPr>
            <w:tcW w:w="4981" w:type="dxa"/>
          </w:tcPr>
          <w:p w14:paraId="000000E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Conozca la relación de usuarios autorizados por el Operador económico autorizado OEA, que se muestra en la siguiente tabla:</w:t>
            </w:r>
          </w:p>
          <w:p w14:paraId="000000EB" w14:textId="77777777" w:rsidR="00C61379" w:rsidRDefault="00C61379">
            <w:pPr>
              <w:pStyle w:val="Normal0"/>
              <w:spacing w:line="276" w:lineRule="auto"/>
              <w:rPr>
                <w:rFonts w:ascii="Arial" w:eastAsia="Arial" w:hAnsi="Arial" w:cs="Arial"/>
                <w:sz w:val="20"/>
                <w:szCs w:val="20"/>
              </w:rPr>
            </w:pPr>
          </w:p>
        </w:tc>
        <w:tc>
          <w:tcPr>
            <w:tcW w:w="4981" w:type="dxa"/>
          </w:tcPr>
          <w:p w14:paraId="000000E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Tabla 1</w:t>
            </w:r>
          </w:p>
          <w:p w14:paraId="000000ED" w14:textId="77777777" w:rsidR="00C61379" w:rsidRDefault="00AE7052">
            <w:pPr>
              <w:pStyle w:val="Normal0"/>
              <w:spacing w:line="276" w:lineRule="auto"/>
              <w:rPr>
                <w:rFonts w:ascii="Arial" w:eastAsia="Arial" w:hAnsi="Arial" w:cs="Arial"/>
                <w:i/>
                <w:sz w:val="20"/>
                <w:szCs w:val="20"/>
              </w:rPr>
            </w:pPr>
            <w:r>
              <w:rPr>
                <w:rFonts w:ascii="Arial" w:eastAsia="Arial" w:hAnsi="Arial" w:cs="Arial"/>
                <w:i/>
                <w:sz w:val="20"/>
                <w:szCs w:val="20"/>
              </w:rPr>
              <w:t>Operadores económicos OEA</w:t>
            </w:r>
          </w:p>
          <w:p w14:paraId="000000EE" w14:textId="77777777" w:rsidR="00C61379" w:rsidRDefault="00AE7052">
            <w:pPr>
              <w:pStyle w:val="Normal0"/>
              <w:spacing w:line="276" w:lineRule="auto"/>
              <w:rPr>
                <w:rFonts w:ascii="Arial" w:eastAsia="Arial" w:hAnsi="Arial" w:cs="Arial"/>
                <w:sz w:val="20"/>
                <w:szCs w:val="20"/>
              </w:rPr>
            </w:pPr>
            <w:r>
              <w:rPr>
                <w:rFonts w:ascii="Arial" w:eastAsia="Arial" w:hAnsi="Arial" w:cs="Arial"/>
                <w:noProof/>
                <w:sz w:val="20"/>
                <w:szCs w:val="20"/>
              </w:rPr>
              <w:drawing>
                <wp:inline distT="0" distB="0" distL="0" distR="0" wp14:anchorId="11AB8F64" wp14:editId="07777777">
                  <wp:extent cx="2868643" cy="2478666"/>
                  <wp:effectExtent l="0" t="0" r="0" b="0"/>
                  <wp:docPr id="16061653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2868643" cy="2478666"/>
                          </a:xfrm>
                          <a:prstGeom prst="rect">
                            <a:avLst/>
                          </a:prstGeom>
                          <a:ln/>
                        </pic:spPr>
                      </pic:pic>
                    </a:graphicData>
                  </a:graphic>
                </wp:inline>
              </w:drawing>
            </w:r>
          </w:p>
          <w:p w14:paraId="000000E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Nota. Tomado de DIAN (2021).</w:t>
            </w:r>
          </w:p>
        </w:tc>
      </w:tr>
    </w:tbl>
    <w:p w14:paraId="000000F0" w14:textId="77777777" w:rsidR="00C61379" w:rsidRDefault="00C61379">
      <w:pPr>
        <w:pStyle w:val="Normal0"/>
        <w:spacing w:line="276" w:lineRule="auto"/>
        <w:rPr>
          <w:rFonts w:ascii="Arial" w:eastAsia="Arial" w:hAnsi="Arial" w:cs="Arial"/>
          <w:sz w:val="20"/>
          <w:szCs w:val="20"/>
        </w:rPr>
      </w:pPr>
    </w:p>
    <w:p w14:paraId="000000F1" w14:textId="77777777" w:rsidR="00C61379" w:rsidRDefault="00C61379">
      <w:pPr>
        <w:pStyle w:val="Normal0"/>
        <w:spacing w:line="276" w:lineRule="auto"/>
        <w:rPr>
          <w:rFonts w:ascii="Arial" w:eastAsia="Arial" w:hAnsi="Arial" w:cs="Arial"/>
          <w:sz w:val="20"/>
          <w:szCs w:val="20"/>
        </w:rPr>
      </w:pPr>
    </w:p>
    <w:p w14:paraId="000000F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Es importante que reconozca los trámites que realiza un agente de aduana:</w:t>
      </w:r>
    </w:p>
    <w:p w14:paraId="000000F3" w14:textId="77777777" w:rsidR="00C61379" w:rsidRDefault="00000000">
      <w:pPr>
        <w:pStyle w:val="Normal0"/>
        <w:spacing w:line="276" w:lineRule="auto"/>
        <w:rPr>
          <w:rFonts w:ascii="Arial" w:eastAsia="Arial" w:hAnsi="Arial" w:cs="Arial"/>
          <w:sz w:val="20"/>
          <w:szCs w:val="20"/>
        </w:rPr>
      </w:pPr>
      <w:sdt>
        <w:sdtPr>
          <w:tag w:val="goog_rdk_30"/>
          <w:id w:val="1618614937"/>
        </w:sdtPr>
        <w:sdtContent>
          <w:commentRangeStart w:id="30"/>
        </w:sdtContent>
      </w:sdt>
      <w:r w:rsidR="00AE7052">
        <w:rPr>
          <w:rFonts w:ascii="Arial" w:eastAsia="Arial" w:hAnsi="Arial" w:cs="Arial"/>
          <w:noProof/>
          <w:sz w:val="20"/>
          <w:szCs w:val="20"/>
        </w:rPr>
        <mc:AlternateContent>
          <mc:Choice Requires="wpg">
            <w:drawing>
              <wp:inline distT="0" distB="0" distL="0" distR="0" wp14:anchorId="5674D5F7" wp14:editId="07777777">
                <wp:extent cx="6457950" cy="1257300"/>
                <wp:effectExtent l="0" t="0" r="0" b="0"/>
                <wp:docPr id="1606165279" name="Grupo 1606165279"/>
                <wp:cNvGraphicFramePr/>
                <a:graphic xmlns:a="http://schemas.openxmlformats.org/drawingml/2006/main">
                  <a:graphicData uri="http://schemas.microsoft.com/office/word/2010/wordprocessingGroup">
                    <wpg:wgp>
                      <wpg:cNvGrpSpPr/>
                      <wpg:grpSpPr>
                        <a:xfrm>
                          <a:off x="0" y="0"/>
                          <a:ext cx="6457950" cy="1257300"/>
                          <a:chOff x="0" y="0"/>
                          <a:chExt cx="6457950" cy="1257300"/>
                        </a:xfrm>
                      </wpg:grpSpPr>
                      <wpg:grpSp>
                        <wpg:cNvPr id="1" name="Grupo 1"/>
                        <wpg:cNvGrpSpPr/>
                        <wpg:grpSpPr>
                          <a:xfrm>
                            <a:off x="0" y="0"/>
                            <a:ext cx="6457950" cy="1257300"/>
                            <a:chOff x="0" y="0"/>
                            <a:chExt cx="6457950" cy="1257300"/>
                          </a:xfrm>
                        </wpg:grpSpPr>
                        <wps:wsp>
                          <wps:cNvPr id="2" name="Rectángulo 2"/>
                          <wps:cNvSpPr/>
                          <wps:spPr>
                            <a:xfrm>
                              <a:off x="0" y="0"/>
                              <a:ext cx="6457950" cy="1257300"/>
                            </a:xfrm>
                            <a:prstGeom prst="rect">
                              <a:avLst/>
                            </a:prstGeom>
                            <a:noFill/>
                            <a:ln>
                              <a:noFill/>
                            </a:ln>
                          </wps:spPr>
                          <wps:txbx>
                            <w:txbxContent>
                              <w:p w14:paraId="672A6659"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 name="Rectángulo: esquinas redondeadas 3"/>
                          <wps:cNvSpPr/>
                          <wps:spPr>
                            <a:xfrm>
                              <a:off x="0"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A37501D"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 name="Cuadro de texto 4"/>
                          <wps:cNvSpPr txBox="1"/>
                          <wps:spPr>
                            <a:xfrm>
                              <a:off x="14186" y="400662"/>
                              <a:ext cx="778871" cy="455974"/>
                            </a:xfrm>
                            <a:prstGeom prst="rect">
                              <a:avLst/>
                            </a:prstGeom>
                            <a:noFill/>
                            <a:ln>
                              <a:noFill/>
                            </a:ln>
                          </wps:spPr>
                          <wps:txbx>
                            <w:txbxContent>
                              <w:p w14:paraId="33E9AD06" w14:textId="77777777" w:rsidR="00C61379" w:rsidRDefault="00AE7052">
                                <w:pPr>
                                  <w:pStyle w:val="Normal0"/>
                                  <w:spacing w:line="215" w:lineRule="auto"/>
                                  <w:jc w:val="center"/>
                                  <w:textDirection w:val="btLr"/>
                                </w:pPr>
                                <w:r>
                                  <w:rPr>
                                    <w:rFonts w:ascii="Arial" w:eastAsia="Arial" w:hAnsi="Arial" w:cs="Arial"/>
                                    <w:color w:val="000000"/>
                                    <w:sz w:val="14"/>
                                  </w:rPr>
                                  <w:t>Movimiento</w:t>
                                </w:r>
                              </w:p>
                            </w:txbxContent>
                          </wps:txbx>
                          <wps:bodyPr spcFirstLastPara="1" wrap="square" lIns="26650" tIns="26650" rIns="26650" bIns="26650" anchor="ctr" anchorCtr="0">
                            <a:noAutofit/>
                          </wps:bodyPr>
                        </wps:wsp>
                        <wps:wsp>
                          <wps:cNvPr id="5" name="Flecha: a la derecha 5"/>
                          <wps:cNvSpPr/>
                          <wps:spPr>
                            <a:xfrm>
                              <a:off x="887968" y="528551"/>
                              <a:ext cx="171135" cy="200196"/>
                            </a:xfrm>
                            <a:prstGeom prst="rightArrow">
                              <a:avLst>
                                <a:gd name="adj1" fmla="val 60000"/>
                                <a:gd name="adj2" fmla="val 50000"/>
                              </a:avLst>
                            </a:prstGeom>
                            <a:solidFill>
                              <a:srgbClr val="B1C0D7"/>
                            </a:solidFill>
                            <a:ln>
                              <a:noFill/>
                            </a:ln>
                          </wps:spPr>
                          <wps:txbx>
                            <w:txbxContent>
                              <w:p w14:paraId="5DAB6C7B"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6" name="Cuadro de texto 6"/>
                          <wps:cNvSpPr txBox="1"/>
                          <wps:spPr>
                            <a:xfrm>
                              <a:off x="887968" y="568590"/>
                              <a:ext cx="119795" cy="120118"/>
                            </a:xfrm>
                            <a:prstGeom prst="rect">
                              <a:avLst/>
                            </a:prstGeom>
                            <a:noFill/>
                            <a:ln>
                              <a:noFill/>
                            </a:ln>
                          </wps:spPr>
                          <wps:txbx>
                            <w:txbxContent>
                              <w:p w14:paraId="02EB378F"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7" name="Rectángulo: esquinas redondeadas 7"/>
                          <wps:cNvSpPr/>
                          <wps:spPr>
                            <a:xfrm>
                              <a:off x="1130141"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A05A809"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8" name="Cuadro de texto 8"/>
                          <wps:cNvSpPr txBox="1"/>
                          <wps:spPr>
                            <a:xfrm>
                              <a:off x="1144327" y="400662"/>
                              <a:ext cx="778871" cy="455974"/>
                            </a:xfrm>
                            <a:prstGeom prst="rect">
                              <a:avLst/>
                            </a:prstGeom>
                            <a:noFill/>
                            <a:ln>
                              <a:noFill/>
                            </a:ln>
                          </wps:spPr>
                          <wps:txbx>
                            <w:txbxContent>
                              <w:p w14:paraId="667E4AF3" w14:textId="77777777" w:rsidR="00C61379" w:rsidRDefault="00AE7052">
                                <w:pPr>
                                  <w:pStyle w:val="Normal0"/>
                                  <w:spacing w:line="215" w:lineRule="auto"/>
                                  <w:jc w:val="center"/>
                                  <w:textDirection w:val="btLr"/>
                                </w:pPr>
                                <w:r>
                                  <w:rPr>
                                    <w:rFonts w:ascii="Arial" w:eastAsia="Arial" w:hAnsi="Arial" w:cs="Arial"/>
                                    <w:color w:val="000000"/>
                                    <w:sz w:val="14"/>
                                  </w:rPr>
                                  <w:t>Envío</w:t>
                                </w:r>
                              </w:p>
                            </w:txbxContent>
                          </wps:txbx>
                          <wps:bodyPr spcFirstLastPara="1" wrap="square" lIns="26650" tIns="26650" rIns="26650" bIns="26650" anchor="ctr" anchorCtr="0">
                            <a:noAutofit/>
                          </wps:bodyPr>
                        </wps:wsp>
                        <wps:wsp>
                          <wps:cNvPr id="9" name="Flecha: a la derecha 9"/>
                          <wps:cNvSpPr/>
                          <wps:spPr>
                            <a:xfrm>
                              <a:off x="2018109" y="528551"/>
                              <a:ext cx="171135" cy="200196"/>
                            </a:xfrm>
                            <a:prstGeom prst="rightArrow">
                              <a:avLst>
                                <a:gd name="adj1" fmla="val 60000"/>
                                <a:gd name="adj2" fmla="val 50000"/>
                              </a:avLst>
                            </a:prstGeom>
                            <a:solidFill>
                              <a:srgbClr val="B1C0D7"/>
                            </a:solidFill>
                            <a:ln>
                              <a:noFill/>
                            </a:ln>
                          </wps:spPr>
                          <wps:txbx>
                            <w:txbxContent>
                              <w:p w14:paraId="5A39BBE3"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10" name="Cuadro de texto 10"/>
                          <wps:cNvSpPr txBox="1"/>
                          <wps:spPr>
                            <a:xfrm>
                              <a:off x="2018109" y="568590"/>
                              <a:ext cx="119795" cy="120118"/>
                            </a:xfrm>
                            <a:prstGeom prst="rect">
                              <a:avLst/>
                            </a:prstGeom>
                            <a:noFill/>
                            <a:ln>
                              <a:noFill/>
                            </a:ln>
                          </wps:spPr>
                          <wps:txbx>
                            <w:txbxContent>
                              <w:p w14:paraId="41C8F396"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11" name="Rectángulo: esquinas redondeadas 11"/>
                          <wps:cNvSpPr/>
                          <wps:spPr>
                            <a:xfrm>
                              <a:off x="2260282"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2A3D3EC"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12" name="Cuadro de texto 12"/>
                          <wps:cNvSpPr txBox="1"/>
                          <wps:spPr>
                            <a:xfrm>
                              <a:off x="2274468" y="400662"/>
                              <a:ext cx="778871" cy="455974"/>
                            </a:xfrm>
                            <a:prstGeom prst="rect">
                              <a:avLst/>
                            </a:prstGeom>
                            <a:noFill/>
                            <a:ln>
                              <a:noFill/>
                            </a:ln>
                          </wps:spPr>
                          <wps:txbx>
                            <w:txbxContent>
                              <w:p w14:paraId="6C825892" w14:textId="77777777" w:rsidR="00C61379" w:rsidRDefault="00AE7052">
                                <w:pPr>
                                  <w:pStyle w:val="Normal0"/>
                                  <w:spacing w:line="215" w:lineRule="auto"/>
                                  <w:jc w:val="center"/>
                                  <w:textDirection w:val="btLr"/>
                                </w:pPr>
                                <w:r>
                                  <w:rPr>
                                    <w:rFonts w:ascii="Arial" w:eastAsia="Arial" w:hAnsi="Arial" w:cs="Arial"/>
                                    <w:color w:val="000000"/>
                                    <w:sz w:val="14"/>
                                  </w:rPr>
                                  <w:t>Almacenaje</w:t>
                                </w:r>
                              </w:p>
                            </w:txbxContent>
                          </wps:txbx>
                          <wps:bodyPr spcFirstLastPara="1" wrap="square" lIns="26650" tIns="26650" rIns="26650" bIns="26650" anchor="ctr" anchorCtr="0">
                            <a:noAutofit/>
                          </wps:bodyPr>
                        </wps:wsp>
                        <wps:wsp>
                          <wps:cNvPr id="13" name="Flecha: a la derecha 13"/>
                          <wps:cNvSpPr/>
                          <wps:spPr>
                            <a:xfrm>
                              <a:off x="3148250" y="528551"/>
                              <a:ext cx="171135" cy="200196"/>
                            </a:xfrm>
                            <a:prstGeom prst="rightArrow">
                              <a:avLst>
                                <a:gd name="adj1" fmla="val 60000"/>
                                <a:gd name="adj2" fmla="val 50000"/>
                              </a:avLst>
                            </a:prstGeom>
                            <a:solidFill>
                              <a:srgbClr val="B1C0D7"/>
                            </a:solidFill>
                            <a:ln>
                              <a:noFill/>
                            </a:ln>
                          </wps:spPr>
                          <wps:txbx>
                            <w:txbxContent>
                              <w:p w14:paraId="0D0B940D"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14" name="Cuadro de texto 14"/>
                          <wps:cNvSpPr txBox="1"/>
                          <wps:spPr>
                            <a:xfrm>
                              <a:off x="3148250" y="568590"/>
                              <a:ext cx="119795" cy="120118"/>
                            </a:xfrm>
                            <a:prstGeom prst="rect">
                              <a:avLst/>
                            </a:prstGeom>
                            <a:noFill/>
                            <a:ln>
                              <a:noFill/>
                            </a:ln>
                          </wps:spPr>
                          <wps:txbx>
                            <w:txbxContent>
                              <w:p w14:paraId="0E27B00A"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15" name="Rectángulo: esquinas redondeadas 15"/>
                          <wps:cNvSpPr/>
                          <wps:spPr>
                            <a:xfrm>
                              <a:off x="3390423"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0061E4C"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16" name="Cuadro de texto 16"/>
                          <wps:cNvSpPr txBox="1"/>
                          <wps:spPr>
                            <a:xfrm>
                              <a:off x="3404609" y="400662"/>
                              <a:ext cx="778871" cy="455974"/>
                            </a:xfrm>
                            <a:prstGeom prst="rect">
                              <a:avLst/>
                            </a:prstGeom>
                            <a:noFill/>
                            <a:ln>
                              <a:noFill/>
                            </a:ln>
                          </wps:spPr>
                          <wps:txbx>
                            <w:txbxContent>
                              <w:p w14:paraId="3C01ED38" w14:textId="77777777" w:rsidR="00C61379" w:rsidRDefault="00AE7052">
                                <w:pPr>
                                  <w:pStyle w:val="Normal0"/>
                                  <w:spacing w:line="215" w:lineRule="auto"/>
                                  <w:jc w:val="center"/>
                                  <w:textDirection w:val="btLr"/>
                                </w:pPr>
                                <w:r>
                                  <w:rPr>
                                    <w:rFonts w:ascii="Arial" w:eastAsia="Arial" w:hAnsi="Arial" w:cs="Arial"/>
                                    <w:color w:val="000000"/>
                                    <w:sz w:val="14"/>
                                  </w:rPr>
                                  <w:t>Bodegaje</w:t>
                                </w:r>
                              </w:p>
                            </w:txbxContent>
                          </wps:txbx>
                          <wps:bodyPr spcFirstLastPara="1" wrap="square" lIns="26650" tIns="26650" rIns="26650" bIns="26650" anchor="ctr" anchorCtr="0">
                            <a:noAutofit/>
                          </wps:bodyPr>
                        </wps:wsp>
                        <wps:wsp>
                          <wps:cNvPr id="17" name="Flecha: a la derecha 17"/>
                          <wps:cNvSpPr/>
                          <wps:spPr>
                            <a:xfrm>
                              <a:off x="4278391" y="528551"/>
                              <a:ext cx="171135" cy="200196"/>
                            </a:xfrm>
                            <a:prstGeom prst="rightArrow">
                              <a:avLst>
                                <a:gd name="adj1" fmla="val 60000"/>
                                <a:gd name="adj2" fmla="val 50000"/>
                              </a:avLst>
                            </a:prstGeom>
                            <a:solidFill>
                              <a:srgbClr val="B1C0D7"/>
                            </a:solidFill>
                            <a:ln>
                              <a:noFill/>
                            </a:ln>
                          </wps:spPr>
                          <wps:txbx>
                            <w:txbxContent>
                              <w:p w14:paraId="44EAFD9C"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18" name="Cuadro de texto 18"/>
                          <wps:cNvSpPr txBox="1"/>
                          <wps:spPr>
                            <a:xfrm>
                              <a:off x="4278391" y="568590"/>
                              <a:ext cx="119795" cy="120118"/>
                            </a:xfrm>
                            <a:prstGeom prst="rect">
                              <a:avLst/>
                            </a:prstGeom>
                            <a:noFill/>
                            <a:ln>
                              <a:noFill/>
                            </a:ln>
                          </wps:spPr>
                          <wps:txbx>
                            <w:txbxContent>
                              <w:p w14:paraId="4B94D5A5"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19" name="Rectángulo: esquinas redondeadas 19"/>
                          <wps:cNvSpPr/>
                          <wps:spPr>
                            <a:xfrm>
                              <a:off x="4520564"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DEEC669"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20" name="Cuadro de texto 20"/>
                          <wps:cNvSpPr txBox="1"/>
                          <wps:spPr>
                            <a:xfrm>
                              <a:off x="4534750" y="400662"/>
                              <a:ext cx="778871" cy="455974"/>
                            </a:xfrm>
                            <a:prstGeom prst="rect">
                              <a:avLst/>
                            </a:prstGeom>
                            <a:noFill/>
                            <a:ln>
                              <a:noFill/>
                            </a:ln>
                          </wps:spPr>
                          <wps:txbx>
                            <w:txbxContent>
                              <w:p w14:paraId="719CB792" w14:textId="77777777" w:rsidR="00C61379" w:rsidRDefault="00AE7052">
                                <w:pPr>
                                  <w:pStyle w:val="Normal0"/>
                                  <w:spacing w:line="215" w:lineRule="auto"/>
                                  <w:jc w:val="center"/>
                                  <w:textDirection w:val="btLr"/>
                                </w:pPr>
                                <w:r>
                                  <w:rPr>
                                    <w:rFonts w:ascii="Arial" w:eastAsia="Arial" w:hAnsi="Arial" w:cs="Arial"/>
                                    <w:color w:val="000000"/>
                                    <w:sz w:val="14"/>
                                  </w:rPr>
                                  <w:t>Traslado</w:t>
                                </w:r>
                              </w:p>
                            </w:txbxContent>
                          </wps:txbx>
                          <wps:bodyPr spcFirstLastPara="1" wrap="square" lIns="26650" tIns="26650" rIns="26650" bIns="26650" anchor="ctr" anchorCtr="0">
                            <a:noAutofit/>
                          </wps:bodyPr>
                        </wps:wsp>
                        <wps:wsp>
                          <wps:cNvPr id="21" name="Flecha: a la derecha 21"/>
                          <wps:cNvSpPr/>
                          <wps:spPr>
                            <a:xfrm>
                              <a:off x="5408533" y="528551"/>
                              <a:ext cx="171135" cy="200196"/>
                            </a:xfrm>
                            <a:prstGeom prst="rightArrow">
                              <a:avLst>
                                <a:gd name="adj1" fmla="val 60000"/>
                                <a:gd name="adj2" fmla="val 50000"/>
                              </a:avLst>
                            </a:prstGeom>
                            <a:solidFill>
                              <a:srgbClr val="B1C0D7"/>
                            </a:solidFill>
                            <a:ln>
                              <a:noFill/>
                            </a:ln>
                          </wps:spPr>
                          <wps:txbx>
                            <w:txbxContent>
                              <w:p w14:paraId="3656B9AB"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22" name="Cuadro de texto 22"/>
                          <wps:cNvSpPr txBox="1"/>
                          <wps:spPr>
                            <a:xfrm>
                              <a:off x="5408533" y="568590"/>
                              <a:ext cx="119795" cy="120118"/>
                            </a:xfrm>
                            <a:prstGeom prst="rect">
                              <a:avLst/>
                            </a:prstGeom>
                            <a:noFill/>
                            <a:ln>
                              <a:noFill/>
                            </a:ln>
                          </wps:spPr>
                          <wps:txbx>
                            <w:txbxContent>
                              <w:p w14:paraId="45FB0818"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23" name="Rectángulo: esquinas redondeadas 23"/>
                          <wps:cNvSpPr/>
                          <wps:spPr>
                            <a:xfrm>
                              <a:off x="5650706" y="386476"/>
                              <a:ext cx="807243" cy="484346"/>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49F31CB"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24" name="Cuadro de texto 24"/>
                          <wps:cNvSpPr txBox="1"/>
                          <wps:spPr>
                            <a:xfrm>
                              <a:off x="5664892" y="400662"/>
                              <a:ext cx="778871" cy="455974"/>
                            </a:xfrm>
                            <a:prstGeom prst="rect">
                              <a:avLst/>
                            </a:prstGeom>
                            <a:noFill/>
                            <a:ln>
                              <a:noFill/>
                            </a:ln>
                          </wps:spPr>
                          <wps:txbx>
                            <w:txbxContent>
                              <w:p w14:paraId="18E14E2E"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Desaduanización</w:t>
                                </w:r>
                                <w:proofErr w:type="spellEnd"/>
                                <w:r>
                                  <w:rPr>
                                    <w:rFonts w:ascii="Arial" w:eastAsia="Arial" w:hAnsi="Arial" w:cs="Arial"/>
                                    <w:color w:val="000000"/>
                                    <w:sz w:val="14"/>
                                  </w:rPr>
                                  <w:t xml:space="preserve"> de </w:t>
                                </w:r>
                                <w:proofErr w:type="spellStart"/>
                                <w:r>
                                  <w:rPr>
                                    <w:rFonts w:ascii="Arial" w:eastAsia="Arial" w:hAnsi="Arial" w:cs="Arial"/>
                                    <w:color w:val="000000"/>
                                    <w:sz w:val="14"/>
                                  </w:rPr>
                                  <w:t>marcaancías</w:t>
                                </w:r>
                                <w:proofErr w:type="spellEnd"/>
                              </w:p>
                            </w:txbxContent>
                          </wps:txbx>
                          <wps:bodyPr spcFirstLastPara="1" wrap="square" lIns="26650" tIns="26650" rIns="26650" bIns="26650" anchor="ctr" anchorCtr="0">
                            <a:noAutofit/>
                          </wps:bodyPr>
                        </wps:wsp>
                      </wpg:grpSp>
                    </wpg:wgp>
                  </a:graphicData>
                </a:graphic>
              </wp:inline>
            </w:drawing>
          </mc:Choice>
          <mc:Fallback>
            <w:pict>
              <v:group w14:anchorId="5674D5F7" id="Grupo 1606165279" o:spid="_x0000_s1026" style="width:508.5pt;height:99pt;mso-position-horizontal-relative:char;mso-position-vertical-relative:line" coordsize="64579,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">
                <v:group id="Grupo 1" o:spid="_x0000_s1027" style="position:absolute;width:64579;height:12573" coordsize="64579,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6457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2A6659" w14:textId="77777777" w:rsidR="00C61379" w:rsidRDefault="00C61379">
                          <w:pPr>
                            <w:pStyle w:val="Normal0"/>
                            <w:textDirection w:val="btLr"/>
                          </w:pPr>
                        </w:p>
                      </w:txbxContent>
                    </v:textbox>
                  </v:rect>
                  <v:roundrect id="Rectángulo: esquinas redondeadas 3" o:spid="_x0000_s1029" style="position:absolute;top:3864;width:8072;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0A37501D" w14:textId="77777777" w:rsidR="00C61379" w:rsidRDefault="00C61379">
                          <w:pPr>
                            <w:pStyle w:val="Normal0"/>
                            <w:textDirection w:val="btLr"/>
                          </w:pPr>
                        </w:p>
                      </w:txbxContent>
                    </v:textbox>
                  </v:roundrect>
                  <v:shapetype id="_x0000_t202" coordsize="21600,21600" o:spt="202" path="m,l,21600r21600,l21600,xe">
                    <v:stroke joinstyle="miter"/>
                    <v:path gradientshapeok="t" o:connecttype="rect"/>
                  </v:shapetype>
                  <v:shape id="Cuadro de texto 4" o:spid="_x0000_s1030" type="#_x0000_t202" style="position:absolute;left:141;top:4006;width:7789;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" filled="f" stroked="f">
                    <v:textbox inset=".74028mm,.74028mm,.74028mm,.74028mm">
                      <w:txbxContent>
                        <w:p w14:paraId="33E9AD06" w14:textId="77777777" w:rsidR="00C61379" w:rsidRDefault="00AE7052">
                          <w:pPr>
                            <w:pStyle w:val="Normal0"/>
                            <w:spacing w:line="215" w:lineRule="auto"/>
                            <w:jc w:val="center"/>
                            <w:textDirection w:val="btLr"/>
                          </w:pPr>
                          <w:r>
                            <w:rPr>
                              <w:rFonts w:ascii="Arial" w:eastAsia="Arial" w:hAnsi="Arial" w:cs="Arial"/>
                              <w:color w:val="000000"/>
                              <w:sz w:val="14"/>
                            </w:rPr>
                            <w:t>Movimiento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1" type="#_x0000_t13" style="position:absolute;left:8879;top:5285;width:1712;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" adj="10800,4320" fillcolor="#b1c0d7" stroked="f">
                    <v:textbox inset="2.53958mm,2.53958mm,2.53958mm,2.53958mm">
                      <w:txbxContent>
                        <w:p w14:paraId="5DAB6C7B" w14:textId="77777777" w:rsidR="00C61379" w:rsidRDefault="00C61379">
                          <w:pPr>
                            <w:pStyle w:val="Normal0"/>
                            <w:textDirection w:val="btLr"/>
                          </w:pPr>
                        </w:p>
                      </w:txbxContent>
                    </v:textbox>
                  </v:shape>
                  <v:shape id="Cuadro de texto 6" o:spid="_x0000_s1032" type="#_x0000_t202" style="position:absolute;left:8879;top:5685;width:1198;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" filled="f" stroked="f">
                    <v:textbox inset="0,0,0,0">
                      <w:txbxContent>
                        <w:p w14:paraId="02EB378F" w14:textId="77777777" w:rsidR="00C61379" w:rsidRDefault="00C61379">
                          <w:pPr>
                            <w:pStyle w:val="Normal0"/>
                            <w:spacing w:line="215" w:lineRule="auto"/>
                            <w:jc w:val="center"/>
                            <w:textDirection w:val="btLr"/>
                          </w:pPr>
                        </w:p>
                      </w:txbxContent>
                    </v:textbox>
                  </v:shape>
                  <v:roundrect id="Rectángulo: esquinas redondeadas 7" o:spid="_x0000_s1033" style="position:absolute;left:11301;top:3864;width:8072;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A05A809" w14:textId="77777777" w:rsidR="00C61379" w:rsidRDefault="00C61379">
                          <w:pPr>
                            <w:pStyle w:val="Normal0"/>
                            <w:textDirection w:val="btLr"/>
                          </w:pPr>
                        </w:p>
                      </w:txbxContent>
                    </v:textbox>
                  </v:roundrect>
                  <v:shape id="Cuadro de texto 8" o:spid="_x0000_s1034" type="#_x0000_t202" style="position:absolute;left:11443;top:4006;width:7788;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" filled="f" stroked="f">
                    <v:textbox inset=".74028mm,.74028mm,.74028mm,.74028mm">
                      <w:txbxContent>
                        <w:p w14:paraId="667E4AF3" w14:textId="77777777" w:rsidR="00C61379" w:rsidRDefault="00AE7052">
                          <w:pPr>
                            <w:pStyle w:val="Normal0"/>
                            <w:spacing w:line="215" w:lineRule="auto"/>
                            <w:jc w:val="center"/>
                            <w:textDirection w:val="btLr"/>
                          </w:pPr>
                          <w:r>
                            <w:rPr>
                              <w:rFonts w:ascii="Arial" w:eastAsia="Arial" w:hAnsi="Arial" w:cs="Arial"/>
                              <w:color w:val="000000"/>
                              <w:sz w:val="14"/>
                            </w:rPr>
                            <w:t>Envío</w:t>
                          </w:r>
                        </w:p>
                      </w:txbxContent>
                    </v:textbox>
                  </v:shape>
                  <v:shape id="Flecha: a la derecha 9" o:spid="_x0000_s1035" type="#_x0000_t13" style="position:absolute;left:20181;top:5285;width:171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" adj="10800,4320" fillcolor="#b1c0d7" stroked="f">
                    <v:textbox inset="2.53958mm,2.53958mm,2.53958mm,2.53958mm">
                      <w:txbxContent>
                        <w:p w14:paraId="5A39BBE3" w14:textId="77777777" w:rsidR="00C61379" w:rsidRDefault="00C61379">
                          <w:pPr>
                            <w:pStyle w:val="Normal0"/>
                            <w:textDirection w:val="btLr"/>
                          </w:pPr>
                        </w:p>
                      </w:txbxContent>
                    </v:textbox>
                  </v:shape>
                  <v:shape id="Cuadro de texto 10" o:spid="_x0000_s1036" type="#_x0000_t202" style="position:absolute;left:20181;top:5685;width:1198;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" filled="f" stroked="f">
                    <v:textbox inset="0,0,0,0">
                      <w:txbxContent>
                        <w:p w14:paraId="41C8F396" w14:textId="77777777" w:rsidR="00C61379" w:rsidRDefault="00C61379">
                          <w:pPr>
                            <w:pStyle w:val="Normal0"/>
                            <w:spacing w:line="215" w:lineRule="auto"/>
                            <w:jc w:val="center"/>
                            <w:textDirection w:val="btLr"/>
                          </w:pPr>
                        </w:p>
                      </w:txbxContent>
                    </v:textbox>
                  </v:shape>
                  <v:roundrect id="Rectángulo: esquinas redondeadas 11" o:spid="_x0000_s1037" style="position:absolute;left:22602;top:3864;width:8073;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72A3D3EC" w14:textId="77777777" w:rsidR="00C61379" w:rsidRDefault="00C61379">
                          <w:pPr>
                            <w:pStyle w:val="Normal0"/>
                            <w:textDirection w:val="btLr"/>
                          </w:pPr>
                        </w:p>
                      </w:txbxContent>
                    </v:textbox>
                  </v:roundrect>
                  <v:shape id="Cuadro de texto 12" o:spid="_x0000_s1038" type="#_x0000_t202" style="position:absolute;left:22744;top:4006;width:7789;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" filled="f" stroked="f">
                    <v:textbox inset=".74028mm,.74028mm,.74028mm,.74028mm">
                      <w:txbxContent>
                        <w:p w14:paraId="6C825892" w14:textId="77777777" w:rsidR="00C61379" w:rsidRDefault="00AE7052">
                          <w:pPr>
                            <w:pStyle w:val="Normal0"/>
                            <w:spacing w:line="215" w:lineRule="auto"/>
                            <w:jc w:val="center"/>
                            <w:textDirection w:val="btLr"/>
                          </w:pPr>
                          <w:r>
                            <w:rPr>
                              <w:rFonts w:ascii="Arial" w:eastAsia="Arial" w:hAnsi="Arial" w:cs="Arial"/>
                              <w:color w:val="000000"/>
                              <w:sz w:val="14"/>
                            </w:rPr>
                            <w:t>Almacenaje</w:t>
                          </w:r>
                        </w:p>
                      </w:txbxContent>
                    </v:textbox>
                  </v:shape>
                  <v:shape id="Flecha: a la derecha 13" o:spid="_x0000_s1039" type="#_x0000_t13" style="position:absolute;left:31482;top:5285;width:171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" adj="10800,4320" fillcolor="#b1c0d7" stroked="f">
                    <v:textbox inset="2.53958mm,2.53958mm,2.53958mm,2.53958mm">
                      <w:txbxContent>
                        <w:p w14:paraId="0D0B940D" w14:textId="77777777" w:rsidR="00C61379" w:rsidRDefault="00C61379">
                          <w:pPr>
                            <w:pStyle w:val="Normal0"/>
                            <w:textDirection w:val="btLr"/>
                          </w:pPr>
                        </w:p>
                      </w:txbxContent>
                    </v:textbox>
                  </v:shape>
                  <v:shape id="Cuadro de texto 14" o:spid="_x0000_s1040" type="#_x0000_t202" style="position:absolute;left:31482;top:5685;width:1198;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" filled="f" stroked="f">
                    <v:textbox inset="0,0,0,0">
                      <w:txbxContent>
                        <w:p w14:paraId="0E27B00A" w14:textId="77777777" w:rsidR="00C61379" w:rsidRDefault="00C61379">
                          <w:pPr>
                            <w:pStyle w:val="Normal0"/>
                            <w:spacing w:line="215" w:lineRule="auto"/>
                            <w:jc w:val="center"/>
                            <w:textDirection w:val="btLr"/>
                          </w:pPr>
                        </w:p>
                      </w:txbxContent>
                    </v:textbox>
                  </v:shape>
                  <v:roundrect id="Rectángulo: esquinas redondeadas 15" o:spid="_x0000_s1041" style="position:absolute;left:33904;top:3864;width:8072;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60061E4C" w14:textId="77777777" w:rsidR="00C61379" w:rsidRDefault="00C61379">
                          <w:pPr>
                            <w:pStyle w:val="Normal0"/>
                            <w:textDirection w:val="btLr"/>
                          </w:pPr>
                        </w:p>
                      </w:txbxContent>
                    </v:textbox>
                  </v:roundrect>
                  <v:shape id="Cuadro de texto 16" o:spid="_x0000_s1042" type="#_x0000_t202" style="position:absolute;left:34046;top:4006;width:7788;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" filled="f" stroked="f">
                    <v:textbox inset=".74028mm,.74028mm,.74028mm,.74028mm">
                      <w:txbxContent>
                        <w:p w14:paraId="3C01ED38" w14:textId="77777777" w:rsidR="00C61379" w:rsidRDefault="00AE7052">
                          <w:pPr>
                            <w:pStyle w:val="Normal0"/>
                            <w:spacing w:line="215" w:lineRule="auto"/>
                            <w:jc w:val="center"/>
                            <w:textDirection w:val="btLr"/>
                          </w:pPr>
                          <w:r>
                            <w:rPr>
                              <w:rFonts w:ascii="Arial" w:eastAsia="Arial" w:hAnsi="Arial" w:cs="Arial"/>
                              <w:color w:val="000000"/>
                              <w:sz w:val="14"/>
                            </w:rPr>
                            <w:t>Bodegaje</w:t>
                          </w:r>
                        </w:p>
                      </w:txbxContent>
                    </v:textbox>
                  </v:shape>
                  <v:shape id="Flecha: a la derecha 17" o:spid="_x0000_s1043" type="#_x0000_t13" style="position:absolute;left:42783;top:5285;width:1712;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" adj="10800,4320" fillcolor="#b1c0d7" stroked="f">
                    <v:textbox inset="2.53958mm,2.53958mm,2.53958mm,2.53958mm">
                      <w:txbxContent>
                        <w:p w14:paraId="44EAFD9C" w14:textId="77777777" w:rsidR="00C61379" w:rsidRDefault="00C61379">
                          <w:pPr>
                            <w:pStyle w:val="Normal0"/>
                            <w:textDirection w:val="btLr"/>
                          </w:pPr>
                        </w:p>
                      </w:txbxContent>
                    </v:textbox>
                  </v:shape>
                  <v:shape id="Cuadro de texto 18" o:spid="_x0000_s1044" type="#_x0000_t202" style="position:absolute;left:42783;top:5685;width:1198;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" filled="f" stroked="f">
                    <v:textbox inset="0,0,0,0">
                      <w:txbxContent>
                        <w:p w14:paraId="4B94D5A5" w14:textId="77777777" w:rsidR="00C61379" w:rsidRDefault="00C61379">
                          <w:pPr>
                            <w:pStyle w:val="Normal0"/>
                            <w:spacing w:line="215" w:lineRule="auto"/>
                            <w:jc w:val="center"/>
                            <w:textDirection w:val="btLr"/>
                          </w:pPr>
                        </w:p>
                      </w:txbxContent>
                    </v:textbox>
                  </v:shape>
                  <v:roundrect id="Rectángulo: esquinas redondeadas 19" o:spid="_x0000_s1045" style="position:absolute;left:45205;top:3864;width:8073;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3DEEC669" w14:textId="77777777" w:rsidR="00C61379" w:rsidRDefault="00C61379">
                          <w:pPr>
                            <w:pStyle w:val="Normal0"/>
                            <w:textDirection w:val="btLr"/>
                          </w:pPr>
                        </w:p>
                      </w:txbxContent>
                    </v:textbox>
                  </v:roundrect>
                  <v:shape id="Cuadro de texto 20" o:spid="_x0000_s1046" type="#_x0000_t202" style="position:absolute;left:45347;top:4006;width:7789;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" filled="f" stroked="f">
                    <v:textbox inset=".74028mm,.74028mm,.74028mm,.74028mm">
                      <w:txbxContent>
                        <w:p w14:paraId="719CB792" w14:textId="77777777" w:rsidR="00C61379" w:rsidRDefault="00AE7052">
                          <w:pPr>
                            <w:pStyle w:val="Normal0"/>
                            <w:spacing w:line="215" w:lineRule="auto"/>
                            <w:jc w:val="center"/>
                            <w:textDirection w:val="btLr"/>
                          </w:pPr>
                          <w:r>
                            <w:rPr>
                              <w:rFonts w:ascii="Arial" w:eastAsia="Arial" w:hAnsi="Arial" w:cs="Arial"/>
                              <w:color w:val="000000"/>
                              <w:sz w:val="14"/>
                            </w:rPr>
                            <w:t>Traslado</w:t>
                          </w:r>
                        </w:p>
                      </w:txbxContent>
                    </v:textbox>
                  </v:shape>
                  <v:shape id="Flecha: a la derecha 21" o:spid="_x0000_s1047" type="#_x0000_t13" style="position:absolute;left:54085;top:5285;width:171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" adj="10800,4320" fillcolor="#b1c0d7" stroked="f">
                    <v:textbox inset="2.53958mm,2.53958mm,2.53958mm,2.53958mm">
                      <w:txbxContent>
                        <w:p w14:paraId="3656B9AB" w14:textId="77777777" w:rsidR="00C61379" w:rsidRDefault="00C61379">
                          <w:pPr>
                            <w:pStyle w:val="Normal0"/>
                            <w:textDirection w:val="btLr"/>
                          </w:pPr>
                        </w:p>
                      </w:txbxContent>
                    </v:textbox>
                  </v:shape>
                  <v:shape id="Cuadro de texto 22" o:spid="_x0000_s1048" type="#_x0000_t202" style="position:absolute;left:54085;top:5685;width:1198;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" filled="f" stroked="f">
                    <v:textbox inset="0,0,0,0">
                      <w:txbxContent>
                        <w:p w14:paraId="45FB0818" w14:textId="77777777" w:rsidR="00C61379" w:rsidRDefault="00C61379">
                          <w:pPr>
                            <w:pStyle w:val="Normal0"/>
                            <w:spacing w:line="215" w:lineRule="auto"/>
                            <w:jc w:val="center"/>
                            <w:textDirection w:val="btLr"/>
                          </w:pPr>
                        </w:p>
                      </w:txbxContent>
                    </v:textbox>
                  </v:shape>
                  <v:roundrect id="Rectángulo: esquinas redondeadas 23" o:spid="_x0000_s1049" style="position:absolute;left:56507;top:3864;width:8072;height:484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049F31CB" w14:textId="77777777" w:rsidR="00C61379" w:rsidRDefault="00C61379">
                          <w:pPr>
                            <w:pStyle w:val="Normal0"/>
                            <w:textDirection w:val="btLr"/>
                          </w:pPr>
                        </w:p>
                      </w:txbxContent>
                    </v:textbox>
                  </v:roundrect>
                  <v:shape id="Cuadro de texto 24" o:spid="_x0000_s1050" type="#_x0000_t202" style="position:absolute;left:56648;top:4006;width:7789;height:4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" filled="f" stroked="f">
                    <v:textbox inset=".74028mm,.74028mm,.74028mm,.74028mm">
                      <w:txbxContent>
                        <w:p w14:paraId="18E14E2E"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Desaduanización</w:t>
                          </w:r>
                          <w:proofErr w:type="spellEnd"/>
                          <w:r>
                            <w:rPr>
                              <w:rFonts w:ascii="Arial" w:eastAsia="Arial" w:hAnsi="Arial" w:cs="Arial"/>
                              <w:color w:val="000000"/>
                              <w:sz w:val="14"/>
                            </w:rPr>
                            <w:t xml:space="preserve"> de </w:t>
                          </w:r>
                          <w:proofErr w:type="spellStart"/>
                          <w:r>
                            <w:rPr>
                              <w:rFonts w:ascii="Arial" w:eastAsia="Arial" w:hAnsi="Arial" w:cs="Arial"/>
                              <w:color w:val="000000"/>
                              <w:sz w:val="14"/>
                            </w:rPr>
                            <w:t>marcaancías</w:t>
                          </w:r>
                          <w:proofErr w:type="spellEnd"/>
                        </w:p>
                      </w:txbxContent>
                    </v:textbox>
                  </v:shape>
                </v:group>
                <w10:anchorlock/>
              </v:group>
            </w:pict>
          </mc:Fallback>
        </mc:AlternateContent>
      </w:r>
      <w:commentRangeEnd w:id="30"/>
      <w:r w:rsidR="00AE7052">
        <w:commentReference w:id="30"/>
      </w:r>
    </w:p>
    <w:p w14:paraId="000000F4"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1.7. Zonas francas</w:t>
      </w:r>
    </w:p>
    <w:p w14:paraId="000000F5" w14:textId="77777777" w:rsidR="00C61379" w:rsidRDefault="00C61379">
      <w:pPr>
        <w:pStyle w:val="Normal0"/>
        <w:spacing w:line="276" w:lineRule="auto"/>
        <w:rPr>
          <w:rFonts w:ascii="Arial" w:eastAsia="Arial" w:hAnsi="Arial" w:cs="Arial"/>
          <w:sz w:val="20"/>
          <w:szCs w:val="20"/>
        </w:rPr>
      </w:pPr>
    </w:p>
    <w:p w14:paraId="000000F6"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Son áreas geográficas delimitadas dentro del territorio colombiano, en las que se desarrollan actividades industriales de bienes y servicios o actividades comerciales bajo una normativa especial en materia tributaria, aduanera y de comercio exterior.</w:t>
      </w:r>
    </w:p>
    <w:p w14:paraId="000000F7" w14:textId="77777777" w:rsidR="00C61379" w:rsidRDefault="00C61379">
      <w:pPr>
        <w:pStyle w:val="Normal0"/>
        <w:spacing w:line="276" w:lineRule="auto"/>
        <w:rPr>
          <w:rFonts w:ascii="Arial" w:eastAsia="Arial" w:hAnsi="Arial" w:cs="Arial"/>
          <w:sz w:val="20"/>
          <w:szCs w:val="20"/>
        </w:rPr>
      </w:pPr>
    </w:p>
    <w:tbl>
      <w:tblPr>
        <w:tblStyle w:val="af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07819E05" w14:textId="77777777">
        <w:tc>
          <w:tcPr>
            <w:tcW w:w="9962" w:type="dxa"/>
          </w:tcPr>
          <w:p w14:paraId="000000F8"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31"/>
                <w:id w:val="2050442676"/>
              </w:sdtPr>
              <w:sdtContent>
                <w:commentRangeStart w:id="31"/>
              </w:sdtContent>
            </w:sdt>
          </w:p>
          <w:p w14:paraId="000000F9" w14:textId="77777777" w:rsidR="00C61379" w:rsidRDefault="00AE7052">
            <w:pPr>
              <w:pStyle w:val="Ttulo1"/>
              <w:shd w:val="clear" w:color="auto" w:fill="F9F9F9"/>
              <w:spacing w:before="0" w:after="0"/>
              <w:jc w:val="center"/>
              <w:rPr>
                <w:color w:val="222222"/>
                <w:sz w:val="20"/>
                <w:szCs w:val="20"/>
              </w:rPr>
            </w:pPr>
            <w:r>
              <w:rPr>
                <w:sz w:val="20"/>
                <w:szCs w:val="20"/>
              </w:rPr>
              <w:t>Se invita a consultar la p</w:t>
            </w:r>
            <w:r>
              <w:rPr>
                <w:color w:val="222222"/>
                <w:sz w:val="20"/>
                <w:szCs w:val="20"/>
              </w:rPr>
              <w:t>ágina web de ProColombia donde se explica qué es una zona franca:</w:t>
            </w:r>
          </w:p>
          <w:p w14:paraId="000000FA"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6195FC47" wp14:editId="07777777">
                  <wp:extent cx="756368" cy="756368"/>
                  <wp:effectExtent l="0" t="0" r="0" b="0"/>
                  <wp:docPr id="1606165296"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0FB"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 xml:space="preserve">¿Qué es una zona franca? </w:t>
            </w:r>
            <w:hyperlink r:id="rId38">
              <w:r>
                <w:rPr>
                  <w:rFonts w:ascii="Arial" w:eastAsia="Arial" w:hAnsi="Arial" w:cs="Arial"/>
                  <w:color w:val="0000FF"/>
                  <w:sz w:val="20"/>
                  <w:szCs w:val="20"/>
                  <w:u w:val="single"/>
                </w:rPr>
                <w:t>https://www.colombiatrade.com.co/contacto/preguntas-frecuentes/que-es-una-zona-franca</w:t>
              </w:r>
            </w:hyperlink>
            <w:commentRangeEnd w:id="31"/>
            <w:r>
              <w:commentReference w:id="31"/>
            </w:r>
          </w:p>
        </w:tc>
      </w:tr>
    </w:tbl>
    <w:p w14:paraId="000000FC" w14:textId="77777777" w:rsidR="00C61379" w:rsidRDefault="00C61379">
      <w:pPr>
        <w:pStyle w:val="Normal0"/>
        <w:spacing w:line="276" w:lineRule="auto"/>
        <w:rPr>
          <w:rFonts w:ascii="Arial" w:eastAsia="Arial" w:hAnsi="Arial" w:cs="Arial"/>
          <w:sz w:val="20"/>
          <w:szCs w:val="20"/>
        </w:rPr>
      </w:pPr>
    </w:p>
    <w:p w14:paraId="000000FD" w14:textId="77777777" w:rsidR="00C61379" w:rsidRDefault="00C61379">
      <w:pPr>
        <w:pStyle w:val="Normal0"/>
        <w:spacing w:line="276" w:lineRule="auto"/>
        <w:rPr>
          <w:rFonts w:ascii="Arial" w:eastAsia="Arial" w:hAnsi="Arial" w:cs="Arial"/>
          <w:sz w:val="20"/>
          <w:szCs w:val="20"/>
        </w:rPr>
      </w:pPr>
    </w:p>
    <w:p w14:paraId="000000FE"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En el siguiente recurso de aprendizaje conocerá los beneficios de la zona franca:</w:t>
      </w:r>
    </w:p>
    <w:p w14:paraId="000000FF" w14:textId="77777777" w:rsidR="00C61379" w:rsidRDefault="00C61379">
      <w:pPr>
        <w:pStyle w:val="Normal0"/>
        <w:spacing w:line="276" w:lineRule="auto"/>
        <w:jc w:val="both"/>
        <w:rPr>
          <w:rFonts w:ascii="Arial" w:eastAsia="Arial" w:hAnsi="Arial" w:cs="Arial"/>
          <w:sz w:val="20"/>
          <w:szCs w:val="20"/>
        </w:rPr>
      </w:pPr>
    </w:p>
    <w:p w14:paraId="00000100" w14:textId="77777777" w:rsidR="00C61379" w:rsidRDefault="00000000">
      <w:pPr>
        <w:pStyle w:val="Normal0"/>
        <w:spacing w:line="276" w:lineRule="auto"/>
        <w:jc w:val="center"/>
        <w:rPr>
          <w:rFonts w:ascii="Arial" w:eastAsia="Arial" w:hAnsi="Arial" w:cs="Arial"/>
          <w:sz w:val="20"/>
          <w:szCs w:val="20"/>
        </w:rPr>
      </w:pPr>
      <w:sdt>
        <w:sdtPr>
          <w:tag w:val="goog_rdk_32"/>
          <w:id w:val="683368396"/>
        </w:sdtPr>
        <w:sdtContent>
          <w:commentRangeStart w:id="32"/>
        </w:sdtContent>
      </w:sdt>
      <w:r w:rsidR="00AE7052">
        <w:rPr>
          <w:noProof/>
        </w:rPr>
        <w:drawing>
          <wp:inline distT="0" distB="0" distL="0" distR="0" wp14:anchorId="088B697C" wp14:editId="07777777">
            <wp:extent cx="4884453" cy="864103"/>
            <wp:effectExtent l="0" t="0" r="0" b="0"/>
            <wp:docPr id="1606165297" name="image13.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Aplicación, PowerPoint&#10;&#10;Descripción generada automáticamente"/>
                    <pic:cNvPicPr preferRelativeResize="0"/>
                  </pic:nvPicPr>
                  <pic:blipFill>
                    <a:blip r:embed="rId39"/>
                    <a:srcRect/>
                    <a:stretch>
                      <a:fillRect/>
                    </a:stretch>
                  </pic:blipFill>
                  <pic:spPr>
                    <a:xfrm>
                      <a:off x="0" y="0"/>
                      <a:ext cx="4884453" cy="864103"/>
                    </a:xfrm>
                    <a:prstGeom prst="rect">
                      <a:avLst/>
                    </a:prstGeom>
                    <a:ln/>
                  </pic:spPr>
                </pic:pic>
              </a:graphicData>
            </a:graphic>
          </wp:inline>
        </w:drawing>
      </w:r>
      <w:commentRangeEnd w:id="32"/>
      <w:r w:rsidR="00AE7052">
        <w:commentReference w:id="32"/>
      </w:r>
    </w:p>
    <w:p w14:paraId="00000101" w14:textId="77777777" w:rsidR="00C61379" w:rsidRDefault="00C61379">
      <w:pPr>
        <w:pStyle w:val="Normal0"/>
        <w:spacing w:line="276" w:lineRule="auto"/>
        <w:ind w:left="720"/>
        <w:jc w:val="both"/>
        <w:rPr>
          <w:rFonts w:ascii="Arial" w:eastAsia="Arial" w:hAnsi="Arial" w:cs="Arial"/>
          <w:sz w:val="20"/>
          <w:szCs w:val="20"/>
        </w:rPr>
      </w:pPr>
    </w:p>
    <w:p w14:paraId="00000102"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Existen 3 tipos de zona franca, descúbralos en cada tarjeta que se presenta a continuación: </w:t>
      </w:r>
    </w:p>
    <w:p w14:paraId="00000103" w14:textId="77777777" w:rsidR="00C61379" w:rsidRDefault="00C61379">
      <w:pPr>
        <w:pStyle w:val="Normal0"/>
        <w:spacing w:line="276" w:lineRule="auto"/>
        <w:jc w:val="both"/>
        <w:rPr>
          <w:rFonts w:ascii="Arial" w:eastAsia="Arial" w:hAnsi="Arial" w:cs="Arial"/>
          <w:sz w:val="20"/>
          <w:szCs w:val="20"/>
        </w:rPr>
      </w:pPr>
    </w:p>
    <w:p w14:paraId="00000104" w14:textId="77777777" w:rsidR="00C61379" w:rsidRDefault="00AE7052">
      <w:pPr>
        <w:pStyle w:val="Normal0"/>
        <w:spacing w:line="276" w:lineRule="auto"/>
        <w:jc w:val="center"/>
        <w:rPr>
          <w:rFonts w:ascii="Arial" w:eastAsia="Arial" w:hAnsi="Arial" w:cs="Arial"/>
          <w:sz w:val="20"/>
          <w:szCs w:val="20"/>
        </w:rPr>
      </w:pPr>
      <w:r>
        <w:rPr>
          <w:noProof/>
        </w:rPr>
        <w:drawing>
          <wp:inline distT="0" distB="0" distL="0" distR="0" wp14:anchorId="2C33EE1B" wp14:editId="07777777">
            <wp:extent cx="4807704" cy="897090"/>
            <wp:effectExtent l="0" t="0" r="0" b="0"/>
            <wp:docPr id="1606165298" name="image19.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 PowerPoint&#10;&#10;Descripción generada automáticamente"/>
                    <pic:cNvPicPr preferRelativeResize="0"/>
                  </pic:nvPicPr>
                  <pic:blipFill>
                    <a:blip r:embed="rId40"/>
                    <a:srcRect/>
                    <a:stretch>
                      <a:fillRect/>
                    </a:stretch>
                  </pic:blipFill>
                  <pic:spPr>
                    <a:xfrm>
                      <a:off x="0" y="0"/>
                      <a:ext cx="4807704" cy="897090"/>
                    </a:xfrm>
                    <a:prstGeom prst="rect">
                      <a:avLst/>
                    </a:prstGeom>
                    <a:ln/>
                  </pic:spPr>
                </pic:pic>
              </a:graphicData>
            </a:graphic>
          </wp:inline>
        </w:drawing>
      </w:r>
    </w:p>
    <w:p w14:paraId="00000105" w14:textId="77777777" w:rsidR="00C61379" w:rsidRDefault="00C61379">
      <w:pPr>
        <w:pStyle w:val="Normal0"/>
        <w:spacing w:line="276" w:lineRule="auto"/>
        <w:rPr>
          <w:rFonts w:ascii="Arial" w:eastAsia="Arial" w:hAnsi="Arial" w:cs="Arial"/>
          <w:sz w:val="20"/>
          <w:szCs w:val="20"/>
        </w:rPr>
      </w:pPr>
    </w:p>
    <w:tbl>
      <w:tblPr>
        <w:tblStyle w:val="aff"/>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475BB07F" w14:textId="77777777">
        <w:tc>
          <w:tcPr>
            <w:tcW w:w="9962" w:type="dxa"/>
          </w:tcPr>
          <w:p w14:paraId="00000106"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33"/>
                <w:id w:val="1395403022"/>
              </w:sdtPr>
              <w:sdtContent>
                <w:commentRangeStart w:id="33"/>
              </w:sdtContent>
            </w:sdt>
          </w:p>
          <w:p w14:paraId="00000107" w14:textId="77777777" w:rsidR="00C61379" w:rsidRDefault="00AE7052">
            <w:pPr>
              <w:pStyle w:val="Ttulo1"/>
              <w:shd w:val="clear" w:color="auto" w:fill="F9F9F9"/>
              <w:spacing w:before="0" w:after="0"/>
              <w:jc w:val="center"/>
              <w:rPr>
                <w:sz w:val="20"/>
                <w:szCs w:val="20"/>
              </w:rPr>
            </w:pPr>
            <w:r>
              <w:rPr>
                <w:sz w:val="20"/>
                <w:szCs w:val="20"/>
              </w:rPr>
              <w:t>Se invita a revisar la normatividad para las zonas francas en Colombia en la página de Legis Comex.</w:t>
            </w:r>
          </w:p>
          <w:p w14:paraId="00000108"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3A58E180" wp14:editId="07777777">
                  <wp:extent cx="756368" cy="756368"/>
                  <wp:effectExtent l="0" t="0" r="0" b="0"/>
                  <wp:docPr id="1606165299"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109" w14:textId="77777777" w:rsidR="00C61379" w:rsidRDefault="00000000">
            <w:pPr>
              <w:pStyle w:val="Normal0"/>
              <w:spacing w:line="276" w:lineRule="auto"/>
              <w:jc w:val="center"/>
              <w:rPr>
                <w:rFonts w:ascii="Arial" w:eastAsia="Arial" w:hAnsi="Arial" w:cs="Arial"/>
                <w:sz w:val="20"/>
                <w:szCs w:val="20"/>
              </w:rPr>
            </w:pPr>
            <w:hyperlink r:id="rId41">
              <w:r w:rsidR="00AE7052">
                <w:rPr>
                  <w:rFonts w:ascii="Arial" w:eastAsia="Arial" w:hAnsi="Arial" w:cs="Arial"/>
                  <w:color w:val="0000FF"/>
                  <w:sz w:val="20"/>
                  <w:szCs w:val="20"/>
                  <w:u w:val="single"/>
                </w:rPr>
                <w:t>https://www.legiscomex.com/Documentos/normatividad-zonas-francas-colombia-rci278</w:t>
              </w:r>
            </w:hyperlink>
            <w:commentRangeEnd w:id="33"/>
            <w:r w:rsidR="00AE7052">
              <w:commentReference w:id="33"/>
            </w:r>
          </w:p>
          <w:p w14:paraId="0000010A" w14:textId="77777777" w:rsidR="00C61379" w:rsidRDefault="00C61379">
            <w:pPr>
              <w:pStyle w:val="Normal0"/>
              <w:spacing w:line="276" w:lineRule="auto"/>
              <w:rPr>
                <w:rFonts w:ascii="Arial" w:eastAsia="Arial" w:hAnsi="Arial" w:cs="Arial"/>
                <w:sz w:val="20"/>
                <w:szCs w:val="20"/>
              </w:rPr>
            </w:pPr>
          </w:p>
        </w:tc>
      </w:tr>
    </w:tbl>
    <w:p w14:paraId="0000010B" w14:textId="77777777" w:rsidR="00C61379" w:rsidRDefault="00C61379">
      <w:pPr>
        <w:pStyle w:val="Normal0"/>
        <w:spacing w:line="276" w:lineRule="auto"/>
        <w:rPr>
          <w:rFonts w:ascii="Arial" w:eastAsia="Arial" w:hAnsi="Arial" w:cs="Arial"/>
          <w:sz w:val="20"/>
          <w:szCs w:val="20"/>
        </w:rPr>
      </w:pPr>
    </w:p>
    <w:p w14:paraId="0000010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Explore el siguiente listado de normativas relacionadas con las regulaciones de zona franca en Colombia:</w:t>
      </w:r>
    </w:p>
    <w:p w14:paraId="0000010D" w14:textId="77777777" w:rsidR="00C61379" w:rsidRDefault="00000000">
      <w:pPr>
        <w:pStyle w:val="Normal0"/>
        <w:spacing w:line="276" w:lineRule="auto"/>
        <w:rPr>
          <w:rFonts w:ascii="Arial" w:eastAsia="Arial" w:hAnsi="Arial" w:cs="Arial"/>
          <w:sz w:val="20"/>
          <w:szCs w:val="20"/>
        </w:rPr>
      </w:pPr>
      <w:sdt>
        <w:sdtPr>
          <w:tag w:val="goog_rdk_34"/>
          <w:id w:val="980144241"/>
        </w:sdtPr>
        <w:sdtContent>
          <w:commentRangeStart w:id="34"/>
        </w:sdtContent>
      </w:sdt>
      <w:r w:rsidR="00AE7052">
        <w:rPr>
          <w:rFonts w:ascii="Arial" w:eastAsia="Arial" w:hAnsi="Arial" w:cs="Arial"/>
          <w:noProof/>
          <w:sz w:val="20"/>
          <w:szCs w:val="20"/>
        </w:rPr>
        <w:drawing>
          <wp:inline distT="0" distB="0" distL="0" distR="0" wp14:anchorId="0520A9A9" wp14:editId="07777777">
            <wp:extent cx="5687284" cy="3105991"/>
            <wp:effectExtent l="0" t="0" r="0" b="0"/>
            <wp:docPr id="16061653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687284" cy="3105991"/>
                    </a:xfrm>
                    <a:prstGeom prst="rect">
                      <a:avLst/>
                    </a:prstGeom>
                    <a:ln/>
                  </pic:spPr>
                </pic:pic>
              </a:graphicData>
            </a:graphic>
          </wp:inline>
        </w:drawing>
      </w:r>
      <w:commentRangeEnd w:id="34"/>
      <w:r w:rsidR="00AE7052">
        <w:commentReference w:id="34"/>
      </w:r>
    </w:p>
    <w:p w14:paraId="0000010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ProColombia (2021).</w:t>
      </w:r>
    </w:p>
    <w:p w14:paraId="0000010F" w14:textId="77777777" w:rsidR="00C61379" w:rsidRDefault="00C61379">
      <w:pPr>
        <w:pStyle w:val="Normal0"/>
        <w:spacing w:line="276" w:lineRule="auto"/>
        <w:rPr>
          <w:rFonts w:ascii="Arial" w:eastAsia="Arial" w:hAnsi="Arial" w:cs="Arial"/>
          <w:sz w:val="20"/>
          <w:szCs w:val="20"/>
        </w:rPr>
      </w:pPr>
    </w:p>
    <w:p w14:paraId="00000110"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1.8. Entidades que promueven y participan el comercio exterior colombiano</w:t>
      </w:r>
    </w:p>
    <w:p w14:paraId="00000111" w14:textId="77777777" w:rsidR="00C61379" w:rsidRDefault="00C61379">
      <w:pPr>
        <w:pStyle w:val="Normal0"/>
        <w:spacing w:line="276" w:lineRule="auto"/>
        <w:rPr>
          <w:rFonts w:ascii="Arial" w:eastAsia="Arial" w:hAnsi="Arial" w:cs="Arial"/>
          <w:sz w:val="20"/>
          <w:szCs w:val="20"/>
        </w:rPr>
      </w:pPr>
    </w:p>
    <w:tbl>
      <w:tblPr>
        <w:tblStyle w:val="aff0"/>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7230A47B" w14:textId="77777777">
        <w:tc>
          <w:tcPr>
            <w:tcW w:w="4981" w:type="dxa"/>
            <w:shd w:val="clear" w:color="auto" w:fill="F2F2F2"/>
          </w:tcPr>
          <w:p w14:paraId="00000112" w14:textId="77777777" w:rsidR="00C61379" w:rsidRDefault="00000000">
            <w:pPr>
              <w:pStyle w:val="Normal0"/>
              <w:spacing w:line="276" w:lineRule="auto"/>
              <w:rPr>
                <w:rFonts w:ascii="Arial" w:eastAsia="Arial" w:hAnsi="Arial" w:cs="Arial"/>
                <w:sz w:val="20"/>
                <w:szCs w:val="20"/>
              </w:rPr>
            </w:pPr>
            <w:sdt>
              <w:sdtPr>
                <w:tag w:val="goog_rdk_35"/>
                <w:id w:val="1755892340"/>
              </w:sdtPr>
              <w:sdtContent>
                <w:commentRangeStart w:id="35"/>
              </w:sdtContent>
            </w:sdt>
          </w:p>
          <w:p w14:paraId="00000113" w14:textId="77777777" w:rsidR="00C61379" w:rsidRDefault="00AE7052">
            <w:pPr>
              <w:pStyle w:val="Normal0"/>
              <w:pBdr>
                <w:top w:val="nil"/>
                <w:left w:val="nil"/>
                <w:bottom w:val="nil"/>
                <w:right w:val="nil"/>
                <w:between w:val="nil"/>
              </w:pBdr>
              <w:shd w:val="clear" w:color="auto" w:fill="FFFFFF"/>
              <w:spacing w:after="280" w:line="276" w:lineRule="auto"/>
              <w:rPr>
                <w:rFonts w:ascii="Arial" w:eastAsia="Arial" w:hAnsi="Arial" w:cs="Arial"/>
                <w:b w:val="0"/>
                <w:color w:val="000000"/>
                <w:sz w:val="20"/>
                <w:szCs w:val="20"/>
              </w:rPr>
            </w:pPr>
            <w:r>
              <w:rPr>
                <w:rFonts w:ascii="Arial" w:eastAsia="Arial" w:hAnsi="Arial" w:cs="Arial"/>
                <w:b w:val="0"/>
                <w:color w:val="000000"/>
                <w:sz w:val="20"/>
                <w:szCs w:val="20"/>
              </w:rPr>
              <w:t>Las instituciones colombianas relacionadas con el comercio exterior son:</w:t>
            </w:r>
          </w:p>
          <w:p w14:paraId="00000114" w14:textId="77777777" w:rsidR="00C61379" w:rsidRDefault="00AE7052">
            <w:pPr>
              <w:pStyle w:val="Normal0"/>
              <w:numPr>
                <w:ilvl w:val="0"/>
                <w:numId w:val="3"/>
              </w:numPr>
              <w:pBdr>
                <w:top w:val="nil"/>
                <w:left w:val="nil"/>
                <w:bottom w:val="nil"/>
                <w:right w:val="nil"/>
                <w:between w:val="nil"/>
              </w:pBdr>
              <w:spacing w:before="280" w:line="276" w:lineRule="auto"/>
              <w:rPr>
                <w:rFonts w:ascii="Arial" w:eastAsia="Arial" w:hAnsi="Arial" w:cs="Arial"/>
                <w:b w:val="0"/>
                <w:color w:val="000000"/>
                <w:sz w:val="20"/>
                <w:szCs w:val="20"/>
              </w:rPr>
            </w:pPr>
            <w:r>
              <w:rPr>
                <w:rFonts w:ascii="Arial" w:eastAsia="Arial" w:hAnsi="Arial" w:cs="Arial"/>
                <w:b w:val="0"/>
                <w:color w:val="000000"/>
                <w:sz w:val="20"/>
                <w:szCs w:val="20"/>
              </w:rPr>
              <w:t>Ministerio de Comercio, Industria y Turismo.</w:t>
            </w:r>
          </w:p>
          <w:p w14:paraId="00000115"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Banco de la República.</w:t>
            </w:r>
          </w:p>
          <w:p w14:paraId="00000116"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ProColombia.</w:t>
            </w:r>
          </w:p>
          <w:p w14:paraId="00000117"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Departamento Nacional de Planeación (DNP).</w:t>
            </w:r>
          </w:p>
          <w:p w14:paraId="00000118"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Dirección de Impuesto y Aduanas de Colombia (DIAN).</w:t>
            </w:r>
          </w:p>
          <w:p w14:paraId="00000119"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Banco de Comercio Exterior (</w:t>
            </w:r>
            <w:proofErr w:type="spellStart"/>
            <w:r>
              <w:rPr>
                <w:rFonts w:ascii="Arial" w:eastAsia="Arial" w:hAnsi="Arial" w:cs="Arial"/>
                <w:b w:val="0"/>
                <w:color w:val="000000"/>
                <w:sz w:val="20"/>
                <w:szCs w:val="20"/>
              </w:rPr>
              <w:t>Bancoldex</w:t>
            </w:r>
            <w:proofErr w:type="spellEnd"/>
            <w:r>
              <w:rPr>
                <w:rFonts w:ascii="Arial" w:eastAsia="Arial" w:hAnsi="Arial" w:cs="Arial"/>
                <w:b w:val="0"/>
                <w:color w:val="000000"/>
                <w:sz w:val="20"/>
                <w:szCs w:val="20"/>
              </w:rPr>
              <w:t>).</w:t>
            </w:r>
          </w:p>
          <w:p w14:paraId="0000011A"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Fiduciaria Colombiana de Comercio Exterior (Fiducoldex).</w:t>
            </w:r>
          </w:p>
          <w:p w14:paraId="0000011B" w14:textId="77777777" w:rsidR="00C61379" w:rsidRDefault="00AE7052">
            <w:pPr>
              <w:pStyle w:val="Normal0"/>
              <w:numPr>
                <w:ilvl w:val="0"/>
                <w:numId w:val="3"/>
              </w:numPr>
              <w:pBdr>
                <w:top w:val="nil"/>
                <w:left w:val="nil"/>
                <w:bottom w:val="nil"/>
                <w:right w:val="nil"/>
                <w:between w:val="nil"/>
              </w:pBdr>
              <w:spacing w:line="276" w:lineRule="auto"/>
              <w:rPr>
                <w:rFonts w:ascii="Arial" w:eastAsia="Arial" w:hAnsi="Arial" w:cs="Arial"/>
                <w:b w:val="0"/>
                <w:color w:val="000000"/>
                <w:sz w:val="20"/>
                <w:szCs w:val="20"/>
              </w:rPr>
            </w:pPr>
            <w:r>
              <w:rPr>
                <w:rFonts w:ascii="Arial" w:eastAsia="Arial" w:hAnsi="Arial" w:cs="Arial"/>
                <w:b w:val="0"/>
                <w:color w:val="000000"/>
                <w:sz w:val="20"/>
                <w:szCs w:val="20"/>
              </w:rPr>
              <w:t>Asociación Nacional de Comercio Exterior (Analdex).</w:t>
            </w:r>
          </w:p>
          <w:p w14:paraId="0000011C" w14:textId="77777777" w:rsidR="00C61379" w:rsidRDefault="00AE7052">
            <w:pPr>
              <w:pStyle w:val="Normal0"/>
              <w:numPr>
                <w:ilvl w:val="0"/>
                <w:numId w:val="3"/>
              </w:numPr>
              <w:pBdr>
                <w:top w:val="nil"/>
                <w:left w:val="nil"/>
                <w:bottom w:val="nil"/>
                <w:right w:val="nil"/>
                <w:between w:val="nil"/>
              </w:pBdr>
              <w:spacing w:after="280" w:line="276" w:lineRule="auto"/>
              <w:rPr>
                <w:rFonts w:ascii="Arial" w:eastAsia="Arial" w:hAnsi="Arial" w:cs="Arial"/>
                <w:b w:val="0"/>
                <w:color w:val="000000"/>
                <w:sz w:val="20"/>
                <w:szCs w:val="20"/>
              </w:rPr>
            </w:pPr>
            <w:r>
              <w:rPr>
                <w:rFonts w:ascii="Arial" w:eastAsia="Arial" w:hAnsi="Arial" w:cs="Arial"/>
                <w:b w:val="0"/>
                <w:color w:val="000000"/>
                <w:sz w:val="20"/>
                <w:szCs w:val="20"/>
              </w:rPr>
              <w:t>Seguro de Crédito a la Exportación (</w:t>
            </w:r>
            <w:proofErr w:type="spellStart"/>
            <w:r>
              <w:rPr>
                <w:rFonts w:ascii="Arial" w:eastAsia="Arial" w:hAnsi="Arial" w:cs="Arial"/>
                <w:b w:val="0"/>
                <w:color w:val="000000"/>
                <w:sz w:val="20"/>
                <w:szCs w:val="20"/>
              </w:rPr>
              <w:t>Segurexpo</w:t>
            </w:r>
            <w:proofErr w:type="spellEnd"/>
            <w:r>
              <w:rPr>
                <w:rFonts w:ascii="Arial" w:eastAsia="Arial" w:hAnsi="Arial" w:cs="Arial"/>
                <w:b w:val="0"/>
                <w:color w:val="000000"/>
                <w:sz w:val="20"/>
                <w:szCs w:val="20"/>
              </w:rPr>
              <w:t>).</w:t>
            </w:r>
          </w:p>
          <w:p w14:paraId="0000011D" w14:textId="77777777" w:rsidR="00C61379" w:rsidRDefault="00C61379">
            <w:pPr>
              <w:pStyle w:val="Normal0"/>
              <w:spacing w:line="276" w:lineRule="auto"/>
              <w:rPr>
                <w:rFonts w:ascii="Arial" w:eastAsia="Arial" w:hAnsi="Arial" w:cs="Arial"/>
                <w:sz w:val="20"/>
                <w:szCs w:val="20"/>
              </w:rPr>
            </w:pPr>
          </w:p>
        </w:tc>
        <w:tc>
          <w:tcPr>
            <w:tcW w:w="4981" w:type="dxa"/>
            <w:shd w:val="clear" w:color="auto" w:fill="F2F2F2"/>
          </w:tcPr>
          <w:p w14:paraId="0000011E" w14:textId="77777777" w:rsidR="00C61379" w:rsidRDefault="00AE7052">
            <w:pPr>
              <w:pStyle w:val="Normal0"/>
              <w:spacing w:line="276" w:lineRule="auto"/>
              <w:rPr>
                <w:rFonts w:ascii="Arial" w:eastAsia="Arial" w:hAnsi="Arial" w:cs="Arial"/>
                <w:sz w:val="20"/>
                <w:szCs w:val="20"/>
              </w:rPr>
            </w:pPr>
            <w:r>
              <w:rPr>
                <w:rFonts w:ascii="Arial" w:eastAsia="Arial" w:hAnsi="Arial" w:cs="Arial"/>
                <w:noProof/>
                <w:sz w:val="20"/>
                <w:szCs w:val="20"/>
              </w:rPr>
              <w:drawing>
                <wp:inline distT="0" distB="0" distL="0" distR="0" wp14:anchorId="2BC314BA" wp14:editId="1DC15185">
                  <wp:extent cx="2971800" cy="2581275"/>
                  <wp:effectExtent l="0" t="0" r="0" b="0"/>
                  <wp:docPr id="1606165301" name="image1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01" name="image17.png">
                            <a:extLst>
                              <a:ext uri="{C183D7F6-B498-43B3-948B-1728B52AA6E4}">
                                <adec:decorative xmlns:adec="http://schemas.microsoft.com/office/drawing/2017/decorative" val="1"/>
                              </a:ext>
                            </a:extLst>
                          </pic:cNvPr>
                          <pic:cNvPicPr preferRelativeResize="0"/>
                        </pic:nvPicPr>
                        <pic:blipFill>
                          <a:blip r:embed="rId43"/>
                          <a:srcRect/>
                          <a:stretch>
                            <a:fillRect/>
                          </a:stretch>
                        </pic:blipFill>
                        <pic:spPr>
                          <a:xfrm>
                            <a:off x="0" y="0"/>
                            <a:ext cx="2971800" cy="2581275"/>
                          </a:xfrm>
                          <a:prstGeom prst="rect">
                            <a:avLst/>
                          </a:prstGeom>
                          <a:ln/>
                        </pic:spPr>
                      </pic:pic>
                    </a:graphicData>
                  </a:graphic>
                </wp:inline>
              </w:drawing>
            </w:r>
          </w:p>
          <w:p w14:paraId="0000011F" w14:textId="77777777" w:rsidR="00C61379" w:rsidRDefault="00AE7052">
            <w:pPr>
              <w:pStyle w:val="Normal0"/>
              <w:spacing w:line="276" w:lineRule="auto"/>
              <w:jc w:val="center"/>
              <w:rPr>
                <w:rFonts w:ascii="Arial" w:eastAsia="Arial" w:hAnsi="Arial" w:cs="Arial"/>
                <w:sz w:val="18"/>
                <w:szCs w:val="18"/>
              </w:rPr>
            </w:pPr>
            <w:r>
              <w:rPr>
                <w:rFonts w:ascii="Arial" w:eastAsia="Arial" w:hAnsi="Arial" w:cs="Arial"/>
                <w:sz w:val="18"/>
                <w:szCs w:val="18"/>
              </w:rPr>
              <w:t>Imagen sugerida tomada de https://blog.cacesa.com/recomendaciones-exportar-mercancia-a-colombia/</w:t>
            </w:r>
            <w:commentRangeEnd w:id="35"/>
            <w:r>
              <w:commentReference w:id="35"/>
            </w:r>
          </w:p>
        </w:tc>
      </w:tr>
    </w:tbl>
    <w:p w14:paraId="00000120"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p w14:paraId="00000121" w14:textId="77777777" w:rsidR="00C61379" w:rsidRDefault="00AE7052">
      <w:pPr>
        <w:pStyle w:val="Normal0"/>
        <w:pBdr>
          <w:top w:val="nil"/>
          <w:left w:val="nil"/>
          <w:bottom w:val="nil"/>
          <w:right w:val="nil"/>
          <w:between w:val="nil"/>
        </w:pBdr>
        <w:spacing w:line="276" w:lineRule="auto"/>
        <w:rPr>
          <w:rFonts w:ascii="Arial" w:eastAsia="Arial" w:hAnsi="Arial" w:cs="Arial"/>
          <w:b/>
          <w:sz w:val="20"/>
          <w:szCs w:val="20"/>
        </w:rPr>
      </w:pPr>
      <w:r>
        <w:rPr>
          <w:rFonts w:ascii="Arial" w:eastAsia="Arial" w:hAnsi="Arial" w:cs="Arial"/>
          <w:sz w:val="20"/>
          <w:szCs w:val="20"/>
        </w:rPr>
        <w:t xml:space="preserve">Para tener un panorama amplio de lo que se presenta en este apartado se recomienda ir al material complementario y revisar el archivo denominado </w:t>
      </w:r>
      <w:r>
        <w:rPr>
          <w:rFonts w:ascii="Arial" w:eastAsia="Arial" w:hAnsi="Arial" w:cs="Arial"/>
          <w:b/>
          <w:sz w:val="20"/>
          <w:szCs w:val="20"/>
        </w:rPr>
        <w:t>“Guía de entidades que promueven y apoyan las exportaciones colombianas”,</w:t>
      </w:r>
      <w:r>
        <w:rPr>
          <w:rFonts w:ascii="Arial" w:eastAsia="Arial" w:hAnsi="Arial" w:cs="Arial"/>
          <w:sz w:val="20"/>
          <w:szCs w:val="20"/>
        </w:rPr>
        <w:t xml:space="preserve"> en el que se presenta cada una de las entidades que apoyan estos procesos en Colombia. </w:t>
      </w:r>
    </w:p>
    <w:p w14:paraId="00000122"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tbl>
      <w:tblPr>
        <w:tblStyle w:val="af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42BFB8B8" w14:textId="77777777">
        <w:tc>
          <w:tcPr>
            <w:tcW w:w="9962" w:type="dxa"/>
          </w:tcPr>
          <w:p w14:paraId="00000123"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36"/>
                <w:id w:val="807775726"/>
              </w:sdtPr>
              <w:sdtContent>
                <w:commentRangeStart w:id="36"/>
              </w:sdtContent>
            </w:sdt>
          </w:p>
          <w:p w14:paraId="00000124" w14:textId="77777777" w:rsidR="00C61379" w:rsidRDefault="00AE7052">
            <w:pPr>
              <w:pStyle w:val="Normal0"/>
              <w:spacing w:line="276" w:lineRule="auto"/>
              <w:jc w:val="center"/>
              <w:rPr>
                <w:rFonts w:ascii="Arial" w:eastAsia="Arial" w:hAnsi="Arial" w:cs="Arial"/>
                <w:color w:val="222222"/>
                <w:sz w:val="20"/>
                <w:szCs w:val="20"/>
              </w:rPr>
            </w:pPr>
            <w:r>
              <w:rPr>
                <w:rFonts w:ascii="Arial" w:eastAsia="Arial" w:hAnsi="Arial" w:cs="Arial"/>
                <w:sz w:val="20"/>
                <w:szCs w:val="20"/>
              </w:rPr>
              <w:t>Se invita a consultar la p</w:t>
            </w:r>
            <w:r>
              <w:rPr>
                <w:rFonts w:ascii="Arial" w:eastAsia="Arial" w:hAnsi="Arial" w:cs="Arial"/>
                <w:color w:val="222222"/>
                <w:sz w:val="20"/>
                <w:szCs w:val="20"/>
              </w:rPr>
              <w:t xml:space="preserve">ágina web de </w:t>
            </w:r>
            <w:proofErr w:type="spellStart"/>
            <w:r>
              <w:rPr>
                <w:rFonts w:ascii="Arial" w:eastAsia="Arial" w:hAnsi="Arial" w:cs="Arial"/>
                <w:color w:val="222222"/>
                <w:sz w:val="20"/>
                <w:szCs w:val="20"/>
              </w:rPr>
              <w:t>Legiscomex</w:t>
            </w:r>
            <w:proofErr w:type="spellEnd"/>
            <w:r>
              <w:rPr>
                <w:rFonts w:ascii="Arial" w:eastAsia="Arial" w:hAnsi="Arial" w:cs="Arial"/>
                <w:color w:val="222222"/>
                <w:sz w:val="20"/>
                <w:szCs w:val="20"/>
              </w:rPr>
              <w:t xml:space="preserve"> donde podrá consultar las entidades que promueven el comercio exterior en Colombia:</w:t>
            </w:r>
          </w:p>
          <w:p w14:paraId="00000125"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4F5523FF" wp14:editId="07777777">
                  <wp:extent cx="756368" cy="756368"/>
                  <wp:effectExtent l="0" t="0" r="0" b="0"/>
                  <wp:docPr id="1606165302"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126" w14:textId="77777777" w:rsidR="00C61379" w:rsidRDefault="00000000">
            <w:pPr>
              <w:pStyle w:val="Normal0"/>
              <w:spacing w:line="276" w:lineRule="auto"/>
              <w:jc w:val="center"/>
              <w:rPr>
                <w:rFonts w:ascii="Arial" w:eastAsia="Arial" w:hAnsi="Arial" w:cs="Arial"/>
                <w:sz w:val="20"/>
                <w:szCs w:val="20"/>
              </w:rPr>
            </w:pPr>
            <w:hyperlink r:id="rId44">
              <w:r w:rsidR="00AE7052">
                <w:rPr>
                  <w:rFonts w:ascii="Arial" w:eastAsia="Arial" w:hAnsi="Arial" w:cs="Arial"/>
                  <w:color w:val="0000FF"/>
                  <w:sz w:val="20"/>
                  <w:szCs w:val="20"/>
                  <w:u w:val="single"/>
                </w:rPr>
                <w:t>https://www.legiscomex.com/Documentos/links-interes-colombia-entidades</w:t>
              </w:r>
            </w:hyperlink>
            <w:commentRangeEnd w:id="36"/>
            <w:r w:rsidR="00AE7052">
              <w:commentReference w:id="36"/>
            </w:r>
          </w:p>
        </w:tc>
      </w:tr>
    </w:tbl>
    <w:p w14:paraId="00000127" w14:textId="77777777" w:rsidR="00C61379" w:rsidRDefault="00C61379">
      <w:pPr>
        <w:pStyle w:val="Normal0"/>
        <w:spacing w:line="276" w:lineRule="auto"/>
        <w:rPr>
          <w:rFonts w:ascii="Arial" w:eastAsia="Arial" w:hAnsi="Arial" w:cs="Arial"/>
          <w:sz w:val="20"/>
          <w:szCs w:val="20"/>
        </w:rPr>
      </w:pPr>
    </w:p>
    <w:p w14:paraId="00000128" w14:textId="77777777" w:rsidR="00C61379" w:rsidRDefault="00C61379">
      <w:pPr>
        <w:pStyle w:val="Normal0"/>
        <w:spacing w:line="276" w:lineRule="auto"/>
        <w:rPr>
          <w:rFonts w:ascii="Arial" w:eastAsia="Arial" w:hAnsi="Arial" w:cs="Arial"/>
          <w:sz w:val="20"/>
          <w:szCs w:val="20"/>
        </w:rPr>
      </w:pPr>
    </w:p>
    <w:p w14:paraId="00000129"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b/>
          <w:sz w:val="20"/>
          <w:szCs w:val="20"/>
        </w:rPr>
        <w:t>2. Términos de negociación</w:t>
      </w:r>
    </w:p>
    <w:p w14:paraId="0000012A" w14:textId="77777777" w:rsidR="00C61379" w:rsidRDefault="00C61379">
      <w:pPr>
        <w:pStyle w:val="Normal0"/>
        <w:spacing w:line="276" w:lineRule="auto"/>
        <w:rPr>
          <w:rFonts w:ascii="Arial" w:eastAsia="Arial" w:hAnsi="Arial" w:cs="Arial"/>
          <w:sz w:val="20"/>
          <w:szCs w:val="20"/>
        </w:rPr>
      </w:pPr>
    </w:p>
    <w:tbl>
      <w:tblPr>
        <w:tblStyle w:val="aff2"/>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8"/>
        <w:gridCol w:w="5704"/>
      </w:tblGrid>
      <w:tr w:rsidR="00C61379" w14:paraId="33785CE7" w14:textId="77777777">
        <w:tc>
          <w:tcPr>
            <w:tcW w:w="4258" w:type="dxa"/>
          </w:tcPr>
          <w:p w14:paraId="0000012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La función de la negociación es proporcionar un canal de resolución pacífica entre las partes, como proceso de negociación implica los intereses comunes y el reconocimiento del interés mutuo o un problema que produce un diálogo; sin embargo, los procesos de negociación pueden ser conflictivos, para negociar efectivamente en el ámbito internacional se puede comenzar con una descripción general del tema, debido a la relevancia en tantos campos que incluyen los negocios y la comunicación.</w:t>
            </w:r>
          </w:p>
          <w:p w14:paraId="0000012C" w14:textId="77777777" w:rsidR="00C61379" w:rsidRDefault="00C61379">
            <w:pPr>
              <w:pStyle w:val="Normal0"/>
              <w:spacing w:line="276" w:lineRule="auto"/>
              <w:jc w:val="both"/>
              <w:rPr>
                <w:rFonts w:ascii="Arial" w:eastAsia="Arial" w:hAnsi="Arial" w:cs="Arial"/>
                <w:sz w:val="20"/>
                <w:szCs w:val="20"/>
              </w:rPr>
            </w:pPr>
          </w:p>
        </w:tc>
        <w:tc>
          <w:tcPr>
            <w:tcW w:w="5704" w:type="dxa"/>
          </w:tcPr>
          <w:p w14:paraId="0000012D" w14:textId="77777777" w:rsidR="00C61379" w:rsidRDefault="00AE7052">
            <w:pPr>
              <w:pStyle w:val="Normal0"/>
              <w:spacing w:line="276" w:lineRule="auto"/>
              <w:jc w:val="both"/>
              <w:rPr>
                <w:rFonts w:ascii="Arial" w:eastAsia="Arial" w:hAnsi="Arial" w:cs="Arial"/>
                <w:sz w:val="20"/>
                <w:szCs w:val="20"/>
              </w:rPr>
            </w:pPr>
            <w:r>
              <w:rPr>
                <w:noProof/>
              </w:rPr>
              <w:drawing>
                <wp:inline distT="0" distB="0" distL="0" distR="0" wp14:anchorId="797F270E" wp14:editId="614B3872">
                  <wp:extent cx="2775310" cy="1772954"/>
                  <wp:effectExtent l="0" t="0" r="0" b="0"/>
                  <wp:docPr id="1606165303" name="image2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303" name="image22.png">
                            <a:extLst>
                              <a:ext uri="{C183D7F6-B498-43B3-948B-1728B52AA6E4}">
                                <adec:decorative xmlns:adec="http://schemas.microsoft.com/office/drawing/2017/decorative" val="1"/>
                              </a:ext>
                            </a:extLst>
                          </pic:cNvPr>
                          <pic:cNvPicPr preferRelativeResize="0"/>
                        </pic:nvPicPr>
                        <pic:blipFill>
                          <a:blip r:embed="rId45"/>
                          <a:srcRect/>
                          <a:stretch>
                            <a:fillRect/>
                          </a:stretch>
                        </pic:blipFill>
                        <pic:spPr>
                          <a:xfrm>
                            <a:off x="0" y="0"/>
                            <a:ext cx="2775310" cy="1772954"/>
                          </a:xfrm>
                          <a:prstGeom prst="rect">
                            <a:avLst/>
                          </a:prstGeom>
                          <a:ln/>
                        </pic:spPr>
                      </pic:pic>
                    </a:graphicData>
                  </a:graphic>
                </wp:inline>
              </w:drawing>
            </w:r>
          </w:p>
          <w:p w14:paraId="0000012E"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Imagen sugerida tomada de </w:t>
            </w:r>
            <w:hyperlink r:id="rId46" w:anchor="page=1&amp;query=negociar&amp;position=19">
              <w:r>
                <w:rPr>
                  <w:rFonts w:ascii="Arial" w:eastAsia="Arial" w:hAnsi="Arial" w:cs="Arial"/>
                  <w:color w:val="0000FF"/>
                  <w:sz w:val="20"/>
                  <w:szCs w:val="20"/>
                  <w:u w:val="single"/>
                </w:rPr>
                <w:t>https://www.freepik.es/vector-gratis/empresa-ha-logrado-acuerdo-comercial-exitoso_14245105.htm#page=1&amp;query=negociar&amp;position=19</w:t>
              </w:r>
            </w:hyperlink>
            <w:r>
              <w:rPr>
                <w:rFonts w:ascii="Arial" w:eastAsia="Arial" w:hAnsi="Arial" w:cs="Arial"/>
                <w:sz w:val="20"/>
                <w:szCs w:val="20"/>
              </w:rPr>
              <w:t xml:space="preserve"> </w:t>
            </w:r>
          </w:p>
        </w:tc>
      </w:tr>
    </w:tbl>
    <w:p w14:paraId="0000012F" w14:textId="77777777" w:rsidR="00C61379" w:rsidRDefault="00C61379">
      <w:pPr>
        <w:pStyle w:val="Normal0"/>
        <w:spacing w:line="276" w:lineRule="auto"/>
        <w:jc w:val="both"/>
        <w:rPr>
          <w:rFonts w:ascii="Arial" w:eastAsia="Arial" w:hAnsi="Arial" w:cs="Arial"/>
          <w:sz w:val="20"/>
          <w:szCs w:val="20"/>
        </w:rPr>
      </w:pPr>
    </w:p>
    <w:p w14:paraId="0000013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Con el propósito de ampliar las fronteras las empresas requieren herramientas para fortalecer actividades comerciales, se presentan diferencias enfocadas en el idioma, distancias, cultura, moneda y geografía. Por esto, las tecnologías de la información en la negociación son base fundamental; ofrecen ahorros en tiempo y gastos de traslado para consolidar un efectivo acuerdo económico. </w:t>
      </w:r>
    </w:p>
    <w:p w14:paraId="00000131" w14:textId="77777777" w:rsidR="00C61379" w:rsidRDefault="00C61379">
      <w:pPr>
        <w:pStyle w:val="Normal0"/>
        <w:spacing w:line="276" w:lineRule="auto"/>
        <w:rPr>
          <w:rFonts w:ascii="Arial" w:eastAsia="Arial" w:hAnsi="Arial" w:cs="Arial"/>
          <w:sz w:val="20"/>
          <w:szCs w:val="20"/>
        </w:rPr>
      </w:pPr>
    </w:p>
    <w:p w14:paraId="0000013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Se manejan diferentes niveles de formalidad y contacto entre las partes; las comunicaciones en una negociación son fundamentales en la construcción de relaciones, manejo al instante de </w:t>
      </w:r>
      <w:proofErr w:type="gramStart"/>
      <w:r>
        <w:rPr>
          <w:rFonts w:ascii="Arial" w:eastAsia="Arial" w:hAnsi="Arial" w:cs="Arial"/>
          <w:sz w:val="20"/>
          <w:szCs w:val="20"/>
        </w:rPr>
        <w:t>las documentación</w:t>
      </w:r>
      <w:proofErr w:type="gramEnd"/>
      <w:r>
        <w:rPr>
          <w:rFonts w:ascii="Arial" w:eastAsia="Arial" w:hAnsi="Arial" w:cs="Arial"/>
          <w:sz w:val="20"/>
          <w:szCs w:val="20"/>
        </w:rPr>
        <w:t xml:space="preserve"> y el planeamiento de diferentes alternativas para sus planteamientos.</w:t>
      </w:r>
    </w:p>
    <w:p w14:paraId="00000133" w14:textId="77777777" w:rsidR="00C61379" w:rsidRDefault="00C61379">
      <w:pPr>
        <w:pStyle w:val="Normal0"/>
        <w:spacing w:line="276" w:lineRule="auto"/>
        <w:rPr>
          <w:rFonts w:ascii="Arial" w:eastAsia="Arial" w:hAnsi="Arial" w:cs="Arial"/>
          <w:sz w:val="20"/>
          <w:szCs w:val="20"/>
        </w:rPr>
      </w:pPr>
    </w:p>
    <w:p w14:paraId="00000134"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 2.1. Tratados de libre comercio - acuerdos comerciales</w:t>
      </w:r>
    </w:p>
    <w:p w14:paraId="00000135" w14:textId="77777777" w:rsidR="00C61379" w:rsidRDefault="00C61379">
      <w:pPr>
        <w:pStyle w:val="Normal0"/>
        <w:spacing w:line="276" w:lineRule="auto"/>
        <w:rPr>
          <w:rFonts w:ascii="Arial" w:eastAsia="Arial" w:hAnsi="Arial" w:cs="Arial"/>
          <w:sz w:val="20"/>
          <w:szCs w:val="20"/>
        </w:rPr>
      </w:pPr>
    </w:p>
    <w:p w14:paraId="0000013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Los tratados de libre comercio de Colombia facilitan al país realizar importantes avances en su economía, ya que han ampliado el mercado de bienes y servicios para los colombianos. Además, se establecen vínculos más cercanos con los países socios, permitiendo el fortalecimiento de las relaciones bilaterales y/o regionales. Por otro lado, este tipo de acuerdos comerciales permiten a los exportadores proyectar sus negocios, comparar sus productos con la oferta mundial y generar más empleo. </w:t>
      </w:r>
    </w:p>
    <w:p w14:paraId="00000137" w14:textId="77777777" w:rsidR="00C61379" w:rsidRDefault="00C61379">
      <w:pPr>
        <w:pStyle w:val="Normal0"/>
        <w:spacing w:line="276" w:lineRule="auto"/>
        <w:rPr>
          <w:rFonts w:ascii="Arial" w:eastAsia="Arial" w:hAnsi="Arial" w:cs="Arial"/>
          <w:sz w:val="20"/>
          <w:szCs w:val="20"/>
        </w:rPr>
      </w:pPr>
    </w:p>
    <w:tbl>
      <w:tblPr>
        <w:tblStyle w:val="af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3A5A014F" w14:textId="77777777">
        <w:tc>
          <w:tcPr>
            <w:tcW w:w="9962" w:type="dxa"/>
          </w:tcPr>
          <w:p w14:paraId="00000138"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37"/>
                <w:id w:val="1705408757"/>
              </w:sdtPr>
              <w:sdtContent>
                <w:commentRangeStart w:id="37"/>
              </w:sdtContent>
            </w:sdt>
          </w:p>
          <w:p w14:paraId="00000139" w14:textId="77777777" w:rsidR="00C61379" w:rsidRDefault="00AE7052">
            <w:pPr>
              <w:pStyle w:val="Normal0"/>
              <w:spacing w:line="276" w:lineRule="auto"/>
              <w:jc w:val="center"/>
              <w:rPr>
                <w:rFonts w:ascii="Arial" w:eastAsia="Arial" w:hAnsi="Arial" w:cs="Arial"/>
                <w:color w:val="222222"/>
                <w:sz w:val="20"/>
                <w:szCs w:val="20"/>
              </w:rPr>
            </w:pPr>
            <w:r>
              <w:rPr>
                <w:rFonts w:ascii="Arial" w:eastAsia="Arial" w:hAnsi="Arial" w:cs="Arial"/>
                <w:sz w:val="20"/>
                <w:szCs w:val="20"/>
              </w:rPr>
              <w:t xml:space="preserve">Se invita a consultar los tratados de libre comercio, vigentes en </w:t>
            </w:r>
            <w:r>
              <w:rPr>
                <w:rFonts w:ascii="Arial" w:eastAsia="Arial" w:hAnsi="Arial" w:cs="Arial"/>
                <w:color w:val="222222"/>
                <w:sz w:val="20"/>
                <w:szCs w:val="20"/>
              </w:rPr>
              <w:t xml:space="preserve">Colombia: </w:t>
            </w:r>
          </w:p>
          <w:p w14:paraId="0000013A"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77452EDE" wp14:editId="07777777">
                  <wp:extent cx="756368" cy="756368"/>
                  <wp:effectExtent l="0" t="0" r="0" b="0"/>
                  <wp:docPr id="1606165304"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13B" w14:textId="77777777" w:rsidR="00C61379" w:rsidRDefault="00AE7052">
            <w:pPr>
              <w:pStyle w:val="Normal0"/>
              <w:spacing w:line="276" w:lineRule="auto"/>
              <w:jc w:val="center"/>
            </w:pPr>
            <w:r>
              <w:rPr>
                <w:rFonts w:ascii="Arial" w:eastAsia="Arial" w:hAnsi="Arial" w:cs="Arial"/>
                <w:sz w:val="20"/>
                <w:szCs w:val="20"/>
              </w:rPr>
              <w:t xml:space="preserve">Explore en cada una de las banderas los acuerdos por país o unión de países relacionados con Colombia. </w:t>
            </w:r>
            <w:hyperlink r:id="rId47">
              <w:r>
                <w:rPr>
                  <w:rFonts w:ascii="Arial" w:eastAsia="Arial" w:hAnsi="Arial" w:cs="Arial"/>
                  <w:color w:val="0000FF"/>
                  <w:sz w:val="20"/>
                  <w:szCs w:val="20"/>
                  <w:u w:val="single"/>
                </w:rPr>
                <w:t>http://www.tlc.gov.co/acuerdos/vigente</w:t>
              </w:r>
            </w:hyperlink>
            <w:commentRangeEnd w:id="37"/>
            <w:r>
              <w:commentReference w:id="37"/>
            </w:r>
          </w:p>
        </w:tc>
      </w:tr>
    </w:tbl>
    <w:p w14:paraId="0000013C" w14:textId="77777777" w:rsidR="00C61379" w:rsidRDefault="00C61379">
      <w:pPr>
        <w:pStyle w:val="Normal0"/>
        <w:spacing w:line="276" w:lineRule="auto"/>
        <w:rPr>
          <w:rFonts w:ascii="Arial" w:eastAsia="Arial" w:hAnsi="Arial" w:cs="Arial"/>
          <w:sz w:val="20"/>
          <w:szCs w:val="20"/>
        </w:rPr>
      </w:pPr>
    </w:p>
    <w:p w14:paraId="0000013D" w14:textId="77777777" w:rsidR="00C61379" w:rsidRDefault="00C61379">
      <w:pPr>
        <w:pStyle w:val="Normal0"/>
        <w:spacing w:line="276" w:lineRule="auto"/>
        <w:rPr>
          <w:rFonts w:ascii="Arial" w:eastAsia="Arial" w:hAnsi="Arial" w:cs="Arial"/>
          <w:sz w:val="20"/>
          <w:szCs w:val="20"/>
        </w:rPr>
      </w:pPr>
    </w:p>
    <w:p w14:paraId="0000013E"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2.2. Legislación aduanera</w:t>
      </w:r>
    </w:p>
    <w:p w14:paraId="0000013F" w14:textId="77777777" w:rsidR="00C61379" w:rsidRDefault="00C61379">
      <w:pPr>
        <w:pStyle w:val="Normal0"/>
        <w:spacing w:line="276" w:lineRule="auto"/>
        <w:rPr>
          <w:rFonts w:ascii="Arial" w:eastAsia="Arial" w:hAnsi="Arial" w:cs="Arial"/>
          <w:sz w:val="20"/>
          <w:szCs w:val="20"/>
        </w:rPr>
      </w:pPr>
    </w:p>
    <w:p w14:paraId="00000140" w14:textId="77777777" w:rsidR="00C61379" w:rsidRDefault="00AE7052">
      <w:pPr>
        <w:pStyle w:val="Normal0"/>
        <w:spacing w:line="276" w:lineRule="auto"/>
        <w:rPr>
          <w:rFonts w:ascii="Arial" w:eastAsia="Arial" w:hAnsi="Arial" w:cs="Arial"/>
          <w:color w:val="000000"/>
          <w:sz w:val="20"/>
          <w:szCs w:val="20"/>
          <w:highlight w:val="white"/>
        </w:rPr>
      </w:pPr>
      <w:r>
        <w:rPr>
          <w:rFonts w:ascii="Arial" w:eastAsia="Arial" w:hAnsi="Arial" w:cs="Arial"/>
          <w:color w:val="000000"/>
          <w:sz w:val="20"/>
          <w:szCs w:val="20"/>
          <w:highlight w:val="white"/>
        </w:rPr>
        <w:t>Demarcación en la que se aplica la legislación aduanera, que abarca todo el territorio nacional, incluido el subsuelo, el mar territorial, la zona contigua al territorio nacional, la plataforma continental, la zona económica exclusiva, el espacio aéreo</w:t>
      </w:r>
      <w:r>
        <w:rPr>
          <w:rFonts w:ascii="Arial" w:eastAsia="Arial" w:hAnsi="Arial" w:cs="Arial"/>
          <w:color w:val="000000"/>
          <w:sz w:val="20"/>
          <w:szCs w:val="20"/>
        </w:rPr>
        <w:t xml:space="preserve"> </w:t>
      </w:r>
      <w:r>
        <w:rPr>
          <w:rFonts w:ascii="Arial" w:eastAsia="Arial" w:hAnsi="Arial" w:cs="Arial"/>
          <w:color w:val="000000"/>
          <w:sz w:val="20"/>
          <w:szCs w:val="20"/>
          <w:highlight w:val="white"/>
        </w:rPr>
        <w:t>continental, la zona económica exclusiva, el espacio aéreo, el segmento de la órbita geoestacionaria, , el espectro electromagnético y el espacio en el que el Estado colombiano</w:t>
      </w:r>
      <w:r>
        <w:rPr>
          <w:rFonts w:ascii="Arial" w:eastAsia="Arial" w:hAnsi="Arial" w:cs="Arial"/>
          <w:color w:val="000000"/>
          <w:sz w:val="20"/>
          <w:szCs w:val="20"/>
        </w:rPr>
        <w:t xml:space="preserve"> </w:t>
      </w:r>
      <w:r>
        <w:rPr>
          <w:rFonts w:ascii="Arial" w:eastAsia="Arial" w:hAnsi="Arial" w:cs="Arial"/>
          <w:color w:val="000000"/>
          <w:sz w:val="20"/>
          <w:szCs w:val="20"/>
          <w:highlight w:val="white"/>
        </w:rPr>
        <w:t>actúa, de acuerdo con el derecho internacional o con las leyes colombianas</w:t>
      </w:r>
      <w:r>
        <w:rPr>
          <w:rFonts w:ascii="Arial" w:eastAsia="Arial" w:hAnsi="Arial" w:cs="Arial"/>
          <w:color w:val="000000"/>
          <w:sz w:val="20"/>
          <w:szCs w:val="20"/>
        </w:rPr>
        <w:t xml:space="preserve"> </w:t>
      </w:r>
      <w:r>
        <w:rPr>
          <w:rFonts w:ascii="Arial" w:eastAsia="Arial" w:hAnsi="Arial" w:cs="Arial"/>
          <w:color w:val="000000"/>
          <w:sz w:val="20"/>
          <w:szCs w:val="20"/>
          <w:highlight w:val="white"/>
        </w:rPr>
        <w:t>en ausencia de normas internacionales. En el siguiente recurso se explica un poco más en detalle este proceso:</w:t>
      </w:r>
      <w:r>
        <w:rPr>
          <w:rFonts w:ascii="Arial" w:eastAsia="Arial" w:hAnsi="Arial" w:cs="Arial"/>
          <w:color w:val="000000"/>
          <w:sz w:val="20"/>
          <w:szCs w:val="20"/>
        </w:rPr>
        <w:br/>
      </w:r>
    </w:p>
    <w:p w14:paraId="00000141" w14:textId="77777777" w:rsidR="00C61379" w:rsidRDefault="00000000">
      <w:pPr>
        <w:pStyle w:val="Normal0"/>
        <w:spacing w:line="276" w:lineRule="auto"/>
        <w:jc w:val="center"/>
        <w:rPr>
          <w:rFonts w:ascii="Arial" w:eastAsia="Arial" w:hAnsi="Arial" w:cs="Arial"/>
          <w:sz w:val="20"/>
          <w:szCs w:val="20"/>
        </w:rPr>
      </w:pPr>
      <w:sdt>
        <w:sdtPr>
          <w:tag w:val="goog_rdk_38"/>
          <w:id w:val="1471466060"/>
        </w:sdtPr>
        <w:sdtContent>
          <w:commentRangeStart w:id="38"/>
        </w:sdtContent>
      </w:sdt>
      <w:r w:rsidR="00AE7052">
        <w:rPr>
          <w:noProof/>
        </w:rPr>
        <w:drawing>
          <wp:inline distT="0" distB="0" distL="0" distR="0" wp14:anchorId="6354DAE4" wp14:editId="07777777">
            <wp:extent cx="4884539" cy="901761"/>
            <wp:effectExtent l="0" t="0" r="0" b="0"/>
            <wp:docPr id="1606165305"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Aplicación&#10;&#10;Descripción generada automáticamente"/>
                    <pic:cNvPicPr preferRelativeResize="0"/>
                  </pic:nvPicPr>
                  <pic:blipFill>
                    <a:blip r:embed="rId48"/>
                    <a:srcRect/>
                    <a:stretch>
                      <a:fillRect/>
                    </a:stretch>
                  </pic:blipFill>
                  <pic:spPr>
                    <a:xfrm>
                      <a:off x="0" y="0"/>
                      <a:ext cx="4884539" cy="901761"/>
                    </a:xfrm>
                    <a:prstGeom prst="rect">
                      <a:avLst/>
                    </a:prstGeom>
                    <a:ln/>
                  </pic:spPr>
                </pic:pic>
              </a:graphicData>
            </a:graphic>
          </wp:inline>
        </w:drawing>
      </w:r>
      <w:commentRangeEnd w:id="38"/>
      <w:r w:rsidR="00AE7052">
        <w:commentReference w:id="38"/>
      </w:r>
    </w:p>
    <w:p w14:paraId="00000142" w14:textId="77777777" w:rsidR="00C61379" w:rsidRDefault="00C61379">
      <w:pPr>
        <w:pStyle w:val="Normal0"/>
        <w:spacing w:line="276" w:lineRule="auto"/>
        <w:rPr>
          <w:rFonts w:ascii="Arial" w:eastAsia="Arial" w:hAnsi="Arial" w:cs="Arial"/>
          <w:sz w:val="20"/>
          <w:szCs w:val="20"/>
        </w:rPr>
      </w:pPr>
    </w:p>
    <w:p w14:paraId="00000143"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2.3. Transporte internacional</w:t>
      </w:r>
    </w:p>
    <w:p w14:paraId="00000144" w14:textId="77777777" w:rsidR="00C61379" w:rsidRDefault="00C61379">
      <w:pPr>
        <w:pStyle w:val="Normal0"/>
        <w:spacing w:line="276" w:lineRule="auto"/>
        <w:rPr>
          <w:rFonts w:ascii="Arial" w:eastAsia="Arial" w:hAnsi="Arial" w:cs="Arial"/>
          <w:sz w:val="20"/>
          <w:szCs w:val="20"/>
        </w:rPr>
      </w:pPr>
    </w:p>
    <w:tbl>
      <w:tblPr>
        <w:tblStyle w:val="aff4"/>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75E1DE5F" w14:textId="77777777">
        <w:tc>
          <w:tcPr>
            <w:tcW w:w="4981" w:type="dxa"/>
            <w:shd w:val="clear" w:color="auto" w:fill="FAC090"/>
          </w:tcPr>
          <w:p w14:paraId="00000145"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En la actualidad, la mayoría de los envíos internacionales necesitan utilizar más de un tipo de transporte desde su punto de origen hasta el destino final. Cada uno de los tipos de transporte global ha jugado un papel esencial para facilitar la diversificación geográfica. </w:t>
            </w:r>
          </w:p>
          <w:p w14:paraId="00000146" w14:textId="77777777" w:rsidR="00C61379" w:rsidRDefault="00C61379">
            <w:pPr>
              <w:pStyle w:val="Normal0"/>
              <w:spacing w:line="276" w:lineRule="auto"/>
              <w:jc w:val="both"/>
              <w:rPr>
                <w:rFonts w:ascii="Arial" w:eastAsia="Arial" w:hAnsi="Arial" w:cs="Arial"/>
                <w:sz w:val="20"/>
                <w:szCs w:val="20"/>
              </w:rPr>
            </w:pPr>
          </w:p>
          <w:p w14:paraId="00000147"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La competitividad del transporte internacional afecta el desempeño económico de estas variables sobre el transporte, se destacan los siguientes países como los más competitivos: Estados Unidos, Hong Kong, Singapur, China, Suecia, España, Japón, Bélgica, Dinamarca y Canadá, destacando que los países de América Latina con mayor puntuación en esta categoría son Brasil, seguido de Panamá, Chile y Costa Rica.</w:t>
            </w:r>
          </w:p>
          <w:p w14:paraId="00000148" w14:textId="77777777" w:rsidR="00C61379" w:rsidRDefault="00C61379">
            <w:pPr>
              <w:pStyle w:val="Normal0"/>
              <w:spacing w:line="276" w:lineRule="auto"/>
              <w:rPr>
                <w:rFonts w:ascii="Arial" w:eastAsia="Arial" w:hAnsi="Arial" w:cs="Arial"/>
                <w:sz w:val="20"/>
                <w:szCs w:val="20"/>
              </w:rPr>
            </w:pPr>
          </w:p>
        </w:tc>
        <w:tc>
          <w:tcPr>
            <w:tcW w:w="4981" w:type="dxa"/>
            <w:shd w:val="clear" w:color="auto" w:fill="FAC090"/>
          </w:tcPr>
          <w:p w14:paraId="00000149" w14:textId="77777777" w:rsidR="00C61379" w:rsidRDefault="00AE7052">
            <w:pPr>
              <w:pStyle w:val="Normal0"/>
              <w:spacing w:line="276" w:lineRule="auto"/>
              <w:rPr>
                <w:rFonts w:ascii="Arial" w:eastAsia="Arial" w:hAnsi="Arial" w:cs="Arial"/>
                <w:sz w:val="20"/>
                <w:szCs w:val="20"/>
              </w:rPr>
            </w:pPr>
            <w:r>
              <w:rPr>
                <w:noProof/>
              </w:rPr>
              <w:drawing>
                <wp:inline distT="0" distB="0" distL="0" distR="0" wp14:anchorId="0AF59D64" wp14:editId="42E4DEFC">
                  <wp:extent cx="3019156" cy="2946812"/>
                  <wp:effectExtent l="0" t="0" r="0" b="0"/>
                  <wp:docPr id="1606165286" name="image11.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286" name="image11.jpg">
                            <a:extLst>
                              <a:ext uri="{C183D7F6-B498-43B3-948B-1728B52AA6E4}">
                                <adec:decorative xmlns:adec="http://schemas.microsoft.com/office/drawing/2017/decorative" val="1"/>
                              </a:ext>
                            </a:extLst>
                          </pic:cNvPr>
                          <pic:cNvPicPr preferRelativeResize="0"/>
                        </pic:nvPicPr>
                        <pic:blipFill>
                          <a:blip r:embed="rId49"/>
                          <a:srcRect/>
                          <a:stretch>
                            <a:fillRect/>
                          </a:stretch>
                        </pic:blipFill>
                        <pic:spPr>
                          <a:xfrm>
                            <a:off x="0" y="0"/>
                            <a:ext cx="3019156" cy="2946812"/>
                          </a:xfrm>
                          <a:prstGeom prst="rect">
                            <a:avLst/>
                          </a:prstGeom>
                          <a:ln/>
                        </pic:spPr>
                      </pic:pic>
                    </a:graphicData>
                  </a:graphic>
                </wp:inline>
              </w:drawing>
            </w:r>
          </w:p>
          <w:p w14:paraId="0000014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Imagen sugerida tomada de </w:t>
            </w:r>
            <w:hyperlink r:id="rId50">
              <w:r>
                <w:rPr>
                  <w:rFonts w:ascii="Arial" w:eastAsia="Arial" w:hAnsi="Arial" w:cs="Arial"/>
                  <w:color w:val="0000FF"/>
                  <w:sz w:val="20"/>
                  <w:szCs w:val="20"/>
                  <w:u w:val="single"/>
                </w:rPr>
                <w:t>https://www.freepik.es/vector-premium/conjunto-medios-transporte_1969208.htm</w:t>
              </w:r>
            </w:hyperlink>
            <w:r>
              <w:rPr>
                <w:rFonts w:ascii="Arial" w:eastAsia="Arial" w:hAnsi="Arial" w:cs="Arial"/>
                <w:sz w:val="20"/>
                <w:szCs w:val="20"/>
              </w:rPr>
              <w:t xml:space="preserve"> </w:t>
            </w:r>
          </w:p>
        </w:tc>
      </w:tr>
    </w:tbl>
    <w:p w14:paraId="0000014B" w14:textId="77777777" w:rsidR="00C61379" w:rsidRDefault="00C61379">
      <w:pPr>
        <w:pStyle w:val="Normal0"/>
        <w:spacing w:line="276" w:lineRule="auto"/>
        <w:rPr>
          <w:rFonts w:ascii="Arial" w:eastAsia="Arial" w:hAnsi="Arial" w:cs="Arial"/>
          <w:sz w:val="20"/>
          <w:szCs w:val="20"/>
        </w:rPr>
      </w:pPr>
    </w:p>
    <w:p w14:paraId="0000014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Cabe señalar que los retos del sistema de transporte han aumentado debido a una mayor demanda de unidades especializadas, una tendencia acelerada hacia el apoyo de redes logísticas más flexibles, la minimización de los inventarios en el canal, el aumento de los requisitos para aumentar la rentabilidad del servicio de transporte en largas distancias, junto con el aumento de los precios del combustible y los costes de transporte.</w:t>
      </w:r>
    </w:p>
    <w:p w14:paraId="0000014D" w14:textId="77777777" w:rsidR="00C61379" w:rsidRDefault="00C61379">
      <w:pPr>
        <w:pStyle w:val="Normal0"/>
        <w:spacing w:line="276" w:lineRule="auto"/>
        <w:jc w:val="both"/>
        <w:rPr>
          <w:rFonts w:ascii="Arial" w:eastAsia="Arial" w:hAnsi="Arial" w:cs="Arial"/>
          <w:sz w:val="20"/>
          <w:szCs w:val="20"/>
        </w:rPr>
      </w:pPr>
    </w:p>
    <w:p w14:paraId="0000014E"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A continuación, se presentan los pasos para el proceso de contratación de transporte:</w:t>
      </w:r>
    </w:p>
    <w:p w14:paraId="0000014F" w14:textId="77777777" w:rsidR="00C61379" w:rsidRDefault="00C61379">
      <w:pPr>
        <w:pStyle w:val="Normal0"/>
        <w:spacing w:line="276" w:lineRule="auto"/>
        <w:jc w:val="both"/>
        <w:rPr>
          <w:rFonts w:ascii="Arial" w:eastAsia="Arial" w:hAnsi="Arial" w:cs="Arial"/>
          <w:sz w:val="20"/>
          <w:szCs w:val="20"/>
        </w:rPr>
      </w:pPr>
    </w:p>
    <w:p w14:paraId="00000150" w14:textId="77777777" w:rsidR="00C61379" w:rsidRDefault="00000000">
      <w:pPr>
        <w:pStyle w:val="Normal0"/>
        <w:spacing w:line="276" w:lineRule="auto"/>
        <w:jc w:val="center"/>
        <w:rPr>
          <w:rFonts w:ascii="Arial" w:eastAsia="Arial" w:hAnsi="Arial" w:cs="Arial"/>
          <w:sz w:val="20"/>
          <w:szCs w:val="20"/>
        </w:rPr>
      </w:pPr>
      <w:sdt>
        <w:sdtPr>
          <w:tag w:val="goog_rdk_39"/>
          <w:id w:val="428329510"/>
        </w:sdtPr>
        <w:sdtContent>
          <w:commentRangeStart w:id="39"/>
        </w:sdtContent>
      </w:sdt>
      <w:r w:rsidR="00AE7052">
        <w:rPr>
          <w:noProof/>
        </w:rPr>
        <w:drawing>
          <wp:inline distT="0" distB="0" distL="0" distR="0" wp14:anchorId="3DE2256D" wp14:editId="07777777">
            <wp:extent cx="4617314" cy="851738"/>
            <wp:effectExtent l="0" t="0" r="0" b="0"/>
            <wp:docPr id="1606165287" name="image4.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con confianza media"/>
                    <pic:cNvPicPr preferRelativeResize="0"/>
                  </pic:nvPicPr>
                  <pic:blipFill>
                    <a:blip r:embed="rId51"/>
                    <a:srcRect/>
                    <a:stretch>
                      <a:fillRect/>
                    </a:stretch>
                  </pic:blipFill>
                  <pic:spPr>
                    <a:xfrm>
                      <a:off x="0" y="0"/>
                      <a:ext cx="4617314" cy="851738"/>
                    </a:xfrm>
                    <a:prstGeom prst="rect">
                      <a:avLst/>
                    </a:prstGeom>
                    <a:ln/>
                  </pic:spPr>
                </pic:pic>
              </a:graphicData>
            </a:graphic>
          </wp:inline>
        </w:drawing>
      </w:r>
      <w:commentRangeEnd w:id="39"/>
      <w:r w:rsidR="00AE7052">
        <w:commentReference w:id="39"/>
      </w:r>
    </w:p>
    <w:p w14:paraId="00000151" w14:textId="77777777" w:rsidR="00C61379" w:rsidRDefault="00C61379">
      <w:pPr>
        <w:pStyle w:val="Normal0"/>
        <w:spacing w:line="276" w:lineRule="auto"/>
        <w:jc w:val="both"/>
        <w:rPr>
          <w:rFonts w:ascii="Arial" w:eastAsia="Arial" w:hAnsi="Arial" w:cs="Arial"/>
          <w:sz w:val="20"/>
          <w:szCs w:val="20"/>
        </w:rPr>
      </w:pPr>
    </w:p>
    <w:p w14:paraId="00000152"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2.5. Incoterms</w:t>
      </w:r>
    </w:p>
    <w:p w14:paraId="00000153" w14:textId="77777777" w:rsidR="00C61379" w:rsidRDefault="00C61379">
      <w:pPr>
        <w:pStyle w:val="Normal0"/>
        <w:spacing w:line="276" w:lineRule="auto"/>
        <w:rPr>
          <w:rFonts w:ascii="Arial" w:eastAsia="Arial" w:hAnsi="Arial" w:cs="Arial"/>
          <w:sz w:val="20"/>
          <w:szCs w:val="20"/>
        </w:rPr>
      </w:pPr>
    </w:p>
    <w:p w14:paraId="00000154" w14:textId="77777777" w:rsidR="00C61379" w:rsidRDefault="00C61379">
      <w:pPr>
        <w:pStyle w:val="Normal0"/>
        <w:spacing w:line="276" w:lineRule="auto"/>
        <w:rPr>
          <w:rFonts w:ascii="Arial" w:eastAsia="Arial" w:hAnsi="Arial" w:cs="Arial"/>
          <w:sz w:val="20"/>
          <w:szCs w:val="20"/>
        </w:rPr>
      </w:pPr>
    </w:p>
    <w:tbl>
      <w:tblPr>
        <w:tblStyle w:val="aff5"/>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54E1F8CA" w14:textId="77777777">
        <w:tc>
          <w:tcPr>
            <w:tcW w:w="4981" w:type="dxa"/>
            <w:shd w:val="clear" w:color="auto" w:fill="FBD5B5"/>
          </w:tcPr>
          <w:p w14:paraId="0000015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Representa un término universal que define una transacción entre el importador y el exportador, para que ambas partes entiendan las tareas, los costes, los riesgos y las responsabilidades, así como la logística y el manejo del transporte desde la salida del producto hasta su recepción por el país importador.</w:t>
            </w:r>
          </w:p>
          <w:p w14:paraId="00000156" w14:textId="77777777" w:rsidR="00C61379" w:rsidRDefault="00C61379">
            <w:pPr>
              <w:pStyle w:val="Normal0"/>
              <w:spacing w:line="276" w:lineRule="auto"/>
              <w:rPr>
                <w:rFonts w:ascii="Arial" w:eastAsia="Arial" w:hAnsi="Arial" w:cs="Arial"/>
                <w:sz w:val="20"/>
                <w:szCs w:val="20"/>
              </w:rPr>
            </w:pPr>
          </w:p>
        </w:tc>
        <w:tc>
          <w:tcPr>
            <w:tcW w:w="4981" w:type="dxa"/>
            <w:shd w:val="clear" w:color="auto" w:fill="FBD5B5"/>
          </w:tcPr>
          <w:p w14:paraId="00000157" w14:textId="77777777" w:rsidR="00C61379" w:rsidRDefault="00AE7052">
            <w:pPr>
              <w:pStyle w:val="Normal0"/>
              <w:spacing w:line="276" w:lineRule="auto"/>
              <w:rPr>
                <w:rFonts w:ascii="Arial" w:eastAsia="Arial" w:hAnsi="Arial" w:cs="Arial"/>
                <w:sz w:val="20"/>
                <w:szCs w:val="20"/>
              </w:rPr>
            </w:pPr>
            <w:r>
              <w:rPr>
                <w:noProof/>
              </w:rPr>
              <w:drawing>
                <wp:inline distT="0" distB="0" distL="0" distR="0" wp14:anchorId="5F3499A4" wp14:editId="0DA30AE0">
                  <wp:extent cx="2230524" cy="1590356"/>
                  <wp:effectExtent l="0" t="0" r="0" b="0"/>
                  <wp:docPr id="1606165288" name="image8.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288" name="image8.png">
                            <a:extLst>
                              <a:ext uri="{C183D7F6-B498-43B3-948B-1728B52AA6E4}">
                                <adec:decorative xmlns:adec="http://schemas.microsoft.com/office/drawing/2017/decorative" val="1"/>
                              </a:ext>
                            </a:extLst>
                          </pic:cNvPr>
                          <pic:cNvPicPr preferRelativeResize="0"/>
                        </pic:nvPicPr>
                        <pic:blipFill>
                          <a:blip r:embed="rId52"/>
                          <a:srcRect/>
                          <a:stretch>
                            <a:fillRect/>
                          </a:stretch>
                        </pic:blipFill>
                        <pic:spPr>
                          <a:xfrm>
                            <a:off x="0" y="0"/>
                            <a:ext cx="2230524" cy="1590356"/>
                          </a:xfrm>
                          <a:prstGeom prst="rect">
                            <a:avLst/>
                          </a:prstGeom>
                          <a:ln/>
                        </pic:spPr>
                      </pic:pic>
                    </a:graphicData>
                  </a:graphic>
                </wp:inline>
              </w:drawing>
            </w:r>
          </w:p>
          <w:p w14:paraId="0000015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Imagen sugerida tomada de </w:t>
            </w:r>
            <w:hyperlink r:id="rId53">
              <w:r>
                <w:rPr>
                  <w:rFonts w:ascii="Arial" w:eastAsia="Arial" w:hAnsi="Arial" w:cs="Arial"/>
                  <w:color w:val="0000FF"/>
                  <w:sz w:val="20"/>
                  <w:szCs w:val="20"/>
                  <w:u w:val="single"/>
                </w:rPr>
                <w:t>https://www.orderhive.com/incoterms-shipping-terms</w:t>
              </w:r>
            </w:hyperlink>
            <w:r>
              <w:rPr>
                <w:rFonts w:ascii="Arial" w:eastAsia="Arial" w:hAnsi="Arial" w:cs="Arial"/>
                <w:sz w:val="20"/>
                <w:szCs w:val="20"/>
              </w:rPr>
              <w:t xml:space="preserve"> </w:t>
            </w:r>
          </w:p>
        </w:tc>
      </w:tr>
    </w:tbl>
    <w:p w14:paraId="00000159" w14:textId="77777777" w:rsidR="00C61379" w:rsidRDefault="00C61379">
      <w:pPr>
        <w:pStyle w:val="Normal0"/>
        <w:spacing w:line="276" w:lineRule="auto"/>
        <w:rPr>
          <w:rFonts w:ascii="Arial" w:eastAsia="Arial" w:hAnsi="Arial" w:cs="Arial"/>
          <w:sz w:val="20"/>
          <w:szCs w:val="20"/>
        </w:rPr>
      </w:pPr>
    </w:p>
    <w:p w14:paraId="0000015A" w14:textId="77777777" w:rsidR="00C61379" w:rsidRDefault="00000000">
      <w:pPr>
        <w:pStyle w:val="Normal0"/>
        <w:spacing w:line="276" w:lineRule="auto"/>
        <w:rPr>
          <w:rFonts w:ascii="Arial" w:eastAsia="Arial" w:hAnsi="Arial" w:cs="Arial"/>
          <w:b/>
          <w:sz w:val="20"/>
          <w:szCs w:val="20"/>
        </w:rPr>
      </w:pPr>
      <w:sdt>
        <w:sdtPr>
          <w:tag w:val="goog_rdk_40"/>
          <w:id w:val="64394625"/>
        </w:sdtPr>
        <w:sdtContent>
          <w:commentRangeStart w:id="40"/>
        </w:sdtContent>
      </w:sdt>
      <w:sdt>
        <w:sdtPr>
          <w:tag w:val="goog_rdk_41"/>
          <w:id w:val="884502380"/>
        </w:sdtPr>
        <w:sdtContent>
          <w:commentRangeStart w:id="41"/>
        </w:sdtContent>
      </w:sdt>
      <w:r w:rsidR="00AE7052">
        <w:rPr>
          <w:rFonts w:ascii="Arial" w:eastAsia="Arial" w:hAnsi="Arial" w:cs="Arial"/>
          <w:b/>
          <w:sz w:val="20"/>
          <w:szCs w:val="20"/>
          <w:highlight w:val="yellow"/>
        </w:rPr>
        <w:t>Incoterms más utilizados para cualquier medio de transporte</w:t>
      </w:r>
      <w:commentRangeEnd w:id="40"/>
      <w:r w:rsidR="00AE7052">
        <w:commentReference w:id="40"/>
      </w:r>
      <w:commentRangeEnd w:id="41"/>
      <w:r w:rsidR="00AE7052">
        <w:commentReference w:id="41"/>
      </w:r>
    </w:p>
    <w:p w14:paraId="0000015B" w14:textId="77777777" w:rsidR="00C61379" w:rsidRDefault="00C61379">
      <w:pPr>
        <w:pStyle w:val="Normal0"/>
        <w:spacing w:line="276" w:lineRule="auto"/>
        <w:jc w:val="both"/>
        <w:rPr>
          <w:rFonts w:ascii="Arial" w:eastAsia="Arial" w:hAnsi="Arial" w:cs="Arial"/>
          <w:sz w:val="20"/>
          <w:szCs w:val="20"/>
        </w:rPr>
      </w:pPr>
    </w:p>
    <w:p w14:paraId="0000015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La estructura de los Incoterms 2020 es lógica y coherente, son fáciles de usar y no requieren ningún conocimiento previo significativo. Solo es importante saber qué modo de transporte se utiliza para una actividad específica; hay normas para todos los medios de transporte especialmente en el caso de los contenedores y normas que solo son apropiadas para el transporte marítimo y fluvial, también al transporte multimodal, que combina varios modos de transporte, por ejemplo, la carretera, el ferrocarril o el mar.</w:t>
      </w:r>
    </w:p>
    <w:p w14:paraId="0000015D" w14:textId="77777777" w:rsidR="00C61379" w:rsidRDefault="00C61379">
      <w:pPr>
        <w:pStyle w:val="Normal0"/>
        <w:spacing w:line="276" w:lineRule="auto"/>
        <w:rPr>
          <w:rFonts w:ascii="Arial" w:eastAsia="Arial" w:hAnsi="Arial" w:cs="Arial"/>
          <w:sz w:val="20"/>
          <w:szCs w:val="20"/>
        </w:rPr>
      </w:pPr>
    </w:p>
    <w:p w14:paraId="0000015E"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Los Incoterms 2020 se dividen en 11 términos para cualquier modo de transporte (EXW, FCA, CPT, CIP, DAP, DPU y DDP) y para transporte marítimos y aguas navegables (FAS, FOB, CFR y CIF). </w:t>
      </w:r>
    </w:p>
    <w:p w14:paraId="0000015F" w14:textId="77777777" w:rsidR="00C61379" w:rsidRDefault="00C61379">
      <w:pPr>
        <w:pStyle w:val="Normal0"/>
        <w:spacing w:line="276" w:lineRule="auto"/>
        <w:jc w:val="both"/>
        <w:rPr>
          <w:rFonts w:ascii="Arial" w:eastAsia="Arial" w:hAnsi="Arial" w:cs="Arial"/>
          <w:sz w:val="20"/>
          <w:szCs w:val="20"/>
        </w:rPr>
      </w:pPr>
    </w:p>
    <w:p w14:paraId="00000160" w14:textId="77777777" w:rsidR="00C61379" w:rsidRDefault="00000000">
      <w:pPr>
        <w:pStyle w:val="Normal0"/>
        <w:spacing w:line="276" w:lineRule="auto"/>
        <w:jc w:val="both"/>
        <w:rPr>
          <w:rFonts w:ascii="Arial" w:eastAsia="Arial" w:hAnsi="Arial" w:cs="Arial"/>
          <w:sz w:val="20"/>
          <w:szCs w:val="20"/>
        </w:rPr>
      </w:pPr>
      <w:sdt>
        <w:sdtPr>
          <w:tag w:val="goog_rdk_42"/>
          <w:id w:val="1803725516"/>
        </w:sdtPr>
        <w:sdtContent>
          <w:commentRangeStart w:id="42"/>
        </w:sdtContent>
      </w:sdt>
      <w:sdt>
        <w:sdtPr>
          <w:tag w:val="goog_rdk_43"/>
          <w:id w:val="612136886"/>
        </w:sdtPr>
        <w:sdtContent>
          <w:commentRangeStart w:id="43"/>
        </w:sdtContent>
      </w:sdt>
      <w:r w:rsidR="00AE7052">
        <w:rPr>
          <w:rFonts w:ascii="Arial" w:eastAsia="Arial" w:hAnsi="Arial" w:cs="Arial"/>
          <w:b/>
          <w:sz w:val="20"/>
          <w:szCs w:val="20"/>
          <w:highlight w:val="yellow"/>
        </w:rPr>
        <w:t>Nota:</w:t>
      </w:r>
      <w:r w:rsidR="00AE7052">
        <w:rPr>
          <w:rFonts w:ascii="Arial" w:eastAsia="Arial" w:hAnsi="Arial" w:cs="Arial"/>
          <w:sz w:val="20"/>
          <w:szCs w:val="20"/>
          <w:highlight w:val="yellow"/>
        </w:rPr>
        <w:t xml:space="preserve"> a manera de consulta se recomienda que como aprendiz consulte las definiciones de los siguientes términos Incoterms:</w:t>
      </w:r>
      <w:commentRangeEnd w:id="42"/>
      <w:r w:rsidR="00AE7052">
        <w:commentReference w:id="42"/>
      </w:r>
      <w:commentRangeEnd w:id="43"/>
      <w:r w:rsidR="00AE7052">
        <w:commentReference w:id="43"/>
      </w:r>
    </w:p>
    <w:p w14:paraId="00000161" w14:textId="77777777" w:rsidR="00C61379" w:rsidRDefault="00C61379">
      <w:pPr>
        <w:pStyle w:val="Normal0"/>
        <w:spacing w:line="276" w:lineRule="auto"/>
        <w:rPr>
          <w:rFonts w:ascii="Arial" w:eastAsia="Arial" w:hAnsi="Arial" w:cs="Arial"/>
          <w:sz w:val="20"/>
          <w:szCs w:val="20"/>
        </w:rPr>
      </w:pPr>
    </w:p>
    <w:p w14:paraId="00000162" w14:textId="77777777" w:rsidR="00C61379" w:rsidRDefault="00AE7052">
      <w:pPr>
        <w:pStyle w:val="Normal0"/>
        <w:spacing w:line="276" w:lineRule="auto"/>
        <w:rPr>
          <w:rFonts w:ascii="Arial" w:eastAsia="Arial" w:hAnsi="Arial" w:cs="Arial"/>
          <w:sz w:val="20"/>
          <w:szCs w:val="20"/>
        </w:rPr>
      </w:pPr>
      <w:r>
        <w:rPr>
          <w:rFonts w:ascii="Arial" w:eastAsia="Arial" w:hAnsi="Arial" w:cs="Arial"/>
          <w:noProof/>
          <w:sz w:val="20"/>
          <w:szCs w:val="20"/>
        </w:rPr>
        <mc:AlternateContent>
          <mc:Choice Requires="wpg">
            <w:drawing>
              <wp:inline distT="0" distB="0" distL="0" distR="0" wp14:anchorId="25A809DF" wp14:editId="5CC177A8">
                <wp:extent cx="6048375" cy="3181350"/>
                <wp:effectExtent l="0" t="0" r="0" b="0"/>
                <wp:docPr id="1606165278" name="Grupo 1606165278"/>
                <wp:cNvGraphicFramePr/>
                <a:graphic xmlns:a="http://schemas.openxmlformats.org/drawingml/2006/main">
                  <a:graphicData uri="http://schemas.microsoft.com/office/word/2010/wordprocessingGroup">
                    <wpg:wgp>
                      <wpg:cNvGrpSpPr/>
                      <wpg:grpSpPr>
                        <a:xfrm>
                          <a:off x="0" y="0"/>
                          <a:ext cx="6048375" cy="3181350"/>
                          <a:chOff x="0" y="0"/>
                          <a:chExt cx="6048375" cy="3181350"/>
                        </a:xfrm>
                      </wpg:grpSpPr>
                      <wpg:grpSp>
                        <wpg:cNvPr id="25" name="Grupo 25"/>
                        <wpg:cNvGrpSpPr/>
                        <wpg:grpSpPr>
                          <a:xfrm>
                            <a:off x="0" y="0"/>
                            <a:ext cx="6048375" cy="3181350"/>
                            <a:chOff x="0" y="0"/>
                            <a:chExt cx="6048375" cy="3181350"/>
                          </a:xfrm>
                        </wpg:grpSpPr>
                        <wps:wsp>
                          <wps:cNvPr id="26" name="Rectángulo 26">
                            <a:extLst>
                              <a:ext uri="{C183D7F6-B498-43B3-948B-1728B52AA6E4}">
                                <adec:decorative xmlns:adec="http://schemas.microsoft.com/office/drawing/2017/decorative" val="1"/>
                              </a:ext>
                            </a:extLst>
                          </wps:cNvPr>
                          <wps:cNvSpPr/>
                          <wps:spPr>
                            <a:xfrm>
                              <a:off x="0" y="0"/>
                              <a:ext cx="6048375" cy="3181350"/>
                            </a:xfrm>
                            <a:prstGeom prst="rect">
                              <a:avLst/>
                            </a:prstGeom>
                            <a:noFill/>
                            <a:ln>
                              <a:noFill/>
                            </a:ln>
                          </wps:spPr>
                          <wps:txbx>
                            <w:txbxContent>
                              <w:p w14:paraId="53128261"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27" name="Elipse 27"/>
                          <wps:cNvSpPr/>
                          <wps:spPr>
                            <a:xfrm>
                              <a:off x="2653547" y="711"/>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62486C05"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28" name="Cuadro de texto 28"/>
                          <wps:cNvSpPr txBox="1"/>
                          <wps:spPr>
                            <a:xfrm>
                              <a:off x="2762105" y="109269"/>
                              <a:ext cx="524164" cy="524164"/>
                            </a:xfrm>
                            <a:prstGeom prst="rect">
                              <a:avLst/>
                            </a:prstGeom>
                            <a:noFill/>
                            <a:ln>
                              <a:noFill/>
                            </a:ln>
                          </wps:spPr>
                          <wps:txbx>
                            <w:txbxContent>
                              <w:p w14:paraId="6669FA85" w14:textId="77777777" w:rsidR="00C61379" w:rsidRDefault="00AE7052">
                                <w:pPr>
                                  <w:pStyle w:val="Normal0"/>
                                  <w:spacing w:line="215" w:lineRule="auto"/>
                                  <w:jc w:val="center"/>
                                  <w:textDirection w:val="btLr"/>
                                </w:pPr>
                                <w:r>
                                  <w:rPr>
                                    <w:rFonts w:ascii="Arial" w:eastAsia="Arial" w:hAnsi="Arial" w:cs="Arial"/>
                                    <w:color w:val="000000"/>
                                    <w:sz w:val="14"/>
                                  </w:rPr>
                                  <w:t>Ex-Works (EXW)</w:t>
                                </w:r>
                              </w:p>
                            </w:txbxContent>
                          </wps:txbx>
                          <wps:bodyPr spcFirstLastPara="1" wrap="square" lIns="8875" tIns="8875" rIns="8875" bIns="8875" anchor="ctr" anchorCtr="0">
                            <a:noAutofit/>
                          </wps:bodyPr>
                        </wps:wsp>
                        <wps:wsp>
                          <wps:cNvPr id="29" name="Flecha: a la derecha 29"/>
                          <wps:cNvSpPr/>
                          <wps:spPr>
                            <a:xfrm rot="1542857">
                              <a:off x="3422083" y="485341"/>
                              <a:ext cx="197122" cy="250182"/>
                            </a:xfrm>
                            <a:prstGeom prst="rightArrow">
                              <a:avLst>
                                <a:gd name="adj1" fmla="val 60000"/>
                                <a:gd name="adj2" fmla="val 50000"/>
                              </a:avLst>
                            </a:prstGeom>
                            <a:solidFill>
                              <a:srgbClr val="B1C0D7"/>
                            </a:solidFill>
                            <a:ln>
                              <a:noFill/>
                            </a:ln>
                          </wps:spPr>
                          <wps:txbx>
                            <w:txbxContent>
                              <w:p w14:paraId="4101652C"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0" name="Cuadro de texto 30"/>
                          <wps:cNvSpPr txBox="1"/>
                          <wps:spPr>
                            <a:xfrm rot="1542857">
                              <a:off x="3425011" y="522548"/>
                              <a:ext cx="137985" cy="150110"/>
                            </a:xfrm>
                            <a:prstGeom prst="rect">
                              <a:avLst/>
                            </a:prstGeom>
                            <a:noFill/>
                            <a:ln>
                              <a:noFill/>
                            </a:ln>
                          </wps:spPr>
                          <wps:txbx>
                            <w:txbxContent>
                              <w:p w14:paraId="4B99056E"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31" name="Elipse 31"/>
                          <wps:cNvSpPr/>
                          <wps:spPr>
                            <a:xfrm>
                              <a:off x="3656515" y="483715"/>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1299C43A"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2" name="Cuadro de texto 32"/>
                          <wps:cNvSpPr txBox="1"/>
                          <wps:spPr>
                            <a:xfrm>
                              <a:off x="3765073" y="592273"/>
                              <a:ext cx="524164" cy="524164"/>
                            </a:xfrm>
                            <a:prstGeom prst="rect">
                              <a:avLst/>
                            </a:prstGeom>
                            <a:noFill/>
                            <a:ln>
                              <a:noFill/>
                            </a:ln>
                          </wps:spPr>
                          <wps:txbx>
                            <w:txbxContent>
                              <w:p w14:paraId="001359DC" w14:textId="77777777" w:rsidR="00C61379" w:rsidRDefault="00AE7052">
                                <w:pPr>
                                  <w:pStyle w:val="Normal0"/>
                                  <w:spacing w:line="215" w:lineRule="auto"/>
                                  <w:jc w:val="center"/>
                                  <w:textDirection w:val="btLr"/>
                                </w:pPr>
                                <w:r>
                                  <w:rPr>
                                    <w:rFonts w:ascii="Arial" w:eastAsia="Arial" w:hAnsi="Arial" w:cs="Arial"/>
                                    <w:color w:val="000000"/>
                                    <w:sz w:val="14"/>
                                  </w:rPr>
                                  <w:t>Free Carrier (FCA)</w:t>
                                </w:r>
                              </w:p>
                            </w:txbxContent>
                          </wps:txbx>
                          <wps:bodyPr spcFirstLastPara="1" wrap="square" lIns="8875" tIns="8875" rIns="8875" bIns="8875" anchor="ctr" anchorCtr="0">
                            <a:noAutofit/>
                          </wps:bodyPr>
                        </wps:wsp>
                        <wps:wsp>
                          <wps:cNvPr id="33" name="Flecha: a la derecha 33"/>
                          <wps:cNvSpPr/>
                          <wps:spPr>
                            <a:xfrm rot="4628571">
                              <a:off x="4051208" y="1266475"/>
                              <a:ext cx="197122" cy="250182"/>
                            </a:xfrm>
                            <a:prstGeom prst="rightArrow">
                              <a:avLst>
                                <a:gd name="adj1" fmla="val 60000"/>
                                <a:gd name="adj2" fmla="val 50000"/>
                              </a:avLst>
                            </a:prstGeom>
                            <a:solidFill>
                              <a:srgbClr val="B1C0D7"/>
                            </a:solidFill>
                            <a:ln>
                              <a:noFill/>
                            </a:ln>
                          </wps:spPr>
                          <wps:txbx>
                            <w:txbxContent>
                              <w:p w14:paraId="4DDBEF00"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4" name="Cuadro de texto 34"/>
                          <wps:cNvSpPr txBox="1"/>
                          <wps:spPr>
                            <a:xfrm rot="4628571">
                              <a:off x="4074197" y="1287684"/>
                              <a:ext cx="137985" cy="150110"/>
                            </a:xfrm>
                            <a:prstGeom prst="rect">
                              <a:avLst/>
                            </a:prstGeom>
                            <a:noFill/>
                            <a:ln>
                              <a:noFill/>
                            </a:ln>
                          </wps:spPr>
                          <wps:txbx>
                            <w:txbxContent>
                              <w:p w14:paraId="3461D779"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35" name="Elipse 35"/>
                          <wps:cNvSpPr/>
                          <wps:spPr>
                            <a:xfrm>
                              <a:off x="3904227" y="1569015"/>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3CF2D8B6"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6" name="Cuadro de texto 36"/>
                          <wps:cNvSpPr txBox="1"/>
                          <wps:spPr>
                            <a:xfrm>
                              <a:off x="4012785" y="1677573"/>
                              <a:ext cx="524164" cy="524164"/>
                            </a:xfrm>
                            <a:prstGeom prst="rect">
                              <a:avLst/>
                            </a:prstGeom>
                            <a:noFill/>
                            <a:ln>
                              <a:noFill/>
                            </a:ln>
                          </wps:spPr>
                          <wps:txbx>
                            <w:txbxContent>
                              <w:p w14:paraId="5B99F2B8"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Carriage</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To</w:t>
                                </w:r>
                                <w:proofErr w:type="spellEnd"/>
                                <w:r>
                                  <w:rPr>
                                    <w:rFonts w:ascii="Arial" w:eastAsia="Arial" w:hAnsi="Arial" w:cs="Arial"/>
                                    <w:color w:val="000000"/>
                                    <w:sz w:val="14"/>
                                  </w:rPr>
                                  <w:t xml:space="preserve"> (CPT)</w:t>
                                </w:r>
                              </w:p>
                            </w:txbxContent>
                          </wps:txbx>
                          <wps:bodyPr spcFirstLastPara="1" wrap="square" lIns="8875" tIns="8875" rIns="8875" bIns="8875" anchor="ctr" anchorCtr="0">
                            <a:noAutofit/>
                          </wps:bodyPr>
                        </wps:wsp>
                        <wps:wsp>
                          <wps:cNvPr id="37" name="Flecha: a la derecha 37"/>
                          <wps:cNvSpPr/>
                          <wps:spPr>
                            <a:xfrm rot="7714286">
                              <a:off x="3832747" y="2245374"/>
                              <a:ext cx="197122" cy="250182"/>
                            </a:xfrm>
                            <a:prstGeom prst="rightArrow">
                              <a:avLst>
                                <a:gd name="adj1" fmla="val 60000"/>
                                <a:gd name="adj2" fmla="val 50000"/>
                              </a:avLst>
                            </a:prstGeom>
                            <a:solidFill>
                              <a:srgbClr val="B1C0D7"/>
                            </a:solidFill>
                            <a:ln>
                              <a:noFill/>
                            </a:ln>
                          </wps:spPr>
                          <wps:txbx>
                            <w:txbxContent>
                              <w:p w14:paraId="0FB78278"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38" name="Cuadro de texto 38"/>
                          <wps:cNvSpPr txBox="1"/>
                          <wps:spPr>
                            <a:xfrm rot="-3085714">
                              <a:off x="3880751" y="2272292"/>
                              <a:ext cx="137985" cy="150110"/>
                            </a:xfrm>
                            <a:prstGeom prst="rect">
                              <a:avLst/>
                            </a:prstGeom>
                            <a:noFill/>
                            <a:ln>
                              <a:noFill/>
                            </a:ln>
                          </wps:spPr>
                          <wps:txbx>
                            <w:txbxContent>
                              <w:p w14:paraId="1FC39945"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39" name="Elipse 39"/>
                          <wps:cNvSpPr/>
                          <wps:spPr>
                            <a:xfrm>
                              <a:off x="3210152" y="2439358"/>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0562CB0E"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0" name="Cuadro de texto 40"/>
                          <wps:cNvSpPr txBox="1"/>
                          <wps:spPr>
                            <a:xfrm>
                              <a:off x="3318710" y="2547916"/>
                              <a:ext cx="524164" cy="524164"/>
                            </a:xfrm>
                            <a:prstGeom prst="rect">
                              <a:avLst/>
                            </a:prstGeom>
                            <a:noFill/>
                            <a:ln>
                              <a:noFill/>
                            </a:ln>
                          </wps:spPr>
                          <wps:txbx>
                            <w:txbxContent>
                              <w:p w14:paraId="7BC24693"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Carriage</w:t>
                                </w:r>
                                <w:proofErr w:type="spellEnd"/>
                                <w:r>
                                  <w:rPr>
                                    <w:rFonts w:ascii="Arial" w:eastAsia="Arial" w:hAnsi="Arial" w:cs="Arial"/>
                                    <w:color w:val="000000"/>
                                    <w:sz w:val="14"/>
                                  </w:rPr>
                                  <w:t xml:space="preserve"> and </w:t>
                                </w:r>
                                <w:proofErr w:type="spellStart"/>
                                <w:r>
                                  <w:rPr>
                                    <w:rFonts w:ascii="Arial" w:eastAsia="Arial" w:hAnsi="Arial" w:cs="Arial"/>
                                    <w:color w:val="000000"/>
                                    <w:sz w:val="14"/>
                                  </w:rPr>
                                  <w:t>Insurance</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To</w:t>
                                </w:r>
                                <w:proofErr w:type="spellEnd"/>
                                <w:r>
                                  <w:rPr>
                                    <w:rFonts w:ascii="Arial" w:eastAsia="Arial" w:hAnsi="Arial" w:cs="Arial"/>
                                    <w:color w:val="000000"/>
                                    <w:sz w:val="14"/>
                                  </w:rPr>
                                  <w:t xml:space="preserve"> (CIP)</w:t>
                                </w:r>
                              </w:p>
                            </w:txbxContent>
                          </wps:txbx>
                          <wps:bodyPr spcFirstLastPara="1" wrap="square" lIns="8875" tIns="8875" rIns="8875" bIns="8875" anchor="ctr" anchorCtr="0">
                            <a:noAutofit/>
                          </wps:bodyPr>
                        </wps:wsp>
                        <wps:wsp>
                          <wps:cNvPr id="41" name="Flecha: a la derecha 41"/>
                          <wps:cNvSpPr/>
                          <wps:spPr>
                            <a:xfrm rot="10800000">
                              <a:off x="2931204" y="2684907"/>
                              <a:ext cx="197122" cy="250182"/>
                            </a:xfrm>
                            <a:prstGeom prst="rightArrow">
                              <a:avLst>
                                <a:gd name="adj1" fmla="val 60000"/>
                                <a:gd name="adj2" fmla="val 50000"/>
                              </a:avLst>
                            </a:prstGeom>
                            <a:solidFill>
                              <a:srgbClr val="B1C0D7"/>
                            </a:solidFill>
                            <a:ln>
                              <a:noFill/>
                            </a:ln>
                          </wps:spPr>
                          <wps:txbx>
                            <w:txbxContent>
                              <w:p w14:paraId="34CE0A41"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2" name="Cuadro de texto 42"/>
                          <wps:cNvSpPr txBox="1"/>
                          <wps:spPr>
                            <a:xfrm>
                              <a:off x="2990341" y="2734943"/>
                              <a:ext cx="137985" cy="150110"/>
                            </a:xfrm>
                            <a:prstGeom prst="rect">
                              <a:avLst/>
                            </a:prstGeom>
                            <a:noFill/>
                            <a:ln>
                              <a:noFill/>
                            </a:ln>
                          </wps:spPr>
                          <wps:txbx>
                            <w:txbxContent>
                              <w:p w14:paraId="62EBF3C5"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43" name="Elipse 43"/>
                          <wps:cNvSpPr/>
                          <wps:spPr>
                            <a:xfrm>
                              <a:off x="2096942" y="2439358"/>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6D98A12B"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4" name="Cuadro de texto 44"/>
                          <wps:cNvSpPr txBox="1"/>
                          <wps:spPr>
                            <a:xfrm>
                              <a:off x="2205500" y="2547916"/>
                              <a:ext cx="524164" cy="524164"/>
                            </a:xfrm>
                            <a:prstGeom prst="rect">
                              <a:avLst/>
                            </a:prstGeom>
                            <a:noFill/>
                            <a:ln>
                              <a:noFill/>
                            </a:ln>
                          </wps:spPr>
                          <wps:txbx>
                            <w:txbxContent>
                              <w:p w14:paraId="03527F1A"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At Place (DAP)</w:t>
                                </w:r>
                              </w:p>
                            </w:txbxContent>
                          </wps:txbx>
                          <wps:bodyPr spcFirstLastPara="1" wrap="square" lIns="8875" tIns="8875" rIns="8875" bIns="8875" anchor="ctr" anchorCtr="0">
                            <a:noAutofit/>
                          </wps:bodyPr>
                        </wps:wsp>
                        <wps:wsp>
                          <wps:cNvPr id="45" name="Flecha: a la derecha 45"/>
                          <wps:cNvSpPr/>
                          <wps:spPr>
                            <a:xfrm rot="-7714286">
                              <a:off x="2025461" y="2254097"/>
                              <a:ext cx="197122" cy="250182"/>
                            </a:xfrm>
                            <a:prstGeom prst="rightArrow">
                              <a:avLst>
                                <a:gd name="adj1" fmla="val 60000"/>
                                <a:gd name="adj2" fmla="val 50000"/>
                              </a:avLst>
                            </a:prstGeom>
                            <a:solidFill>
                              <a:srgbClr val="B1C0D7"/>
                            </a:solidFill>
                            <a:ln>
                              <a:noFill/>
                            </a:ln>
                          </wps:spPr>
                          <wps:txbx>
                            <w:txbxContent>
                              <w:p w14:paraId="2946DB82"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6" name="Cuadro de texto 46"/>
                          <wps:cNvSpPr txBox="1"/>
                          <wps:spPr>
                            <a:xfrm rot="3085714">
                              <a:off x="2073465" y="2327251"/>
                              <a:ext cx="137985" cy="150110"/>
                            </a:xfrm>
                            <a:prstGeom prst="rect">
                              <a:avLst/>
                            </a:prstGeom>
                            <a:noFill/>
                            <a:ln>
                              <a:noFill/>
                            </a:ln>
                          </wps:spPr>
                          <wps:txbx>
                            <w:txbxContent>
                              <w:p w14:paraId="5997CC1D"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47" name="Elipse 47"/>
                          <wps:cNvSpPr/>
                          <wps:spPr>
                            <a:xfrm>
                              <a:off x="1402866" y="1569015"/>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110FFD37"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48" name="Cuadro de texto 48"/>
                          <wps:cNvSpPr txBox="1"/>
                          <wps:spPr>
                            <a:xfrm>
                              <a:off x="1511424" y="1677573"/>
                              <a:ext cx="524164" cy="524164"/>
                            </a:xfrm>
                            <a:prstGeom prst="rect">
                              <a:avLst/>
                            </a:prstGeom>
                            <a:noFill/>
                            <a:ln>
                              <a:noFill/>
                            </a:ln>
                          </wps:spPr>
                          <wps:txbx>
                            <w:txbxContent>
                              <w:p w14:paraId="10ED1F8F"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at Place </w:t>
                                </w:r>
                                <w:proofErr w:type="spellStart"/>
                                <w:r>
                                  <w:rPr>
                                    <w:rFonts w:ascii="Arial" w:eastAsia="Arial" w:hAnsi="Arial" w:cs="Arial"/>
                                    <w:color w:val="000000"/>
                                    <w:sz w:val="14"/>
                                  </w:rPr>
                                  <w:t>Unloaded</w:t>
                                </w:r>
                                <w:proofErr w:type="spellEnd"/>
                                <w:r>
                                  <w:rPr>
                                    <w:rFonts w:ascii="Arial" w:eastAsia="Arial" w:hAnsi="Arial" w:cs="Arial"/>
                                    <w:color w:val="000000"/>
                                    <w:sz w:val="14"/>
                                  </w:rPr>
                                  <w:t xml:space="preserve"> (DPU)</w:t>
                                </w:r>
                              </w:p>
                            </w:txbxContent>
                          </wps:txbx>
                          <wps:bodyPr spcFirstLastPara="1" wrap="square" lIns="8875" tIns="8875" rIns="8875" bIns="8875" anchor="ctr" anchorCtr="0">
                            <a:noAutofit/>
                          </wps:bodyPr>
                        </wps:wsp>
                        <wps:wsp>
                          <wps:cNvPr id="49" name="Flecha: a la derecha 49"/>
                          <wps:cNvSpPr/>
                          <wps:spPr>
                            <a:xfrm rot="-4628571">
                              <a:off x="1797560" y="1277353"/>
                              <a:ext cx="197122" cy="250182"/>
                            </a:xfrm>
                            <a:prstGeom prst="rightArrow">
                              <a:avLst>
                                <a:gd name="adj1" fmla="val 60000"/>
                                <a:gd name="adj2" fmla="val 50000"/>
                              </a:avLst>
                            </a:prstGeom>
                            <a:solidFill>
                              <a:srgbClr val="B1C0D7"/>
                            </a:solidFill>
                            <a:ln>
                              <a:noFill/>
                            </a:ln>
                          </wps:spPr>
                          <wps:txbx>
                            <w:txbxContent>
                              <w:p w14:paraId="6B699379"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50" name="Cuadro de texto 50"/>
                          <wps:cNvSpPr txBox="1"/>
                          <wps:spPr>
                            <a:xfrm rot="-4628571">
                              <a:off x="1820549" y="1356216"/>
                              <a:ext cx="137985" cy="150110"/>
                            </a:xfrm>
                            <a:prstGeom prst="rect">
                              <a:avLst/>
                            </a:prstGeom>
                            <a:noFill/>
                            <a:ln>
                              <a:noFill/>
                            </a:ln>
                          </wps:spPr>
                          <wps:txbx>
                            <w:txbxContent>
                              <w:p w14:paraId="3FE9F23F"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s:wsp>
                          <wps:cNvPr id="51" name="Elipse 51"/>
                          <wps:cNvSpPr/>
                          <wps:spPr>
                            <a:xfrm>
                              <a:off x="1650579" y="483715"/>
                              <a:ext cx="741280" cy="741280"/>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1F72F646"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52" name="Cuadro de texto 52"/>
                          <wps:cNvSpPr txBox="1"/>
                          <wps:spPr>
                            <a:xfrm>
                              <a:off x="1759137" y="592273"/>
                              <a:ext cx="524164" cy="524164"/>
                            </a:xfrm>
                            <a:prstGeom prst="rect">
                              <a:avLst/>
                            </a:prstGeom>
                            <a:noFill/>
                            <a:ln>
                              <a:noFill/>
                            </a:ln>
                          </wps:spPr>
                          <wps:txbx>
                            <w:txbxContent>
                              <w:p w14:paraId="763C34AF"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Duty</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(DDP)</w:t>
                                </w:r>
                              </w:p>
                            </w:txbxContent>
                          </wps:txbx>
                          <wps:bodyPr spcFirstLastPara="1" wrap="square" lIns="8875" tIns="8875" rIns="8875" bIns="8875" anchor="ctr" anchorCtr="0">
                            <a:noAutofit/>
                          </wps:bodyPr>
                        </wps:wsp>
                        <wps:wsp>
                          <wps:cNvPr id="53" name="Flecha: a la derecha 53"/>
                          <wps:cNvSpPr/>
                          <wps:spPr>
                            <a:xfrm rot="-1542857">
                              <a:off x="2419115" y="490183"/>
                              <a:ext cx="197122" cy="250182"/>
                            </a:xfrm>
                            <a:prstGeom prst="rightArrow">
                              <a:avLst>
                                <a:gd name="adj1" fmla="val 60000"/>
                                <a:gd name="adj2" fmla="val 50000"/>
                              </a:avLst>
                            </a:prstGeom>
                            <a:solidFill>
                              <a:srgbClr val="B1C0D7"/>
                            </a:solidFill>
                            <a:ln>
                              <a:noFill/>
                            </a:ln>
                          </wps:spPr>
                          <wps:txbx>
                            <w:txbxContent>
                              <w:p w14:paraId="08CE6F91" w14:textId="77777777" w:rsidR="00C61379" w:rsidRDefault="00C61379">
                                <w:pPr>
                                  <w:pStyle w:val="Normal0"/>
                                  <w:textDirection w:val="btLr"/>
                                </w:pPr>
                              </w:p>
                            </w:txbxContent>
                          </wps:txbx>
                          <wps:bodyPr spcFirstLastPara="1" wrap="square" lIns="91425" tIns="91425" rIns="91425" bIns="91425" anchor="ctr" anchorCtr="0">
                            <a:noAutofit/>
                          </wps:bodyPr>
                        </wps:wsp>
                        <wps:wsp>
                          <wps:cNvPr id="54" name="Cuadro de texto 54"/>
                          <wps:cNvSpPr txBox="1"/>
                          <wps:spPr>
                            <a:xfrm rot="-1542857">
                              <a:off x="2422043" y="553048"/>
                              <a:ext cx="137985" cy="150110"/>
                            </a:xfrm>
                            <a:prstGeom prst="rect">
                              <a:avLst/>
                            </a:prstGeom>
                            <a:noFill/>
                            <a:ln>
                              <a:noFill/>
                            </a:ln>
                          </wps:spPr>
                          <wps:txbx>
                            <w:txbxContent>
                              <w:p w14:paraId="61CDCEAD" w14:textId="77777777" w:rsidR="00C61379" w:rsidRDefault="00C61379">
                                <w:pPr>
                                  <w:pStyle w:val="Normal0"/>
                                  <w:spacing w:line="215" w:lineRule="auto"/>
                                  <w:jc w:val="center"/>
                                  <w:textDirection w:val="btLr"/>
                                </w:pPr>
                              </w:p>
                            </w:txbxContent>
                          </wps:txbx>
                          <wps:bodyPr spcFirstLastPara="1" wrap="square" lIns="0" tIns="0" rIns="0" bIns="0" anchor="ctr" anchorCtr="0">
                            <a:noAutofit/>
                          </wps:bodyPr>
                        </wps:wsp>
                      </wpg:grpSp>
                    </wpg:wgp>
                  </a:graphicData>
                </a:graphic>
              </wp:inline>
            </w:drawing>
          </mc:Choice>
          <mc:Fallback>
            <w:pict>
              <v:group w14:anchorId="25A809DF" id="Grupo 1606165278" o:spid="_x0000_s1051" style="width:476.25pt;height:250.5pt;mso-position-horizontal-relative:char;mso-position-vertical-relative:line" coordsize="60483,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">
                <v:group id="Grupo 25" o:spid="_x0000_s1052" style="position:absolute;width:60483;height:31813" coordsize="60483,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53" alt="&quot;&quot;" style="position:absolute;width:60483;height:3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53128261" w14:textId="77777777" w:rsidR="00C61379" w:rsidRDefault="00C61379">
                          <w:pPr>
                            <w:pStyle w:val="Normal0"/>
                            <w:textDirection w:val="btLr"/>
                          </w:pPr>
                        </w:p>
                      </w:txbxContent>
                    </v:textbox>
                  </v:rect>
                  <v:oval id="Elipse 27" o:spid="_x0000_s1054" style="position:absolute;left:26535;top:7;width:7413;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62486C05" w14:textId="77777777" w:rsidR="00C61379" w:rsidRDefault="00C61379">
                          <w:pPr>
                            <w:pStyle w:val="Normal0"/>
                            <w:textDirection w:val="btLr"/>
                          </w:pPr>
                        </w:p>
                      </w:txbxContent>
                    </v:textbox>
                  </v:oval>
                  <v:shape id="Cuadro de texto 28" o:spid="_x0000_s1055" type="#_x0000_t202" style="position:absolute;left:27621;top:1092;width:5241;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" filled="f" stroked="f">
                    <v:textbox inset=".24653mm,.24653mm,.24653mm,.24653mm">
                      <w:txbxContent>
                        <w:p w14:paraId="6669FA85" w14:textId="77777777" w:rsidR="00C61379" w:rsidRDefault="00AE7052">
                          <w:pPr>
                            <w:pStyle w:val="Normal0"/>
                            <w:spacing w:line="215" w:lineRule="auto"/>
                            <w:jc w:val="center"/>
                            <w:textDirection w:val="btLr"/>
                          </w:pPr>
                          <w:r>
                            <w:rPr>
                              <w:rFonts w:ascii="Arial" w:eastAsia="Arial" w:hAnsi="Arial" w:cs="Arial"/>
                              <w:color w:val="000000"/>
                              <w:sz w:val="14"/>
                            </w:rPr>
                            <w:t>Ex-Works (EXW)</w:t>
                          </w:r>
                        </w:p>
                      </w:txbxContent>
                    </v:textbox>
                  </v:shape>
                  <v:shape id="Flecha: a la derecha 29" o:spid="_x0000_s1056" type="#_x0000_t13" style="position:absolute;left:34220;top:4853;width:1972;height:2502;rotation:1685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" adj="10800,4320" fillcolor="#b1c0d7" stroked="f">
                    <v:textbox inset="2.53958mm,2.53958mm,2.53958mm,2.53958mm">
                      <w:txbxContent>
                        <w:p w14:paraId="4101652C" w14:textId="77777777" w:rsidR="00C61379" w:rsidRDefault="00C61379">
                          <w:pPr>
                            <w:pStyle w:val="Normal0"/>
                            <w:textDirection w:val="btLr"/>
                          </w:pPr>
                        </w:p>
                      </w:txbxContent>
                    </v:textbox>
                  </v:shape>
                  <v:shape id="Cuadro de texto 30" o:spid="_x0000_s1057" type="#_x0000_t202" style="position:absolute;left:34250;top:5225;width:1379;height:1501;rotation:1685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" filled="f" stroked="f">
                    <v:textbox inset="0,0,0,0">
                      <w:txbxContent>
                        <w:p w14:paraId="4B99056E" w14:textId="77777777" w:rsidR="00C61379" w:rsidRDefault="00C61379">
                          <w:pPr>
                            <w:pStyle w:val="Normal0"/>
                            <w:spacing w:line="215" w:lineRule="auto"/>
                            <w:jc w:val="center"/>
                            <w:textDirection w:val="btLr"/>
                          </w:pPr>
                        </w:p>
                      </w:txbxContent>
                    </v:textbox>
                  </v:shape>
                  <v:oval id="Elipse 31" o:spid="_x0000_s1058" style="position:absolute;left:36565;top:4837;width:7412;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1299C43A" w14:textId="77777777" w:rsidR="00C61379" w:rsidRDefault="00C61379">
                          <w:pPr>
                            <w:pStyle w:val="Normal0"/>
                            <w:textDirection w:val="btLr"/>
                          </w:pPr>
                        </w:p>
                      </w:txbxContent>
                    </v:textbox>
                  </v:oval>
                  <v:shape id="Cuadro de texto 32" o:spid="_x0000_s1059" type="#_x0000_t202" style="position:absolute;left:37650;top:5922;width:5242;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" filled="f" stroked="f">
                    <v:textbox inset=".24653mm,.24653mm,.24653mm,.24653mm">
                      <w:txbxContent>
                        <w:p w14:paraId="001359DC" w14:textId="77777777" w:rsidR="00C61379" w:rsidRDefault="00AE7052">
                          <w:pPr>
                            <w:pStyle w:val="Normal0"/>
                            <w:spacing w:line="215" w:lineRule="auto"/>
                            <w:jc w:val="center"/>
                            <w:textDirection w:val="btLr"/>
                          </w:pPr>
                          <w:r>
                            <w:rPr>
                              <w:rFonts w:ascii="Arial" w:eastAsia="Arial" w:hAnsi="Arial" w:cs="Arial"/>
                              <w:color w:val="000000"/>
                              <w:sz w:val="14"/>
                            </w:rPr>
                            <w:t>Free Carrier (FCA)</w:t>
                          </w:r>
                        </w:p>
                      </w:txbxContent>
                    </v:textbox>
                  </v:shape>
                  <v:shape id="Flecha: a la derecha 33" o:spid="_x0000_s1060" type="#_x0000_t13" style="position:absolute;left:40511;top:12665;width:1971;height:2502;rotation:50556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" adj="10800,4320" fillcolor="#b1c0d7" stroked="f">
                    <v:textbox inset="2.53958mm,2.53958mm,2.53958mm,2.53958mm">
                      <w:txbxContent>
                        <w:p w14:paraId="4DDBEF00" w14:textId="77777777" w:rsidR="00C61379" w:rsidRDefault="00C61379">
                          <w:pPr>
                            <w:pStyle w:val="Normal0"/>
                            <w:textDirection w:val="btLr"/>
                          </w:pPr>
                        </w:p>
                      </w:txbxContent>
                    </v:textbox>
                  </v:shape>
                  <v:shape id="Cuadro de texto 34" o:spid="_x0000_s1061" type="#_x0000_t202" style="position:absolute;left:40742;top:12876;width:1380;height:1501;rotation:50556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" filled="f" stroked="f">
                    <v:textbox inset="0,0,0,0">
                      <w:txbxContent>
                        <w:p w14:paraId="3461D779" w14:textId="77777777" w:rsidR="00C61379" w:rsidRDefault="00C61379">
                          <w:pPr>
                            <w:pStyle w:val="Normal0"/>
                            <w:spacing w:line="215" w:lineRule="auto"/>
                            <w:jc w:val="center"/>
                            <w:textDirection w:val="btLr"/>
                          </w:pPr>
                        </w:p>
                      </w:txbxContent>
                    </v:textbox>
                  </v:shape>
                  <v:oval id="Elipse 35" o:spid="_x0000_s1062" style="position:absolute;left:39042;top:15690;width:7413;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3CF2D8B6" w14:textId="77777777" w:rsidR="00C61379" w:rsidRDefault="00C61379">
                          <w:pPr>
                            <w:pStyle w:val="Normal0"/>
                            <w:textDirection w:val="btLr"/>
                          </w:pPr>
                        </w:p>
                      </w:txbxContent>
                    </v:textbox>
                  </v:oval>
                  <v:shape id="Cuadro de texto 36" o:spid="_x0000_s1063" type="#_x0000_t202" style="position:absolute;left:40127;top:16775;width:5242;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" filled="f" stroked="f">
                    <v:textbox inset=".24653mm,.24653mm,.24653mm,.24653mm">
                      <w:txbxContent>
                        <w:p w14:paraId="5B99F2B8"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Carriage</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To</w:t>
                          </w:r>
                          <w:proofErr w:type="spellEnd"/>
                          <w:r>
                            <w:rPr>
                              <w:rFonts w:ascii="Arial" w:eastAsia="Arial" w:hAnsi="Arial" w:cs="Arial"/>
                              <w:color w:val="000000"/>
                              <w:sz w:val="14"/>
                            </w:rPr>
                            <w:t xml:space="preserve"> (CPT)</w:t>
                          </w:r>
                        </w:p>
                      </w:txbxContent>
                    </v:textbox>
                  </v:shape>
                  <v:shape id="Flecha: a la derecha 37" o:spid="_x0000_s1064" type="#_x0000_t13" style="position:absolute;left:38327;top:22454;width:1971;height:2501;rotation:84260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" adj="10800,4320" fillcolor="#b1c0d7" stroked="f">
                    <v:textbox inset="2.53958mm,2.53958mm,2.53958mm,2.53958mm">
                      <w:txbxContent>
                        <w:p w14:paraId="0FB78278" w14:textId="77777777" w:rsidR="00C61379" w:rsidRDefault="00C61379">
                          <w:pPr>
                            <w:pStyle w:val="Normal0"/>
                            <w:textDirection w:val="btLr"/>
                          </w:pPr>
                        </w:p>
                      </w:txbxContent>
                    </v:textbox>
                  </v:shape>
                  <v:shape id="Cuadro de texto 38" o:spid="_x0000_s1065" type="#_x0000_t202" style="position:absolute;left:38807;top:22722;width:1380;height:1501;rotation:-33704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" filled="f" stroked="f">
                    <v:textbox inset="0,0,0,0">
                      <w:txbxContent>
                        <w:p w14:paraId="1FC39945" w14:textId="77777777" w:rsidR="00C61379" w:rsidRDefault="00C61379">
                          <w:pPr>
                            <w:pStyle w:val="Normal0"/>
                            <w:spacing w:line="215" w:lineRule="auto"/>
                            <w:jc w:val="center"/>
                            <w:textDirection w:val="btLr"/>
                          </w:pPr>
                        </w:p>
                      </w:txbxContent>
                    </v:textbox>
                  </v:shape>
                  <v:oval id="Elipse 39" o:spid="_x0000_s1066" style="position:absolute;left:32101;top:24393;width:7413;height:7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0562CB0E" w14:textId="77777777" w:rsidR="00C61379" w:rsidRDefault="00C61379">
                          <w:pPr>
                            <w:pStyle w:val="Normal0"/>
                            <w:textDirection w:val="btLr"/>
                          </w:pPr>
                        </w:p>
                      </w:txbxContent>
                    </v:textbox>
                  </v:oval>
                  <v:shape id="Cuadro de texto 40" o:spid="_x0000_s1067" type="#_x0000_t202" style="position:absolute;left:33187;top:25479;width:5241;height:5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" filled="f" stroked="f">
                    <v:textbox inset=".24653mm,.24653mm,.24653mm,.24653mm">
                      <w:txbxContent>
                        <w:p w14:paraId="7BC24693"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Carriage</w:t>
                          </w:r>
                          <w:proofErr w:type="spellEnd"/>
                          <w:r>
                            <w:rPr>
                              <w:rFonts w:ascii="Arial" w:eastAsia="Arial" w:hAnsi="Arial" w:cs="Arial"/>
                              <w:color w:val="000000"/>
                              <w:sz w:val="14"/>
                            </w:rPr>
                            <w:t xml:space="preserve"> and </w:t>
                          </w:r>
                          <w:proofErr w:type="spellStart"/>
                          <w:r>
                            <w:rPr>
                              <w:rFonts w:ascii="Arial" w:eastAsia="Arial" w:hAnsi="Arial" w:cs="Arial"/>
                              <w:color w:val="000000"/>
                              <w:sz w:val="14"/>
                            </w:rPr>
                            <w:t>Insurance</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To</w:t>
                          </w:r>
                          <w:proofErr w:type="spellEnd"/>
                          <w:r>
                            <w:rPr>
                              <w:rFonts w:ascii="Arial" w:eastAsia="Arial" w:hAnsi="Arial" w:cs="Arial"/>
                              <w:color w:val="000000"/>
                              <w:sz w:val="14"/>
                            </w:rPr>
                            <w:t xml:space="preserve"> (CIP)</w:t>
                          </w:r>
                        </w:p>
                      </w:txbxContent>
                    </v:textbox>
                  </v:shape>
                  <v:shape id="Flecha: a la derecha 41" o:spid="_x0000_s1068" type="#_x0000_t13" style="position:absolute;left:29312;top:26849;width:1971;height:250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" adj="10800,4320" fillcolor="#b1c0d7" stroked="f">
                    <v:textbox inset="2.53958mm,2.53958mm,2.53958mm,2.53958mm">
                      <w:txbxContent>
                        <w:p w14:paraId="34CE0A41" w14:textId="77777777" w:rsidR="00C61379" w:rsidRDefault="00C61379">
                          <w:pPr>
                            <w:pStyle w:val="Normal0"/>
                            <w:textDirection w:val="btLr"/>
                          </w:pPr>
                        </w:p>
                      </w:txbxContent>
                    </v:textbox>
                  </v:shape>
                  <v:shape id="Cuadro de texto 42" o:spid="_x0000_s1069" type="#_x0000_t202" style="position:absolute;left:29903;top:27349;width:138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wwAAANsAAAAPAAAAZHJzL2Rvd25yZXYueG1sRI9Ba8JA&#10;FITvBf/D8gQvxWyUU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pPvpKMMAAADbAAAADwAA&#10;AAAAAAAAAAAAAAAHAgAAZHJzL2Rvd25yZXYueG1sUEsFBgAAAAADAAMAtwAAAPcCAAAAAA==&#10;" filled="f" stroked="f">
                    <v:textbox inset="0,0,0,0">
                      <w:txbxContent>
                        <w:p w14:paraId="62EBF3C5" w14:textId="77777777" w:rsidR="00C61379" w:rsidRDefault="00C61379">
                          <w:pPr>
                            <w:pStyle w:val="Normal0"/>
                            <w:spacing w:line="215" w:lineRule="auto"/>
                            <w:jc w:val="center"/>
                            <w:textDirection w:val="btLr"/>
                          </w:pPr>
                        </w:p>
                      </w:txbxContent>
                    </v:textbox>
                  </v:shape>
                  <v:oval id="Elipse 43" o:spid="_x0000_s1070" style="position:absolute;left:20969;top:24393;width:7413;height:7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6D98A12B" w14:textId="77777777" w:rsidR="00C61379" w:rsidRDefault="00C61379">
                          <w:pPr>
                            <w:pStyle w:val="Normal0"/>
                            <w:textDirection w:val="btLr"/>
                          </w:pPr>
                        </w:p>
                      </w:txbxContent>
                    </v:textbox>
                  </v:oval>
                  <v:shape id="Cuadro de texto 44" o:spid="_x0000_s1071" type="#_x0000_t202" style="position:absolute;left:22055;top:25479;width:5241;height:5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" filled="f" stroked="f">
                    <v:textbox inset=".24653mm,.24653mm,.24653mm,.24653mm">
                      <w:txbxContent>
                        <w:p w14:paraId="03527F1A"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At Place (DAP)</w:t>
                          </w:r>
                        </w:p>
                      </w:txbxContent>
                    </v:textbox>
                  </v:shape>
                  <v:shape id="Flecha: a la derecha 45" o:spid="_x0000_s1072" type="#_x0000_t13" style="position:absolute;left:20254;top:22541;width:1971;height:2502;rotation:-84260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" adj="10800,4320" fillcolor="#b1c0d7" stroked="f">
                    <v:textbox inset="2.53958mm,2.53958mm,2.53958mm,2.53958mm">
                      <w:txbxContent>
                        <w:p w14:paraId="2946DB82" w14:textId="77777777" w:rsidR="00C61379" w:rsidRDefault="00C61379">
                          <w:pPr>
                            <w:pStyle w:val="Normal0"/>
                            <w:textDirection w:val="btLr"/>
                          </w:pPr>
                        </w:p>
                      </w:txbxContent>
                    </v:textbox>
                  </v:shape>
                  <v:shape id="Cuadro de texto 46" o:spid="_x0000_s1073" type="#_x0000_t202" style="position:absolute;left:20735;top:23272;width:1379;height:1501;rotation:33704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" filled="f" stroked="f">
                    <v:textbox inset="0,0,0,0">
                      <w:txbxContent>
                        <w:p w14:paraId="5997CC1D" w14:textId="77777777" w:rsidR="00C61379" w:rsidRDefault="00C61379">
                          <w:pPr>
                            <w:pStyle w:val="Normal0"/>
                            <w:spacing w:line="215" w:lineRule="auto"/>
                            <w:jc w:val="center"/>
                            <w:textDirection w:val="btLr"/>
                          </w:pPr>
                        </w:p>
                      </w:txbxContent>
                    </v:textbox>
                  </v:shape>
                  <v:oval id="Elipse 47" o:spid="_x0000_s1074" style="position:absolute;left:14028;top:15690;width:7413;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110FFD37" w14:textId="77777777" w:rsidR="00C61379" w:rsidRDefault="00C61379">
                          <w:pPr>
                            <w:pStyle w:val="Normal0"/>
                            <w:textDirection w:val="btLr"/>
                          </w:pPr>
                        </w:p>
                      </w:txbxContent>
                    </v:textbox>
                  </v:oval>
                  <v:shape id="Cuadro de texto 48" o:spid="_x0000_s1075" type="#_x0000_t202" style="position:absolute;left:15114;top:16775;width:5241;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" filled="f" stroked="f">
                    <v:textbox inset=".24653mm,.24653mm,.24653mm,.24653mm">
                      <w:txbxContent>
                        <w:p w14:paraId="10ED1F8F"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at Place </w:t>
                          </w:r>
                          <w:proofErr w:type="spellStart"/>
                          <w:r>
                            <w:rPr>
                              <w:rFonts w:ascii="Arial" w:eastAsia="Arial" w:hAnsi="Arial" w:cs="Arial"/>
                              <w:color w:val="000000"/>
                              <w:sz w:val="14"/>
                            </w:rPr>
                            <w:t>Unloaded</w:t>
                          </w:r>
                          <w:proofErr w:type="spellEnd"/>
                          <w:r>
                            <w:rPr>
                              <w:rFonts w:ascii="Arial" w:eastAsia="Arial" w:hAnsi="Arial" w:cs="Arial"/>
                              <w:color w:val="000000"/>
                              <w:sz w:val="14"/>
                            </w:rPr>
                            <w:t xml:space="preserve"> (DPU)</w:t>
                          </w:r>
                        </w:p>
                      </w:txbxContent>
                    </v:textbox>
                  </v:shape>
                  <v:shape id="Flecha: a la derecha 49" o:spid="_x0000_s1076" type="#_x0000_t13" style="position:absolute;left:17975;top:12773;width:1972;height:2502;rotation:-50556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" adj="10800,4320" fillcolor="#b1c0d7" stroked="f">
                    <v:textbox inset="2.53958mm,2.53958mm,2.53958mm,2.53958mm">
                      <w:txbxContent>
                        <w:p w14:paraId="6B699379" w14:textId="77777777" w:rsidR="00C61379" w:rsidRDefault="00C61379">
                          <w:pPr>
                            <w:pStyle w:val="Normal0"/>
                            <w:textDirection w:val="btLr"/>
                          </w:pPr>
                        </w:p>
                      </w:txbxContent>
                    </v:textbox>
                  </v:shape>
                  <v:shape id="Cuadro de texto 50" o:spid="_x0000_s1077" type="#_x0000_t202" style="position:absolute;left:18205;top:13561;width:1380;height:1501;rotation:-50556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" filled="f" stroked="f">
                    <v:textbox inset="0,0,0,0">
                      <w:txbxContent>
                        <w:p w14:paraId="3FE9F23F" w14:textId="77777777" w:rsidR="00C61379" w:rsidRDefault="00C61379">
                          <w:pPr>
                            <w:pStyle w:val="Normal0"/>
                            <w:spacing w:line="215" w:lineRule="auto"/>
                            <w:jc w:val="center"/>
                            <w:textDirection w:val="btLr"/>
                          </w:pPr>
                        </w:p>
                      </w:txbxContent>
                    </v:textbox>
                  </v:shape>
                  <v:oval id="Elipse 51" o:spid="_x0000_s1078" style="position:absolute;left:16505;top:4837;width:7413;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14:paraId="1F72F646" w14:textId="77777777" w:rsidR="00C61379" w:rsidRDefault="00C61379">
                          <w:pPr>
                            <w:pStyle w:val="Normal0"/>
                            <w:textDirection w:val="btLr"/>
                          </w:pPr>
                        </w:p>
                      </w:txbxContent>
                    </v:textbox>
                  </v:oval>
                  <v:shape id="Cuadro de texto 52" o:spid="_x0000_s1079" type="#_x0000_t202" style="position:absolute;left:17591;top:5922;width:5242;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" filled="f" stroked="f">
                    <v:textbox inset=".24653mm,.24653mm,.24653mm,.24653mm">
                      <w:txbxContent>
                        <w:p w14:paraId="763C34AF" w14:textId="77777777" w:rsidR="00C61379" w:rsidRDefault="00AE7052">
                          <w:pPr>
                            <w:pStyle w:val="Normal0"/>
                            <w:spacing w:line="215" w:lineRule="auto"/>
                            <w:jc w:val="center"/>
                            <w:textDirection w:val="btLr"/>
                          </w:pPr>
                          <w:proofErr w:type="spellStart"/>
                          <w:r>
                            <w:rPr>
                              <w:rFonts w:ascii="Arial" w:eastAsia="Arial" w:hAnsi="Arial" w:cs="Arial"/>
                              <w:color w:val="000000"/>
                              <w:sz w:val="14"/>
                            </w:rPr>
                            <w:t>Delivered</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Duty</w:t>
                          </w:r>
                          <w:proofErr w:type="spellEnd"/>
                          <w:r>
                            <w:rPr>
                              <w:rFonts w:ascii="Arial" w:eastAsia="Arial" w:hAnsi="Arial" w:cs="Arial"/>
                              <w:color w:val="000000"/>
                              <w:sz w:val="14"/>
                            </w:rPr>
                            <w:t xml:space="preserve"> </w:t>
                          </w:r>
                          <w:proofErr w:type="spellStart"/>
                          <w:r>
                            <w:rPr>
                              <w:rFonts w:ascii="Arial" w:eastAsia="Arial" w:hAnsi="Arial" w:cs="Arial"/>
                              <w:color w:val="000000"/>
                              <w:sz w:val="14"/>
                            </w:rPr>
                            <w:t>Paid</w:t>
                          </w:r>
                          <w:proofErr w:type="spellEnd"/>
                          <w:r>
                            <w:rPr>
                              <w:rFonts w:ascii="Arial" w:eastAsia="Arial" w:hAnsi="Arial" w:cs="Arial"/>
                              <w:color w:val="000000"/>
                              <w:sz w:val="14"/>
                            </w:rPr>
                            <w:t xml:space="preserve"> (DDP)</w:t>
                          </w:r>
                        </w:p>
                      </w:txbxContent>
                    </v:textbox>
                  </v:shape>
                  <v:shape id="Flecha: a la derecha 53" o:spid="_x0000_s1080" type="#_x0000_t13" style="position:absolute;left:24191;top:4901;width:1971;height:2502;rotation:-1685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" adj="10800,4320" fillcolor="#b1c0d7" stroked="f">
                    <v:textbox inset="2.53958mm,2.53958mm,2.53958mm,2.53958mm">
                      <w:txbxContent>
                        <w:p w14:paraId="08CE6F91" w14:textId="77777777" w:rsidR="00C61379" w:rsidRDefault="00C61379">
                          <w:pPr>
                            <w:pStyle w:val="Normal0"/>
                            <w:textDirection w:val="btLr"/>
                          </w:pPr>
                        </w:p>
                      </w:txbxContent>
                    </v:textbox>
                  </v:shape>
                  <v:shape id="Cuadro de texto 54" o:spid="_x0000_s1081" type="#_x0000_t202" style="position:absolute;left:24220;top:5530;width:1380;height:1501;rotation:-16852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" filled="f" stroked="f">
                    <v:textbox inset="0,0,0,0">
                      <w:txbxContent>
                        <w:p w14:paraId="61CDCEAD" w14:textId="77777777" w:rsidR="00C61379" w:rsidRDefault="00C61379">
                          <w:pPr>
                            <w:pStyle w:val="Normal0"/>
                            <w:spacing w:line="215" w:lineRule="auto"/>
                            <w:jc w:val="center"/>
                            <w:textDirection w:val="btLr"/>
                          </w:pPr>
                        </w:p>
                      </w:txbxContent>
                    </v:textbox>
                  </v:shape>
                </v:group>
                <w10:anchorlock/>
              </v:group>
            </w:pict>
          </mc:Fallback>
        </mc:AlternateContent>
      </w:r>
    </w:p>
    <w:p w14:paraId="00000163" w14:textId="77777777" w:rsidR="00C61379" w:rsidRDefault="00C61379">
      <w:pPr>
        <w:pStyle w:val="Normal0"/>
        <w:spacing w:line="276" w:lineRule="auto"/>
        <w:rPr>
          <w:rFonts w:ascii="Arial" w:eastAsia="Arial" w:hAnsi="Arial" w:cs="Arial"/>
          <w:sz w:val="20"/>
          <w:szCs w:val="20"/>
        </w:rPr>
      </w:pPr>
    </w:p>
    <w:p w14:paraId="0000016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Revise en las tarjetas los conceptos clave de Incoterms:</w:t>
      </w:r>
    </w:p>
    <w:p w14:paraId="00000165" w14:textId="77777777" w:rsidR="00C61379" w:rsidRDefault="00C61379">
      <w:pPr>
        <w:pStyle w:val="Normal0"/>
        <w:spacing w:line="276" w:lineRule="auto"/>
        <w:rPr>
          <w:rFonts w:ascii="Arial" w:eastAsia="Arial" w:hAnsi="Arial" w:cs="Arial"/>
          <w:sz w:val="20"/>
          <w:szCs w:val="20"/>
        </w:rPr>
      </w:pPr>
    </w:p>
    <w:p w14:paraId="00000166" w14:textId="77777777" w:rsidR="00C61379" w:rsidRDefault="00000000">
      <w:pPr>
        <w:pStyle w:val="Normal0"/>
        <w:spacing w:line="276" w:lineRule="auto"/>
        <w:jc w:val="center"/>
        <w:rPr>
          <w:rFonts w:ascii="Arial" w:eastAsia="Arial" w:hAnsi="Arial" w:cs="Arial"/>
          <w:sz w:val="20"/>
          <w:szCs w:val="20"/>
        </w:rPr>
      </w:pPr>
      <w:sdt>
        <w:sdtPr>
          <w:tag w:val="goog_rdk_44"/>
          <w:id w:val="1151700831"/>
        </w:sdtPr>
        <w:sdtContent>
          <w:commentRangeStart w:id="44"/>
        </w:sdtContent>
      </w:sdt>
      <w:r w:rsidR="00AE7052">
        <w:rPr>
          <w:noProof/>
        </w:rPr>
        <w:drawing>
          <wp:inline distT="0" distB="0" distL="0" distR="0" wp14:anchorId="78B3292C" wp14:editId="07777777">
            <wp:extent cx="4385040" cy="866927"/>
            <wp:effectExtent l="0" t="0" r="0" b="0"/>
            <wp:docPr id="1606165289" name="image1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 Aplicación&#10;&#10;Descripción generada automáticamente"/>
                    <pic:cNvPicPr preferRelativeResize="0"/>
                  </pic:nvPicPr>
                  <pic:blipFill>
                    <a:blip r:embed="rId54"/>
                    <a:srcRect/>
                    <a:stretch>
                      <a:fillRect/>
                    </a:stretch>
                  </pic:blipFill>
                  <pic:spPr>
                    <a:xfrm>
                      <a:off x="0" y="0"/>
                      <a:ext cx="4385040" cy="866927"/>
                    </a:xfrm>
                    <a:prstGeom prst="rect">
                      <a:avLst/>
                    </a:prstGeom>
                    <a:ln/>
                  </pic:spPr>
                </pic:pic>
              </a:graphicData>
            </a:graphic>
          </wp:inline>
        </w:drawing>
      </w:r>
      <w:commentRangeEnd w:id="44"/>
      <w:r w:rsidR="00AE7052">
        <w:commentReference w:id="44"/>
      </w:r>
    </w:p>
    <w:p w14:paraId="00000167" w14:textId="77777777" w:rsidR="00C61379" w:rsidRDefault="00000000">
      <w:pPr>
        <w:pStyle w:val="Normal0"/>
        <w:spacing w:line="276" w:lineRule="auto"/>
        <w:rPr>
          <w:rFonts w:ascii="Arial" w:eastAsia="Arial" w:hAnsi="Arial" w:cs="Arial"/>
          <w:sz w:val="20"/>
          <w:szCs w:val="20"/>
        </w:rPr>
      </w:pPr>
      <w:sdt>
        <w:sdtPr>
          <w:tag w:val="goog_rdk_45"/>
          <w:id w:val="1135957534"/>
        </w:sdtPr>
        <w:sdtContent>
          <w:commentRangeStart w:id="45"/>
        </w:sdtContent>
      </w:sdt>
      <w:r w:rsidR="00AE7052">
        <w:rPr>
          <w:rFonts w:ascii="Arial" w:eastAsia="Arial" w:hAnsi="Arial" w:cs="Arial"/>
          <w:sz w:val="20"/>
          <w:szCs w:val="20"/>
        </w:rPr>
        <w:t xml:space="preserve"> </w:t>
      </w:r>
      <w:commentRangeEnd w:id="45"/>
      <w:r w:rsidR="00AE7052">
        <w:commentReference w:id="45"/>
      </w:r>
    </w:p>
    <w:tbl>
      <w:tblPr>
        <w:tblStyle w:val="aff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C61379" w14:paraId="74B404F0" w14:textId="77777777">
        <w:tc>
          <w:tcPr>
            <w:tcW w:w="9962" w:type="dxa"/>
          </w:tcPr>
          <w:p w14:paraId="00000168" w14:textId="77777777" w:rsidR="00C61379" w:rsidRDefault="00AE7052">
            <w:pPr>
              <w:pStyle w:val="Normal0"/>
              <w:spacing w:before="120" w:after="220" w:line="276" w:lineRule="auto"/>
              <w:jc w:val="center"/>
              <w:rPr>
                <w:rFonts w:ascii="Arial" w:eastAsia="Arial" w:hAnsi="Arial" w:cs="Arial"/>
                <w:color w:val="222222"/>
                <w:sz w:val="20"/>
                <w:szCs w:val="20"/>
              </w:rPr>
            </w:pPr>
            <w:r>
              <w:rPr>
                <w:rFonts w:ascii="Arial" w:eastAsia="Arial" w:hAnsi="Arial" w:cs="Arial"/>
                <w:color w:val="222222"/>
                <w:sz w:val="20"/>
                <w:szCs w:val="20"/>
              </w:rPr>
              <w:t>Llamado a la acción</w:t>
            </w:r>
            <w:sdt>
              <w:sdtPr>
                <w:tag w:val="goog_rdk_46"/>
                <w:id w:val="655129771"/>
              </w:sdtPr>
              <w:sdtContent>
                <w:commentRangeStart w:id="46"/>
              </w:sdtContent>
            </w:sdt>
          </w:p>
          <w:p w14:paraId="00000169" w14:textId="77777777" w:rsidR="00C61379" w:rsidRDefault="00AE7052">
            <w:pPr>
              <w:pStyle w:val="Normal0"/>
              <w:spacing w:line="276" w:lineRule="auto"/>
              <w:jc w:val="center"/>
              <w:rPr>
                <w:rFonts w:ascii="Arial" w:eastAsia="Arial" w:hAnsi="Arial" w:cs="Arial"/>
                <w:color w:val="222222"/>
                <w:sz w:val="20"/>
                <w:szCs w:val="20"/>
              </w:rPr>
            </w:pPr>
            <w:r>
              <w:rPr>
                <w:rFonts w:ascii="Arial" w:eastAsia="Arial" w:hAnsi="Arial" w:cs="Arial"/>
                <w:sz w:val="20"/>
                <w:szCs w:val="20"/>
              </w:rPr>
              <w:t>Se invita a consultar las 7 novedades de los Incoterms</w:t>
            </w:r>
            <w:r>
              <w:rPr>
                <w:rFonts w:ascii="Arial" w:eastAsia="Arial" w:hAnsi="Arial" w:cs="Arial"/>
                <w:color w:val="222222"/>
                <w:sz w:val="20"/>
                <w:szCs w:val="20"/>
              </w:rPr>
              <w:t xml:space="preserve">. </w:t>
            </w:r>
          </w:p>
          <w:p w14:paraId="0000016A"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54D5BA29" wp14:editId="07777777">
                  <wp:extent cx="756368" cy="756368"/>
                  <wp:effectExtent l="0" t="0" r="0" b="0"/>
                  <wp:docPr id="1606165290" name="image6.png" descr="enlace icono gratis"/>
                  <wp:cNvGraphicFramePr/>
                  <a:graphic xmlns:a="http://schemas.openxmlformats.org/drawingml/2006/main">
                    <a:graphicData uri="http://schemas.openxmlformats.org/drawingml/2006/picture">
                      <pic:pic xmlns:pic="http://schemas.openxmlformats.org/drawingml/2006/picture">
                        <pic:nvPicPr>
                          <pic:cNvPr id="0" name="image6.png" descr="enlace icono gratis"/>
                          <pic:cNvPicPr preferRelativeResize="0"/>
                        </pic:nvPicPr>
                        <pic:blipFill>
                          <a:blip r:embed="rId18"/>
                          <a:srcRect/>
                          <a:stretch>
                            <a:fillRect/>
                          </a:stretch>
                        </pic:blipFill>
                        <pic:spPr>
                          <a:xfrm>
                            <a:off x="0" y="0"/>
                            <a:ext cx="756368" cy="756368"/>
                          </a:xfrm>
                          <a:prstGeom prst="rect">
                            <a:avLst/>
                          </a:prstGeom>
                          <a:ln/>
                        </pic:spPr>
                      </pic:pic>
                    </a:graphicData>
                  </a:graphic>
                </wp:inline>
              </w:drawing>
            </w:r>
          </w:p>
          <w:p w14:paraId="0000016B"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Explore cada una de las novedades y descargue las guías gratuitas</w:t>
            </w:r>
            <w:commentRangeEnd w:id="46"/>
            <w:r>
              <w:commentReference w:id="46"/>
            </w:r>
            <w:r>
              <w:rPr>
                <w:rFonts w:ascii="Arial" w:eastAsia="Arial" w:hAnsi="Arial" w:cs="Arial"/>
                <w:sz w:val="20"/>
                <w:szCs w:val="20"/>
              </w:rPr>
              <w:t xml:space="preserve">: </w:t>
            </w:r>
            <w:hyperlink r:id="rId55">
              <w:r>
                <w:rPr>
                  <w:rFonts w:ascii="Arial" w:eastAsia="Arial" w:hAnsi="Arial" w:cs="Arial"/>
                  <w:color w:val="0000FF"/>
                  <w:sz w:val="20"/>
                  <w:szCs w:val="20"/>
                  <w:u w:val="single"/>
                </w:rPr>
                <w:t>https://imeanticipa.com/las-7-novedades-de-los-incoterms-2020/</w:t>
              </w:r>
            </w:hyperlink>
            <w:r>
              <w:rPr>
                <w:rFonts w:ascii="Arial" w:eastAsia="Arial" w:hAnsi="Arial" w:cs="Arial"/>
                <w:sz w:val="20"/>
                <w:szCs w:val="20"/>
              </w:rPr>
              <w:t xml:space="preserve"> </w:t>
            </w:r>
          </w:p>
        </w:tc>
      </w:tr>
    </w:tbl>
    <w:p w14:paraId="0000016C" w14:textId="77777777" w:rsidR="00C61379" w:rsidRDefault="00C61379">
      <w:pPr>
        <w:pStyle w:val="Normal0"/>
        <w:spacing w:line="276" w:lineRule="auto"/>
        <w:rPr>
          <w:rFonts w:ascii="Arial" w:eastAsia="Arial" w:hAnsi="Arial" w:cs="Arial"/>
          <w:sz w:val="20"/>
          <w:szCs w:val="20"/>
        </w:rPr>
      </w:pPr>
    </w:p>
    <w:p w14:paraId="0000016D"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p w14:paraId="0000016E" w14:textId="77777777" w:rsidR="00C61379" w:rsidRDefault="00AE7052">
      <w:pPr>
        <w:pStyle w:val="Normal0"/>
        <w:jc w:val="center"/>
        <w:rPr>
          <w:rFonts w:ascii="Arial" w:eastAsia="Arial" w:hAnsi="Arial" w:cs="Arial"/>
          <w:b/>
          <w:sz w:val="20"/>
          <w:szCs w:val="20"/>
        </w:rPr>
      </w:pPr>
      <w:r>
        <w:rPr>
          <w:rFonts w:ascii="Arial" w:eastAsia="Arial" w:hAnsi="Arial" w:cs="Arial"/>
          <w:b/>
          <w:sz w:val="20"/>
          <w:szCs w:val="20"/>
        </w:rPr>
        <w:t>3. Proceso logístico</w:t>
      </w:r>
    </w:p>
    <w:p w14:paraId="0000016F" w14:textId="77777777" w:rsidR="00C61379" w:rsidRDefault="00C61379">
      <w:pPr>
        <w:pStyle w:val="Normal0"/>
        <w:jc w:val="both"/>
        <w:rPr>
          <w:sz w:val="20"/>
          <w:szCs w:val="20"/>
        </w:rPr>
      </w:pPr>
    </w:p>
    <w:p w14:paraId="00000170" w14:textId="77777777" w:rsidR="00C61379" w:rsidRDefault="00000000">
      <w:pPr>
        <w:pStyle w:val="Normal0"/>
        <w:jc w:val="both"/>
        <w:rPr>
          <w:rFonts w:ascii="Arial" w:eastAsia="Arial" w:hAnsi="Arial" w:cs="Arial"/>
          <w:sz w:val="20"/>
          <w:szCs w:val="20"/>
        </w:rPr>
      </w:pPr>
      <w:sdt>
        <w:sdtPr>
          <w:tag w:val="goog_rdk_47"/>
          <w:id w:val="1582880472"/>
        </w:sdtPr>
        <w:sdtContent>
          <w:commentRangeStart w:id="47"/>
        </w:sdtContent>
      </w:sdt>
      <w:r w:rsidR="00AE7052">
        <w:rPr>
          <w:rFonts w:ascii="Arial" w:eastAsia="Arial" w:hAnsi="Arial" w:cs="Arial"/>
          <w:sz w:val="20"/>
          <w:szCs w:val="20"/>
          <w:highlight w:val="yellow"/>
        </w:rPr>
        <w:t>De acuerdo con la DIAN (2021) el proceso logístico es ajustable a las operaciones de comercio exterior, con cifras que utilizan para promover las condiciones geográficas y territoriales del país para la mejora continua de su participación en la economía global de mercado.</w:t>
      </w:r>
      <w:commentRangeEnd w:id="47"/>
      <w:r w:rsidR="00AE7052">
        <w:commentReference w:id="47"/>
      </w:r>
    </w:p>
    <w:p w14:paraId="00000171" w14:textId="77777777" w:rsidR="00C61379" w:rsidRDefault="00C61379">
      <w:pPr>
        <w:pStyle w:val="Normal0"/>
        <w:pBdr>
          <w:top w:val="nil"/>
          <w:left w:val="nil"/>
          <w:bottom w:val="nil"/>
          <w:right w:val="nil"/>
          <w:between w:val="nil"/>
        </w:pBdr>
        <w:spacing w:line="276" w:lineRule="auto"/>
        <w:ind w:left="360"/>
        <w:rPr>
          <w:rFonts w:ascii="Arial" w:eastAsia="Arial" w:hAnsi="Arial" w:cs="Arial"/>
          <w:color w:val="000000"/>
          <w:sz w:val="20"/>
          <w:szCs w:val="20"/>
        </w:rPr>
      </w:pPr>
    </w:p>
    <w:p w14:paraId="00000172" w14:textId="77777777" w:rsidR="00C61379" w:rsidRDefault="00000000">
      <w:pPr>
        <w:pStyle w:val="Normal0"/>
        <w:numPr>
          <w:ilvl w:val="0"/>
          <w:numId w:val="5"/>
        </w:numPr>
        <w:pBdr>
          <w:top w:val="nil"/>
          <w:left w:val="nil"/>
          <w:bottom w:val="nil"/>
          <w:right w:val="nil"/>
          <w:between w:val="nil"/>
        </w:pBdr>
        <w:spacing w:line="276" w:lineRule="auto"/>
        <w:ind w:left="360"/>
        <w:jc w:val="both"/>
        <w:rPr>
          <w:rFonts w:ascii="Arial" w:eastAsia="Arial" w:hAnsi="Arial" w:cs="Arial"/>
          <w:color w:val="000000"/>
          <w:sz w:val="20"/>
          <w:szCs w:val="20"/>
        </w:rPr>
      </w:pPr>
      <w:sdt>
        <w:sdtPr>
          <w:tag w:val="goog_rdk_48"/>
          <w:id w:val="767792014"/>
        </w:sdtPr>
        <w:sdtContent>
          <w:commentRangeStart w:id="48"/>
        </w:sdtContent>
      </w:sdt>
      <w:proofErr w:type="gramStart"/>
      <w:r w:rsidR="00AE7052">
        <w:rPr>
          <w:rFonts w:ascii="Arial" w:eastAsia="Arial" w:hAnsi="Arial" w:cs="Arial"/>
          <w:color w:val="000000"/>
          <w:sz w:val="20"/>
          <w:szCs w:val="20"/>
        </w:rPr>
        <w:t>Los principales aspectos a destacar</w:t>
      </w:r>
      <w:proofErr w:type="gramEnd"/>
      <w:r w:rsidR="00AE7052">
        <w:rPr>
          <w:rFonts w:ascii="Arial" w:eastAsia="Arial" w:hAnsi="Arial" w:cs="Arial"/>
          <w:color w:val="000000"/>
          <w:sz w:val="20"/>
          <w:szCs w:val="20"/>
        </w:rPr>
        <w:t xml:space="preserve"> son: la operación del transporte combinado a través del territorio nacional, utilizando hasta tres modos diferentes de transporte por tierra, ferrocarril o carretera. En este último caso se espera recuperar la navegabilidad del Río Magdalena.</w:t>
      </w:r>
    </w:p>
    <w:p w14:paraId="00000173" w14:textId="77777777" w:rsidR="00C61379" w:rsidRDefault="00AE7052">
      <w:pPr>
        <w:pStyle w:val="Normal0"/>
        <w:numPr>
          <w:ilvl w:val="0"/>
          <w:numId w:val="5"/>
        </w:num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Infraestructuras Logísticas Especializadas (ILE) donde se concentran actividades y operaciones múltiples que posicionarán al país como un lugar estratégico para el comercio internacional.</w:t>
      </w:r>
    </w:p>
    <w:p w14:paraId="00000174" w14:textId="77777777" w:rsidR="00C61379" w:rsidRDefault="00C61379">
      <w:pPr>
        <w:pStyle w:val="Normal0"/>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175" w14:textId="77777777" w:rsidR="00C61379" w:rsidRDefault="00AE7052">
      <w:pPr>
        <w:pStyle w:val="Normal0"/>
        <w:numPr>
          <w:ilvl w:val="0"/>
          <w:numId w:val="5"/>
        </w:num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Los Centros de Distribución Logística Internacional en puertos o aeropuertos o en infraestructuras logísticas especializadas (ILE) desde lugares de llegada habilitados, desde donde se podrá reembarcar, importar o exportar mercancías extranjeras, nacionales o en proceso de finalización de un régimen suspensivo o del régimen de transformación y/o ensamblaje, que entren allí para su almacenamiento.</w:t>
      </w:r>
    </w:p>
    <w:p w14:paraId="00000176" w14:textId="77777777" w:rsidR="00C61379" w:rsidRDefault="00C61379">
      <w:pPr>
        <w:pStyle w:val="Normal0"/>
        <w:pBdr>
          <w:top w:val="nil"/>
          <w:left w:val="nil"/>
          <w:bottom w:val="nil"/>
          <w:right w:val="nil"/>
          <w:between w:val="nil"/>
        </w:pBdr>
        <w:spacing w:line="276" w:lineRule="auto"/>
        <w:ind w:left="720"/>
        <w:rPr>
          <w:rFonts w:ascii="Arial" w:eastAsia="Arial" w:hAnsi="Arial" w:cs="Arial"/>
          <w:color w:val="000000"/>
          <w:sz w:val="20"/>
          <w:szCs w:val="20"/>
        </w:rPr>
      </w:pPr>
    </w:p>
    <w:p w14:paraId="00000177" w14:textId="77777777" w:rsidR="00C61379" w:rsidRDefault="00AE7052">
      <w:pPr>
        <w:pStyle w:val="Normal0"/>
        <w:numPr>
          <w:ilvl w:val="0"/>
          <w:numId w:val="5"/>
        </w:num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Las zonas de verificación para envíos de entrega rápida o mensajería urgente en aeropuertos, para la llegada o salida aeropuertos, para la llegada o salida de los envíos de forma organizada y para el cumplimiento de las aduanas en cumplimiento de las formalidades aduaneras propias del régimen.</w:t>
      </w:r>
    </w:p>
    <w:p w14:paraId="00000178" w14:textId="77777777" w:rsidR="00C61379" w:rsidRDefault="00C61379">
      <w:pPr>
        <w:pStyle w:val="Normal0"/>
        <w:pBdr>
          <w:top w:val="nil"/>
          <w:left w:val="nil"/>
          <w:bottom w:val="nil"/>
          <w:right w:val="nil"/>
          <w:between w:val="nil"/>
        </w:pBdr>
        <w:spacing w:line="276" w:lineRule="auto"/>
        <w:ind w:left="720"/>
        <w:rPr>
          <w:rFonts w:ascii="Arial" w:eastAsia="Arial" w:hAnsi="Arial" w:cs="Arial"/>
          <w:color w:val="000000"/>
          <w:sz w:val="20"/>
          <w:szCs w:val="20"/>
        </w:rPr>
      </w:pPr>
    </w:p>
    <w:p w14:paraId="00000179" w14:textId="77777777" w:rsidR="00C61379" w:rsidRDefault="00AE7052">
      <w:pPr>
        <w:pStyle w:val="Normal0"/>
        <w:numPr>
          <w:ilvl w:val="0"/>
          <w:numId w:val="5"/>
        </w:num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 xml:space="preserve">Las zonas de control comunes a varios puertos o muelles, que permitirán descongestionar el funcionamiento actual de los puertos. </w:t>
      </w:r>
      <w:commentRangeEnd w:id="48"/>
      <w:r>
        <w:commentReference w:id="48"/>
      </w:r>
    </w:p>
    <w:p w14:paraId="0000017A" w14:textId="77777777" w:rsidR="00C61379" w:rsidRDefault="00C61379">
      <w:pPr>
        <w:pStyle w:val="Normal0"/>
        <w:rPr>
          <w:sz w:val="20"/>
          <w:szCs w:val="20"/>
        </w:rPr>
      </w:pPr>
    </w:p>
    <w:p w14:paraId="0000017B"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3.1. Caracterización de modos y medios de transporte</w:t>
      </w:r>
    </w:p>
    <w:p w14:paraId="0000017C" w14:textId="77777777" w:rsidR="00C61379" w:rsidRDefault="00C61379">
      <w:pPr>
        <w:pStyle w:val="Normal0"/>
        <w:spacing w:line="276" w:lineRule="auto"/>
        <w:rPr>
          <w:rFonts w:ascii="Arial" w:eastAsia="Arial" w:hAnsi="Arial" w:cs="Arial"/>
          <w:sz w:val="20"/>
          <w:szCs w:val="20"/>
        </w:rPr>
      </w:pPr>
    </w:p>
    <w:p w14:paraId="0000017D"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Para poder definir las formas de transportación se debe conocer en primera instancia los tipos de productos (características, pesos, compatibilidad, etc.) así como la operación logística del transporte (sitios, frecuencia, volúmenes y pesos) con el objeto de escoger la manera apropiada para un adecuado transporte en función de la naturaleza de la carga, normatividad, economías de escala, costos y tiempos de entrega que deberán ser una de las prioridades a nivel de transportación.</w:t>
      </w:r>
    </w:p>
    <w:p w14:paraId="0000017E" w14:textId="77777777" w:rsidR="00C61379" w:rsidRDefault="00C61379">
      <w:pPr>
        <w:pStyle w:val="Normal0"/>
        <w:spacing w:line="276" w:lineRule="auto"/>
        <w:rPr>
          <w:rFonts w:ascii="Arial" w:eastAsia="Arial" w:hAnsi="Arial" w:cs="Arial"/>
          <w:sz w:val="20"/>
          <w:szCs w:val="20"/>
        </w:rPr>
      </w:pPr>
    </w:p>
    <w:p w14:paraId="0000017F" w14:textId="77777777" w:rsidR="00C61379" w:rsidRDefault="00AE7052">
      <w:pPr>
        <w:pStyle w:val="Normal0"/>
        <w:spacing w:after="160" w:line="276" w:lineRule="auto"/>
        <w:ind w:left="709"/>
        <w:jc w:val="both"/>
        <w:rPr>
          <w:rFonts w:ascii="Arial" w:eastAsia="Arial" w:hAnsi="Arial" w:cs="Arial"/>
          <w:sz w:val="20"/>
          <w:szCs w:val="20"/>
        </w:rPr>
      </w:pPr>
      <w:r>
        <w:rPr>
          <w:rFonts w:ascii="Arial" w:eastAsia="Arial" w:hAnsi="Arial" w:cs="Arial"/>
          <w:sz w:val="20"/>
          <w:szCs w:val="20"/>
        </w:rPr>
        <w:t xml:space="preserve">El transporte juega un papel capital en la interpretación de las interrelaciones físicas y socioeconómicas entre los individuos y grupos en la sociedad; en los análisis de los movimientos de mercancías, personas e información; y en la exploración morfométrica y funcional de las infraestructuras, con el objetivo último de relacionar las restricciones espaciales y los atributos con el origen, extensión, naturaleza y propósito del movimiento. El espacio (geográfico) y movimiento (desplazamiento, intercambio, relación) son dos conceptos básicos que expresan de manera clara el fenómeno del transporte. </w:t>
      </w:r>
    </w:p>
    <w:p w14:paraId="00000180" w14:textId="77777777" w:rsidR="00C61379" w:rsidRDefault="00AE7052">
      <w:pPr>
        <w:pStyle w:val="Normal0"/>
        <w:spacing w:after="160" w:line="276" w:lineRule="auto"/>
        <w:ind w:left="709"/>
        <w:jc w:val="both"/>
        <w:rPr>
          <w:rFonts w:ascii="Arial" w:eastAsia="Arial" w:hAnsi="Arial" w:cs="Arial"/>
          <w:sz w:val="20"/>
          <w:szCs w:val="20"/>
        </w:rPr>
      </w:pPr>
      <w:r>
        <w:rPr>
          <w:rFonts w:ascii="Arial" w:eastAsia="Arial" w:hAnsi="Arial" w:cs="Arial"/>
          <w:sz w:val="20"/>
          <w:szCs w:val="20"/>
        </w:rPr>
        <w:t xml:space="preserve">De dichos conceptos se desprenden tres consideraciones espaciales que se deben examinar con detenimiento. En primer lugar, las redes de transporte, su estructura y organización espacial; en segundo lugar, la demanda espacial de los servicios de transporte y, en tercer lugar, los sistemas surgidos en la compleja dialéctica redes-demanda-espacio. </w:t>
      </w:r>
    </w:p>
    <w:p w14:paraId="00000181" w14:textId="77777777" w:rsidR="00C61379" w:rsidRDefault="00AE7052">
      <w:pPr>
        <w:pStyle w:val="Normal0"/>
        <w:spacing w:after="160" w:line="276" w:lineRule="auto"/>
        <w:ind w:left="709"/>
        <w:jc w:val="both"/>
        <w:rPr>
          <w:rFonts w:ascii="Arial" w:eastAsia="Arial" w:hAnsi="Arial" w:cs="Arial"/>
          <w:sz w:val="20"/>
          <w:szCs w:val="20"/>
        </w:rPr>
      </w:pPr>
      <w:r>
        <w:rPr>
          <w:rFonts w:ascii="Arial" w:eastAsia="Arial" w:hAnsi="Arial" w:cs="Arial"/>
          <w:sz w:val="20"/>
          <w:szCs w:val="20"/>
        </w:rPr>
        <w:t xml:space="preserve">Desde un punto de vista funcional y sistémico, las redes de transporte constituyen el sistema arterial de la organización regional. Están definidas por la estructura de las rutas de carreteras, ferrocarriles o los corredores marítimos y aéreos, entendiéndose como ruta la simple relación o arco entre los nodos que son parte de la red. Los nodos constituyen los focos de generación y atracción de flujos y estos últimos, los elementos transportados a través de las redes (personas, mercancías, información); sin embargo, </w:t>
      </w:r>
      <w:sdt>
        <w:sdtPr>
          <w:tag w:val="goog_rdk_49"/>
          <w:id w:val="510652460"/>
        </w:sdtPr>
        <w:sdtContent>
          <w:commentRangeStart w:id="49"/>
        </w:sdtContent>
      </w:sdt>
      <w:r>
        <w:rPr>
          <w:rFonts w:ascii="Arial" w:eastAsia="Arial" w:hAnsi="Arial" w:cs="Arial"/>
          <w:sz w:val="20"/>
          <w:szCs w:val="20"/>
          <w:highlight w:val="yellow"/>
        </w:rPr>
        <w:t>el sector económico es importante en el desarrollo</w:t>
      </w:r>
      <w:r>
        <w:rPr>
          <w:rFonts w:ascii="Arial" w:eastAsia="Arial" w:hAnsi="Arial" w:cs="Arial"/>
          <w:sz w:val="20"/>
          <w:szCs w:val="20"/>
        </w:rPr>
        <w:t xml:space="preserve"> </w:t>
      </w:r>
      <w:commentRangeEnd w:id="49"/>
      <w:r>
        <w:commentReference w:id="49"/>
      </w:r>
      <w:r>
        <w:rPr>
          <w:rFonts w:ascii="Arial" w:eastAsia="Arial" w:hAnsi="Arial" w:cs="Arial"/>
          <w:sz w:val="20"/>
          <w:szCs w:val="20"/>
        </w:rPr>
        <w:t>del transporte en todas sus esferas</w:t>
      </w:r>
      <w:sdt>
        <w:sdtPr>
          <w:tag w:val="goog_rdk_50"/>
          <w:id w:val="390952109"/>
        </w:sdtPr>
        <w:sdtContent>
          <w:commentRangeStart w:id="50"/>
        </w:sdtContent>
      </w:sdt>
      <w:r>
        <w:rPr>
          <w:rFonts w:ascii="Arial" w:eastAsia="Arial" w:hAnsi="Arial" w:cs="Arial"/>
          <w:sz w:val="20"/>
          <w:szCs w:val="20"/>
          <w:highlight w:val="yellow"/>
        </w:rPr>
        <w:t xml:space="preserve"> (Martínez, 2009)</w:t>
      </w:r>
      <w:commentRangeEnd w:id="50"/>
      <w:r>
        <w:commentReference w:id="50"/>
      </w:r>
      <w:r>
        <w:rPr>
          <w:rFonts w:ascii="Arial" w:eastAsia="Arial" w:hAnsi="Arial" w:cs="Arial"/>
          <w:sz w:val="20"/>
          <w:szCs w:val="20"/>
        </w:rPr>
        <w:t>.</w:t>
      </w:r>
    </w:p>
    <w:p w14:paraId="00000182" w14:textId="77777777" w:rsidR="00C61379" w:rsidRDefault="00000000">
      <w:pPr>
        <w:pStyle w:val="Normal0"/>
        <w:spacing w:line="276" w:lineRule="auto"/>
        <w:jc w:val="center"/>
        <w:rPr>
          <w:rFonts w:ascii="Arial" w:eastAsia="Arial" w:hAnsi="Arial" w:cs="Arial"/>
          <w:sz w:val="20"/>
          <w:szCs w:val="20"/>
        </w:rPr>
      </w:pPr>
      <w:sdt>
        <w:sdtPr>
          <w:tag w:val="goog_rdk_51"/>
          <w:id w:val="1756360186"/>
        </w:sdtPr>
        <w:sdtContent>
          <w:commentRangeStart w:id="51"/>
        </w:sdtContent>
      </w:sdt>
      <w:r w:rsidR="00AE7052">
        <w:rPr>
          <w:noProof/>
        </w:rPr>
        <w:drawing>
          <wp:inline distT="0" distB="0" distL="0" distR="0" wp14:anchorId="3BE5A79E" wp14:editId="07777777">
            <wp:extent cx="4561969" cy="864535"/>
            <wp:effectExtent l="0" t="0" r="0" b="0"/>
            <wp:docPr id="1606165291" name="image14.png" descr="Interfaz de usuario gráfica, Aplicación, PowerPoint&#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 PowerPoint&#10;&#10;Descripción generada automáticamente"/>
                    <pic:cNvPicPr preferRelativeResize="0"/>
                  </pic:nvPicPr>
                  <pic:blipFill>
                    <a:blip r:embed="rId56"/>
                    <a:srcRect/>
                    <a:stretch>
                      <a:fillRect/>
                    </a:stretch>
                  </pic:blipFill>
                  <pic:spPr>
                    <a:xfrm>
                      <a:off x="0" y="0"/>
                      <a:ext cx="4561969" cy="864535"/>
                    </a:xfrm>
                    <a:prstGeom prst="rect">
                      <a:avLst/>
                    </a:prstGeom>
                    <a:ln/>
                  </pic:spPr>
                </pic:pic>
              </a:graphicData>
            </a:graphic>
          </wp:inline>
        </w:drawing>
      </w:r>
      <w:commentRangeEnd w:id="51"/>
      <w:r w:rsidR="00AE7052">
        <w:commentReference w:id="51"/>
      </w:r>
    </w:p>
    <w:p w14:paraId="00000183" w14:textId="77777777" w:rsidR="00C61379" w:rsidRDefault="00C61379">
      <w:pPr>
        <w:pStyle w:val="Normal0"/>
        <w:spacing w:line="276" w:lineRule="auto"/>
        <w:rPr>
          <w:rFonts w:ascii="Arial" w:eastAsia="Arial" w:hAnsi="Arial" w:cs="Arial"/>
          <w:sz w:val="20"/>
          <w:szCs w:val="20"/>
        </w:rPr>
      </w:pPr>
    </w:p>
    <w:p w14:paraId="00000184"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3.2. Costos de exportación</w:t>
      </w:r>
    </w:p>
    <w:p w14:paraId="00000185" w14:textId="77777777" w:rsidR="00C61379" w:rsidRDefault="00C61379">
      <w:pPr>
        <w:pStyle w:val="Normal0"/>
        <w:spacing w:line="276" w:lineRule="auto"/>
        <w:rPr>
          <w:rFonts w:ascii="Arial" w:eastAsia="Arial" w:hAnsi="Arial" w:cs="Arial"/>
          <w:sz w:val="20"/>
          <w:szCs w:val="20"/>
        </w:rPr>
      </w:pPr>
    </w:p>
    <w:p w14:paraId="00000186" w14:textId="77777777" w:rsidR="00C61379" w:rsidRDefault="00000000">
      <w:pPr>
        <w:pStyle w:val="Normal0"/>
        <w:spacing w:line="276" w:lineRule="auto"/>
        <w:rPr>
          <w:rFonts w:ascii="Arial" w:eastAsia="Arial" w:hAnsi="Arial" w:cs="Arial"/>
          <w:sz w:val="20"/>
          <w:szCs w:val="20"/>
          <w:highlight w:val="yellow"/>
        </w:rPr>
      </w:pPr>
      <w:sdt>
        <w:sdtPr>
          <w:tag w:val="goog_rdk_52"/>
          <w:id w:val="1612681079"/>
        </w:sdtPr>
        <w:sdtContent>
          <w:commentRangeStart w:id="52"/>
        </w:sdtContent>
      </w:sdt>
      <w:r w:rsidR="00AE7052">
        <w:rPr>
          <w:rFonts w:ascii="Arial" w:eastAsia="Arial" w:hAnsi="Arial" w:cs="Arial"/>
          <w:sz w:val="20"/>
          <w:szCs w:val="20"/>
          <w:highlight w:val="yellow"/>
        </w:rPr>
        <w:t xml:space="preserve">La globalización y la internacionalización de las industrias en todas las partes dependerán en gran medida del desempeño y de los costos en todas las áreas de actividades de la Distribución Física Internacional. A medida que las compañías vayan alcanzando una visión mundial de sus operaciones, la Distribución Física Internacional en adelante DFI alcanzará creciente importancia dentro de la organización, ya que los costos en especial de los transportes llegarán a ser una parte mayoritaria de la estructura total de costos. </w:t>
      </w:r>
    </w:p>
    <w:p w14:paraId="00000187" w14:textId="77777777" w:rsidR="00C61379" w:rsidRDefault="00C61379">
      <w:pPr>
        <w:pStyle w:val="Normal0"/>
        <w:spacing w:line="276" w:lineRule="auto"/>
        <w:rPr>
          <w:rFonts w:ascii="Arial" w:eastAsia="Arial" w:hAnsi="Arial" w:cs="Arial"/>
          <w:sz w:val="20"/>
          <w:szCs w:val="20"/>
          <w:highlight w:val="yellow"/>
        </w:rPr>
      </w:pPr>
    </w:p>
    <w:p w14:paraId="0000018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highlight w:val="yellow"/>
        </w:rPr>
        <w:t>Cada empresa que transforma y vende es un sistema para el diseño, la producción y la entrega de bienes a los clientes; y cuando es definida apropiadamente la logística y la distribución como un conjunto de actividades relacionadas con el movimiento de materiales, incluyendo la información y los sistemas de control, la distribución y la logística constituyen los hilos que pasan por todas las funciones y responsabilidades tradicionales, desde la obtención de materias primas hasta la entrega del producto.</w:t>
      </w:r>
      <w:r>
        <w:rPr>
          <w:rFonts w:ascii="Arial" w:eastAsia="Arial" w:hAnsi="Arial" w:cs="Arial"/>
          <w:sz w:val="20"/>
          <w:szCs w:val="20"/>
        </w:rPr>
        <w:t xml:space="preserve"> </w:t>
      </w:r>
      <w:commentRangeEnd w:id="52"/>
      <w:r>
        <w:commentReference w:id="52"/>
      </w:r>
    </w:p>
    <w:p w14:paraId="00000189" w14:textId="77777777" w:rsidR="00C61379" w:rsidRDefault="00C61379">
      <w:pPr>
        <w:pStyle w:val="Normal0"/>
        <w:spacing w:line="276" w:lineRule="auto"/>
        <w:rPr>
          <w:rFonts w:ascii="Arial" w:eastAsia="Arial" w:hAnsi="Arial" w:cs="Arial"/>
          <w:sz w:val="20"/>
          <w:szCs w:val="20"/>
        </w:rPr>
      </w:pPr>
    </w:p>
    <w:tbl>
      <w:tblPr>
        <w:tblStyle w:val="aff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6"/>
        <w:gridCol w:w="7416"/>
      </w:tblGrid>
      <w:tr w:rsidR="00C61379" w14:paraId="4F25D0DE" w14:textId="77777777">
        <w:tc>
          <w:tcPr>
            <w:tcW w:w="2546" w:type="dxa"/>
          </w:tcPr>
          <w:p w14:paraId="0000018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El enfoque integrado de los costos de DFI los divide en tres categorías más o menos iguales, que son:</w:t>
            </w:r>
          </w:p>
          <w:p w14:paraId="0000018B" w14:textId="77777777" w:rsidR="00C61379" w:rsidRDefault="00C61379">
            <w:pPr>
              <w:pStyle w:val="Normal0"/>
              <w:spacing w:line="276" w:lineRule="auto"/>
              <w:rPr>
                <w:rFonts w:ascii="Arial" w:eastAsia="Arial" w:hAnsi="Arial" w:cs="Arial"/>
                <w:sz w:val="20"/>
                <w:szCs w:val="20"/>
              </w:rPr>
            </w:pPr>
          </w:p>
        </w:tc>
        <w:tc>
          <w:tcPr>
            <w:tcW w:w="7416" w:type="dxa"/>
          </w:tcPr>
          <w:p w14:paraId="0000018C" w14:textId="77777777" w:rsidR="00C61379" w:rsidRDefault="00AE7052">
            <w:pPr>
              <w:pStyle w:val="Normal0"/>
              <w:spacing w:line="276" w:lineRule="auto"/>
              <w:rPr>
                <w:rFonts w:ascii="Arial" w:eastAsia="Arial" w:hAnsi="Arial" w:cs="Arial"/>
                <w:sz w:val="20"/>
                <w:szCs w:val="20"/>
              </w:rPr>
            </w:pPr>
            <w:r>
              <w:rPr>
                <w:rFonts w:ascii="Arial" w:eastAsia="Arial" w:hAnsi="Arial" w:cs="Arial"/>
                <w:noProof/>
                <w:sz w:val="20"/>
                <w:szCs w:val="20"/>
              </w:rPr>
              <w:drawing>
                <wp:inline distT="0" distB="0" distL="0" distR="0" wp14:anchorId="16CA36E5" wp14:editId="07777777">
                  <wp:extent cx="4572000" cy="2305050"/>
                  <wp:effectExtent l="0" t="0" r="0" b="0"/>
                  <wp:docPr id="16061652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4572000" cy="2305050"/>
                          </a:xfrm>
                          <a:prstGeom prst="rect">
                            <a:avLst/>
                          </a:prstGeom>
                          <a:ln/>
                        </pic:spPr>
                      </pic:pic>
                    </a:graphicData>
                  </a:graphic>
                </wp:inline>
              </w:drawing>
            </w:r>
          </w:p>
        </w:tc>
      </w:tr>
    </w:tbl>
    <w:p w14:paraId="0000018D" w14:textId="77777777" w:rsidR="00C61379" w:rsidRDefault="00C61379">
      <w:pPr>
        <w:pStyle w:val="Normal0"/>
        <w:spacing w:line="276" w:lineRule="auto"/>
        <w:rPr>
          <w:rFonts w:ascii="Arial" w:eastAsia="Arial" w:hAnsi="Arial" w:cs="Arial"/>
          <w:sz w:val="20"/>
          <w:szCs w:val="20"/>
        </w:rPr>
      </w:pPr>
    </w:p>
    <w:tbl>
      <w:tblPr>
        <w:tblStyle w:val="aff8"/>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42F09165" w14:textId="77777777">
        <w:tc>
          <w:tcPr>
            <w:tcW w:w="4981" w:type="dxa"/>
            <w:shd w:val="clear" w:color="auto" w:fill="FBD5B5"/>
          </w:tcPr>
          <w:p w14:paraId="0000018E" w14:textId="77777777" w:rsidR="00C61379" w:rsidRDefault="00000000">
            <w:pPr>
              <w:pStyle w:val="Normal0"/>
              <w:spacing w:line="276" w:lineRule="auto"/>
              <w:rPr>
                <w:rFonts w:ascii="Arial" w:eastAsia="Arial" w:hAnsi="Arial" w:cs="Arial"/>
                <w:sz w:val="20"/>
                <w:szCs w:val="20"/>
              </w:rPr>
            </w:pPr>
            <w:sdt>
              <w:sdtPr>
                <w:tag w:val="goog_rdk_53"/>
                <w:id w:val="712505209"/>
              </w:sdtPr>
              <w:sdtContent>
                <w:commentRangeStart w:id="53"/>
              </w:sdtContent>
            </w:sdt>
            <w:r w:rsidR="00AE7052">
              <w:rPr>
                <w:rFonts w:ascii="Arial" w:eastAsia="Arial" w:hAnsi="Arial" w:cs="Arial"/>
                <w:sz w:val="20"/>
                <w:szCs w:val="20"/>
              </w:rPr>
              <w:t>Para el cálculo de los costos de exportación es esencial que la forma de negociación Incoterms quede absolutamente clara con el comprador, para una mejor comprensión se describe en el siguiente ejemplo:</w:t>
            </w:r>
          </w:p>
          <w:p w14:paraId="0000018F" w14:textId="77777777" w:rsidR="00C61379" w:rsidRDefault="00000000">
            <w:pPr>
              <w:pStyle w:val="Normal0"/>
              <w:spacing w:line="276" w:lineRule="auto"/>
              <w:jc w:val="center"/>
              <w:rPr>
                <w:rFonts w:ascii="Arial" w:eastAsia="Arial" w:hAnsi="Arial" w:cs="Arial"/>
                <w:sz w:val="20"/>
                <w:szCs w:val="20"/>
              </w:rPr>
            </w:pPr>
            <w:sdt>
              <w:sdtPr>
                <w:tag w:val="goog_rdk_54"/>
                <w:id w:val="265832417"/>
              </w:sdtPr>
              <w:sdtContent>
                <w:commentRangeStart w:id="54"/>
              </w:sdtContent>
            </w:sdt>
            <w:r w:rsidR="00AE7052">
              <w:rPr>
                <w:noProof/>
              </w:rPr>
              <w:drawing>
                <wp:inline distT="0" distB="0" distL="0" distR="0" wp14:anchorId="2D2CB2EA" wp14:editId="07777777">
                  <wp:extent cx="1092429" cy="1290197"/>
                  <wp:effectExtent l="0" t="0" r="0" b="0"/>
                  <wp:docPr id="16061652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1092429" cy="1290197"/>
                          </a:xfrm>
                          <a:prstGeom prst="rect">
                            <a:avLst/>
                          </a:prstGeom>
                          <a:ln/>
                        </pic:spPr>
                      </pic:pic>
                    </a:graphicData>
                  </a:graphic>
                </wp:inline>
              </w:drawing>
            </w:r>
            <w:commentRangeEnd w:id="54"/>
            <w:r w:rsidR="00AE7052">
              <w:commentReference w:id="54"/>
            </w:r>
          </w:p>
        </w:tc>
        <w:tc>
          <w:tcPr>
            <w:tcW w:w="4981" w:type="dxa"/>
            <w:shd w:val="clear" w:color="auto" w:fill="FBD5B5"/>
          </w:tcPr>
          <w:p w14:paraId="0000019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El valor declarado por importación de carteras originarias de un país “a” es de US 3,5 en condiciones CIF. La importadora ofrece las carteras a un distribuidor mayorista en Colombia a US 4,0 cada una. </w:t>
            </w:r>
          </w:p>
          <w:p w14:paraId="00000191" w14:textId="77777777" w:rsidR="00C61379" w:rsidRDefault="00C61379">
            <w:pPr>
              <w:pStyle w:val="Normal0"/>
              <w:spacing w:line="276" w:lineRule="auto"/>
              <w:rPr>
                <w:rFonts w:ascii="Arial" w:eastAsia="Arial" w:hAnsi="Arial" w:cs="Arial"/>
                <w:sz w:val="20"/>
                <w:szCs w:val="20"/>
              </w:rPr>
            </w:pPr>
          </w:p>
          <w:p w14:paraId="0000019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Se puede notar que el precio de exportación es US 3,5 siempre y cuando no haya compensación entre las partes, generalmente el emisor o el exportador acuerdan el precio previamente, con el fin de no pagar más por el importador, vendiendo un producto más bajo que el valor de compra.</w:t>
            </w:r>
            <w:commentRangeEnd w:id="53"/>
            <w:r>
              <w:commentReference w:id="53"/>
            </w:r>
          </w:p>
        </w:tc>
      </w:tr>
    </w:tbl>
    <w:p w14:paraId="00000193" w14:textId="77777777" w:rsidR="00C61379" w:rsidRDefault="00C61379">
      <w:pPr>
        <w:pStyle w:val="Normal0"/>
        <w:spacing w:line="276" w:lineRule="auto"/>
        <w:jc w:val="both"/>
        <w:rPr>
          <w:rFonts w:ascii="Arial" w:eastAsia="Arial" w:hAnsi="Arial" w:cs="Arial"/>
          <w:sz w:val="20"/>
          <w:szCs w:val="20"/>
        </w:rPr>
      </w:pPr>
    </w:p>
    <w:p w14:paraId="00000194" w14:textId="77777777" w:rsidR="00C61379" w:rsidRDefault="00000000">
      <w:pPr>
        <w:pStyle w:val="Normal0"/>
        <w:spacing w:line="276" w:lineRule="auto"/>
        <w:jc w:val="both"/>
        <w:rPr>
          <w:rFonts w:ascii="Arial" w:eastAsia="Arial" w:hAnsi="Arial" w:cs="Arial"/>
          <w:sz w:val="20"/>
          <w:szCs w:val="20"/>
        </w:rPr>
      </w:pPr>
      <w:sdt>
        <w:sdtPr>
          <w:tag w:val="goog_rdk_55"/>
          <w:id w:val="609791939"/>
        </w:sdtPr>
        <w:sdtContent>
          <w:commentRangeStart w:id="55"/>
        </w:sdtContent>
      </w:sdt>
      <w:r w:rsidR="00AE7052">
        <w:rPr>
          <w:rFonts w:ascii="Arial" w:eastAsia="Arial" w:hAnsi="Arial" w:cs="Arial"/>
          <w:sz w:val="20"/>
          <w:szCs w:val="20"/>
          <w:highlight w:val="yellow"/>
        </w:rPr>
        <w:t>De acuerdo con ProColombia (1999) existen costos relacionados con el país exportador, el tránsito internacional y el país importador. En cada uno de estos se involucran diferentes costos, bien sea que tengan una incidencia directa o indirecta en la Distribución Física Internacional.</w:t>
      </w:r>
      <w:commentRangeEnd w:id="55"/>
      <w:r w:rsidR="00AE7052">
        <w:commentReference w:id="55"/>
      </w:r>
    </w:p>
    <w:p w14:paraId="00000195"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5A01578C" wp14:editId="7FB28606">
            <wp:extent cx="4572000" cy="3667125"/>
            <wp:effectExtent l="0" t="0" r="0" b="0"/>
            <wp:docPr id="1606165294" name="image15.png" descr="Diagrama incidencia en la distribución física internacional , país exportador, transito internacional y país importador &#10;&#10;"/>
            <wp:cNvGraphicFramePr/>
            <a:graphic xmlns:a="http://schemas.openxmlformats.org/drawingml/2006/main">
              <a:graphicData uri="http://schemas.openxmlformats.org/drawingml/2006/picture">
                <pic:pic xmlns:pic="http://schemas.openxmlformats.org/drawingml/2006/picture">
                  <pic:nvPicPr>
                    <pic:cNvPr id="1606165294" name="image15.png" descr="Diagrama incidencia en la distribución física internacional , país exportador, transito internacional y país importador &#10;&#10;"/>
                    <pic:cNvPicPr preferRelativeResize="0"/>
                  </pic:nvPicPr>
                  <pic:blipFill>
                    <a:blip r:embed="rId59"/>
                    <a:srcRect/>
                    <a:stretch>
                      <a:fillRect/>
                    </a:stretch>
                  </pic:blipFill>
                  <pic:spPr>
                    <a:xfrm>
                      <a:off x="0" y="0"/>
                      <a:ext cx="4572000" cy="3667125"/>
                    </a:xfrm>
                    <a:prstGeom prst="rect">
                      <a:avLst/>
                    </a:prstGeom>
                    <a:ln/>
                  </pic:spPr>
                </pic:pic>
              </a:graphicData>
            </a:graphic>
          </wp:inline>
        </w:drawing>
      </w:r>
    </w:p>
    <w:p w14:paraId="00000196" w14:textId="77777777" w:rsidR="00C61379" w:rsidRDefault="00C61379">
      <w:pPr>
        <w:pStyle w:val="Normal0"/>
        <w:spacing w:line="276" w:lineRule="auto"/>
        <w:rPr>
          <w:rFonts w:ascii="Arial" w:eastAsia="Arial" w:hAnsi="Arial" w:cs="Arial"/>
          <w:sz w:val="20"/>
          <w:szCs w:val="20"/>
        </w:rPr>
      </w:pPr>
    </w:p>
    <w:tbl>
      <w:tblPr>
        <w:tblStyle w:val="aff9"/>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30ECC122" w14:textId="77777777">
        <w:tc>
          <w:tcPr>
            <w:tcW w:w="4981" w:type="dxa"/>
            <w:shd w:val="clear" w:color="auto" w:fill="B8CCE4"/>
          </w:tcPr>
          <w:p w14:paraId="00000197" w14:textId="77777777" w:rsidR="00C61379" w:rsidRDefault="00000000">
            <w:pPr>
              <w:pStyle w:val="Normal0"/>
              <w:spacing w:line="276" w:lineRule="auto"/>
              <w:rPr>
                <w:rFonts w:ascii="Arial" w:eastAsia="Arial" w:hAnsi="Arial" w:cs="Arial"/>
                <w:sz w:val="20"/>
                <w:szCs w:val="20"/>
              </w:rPr>
            </w:pPr>
            <w:sdt>
              <w:sdtPr>
                <w:tag w:val="goog_rdk_56"/>
                <w:id w:val="653620017"/>
              </w:sdtPr>
              <w:sdtContent>
                <w:commentRangeStart w:id="56"/>
              </w:sdtContent>
            </w:sdt>
            <w:r w:rsidR="00AE7052">
              <w:rPr>
                <w:rFonts w:ascii="Arial" w:eastAsia="Arial" w:hAnsi="Arial" w:cs="Arial"/>
                <w:sz w:val="20"/>
                <w:szCs w:val="20"/>
              </w:rPr>
              <w:t>Los costos que se generan en la Distribución Física Internacional se describen de la siguiente manera:</w:t>
            </w:r>
          </w:p>
          <w:p w14:paraId="00000198" w14:textId="77777777" w:rsidR="00C61379" w:rsidRDefault="00C61379">
            <w:pPr>
              <w:pStyle w:val="Normal0"/>
              <w:spacing w:line="276" w:lineRule="auto"/>
              <w:rPr>
                <w:rFonts w:ascii="Arial" w:eastAsia="Arial" w:hAnsi="Arial" w:cs="Arial"/>
                <w:sz w:val="20"/>
                <w:szCs w:val="20"/>
              </w:rPr>
            </w:pPr>
          </w:p>
          <w:p w14:paraId="00000199" w14:textId="77777777" w:rsidR="00C61379" w:rsidRDefault="00000000">
            <w:pPr>
              <w:pStyle w:val="Normal0"/>
              <w:spacing w:line="276" w:lineRule="auto"/>
              <w:jc w:val="center"/>
              <w:rPr>
                <w:rFonts w:ascii="Arial" w:eastAsia="Arial" w:hAnsi="Arial" w:cs="Arial"/>
                <w:sz w:val="20"/>
                <w:szCs w:val="20"/>
              </w:rPr>
            </w:pPr>
            <w:sdt>
              <w:sdtPr>
                <w:tag w:val="goog_rdk_57"/>
                <w:id w:val="783049574"/>
              </w:sdtPr>
              <w:sdtContent>
                <w:commentRangeStart w:id="57"/>
              </w:sdtContent>
            </w:sdt>
            <w:r w:rsidR="00AE7052">
              <w:rPr>
                <w:noProof/>
              </w:rPr>
              <w:drawing>
                <wp:inline distT="0" distB="0" distL="0" distR="0" wp14:anchorId="3853074C" wp14:editId="07777777">
                  <wp:extent cx="1295400" cy="1295400"/>
                  <wp:effectExtent l="0" t="0" r="0" b="0"/>
                  <wp:docPr id="16061652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1295400" cy="1295400"/>
                          </a:xfrm>
                          <a:prstGeom prst="rect">
                            <a:avLst/>
                          </a:prstGeom>
                          <a:ln/>
                        </pic:spPr>
                      </pic:pic>
                    </a:graphicData>
                  </a:graphic>
                </wp:inline>
              </w:drawing>
            </w:r>
            <w:commentRangeEnd w:id="57"/>
            <w:r w:rsidR="00AE7052">
              <w:commentReference w:id="57"/>
            </w:r>
          </w:p>
        </w:tc>
        <w:tc>
          <w:tcPr>
            <w:tcW w:w="4981" w:type="dxa"/>
            <w:shd w:val="clear" w:color="auto" w:fill="B8CCE4"/>
          </w:tcPr>
          <w:p w14:paraId="0000019A"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Antes de tomar la decisión de incursionar en mercados externos, las empresas deben realizar un análisis de los costos en los que puede incurrir el exportador y el importador, desde el momento en que se traslada la mercancía hacia el lugar de embarque en el país de origen o procedencia, pasando por la manipulación y el transporte internacional, el arribo al puerto, aeropuerto o cruce de frontera en el país importador hasta que llega a su destino final, lugar donde se realiza la compra (</w:t>
            </w:r>
            <w:proofErr w:type="spellStart"/>
            <w:r>
              <w:rPr>
                <w:rFonts w:ascii="Arial" w:eastAsia="Arial" w:hAnsi="Arial" w:cs="Arial"/>
                <w:sz w:val="20"/>
                <w:szCs w:val="20"/>
              </w:rPr>
              <w:t>Legiscomex</w:t>
            </w:r>
            <w:proofErr w:type="spellEnd"/>
            <w:r>
              <w:rPr>
                <w:rFonts w:ascii="Arial" w:eastAsia="Arial" w:hAnsi="Arial" w:cs="Arial"/>
                <w:sz w:val="20"/>
                <w:szCs w:val="20"/>
              </w:rPr>
              <w:t>, s.f.)</w:t>
            </w:r>
            <w:commentRangeEnd w:id="56"/>
            <w:r>
              <w:commentReference w:id="56"/>
            </w:r>
            <w:r>
              <w:rPr>
                <w:rFonts w:ascii="Arial" w:eastAsia="Arial" w:hAnsi="Arial" w:cs="Arial"/>
                <w:sz w:val="20"/>
                <w:szCs w:val="20"/>
              </w:rPr>
              <w:t>.</w:t>
            </w:r>
          </w:p>
        </w:tc>
      </w:tr>
    </w:tbl>
    <w:p w14:paraId="0000019B" w14:textId="77777777" w:rsidR="00C61379" w:rsidRDefault="00C61379">
      <w:pPr>
        <w:pStyle w:val="Normal0"/>
        <w:spacing w:line="276" w:lineRule="auto"/>
        <w:rPr>
          <w:rFonts w:ascii="Arial" w:eastAsia="Arial" w:hAnsi="Arial" w:cs="Arial"/>
          <w:sz w:val="20"/>
          <w:szCs w:val="20"/>
        </w:rPr>
      </w:pPr>
    </w:p>
    <w:p w14:paraId="0000019C" w14:textId="77777777" w:rsidR="00C61379" w:rsidRDefault="00C61379">
      <w:pPr>
        <w:pStyle w:val="Normal0"/>
        <w:spacing w:line="276" w:lineRule="auto"/>
        <w:rPr>
          <w:rFonts w:ascii="Arial" w:eastAsia="Arial" w:hAnsi="Arial" w:cs="Arial"/>
          <w:sz w:val="20"/>
          <w:szCs w:val="20"/>
        </w:rPr>
      </w:pPr>
    </w:p>
    <w:p w14:paraId="0000019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Estos son algunos de los elementos más importantes que se deben tener en cuenta para la determinación de los costos:</w:t>
      </w:r>
    </w:p>
    <w:p w14:paraId="0000019E" w14:textId="77777777" w:rsidR="00C61379" w:rsidRDefault="00C61379">
      <w:pPr>
        <w:pStyle w:val="Normal0"/>
        <w:spacing w:line="276" w:lineRule="auto"/>
        <w:rPr>
          <w:rFonts w:ascii="Arial" w:eastAsia="Arial" w:hAnsi="Arial" w:cs="Arial"/>
          <w:sz w:val="20"/>
          <w:szCs w:val="20"/>
        </w:rPr>
      </w:pPr>
    </w:p>
    <w:tbl>
      <w:tblPr>
        <w:tblStyle w:val="affa"/>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2130"/>
        <w:gridCol w:w="3135"/>
        <w:gridCol w:w="975"/>
      </w:tblGrid>
      <w:tr w:rsidR="00C61379" w14:paraId="31FA6118" w14:textId="77777777">
        <w:trPr>
          <w:trHeight w:val="270"/>
          <w:jc w:val="center"/>
        </w:trPr>
        <w:tc>
          <w:tcPr>
            <w:tcW w:w="9330" w:type="dxa"/>
            <w:gridSpan w:val="4"/>
            <w:tcBorders>
              <w:top w:val="single" w:sz="8" w:space="0" w:color="000000"/>
              <w:left w:val="single" w:sz="8" w:space="0" w:color="000000"/>
              <w:bottom w:val="single" w:sz="8" w:space="0" w:color="000000"/>
              <w:right w:val="single" w:sz="8" w:space="0" w:color="000000"/>
            </w:tcBorders>
            <w:shd w:val="clear" w:color="auto" w:fill="93CDDC"/>
          </w:tcPr>
          <w:p w14:paraId="0000019F"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Datos</w:t>
            </w:r>
            <w:r>
              <w:rPr>
                <w:rFonts w:ascii="Arial" w:eastAsia="Arial" w:hAnsi="Arial" w:cs="Arial"/>
                <w:color w:val="000000"/>
                <w:sz w:val="20"/>
                <w:szCs w:val="20"/>
              </w:rPr>
              <w:t xml:space="preserve"> generales</w:t>
            </w:r>
          </w:p>
        </w:tc>
      </w:tr>
      <w:tr w:rsidR="00C61379" w14:paraId="7E43FB58" w14:textId="77777777">
        <w:trPr>
          <w:trHeight w:val="270"/>
          <w:jc w:val="center"/>
        </w:trPr>
        <w:tc>
          <w:tcPr>
            <w:tcW w:w="3090" w:type="dxa"/>
            <w:tcBorders>
              <w:top w:val="single" w:sz="8" w:space="0" w:color="000000"/>
              <w:left w:val="single" w:sz="8" w:space="0" w:color="000000"/>
              <w:bottom w:val="single" w:sz="8" w:space="0" w:color="000000"/>
              <w:right w:val="single" w:sz="8" w:space="0" w:color="000000"/>
            </w:tcBorders>
          </w:tcPr>
          <w:p w14:paraId="000001A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Nombre del producto:</w:t>
            </w:r>
          </w:p>
        </w:tc>
        <w:tc>
          <w:tcPr>
            <w:tcW w:w="2130" w:type="dxa"/>
            <w:tcBorders>
              <w:top w:val="nil"/>
              <w:left w:val="single" w:sz="8" w:space="0" w:color="000000"/>
              <w:bottom w:val="single" w:sz="8" w:space="0" w:color="000000"/>
              <w:right w:val="single" w:sz="8" w:space="0" w:color="000000"/>
            </w:tcBorders>
          </w:tcPr>
          <w:p w14:paraId="000001A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c>
          <w:tcPr>
            <w:tcW w:w="3135" w:type="dxa"/>
            <w:tcBorders>
              <w:top w:val="nil"/>
              <w:left w:val="single" w:sz="8" w:space="0" w:color="000000"/>
              <w:bottom w:val="single" w:sz="8" w:space="0" w:color="000000"/>
              <w:right w:val="single" w:sz="8" w:space="0" w:color="000000"/>
            </w:tcBorders>
          </w:tcPr>
          <w:p w14:paraId="000001A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Posición arancelaria:</w:t>
            </w:r>
          </w:p>
        </w:tc>
        <w:tc>
          <w:tcPr>
            <w:tcW w:w="975" w:type="dxa"/>
            <w:tcBorders>
              <w:top w:val="nil"/>
              <w:left w:val="single" w:sz="8" w:space="0" w:color="000000"/>
              <w:bottom w:val="single" w:sz="8" w:space="0" w:color="000000"/>
              <w:right w:val="single" w:sz="8" w:space="0" w:color="000000"/>
            </w:tcBorders>
          </w:tcPr>
          <w:p w14:paraId="000001A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772C7236" w14:textId="77777777">
        <w:trPr>
          <w:trHeight w:val="270"/>
          <w:jc w:val="center"/>
        </w:trPr>
        <w:tc>
          <w:tcPr>
            <w:tcW w:w="3090" w:type="dxa"/>
            <w:tcBorders>
              <w:top w:val="single" w:sz="8" w:space="0" w:color="000000"/>
              <w:left w:val="single" w:sz="8" w:space="0" w:color="000000"/>
              <w:bottom w:val="single" w:sz="8" w:space="0" w:color="000000"/>
              <w:right w:val="single" w:sz="8" w:space="0" w:color="000000"/>
            </w:tcBorders>
          </w:tcPr>
          <w:p w14:paraId="000001A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Cantidad/unidad de venta:</w:t>
            </w:r>
          </w:p>
        </w:tc>
        <w:tc>
          <w:tcPr>
            <w:tcW w:w="2130" w:type="dxa"/>
            <w:tcBorders>
              <w:top w:val="single" w:sz="8" w:space="0" w:color="000000"/>
              <w:left w:val="single" w:sz="8" w:space="0" w:color="000000"/>
              <w:bottom w:val="single" w:sz="8" w:space="0" w:color="000000"/>
              <w:right w:val="single" w:sz="8" w:space="0" w:color="000000"/>
            </w:tcBorders>
          </w:tcPr>
          <w:p w14:paraId="000001A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c>
          <w:tcPr>
            <w:tcW w:w="3135" w:type="dxa"/>
            <w:tcBorders>
              <w:top w:val="single" w:sz="8" w:space="0" w:color="000000"/>
              <w:left w:val="single" w:sz="8" w:space="0" w:color="000000"/>
              <w:bottom w:val="single" w:sz="8" w:space="0" w:color="000000"/>
              <w:right w:val="single" w:sz="8" w:space="0" w:color="000000"/>
            </w:tcBorders>
          </w:tcPr>
          <w:p w14:paraId="000001A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Peso de la carga:</w:t>
            </w:r>
          </w:p>
        </w:tc>
        <w:tc>
          <w:tcPr>
            <w:tcW w:w="975" w:type="dxa"/>
            <w:tcBorders>
              <w:top w:val="single" w:sz="8" w:space="0" w:color="000000"/>
              <w:left w:val="single" w:sz="8" w:space="0" w:color="000000"/>
              <w:bottom w:val="single" w:sz="8" w:space="0" w:color="000000"/>
              <w:right w:val="single" w:sz="8" w:space="0" w:color="000000"/>
            </w:tcBorders>
          </w:tcPr>
          <w:p w14:paraId="000001A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597325AE" w14:textId="77777777">
        <w:trPr>
          <w:trHeight w:val="270"/>
          <w:jc w:val="center"/>
        </w:trPr>
        <w:tc>
          <w:tcPr>
            <w:tcW w:w="3090" w:type="dxa"/>
            <w:tcBorders>
              <w:top w:val="single" w:sz="8" w:space="0" w:color="000000"/>
              <w:left w:val="single" w:sz="8" w:space="0" w:color="000000"/>
              <w:bottom w:val="single" w:sz="8" w:space="0" w:color="000000"/>
              <w:right w:val="single" w:sz="8" w:space="0" w:color="000000"/>
            </w:tcBorders>
          </w:tcPr>
          <w:p w14:paraId="000001A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Dimensiones de la carga:</w:t>
            </w:r>
          </w:p>
        </w:tc>
        <w:tc>
          <w:tcPr>
            <w:tcW w:w="2130" w:type="dxa"/>
            <w:tcBorders>
              <w:top w:val="single" w:sz="8" w:space="0" w:color="000000"/>
              <w:left w:val="single" w:sz="8" w:space="0" w:color="000000"/>
              <w:bottom w:val="single" w:sz="8" w:space="0" w:color="000000"/>
              <w:right w:val="single" w:sz="8" w:space="0" w:color="000000"/>
            </w:tcBorders>
          </w:tcPr>
          <w:p w14:paraId="000001A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*Largo*ancho*alto</w:t>
            </w:r>
          </w:p>
        </w:tc>
        <w:tc>
          <w:tcPr>
            <w:tcW w:w="3135" w:type="dxa"/>
            <w:tcBorders>
              <w:top w:val="single" w:sz="8" w:space="0" w:color="000000"/>
              <w:left w:val="single" w:sz="8" w:space="0" w:color="000000"/>
              <w:bottom w:val="single" w:sz="8" w:space="0" w:color="000000"/>
              <w:right w:val="single" w:sz="8" w:space="0" w:color="000000"/>
            </w:tcBorders>
          </w:tcPr>
          <w:p w14:paraId="000001A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Volumen de la carga:</w:t>
            </w:r>
          </w:p>
        </w:tc>
        <w:tc>
          <w:tcPr>
            <w:tcW w:w="975" w:type="dxa"/>
            <w:tcBorders>
              <w:top w:val="single" w:sz="8" w:space="0" w:color="000000"/>
              <w:left w:val="single" w:sz="8" w:space="0" w:color="000000"/>
              <w:bottom w:val="single" w:sz="8" w:space="0" w:color="000000"/>
              <w:right w:val="single" w:sz="8" w:space="0" w:color="000000"/>
            </w:tcBorders>
          </w:tcPr>
          <w:p w14:paraId="000001A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5AEE096" w14:textId="77777777">
        <w:trPr>
          <w:trHeight w:val="690"/>
          <w:jc w:val="center"/>
        </w:trPr>
        <w:tc>
          <w:tcPr>
            <w:tcW w:w="3090" w:type="dxa"/>
            <w:tcBorders>
              <w:top w:val="single" w:sz="8" w:space="0" w:color="000000"/>
              <w:left w:val="single" w:sz="8" w:space="0" w:color="000000"/>
              <w:bottom w:val="single" w:sz="8" w:space="0" w:color="000000"/>
              <w:right w:val="single" w:sz="8" w:space="0" w:color="000000"/>
            </w:tcBorders>
          </w:tcPr>
          <w:p w14:paraId="000001A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Ubicación del exportador:</w:t>
            </w:r>
          </w:p>
        </w:tc>
        <w:tc>
          <w:tcPr>
            <w:tcW w:w="2130" w:type="dxa"/>
            <w:tcBorders>
              <w:top w:val="single" w:sz="8" w:space="0" w:color="000000"/>
              <w:left w:val="single" w:sz="8" w:space="0" w:color="000000"/>
              <w:bottom w:val="single" w:sz="8" w:space="0" w:color="000000"/>
              <w:right w:val="single" w:sz="8" w:space="0" w:color="000000"/>
            </w:tcBorders>
          </w:tcPr>
          <w:p w14:paraId="000001B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c>
          <w:tcPr>
            <w:tcW w:w="3135" w:type="dxa"/>
            <w:tcBorders>
              <w:top w:val="single" w:sz="8" w:space="0" w:color="000000"/>
              <w:left w:val="single" w:sz="8" w:space="0" w:color="000000"/>
              <w:bottom w:val="single" w:sz="8" w:space="0" w:color="000000"/>
              <w:right w:val="single" w:sz="8" w:space="0" w:color="000000"/>
            </w:tcBorders>
          </w:tcPr>
          <w:p w14:paraId="000001B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Puerto/aeropuerto embarque:</w:t>
            </w:r>
          </w:p>
        </w:tc>
        <w:tc>
          <w:tcPr>
            <w:tcW w:w="975" w:type="dxa"/>
            <w:tcBorders>
              <w:top w:val="single" w:sz="8" w:space="0" w:color="000000"/>
              <w:left w:val="single" w:sz="8" w:space="0" w:color="000000"/>
              <w:bottom w:val="single" w:sz="8" w:space="0" w:color="000000"/>
              <w:right w:val="single" w:sz="8" w:space="0" w:color="000000"/>
            </w:tcBorders>
          </w:tcPr>
          <w:p w14:paraId="000001B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7475AEB4" w14:textId="77777777">
        <w:trPr>
          <w:trHeight w:val="555"/>
          <w:jc w:val="center"/>
        </w:trPr>
        <w:tc>
          <w:tcPr>
            <w:tcW w:w="3090" w:type="dxa"/>
            <w:tcBorders>
              <w:top w:val="single" w:sz="8" w:space="0" w:color="000000"/>
              <w:left w:val="single" w:sz="8" w:space="0" w:color="000000"/>
              <w:bottom w:val="single" w:sz="8" w:space="0" w:color="000000"/>
              <w:right w:val="single" w:sz="8" w:space="0" w:color="000000"/>
            </w:tcBorders>
          </w:tcPr>
          <w:p w14:paraId="000001B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Ubicación el importador:</w:t>
            </w:r>
          </w:p>
        </w:tc>
        <w:tc>
          <w:tcPr>
            <w:tcW w:w="2130" w:type="dxa"/>
            <w:tcBorders>
              <w:top w:val="single" w:sz="8" w:space="0" w:color="000000"/>
              <w:left w:val="single" w:sz="8" w:space="0" w:color="000000"/>
              <w:bottom w:val="single" w:sz="8" w:space="0" w:color="000000"/>
              <w:right w:val="single" w:sz="8" w:space="0" w:color="000000"/>
            </w:tcBorders>
          </w:tcPr>
          <w:p w14:paraId="000001B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c>
          <w:tcPr>
            <w:tcW w:w="3135" w:type="dxa"/>
            <w:tcBorders>
              <w:top w:val="single" w:sz="8" w:space="0" w:color="000000"/>
              <w:left w:val="single" w:sz="8" w:space="0" w:color="000000"/>
              <w:bottom w:val="single" w:sz="8" w:space="0" w:color="000000"/>
              <w:right w:val="single" w:sz="8" w:space="0" w:color="000000"/>
            </w:tcBorders>
          </w:tcPr>
          <w:p w14:paraId="000001B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Puerto/aeropuerto desembarque:</w:t>
            </w:r>
          </w:p>
        </w:tc>
        <w:tc>
          <w:tcPr>
            <w:tcW w:w="975" w:type="dxa"/>
            <w:tcBorders>
              <w:top w:val="single" w:sz="8" w:space="0" w:color="000000"/>
              <w:left w:val="single" w:sz="8" w:space="0" w:color="000000"/>
              <w:bottom w:val="single" w:sz="8" w:space="0" w:color="000000"/>
              <w:right w:val="single" w:sz="8" w:space="0" w:color="000000"/>
            </w:tcBorders>
          </w:tcPr>
          <w:p w14:paraId="000001B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1B7" w14:textId="77777777" w:rsidR="00C61379" w:rsidRDefault="00C61379">
      <w:pPr>
        <w:pStyle w:val="Normal0"/>
        <w:spacing w:line="276" w:lineRule="auto"/>
        <w:rPr>
          <w:rFonts w:ascii="Arial" w:eastAsia="Arial" w:hAnsi="Arial" w:cs="Arial"/>
          <w:sz w:val="20"/>
          <w:szCs w:val="20"/>
        </w:rPr>
      </w:pPr>
    </w:p>
    <w:p w14:paraId="000001B8" w14:textId="77777777" w:rsidR="00C61379" w:rsidRDefault="00C61379">
      <w:pPr>
        <w:pStyle w:val="Normal0"/>
        <w:spacing w:line="276" w:lineRule="auto"/>
        <w:rPr>
          <w:rFonts w:ascii="Arial" w:eastAsia="Arial" w:hAnsi="Arial" w:cs="Arial"/>
          <w:sz w:val="20"/>
          <w:szCs w:val="20"/>
        </w:rPr>
      </w:pPr>
    </w:p>
    <w:tbl>
      <w:tblPr>
        <w:tblStyle w:val="affb"/>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5"/>
        <w:gridCol w:w="2715"/>
      </w:tblGrid>
      <w:tr w:rsidR="00C61379" w14:paraId="57D32E6C" w14:textId="77777777">
        <w:trPr>
          <w:trHeight w:val="270"/>
          <w:jc w:val="center"/>
        </w:trPr>
        <w:tc>
          <w:tcPr>
            <w:tcW w:w="720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1B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relativos al producto</w:t>
            </w:r>
          </w:p>
        </w:tc>
      </w:tr>
      <w:tr w:rsidR="00C61379" w14:paraId="18EA733C" w14:textId="77777777">
        <w:trPr>
          <w:trHeight w:val="270"/>
          <w:jc w:val="center"/>
        </w:trPr>
        <w:tc>
          <w:tcPr>
            <w:tcW w:w="4485" w:type="dxa"/>
            <w:tcBorders>
              <w:top w:val="single" w:sz="8" w:space="0" w:color="000000"/>
              <w:left w:val="single" w:sz="8" w:space="0" w:color="000000"/>
              <w:bottom w:val="single" w:sz="8" w:space="0" w:color="000000"/>
              <w:right w:val="single" w:sz="8" w:space="0" w:color="000000"/>
            </w:tcBorders>
          </w:tcPr>
          <w:p w14:paraId="000001B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Elaboración (fabricación del producto):</w:t>
            </w:r>
          </w:p>
        </w:tc>
        <w:tc>
          <w:tcPr>
            <w:tcW w:w="2715" w:type="dxa"/>
            <w:tcBorders>
              <w:top w:val="nil"/>
              <w:left w:val="single" w:sz="8" w:space="0" w:color="000000"/>
              <w:bottom w:val="single" w:sz="8" w:space="0" w:color="000000"/>
              <w:right w:val="single" w:sz="8" w:space="0" w:color="000000"/>
            </w:tcBorders>
          </w:tcPr>
          <w:p w14:paraId="000001B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E984C39" w14:textId="77777777">
        <w:trPr>
          <w:trHeight w:val="270"/>
          <w:jc w:val="center"/>
        </w:trPr>
        <w:tc>
          <w:tcPr>
            <w:tcW w:w="4485" w:type="dxa"/>
            <w:tcBorders>
              <w:top w:val="single" w:sz="8" w:space="0" w:color="000000"/>
              <w:left w:val="single" w:sz="8" w:space="0" w:color="000000"/>
              <w:bottom w:val="single" w:sz="8" w:space="0" w:color="000000"/>
              <w:right w:val="single" w:sz="8" w:space="0" w:color="000000"/>
            </w:tcBorders>
          </w:tcPr>
          <w:p w14:paraId="000001B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Empaque:</w:t>
            </w:r>
          </w:p>
        </w:tc>
        <w:tc>
          <w:tcPr>
            <w:tcW w:w="2715" w:type="dxa"/>
            <w:tcBorders>
              <w:top w:val="single" w:sz="8" w:space="0" w:color="000000"/>
              <w:left w:val="single" w:sz="8" w:space="0" w:color="000000"/>
              <w:bottom w:val="single" w:sz="8" w:space="0" w:color="000000"/>
              <w:right w:val="single" w:sz="8" w:space="0" w:color="000000"/>
            </w:tcBorders>
          </w:tcPr>
          <w:p w14:paraId="000001B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175CCCAC" w14:textId="77777777">
        <w:trPr>
          <w:trHeight w:val="285"/>
          <w:jc w:val="center"/>
        </w:trPr>
        <w:tc>
          <w:tcPr>
            <w:tcW w:w="4485" w:type="dxa"/>
            <w:tcBorders>
              <w:top w:val="single" w:sz="8" w:space="0" w:color="000000"/>
              <w:left w:val="single" w:sz="8" w:space="0" w:color="000000"/>
              <w:bottom w:val="single" w:sz="8" w:space="0" w:color="000000"/>
              <w:right w:val="single" w:sz="8" w:space="0" w:color="000000"/>
            </w:tcBorders>
          </w:tcPr>
          <w:p w14:paraId="000001B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Embalaje:</w:t>
            </w:r>
          </w:p>
        </w:tc>
        <w:tc>
          <w:tcPr>
            <w:tcW w:w="2715" w:type="dxa"/>
            <w:tcBorders>
              <w:top w:val="single" w:sz="8" w:space="0" w:color="000000"/>
              <w:left w:val="single" w:sz="8" w:space="0" w:color="000000"/>
              <w:bottom w:val="single" w:sz="8" w:space="0" w:color="000000"/>
              <w:right w:val="single" w:sz="8" w:space="0" w:color="000000"/>
            </w:tcBorders>
          </w:tcPr>
          <w:p w14:paraId="000001C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446FF3F7" w14:textId="77777777">
        <w:trPr>
          <w:trHeight w:val="270"/>
          <w:jc w:val="center"/>
        </w:trPr>
        <w:tc>
          <w:tcPr>
            <w:tcW w:w="4485" w:type="dxa"/>
            <w:tcBorders>
              <w:top w:val="single" w:sz="8" w:space="0" w:color="000000"/>
              <w:left w:val="single" w:sz="8" w:space="0" w:color="000000"/>
              <w:bottom w:val="single" w:sz="8" w:space="0" w:color="000000"/>
              <w:right w:val="single" w:sz="8" w:space="0" w:color="000000"/>
            </w:tcBorders>
          </w:tcPr>
          <w:p w14:paraId="000001C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Documentación:</w:t>
            </w:r>
          </w:p>
        </w:tc>
        <w:tc>
          <w:tcPr>
            <w:tcW w:w="2715" w:type="dxa"/>
            <w:tcBorders>
              <w:top w:val="single" w:sz="8" w:space="0" w:color="000000"/>
              <w:left w:val="single" w:sz="8" w:space="0" w:color="000000"/>
              <w:bottom w:val="single" w:sz="8" w:space="0" w:color="000000"/>
              <w:right w:val="single" w:sz="8" w:space="0" w:color="000000"/>
            </w:tcBorders>
          </w:tcPr>
          <w:p w14:paraId="000001C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540D60D" w14:textId="77777777">
        <w:trPr>
          <w:trHeight w:val="270"/>
          <w:jc w:val="center"/>
        </w:trPr>
        <w:tc>
          <w:tcPr>
            <w:tcW w:w="4485" w:type="dxa"/>
            <w:tcBorders>
              <w:top w:val="single" w:sz="8" w:space="0" w:color="000000"/>
              <w:left w:val="single" w:sz="8" w:space="0" w:color="000000"/>
              <w:bottom w:val="single" w:sz="8" w:space="0" w:color="000000"/>
              <w:right w:val="single" w:sz="8" w:space="0" w:color="000000"/>
            </w:tcBorders>
          </w:tcPr>
          <w:p w14:paraId="000001C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EXW venta directa:</w:t>
            </w:r>
          </w:p>
        </w:tc>
        <w:tc>
          <w:tcPr>
            <w:tcW w:w="2715" w:type="dxa"/>
            <w:tcBorders>
              <w:top w:val="single" w:sz="8" w:space="0" w:color="000000"/>
              <w:left w:val="single" w:sz="8" w:space="0" w:color="000000"/>
              <w:bottom w:val="single" w:sz="8" w:space="0" w:color="000000"/>
              <w:right w:val="single" w:sz="8" w:space="0" w:color="000000"/>
            </w:tcBorders>
          </w:tcPr>
          <w:p w14:paraId="000001C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1C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1C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w:t>
      </w:r>
      <w:proofErr w:type="spellStart"/>
      <w:r>
        <w:rPr>
          <w:rFonts w:ascii="Arial" w:eastAsia="Arial" w:hAnsi="Arial" w:cs="Arial"/>
          <w:sz w:val="20"/>
          <w:szCs w:val="20"/>
        </w:rPr>
        <w:t>Legiscomex</w:t>
      </w:r>
      <w:proofErr w:type="spellEnd"/>
      <w:r>
        <w:rPr>
          <w:rFonts w:ascii="Arial" w:eastAsia="Arial" w:hAnsi="Arial" w:cs="Arial"/>
          <w:sz w:val="20"/>
          <w:szCs w:val="20"/>
        </w:rPr>
        <w:t xml:space="preserve"> (s.f.).</w:t>
      </w:r>
    </w:p>
    <w:p w14:paraId="000001C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1C8" w14:textId="77777777" w:rsidR="00C61379" w:rsidRDefault="00000000">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highlight w:val="yellow"/>
        </w:rPr>
      </w:pPr>
      <w:sdt>
        <w:sdtPr>
          <w:tag w:val="goog_rdk_58"/>
          <w:id w:val="972473623"/>
        </w:sdtPr>
        <w:sdtContent>
          <w:commentRangeStart w:id="58"/>
        </w:sdtContent>
      </w:sdt>
      <w:r w:rsidR="00AE7052">
        <w:rPr>
          <w:rFonts w:ascii="Arial" w:eastAsia="Arial" w:hAnsi="Arial" w:cs="Arial"/>
          <w:color w:val="000000"/>
          <w:sz w:val="20"/>
          <w:szCs w:val="20"/>
          <w:highlight w:val="yellow"/>
        </w:rPr>
        <w:t>Empaque: incluye etiquetas y rótulos.</w:t>
      </w:r>
      <w:commentRangeEnd w:id="58"/>
      <w:r w:rsidR="00AE7052">
        <w:commentReference w:id="58"/>
      </w:r>
    </w:p>
    <w:p w14:paraId="000001C9"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Embalaje: incluye etiquetas y rótulos. </w:t>
      </w:r>
    </w:p>
    <w:p w14:paraId="000001CA"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Documentación: factura comercial, lista de empaque (si se requiere), certificado de origen (si se requiere) y vistos buenos (si se requiere). </w:t>
      </w:r>
    </w:p>
    <w:p w14:paraId="000001CB"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Valor EXW venta directa: venta directa, el fabricante es el mismo exportador.</w:t>
      </w:r>
    </w:p>
    <w:p w14:paraId="000001C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c"/>
        <w:tblW w:w="7200" w:type="dxa"/>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05"/>
        <w:gridCol w:w="2895"/>
      </w:tblGrid>
      <w:tr w:rsidR="00C61379" w14:paraId="6409925C" w14:textId="77777777">
        <w:trPr>
          <w:trHeight w:val="270"/>
        </w:trPr>
        <w:tc>
          <w:tcPr>
            <w:tcW w:w="720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1CD"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de comercialización</w:t>
            </w:r>
          </w:p>
        </w:tc>
      </w:tr>
      <w:tr w:rsidR="00C61379" w14:paraId="05EB2A98" w14:textId="77777777">
        <w:trPr>
          <w:trHeight w:val="270"/>
        </w:trPr>
        <w:tc>
          <w:tcPr>
            <w:tcW w:w="4305" w:type="dxa"/>
            <w:tcBorders>
              <w:top w:val="single" w:sz="8" w:space="0" w:color="000000"/>
              <w:left w:val="single" w:sz="8" w:space="0" w:color="000000"/>
              <w:bottom w:val="single" w:sz="8" w:space="0" w:color="000000"/>
              <w:right w:val="single" w:sz="8" w:space="0" w:color="000000"/>
            </w:tcBorders>
          </w:tcPr>
          <w:p w14:paraId="000001C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Promoción del producto en el exterior:</w:t>
            </w:r>
          </w:p>
        </w:tc>
        <w:tc>
          <w:tcPr>
            <w:tcW w:w="2895" w:type="dxa"/>
            <w:tcBorders>
              <w:top w:val="nil"/>
              <w:left w:val="single" w:sz="8" w:space="0" w:color="000000"/>
              <w:bottom w:val="single" w:sz="8" w:space="0" w:color="000000"/>
              <w:right w:val="single" w:sz="8" w:space="0" w:color="000000"/>
            </w:tcBorders>
          </w:tcPr>
          <w:p w14:paraId="000001D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F795C55" w14:textId="77777777">
        <w:trPr>
          <w:trHeight w:val="375"/>
        </w:trPr>
        <w:tc>
          <w:tcPr>
            <w:tcW w:w="4305" w:type="dxa"/>
            <w:tcBorders>
              <w:top w:val="single" w:sz="8" w:space="0" w:color="000000"/>
              <w:left w:val="single" w:sz="8" w:space="0" w:color="000000"/>
              <w:bottom w:val="single" w:sz="8" w:space="0" w:color="000000"/>
              <w:right w:val="single" w:sz="8" w:space="0" w:color="000000"/>
            </w:tcBorders>
          </w:tcPr>
          <w:p w14:paraId="000001D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Comisión intermediarios país exportador:</w:t>
            </w:r>
          </w:p>
        </w:tc>
        <w:tc>
          <w:tcPr>
            <w:tcW w:w="2895" w:type="dxa"/>
            <w:tcBorders>
              <w:top w:val="single" w:sz="8" w:space="0" w:color="000000"/>
              <w:left w:val="single" w:sz="8" w:space="0" w:color="000000"/>
              <w:bottom w:val="single" w:sz="8" w:space="0" w:color="000000"/>
              <w:right w:val="single" w:sz="8" w:space="0" w:color="000000"/>
            </w:tcBorders>
          </w:tcPr>
          <w:p w14:paraId="000001D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504C0DD7" w14:textId="77777777">
        <w:trPr>
          <w:trHeight w:val="270"/>
        </w:trPr>
        <w:tc>
          <w:tcPr>
            <w:tcW w:w="4305" w:type="dxa"/>
            <w:tcBorders>
              <w:top w:val="single" w:sz="8" w:space="0" w:color="000000"/>
              <w:left w:val="single" w:sz="8" w:space="0" w:color="000000"/>
              <w:bottom w:val="single" w:sz="8" w:space="0" w:color="000000"/>
              <w:right w:val="single" w:sz="8" w:space="0" w:color="000000"/>
            </w:tcBorders>
          </w:tcPr>
          <w:p w14:paraId="000001D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Documentación:</w:t>
            </w:r>
          </w:p>
        </w:tc>
        <w:tc>
          <w:tcPr>
            <w:tcW w:w="2895" w:type="dxa"/>
            <w:tcBorders>
              <w:top w:val="single" w:sz="8" w:space="0" w:color="000000"/>
              <w:left w:val="single" w:sz="8" w:space="0" w:color="000000"/>
              <w:bottom w:val="single" w:sz="8" w:space="0" w:color="000000"/>
              <w:right w:val="single" w:sz="8" w:space="0" w:color="000000"/>
            </w:tcBorders>
          </w:tcPr>
          <w:p w14:paraId="000001D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523A1EE0" w14:textId="77777777">
        <w:trPr>
          <w:trHeight w:val="270"/>
        </w:trPr>
        <w:tc>
          <w:tcPr>
            <w:tcW w:w="4305" w:type="dxa"/>
            <w:tcBorders>
              <w:top w:val="single" w:sz="8" w:space="0" w:color="000000"/>
              <w:left w:val="single" w:sz="8" w:space="0" w:color="000000"/>
              <w:bottom w:val="single" w:sz="8" w:space="0" w:color="000000"/>
              <w:right w:val="single" w:sz="8" w:space="0" w:color="000000"/>
            </w:tcBorders>
          </w:tcPr>
          <w:p w14:paraId="000001D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EXW venta directa:</w:t>
            </w:r>
          </w:p>
        </w:tc>
        <w:tc>
          <w:tcPr>
            <w:tcW w:w="2895" w:type="dxa"/>
            <w:tcBorders>
              <w:top w:val="single" w:sz="8" w:space="0" w:color="000000"/>
              <w:left w:val="single" w:sz="8" w:space="0" w:color="000000"/>
              <w:bottom w:val="single" w:sz="8" w:space="0" w:color="000000"/>
              <w:right w:val="single" w:sz="8" w:space="0" w:color="000000"/>
            </w:tcBorders>
          </w:tcPr>
          <w:p w14:paraId="000001D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1D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w:t>
      </w:r>
      <w:proofErr w:type="spellStart"/>
      <w:r>
        <w:rPr>
          <w:rFonts w:ascii="Arial" w:eastAsia="Arial" w:hAnsi="Arial" w:cs="Arial"/>
          <w:sz w:val="20"/>
          <w:szCs w:val="20"/>
        </w:rPr>
        <w:t>Legiscomex</w:t>
      </w:r>
      <w:proofErr w:type="spellEnd"/>
      <w:r>
        <w:rPr>
          <w:rFonts w:ascii="Arial" w:eastAsia="Arial" w:hAnsi="Arial" w:cs="Arial"/>
          <w:sz w:val="20"/>
          <w:szCs w:val="20"/>
        </w:rPr>
        <w:t xml:space="preserve"> (s.f.).</w:t>
      </w:r>
    </w:p>
    <w:p w14:paraId="000001D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1D9"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Documentación: factura comercial, lista de empaque (si se requiere), certificado de origen (si se requiere) y vistos buenos (si se requiere). </w:t>
      </w:r>
    </w:p>
    <w:p w14:paraId="000001DA"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Valor EXW venta indirecta: venta indirecta, a través de intermediario.</w:t>
      </w:r>
    </w:p>
    <w:p w14:paraId="000001D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d"/>
        <w:tblW w:w="8040" w:type="dxa"/>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90"/>
        <w:gridCol w:w="2805"/>
        <w:gridCol w:w="945"/>
      </w:tblGrid>
      <w:tr w:rsidR="00C61379" w14:paraId="328AA038" w14:textId="77777777">
        <w:trPr>
          <w:trHeight w:val="270"/>
        </w:trPr>
        <w:tc>
          <w:tcPr>
            <w:tcW w:w="8040" w:type="dxa"/>
            <w:gridSpan w:val="3"/>
            <w:tcBorders>
              <w:top w:val="single" w:sz="8" w:space="0" w:color="000000"/>
              <w:left w:val="single" w:sz="8" w:space="0" w:color="000000"/>
              <w:bottom w:val="single" w:sz="8" w:space="0" w:color="30859C"/>
              <w:right w:val="single" w:sz="8" w:space="0" w:color="000000"/>
            </w:tcBorders>
            <w:shd w:val="clear" w:color="auto" w:fill="93CDDC"/>
          </w:tcPr>
          <w:p w14:paraId="000001DC"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varios</w:t>
            </w:r>
          </w:p>
        </w:tc>
      </w:tr>
      <w:tr w:rsidR="00C61379" w14:paraId="18402195" w14:textId="77777777">
        <w:trPr>
          <w:trHeight w:val="270"/>
        </w:trPr>
        <w:tc>
          <w:tcPr>
            <w:tcW w:w="4290" w:type="dxa"/>
            <w:tcBorders>
              <w:top w:val="single" w:sz="8" w:space="0" w:color="30859C"/>
              <w:left w:val="single" w:sz="8" w:space="0" w:color="000000"/>
              <w:bottom w:val="single" w:sz="8" w:space="0" w:color="000000"/>
              <w:right w:val="single" w:sz="8" w:space="0" w:color="30859C"/>
            </w:tcBorders>
          </w:tcPr>
          <w:p w14:paraId="000001D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Transporte interno de la mercancía: </w:t>
            </w:r>
          </w:p>
        </w:tc>
        <w:tc>
          <w:tcPr>
            <w:tcW w:w="2805" w:type="dxa"/>
            <w:vMerge w:val="restart"/>
            <w:tcBorders>
              <w:top w:val="nil"/>
              <w:left w:val="single" w:sz="8" w:space="0" w:color="30859C"/>
              <w:bottom w:val="single" w:sz="8" w:space="0" w:color="30859C"/>
              <w:right w:val="single" w:sz="8" w:space="0" w:color="30859C"/>
            </w:tcBorders>
          </w:tcPr>
          <w:p w14:paraId="000001E0"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Desde la fábrica hasta el puerto o aeropuerto de salida de la mercancía.</w:t>
            </w:r>
          </w:p>
        </w:tc>
        <w:tc>
          <w:tcPr>
            <w:tcW w:w="945" w:type="dxa"/>
            <w:tcBorders>
              <w:top w:val="nil"/>
              <w:left w:val="single" w:sz="8" w:space="0" w:color="30859C"/>
              <w:bottom w:val="single" w:sz="8" w:space="0" w:color="000000"/>
              <w:right w:val="single" w:sz="8" w:space="0" w:color="000000"/>
            </w:tcBorders>
          </w:tcPr>
          <w:p w14:paraId="000001E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34663570" w14:textId="77777777">
        <w:trPr>
          <w:trHeight w:val="270"/>
        </w:trPr>
        <w:tc>
          <w:tcPr>
            <w:tcW w:w="4290" w:type="dxa"/>
            <w:tcBorders>
              <w:top w:val="single" w:sz="8" w:space="0" w:color="000000"/>
              <w:left w:val="single" w:sz="8" w:space="0" w:color="000000"/>
              <w:bottom w:val="single" w:sz="8" w:space="0" w:color="000000"/>
              <w:right w:val="single" w:sz="8" w:space="0" w:color="30859C"/>
            </w:tcBorders>
          </w:tcPr>
          <w:p w14:paraId="000001E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Comisión agente de aduanas:</w:t>
            </w:r>
          </w:p>
        </w:tc>
        <w:tc>
          <w:tcPr>
            <w:tcW w:w="2805" w:type="dxa"/>
            <w:vMerge/>
            <w:tcBorders>
              <w:top w:val="nil"/>
              <w:left w:val="single" w:sz="8" w:space="0" w:color="30859C"/>
              <w:bottom w:val="single" w:sz="8" w:space="0" w:color="30859C"/>
              <w:right w:val="single" w:sz="8" w:space="0" w:color="30859C"/>
            </w:tcBorders>
          </w:tcPr>
          <w:p w14:paraId="000001E3"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945" w:type="dxa"/>
            <w:tcBorders>
              <w:top w:val="single" w:sz="8" w:space="0" w:color="000000"/>
              <w:left w:val="nil"/>
              <w:bottom w:val="single" w:sz="8" w:space="0" w:color="000000"/>
              <w:right w:val="single" w:sz="8" w:space="0" w:color="000000"/>
            </w:tcBorders>
          </w:tcPr>
          <w:p w14:paraId="000001E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7938E85" w14:textId="77777777">
        <w:trPr>
          <w:trHeight w:val="315"/>
        </w:trPr>
        <w:tc>
          <w:tcPr>
            <w:tcW w:w="4290" w:type="dxa"/>
            <w:tcBorders>
              <w:top w:val="single" w:sz="8" w:space="0" w:color="000000"/>
              <w:left w:val="single" w:sz="8" w:space="0" w:color="000000"/>
              <w:bottom w:val="single" w:sz="8" w:space="0" w:color="000000"/>
              <w:right w:val="single" w:sz="8" w:space="0" w:color="30859C"/>
            </w:tcBorders>
          </w:tcPr>
          <w:p w14:paraId="000001E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Costo seguro interno:</w:t>
            </w:r>
          </w:p>
        </w:tc>
        <w:tc>
          <w:tcPr>
            <w:tcW w:w="2805" w:type="dxa"/>
            <w:vMerge/>
            <w:tcBorders>
              <w:top w:val="nil"/>
              <w:left w:val="single" w:sz="8" w:space="0" w:color="30859C"/>
              <w:bottom w:val="single" w:sz="8" w:space="0" w:color="30859C"/>
              <w:right w:val="single" w:sz="8" w:space="0" w:color="30859C"/>
            </w:tcBorders>
          </w:tcPr>
          <w:p w14:paraId="000001E6"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945" w:type="dxa"/>
            <w:tcBorders>
              <w:top w:val="single" w:sz="8" w:space="0" w:color="000000"/>
              <w:left w:val="nil"/>
              <w:bottom w:val="single" w:sz="8" w:space="0" w:color="000000"/>
              <w:right w:val="single" w:sz="8" w:space="0" w:color="000000"/>
            </w:tcBorders>
          </w:tcPr>
          <w:p w14:paraId="000001E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1E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e"/>
        <w:tblW w:w="7620"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65"/>
        <w:gridCol w:w="2955"/>
      </w:tblGrid>
      <w:tr w:rsidR="00C61379" w14:paraId="4B8F9CA5"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1E9"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financieros</w:t>
            </w:r>
          </w:p>
        </w:tc>
      </w:tr>
      <w:tr w:rsidR="00C61379" w14:paraId="3C74114F" w14:textId="77777777">
        <w:trPr>
          <w:trHeight w:val="270"/>
        </w:trPr>
        <w:tc>
          <w:tcPr>
            <w:tcW w:w="4665" w:type="dxa"/>
            <w:tcBorders>
              <w:top w:val="single" w:sz="8" w:space="0" w:color="000000"/>
              <w:left w:val="single" w:sz="8" w:space="0" w:color="000000"/>
              <w:bottom w:val="single" w:sz="8" w:space="0" w:color="000000"/>
              <w:right w:val="single" w:sz="8" w:space="0" w:color="000000"/>
            </w:tcBorders>
          </w:tcPr>
          <w:p w14:paraId="000001E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Crédito otorgado al importador:</w:t>
            </w:r>
          </w:p>
        </w:tc>
        <w:tc>
          <w:tcPr>
            <w:tcW w:w="2955" w:type="dxa"/>
            <w:tcBorders>
              <w:top w:val="nil"/>
              <w:left w:val="single" w:sz="8" w:space="0" w:color="000000"/>
              <w:bottom w:val="single" w:sz="8" w:space="0" w:color="000000"/>
              <w:right w:val="single" w:sz="8" w:space="0" w:color="000000"/>
            </w:tcBorders>
          </w:tcPr>
          <w:p w14:paraId="000001E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1457609" w14:textId="77777777">
        <w:trPr>
          <w:trHeight w:val="270"/>
        </w:trPr>
        <w:tc>
          <w:tcPr>
            <w:tcW w:w="4665" w:type="dxa"/>
            <w:tcBorders>
              <w:top w:val="single" w:sz="8" w:space="0" w:color="000000"/>
              <w:left w:val="single" w:sz="8" w:space="0" w:color="000000"/>
              <w:bottom w:val="single" w:sz="8" w:space="0" w:color="000000"/>
              <w:right w:val="single" w:sz="8" w:space="0" w:color="000000"/>
            </w:tcBorders>
          </w:tcPr>
          <w:p w14:paraId="000001E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Seguro de crédito otorgado al importador:</w:t>
            </w:r>
          </w:p>
        </w:tc>
        <w:tc>
          <w:tcPr>
            <w:tcW w:w="2955" w:type="dxa"/>
            <w:tcBorders>
              <w:top w:val="single" w:sz="8" w:space="0" w:color="000000"/>
              <w:left w:val="single" w:sz="8" w:space="0" w:color="000000"/>
              <w:bottom w:val="single" w:sz="8" w:space="0" w:color="000000"/>
              <w:right w:val="single" w:sz="8" w:space="0" w:color="000000"/>
            </w:tcBorders>
          </w:tcPr>
          <w:p w14:paraId="000001E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1E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f"/>
        <w:tblW w:w="8970" w:type="dxa"/>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5"/>
        <w:gridCol w:w="4485"/>
      </w:tblGrid>
      <w:tr w:rsidR="00C61379" w14:paraId="3BAECA46" w14:textId="77777777">
        <w:trPr>
          <w:trHeight w:val="270"/>
        </w:trPr>
        <w:tc>
          <w:tcPr>
            <w:tcW w:w="897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1F0"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portuarios en origen</w:t>
            </w:r>
          </w:p>
        </w:tc>
      </w:tr>
      <w:tr w:rsidR="00C61379" w14:paraId="78E0A9C8"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1F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Manejo de la carga en el puerto:</w:t>
            </w:r>
          </w:p>
          <w:p w14:paraId="000001F3" w14:textId="77777777" w:rsidR="00C61379" w:rsidRDefault="00C61379">
            <w:pPr>
              <w:pStyle w:val="Normal0"/>
              <w:spacing w:line="276" w:lineRule="auto"/>
              <w:rPr>
                <w:rFonts w:ascii="Arial" w:eastAsia="Arial" w:hAnsi="Arial" w:cs="Arial"/>
                <w:sz w:val="20"/>
                <w:szCs w:val="20"/>
              </w:rPr>
            </w:pPr>
          </w:p>
        </w:tc>
        <w:tc>
          <w:tcPr>
            <w:tcW w:w="4485" w:type="dxa"/>
            <w:tcBorders>
              <w:top w:val="nil"/>
              <w:left w:val="single" w:sz="8" w:space="0" w:color="000000"/>
              <w:bottom w:val="single" w:sz="8" w:space="0" w:color="000000"/>
              <w:right w:val="single" w:sz="8" w:space="0" w:color="000000"/>
            </w:tcBorders>
          </w:tcPr>
          <w:p w14:paraId="000001F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3E795501"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1F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Utilización instalaciones portuarias:</w:t>
            </w:r>
          </w:p>
          <w:p w14:paraId="000001F6" w14:textId="77777777" w:rsidR="00C61379" w:rsidRDefault="00C61379">
            <w:pPr>
              <w:pStyle w:val="Normal0"/>
              <w:spacing w:line="276" w:lineRule="auto"/>
              <w:rPr>
                <w:rFonts w:ascii="Arial" w:eastAsia="Arial" w:hAnsi="Arial" w:cs="Arial"/>
                <w:sz w:val="20"/>
                <w:szCs w:val="20"/>
              </w:rPr>
            </w:pPr>
          </w:p>
        </w:tc>
        <w:tc>
          <w:tcPr>
            <w:tcW w:w="4485" w:type="dxa"/>
            <w:tcBorders>
              <w:top w:val="single" w:sz="8" w:space="0" w:color="000000"/>
              <w:left w:val="single" w:sz="8" w:space="0" w:color="000000"/>
              <w:bottom w:val="single" w:sz="8" w:space="0" w:color="000000"/>
              <w:right w:val="single" w:sz="8" w:space="0" w:color="000000"/>
            </w:tcBorders>
          </w:tcPr>
          <w:p w14:paraId="000001F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24262A93"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1F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Almacenamiento:</w:t>
            </w:r>
          </w:p>
          <w:p w14:paraId="000001F9" w14:textId="77777777" w:rsidR="00C61379" w:rsidRDefault="00C61379">
            <w:pPr>
              <w:pStyle w:val="Normal0"/>
              <w:spacing w:line="276" w:lineRule="auto"/>
              <w:rPr>
                <w:rFonts w:ascii="Arial" w:eastAsia="Arial" w:hAnsi="Arial" w:cs="Arial"/>
                <w:sz w:val="20"/>
                <w:szCs w:val="20"/>
              </w:rPr>
            </w:pPr>
          </w:p>
        </w:tc>
        <w:tc>
          <w:tcPr>
            <w:tcW w:w="4485" w:type="dxa"/>
            <w:tcBorders>
              <w:top w:val="single" w:sz="8" w:space="0" w:color="000000"/>
              <w:left w:val="single" w:sz="8" w:space="0" w:color="000000"/>
              <w:bottom w:val="single" w:sz="8" w:space="0" w:color="000000"/>
              <w:right w:val="single" w:sz="8" w:space="0" w:color="000000"/>
            </w:tcBorders>
          </w:tcPr>
          <w:p w14:paraId="000001F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3C6C477B"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1F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Pesajes y cubicaje de la carga:</w:t>
            </w:r>
          </w:p>
          <w:p w14:paraId="000001FC" w14:textId="77777777" w:rsidR="00C61379" w:rsidRDefault="00C61379">
            <w:pPr>
              <w:pStyle w:val="Normal0"/>
              <w:spacing w:line="276" w:lineRule="auto"/>
              <w:rPr>
                <w:rFonts w:ascii="Arial" w:eastAsia="Arial" w:hAnsi="Arial" w:cs="Arial"/>
                <w:sz w:val="20"/>
                <w:szCs w:val="20"/>
              </w:rPr>
            </w:pPr>
          </w:p>
        </w:tc>
        <w:tc>
          <w:tcPr>
            <w:tcW w:w="4485" w:type="dxa"/>
            <w:tcBorders>
              <w:top w:val="single" w:sz="8" w:space="0" w:color="000000"/>
              <w:left w:val="single" w:sz="8" w:space="0" w:color="000000"/>
              <w:bottom w:val="single" w:sz="8" w:space="0" w:color="000000"/>
              <w:right w:val="single" w:sz="8" w:space="0" w:color="000000"/>
            </w:tcBorders>
          </w:tcPr>
          <w:p w14:paraId="000001F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7443C427" w14:textId="77777777">
        <w:trPr>
          <w:trHeight w:val="285"/>
        </w:trPr>
        <w:tc>
          <w:tcPr>
            <w:tcW w:w="4485" w:type="dxa"/>
            <w:tcBorders>
              <w:top w:val="single" w:sz="8" w:space="0" w:color="000000"/>
              <w:left w:val="single" w:sz="8" w:space="0" w:color="000000"/>
              <w:bottom w:val="single" w:sz="8" w:space="0" w:color="000000"/>
              <w:right w:val="single" w:sz="8" w:space="0" w:color="000000"/>
            </w:tcBorders>
          </w:tcPr>
          <w:p w14:paraId="000001F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Otros:</w:t>
            </w:r>
          </w:p>
          <w:p w14:paraId="000001FF" w14:textId="77777777" w:rsidR="00C61379" w:rsidRDefault="00C61379">
            <w:pPr>
              <w:pStyle w:val="Normal0"/>
              <w:spacing w:line="276" w:lineRule="auto"/>
              <w:rPr>
                <w:rFonts w:ascii="Arial" w:eastAsia="Arial" w:hAnsi="Arial" w:cs="Arial"/>
                <w:sz w:val="20"/>
                <w:szCs w:val="20"/>
              </w:rPr>
            </w:pPr>
          </w:p>
        </w:tc>
        <w:tc>
          <w:tcPr>
            <w:tcW w:w="4485" w:type="dxa"/>
            <w:tcBorders>
              <w:top w:val="single" w:sz="8" w:space="0" w:color="000000"/>
              <w:left w:val="single" w:sz="8" w:space="0" w:color="000000"/>
              <w:bottom w:val="single" w:sz="8" w:space="0" w:color="000000"/>
              <w:right w:val="single" w:sz="8" w:space="0" w:color="000000"/>
            </w:tcBorders>
          </w:tcPr>
          <w:p w14:paraId="0000020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236D0E72"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20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FAS:</w:t>
            </w:r>
          </w:p>
        </w:tc>
        <w:tc>
          <w:tcPr>
            <w:tcW w:w="4485" w:type="dxa"/>
            <w:tcBorders>
              <w:top w:val="single" w:sz="8" w:space="0" w:color="000000"/>
              <w:left w:val="single" w:sz="8" w:space="0" w:color="000000"/>
              <w:bottom w:val="single" w:sz="8" w:space="0" w:color="000000"/>
              <w:right w:val="single" w:sz="8" w:space="0" w:color="000000"/>
            </w:tcBorders>
          </w:tcPr>
          <w:p w14:paraId="0000020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021B67E0" w14:textId="77777777">
        <w:trPr>
          <w:trHeight w:val="270"/>
        </w:trPr>
        <w:tc>
          <w:tcPr>
            <w:tcW w:w="897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03"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color w:val="000000"/>
                <w:sz w:val="20"/>
                <w:szCs w:val="20"/>
              </w:rPr>
              <w:t>Cargue y estiba</w:t>
            </w:r>
          </w:p>
        </w:tc>
      </w:tr>
      <w:tr w:rsidR="00C61379" w14:paraId="16B8458D"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20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FOB/FCA:</w:t>
            </w:r>
          </w:p>
        </w:tc>
        <w:tc>
          <w:tcPr>
            <w:tcW w:w="4485" w:type="dxa"/>
            <w:tcBorders>
              <w:top w:val="nil"/>
              <w:left w:val="single" w:sz="8" w:space="0" w:color="000000"/>
              <w:bottom w:val="single" w:sz="8" w:space="0" w:color="000000"/>
              <w:right w:val="single" w:sz="8" w:space="0" w:color="000000"/>
            </w:tcBorders>
          </w:tcPr>
          <w:p w14:paraId="0000020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0CCA6136" w14:textId="77777777">
        <w:trPr>
          <w:trHeight w:val="270"/>
        </w:trPr>
        <w:tc>
          <w:tcPr>
            <w:tcW w:w="4485" w:type="dxa"/>
            <w:tcBorders>
              <w:top w:val="single" w:sz="8" w:space="0" w:color="000000"/>
              <w:left w:val="single" w:sz="8" w:space="0" w:color="000000"/>
              <w:bottom w:val="single" w:sz="8" w:space="0" w:color="000000"/>
              <w:right w:val="single" w:sz="8" w:space="0" w:color="000000"/>
            </w:tcBorders>
          </w:tcPr>
          <w:p w14:paraId="0000020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DAF:</w:t>
            </w:r>
          </w:p>
        </w:tc>
        <w:tc>
          <w:tcPr>
            <w:tcW w:w="4485" w:type="dxa"/>
            <w:tcBorders>
              <w:top w:val="single" w:sz="8" w:space="0" w:color="000000"/>
              <w:left w:val="single" w:sz="8" w:space="0" w:color="000000"/>
              <w:bottom w:val="single" w:sz="8" w:space="0" w:color="000000"/>
              <w:right w:val="single" w:sz="8" w:space="0" w:color="000000"/>
            </w:tcBorders>
          </w:tcPr>
          <w:p w14:paraId="0000020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20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w:t>
      </w:r>
      <w:proofErr w:type="spellStart"/>
      <w:r>
        <w:rPr>
          <w:rFonts w:ascii="Arial" w:eastAsia="Arial" w:hAnsi="Arial" w:cs="Arial"/>
          <w:sz w:val="20"/>
          <w:szCs w:val="20"/>
        </w:rPr>
        <w:t>Legiscomex</w:t>
      </w:r>
      <w:proofErr w:type="spellEnd"/>
      <w:r>
        <w:rPr>
          <w:rFonts w:ascii="Arial" w:eastAsia="Arial" w:hAnsi="Arial" w:cs="Arial"/>
          <w:sz w:val="20"/>
          <w:szCs w:val="20"/>
        </w:rPr>
        <w:t xml:space="preserve"> (s.f.).</w:t>
      </w:r>
    </w:p>
    <w:p w14:paraId="0000020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20B"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Valor DAF: se utiliza únicamente en caso de que la frontera sea terrestre.</w:t>
      </w:r>
    </w:p>
    <w:tbl>
      <w:tblPr>
        <w:tblStyle w:val="afff0"/>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0"/>
        <w:gridCol w:w="3690"/>
      </w:tblGrid>
      <w:tr w:rsidR="00C61379" w14:paraId="5EA2D511"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0C"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de transporte internacional</w:t>
            </w:r>
          </w:p>
        </w:tc>
      </w:tr>
      <w:tr w:rsidR="00C61379" w14:paraId="015E0FDB" w14:textId="77777777">
        <w:trPr>
          <w:trHeight w:val="270"/>
        </w:trPr>
        <w:tc>
          <w:tcPr>
            <w:tcW w:w="3930" w:type="dxa"/>
            <w:tcBorders>
              <w:top w:val="single" w:sz="8" w:space="0" w:color="000000"/>
              <w:left w:val="single" w:sz="8" w:space="0" w:color="000000"/>
              <w:bottom w:val="single" w:sz="8" w:space="0" w:color="000000"/>
              <w:right w:val="single" w:sz="8" w:space="0" w:color="000000"/>
            </w:tcBorders>
          </w:tcPr>
          <w:p w14:paraId="0000020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Marítimo:</w:t>
            </w:r>
          </w:p>
        </w:tc>
        <w:tc>
          <w:tcPr>
            <w:tcW w:w="3690" w:type="dxa"/>
            <w:tcBorders>
              <w:top w:val="nil"/>
              <w:left w:val="single" w:sz="8" w:space="0" w:color="000000"/>
              <w:bottom w:val="single" w:sz="8" w:space="0" w:color="000000"/>
              <w:right w:val="single" w:sz="8" w:space="0" w:color="000000"/>
            </w:tcBorders>
          </w:tcPr>
          <w:p w14:paraId="0000020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FFCB398" w14:textId="77777777">
        <w:trPr>
          <w:trHeight w:val="270"/>
        </w:trPr>
        <w:tc>
          <w:tcPr>
            <w:tcW w:w="3930" w:type="dxa"/>
            <w:tcBorders>
              <w:top w:val="single" w:sz="8" w:space="0" w:color="000000"/>
              <w:left w:val="single" w:sz="8" w:space="0" w:color="000000"/>
              <w:bottom w:val="single" w:sz="8" w:space="0" w:color="000000"/>
              <w:right w:val="single" w:sz="8" w:space="0" w:color="000000"/>
            </w:tcBorders>
          </w:tcPr>
          <w:p w14:paraId="0000021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Aéreo:</w:t>
            </w:r>
          </w:p>
        </w:tc>
        <w:tc>
          <w:tcPr>
            <w:tcW w:w="3690" w:type="dxa"/>
            <w:tcBorders>
              <w:top w:val="single" w:sz="8" w:space="0" w:color="000000"/>
              <w:left w:val="single" w:sz="8" w:space="0" w:color="000000"/>
              <w:bottom w:val="single" w:sz="8" w:space="0" w:color="000000"/>
              <w:right w:val="single" w:sz="8" w:space="0" w:color="000000"/>
            </w:tcBorders>
          </w:tcPr>
          <w:p w14:paraId="0000021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36485178" w14:textId="77777777">
        <w:trPr>
          <w:trHeight w:val="285"/>
        </w:trPr>
        <w:tc>
          <w:tcPr>
            <w:tcW w:w="3930" w:type="dxa"/>
            <w:tcBorders>
              <w:top w:val="single" w:sz="8" w:space="0" w:color="000000"/>
              <w:left w:val="single" w:sz="8" w:space="0" w:color="000000"/>
              <w:bottom w:val="single" w:sz="8" w:space="0" w:color="000000"/>
              <w:right w:val="single" w:sz="8" w:space="0" w:color="000000"/>
            </w:tcBorders>
          </w:tcPr>
          <w:p w14:paraId="0000021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CFR/CPT:</w:t>
            </w:r>
          </w:p>
        </w:tc>
        <w:tc>
          <w:tcPr>
            <w:tcW w:w="3690" w:type="dxa"/>
            <w:tcBorders>
              <w:top w:val="single" w:sz="8" w:space="0" w:color="000000"/>
              <w:left w:val="single" w:sz="8" w:space="0" w:color="000000"/>
              <w:bottom w:val="single" w:sz="8" w:space="0" w:color="000000"/>
              <w:right w:val="single" w:sz="8" w:space="0" w:color="000000"/>
            </w:tcBorders>
          </w:tcPr>
          <w:p w14:paraId="0000021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21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21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f1"/>
        <w:tblW w:w="7620" w:type="dxa"/>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0"/>
        <w:gridCol w:w="3690"/>
      </w:tblGrid>
      <w:tr w:rsidR="00C61379" w14:paraId="1E9F6E7A"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16"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de seguro internacional</w:t>
            </w:r>
          </w:p>
        </w:tc>
      </w:tr>
      <w:tr w:rsidR="00C61379" w14:paraId="6355D1F8" w14:textId="77777777">
        <w:trPr>
          <w:trHeight w:val="270"/>
        </w:trPr>
        <w:tc>
          <w:tcPr>
            <w:tcW w:w="3930" w:type="dxa"/>
            <w:tcBorders>
              <w:top w:val="single" w:sz="8" w:space="0" w:color="000000"/>
              <w:left w:val="single" w:sz="8" w:space="0" w:color="000000"/>
              <w:bottom w:val="single" w:sz="8" w:space="0" w:color="000000"/>
              <w:right w:val="single" w:sz="8" w:space="0" w:color="000000"/>
            </w:tcBorders>
          </w:tcPr>
          <w:p w14:paraId="0000021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Póliza contra todo riesgo:</w:t>
            </w:r>
          </w:p>
        </w:tc>
        <w:tc>
          <w:tcPr>
            <w:tcW w:w="3690" w:type="dxa"/>
            <w:tcBorders>
              <w:top w:val="nil"/>
              <w:left w:val="single" w:sz="8" w:space="0" w:color="000000"/>
              <w:bottom w:val="single" w:sz="8" w:space="0" w:color="000000"/>
              <w:right w:val="single" w:sz="8" w:space="0" w:color="000000"/>
            </w:tcBorders>
          </w:tcPr>
          <w:p w14:paraId="0000021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49245DB5" w14:textId="77777777">
        <w:trPr>
          <w:trHeight w:val="270"/>
        </w:trPr>
        <w:tc>
          <w:tcPr>
            <w:tcW w:w="3930" w:type="dxa"/>
            <w:tcBorders>
              <w:top w:val="single" w:sz="8" w:space="0" w:color="000000"/>
              <w:left w:val="single" w:sz="8" w:space="0" w:color="000000"/>
              <w:bottom w:val="single" w:sz="8" w:space="0" w:color="000000"/>
              <w:right w:val="single" w:sz="8" w:space="0" w:color="000000"/>
            </w:tcBorders>
          </w:tcPr>
          <w:p w14:paraId="0000021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CIF/CIP:</w:t>
            </w:r>
          </w:p>
        </w:tc>
        <w:tc>
          <w:tcPr>
            <w:tcW w:w="3690" w:type="dxa"/>
            <w:tcBorders>
              <w:top w:val="single" w:sz="8" w:space="0" w:color="000000"/>
              <w:left w:val="single" w:sz="8" w:space="0" w:color="000000"/>
              <w:bottom w:val="single" w:sz="8" w:space="0" w:color="000000"/>
              <w:right w:val="single" w:sz="8" w:space="0" w:color="000000"/>
            </w:tcBorders>
          </w:tcPr>
          <w:p w14:paraId="0000021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12E76821" w14:textId="77777777">
        <w:trPr>
          <w:trHeight w:val="270"/>
        </w:trPr>
        <w:tc>
          <w:tcPr>
            <w:tcW w:w="3930" w:type="dxa"/>
            <w:tcBorders>
              <w:top w:val="single" w:sz="8" w:space="0" w:color="000000"/>
              <w:left w:val="single" w:sz="8" w:space="0" w:color="000000"/>
              <w:bottom w:val="single" w:sz="8" w:space="0" w:color="000000"/>
              <w:right w:val="single" w:sz="8" w:space="0" w:color="000000"/>
            </w:tcBorders>
          </w:tcPr>
          <w:p w14:paraId="0000021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DES:</w:t>
            </w:r>
          </w:p>
        </w:tc>
        <w:tc>
          <w:tcPr>
            <w:tcW w:w="3690" w:type="dxa"/>
            <w:tcBorders>
              <w:top w:val="single" w:sz="8" w:space="0" w:color="000000"/>
              <w:left w:val="single" w:sz="8" w:space="0" w:color="000000"/>
              <w:bottom w:val="single" w:sz="8" w:space="0" w:color="000000"/>
              <w:right w:val="single" w:sz="8" w:space="0" w:color="000000"/>
            </w:tcBorders>
          </w:tcPr>
          <w:p w14:paraId="0000021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21E"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w:t>
      </w:r>
      <w:proofErr w:type="spellStart"/>
      <w:r>
        <w:rPr>
          <w:rFonts w:ascii="Arial" w:eastAsia="Arial" w:hAnsi="Arial" w:cs="Arial"/>
          <w:sz w:val="20"/>
          <w:szCs w:val="20"/>
        </w:rPr>
        <w:t>Legiscomex</w:t>
      </w:r>
      <w:proofErr w:type="spellEnd"/>
      <w:r>
        <w:rPr>
          <w:rFonts w:ascii="Arial" w:eastAsia="Arial" w:hAnsi="Arial" w:cs="Arial"/>
          <w:sz w:val="20"/>
          <w:szCs w:val="20"/>
        </w:rPr>
        <w:t xml:space="preserve"> (s.f.).</w:t>
      </w:r>
    </w:p>
    <w:p w14:paraId="0000021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220"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 xml:space="preserve">Valor CIF/CIP: el vendedor paga el seguro, pero la responsabilidad está a cargo del comprador. </w:t>
      </w:r>
    </w:p>
    <w:p w14:paraId="00000221" w14:textId="77777777" w:rsidR="00C61379" w:rsidRDefault="00AE7052">
      <w:pPr>
        <w:pStyle w:val="Normal0"/>
        <w:numPr>
          <w:ilvl w:val="0"/>
          <w:numId w:val="6"/>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Valor DES: el vendedor paga el seguro y asume el riesgo.</w:t>
      </w:r>
    </w:p>
    <w:p w14:paraId="0000022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f2"/>
        <w:tblW w:w="7620"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55"/>
      </w:tblGrid>
      <w:tr w:rsidR="00C61379" w14:paraId="6441BF47"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23"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portuarios en destino</w:t>
            </w:r>
          </w:p>
        </w:tc>
      </w:tr>
      <w:tr w:rsidR="00C61379" w14:paraId="72BAE824"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2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Descargue:</w:t>
            </w:r>
          </w:p>
        </w:tc>
        <w:tc>
          <w:tcPr>
            <w:tcW w:w="3255" w:type="dxa"/>
            <w:tcBorders>
              <w:top w:val="nil"/>
              <w:left w:val="single" w:sz="8" w:space="0" w:color="000000"/>
              <w:bottom w:val="single" w:sz="8" w:space="0" w:color="000000"/>
              <w:right w:val="single" w:sz="8" w:space="0" w:color="000000"/>
            </w:tcBorders>
          </w:tcPr>
          <w:p w14:paraId="0000022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68449DB6"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2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Manejo de la carga en el puerto:</w:t>
            </w:r>
          </w:p>
        </w:tc>
        <w:tc>
          <w:tcPr>
            <w:tcW w:w="3255" w:type="dxa"/>
            <w:tcBorders>
              <w:top w:val="single" w:sz="8" w:space="0" w:color="000000"/>
              <w:left w:val="single" w:sz="8" w:space="0" w:color="000000"/>
              <w:bottom w:val="single" w:sz="8" w:space="0" w:color="000000"/>
              <w:right w:val="single" w:sz="8" w:space="0" w:color="000000"/>
            </w:tcBorders>
          </w:tcPr>
          <w:p w14:paraId="0000022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09BA35D8"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2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Utilización instalaciones portuarias:</w:t>
            </w:r>
          </w:p>
        </w:tc>
        <w:tc>
          <w:tcPr>
            <w:tcW w:w="3255" w:type="dxa"/>
            <w:tcBorders>
              <w:top w:val="single" w:sz="8" w:space="0" w:color="000000"/>
              <w:left w:val="single" w:sz="8" w:space="0" w:color="000000"/>
              <w:bottom w:val="single" w:sz="8" w:space="0" w:color="000000"/>
              <w:right w:val="single" w:sz="8" w:space="0" w:color="000000"/>
            </w:tcBorders>
          </w:tcPr>
          <w:p w14:paraId="0000022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00819222"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2B"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DEQ:</w:t>
            </w:r>
          </w:p>
        </w:tc>
        <w:tc>
          <w:tcPr>
            <w:tcW w:w="3255" w:type="dxa"/>
            <w:tcBorders>
              <w:top w:val="single" w:sz="8" w:space="0" w:color="000000"/>
              <w:left w:val="single" w:sz="8" w:space="0" w:color="000000"/>
              <w:bottom w:val="single" w:sz="8" w:space="0" w:color="000000"/>
              <w:right w:val="single" w:sz="8" w:space="0" w:color="000000"/>
            </w:tcBorders>
          </w:tcPr>
          <w:p w14:paraId="0000022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22D"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bl>
      <w:tblPr>
        <w:tblStyle w:val="afff3"/>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55"/>
      </w:tblGrid>
      <w:tr w:rsidR="00C61379" w14:paraId="1B5C432E"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2E" w14:textId="77777777" w:rsidR="00C61379" w:rsidRDefault="00AE7052">
            <w:pPr>
              <w:pStyle w:val="Normal0"/>
              <w:spacing w:line="276" w:lineRule="auto"/>
              <w:jc w:val="center"/>
              <w:rPr>
                <w:rFonts w:ascii="Arial" w:eastAsia="Arial" w:hAnsi="Arial" w:cs="Arial"/>
                <w:color w:val="000000"/>
                <w:sz w:val="20"/>
                <w:szCs w:val="20"/>
              </w:rPr>
            </w:pPr>
            <w:r>
              <w:rPr>
                <w:rFonts w:ascii="Arial" w:eastAsia="Arial" w:hAnsi="Arial" w:cs="Arial"/>
                <w:sz w:val="20"/>
                <w:szCs w:val="20"/>
              </w:rPr>
              <w:t>Costos</w:t>
            </w:r>
            <w:r>
              <w:rPr>
                <w:rFonts w:ascii="Arial" w:eastAsia="Arial" w:hAnsi="Arial" w:cs="Arial"/>
                <w:color w:val="000000"/>
                <w:sz w:val="20"/>
                <w:szCs w:val="20"/>
              </w:rPr>
              <w:t xml:space="preserve"> varios</w:t>
            </w:r>
          </w:p>
        </w:tc>
      </w:tr>
      <w:tr w:rsidR="00C61379" w14:paraId="6B08A932"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3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Transporte interno de la mercancía:</w:t>
            </w:r>
          </w:p>
        </w:tc>
        <w:tc>
          <w:tcPr>
            <w:tcW w:w="3255" w:type="dxa"/>
            <w:vMerge w:val="restart"/>
            <w:tcBorders>
              <w:top w:val="nil"/>
              <w:left w:val="single" w:sz="8" w:space="0" w:color="000000"/>
              <w:right w:val="single" w:sz="8" w:space="0" w:color="000000"/>
            </w:tcBorders>
          </w:tcPr>
          <w:p w14:paraId="0000023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Desde el puerto o aeropuerto de llegada de la mercancía hasta el lugar donde se pagan los tributos, puede ser la fábrica del importador o un almacenamiento previo. </w:t>
            </w:r>
          </w:p>
          <w:p w14:paraId="0000023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7C132A2F"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3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Comisión seguro interno:</w:t>
            </w:r>
          </w:p>
        </w:tc>
        <w:tc>
          <w:tcPr>
            <w:tcW w:w="3255" w:type="dxa"/>
            <w:vMerge/>
            <w:tcBorders>
              <w:top w:val="nil"/>
              <w:left w:val="single" w:sz="8" w:space="0" w:color="000000"/>
              <w:right w:val="single" w:sz="8" w:space="0" w:color="000000"/>
            </w:tcBorders>
          </w:tcPr>
          <w:p w14:paraId="00000234"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r>
      <w:tr w:rsidR="00C61379" w14:paraId="734F5901"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3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DDU:</w:t>
            </w:r>
          </w:p>
        </w:tc>
        <w:tc>
          <w:tcPr>
            <w:tcW w:w="3255" w:type="dxa"/>
            <w:vMerge/>
            <w:tcBorders>
              <w:top w:val="nil"/>
              <w:left w:val="single" w:sz="8" w:space="0" w:color="000000"/>
              <w:right w:val="single" w:sz="8" w:space="0" w:color="000000"/>
            </w:tcBorders>
          </w:tcPr>
          <w:p w14:paraId="00000236"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r>
    </w:tbl>
    <w:p w14:paraId="00000237" w14:textId="77777777" w:rsidR="00C61379" w:rsidRDefault="00C61379">
      <w:pPr>
        <w:pStyle w:val="Normal0"/>
        <w:spacing w:line="276" w:lineRule="auto"/>
        <w:rPr>
          <w:rFonts w:ascii="Arial" w:eastAsia="Arial" w:hAnsi="Arial" w:cs="Arial"/>
          <w:sz w:val="20"/>
          <w:szCs w:val="20"/>
        </w:rPr>
      </w:pPr>
    </w:p>
    <w:p w14:paraId="00000238" w14:textId="77777777" w:rsidR="00C61379" w:rsidRDefault="00AE7052">
      <w:pPr>
        <w:pStyle w:val="Normal0"/>
        <w:numPr>
          <w:ilvl w:val="0"/>
          <w:numId w:val="8"/>
        </w:numPr>
        <w:pBdr>
          <w:top w:val="nil"/>
          <w:left w:val="nil"/>
          <w:bottom w:val="nil"/>
          <w:right w:val="nil"/>
          <w:between w:val="nil"/>
        </w:pBdr>
        <w:spacing w:line="276" w:lineRule="auto"/>
        <w:ind w:left="709"/>
        <w:rPr>
          <w:rFonts w:ascii="Arial" w:eastAsia="Arial" w:hAnsi="Arial" w:cs="Arial"/>
          <w:color w:val="000000"/>
          <w:sz w:val="20"/>
          <w:szCs w:val="20"/>
        </w:rPr>
      </w:pPr>
      <w:r>
        <w:rPr>
          <w:rFonts w:ascii="Arial" w:eastAsia="Arial" w:hAnsi="Arial" w:cs="Arial"/>
          <w:color w:val="000000"/>
          <w:sz w:val="20"/>
          <w:szCs w:val="20"/>
        </w:rPr>
        <w:t>Costos</w:t>
      </w:r>
    </w:p>
    <w:p w14:paraId="00000239" w14:textId="77777777" w:rsidR="00C61379" w:rsidRDefault="00C61379">
      <w:pPr>
        <w:pStyle w:val="Normal0"/>
        <w:spacing w:line="276" w:lineRule="auto"/>
        <w:rPr>
          <w:rFonts w:ascii="Arial" w:eastAsia="Arial" w:hAnsi="Arial" w:cs="Arial"/>
          <w:sz w:val="20"/>
          <w:szCs w:val="20"/>
        </w:rPr>
      </w:pPr>
    </w:p>
    <w:p w14:paraId="0000023A" w14:textId="77777777" w:rsidR="00C61379" w:rsidRDefault="00C61379">
      <w:pPr>
        <w:pStyle w:val="Normal0"/>
        <w:spacing w:line="276" w:lineRule="auto"/>
        <w:rPr>
          <w:rFonts w:ascii="Arial" w:eastAsia="Arial" w:hAnsi="Arial" w:cs="Arial"/>
          <w:sz w:val="20"/>
          <w:szCs w:val="20"/>
        </w:rPr>
      </w:pPr>
    </w:p>
    <w:p w14:paraId="0000023B" w14:textId="77777777" w:rsidR="00C61379" w:rsidRDefault="00C61379">
      <w:pPr>
        <w:pStyle w:val="Normal0"/>
        <w:spacing w:line="276" w:lineRule="auto"/>
        <w:rPr>
          <w:rFonts w:ascii="Arial" w:eastAsia="Arial" w:hAnsi="Arial" w:cs="Arial"/>
          <w:sz w:val="20"/>
          <w:szCs w:val="20"/>
        </w:rPr>
      </w:pPr>
    </w:p>
    <w:p w14:paraId="0000023C" w14:textId="77777777" w:rsidR="00C61379" w:rsidRDefault="00C61379">
      <w:pPr>
        <w:pStyle w:val="Normal0"/>
        <w:spacing w:line="276" w:lineRule="auto"/>
        <w:rPr>
          <w:rFonts w:ascii="Arial" w:eastAsia="Arial" w:hAnsi="Arial" w:cs="Arial"/>
          <w:sz w:val="20"/>
          <w:szCs w:val="20"/>
        </w:rPr>
      </w:pPr>
    </w:p>
    <w:p w14:paraId="0000023D" w14:textId="77777777" w:rsidR="00C61379" w:rsidRDefault="00C61379">
      <w:pPr>
        <w:pStyle w:val="Normal0"/>
        <w:spacing w:line="276" w:lineRule="auto"/>
        <w:rPr>
          <w:rFonts w:ascii="Arial" w:eastAsia="Arial" w:hAnsi="Arial" w:cs="Arial"/>
          <w:sz w:val="20"/>
          <w:szCs w:val="20"/>
        </w:rPr>
      </w:pPr>
    </w:p>
    <w:p w14:paraId="0000023E" w14:textId="77777777" w:rsidR="00C61379" w:rsidRDefault="00C61379">
      <w:pPr>
        <w:pStyle w:val="Normal0"/>
        <w:spacing w:line="276" w:lineRule="auto"/>
        <w:rPr>
          <w:rFonts w:ascii="Arial" w:eastAsia="Arial" w:hAnsi="Arial" w:cs="Arial"/>
          <w:sz w:val="20"/>
          <w:szCs w:val="20"/>
        </w:rPr>
      </w:pPr>
    </w:p>
    <w:tbl>
      <w:tblPr>
        <w:tblStyle w:val="afff4"/>
        <w:tblW w:w="7620" w:type="dxa"/>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65"/>
        <w:gridCol w:w="3255"/>
      </w:tblGrid>
      <w:tr w:rsidR="00C61379" w14:paraId="33EB2564" w14:textId="77777777">
        <w:trPr>
          <w:trHeight w:val="270"/>
        </w:trPr>
        <w:tc>
          <w:tcPr>
            <w:tcW w:w="7620" w:type="dxa"/>
            <w:gridSpan w:val="2"/>
            <w:tcBorders>
              <w:top w:val="single" w:sz="8" w:space="0" w:color="000000"/>
              <w:left w:val="single" w:sz="8" w:space="0" w:color="000000"/>
              <w:bottom w:val="single" w:sz="8" w:space="0" w:color="000000"/>
              <w:right w:val="single" w:sz="8" w:space="0" w:color="000000"/>
            </w:tcBorders>
            <w:shd w:val="clear" w:color="auto" w:fill="93CDDC"/>
          </w:tcPr>
          <w:p w14:paraId="0000023F"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Costos</w:t>
            </w:r>
            <w:r>
              <w:rPr>
                <w:rFonts w:ascii="Arial" w:eastAsia="Arial" w:hAnsi="Arial" w:cs="Arial"/>
                <w:color w:val="000000"/>
                <w:sz w:val="20"/>
                <w:szCs w:val="20"/>
              </w:rPr>
              <w:t xml:space="preserve"> de nacionalización o aduaneros</w:t>
            </w:r>
          </w:p>
        </w:tc>
      </w:tr>
      <w:tr w:rsidR="00C61379" w14:paraId="7FDE1C3E"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4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Gravamen arancelario:</w:t>
            </w:r>
          </w:p>
        </w:tc>
        <w:tc>
          <w:tcPr>
            <w:tcW w:w="3255" w:type="dxa"/>
            <w:tcBorders>
              <w:top w:val="nil"/>
              <w:left w:val="single" w:sz="8" w:space="0" w:color="000000"/>
              <w:bottom w:val="single" w:sz="8" w:space="0" w:color="000000"/>
              <w:right w:val="single" w:sz="8" w:space="0" w:color="000000"/>
            </w:tcBorders>
          </w:tcPr>
          <w:p w14:paraId="00000242"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107DEC7B"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4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Otros impuestos:</w:t>
            </w:r>
          </w:p>
        </w:tc>
        <w:tc>
          <w:tcPr>
            <w:tcW w:w="3255" w:type="dxa"/>
            <w:tcBorders>
              <w:top w:val="single" w:sz="8" w:space="0" w:color="000000"/>
              <w:left w:val="single" w:sz="8" w:space="0" w:color="000000"/>
              <w:bottom w:val="single" w:sz="8" w:space="0" w:color="000000"/>
              <w:right w:val="single" w:sz="8" w:space="0" w:color="000000"/>
            </w:tcBorders>
          </w:tcPr>
          <w:p w14:paraId="00000244"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0A465669" w14:textId="77777777">
        <w:trPr>
          <w:trHeight w:val="285"/>
        </w:trPr>
        <w:tc>
          <w:tcPr>
            <w:tcW w:w="4365" w:type="dxa"/>
            <w:tcBorders>
              <w:top w:val="single" w:sz="8" w:space="0" w:color="000000"/>
              <w:left w:val="single" w:sz="8" w:space="0" w:color="000000"/>
              <w:bottom w:val="single" w:sz="8" w:space="0" w:color="000000"/>
              <w:right w:val="single" w:sz="8" w:space="0" w:color="000000"/>
            </w:tcBorders>
          </w:tcPr>
          <w:p w14:paraId="0000024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Comisión agente de aduanas:</w:t>
            </w:r>
          </w:p>
        </w:tc>
        <w:tc>
          <w:tcPr>
            <w:tcW w:w="3255" w:type="dxa"/>
            <w:tcBorders>
              <w:top w:val="single" w:sz="8" w:space="0" w:color="000000"/>
              <w:left w:val="single" w:sz="8" w:space="0" w:color="000000"/>
              <w:bottom w:val="single" w:sz="8" w:space="0" w:color="000000"/>
              <w:right w:val="single" w:sz="8" w:space="0" w:color="000000"/>
            </w:tcBorders>
          </w:tcPr>
          <w:p w14:paraId="0000024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r w:rsidR="00C61379" w14:paraId="29097126" w14:textId="77777777">
        <w:trPr>
          <w:trHeight w:val="270"/>
        </w:trPr>
        <w:tc>
          <w:tcPr>
            <w:tcW w:w="4365" w:type="dxa"/>
            <w:tcBorders>
              <w:top w:val="single" w:sz="8" w:space="0" w:color="000000"/>
              <w:left w:val="single" w:sz="8" w:space="0" w:color="000000"/>
              <w:bottom w:val="single" w:sz="8" w:space="0" w:color="000000"/>
              <w:right w:val="single" w:sz="8" w:space="0" w:color="000000"/>
            </w:tcBorders>
          </w:tcPr>
          <w:p w14:paraId="0000024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Valor DDP:</w:t>
            </w:r>
          </w:p>
        </w:tc>
        <w:tc>
          <w:tcPr>
            <w:tcW w:w="3255" w:type="dxa"/>
            <w:tcBorders>
              <w:top w:val="single" w:sz="8" w:space="0" w:color="000000"/>
              <w:left w:val="single" w:sz="8" w:space="0" w:color="000000"/>
              <w:bottom w:val="single" w:sz="8" w:space="0" w:color="000000"/>
              <w:right w:val="single" w:sz="8" w:space="0" w:color="000000"/>
            </w:tcBorders>
          </w:tcPr>
          <w:p w14:paraId="0000024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tc>
      </w:tr>
    </w:tbl>
    <w:p w14:paraId="0000024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24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Nota. Tomado de </w:t>
      </w:r>
      <w:proofErr w:type="spellStart"/>
      <w:r>
        <w:rPr>
          <w:rFonts w:ascii="Arial" w:eastAsia="Arial" w:hAnsi="Arial" w:cs="Arial"/>
          <w:sz w:val="20"/>
          <w:szCs w:val="20"/>
        </w:rPr>
        <w:t>Legiscomex</w:t>
      </w:r>
      <w:proofErr w:type="spellEnd"/>
      <w:r>
        <w:rPr>
          <w:rFonts w:ascii="Arial" w:eastAsia="Arial" w:hAnsi="Arial" w:cs="Arial"/>
          <w:sz w:val="20"/>
          <w:szCs w:val="20"/>
        </w:rPr>
        <w:t xml:space="preserve"> (s.f.).</w:t>
      </w:r>
    </w:p>
    <w:p w14:paraId="0000024B" w14:textId="77777777" w:rsidR="00C61379" w:rsidRDefault="00C61379">
      <w:pPr>
        <w:pStyle w:val="Normal0"/>
        <w:spacing w:line="276" w:lineRule="auto"/>
        <w:rPr>
          <w:rFonts w:ascii="Arial" w:eastAsia="Arial" w:hAnsi="Arial" w:cs="Arial"/>
          <w:sz w:val="20"/>
          <w:szCs w:val="20"/>
        </w:rPr>
      </w:pPr>
    </w:p>
    <w:p w14:paraId="0000024C" w14:textId="77777777" w:rsidR="00C61379" w:rsidRDefault="00C61379">
      <w:pPr>
        <w:pStyle w:val="Normal0"/>
        <w:spacing w:line="276" w:lineRule="auto"/>
        <w:rPr>
          <w:rFonts w:ascii="Arial" w:eastAsia="Arial" w:hAnsi="Arial" w:cs="Arial"/>
          <w:sz w:val="20"/>
          <w:szCs w:val="20"/>
        </w:rPr>
      </w:pPr>
    </w:p>
    <w:p w14:paraId="0000024D"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3.3. Clasificación de mercancías </w:t>
      </w:r>
    </w:p>
    <w:p w14:paraId="0000024E" w14:textId="77777777" w:rsidR="00C61379" w:rsidRDefault="00C61379">
      <w:pPr>
        <w:pStyle w:val="Normal0"/>
        <w:spacing w:line="276" w:lineRule="auto"/>
        <w:rPr>
          <w:rFonts w:ascii="Arial" w:eastAsia="Arial" w:hAnsi="Arial" w:cs="Arial"/>
          <w:sz w:val="20"/>
          <w:szCs w:val="20"/>
        </w:rPr>
      </w:pPr>
    </w:p>
    <w:p w14:paraId="0000024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A la hora de realizar los envíos para el transporte internacional es importante tener en cuenta el espacio que ocupan en la clasificación de los diferentes tipos de mercancías que existen, ya que cada una de ellas requerirá una preparación y unas necesidades de transporte específicas. Se destacan los principales criterios utilizados para clasificar las mercancías en el comercio exterior.</w:t>
      </w:r>
    </w:p>
    <w:p w14:paraId="00000250" w14:textId="77777777" w:rsidR="00C61379" w:rsidRDefault="00C61379">
      <w:pPr>
        <w:pStyle w:val="Normal0"/>
        <w:spacing w:line="276" w:lineRule="auto"/>
        <w:rPr>
          <w:rFonts w:ascii="Arial" w:eastAsia="Arial" w:hAnsi="Arial" w:cs="Arial"/>
          <w:sz w:val="20"/>
          <w:szCs w:val="20"/>
        </w:rPr>
      </w:pPr>
    </w:p>
    <w:p w14:paraId="00000251"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De igual forma, su naturaleza se clasifica en peligrosa, perecedera y </w:t>
      </w:r>
      <w:proofErr w:type="spellStart"/>
      <w:r>
        <w:rPr>
          <w:rFonts w:ascii="Arial" w:eastAsia="Arial" w:hAnsi="Arial" w:cs="Arial"/>
          <w:sz w:val="20"/>
          <w:szCs w:val="20"/>
        </w:rPr>
        <w:t>extradimensionada</w:t>
      </w:r>
      <w:proofErr w:type="spellEnd"/>
      <w:r>
        <w:rPr>
          <w:rFonts w:ascii="Arial" w:eastAsia="Arial" w:hAnsi="Arial" w:cs="Arial"/>
          <w:sz w:val="20"/>
          <w:szCs w:val="20"/>
        </w:rPr>
        <w:t xml:space="preserve">. A continuación, se encontrará una clasificación de manera detallada: </w:t>
      </w:r>
      <w:r>
        <w:rPr>
          <w:rFonts w:ascii="Arial" w:eastAsia="Arial" w:hAnsi="Arial" w:cs="Arial"/>
          <w:sz w:val="20"/>
          <w:szCs w:val="20"/>
        </w:rPr>
        <w:tab/>
      </w:r>
    </w:p>
    <w:p w14:paraId="00000252" w14:textId="77777777" w:rsidR="00C61379" w:rsidRDefault="00000000">
      <w:pPr>
        <w:pStyle w:val="Normal0"/>
        <w:spacing w:line="276" w:lineRule="auto"/>
        <w:jc w:val="center"/>
        <w:rPr>
          <w:rFonts w:ascii="Arial" w:eastAsia="Arial" w:hAnsi="Arial" w:cs="Arial"/>
          <w:sz w:val="20"/>
          <w:szCs w:val="20"/>
        </w:rPr>
      </w:pPr>
      <w:sdt>
        <w:sdtPr>
          <w:tag w:val="goog_rdk_59"/>
          <w:id w:val="2099593140"/>
        </w:sdtPr>
        <w:sdtContent>
          <w:commentRangeStart w:id="59"/>
        </w:sdtContent>
      </w:sdt>
      <w:r w:rsidR="00AE7052">
        <w:rPr>
          <w:noProof/>
        </w:rPr>
        <w:drawing>
          <wp:inline distT="0" distB="0" distL="0" distR="0" wp14:anchorId="4B7F3893" wp14:editId="17E23E4D">
            <wp:extent cx="4481620" cy="882629"/>
            <wp:effectExtent l="0" t="0" r="0" b="0"/>
            <wp:docPr id="1606165281" name="image1.png" descr="Interfaz de usuario gráfico interactivo, clasificación de las mercancias&#10;&#10;"/>
            <wp:cNvGraphicFramePr/>
            <a:graphic xmlns:a="http://schemas.openxmlformats.org/drawingml/2006/main">
              <a:graphicData uri="http://schemas.openxmlformats.org/drawingml/2006/picture">
                <pic:pic xmlns:pic="http://schemas.openxmlformats.org/drawingml/2006/picture">
                  <pic:nvPicPr>
                    <pic:cNvPr id="1606165281" name="image1.png" descr="Interfaz de usuario gráfico interactivo, clasificación de las mercancias&#10;&#10;"/>
                    <pic:cNvPicPr preferRelativeResize="0"/>
                  </pic:nvPicPr>
                  <pic:blipFill>
                    <a:blip r:embed="rId61"/>
                    <a:srcRect/>
                    <a:stretch>
                      <a:fillRect/>
                    </a:stretch>
                  </pic:blipFill>
                  <pic:spPr>
                    <a:xfrm>
                      <a:off x="0" y="0"/>
                      <a:ext cx="4481620" cy="882629"/>
                    </a:xfrm>
                    <a:prstGeom prst="rect">
                      <a:avLst/>
                    </a:prstGeom>
                    <a:ln/>
                  </pic:spPr>
                </pic:pic>
              </a:graphicData>
            </a:graphic>
          </wp:inline>
        </w:drawing>
      </w:r>
      <w:commentRangeEnd w:id="59"/>
      <w:r w:rsidR="00AE7052">
        <w:commentReference w:id="59"/>
      </w:r>
    </w:p>
    <w:p w14:paraId="00000253" w14:textId="77777777" w:rsidR="00C61379" w:rsidRDefault="00AE7052">
      <w:pPr>
        <w:pStyle w:val="Normal0"/>
        <w:numPr>
          <w:ilvl w:val="1"/>
          <w:numId w:val="4"/>
        </w:num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Políticas de negociación</w:t>
      </w:r>
    </w:p>
    <w:p w14:paraId="00000254" w14:textId="77777777" w:rsidR="00C61379" w:rsidRDefault="00C61379">
      <w:pPr>
        <w:pStyle w:val="Normal0"/>
        <w:pBdr>
          <w:top w:val="nil"/>
          <w:left w:val="nil"/>
          <w:bottom w:val="nil"/>
          <w:right w:val="nil"/>
          <w:between w:val="nil"/>
        </w:pBdr>
        <w:spacing w:line="276" w:lineRule="auto"/>
        <w:rPr>
          <w:rFonts w:ascii="Arial" w:eastAsia="Arial" w:hAnsi="Arial" w:cs="Arial"/>
          <w:color w:val="000000"/>
          <w:sz w:val="20"/>
          <w:szCs w:val="20"/>
        </w:rPr>
      </w:pPr>
    </w:p>
    <w:p w14:paraId="00000255" w14:textId="77777777" w:rsidR="00C61379" w:rsidRDefault="00AE7052">
      <w:pPr>
        <w:pStyle w:val="Normal0"/>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Los términos de la negociación juegan un papel determinante en los negocios internacionales, ya que estipulan las responsabilidades del vendedor y del comprador, contenidas en la cláusula del contrato de compraventa, con el fin de mostrar una negociación clara, que permita a las partes comprometerse; esto se deriva de saber qué lugar o qué situación genera riesgo, ya que la falta de claridad puede incurrir en pérdidas económicas para la empresa. También es importante tener claro que los medios de transporte no se aplican por igual en todos los casos.</w:t>
      </w:r>
    </w:p>
    <w:p w14:paraId="00000256" w14:textId="77777777" w:rsidR="00C61379" w:rsidRDefault="00C61379">
      <w:pPr>
        <w:pStyle w:val="Normal0"/>
        <w:pBdr>
          <w:top w:val="nil"/>
          <w:left w:val="nil"/>
          <w:bottom w:val="nil"/>
          <w:right w:val="nil"/>
          <w:between w:val="nil"/>
        </w:pBdr>
        <w:spacing w:line="276" w:lineRule="auto"/>
        <w:rPr>
          <w:rFonts w:ascii="Arial" w:eastAsia="Arial" w:hAnsi="Arial" w:cs="Arial"/>
          <w:color w:val="000000"/>
          <w:sz w:val="20"/>
          <w:szCs w:val="20"/>
        </w:rPr>
      </w:pPr>
    </w:p>
    <w:p w14:paraId="00000257" w14:textId="77777777" w:rsidR="00C61379" w:rsidRDefault="00AE7052">
      <w:pPr>
        <w:pStyle w:val="Normal0"/>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Además de esto, la incursión en los mercados internacionales debe estar regulada por una documentación que avale los procesos de compra y venta internacional, con el fin de reducir los riesgos comerciales, políticos, económicos y empresariales.</w:t>
      </w:r>
    </w:p>
    <w:p w14:paraId="00000258" w14:textId="77777777" w:rsidR="00C61379" w:rsidRDefault="00C61379">
      <w:pPr>
        <w:pStyle w:val="Normal0"/>
        <w:pBdr>
          <w:top w:val="nil"/>
          <w:left w:val="nil"/>
          <w:bottom w:val="nil"/>
          <w:right w:val="nil"/>
          <w:between w:val="nil"/>
        </w:pBdr>
        <w:spacing w:line="276" w:lineRule="auto"/>
        <w:rPr>
          <w:rFonts w:ascii="Arial" w:eastAsia="Arial" w:hAnsi="Arial" w:cs="Arial"/>
          <w:color w:val="000000"/>
          <w:sz w:val="20"/>
          <w:szCs w:val="20"/>
        </w:rPr>
      </w:pPr>
    </w:p>
    <w:p w14:paraId="00000259" w14:textId="77777777" w:rsidR="00C61379" w:rsidRDefault="00000000">
      <w:pPr>
        <w:pStyle w:val="Normal0"/>
        <w:pBdr>
          <w:top w:val="nil"/>
          <w:left w:val="nil"/>
          <w:bottom w:val="nil"/>
          <w:right w:val="nil"/>
          <w:between w:val="nil"/>
        </w:pBdr>
        <w:spacing w:line="276" w:lineRule="auto"/>
        <w:rPr>
          <w:rFonts w:ascii="Arial" w:eastAsia="Arial" w:hAnsi="Arial" w:cs="Arial"/>
          <w:color w:val="000000"/>
          <w:sz w:val="20"/>
          <w:szCs w:val="20"/>
        </w:rPr>
      </w:pPr>
      <w:sdt>
        <w:sdtPr>
          <w:tag w:val="goog_rdk_60"/>
          <w:id w:val="1568274601"/>
        </w:sdtPr>
        <w:sdtContent>
          <w:commentRangeStart w:id="60"/>
        </w:sdtContent>
      </w:sdt>
      <w:r w:rsidR="00AE7052">
        <w:rPr>
          <w:rFonts w:ascii="Arial" w:eastAsia="Arial" w:hAnsi="Arial" w:cs="Arial"/>
          <w:color w:val="000000"/>
          <w:sz w:val="20"/>
          <w:szCs w:val="20"/>
          <w:highlight w:val="yellow"/>
        </w:rPr>
        <w:t>En el siguiente mapa conceptual se puede identificar los principales aspectos para tener en cuenta en una negociación:</w:t>
      </w:r>
      <w:commentRangeEnd w:id="60"/>
      <w:r w:rsidR="00AE7052">
        <w:commentReference w:id="60"/>
      </w:r>
    </w:p>
    <w:p w14:paraId="0000025A" w14:textId="77777777" w:rsidR="00C61379" w:rsidRDefault="00AE7052">
      <w:pPr>
        <w:pStyle w:val="Normal0"/>
        <w:pBdr>
          <w:top w:val="nil"/>
          <w:left w:val="nil"/>
          <w:bottom w:val="nil"/>
          <w:right w:val="nil"/>
          <w:between w:val="nil"/>
        </w:pBdr>
        <w:spacing w:line="276" w:lineRule="auto"/>
        <w:ind w:left="36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1D65D97" wp14:editId="63B08F8D">
            <wp:extent cx="3187771" cy="2899740"/>
            <wp:effectExtent l="0" t="0" r="0" b="0"/>
            <wp:docPr id="1606165282" name="image3.png" descr="Diagrama términos de negociación y documentación donde relaciona clasificación y contratación, INCOTERMS y documentación.&#10;&#10;"/>
            <wp:cNvGraphicFramePr/>
            <a:graphic xmlns:a="http://schemas.openxmlformats.org/drawingml/2006/main">
              <a:graphicData uri="http://schemas.openxmlformats.org/drawingml/2006/picture">
                <pic:pic xmlns:pic="http://schemas.openxmlformats.org/drawingml/2006/picture">
                  <pic:nvPicPr>
                    <pic:cNvPr id="1606165282" name="image3.png" descr="Diagrama términos de negociación y documentación donde relaciona clasificación y contratación, INCOTERMS y documentación.&#10;&#10;"/>
                    <pic:cNvPicPr preferRelativeResize="0"/>
                  </pic:nvPicPr>
                  <pic:blipFill>
                    <a:blip r:embed="rId62"/>
                    <a:srcRect/>
                    <a:stretch>
                      <a:fillRect/>
                    </a:stretch>
                  </pic:blipFill>
                  <pic:spPr>
                    <a:xfrm>
                      <a:off x="0" y="0"/>
                      <a:ext cx="3187771" cy="2899740"/>
                    </a:xfrm>
                    <a:prstGeom prst="rect">
                      <a:avLst/>
                    </a:prstGeom>
                    <a:ln/>
                  </pic:spPr>
                </pic:pic>
              </a:graphicData>
            </a:graphic>
          </wp:inline>
        </w:drawing>
      </w:r>
    </w:p>
    <w:p w14:paraId="0000025B" w14:textId="77777777" w:rsidR="00C61379" w:rsidRDefault="00C61379">
      <w:pPr>
        <w:pStyle w:val="Normal0"/>
        <w:rPr>
          <w:sz w:val="20"/>
          <w:szCs w:val="20"/>
        </w:rPr>
      </w:pPr>
    </w:p>
    <w:p w14:paraId="0000025C"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3.5. Presupuesto y operaciones</w:t>
      </w:r>
    </w:p>
    <w:p w14:paraId="0000025D" w14:textId="77777777" w:rsidR="00C61379" w:rsidRDefault="00C61379">
      <w:pPr>
        <w:pStyle w:val="Normal0"/>
        <w:spacing w:line="276" w:lineRule="auto"/>
        <w:rPr>
          <w:rFonts w:ascii="Arial" w:eastAsia="Arial" w:hAnsi="Arial" w:cs="Arial"/>
          <w:sz w:val="20"/>
          <w:szCs w:val="20"/>
        </w:rPr>
      </w:pPr>
    </w:p>
    <w:tbl>
      <w:tblPr>
        <w:tblStyle w:val="afff5"/>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329E2123" w14:textId="77777777">
        <w:tc>
          <w:tcPr>
            <w:tcW w:w="4981" w:type="dxa"/>
            <w:shd w:val="clear" w:color="auto" w:fill="C6D9F1"/>
          </w:tcPr>
          <w:p w14:paraId="0000025E" w14:textId="77777777" w:rsidR="00C61379" w:rsidRDefault="00000000">
            <w:pPr>
              <w:pStyle w:val="Normal0"/>
              <w:spacing w:line="276" w:lineRule="auto"/>
              <w:rPr>
                <w:rFonts w:ascii="Arial" w:eastAsia="Arial" w:hAnsi="Arial" w:cs="Arial"/>
                <w:sz w:val="20"/>
                <w:szCs w:val="20"/>
              </w:rPr>
            </w:pPr>
            <w:sdt>
              <w:sdtPr>
                <w:tag w:val="goog_rdk_61"/>
                <w:id w:val="453159952"/>
              </w:sdtPr>
              <w:sdtContent>
                <w:commentRangeStart w:id="61"/>
              </w:sdtContent>
            </w:sdt>
            <w:r w:rsidR="00AE7052">
              <w:rPr>
                <w:rFonts w:ascii="Arial" w:eastAsia="Arial" w:hAnsi="Arial" w:cs="Arial"/>
                <w:sz w:val="20"/>
                <w:szCs w:val="20"/>
              </w:rPr>
              <w:t xml:space="preserve">Toda organización pronostica, planea y presupuesta todas las áreas operativas, teniendo como base los ingresos, gastos y costos dentro de un período de tiempo establecido. </w:t>
            </w:r>
          </w:p>
          <w:p w14:paraId="0000025F" w14:textId="77777777" w:rsidR="00C61379" w:rsidRDefault="00C61379">
            <w:pPr>
              <w:pStyle w:val="Normal0"/>
              <w:spacing w:line="276" w:lineRule="auto"/>
              <w:rPr>
                <w:rFonts w:ascii="Arial" w:eastAsia="Arial" w:hAnsi="Arial" w:cs="Arial"/>
                <w:sz w:val="20"/>
                <w:szCs w:val="20"/>
              </w:rPr>
            </w:pPr>
          </w:p>
          <w:p w14:paraId="00000260"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Si se tiene una buena estructura presupuestal y un buen manejo de los ingresos y los gastos se garantiza una empresa solvente y con un buen músculo financiero, lo que ayuda a la toma de decisiones eficientes y eficaces por parte de los directivos. </w:t>
            </w:r>
          </w:p>
        </w:tc>
        <w:tc>
          <w:tcPr>
            <w:tcW w:w="4981" w:type="dxa"/>
            <w:shd w:val="clear" w:color="auto" w:fill="C6D9F1"/>
          </w:tcPr>
          <w:p w14:paraId="00000261" w14:textId="77777777" w:rsidR="00C61379" w:rsidRDefault="00000000">
            <w:pPr>
              <w:pStyle w:val="Normal0"/>
              <w:spacing w:line="276" w:lineRule="auto"/>
              <w:jc w:val="center"/>
              <w:rPr>
                <w:rFonts w:ascii="Arial" w:eastAsia="Arial" w:hAnsi="Arial" w:cs="Arial"/>
                <w:sz w:val="20"/>
                <w:szCs w:val="20"/>
              </w:rPr>
            </w:pPr>
            <w:sdt>
              <w:sdtPr>
                <w:tag w:val="goog_rdk_62"/>
                <w:id w:val="1572824774"/>
              </w:sdtPr>
              <w:sdtContent>
                <w:commentRangeStart w:id="62"/>
              </w:sdtContent>
            </w:sdt>
            <w:r w:rsidR="00AE7052">
              <w:rPr>
                <w:noProof/>
              </w:rPr>
              <w:drawing>
                <wp:inline distT="0" distB="0" distL="0" distR="0" wp14:anchorId="7402F05F" wp14:editId="03A7CC56">
                  <wp:extent cx="2650754" cy="2172422"/>
                  <wp:effectExtent l="0" t="0" r="0" b="0"/>
                  <wp:docPr id="1606165283" name="image9.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283" name="image9.png">
                            <a:extLst>
                              <a:ext uri="{C183D7F6-B498-43B3-948B-1728B52AA6E4}">
                                <adec:decorative xmlns:adec="http://schemas.microsoft.com/office/drawing/2017/decorative" val="1"/>
                              </a:ext>
                            </a:extLst>
                          </pic:cNvPr>
                          <pic:cNvPicPr preferRelativeResize="0"/>
                        </pic:nvPicPr>
                        <pic:blipFill>
                          <a:blip r:embed="rId63"/>
                          <a:srcRect/>
                          <a:stretch>
                            <a:fillRect/>
                          </a:stretch>
                        </pic:blipFill>
                        <pic:spPr>
                          <a:xfrm>
                            <a:off x="0" y="0"/>
                            <a:ext cx="2650754" cy="2172422"/>
                          </a:xfrm>
                          <a:prstGeom prst="rect">
                            <a:avLst/>
                          </a:prstGeom>
                          <a:ln/>
                        </pic:spPr>
                      </pic:pic>
                    </a:graphicData>
                  </a:graphic>
                </wp:inline>
              </w:drawing>
            </w:r>
            <w:commentRangeEnd w:id="62"/>
            <w:r w:rsidR="00AE7052">
              <w:commentReference w:id="62"/>
            </w:r>
            <w:commentRangeEnd w:id="61"/>
            <w:r w:rsidR="00AE7052">
              <w:commentReference w:id="61"/>
            </w:r>
          </w:p>
        </w:tc>
      </w:tr>
    </w:tbl>
    <w:p w14:paraId="00000262" w14:textId="77777777" w:rsidR="00C61379" w:rsidRDefault="00C61379">
      <w:pPr>
        <w:pStyle w:val="Normal0"/>
        <w:spacing w:line="276" w:lineRule="auto"/>
        <w:rPr>
          <w:rFonts w:ascii="Arial" w:eastAsia="Arial" w:hAnsi="Arial" w:cs="Arial"/>
          <w:sz w:val="20"/>
          <w:szCs w:val="20"/>
        </w:rPr>
      </w:pPr>
    </w:p>
    <w:p w14:paraId="00000263"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Por lo anterior, se presentan los elementos y otros aspectos </w:t>
      </w:r>
      <w:proofErr w:type="gramStart"/>
      <w:r>
        <w:rPr>
          <w:rFonts w:ascii="Arial" w:eastAsia="Arial" w:hAnsi="Arial" w:cs="Arial"/>
          <w:sz w:val="20"/>
          <w:szCs w:val="20"/>
        </w:rPr>
        <w:t>a</w:t>
      </w:r>
      <w:proofErr w:type="gramEnd"/>
      <w:r>
        <w:rPr>
          <w:rFonts w:ascii="Arial" w:eastAsia="Arial" w:hAnsi="Arial" w:cs="Arial"/>
          <w:sz w:val="20"/>
          <w:szCs w:val="20"/>
        </w:rPr>
        <w:t xml:space="preserve"> tener en cuenta en la elaboración de un presupuesto como son: normas legales y contables, el ciclo presupuestal, los tipos de presupuestos, los costos logísticos que involucra y los indicadores de gestión con que se evalúa.</w:t>
      </w:r>
    </w:p>
    <w:p w14:paraId="00000264" w14:textId="77777777" w:rsidR="00C61379" w:rsidRDefault="00C61379">
      <w:pPr>
        <w:pStyle w:val="Normal0"/>
        <w:spacing w:line="276" w:lineRule="auto"/>
        <w:rPr>
          <w:rFonts w:ascii="Arial" w:eastAsia="Arial" w:hAnsi="Arial" w:cs="Arial"/>
          <w:sz w:val="20"/>
          <w:szCs w:val="20"/>
        </w:rPr>
      </w:pPr>
    </w:p>
    <w:p w14:paraId="0000026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Se denomina presupuesto a los resultados esperados de los ingresos y egresos de una planeación económica enfocada en las operaciones y recursos por un tiempo determinado, reflejada en los valores financieros para cumplir con los objetivos o planes esperados.</w:t>
      </w:r>
    </w:p>
    <w:p w14:paraId="00000266" w14:textId="77777777" w:rsidR="00C61379" w:rsidRDefault="00C61379">
      <w:pPr>
        <w:pStyle w:val="Normal0"/>
        <w:spacing w:line="276" w:lineRule="auto"/>
        <w:rPr>
          <w:rFonts w:ascii="Arial" w:eastAsia="Arial" w:hAnsi="Arial" w:cs="Arial"/>
          <w:sz w:val="20"/>
          <w:szCs w:val="20"/>
        </w:rPr>
      </w:pPr>
    </w:p>
    <w:p w14:paraId="0000026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Los principios para el presupuesto de operaciones se establecen en los documentos normativos para comerciantes y el Reglamento General de Contabilidad, entre otros documentos normativos. Los principios del control presupuestario nacieron al mismo tiempo que las técnicas presupuestarias; estos principios, no todos obligatorios, se clasifican en los siguientes grupos:</w:t>
      </w:r>
    </w:p>
    <w:p w14:paraId="00000268" w14:textId="77777777" w:rsidR="00C61379" w:rsidRDefault="00C61379">
      <w:pPr>
        <w:pStyle w:val="Normal0"/>
        <w:spacing w:line="276" w:lineRule="auto"/>
        <w:rPr>
          <w:rFonts w:ascii="Arial" w:eastAsia="Arial" w:hAnsi="Arial" w:cs="Arial"/>
          <w:sz w:val="20"/>
          <w:szCs w:val="20"/>
        </w:rPr>
      </w:pPr>
    </w:p>
    <w:p w14:paraId="00000269" w14:textId="77777777" w:rsidR="00C61379" w:rsidRDefault="00000000">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sdt>
        <w:sdtPr>
          <w:tag w:val="goog_rdk_63"/>
          <w:id w:val="487112367"/>
        </w:sdtPr>
        <w:sdtContent>
          <w:commentRangeStart w:id="63"/>
        </w:sdtContent>
      </w:sdt>
      <w:r w:rsidR="00AE7052">
        <w:rPr>
          <w:rFonts w:ascii="Arial" w:eastAsia="Arial" w:hAnsi="Arial" w:cs="Arial"/>
          <w:b/>
          <w:color w:val="000000"/>
          <w:sz w:val="20"/>
          <w:szCs w:val="20"/>
        </w:rPr>
        <w:t>Previsión:</w:t>
      </w:r>
      <w:r w:rsidR="00AE7052">
        <w:rPr>
          <w:rFonts w:ascii="Arial" w:eastAsia="Arial" w:hAnsi="Arial" w:cs="Arial"/>
          <w:color w:val="000000"/>
          <w:sz w:val="20"/>
          <w:szCs w:val="20"/>
        </w:rPr>
        <w:t xml:space="preserve"> hace alusión a la necesidad de estudiar los elementos presupuestales con antelación y de alcanzar los objetivos propuestos. </w:t>
      </w:r>
    </w:p>
    <w:p w14:paraId="0000026A"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De predictibilidad:</w:t>
      </w:r>
      <w:r>
        <w:rPr>
          <w:rFonts w:ascii="Arial" w:eastAsia="Arial" w:hAnsi="Arial" w:cs="Arial"/>
          <w:color w:val="000000"/>
          <w:sz w:val="20"/>
          <w:szCs w:val="20"/>
        </w:rPr>
        <w:t xml:space="preserve"> es decir, la posibilidad de prever algo que probablemente ocurrirá o que se quiere que ocurra. </w:t>
      </w:r>
    </w:p>
    <w:p w14:paraId="0000026B"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De determinación cuantitativa:</w:t>
      </w:r>
      <w:r>
        <w:rPr>
          <w:rFonts w:ascii="Arial" w:eastAsia="Arial" w:hAnsi="Arial" w:cs="Arial"/>
          <w:color w:val="000000"/>
          <w:sz w:val="20"/>
          <w:szCs w:val="20"/>
        </w:rPr>
        <w:t xml:space="preserve"> con la que se determinan las divisas para cada uno de los planes presupuestarios de la empresa. </w:t>
      </w:r>
    </w:p>
    <w:p w14:paraId="0000026C"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De objetivo:</w:t>
      </w:r>
      <w:r>
        <w:rPr>
          <w:rFonts w:ascii="Arial" w:eastAsia="Arial" w:hAnsi="Arial" w:cs="Arial"/>
          <w:color w:val="000000"/>
          <w:sz w:val="20"/>
          <w:szCs w:val="20"/>
        </w:rPr>
        <w:t xml:space="preserve"> hablan de la posibilidad de previsión, siempre que se busque un objetivo. </w:t>
      </w:r>
    </w:p>
    <w:p w14:paraId="0000026D"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De planificación:</w:t>
      </w:r>
      <w:r>
        <w:rPr>
          <w:rFonts w:ascii="Arial" w:eastAsia="Arial" w:hAnsi="Arial" w:cs="Arial"/>
          <w:color w:val="000000"/>
          <w:sz w:val="20"/>
          <w:szCs w:val="20"/>
        </w:rPr>
        <w:t xml:space="preserve"> que indican el cambio para conseguir los objetivos deseados. </w:t>
      </w:r>
    </w:p>
    <w:p w14:paraId="0000026E"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Precisión:</w:t>
      </w:r>
      <w:r>
        <w:rPr>
          <w:rFonts w:ascii="Arial" w:eastAsia="Arial" w:hAnsi="Arial" w:cs="Arial"/>
          <w:color w:val="000000"/>
          <w:sz w:val="20"/>
          <w:szCs w:val="20"/>
        </w:rPr>
        <w:t xml:space="preserve"> hablan de la necesidad de expresar los presupuestos de forma precisa y concreta. </w:t>
      </w:r>
    </w:p>
    <w:p w14:paraId="0000026F"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Rentabilidad:</w:t>
      </w:r>
      <w:r>
        <w:rPr>
          <w:rFonts w:ascii="Arial" w:eastAsia="Arial" w:hAnsi="Arial" w:cs="Arial"/>
          <w:color w:val="000000"/>
          <w:sz w:val="20"/>
          <w:szCs w:val="20"/>
        </w:rPr>
        <w:t xml:space="preserve"> el beneficio de la instalación del sistema de control presupuestario, que debe superar el coste de instalación y el funcionamiento del sistema. </w:t>
      </w:r>
    </w:p>
    <w:p w14:paraId="00000270"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Flexibilidad:</w:t>
      </w:r>
      <w:r>
        <w:rPr>
          <w:rFonts w:ascii="Arial" w:eastAsia="Arial" w:hAnsi="Arial" w:cs="Arial"/>
          <w:color w:val="000000"/>
          <w:sz w:val="20"/>
          <w:szCs w:val="20"/>
        </w:rPr>
        <w:t xml:space="preserve"> los presupuestos deben dejar espacio para los cambios que surjan.</w:t>
      </w:r>
    </w:p>
    <w:p w14:paraId="00000271"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Unidad:</w:t>
      </w:r>
      <w:r>
        <w:rPr>
          <w:rFonts w:ascii="Arial" w:eastAsia="Arial" w:hAnsi="Arial" w:cs="Arial"/>
          <w:color w:val="000000"/>
          <w:sz w:val="20"/>
          <w:szCs w:val="20"/>
        </w:rPr>
        <w:t xml:space="preserve"> debe haber un único presupuesto en el que se coordinen todas las funciones empresariales.</w:t>
      </w:r>
    </w:p>
    <w:p w14:paraId="00000272"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Confianza:</w:t>
      </w:r>
      <w:r>
        <w:rPr>
          <w:rFonts w:ascii="Arial" w:eastAsia="Arial" w:hAnsi="Arial" w:cs="Arial"/>
          <w:color w:val="000000"/>
          <w:sz w:val="20"/>
          <w:szCs w:val="20"/>
        </w:rPr>
        <w:t xml:space="preserve"> un fuerte apoyo y fe por parte de la dirección es muy importante para el buen funcionamiento del presupuesto.</w:t>
      </w:r>
    </w:p>
    <w:p w14:paraId="00000273"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Participación:</w:t>
      </w:r>
      <w:r>
        <w:rPr>
          <w:rFonts w:ascii="Arial" w:eastAsia="Arial" w:hAnsi="Arial" w:cs="Arial"/>
          <w:color w:val="000000"/>
          <w:sz w:val="20"/>
          <w:szCs w:val="20"/>
        </w:rPr>
        <w:t xml:space="preserve"> la participación de todos los empleados es esencial para aprovechar la experiencia de cada uno de ellos.</w:t>
      </w:r>
    </w:p>
    <w:p w14:paraId="00000274"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Oportunidad:</w:t>
      </w:r>
      <w:r>
        <w:rPr>
          <w:rFonts w:ascii="Arial" w:eastAsia="Arial" w:hAnsi="Arial" w:cs="Arial"/>
          <w:color w:val="000000"/>
          <w:sz w:val="20"/>
          <w:szCs w:val="20"/>
        </w:rPr>
        <w:t xml:space="preserve"> la planificación del presupuesto debe estar finalizada antes del inicio del periodo presupuestario.</w:t>
      </w:r>
    </w:p>
    <w:p w14:paraId="00000275"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Contabilidad por áreas de responsabilidad:</w:t>
      </w:r>
      <w:r>
        <w:rPr>
          <w:rFonts w:ascii="Arial" w:eastAsia="Arial" w:hAnsi="Arial" w:cs="Arial"/>
          <w:color w:val="000000"/>
          <w:sz w:val="20"/>
          <w:szCs w:val="20"/>
        </w:rPr>
        <w:t xml:space="preserve"> deben cumplirse los principios contables generales, de contabilidad general y de control presupuestario.</w:t>
      </w:r>
    </w:p>
    <w:p w14:paraId="00000276"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Organizativo:</w:t>
      </w:r>
      <w:r>
        <w:rPr>
          <w:rFonts w:ascii="Arial" w:eastAsia="Arial" w:hAnsi="Arial" w:cs="Arial"/>
          <w:color w:val="000000"/>
          <w:sz w:val="20"/>
          <w:szCs w:val="20"/>
        </w:rPr>
        <w:t xml:space="preserve"> destaca la importancia de planificar las actividades para alcanzar los objetivos. Conlleva a estrategias de dirección en las que se evidencia la dirección organizacional de la compañía.</w:t>
      </w:r>
    </w:p>
    <w:p w14:paraId="00000277" w14:textId="77777777" w:rsidR="00C61379" w:rsidRDefault="00AE7052">
      <w:pPr>
        <w:pStyle w:val="Normal0"/>
        <w:numPr>
          <w:ilvl w:val="0"/>
          <w:numId w:val="7"/>
        </w:num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b/>
          <w:color w:val="000000"/>
          <w:sz w:val="20"/>
          <w:szCs w:val="20"/>
        </w:rPr>
        <w:t>Control:</w:t>
      </w:r>
      <w:r>
        <w:rPr>
          <w:rFonts w:ascii="Arial" w:eastAsia="Arial" w:hAnsi="Arial" w:cs="Arial"/>
          <w:color w:val="000000"/>
          <w:sz w:val="20"/>
          <w:szCs w:val="20"/>
        </w:rPr>
        <w:t xml:space="preserve"> permite comparar actividades sobre las cuales es necesario fijar normas del mismo control</w:t>
      </w:r>
      <w:commentRangeEnd w:id="63"/>
      <w:r>
        <w:commentReference w:id="63"/>
      </w:r>
      <w:r>
        <w:rPr>
          <w:rFonts w:ascii="Arial" w:eastAsia="Arial" w:hAnsi="Arial" w:cs="Arial"/>
          <w:color w:val="000000"/>
          <w:sz w:val="20"/>
          <w:szCs w:val="20"/>
        </w:rPr>
        <w:t>.</w:t>
      </w:r>
    </w:p>
    <w:p w14:paraId="00000278"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 </w:t>
      </w:r>
    </w:p>
    <w:p w14:paraId="00000279" w14:textId="77777777" w:rsidR="00C61379" w:rsidRDefault="00C61379">
      <w:pPr>
        <w:pStyle w:val="Normal0"/>
        <w:spacing w:line="276" w:lineRule="auto"/>
        <w:rPr>
          <w:rFonts w:ascii="Arial" w:eastAsia="Arial" w:hAnsi="Arial" w:cs="Arial"/>
          <w:sz w:val="20"/>
          <w:szCs w:val="20"/>
        </w:rPr>
      </w:pPr>
    </w:p>
    <w:p w14:paraId="0000027A" w14:textId="7777777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3.6. Indicadores de gestión de la negociación internacional</w:t>
      </w:r>
    </w:p>
    <w:p w14:paraId="0000027B" w14:textId="77777777" w:rsidR="00C61379" w:rsidRDefault="00C61379">
      <w:pPr>
        <w:pStyle w:val="Normal0"/>
        <w:spacing w:line="276" w:lineRule="auto"/>
        <w:rPr>
          <w:rFonts w:ascii="Arial" w:eastAsia="Arial" w:hAnsi="Arial" w:cs="Arial"/>
          <w:sz w:val="20"/>
          <w:szCs w:val="20"/>
        </w:rPr>
      </w:pPr>
    </w:p>
    <w:tbl>
      <w:tblPr>
        <w:tblStyle w:val="afff6"/>
        <w:tblW w:w="9962"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C61379" w14:paraId="5E9EB9E6" w14:textId="77777777">
        <w:tc>
          <w:tcPr>
            <w:tcW w:w="4981" w:type="dxa"/>
            <w:shd w:val="clear" w:color="auto" w:fill="DBEEF3"/>
          </w:tcPr>
          <w:p w14:paraId="0000027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 xml:space="preserve">Los indicadores de gestión, también conocidos como KPI, definidos como aquellos indicadores cuantitativos que permiten medir el desempeño y el resultado de cada proceso. Se relacionan con temas de abastecimiento y procesos tales como la recepción, el almacenamiento, los inventarios, el despacho, la distribución, las entregas, la facturación, el manejo de la información, entre otros que son importantes </w:t>
            </w:r>
            <w:proofErr w:type="gramStart"/>
            <w:r>
              <w:rPr>
                <w:rFonts w:ascii="Arial" w:eastAsia="Arial" w:hAnsi="Arial" w:cs="Arial"/>
                <w:sz w:val="20"/>
                <w:szCs w:val="20"/>
              </w:rPr>
              <w:t>para  una</w:t>
            </w:r>
            <w:proofErr w:type="gramEnd"/>
            <w:r>
              <w:rPr>
                <w:rFonts w:ascii="Arial" w:eastAsia="Arial" w:hAnsi="Arial" w:cs="Arial"/>
                <w:sz w:val="20"/>
                <w:szCs w:val="20"/>
              </w:rPr>
              <w:t xml:space="preserve"> negociación. </w:t>
            </w:r>
          </w:p>
        </w:tc>
        <w:tc>
          <w:tcPr>
            <w:tcW w:w="4981" w:type="dxa"/>
            <w:shd w:val="clear" w:color="auto" w:fill="DBEEF3"/>
          </w:tcPr>
          <w:p w14:paraId="0000027D" w14:textId="77777777" w:rsidR="00C61379" w:rsidRDefault="00000000">
            <w:pPr>
              <w:pStyle w:val="Normal0"/>
              <w:spacing w:line="276" w:lineRule="auto"/>
              <w:rPr>
                <w:rFonts w:ascii="Arial" w:eastAsia="Arial" w:hAnsi="Arial" w:cs="Arial"/>
                <w:sz w:val="20"/>
                <w:szCs w:val="20"/>
              </w:rPr>
            </w:pPr>
            <w:sdt>
              <w:sdtPr>
                <w:tag w:val="goog_rdk_64"/>
                <w:id w:val="129463909"/>
              </w:sdtPr>
              <w:sdtContent>
                <w:commentRangeStart w:id="64"/>
              </w:sdtContent>
            </w:sdt>
            <w:r w:rsidR="00AE7052">
              <w:rPr>
                <w:rFonts w:ascii="Arial" w:eastAsia="Arial" w:hAnsi="Arial" w:cs="Arial"/>
                <w:noProof/>
                <w:sz w:val="20"/>
                <w:szCs w:val="20"/>
              </w:rPr>
              <w:drawing>
                <wp:inline distT="0" distB="0" distL="0" distR="0" wp14:anchorId="2D841F2F" wp14:editId="2E6F6CA5">
                  <wp:extent cx="2917358" cy="1652643"/>
                  <wp:effectExtent l="0" t="0" r="0" b="0"/>
                  <wp:docPr id="1606165284" name="image1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606165284" name="image16.png">
                            <a:extLst>
                              <a:ext uri="{C183D7F6-B498-43B3-948B-1728B52AA6E4}">
                                <adec:decorative xmlns:adec="http://schemas.microsoft.com/office/drawing/2017/decorative" val="1"/>
                              </a:ext>
                            </a:extLst>
                          </pic:cNvPr>
                          <pic:cNvPicPr preferRelativeResize="0"/>
                        </pic:nvPicPr>
                        <pic:blipFill>
                          <a:blip r:embed="rId64"/>
                          <a:srcRect/>
                          <a:stretch>
                            <a:fillRect/>
                          </a:stretch>
                        </pic:blipFill>
                        <pic:spPr>
                          <a:xfrm>
                            <a:off x="0" y="0"/>
                            <a:ext cx="2917358" cy="1652643"/>
                          </a:xfrm>
                          <a:prstGeom prst="rect">
                            <a:avLst/>
                          </a:prstGeom>
                          <a:ln/>
                        </pic:spPr>
                      </pic:pic>
                    </a:graphicData>
                  </a:graphic>
                </wp:inline>
              </w:drawing>
            </w:r>
            <w:commentRangeEnd w:id="64"/>
            <w:r w:rsidR="00AE7052">
              <w:commentReference w:id="64"/>
            </w:r>
          </w:p>
        </w:tc>
      </w:tr>
    </w:tbl>
    <w:p w14:paraId="0000027E" w14:textId="77777777" w:rsidR="00C61379" w:rsidRDefault="00C61379">
      <w:pPr>
        <w:pStyle w:val="Normal0"/>
        <w:spacing w:line="276" w:lineRule="auto"/>
        <w:rPr>
          <w:rFonts w:ascii="Arial" w:eastAsia="Arial" w:hAnsi="Arial" w:cs="Arial"/>
          <w:sz w:val="20"/>
          <w:szCs w:val="20"/>
        </w:rPr>
      </w:pPr>
    </w:p>
    <w:p w14:paraId="0000027F"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Con los indicadores logísticos se pretende evaluar la eficiencia y la eficacia de la gestión logística de una organización para llegar a tener un control permanente y seguro sobre las operaciones que allí se realizan y ejecutar un seguimiento oportuno al cumplimiento de metas y objetivos, además de propiciar la retroalimentación efectiva que permita mejorar la cadena de abastecimiento y, a raíz de esto, la importancia de incluirlos en los informes gerenciales.</w:t>
      </w:r>
    </w:p>
    <w:p w14:paraId="00000280" w14:textId="77777777" w:rsidR="00C61379" w:rsidRDefault="00C61379">
      <w:pPr>
        <w:pStyle w:val="Normal0"/>
        <w:spacing w:line="276" w:lineRule="auto"/>
        <w:rPr>
          <w:rFonts w:ascii="Arial" w:eastAsia="Arial" w:hAnsi="Arial" w:cs="Arial"/>
          <w:sz w:val="20"/>
          <w:szCs w:val="20"/>
        </w:rPr>
      </w:pPr>
    </w:p>
    <w:p w14:paraId="00000281"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Desde este punto de vista los indicadores de gestión son estratégicos en la entrega de informes y serán presentados de acuerdo con el tipo de informe que se esté realizando y la periodicidad establecida para su presentación. Hay que tener en cuenta que los indicadores de gestión por sí solos carecen de valor, si no se involucran dentro de un sistema que permita tener el control sobre las mediciones y generar una relación causa – efecto sobre sus resultados.</w:t>
      </w:r>
    </w:p>
    <w:p w14:paraId="00000282" w14:textId="5F9DD347" w:rsidR="00C61379" w:rsidRDefault="00C61379">
      <w:pPr>
        <w:pStyle w:val="Normal0"/>
        <w:spacing w:line="276" w:lineRule="auto"/>
        <w:rPr>
          <w:rFonts w:ascii="Arial" w:eastAsia="Arial" w:hAnsi="Arial" w:cs="Arial"/>
          <w:sz w:val="20"/>
          <w:szCs w:val="20"/>
        </w:rPr>
      </w:pPr>
    </w:p>
    <w:p w14:paraId="44BF236F" w14:textId="7FA9B898" w:rsidR="00E60A06" w:rsidRDefault="00E60A06" w:rsidP="00E60A06">
      <w:pPr>
        <w:pStyle w:val="Normal0"/>
        <w:numPr>
          <w:ilvl w:val="0"/>
          <w:numId w:val="9"/>
        </w:numPr>
        <w:spacing w:line="276" w:lineRule="auto"/>
        <w:rPr>
          <w:rFonts w:ascii="Arial" w:eastAsia="Arial" w:hAnsi="Arial" w:cs="Arial"/>
          <w:sz w:val="20"/>
          <w:szCs w:val="20"/>
        </w:rPr>
      </w:pPr>
      <w:r>
        <w:rPr>
          <w:rFonts w:ascii="Arial" w:eastAsia="Arial" w:hAnsi="Arial" w:cs="Arial"/>
          <w:sz w:val="20"/>
          <w:szCs w:val="20"/>
        </w:rPr>
        <w:t>Síntesis</w:t>
      </w:r>
    </w:p>
    <w:p w14:paraId="346879FA" w14:textId="2D1B92C2" w:rsidR="00E60A06" w:rsidRDefault="00E60A06" w:rsidP="00E60A06">
      <w:pPr>
        <w:pStyle w:val="Normal0"/>
        <w:spacing w:line="276" w:lineRule="auto"/>
        <w:ind w:left="720"/>
        <w:rPr>
          <w:rFonts w:ascii="Arial" w:eastAsia="Arial" w:hAnsi="Arial" w:cs="Arial"/>
          <w:sz w:val="20"/>
          <w:szCs w:val="20"/>
        </w:rPr>
      </w:pPr>
    </w:p>
    <w:p w14:paraId="15D9F9EA" w14:textId="1B2D8C45" w:rsidR="00E60A06" w:rsidRDefault="00E60A06" w:rsidP="00E60A06">
      <w:pPr>
        <w:pStyle w:val="Normal0"/>
        <w:spacing w:line="276" w:lineRule="auto"/>
        <w:ind w:left="720"/>
        <w:rPr>
          <w:rFonts w:ascii="Arial" w:hAnsi="Arial" w:cs="Arial"/>
        </w:rPr>
      </w:pPr>
      <w:r>
        <w:rPr>
          <w:rFonts w:ascii="Arial" w:hAnsi="Arial" w:cs="Arial"/>
        </w:rPr>
        <w:t>La logística en el comercio exterior se refiere a la gestión eficiente del transporte, almacenamiento y distribución de productos a nivel internacional. Juega un papel crucial en garantizar el flujo eficiente de mercancías a través de las fronteras y hacia los destinos finales, cumpliendo con los requisitos aduaneros y asegurando la entrega oportuna y en condiciones óptimas</w:t>
      </w:r>
    </w:p>
    <w:p w14:paraId="3D6B0184" w14:textId="4D26059C" w:rsidR="00E60A06" w:rsidRDefault="00E60A06" w:rsidP="00E60A06">
      <w:pPr>
        <w:pStyle w:val="Normal0"/>
        <w:spacing w:line="276" w:lineRule="auto"/>
        <w:ind w:left="720"/>
        <w:rPr>
          <w:rFonts w:ascii="Arial" w:hAnsi="Arial" w:cs="Arial"/>
        </w:rPr>
      </w:pPr>
    </w:p>
    <w:p w14:paraId="46B217A6" w14:textId="593939BE" w:rsidR="00E60A06" w:rsidRDefault="00E60A06" w:rsidP="00E60A06">
      <w:pPr>
        <w:pStyle w:val="Normal0"/>
        <w:spacing w:line="276" w:lineRule="auto"/>
        <w:ind w:left="720"/>
        <w:rPr>
          <w:rFonts w:ascii="Arial" w:eastAsia="Arial" w:hAnsi="Arial" w:cs="Arial"/>
          <w:sz w:val="20"/>
          <w:szCs w:val="20"/>
        </w:rPr>
      </w:pPr>
      <w:r w:rsidRPr="00E60A06">
        <w:rPr>
          <w:rFonts w:ascii="Arial" w:eastAsia="Arial" w:hAnsi="Arial" w:cs="Arial"/>
          <w:sz w:val="20"/>
          <w:szCs w:val="20"/>
        </w:rPr>
        <w:drawing>
          <wp:inline distT="0" distB="0" distL="0" distR="0" wp14:anchorId="0369204B" wp14:editId="3E32C74A">
            <wp:extent cx="6332220" cy="51504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5150485"/>
                    </a:xfrm>
                    <a:prstGeom prst="rect">
                      <a:avLst/>
                    </a:prstGeom>
                  </pic:spPr>
                </pic:pic>
              </a:graphicData>
            </a:graphic>
          </wp:inline>
        </w:drawing>
      </w:r>
    </w:p>
    <w:p w14:paraId="00000283" w14:textId="77777777" w:rsidR="00C61379" w:rsidRDefault="00C61379">
      <w:pPr>
        <w:pStyle w:val="Normal0"/>
        <w:pBdr>
          <w:top w:val="nil"/>
          <w:left w:val="nil"/>
          <w:bottom w:val="nil"/>
          <w:right w:val="nil"/>
          <w:between w:val="nil"/>
        </w:pBdr>
        <w:spacing w:line="276" w:lineRule="auto"/>
        <w:rPr>
          <w:rFonts w:ascii="Arial" w:eastAsia="Arial" w:hAnsi="Arial" w:cs="Arial"/>
          <w:sz w:val="20"/>
          <w:szCs w:val="20"/>
        </w:rPr>
      </w:pPr>
    </w:p>
    <w:p w14:paraId="00000284" w14:textId="77777777" w:rsidR="00C61379" w:rsidRDefault="00AE7052">
      <w:pPr>
        <w:pStyle w:val="Normal0"/>
        <w:numPr>
          <w:ilvl w:val="0"/>
          <w:numId w:val="9"/>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Actividades didácticas (opcionales si son sugeridas)</w:t>
      </w:r>
    </w:p>
    <w:p w14:paraId="00000285" w14:textId="77777777" w:rsidR="00C61379" w:rsidRDefault="00C61379">
      <w:pPr>
        <w:pStyle w:val="Normal0"/>
        <w:spacing w:line="276" w:lineRule="auto"/>
        <w:ind w:left="426"/>
        <w:jc w:val="both"/>
        <w:rPr>
          <w:color w:val="7F7F7F"/>
          <w:sz w:val="20"/>
          <w:szCs w:val="20"/>
        </w:rPr>
      </w:pPr>
    </w:p>
    <w:p w14:paraId="00000286" w14:textId="77777777" w:rsidR="00C61379" w:rsidRDefault="00C61379">
      <w:pPr>
        <w:pStyle w:val="Normal0"/>
        <w:spacing w:line="276" w:lineRule="auto"/>
        <w:ind w:left="426"/>
        <w:jc w:val="both"/>
        <w:rPr>
          <w:color w:val="7F7F7F"/>
          <w:sz w:val="20"/>
          <w:szCs w:val="20"/>
        </w:rPr>
      </w:pPr>
    </w:p>
    <w:tbl>
      <w:tblPr>
        <w:tblStyle w:val="afff7"/>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61379" w14:paraId="2ABF9772" w14:textId="77777777">
        <w:trPr>
          <w:trHeight w:val="298"/>
        </w:trPr>
        <w:tc>
          <w:tcPr>
            <w:tcW w:w="9541" w:type="dxa"/>
            <w:gridSpan w:val="2"/>
            <w:shd w:val="clear" w:color="auto" w:fill="FAC896"/>
            <w:vAlign w:val="center"/>
          </w:tcPr>
          <w:p w14:paraId="00000287" w14:textId="77777777" w:rsidR="00C61379" w:rsidRDefault="00AE7052">
            <w:pPr>
              <w:pStyle w:val="Normal0"/>
              <w:spacing w:line="276" w:lineRule="auto"/>
              <w:jc w:val="center"/>
              <w:rPr>
                <w:rFonts w:ascii="Calibri" w:eastAsia="Calibri" w:hAnsi="Calibri" w:cs="Calibri"/>
                <w:b/>
                <w:color w:val="000000"/>
              </w:rPr>
            </w:pPr>
            <w:r>
              <w:rPr>
                <w:rFonts w:ascii="Calibri" w:eastAsia="Calibri" w:hAnsi="Calibri" w:cs="Calibri"/>
                <w:b/>
                <w:color w:val="000000"/>
              </w:rPr>
              <w:t>Descripción de la actividad didáctica</w:t>
            </w:r>
          </w:p>
        </w:tc>
      </w:tr>
      <w:tr w:rsidR="00C61379" w14:paraId="4B6FEDC6" w14:textId="77777777">
        <w:trPr>
          <w:trHeight w:val="806"/>
        </w:trPr>
        <w:tc>
          <w:tcPr>
            <w:tcW w:w="2835" w:type="dxa"/>
            <w:shd w:val="clear" w:color="auto" w:fill="FAC896"/>
            <w:vAlign w:val="center"/>
          </w:tcPr>
          <w:p w14:paraId="00000289" w14:textId="77777777" w:rsidR="00C61379" w:rsidRDefault="00AE7052">
            <w:pPr>
              <w:pStyle w:val="Normal0"/>
              <w:spacing w:line="276" w:lineRule="auto"/>
              <w:rPr>
                <w:rFonts w:ascii="Calibri" w:eastAsia="Calibri" w:hAnsi="Calibri" w:cs="Calibri"/>
                <w:b/>
                <w:color w:val="000000"/>
              </w:rPr>
            </w:pPr>
            <w:r>
              <w:rPr>
                <w:rFonts w:ascii="Calibri" w:eastAsia="Calibri" w:hAnsi="Calibri" w:cs="Calibri"/>
                <w:b/>
                <w:color w:val="000000"/>
              </w:rPr>
              <w:t>Nombre de la actividad</w:t>
            </w:r>
          </w:p>
        </w:tc>
        <w:tc>
          <w:tcPr>
            <w:tcW w:w="6706" w:type="dxa"/>
            <w:shd w:val="clear" w:color="auto" w:fill="auto"/>
            <w:vAlign w:val="center"/>
          </w:tcPr>
          <w:p w14:paraId="0000028A" w14:textId="45C72C02" w:rsidR="00C61379" w:rsidRDefault="001C0412">
            <w:pPr>
              <w:pStyle w:val="Normal0"/>
              <w:spacing w:line="276" w:lineRule="auto"/>
              <w:rPr>
                <w:rFonts w:ascii="Calibri" w:eastAsia="Calibri" w:hAnsi="Calibri" w:cs="Calibri"/>
                <w:color w:val="000000"/>
              </w:rPr>
            </w:pPr>
            <w:r>
              <w:rPr>
                <w:rFonts w:ascii="Arial" w:eastAsia="Arial" w:hAnsi="Arial" w:cs="Arial"/>
                <w:color w:val="000000"/>
                <w:sz w:val="20"/>
                <w:szCs w:val="20"/>
              </w:rPr>
              <w:t>Comercio exterior para logística</w:t>
            </w:r>
          </w:p>
        </w:tc>
      </w:tr>
      <w:tr w:rsidR="00C61379" w14:paraId="13CADAA4" w14:textId="77777777">
        <w:trPr>
          <w:trHeight w:val="806"/>
        </w:trPr>
        <w:tc>
          <w:tcPr>
            <w:tcW w:w="2835" w:type="dxa"/>
            <w:shd w:val="clear" w:color="auto" w:fill="FAC896"/>
            <w:vAlign w:val="center"/>
          </w:tcPr>
          <w:p w14:paraId="0000028B" w14:textId="77777777" w:rsidR="00C61379" w:rsidRDefault="00AE7052">
            <w:pPr>
              <w:pStyle w:val="Normal0"/>
              <w:spacing w:line="276" w:lineRule="auto"/>
              <w:rPr>
                <w:rFonts w:ascii="Calibri" w:eastAsia="Calibri" w:hAnsi="Calibri" w:cs="Calibri"/>
                <w:b/>
                <w:color w:val="000000"/>
              </w:rPr>
            </w:pPr>
            <w:r>
              <w:rPr>
                <w:rFonts w:ascii="Calibri" w:eastAsia="Calibri" w:hAnsi="Calibri" w:cs="Calibri"/>
                <w:b/>
                <w:color w:val="000000"/>
              </w:rPr>
              <w:t>Objetivo de la actividad</w:t>
            </w:r>
          </w:p>
        </w:tc>
        <w:tc>
          <w:tcPr>
            <w:tcW w:w="6706" w:type="dxa"/>
            <w:shd w:val="clear" w:color="auto" w:fill="auto"/>
            <w:vAlign w:val="center"/>
          </w:tcPr>
          <w:p w14:paraId="0000028C" w14:textId="0BCA006E" w:rsidR="00C61379" w:rsidRDefault="001C0412">
            <w:pPr>
              <w:pStyle w:val="Normal0"/>
              <w:spacing w:line="276" w:lineRule="auto"/>
              <w:rPr>
                <w:rFonts w:ascii="Calibri" w:eastAsia="Calibri" w:hAnsi="Calibri" w:cs="Calibri"/>
                <w:color w:val="000000"/>
              </w:rPr>
            </w:pPr>
            <w:r w:rsidRPr="001C0412">
              <w:rPr>
                <w:rFonts w:ascii="Calibri" w:eastAsia="Calibri" w:hAnsi="Calibri" w:cs="Calibri"/>
                <w:color w:val="000000"/>
              </w:rPr>
              <w:t>Identificar conceptos para controlar procesos de importación y exportación según el marco normativo.</w:t>
            </w:r>
          </w:p>
        </w:tc>
      </w:tr>
      <w:tr w:rsidR="00C61379" w14:paraId="7C48933B" w14:textId="77777777">
        <w:trPr>
          <w:trHeight w:val="806"/>
        </w:trPr>
        <w:tc>
          <w:tcPr>
            <w:tcW w:w="2835" w:type="dxa"/>
            <w:shd w:val="clear" w:color="auto" w:fill="FAC896"/>
            <w:vAlign w:val="center"/>
          </w:tcPr>
          <w:p w14:paraId="0000028D" w14:textId="77777777" w:rsidR="00C61379" w:rsidRDefault="00AE7052">
            <w:pPr>
              <w:pStyle w:val="Normal0"/>
              <w:spacing w:line="276" w:lineRule="auto"/>
              <w:rPr>
                <w:rFonts w:ascii="Calibri" w:eastAsia="Calibri" w:hAnsi="Calibri" w:cs="Calibri"/>
                <w:b/>
                <w:color w:val="000000"/>
              </w:rPr>
            </w:pPr>
            <w:r>
              <w:rPr>
                <w:rFonts w:ascii="Calibri" w:eastAsia="Calibri" w:hAnsi="Calibri" w:cs="Calibri"/>
                <w:b/>
                <w:color w:val="000000"/>
              </w:rPr>
              <w:t>Tipo de actividad sugerida</w:t>
            </w:r>
          </w:p>
        </w:tc>
        <w:tc>
          <w:tcPr>
            <w:tcW w:w="6706" w:type="dxa"/>
            <w:shd w:val="clear" w:color="auto" w:fill="auto"/>
            <w:vAlign w:val="center"/>
          </w:tcPr>
          <w:p w14:paraId="0000028E" w14:textId="1F5DBF51" w:rsidR="00C61379" w:rsidRDefault="001C0412">
            <w:pPr>
              <w:pStyle w:val="Normal0"/>
              <w:spacing w:line="276" w:lineRule="auto"/>
              <w:rPr>
                <w:rFonts w:ascii="Calibri" w:eastAsia="Calibri" w:hAnsi="Calibri" w:cs="Calibri"/>
                <w:color w:val="000000"/>
              </w:rPr>
            </w:pPr>
            <w:r w:rsidRPr="001C0412">
              <w:rPr>
                <w:rFonts w:ascii="Calibri" w:eastAsia="Calibri" w:hAnsi="Calibri" w:cs="Calibri"/>
                <w:color w:val="000000"/>
              </w:rPr>
              <w:drawing>
                <wp:inline distT="0" distB="0" distL="0" distR="0" wp14:anchorId="6A813E65" wp14:editId="7B439CD4">
                  <wp:extent cx="828791" cy="76210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8791" cy="762106"/>
                          </a:xfrm>
                          <a:prstGeom prst="rect">
                            <a:avLst/>
                          </a:prstGeom>
                        </pic:spPr>
                      </pic:pic>
                    </a:graphicData>
                  </a:graphic>
                </wp:inline>
              </w:drawing>
            </w:r>
          </w:p>
        </w:tc>
      </w:tr>
      <w:tr w:rsidR="00C61379" w14:paraId="61289E3A" w14:textId="77777777">
        <w:trPr>
          <w:trHeight w:val="806"/>
        </w:trPr>
        <w:tc>
          <w:tcPr>
            <w:tcW w:w="2835" w:type="dxa"/>
            <w:shd w:val="clear" w:color="auto" w:fill="FAC896"/>
            <w:vAlign w:val="center"/>
          </w:tcPr>
          <w:p w14:paraId="0000028F" w14:textId="77777777" w:rsidR="00C61379" w:rsidRDefault="00AE7052">
            <w:pPr>
              <w:pStyle w:val="Normal0"/>
              <w:spacing w:line="276" w:lineRule="auto"/>
              <w:rPr>
                <w:rFonts w:ascii="Calibri" w:eastAsia="Calibri" w:hAnsi="Calibri" w:cs="Calibri"/>
                <w:b/>
                <w:color w:val="000000"/>
              </w:rPr>
            </w:pPr>
            <w:r>
              <w:rPr>
                <w:rFonts w:ascii="Calibri" w:eastAsia="Calibri" w:hAnsi="Calibri" w:cs="Calibri"/>
                <w:b/>
                <w:color w:val="000000"/>
              </w:rPr>
              <w:t xml:space="preserve">Archivo de la actividad </w:t>
            </w:r>
          </w:p>
          <w:p w14:paraId="00000290" w14:textId="77777777" w:rsidR="00C61379" w:rsidRDefault="00AE7052">
            <w:pPr>
              <w:pStyle w:val="Normal0"/>
              <w:spacing w:line="276" w:lineRule="auto"/>
              <w:rPr>
                <w:rFonts w:ascii="Calibri" w:eastAsia="Calibri" w:hAnsi="Calibri" w:cs="Calibri"/>
                <w:b/>
                <w:color w:val="000000"/>
              </w:rPr>
            </w:pPr>
            <w:r>
              <w:rPr>
                <w:rFonts w:ascii="Calibri" w:eastAsia="Calibri" w:hAnsi="Calibri" w:cs="Calibri"/>
                <w:b/>
                <w:color w:val="000000"/>
              </w:rPr>
              <w:t>(Anexo donde se describe la actividad propuesta)</w:t>
            </w:r>
          </w:p>
        </w:tc>
        <w:tc>
          <w:tcPr>
            <w:tcW w:w="6706" w:type="dxa"/>
            <w:shd w:val="clear" w:color="auto" w:fill="auto"/>
            <w:vAlign w:val="center"/>
          </w:tcPr>
          <w:p w14:paraId="00000291" w14:textId="73029F1E" w:rsidR="00C61379" w:rsidRDefault="001C0412">
            <w:pPr>
              <w:pStyle w:val="Normal0"/>
              <w:spacing w:line="276" w:lineRule="auto"/>
              <w:rPr>
                <w:rFonts w:ascii="Calibri" w:eastAsia="Calibri" w:hAnsi="Calibri" w:cs="Calibri"/>
                <w:color w:val="000000"/>
              </w:rPr>
            </w:pPr>
            <w:r w:rsidRPr="001C0412">
              <w:rPr>
                <w:rFonts w:ascii="Calibri" w:eastAsia="Calibri" w:hAnsi="Calibri" w:cs="Calibri"/>
                <w:color w:val="000000"/>
              </w:rPr>
              <w:t>DI_CF011_actividad_didactica_relacionar_terminos</w:t>
            </w:r>
          </w:p>
        </w:tc>
      </w:tr>
    </w:tbl>
    <w:p w14:paraId="00000292" w14:textId="77777777" w:rsidR="00C61379" w:rsidRDefault="00C61379">
      <w:pPr>
        <w:pStyle w:val="Normal0"/>
        <w:spacing w:line="276" w:lineRule="auto"/>
        <w:ind w:left="426"/>
        <w:jc w:val="both"/>
        <w:rPr>
          <w:color w:val="7F7F7F"/>
          <w:sz w:val="20"/>
          <w:szCs w:val="20"/>
        </w:rPr>
      </w:pPr>
    </w:p>
    <w:p w14:paraId="00000293" w14:textId="77777777" w:rsidR="00C61379" w:rsidRDefault="00C61379">
      <w:pPr>
        <w:pStyle w:val="Normal0"/>
        <w:spacing w:line="276" w:lineRule="auto"/>
        <w:rPr>
          <w:b/>
          <w:sz w:val="20"/>
          <w:szCs w:val="20"/>
          <w:u w:val="single"/>
        </w:rPr>
      </w:pPr>
    </w:p>
    <w:p w14:paraId="00000294" w14:textId="77777777" w:rsidR="00C61379" w:rsidRDefault="00AE7052">
      <w:pPr>
        <w:pStyle w:val="Normal0"/>
        <w:numPr>
          <w:ilvl w:val="0"/>
          <w:numId w:val="9"/>
        </w:numPr>
        <w:pBdr>
          <w:top w:val="nil"/>
          <w:left w:val="nil"/>
          <w:bottom w:val="nil"/>
          <w:right w:val="nil"/>
          <w:between w:val="nil"/>
        </w:pBdr>
        <w:spacing w:line="276" w:lineRule="auto"/>
        <w:ind w:left="284" w:hanging="284"/>
        <w:jc w:val="both"/>
        <w:rPr>
          <w:rFonts w:ascii="Arial" w:eastAsia="Arial" w:hAnsi="Arial" w:cs="Arial"/>
          <w:b/>
          <w:color w:val="000000"/>
          <w:sz w:val="20"/>
          <w:szCs w:val="20"/>
        </w:rPr>
      </w:pPr>
      <w:r>
        <w:rPr>
          <w:rFonts w:ascii="Arial" w:eastAsia="Arial" w:hAnsi="Arial" w:cs="Arial"/>
          <w:b/>
          <w:color w:val="000000"/>
          <w:sz w:val="20"/>
          <w:szCs w:val="20"/>
        </w:rPr>
        <w:t>Material complementario</w:t>
      </w:r>
    </w:p>
    <w:p w14:paraId="00000295" w14:textId="77777777" w:rsidR="00C61379" w:rsidRDefault="00AE7052">
      <w:pPr>
        <w:pStyle w:val="Normal0"/>
        <w:spacing w:line="276" w:lineRule="auto"/>
        <w:rPr>
          <w:sz w:val="20"/>
          <w:szCs w:val="20"/>
        </w:rPr>
      </w:pPr>
      <w:r>
        <w:rPr>
          <w:sz w:val="20"/>
          <w:szCs w:val="20"/>
        </w:rPr>
        <w:t xml:space="preserve"> </w:t>
      </w:r>
    </w:p>
    <w:tbl>
      <w:tblPr>
        <w:tblStyle w:val="afff8"/>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C61379" w14:paraId="2A624237" w14:textId="77777777">
        <w:trPr>
          <w:trHeight w:val="658"/>
        </w:trPr>
        <w:tc>
          <w:tcPr>
            <w:tcW w:w="2517" w:type="dxa"/>
            <w:shd w:val="clear" w:color="auto" w:fill="F9CB9C"/>
            <w:tcMar>
              <w:top w:w="100" w:type="dxa"/>
              <w:left w:w="100" w:type="dxa"/>
              <w:bottom w:w="100" w:type="dxa"/>
              <w:right w:w="100" w:type="dxa"/>
            </w:tcMar>
            <w:vAlign w:val="center"/>
          </w:tcPr>
          <w:p w14:paraId="00000296"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b/>
                <w:sz w:val="20"/>
                <w:szCs w:val="20"/>
              </w:rPr>
              <w:t>Tema</w:t>
            </w:r>
          </w:p>
        </w:tc>
        <w:tc>
          <w:tcPr>
            <w:tcW w:w="2517" w:type="dxa"/>
            <w:shd w:val="clear" w:color="auto" w:fill="F9CB9C"/>
            <w:tcMar>
              <w:top w:w="100" w:type="dxa"/>
              <w:left w:w="100" w:type="dxa"/>
              <w:bottom w:w="100" w:type="dxa"/>
              <w:right w:w="100" w:type="dxa"/>
            </w:tcMar>
            <w:vAlign w:val="center"/>
          </w:tcPr>
          <w:p w14:paraId="00000297"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98"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b/>
                <w:sz w:val="20"/>
                <w:szCs w:val="20"/>
              </w:rPr>
              <w:t>Tipo de material</w:t>
            </w:r>
          </w:p>
          <w:p w14:paraId="00000299"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9A"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b/>
                <w:sz w:val="20"/>
                <w:szCs w:val="20"/>
              </w:rPr>
              <w:t>Enlace del recurso o</w:t>
            </w:r>
          </w:p>
          <w:p w14:paraId="0000029B"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sz w:val="20"/>
                <w:szCs w:val="20"/>
              </w:rPr>
              <w:t>archivo del documento o material</w:t>
            </w:r>
          </w:p>
        </w:tc>
      </w:tr>
      <w:tr w:rsidR="00C61379" w14:paraId="788F541E" w14:textId="77777777">
        <w:trPr>
          <w:trHeight w:val="658"/>
        </w:trPr>
        <w:tc>
          <w:tcPr>
            <w:tcW w:w="2517" w:type="dxa"/>
            <w:shd w:val="clear" w:color="auto" w:fill="auto"/>
            <w:tcMar>
              <w:top w:w="100" w:type="dxa"/>
              <w:left w:w="100" w:type="dxa"/>
              <w:bottom w:w="100" w:type="dxa"/>
              <w:right w:w="100" w:type="dxa"/>
            </w:tcMar>
          </w:tcPr>
          <w:p w14:paraId="0000029C"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sz w:val="20"/>
                <w:szCs w:val="20"/>
              </w:rPr>
              <w:t>Entidades que promueven y participan el comercio exterior colombiano</w:t>
            </w:r>
          </w:p>
        </w:tc>
        <w:tc>
          <w:tcPr>
            <w:tcW w:w="2517" w:type="dxa"/>
            <w:shd w:val="clear" w:color="auto" w:fill="auto"/>
            <w:tcMar>
              <w:top w:w="100" w:type="dxa"/>
              <w:left w:w="100" w:type="dxa"/>
              <w:bottom w:w="100" w:type="dxa"/>
              <w:right w:w="100" w:type="dxa"/>
            </w:tcMar>
          </w:tcPr>
          <w:p w14:paraId="0000029D"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sz w:val="20"/>
                <w:szCs w:val="20"/>
              </w:rPr>
              <w:t xml:space="preserve">Clúster textil/confección Diseño y Moda Medellín (2014). </w:t>
            </w:r>
            <w:r>
              <w:rPr>
                <w:rFonts w:ascii="Arial" w:eastAsia="Arial" w:hAnsi="Arial" w:cs="Arial"/>
                <w:i/>
                <w:sz w:val="20"/>
                <w:szCs w:val="20"/>
              </w:rPr>
              <w:t>Guía de entidades que promueven y apoyan las exportaciones colombianas.</w:t>
            </w:r>
            <w:r>
              <w:rPr>
                <w:rFonts w:ascii="Arial" w:eastAsia="Arial" w:hAnsi="Arial" w:cs="Arial"/>
                <w:sz w:val="20"/>
                <w:szCs w:val="20"/>
              </w:rPr>
              <w:t xml:space="preserve"> </w:t>
            </w:r>
          </w:p>
        </w:tc>
        <w:tc>
          <w:tcPr>
            <w:tcW w:w="2519" w:type="dxa"/>
            <w:shd w:val="clear" w:color="auto" w:fill="auto"/>
            <w:tcMar>
              <w:top w:w="100" w:type="dxa"/>
              <w:left w:w="100" w:type="dxa"/>
              <w:bottom w:w="100" w:type="dxa"/>
              <w:right w:w="100" w:type="dxa"/>
            </w:tcMar>
          </w:tcPr>
          <w:p w14:paraId="0000029E"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sz w:val="20"/>
                <w:szCs w:val="20"/>
              </w:rPr>
              <w:t>Guía PDF</w:t>
            </w:r>
          </w:p>
        </w:tc>
        <w:tc>
          <w:tcPr>
            <w:tcW w:w="2519" w:type="dxa"/>
            <w:shd w:val="clear" w:color="auto" w:fill="auto"/>
            <w:tcMar>
              <w:top w:w="100" w:type="dxa"/>
              <w:left w:w="100" w:type="dxa"/>
              <w:bottom w:w="100" w:type="dxa"/>
              <w:right w:w="100" w:type="dxa"/>
            </w:tcMar>
          </w:tcPr>
          <w:p w14:paraId="0000029F" w14:textId="77777777" w:rsidR="00C61379" w:rsidRDefault="00AE7052">
            <w:pPr>
              <w:pStyle w:val="Normal0"/>
              <w:spacing w:line="276" w:lineRule="auto"/>
              <w:jc w:val="center"/>
              <w:rPr>
                <w:rFonts w:ascii="Arial" w:eastAsia="Arial" w:hAnsi="Arial" w:cs="Arial"/>
                <w:b/>
                <w:sz w:val="20"/>
                <w:szCs w:val="20"/>
              </w:rPr>
            </w:pPr>
            <w:r>
              <w:rPr>
                <w:rFonts w:ascii="Arial" w:eastAsia="Arial" w:hAnsi="Arial" w:cs="Arial"/>
                <w:sz w:val="20"/>
                <w:szCs w:val="20"/>
              </w:rPr>
              <w:t>Documento dentro de la carpeta Materiales complementarios</w:t>
            </w:r>
          </w:p>
        </w:tc>
      </w:tr>
      <w:tr w:rsidR="00C61379" w14:paraId="73AB5446" w14:textId="77777777">
        <w:trPr>
          <w:trHeight w:val="658"/>
        </w:trPr>
        <w:tc>
          <w:tcPr>
            <w:tcW w:w="2517" w:type="dxa"/>
            <w:shd w:val="clear" w:color="auto" w:fill="auto"/>
            <w:tcMar>
              <w:top w:w="100" w:type="dxa"/>
              <w:left w:w="100" w:type="dxa"/>
              <w:bottom w:w="100" w:type="dxa"/>
              <w:right w:w="100" w:type="dxa"/>
            </w:tcMar>
          </w:tcPr>
          <w:p w14:paraId="000002A0"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 xml:space="preserve">Incoterms </w:t>
            </w:r>
          </w:p>
        </w:tc>
        <w:tc>
          <w:tcPr>
            <w:tcW w:w="2517" w:type="dxa"/>
            <w:shd w:val="clear" w:color="auto" w:fill="auto"/>
            <w:tcMar>
              <w:top w:w="100" w:type="dxa"/>
              <w:left w:w="100" w:type="dxa"/>
              <w:bottom w:w="100" w:type="dxa"/>
              <w:right w:w="100" w:type="dxa"/>
            </w:tcMar>
          </w:tcPr>
          <w:p w14:paraId="000002A1"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 xml:space="preserve">Comercio y aduanas. (2019). </w:t>
            </w:r>
            <w:r>
              <w:rPr>
                <w:rFonts w:ascii="Arial" w:eastAsia="Arial" w:hAnsi="Arial" w:cs="Arial"/>
                <w:i/>
                <w:sz w:val="20"/>
                <w:szCs w:val="20"/>
              </w:rPr>
              <w:t>INCOTERMS 2020: explicación fácil</w:t>
            </w:r>
            <w:r>
              <w:rPr>
                <w:rFonts w:ascii="Arial" w:eastAsia="Arial" w:hAnsi="Arial" w:cs="Arial"/>
                <w:sz w:val="20"/>
                <w:szCs w:val="20"/>
              </w:rPr>
              <w:t xml:space="preserve"> [video]. YouTube. </w:t>
            </w:r>
            <w:hyperlink r:id="rId67">
              <w:r>
                <w:rPr>
                  <w:rFonts w:ascii="Arial" w:eastAsia="Arial" w:hAnsi="Arial" w:cs="Arial"/>
                  <w:color w:val="0000FF"/>
                  <w:sz w:val="20"/>
                  <w:szCs w:val="20"/>
                  <w:u w:val="single"/>
                </w:rPr>
                <w:t>https://www.youtube.com/watch?v=DN4syzxRt_U&amp;t=17s&amp;ab_channel=ComercioyAduanas</w:t>
              </w:r>
            </w:hyperlink>
            <w:r>
              <w:rPr>
                <w:rFonts w:ascii="Arial" w:eastAsia="Arial" w:hAnsi="Arial" w:cs="Arial"/>
                <w:sz w:val="20"/>
                <w:szCs w:val="20"/>
              </w:rPr>
              <w:t xml:space="preserve"> </w:t>
            </w:r>
          </w:p>
        </w:tc>
        <w:tc>
          <w:tcPr>
            <w:tcW w:w="2519" w:type="dxa"/>
            <w:shd w:val="clear" w:color="auto" w:fill="auto"/>
            <w:tcMar>
              <w:top w:w="100" w:type="dxa"/>
              <w:left w:w="100" w:type="dxa"/>
              <w:bottom w:w="100" w:type="dxa"/>
              <w:right w:w="100" w:type="dxa"/>
            </w:tcMar>
          </w:tcPr>
          <w:p w14:paraId="000002A2"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 xml:space="preserve">Video </w:t>
            </w:r>
          </w:p>
        </w:tc>
        <w:tc>
          <w:tcPr>
            <w:tcW w:w="2519" w:type="dxa"/>
            <w:shd w:val="clear" w:color="auto" w:fill="auto"/>
            <w:tcMar>
              <w:top w:w="100" w:type="dxa"/>
              <w:left w:w="100" w:type="dxa"/>
              <w:bottom w:w="100" w:type="dxa"/>
              <w:right w:w="100" w:type="dxa"/>
            </w:tcMar>
          </w:tcPr>
          <w:p w14:paraId="000002A3" w14:textId="77777777" w:rsidR="00C61379" w:rsidRDefault="00000000">
            <w:pPr>
              <w:pStyle w:val="Normal0"/>
              <w:spacing w:line="276" w:lineRule="auto"/>
              <w:jc w:val="center"/>
              <w:rPr>
                <w:rFonts w:ascii="Arial" w:eastAsia="Arial" w:hAnsi="Arial" w:cs="Arial"/>
                <w:sz w:val="20"/>
                <w:szCs w:val="20"/>
              </w:rPr>
            </w:pPr>
            <w:hyperlink r:id="rId68">
              <w:r w:rsidR="00AE7052">
                <w:rPr>
                  <w:rFonts w:ascii="Arial" w:eastAsia="Arial" w:hAnsi="Arial" w:cs="Arial"/>
                  <w:color w:val="0000FF"/>
                  <w:sz w:val="20"/>
                  <w:szCs w:val="20"/>
                  <w:u w:val="single"/>
                </w:rPr>
                <w:t>https://www.youtube.com/watch?v=DN4syzxRt_U&amp;t=17s&amp;ab_channel=ComercioyAduanas</w:t>
              </w:r>
            </w:hyperlink>
            <w:r w:rsidR="00AE7052">
              <w:rPr>
                <w:rFonts w:ascii="Arial" w:eastAsia="Arial" w:hAnsi="Arial" w:cs="Arial"/>
                <w:sz w:val="20"/>
                <w:szCs w:val="20"/>
              </w:rPr>
              <w:t xml:space="preserve"> </w:t>
            </w:r>
          </w:p>
        </w:tc>
      </w:tr>
      <w:tr w:rsidR="00C61379" w14:paraId="6A6C06C6" w14:textId="77777777">
        <w:trPr>
          <w:trHeight w:val="658"/>
        </w:trPr>
        <w:tc>
          <w:tcPr>
            <w:tcW w:w="2517" w:type="dxa"/>
            <w:shd w:val="clear" w:color="auto" w:fill="auto"/>
            <w:tcMar>
              <w:top w:w="100" w:type="dxa"/>
              <w:left w:w="100" w:type="dxa"/>
              <w:bottom w:w="100" w:type="dxa"/>
              <w:right w:w="100" w:type="dxa"/>
            </w:tcMar>
          </w:tcPr>
          <w:p w14:paraId="000002A4"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Legislación aduanera</w:t>
            </w:r>
          </w:p>
        </w:tc>
        <w:tc>
          <w:tcPr>
            <w:tcW w:w="2517" w:type="dxa"/>
            <w:shd w:val="clear" w:color="auto" w:fill="auto"/>
            <w:tcMar>
              <w:top w:w="100" w:type="dxa"/>
              <w:left w:w="100" w:type="dxa"/>
              <w:bottom w:w="100" w:type="dxa"/>
              <w:right w:w="100" w:type="dxa"/>
            </w:tcMar>
          </w:tcPr>
          <w:p w14:paraId="000002A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Sánchez, J. I. (2021). </w:t>
            </w:r>
            <w:r>
              <w:rPr>
                <w:rFonts w:ascii="Arial" w:eastAsia="Arial" w:hAnsi="Arial" w:cs="Arial"/>
                <w:i/>
                <w:sz w:val="20"/>
                <w:szCs w:val="20"/>
              </w:rPr>
              <w:t xml:space="preserve">Nueva regulación aduanera en Colombia, Decreto 390 marzo 7 de 2016. </w:t>
            </w:r>
            <w:r>
              <w:rPr>
                <w:rFonts w:ascii="Arial" w:eastAsia="Arial" w:hAnsi="Arial" w:cs="Arial"/>
                <w:sz w:val="20"/>
                <w:szCs w:val="20"/>
              </w:rPr>
              <w:t>DIAN.</w:t>
            </w:r>
            <w:r>
              <w:rPr>
                <w:rFonts w:ascii="Arial" w:eastAsia="Arial" w:hAnsi="Arial" w:cs="Arial"/>
                <w:i/>
                <w:sz w:val="20"/>
                <w:szCs w:val="20"/>
              </w:rPr>
              <w:t xml:space="preserve"> </w:t>
            </w:r>
            <w:hyperlink r:id="rId69">
              <w:r>
                <w:rPr>
                  <w:rFonts w:ascii="Arial" w:eastAsia="Arial" w:hAnsi="Arial" w:cs="Arial"/>
                  <w:color w:val="0000FF"/>
                  <w:sz w:val="20"/>
                  <w:szCs w:val="20"/>
                  <w:u w:val="single"/>
                </w:rPr>
                <w:t>https://www.dian.gov.co/aduanas/Documents/Nueva%20Regulaci%C3%B3n%20Aduanera%20en%20Colombia.pdf</w:t>
              </w:r>
            </w:hyperlink>
          </w:p>
          <w:p w14:paraId="000002A6" w14:textId="77777777" w:rsidR="00C61379" w:rsidRDefault="00C61379">
            <w:pPr>
              <w:pStyle w:val="Normal0"/>
              <w:spacing w:line="276" w:lineRule="auto"/>
              <w:jc w:val="center"/>
              <w:rPr>
                <w:rFonts w:ascii="Arial" w:eastAsia="Arial" w:hAnsi="Arial" w:cs="Arial"/>
                <w:sz w:val="20"/>
                <w:szCs w:val="20"/>
              </w:rPr>
            </w:pPr>
          </w:p>
        </w:tc>
        <w:tc>
          <w:tcPr>
            <w:tcW w:w="2519" w:type="dxa"/>
            <w:shd w:val="clear" w:color="auto" w:fill="auto"/>
            <w:tcMar>
              <w:top w:w="100" w:type="dxa"/>
              <w:left w:w="100" w:type="dxa"/>
              <w:bottom w:w="100" w:type="dxa"/>
              <w:right w:w="100" w:type="dxa"/>
            </w:tcMar>
          </w:tcPr>
          <w:p w14:paraId="000002A7" w14:textId="77777777" w:rsidR="00C61379" w:rsidRDefault="00AE7052">
            <w:pPr>
              <w:pStyle w:val="Normal0"/>
              <w:spacing w:line="276" w:lineRule="auto"/>
              <w:jc w:val="center"/>
              <w:rPr>
                <w:rFonts w:ascii="Arial" w:eastAsia="Arial" w:hAnsi="Arial" w:cs="Arial"/>
                <w:sz w:val="20"/>
                <w:szCs w:val="20"/>
              </w:rPr>
            </w:pPr>
            <w:r>
              <w:rPr>
                <w:rFonts w:ascii="Arial" w:eastAsia="Arial" w:hAnsi="Arial" w:cs="Arial"/>
                <w:sz w:val="20"/>
                <w:szCs w:val="20"/>
              </w:rPr>
              <w:t>Libro</w:t>
            </w:r>
          </w:p>
        </w:tc>
        <w:tc>
          <w:tcPr>
            <w:tcW w:w="2519" w:type="dxa"/>
            <w:shd w:val="clear" w:color="auto" w:fill="auto"/>
            <w:tcMar>
              <w:top w:w="100" w:type="dxa"/>
              <w:left w:w="100" w:type="dxa"/>
              <w:bottom w:w="100" w:type="dxa"/>
              <w:right w:w="100" w:type="dxa"/>
            </w:tcMar>
          </w:tcPr>
          <w:p w14:paraId="000002A8" w14:textId="77777777" w:rsidR="00C61379" w:rsidRDefault="00000000">
            <w:pPr>
              <w:pStyle w:val="Normal0"/>
              <w:spacing w:line="276" w:lineRule="auto"/>
              <w:jc w:val="center"/>
            </w:pPr>
            <w:hyperlink r:id="rId70">
              <w:r w:rsidR="00AE7052">
                <w:rPr>
                  <w:rFonts w:ascii="Arial" w:eastAsia="Arial" w:hAnsi="Arial" w:cs="Arial"/>
                  <w:color w:val="0000FF"/>
                  <w:sz w:val="20"/>
                  <w:szCs w:val="20"/>
                  <w:u w:val="single"/>
                </w:rPr>
                <w:t>https://www.dian.gov.co/aduanas/Documents/Nueva%20Regulaci%C3%B3n%20Aduanera%20en%20Colombia.pdf</w:t>
              </w:r>
            </w:hyperlink>
            <w:r w:rsidR="00AE7052">
              <w:rPr>
                <w:rFonts w:ascii="Arial" w:eastAsia="Arial" w:hAnsi="Arial" w:cs="Arial"/>
                <w:sz w:val="20"/>
                <w:szCs w:val="20"/>
              </w:rPr>
              <w:t xml:space="preserve"> </w:t>
            </w:r>
          </w:p>
        </w:tc>
      </w:tr>
      <w:tr w:rsidR="00C61379" w14:paraId="158EFD7F" w14:textId="77777777">
        <w:trPr>
          <w:trHeight w:val="182"/>
        </w:trPr>
        <w:tc>
          <w:tcPr>
            <w:tcW w:w="2517" w:type="dxa"/>
            <w:tcMar>
              <w:top w:w="100" w:type="dxa"/>
              <w:left w:w="100" w:type="dxa"/>
              <w:bottom w:w="100" w:type="dxa"/>
              <w:right w:w="100" w:type="dxa"/>
            </w:tcMar>
          </w:tcPr>
          <w:p w14:paraId="000002A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Requisitos y documentos legales para exportar desde Colombia </w:t>
            </w:r>
          </w:p>
        </w:tc>
        <w:tc>
          <w:tcPr>
            <w:tcW w:w="2517" w:type="dxa"/>
            <w:tcMar>
              <w:top w:w="100" w:type="dxa"/>
              <w:left w:w="100" w:type="dxa"/>
              <w:bottom w:w="100" w:type="dxa"/>
              <w:right w:w="100" w:type="dxa"/>
            </w:tcMar>
          </w:tcPr>
          <w:p w14:paraId="000002AA"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 xml:space="preserve">ProColombia. (2018). </w:t>
            </w:r>
            <w:r>
              <w:rPr>
                <w:rFonts w:ascii="Arial" w:eastAsia="Arial" w:hAnsi="Arial" w:cs="Arial"/>
                <w:i/>
                <w:sz w:val="20"/>
                <w:szCs w:val="20"/>
              </w:rPr>
              <w:t xml:space="preserve">¿Cómo exportar servicios desde Colombia? </w:t>
            </w:r>
            <w:r>
              <w:rPr>
                <w:rFonts w:ascii="Arial" w:eastAsia="Arial" w:hAnsi="Arial" w:cs="Arial"/>
                <w:sz w:val="20"/>
                <w:szCs w:val="20"/>
              </w:rPr>
              <w:t xml:space="preserve"> </w:t>
            </w:r>
            <w:proofErr w:type="spellStart"/>
            <w:r>
              <w:rPr>
                <w:rFonts w:ascii="Arial" w:eastAsia="Arial" w:hAnsi="Arial" w:cs="Arial"/>
                <w:color w:val="000000"/>
                <w:sz w:val="20"/>
                <w:szCs w:val="20"/>
                <w:highlight w:val="white"/>
              </w:rPr>
              <w:t>ColombiaTrade</w:t>
            </w:r>
            <w:proofErr w:type="spellEnd"/>
            <w:r>
              <w:rPr>
                <w:rFonts w:ascii="Arial" w:eastAsia="Arial" w:hAnsi="Arial" w:cs="Arial"/>
                <w:color w:val="000000"/>
                <w:sz w:val="20"/>
                <w:szCs w:val="20"/>
                <w:highlight w:val="white"/>
              </w:rPr>
              <w:t xml:space="preserve">. </w:t>
            </w:r>
            <w:hyperlink r:id="rId71">
              <w:r>
                <w:rPr>
                  <w:rFonts w:ascii="Arial" w:eastAsia="Arial" w:hAnsi="Arial" w:cs="Arial"/>
                  <w:color w:val="0000FF"/>
                  <w:sz w:val="20"/>
                  <w:szCs w:val="20"/>
                  <w:u w:val="single"/>
                </w:rPr>
                <w:t>https://www.colombiatrade.com.co/noticias/como-exportar-servicios-desde-colombia</w:t>
              </w:r>
            </w:hyperlink>
          </w:p>
          <w:p w14:paraId="000002AB" w14:textId="77777777" w:rsidR="00C61379" w:rsidRDefault="00C61379">
            <w:pPr>
              <w:pStyle w:val="Normal0"/>
              <w:spacing w:line="276" w:lineRule="auto"/>
              <w:rPr>
                <w:rFonts w:ascii="Arial" w:eastAsia="Arial" w:hAnsi="Arial" w:cs="Arial"/>
                <w:sz w:val="20"/>
                <w:szCs w:val="20"/>
              </w:rPr>
            </w:pPr>
          </w:p>
        </w:tc>
        <w:tc>
          <w:tcPr>
            <w:tcW w:w="2519" w:type="dxa"/>
            <w:tcMar>
              <w:top w:w="100" w:type="dxa"/>
              <w:left w:w="100" w:type="dxa"/>
              <w:bottom w:w="100" w:type="dxa"/>
              <w:right w:w="100" w:type="dxa"/>
            </w:tcMar>
          </w:tcPr>
          <w:p w14:paraId="000002AC"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Artículo</w:t>
            </w:r>
          </w:p>
        </w:tc>
        <w:tc>
          <w:tcPr>
            <w:tcW w:w="2519" w:type="dxa"/>
            <w:tcMar>
              <w:top w:w="100" w:type="dxa"/>
              <w:left w:w="100" w:type="dxa"/>
              <w:bottom w:w="100" w:type="dxa"/>
              <w:right w:w="100" w:type="dxa"/>
            </w:tcMar>
          </w:tcPr>
          <w:p w14:paraId="000002AD" w14:textId="77777777" w:rsidR="00C61379" w:rsidRDefault="00000000">
            <w:pPr>
              <w:pStyle w:val="Normal0"/>
              <w:spacing w:line="276" w:lineRule="auto"/>
              <w:rPr>
                <w:rFonts w:ascii="Arial" w:eastAsia="Arial" w:hAnsi="Arial" w:cs="Arial"/>
                <w:sz w:val="20"/>
                <w:szCs w:val="20"/>
              </w:rPr>
            </w:pPr>
            <w:hyperlink r:id="rId72">
              <w:r w:rsidR="00AE7052">
                <w:rPr>
                  <w:rFonts w:ascii="Arial" w:eastAsia="Arial" w:hAnsi="Arial" w:cs="Arial"/>
                  <w:color w:val="0000FF"/>
                  <w:sz w:val="20"/>
                  <w:szCs w:val="20"/>
                  <w:u w:val="single"/>
                </w:rPr>
                <w:t>https://www.colombiatrade.com.co/noticias/como-exportar-servicios-desde-colombia</w:t>
              </w:r>
            </w:hyperlink>
          </w:p>
          <w:p w14:paraId="000002AE" w14:textId="77777777" w:rsidR="00C61379" w:rsidRDefault="00C61379">
            <w:pPr>
              <w:pStyle w:val="Normal0"/>
              <w:spacing w:line="276" w:lineRule="auto"/>
              <w:rPr>
                <w:rFonts w:ascii="Arial" w:eastAsia="Arial" w:hAnsi="Arial" w:cs="Arial"/>
                <w:sz w:val="20"/>
                <w:szCs w:val="20"/>
              </w:rPr>
            </w:pPr>
          </w:p>
        </w:tc>
      </w:tr>
    </w:tbl>
    <w:p w14:paraId="000002AF" w14:textId="77777777" w:rsidR="00C61379" w:rsidRDefault="00C61379">
      <w:pPr>
        <w:pStyle w:val="Normal0"/>
        <w:spacing w:line="276" w:lineRule="auto"/>
        <w:rPr>
          <w:rFonts w:ascii="Arial" w:eastAsia="Arial" w:hAnsi="Arial" w:cs="Arial"/>
          <w:sz w:val="20"/>
          <w:szCs w:val="20"/>
        </w:rPr>
      </w:pPr>
    </w:p>
    <w:p w14:paraId="000002B0" w14:textId="77777777" w:rsidR="00C61379" w:rsidRDefault="00AE7052">
      <w:pPr>
        <w:pStyle w:val="Normal0"/>
        <w:numPr>
          <w:ilvl w:val="0"/>
          <w:numId w:val="9"/>
        </w:numPr>
        <w:pBdr>
          <w:top w:val="nil"/>
          <w:left w:val="nil"/>
          <w:bottom w:val="nil"/>
          <w:right w:val="nil"/>
          <w:between w:val="nil"/>
        </w:pBdr>
        <w:spacing w:line="276" w:lineRule="auto"/>
        <w:ind w:left="284" w:hanging="284"/>
        <w:jc w:val="both"/>
        <w:rPr>
          <w:rFonts w:ascii="Arial" w:eastAsia="Arial" w:hAnsi="Arial" w:cs="Arial"/>
          <w:b/>
          <w:color w:val="000000"/>
          <w:sz w:val="20"/>
          <w:szCs w:val="20"/>
        </w:rPr>
      </w:pPr>
      <w:r>
        <w:rPr>
          <w:rFonts w:ascii="Arial" w:eastAsia="Arial" w:hAnsi="Arial" w:cs="Arial"/>
          <w:b/>
          <w:color w:val="000000"/>
          <w:sz w:val="20"/>
          <w:szCs w:val="20"/>
        </w:rPr>
        <w:t>Glosario</w:t>
      </w:r>
    </w:p>
    <w:p w14:paraId="000002B1" w14:textId="77777777" w:rsidR="00C61379" w:rsidRDefault="00C61379">
      <w:pPr>
        <w:pStyle w:val="Normal0"/>
        <w:spacing w:line="276" w:lineRule="auto"/>
        <w:rPr>
          <w:rFonts w:ascii="Arial" w:eastAsia="Arial" w:hAnsi="Arial" w:cs="Arial"/>
          <w:sz w:val="20"/>
          <w:szCs w:val="20"/>
        </w:rPr>
      </w:pPr>
    </w:p>
    <w:tbl>
      <w:tblPr>
        <w:tblStyle w:val="afff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C61379" w14:paraId="25B2F7BD" w14:textId="77777777">
        <w:trPr>
          <w:trHeight w:val="214"/>
        </w:trPr>
        <w:tc>
          <w:tcPr>
            <w:tcW w:w="2122" w:type="dxa"/>
            <w:shd w:val="clear" w:color="auto" w:fill="F9CB9C"/>
            <w:tcMar>
              <w:top w:w="100" w:type="dxa"/>
              <w:left w:w="100" w:type="dxa"/>
              <w:bottom w:w="100" w:type="dxa"/>
              <w:right w:w="100" w:type="dxa"/>
            </w:tcMar>
          </w:tcPr>
          <w:p w14:paraId="000002B2"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sz w:val="20"/>
                <w:szCs w:val="20"/>
              </w:rPr>
              <w:t>Término</w:t>
            </w:r>
          </w:p>
        </w:tc>
        <w:tc>
          <w:tcPr>
            <w:tcW w:w="7840" w:type="dxa"/>
            <w:shd w:val="clear" w:color="auto" w:fill="F9CB9C"/>
            <w:tcMar>
              <w:top w:w="100" w:type="dxa"/>
              <w:left w:w="100" w:type="dxa"/>
              <w:bottom w:w="100" w:type="dxa"/>
              <w:right w:w="100" w:type="dxa"/>
            </w:tcMar>
          </w:tcPr>
          <w:p w14:paraId="000002B3" w14:textId="77777777" w:rsidR="00C61379" w:rsidRDefault="00AE7052">
            <w:pPr>
              <w:pStyle w:val="Normal0"/>
              <w:spacing w:line="276" w:lineRule="auto"/>
              <w:jc w:val="center"/>
              <w:rPr>
                <w:rFonts w:ascii="Arial" w:eastAsia="Arial" w:hAnsi="Arial" w:cs="Arial"/>
                <w:b/>
                <w:color w:val="000000"/>
                <w:sz w:val="20"/>
                <w:szCs w:val="20"/>
              </w:rPr>
            </w:pPr>
            <w:r>
              <w:rPr>
                <w:rFonts w:ascii="Arial" w:eastAsia="Arial" w:hAnsi="Arial" w:cs="Arial"/>
                <w:b/>
                <w:color w:val="000000"/>
                <w:sz w:val="20"/>
                <w:szCs w:val="20"/>
              </w:rPr>
              <w:t>Significado</w:t>
            </w:r>
          </w:p>
        </w:tc>
      </w:tr>
      <w:tr w:rsidR="00C61379" w14:paraId="4531EA5D" w14:textId="77777777">
        <w:trPr>
          <w:trHeight w:val="253"/>
        </w:trPr>
        <w:tc>
          <w:tcPr>
            <w:tcW w:w="2122" w:type="dxa"/>
            <w:tcMar>
              <w:top w:w="100" w:type="dxa"/>
              <w:left w:w="100" w:type="dxa"/>
              <w:bottom w:w="100" w:type="dxa"/>
              <w:right w:w="100" w:type="dxa"/>
            </w:tcMar>
          </w:tcPr>
          <w:p w14:paraId="000002B4" w14:textId="4295E76F"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Agencia</w:t>
            </w:r>
            <w:r w:rsidR="00E44B95">
              <w:rPr>
                <w:rFonts w:ascii="Arial" w:eastAsia="Arial" w:hAnsi="Arial" w:cs="Arial"/>
                <w:b/>
                <w:sz w:val="20"/>
                <w:szCs w:val="20"/>
              </w:rPr>
              <w:t>:</w:t>
            </w:r>
          </w:p>
        </w:tc>
        <w:tc>
          <w:tcPr>
            <w:tcW w:w="7840" w:type="dxa"/>
            <w:tcMar>
              <w:top w:w="100" w:type="dxa"/>
              <w:left w:w="100" w:type="dxa"/>
              <w:bottom w:w="100" w:type="dxa"/>
              <w:right w:w="100" w:type="dxa"/>
            </w:tcMar>
          </w:tcPr>
          <w:p w14:paraId="000002B5" w14:textId="229C5A5A" w:rsidR="00C61379" w:rsidRDefault="00E44B95">
            <w:pPr>
              <w:pStyle w:val="Normal0"/>
              <w:spacing w:line="276" w:lineRule="auto"/>
              <w:rPr>
                <w:rFonts w:ascii="Arial" w:eastAsia="Arial" w:hAnsi="Arial" w:cs="Arial"/>
                <w:sz w:val="20"/>
                <w:szCs w:val="20"/>
              </w:rPr>
            </w:pPr>
            <w:r>
              <w:rPr>
                <w:rFonts w:ascii="Arial" w:eastAsia="Arial" w:hAnsi="Arial" w:cs="Arial"/>
                <w:sz w:val="20"/>
                <w:szCs w:val="20"/>
              </w:rPr>
              <w:t>e</w:t>
            </w:r>
            <w:r w:rsidR="00AE7052">
              <w:rPr>
                <w:rFonts w:ascii="Arial" w:eastAsia="Arial" w:hAnsi="Arial" w:cs="Arial"/>
                <w:sz w:val="20"/>
                <w:szCs w:val="20"/>
              </w:rPr>
              <w:t>mpresa dedicada a gestionar asuntos o a prestar determinados servicios (Secretaría de Desarrollo Económico, 2021).</w:t>
            </w:r>
          </w:p>
        </w:tc>
      </w:tr>
      <w:tr w:rsidR="00C61379" w14:paraId="55394EC6" w14:textId="77777777">
        <w:trPr>
          <w:trHeight w:val="253"/>
        </w:trPr>
        <w:tc>
          <w:tcPr>
            <w:tcW w:w="2122" w:type="dxa"/>
            <w:tcMar>
              <w:top w:w="100" w:type="dxa"/>
              <w:left w:w="100" w:type="dxa"/>
              <w:bottom w:w="100" w:type="dxa"/>
              <w:right w:w="100" w:type="dxa"/>
            </w:tcMar>
          </w:tcPr>
          <w:p w14:paraId="000002B6" w14:textId="6342FD5E"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Agencias de aduanas</w:t>
            </w:r>
            <w:r w:rsidR="00E44B95">
              <w:rPr>
                <w:rFonts w:ascii="Arial" w:eastAsia="Arial" w:hAnsi="Arial" w:cs="Arial"/>
                <w:b/>
                <w:sz w:val="20"/>
                <w:szCs w:val="20"/>
              </w:rPr>
              <w:t>:</w:t>
            </w:r>
          </w:p>
        </w:tc>
        <w:tc>
          <w:tcPr>
            <w:tcW w:w="7840" w:type="dxa"/>
            <w:tcMar>
              <w:top w:w="100" w:type="dxa"/>
              <w:left w:w="100" w:type="dxa"/>
              <w:bottom w:w="100" w:type="dxa"/>
              <w:right w:w="100" w:type="dxa"/>
            </w:tcMar>
          </w:tcPr>
          <w:p w14:paraId="000002B7" w14:textId="1EFEC3BC" w:rsidR="00C61379" w:rsidRDefault="00E44B95">
            <w:pPr>
              <w:pStyle w:val="Normal0"/>
              <w:spacing w:line="276" w:lineRule="auto"/>
              <w:rPr>
                <w:rFonts w:ascii="Arial" w:eastAsia="Arial" w:hAnsi="Arial" w:cs="Arial"/>
                <w:sz w:val="20"/>
                <w:szCs w:val="20"/>
              </w:rPr>
            </w:pPr>
            <w:r>
              <w:rPr>
                <w:rFonts w:ascii="Arial" w:eastAsia="Arial" w:hAnsi="Arial" w:cs="Arial"/>
                <w:sz w:val="20"/>
                <w:szCs w:val="20"/>
              </w:rPr>
              <w:t>s</w:t>
            </w:r>
            <w:r w:rsidR="00AE7052">
              <w:rPr>
                <w:rFonts w:ascii="Arial" w:eastAsia="Arial" w:hAnsi="Arial" w:cs="Arial"/>
                <w:sz w:val="20"/>
                <w:szCs w:val="20"/>
              </w:rPr>
              <w:t>on las personas jurídicas cuyo objeto social principal es el ejercicio del agenciamiento aduanero, para lo cual deben obtener autorización por parte de la Dirección de Impuestos y Aduanas Nacionales (DIAN, 2021).</w:t>
            </w:r>
          </w:p>
        </w:tc>
      </w:tr>
      <w:tr w:rsidR="00C61379" w14:paraId="389607E0" w14:textId="77777777">
        <w:trPr>
          <w:trHeight w:val="253"/>
        </w:trPr>
        <w:tc>
          <w:tcPr>
            <w:tcW w:w="2122" w:type="dxa"/>
            <w:tcMar>
              <w:top w:w="100" w:type="dxa"/>
              <w:left w:w="100" w:type="dxa"/>
              <w:bottom w:w="100" w:type="dxa"/>
              <w:right w:w="100" w:type="dxa"/>
            </w:tcMar>
          </w:tcPr>
          <w:p w14:paraId="000002B8" w14:textId="2EA7C011"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Autorización de embarque</w:t>
            </w:r>
            <w:r w:rsidR="00E44B95">
              <w:rPr>
                <w:rFonts w:ascii="Arial" w:eastAsia="Arial" w:hAnsi="Arial" w:cs="Arial"/>
                <w:b/>
                <w:sz w:val="20"/>
                <w:szCs w:val="20"/>
              </w:rPr>
              <w:t>:</w:t>
            </w:r>
          </w:p>
        </w:tc>
        <w:tc>
          <w:tcPr>
            <w:tcW w:w="7840" w:type="dxa"/>
            <w:tcMar>
              <w:top w:w="100" w:type="dxa"/>
              <w:left w:w="100" w:type="dxa"/>
              <w:bottom w:w="100" w:type="dxa"/>
              <w:right w:w="100" w:type="dxa"/>
            </w:tcMar>
          </w:tcPr>
          <w:p w14:paraId="000002B9" w14:textId="6F4886C6" w:rsidR="00C61379" w:rsidRDefault="00E44B95">
            <w:pPr>
              <w:pStyle w:val="Normal0"/>
              <w:spacing w:line="276" w:lineRule="auto"/>
              <w:rPr>
                <w:rFonts w:ascii="Arial" w:eastAsia="Arial" w:hAnsi="Arial" w:cs="Arial"/>
                <w:sz w:val="20"/>
                <w:szCs w:val="20"/>
              </w:rPr>
            </w:pPr>
            <w:r>
              <w:rPr>
                <w:rFonts w:ascii="Arial" w:eastAsia="Arial" w:hAnsi="Arial" w:cs="Arial"/>
                <w:sz w:val="20"/>
                <w:szCs w:val="20"/>
              </w:rPr>
              <w:t>e</w:t>
            </w:r>
            <w:r w:rsidR="00AE7052">
              <w:rPr>
                <w:rFonts w:ascii="Arial" w:eastAsia="Arial" w:hAnsi="Arial" w:cs="Arial"/>
                <w:sz w:val="20"/>
                <w:szCs w:val="20"/>
              </w:rPr>
              <w:t>s el acto mediante el cual la autoridad aduanera permite la salida de las mercancías que han sido sometidas al régimen de exportación (DIAN, 2021).</w:t>
            </w:r>
          </w:p>
        </w:tc>
      </w:tr>
      <w:tr w:rsidR="00C61379" w14:paraId="3A25ED25" w14:textId="77777777">
        <w:trPr>
          <w:trHeight w:val="253"/>
        </w:trPr>
        <w:tc>
          <w:tcPr>
            <w:tcW w:w="2122" w:type="dxa"/>
            <w:tcMar>
              <w:top w:w="100" w:type="dxa"/>
              <w:left w:w="100" w:type="dxa"/>
              <w:bottom w:w="100" w:type="dxa"/>
              <w:right w:w="100" w:type="dxa"/>
            </w:tcMar>
          </w:tcPr>
          <w:p w14:paraId="000002BA" w14:textId="4C6756AF"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Declaración de mercancías</w:t>
            </w:r>
            <w:r w:rsidR="00E44B95">
              <w:rPr>
                <w:rFonts w:ascii="Arial" w:eastAsia="Arial" w:hAnsi="Arial" w:cs="Arial"/>
                <w:b/>
                <w:sz w:val="20"/>
                <w:szCs w:val="20"/>
              </w:rPr>
              <w:t>:</w:t>
            </w:r>
          </w:p>
        </w:tc>
        <w:tc>
          <w:tcPr>
            <w:tcW w:w="7840" w:type="dxa"/>
            <w:tcMar>
              <w:top w:w="100" w:type="dxa"/>
              <w:left w:w="100" w:type="dxa"/>
              <w:bottom w:w="100" w:type="dxa"/>
              <w:right w:w="100" w:type="dxa"/>
            </w:tcMar>
          </w:tcPr>
          <w:p w14:paraId="000002BB" w14:textId="393F4478" w:rsidR="00C61379" w:rsidRDefault="00E44B95">
            <w:pPr>
              <w:pStyle w:val="Normal0"/>
              <w:spacing w:line="276" w:lineRule="auto"/>
              <w:rPr>
                <w:rFonts w:ascii="Arial" w:eastAsia="Arial" w:hAnsi="Arial" w:cs="Arial"/>
                <w:sz w:val="20"/>
                <w:szCs w:val="20"/>
              </w:rPr>
            </w:pPr>
            <w:r>
              <w:rPr>
                <w:rFonts w:ascii="Arial" w:eastAsia="Arial" w:hAnsi="Arial" w:cs="Arial"/>
                <w:sz w:val="20"/>
                <w:szCs w:val="20"/>
              </w:rPr>
              <w:t>e</w:t>
            </w:r>
            <w:r w:rsidR="00AE7052">
              <w:rPr>
                <w:rFonts w:ascii="Arial" w:eastAsia="Arial" w:hAnsi="Arial" w:cs="Arial"/>
                <w:sz w:val="20"/>
                <w:szCs w:val="20"/>
              </w:rPr>
              <w:t>s el acto efectuado en la forma prevista por la legislación aduanera, mediante el cual el declarante indica el régimen aduanero que ha de aplicarse a las mercancías y consigna los elementos e informaciones exigidos por las normas pertinentes (DIAN, 2021).</w:t>
            </w:r>
          </w:p>
        </w:tc>
      </w:tr>
      <w:tr w:rsidR="00C61379" w14:paraId="5214E19B" w14:textId="77777777">
        <w:trPr>
          <w:trHeight w:val="253"/>
        </w:trPr>
        <w:tc>
          <w:tcPr>
            <w:tcW w:w="2122" w:type="dxa"/>
            <w:tcMar>
              <w:top w:w="100" w:type="dxa"/>
              <w:left w:w="100" w:type="dxa"/>
              <w:bottom w:w="100" w:type="dxa"/>
              <w:right w:w="100" w:type="dxa"/>
            </w:tcMar>
          </w:tcPr>
          <w:p w14:paraId="000002BC" w14:textId="3D142625"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Derechos </w:t>
            </w:r>
            <w:r>
              <w:rPr>
                <w:rFonts w:ascii="Arial" w:eastAsia="Arial" w:hAnsi="Arial" w:cs="Arial"/>
                <w:b/>
                <w:i/>
                <w:sz w:val="20"/>
                <w:szCs w:val="20"/>
              </w:rPr>
              <w:t>antidumping</w:t>
            </w:r>
            <w:r w:rsidR="00E60A06">
              <w:rPr>
                <w:rFonts w:ascii="Arial" w:eastAsia="Arial" w:hAnsi="Arial" w:cs="Arial"/>
                <w:b/>
                <w:i/>
                <w:sz w:val="20"/>
                <w:szCs w:val="20"/>
              </w:rPr>
              <w:t>:</w:t>
            </w:r>
          </w:p>
        </w:tc>
        <w:tc>
          <w:tcPr>
            <w:tcW w:w="7840" w:type="dxa"/>
            <w:tcMar>
              <w:top w:w="100" w:type="dxa"/>
              <w:left w:w="100" w:type="dxa"/>
              <w:bottom w:w="100" w:type="dxa"/>
              <w:right w:w="100" w:type="dxa"/>
            </w:tcMar>
          </w:tcPr>
          <w:p w14:paraId="000002BD" w14:textId="579EE59E" w:rsidR="00C61379" w:rsidRDefault="00E60A06">
            <w:pPr>
              <w:pStyle w:val="Normal0"/>
              <w:spacing w:line="276" w:lineRule="auto"/>
              <w:rPr>
                <w:rFonts w:ascii="Arial" w:eastAsia="Arial" w:hAnsi="Arial" w:cs="Arial"/>
                <w:sz w:val="20"/>
                <w:szCs w:val="20"/>
              </w:rPr>
            </w:pPr>
            <w:r>
              <w:rPr>
                <w:rFonts w:ascii="Arial" w:eastAsia="Arial" w:hAnsi="Arial" w:cs="Arial"/>
                <w:sz w:val="20"/>
                <w:szCs w:val="20"/>
              </w:rPr>
              <w:t>d</w:t>
            </w:r>
            <w:r w:rsidR="00AE7052">
              <w:rPr>
                <w:rFonts w:ascii="Arial" w:eastAsia="Arial" w:hAnsi="Arial" w:cs="Arial"/>
                <w:sz w:val="20"/>
                <w:szCs w:val="20"/>
              </w:rPr>
              <w:t xml:space="preserve">erecho aplicado a las importaciones de bienes particulares provenientes de un país específico, para eliminar el perjuicio causado por el </w:t>
            </w:r>
            <w:r w:rsidR="00AE7052">
              <w:rPr>
                <w:rFonts w:ascii="Arial" w:eastAsia="Arial" w:hAnsi="Arial" w:cs="Arial"/>
                <w:i/>
                <w:sz w:val="20"/>
                <w:szCs w:val="20"/>
              </w:rPr>
              <w:t>dumping</w:t>
            </w:r>
            <w:r w:rsidR="00AE7052">
              <w:rPr>
                <w:rFonts w:ascii="Arial" w:eastAsia="Arial" w:hAnsi="Arial" w:cs="Arial"/>
                <w:sz w:val="20"/>
                <w:szCs w:val="20"/>
              </w:rPr>
              <w:t xml:space="preserve"> a la industria nacional del país importador (EAFIT, 2021).</w:t>
            </w:r>
          </w:p>
        </w:tc>
      </w:tr>
      <w:tr w:rsidR="00C61379" w14:paraId="0F7D6EFC" w14:textId="77777777">
        <w:trPr>
          <w:trHeight w:val="253"/>
        </w:trPr>
        <w:tc>
          <w:tcPr>
            <w:tcW w:w="2122" w:type="dxa"/>
            <w:tcMar>
              <w:top w:w="100" w:type="dxa"/>
              <w:left w:w="100" w:type="dxa"/>
              <w:bottom w:w="100" w:type="dxa"/>
              <w:right w:w="100" w:type="dxa"/>
            </w:tcMar>
          </w:tcPr>
          <w:p w14:paraId="000002BE" w14:textId="05DBB3D2"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Industria nacional</w:t>
            </w:r>
            <w:r w:rsidR="00E60A06">
              <w:rPr>
                <w:rFonts w:ascii="Arial" w:eastAsia="Arial" w:hAnsi="Arial" w:cs="Arial"/>
                <w:b/>
                <w:sz w:val="20"/>
                <w:szCs w:val="20"/>
              </w:rPr>
              <w:t>:</w:t>
            </w:r>
          </w:p>
        </w:tc>
        <w:tc>
          <w:tcPr>
            <w:tcW w:w="7840" w:type="dxa"/>
            <w:tcMar>
              <w:top w:w="100" w:type="dxa"/>
              <w:left w:w="100" w:type="dxa"/>
              <w:bottom w:w="100" w:type="dxa"/>
              <w:right w:w="100" w:type="dxa"/>
            </w:tcMar>
          </w:tcPr>
          <w:p w14:paraId="000002BF" w14:textId="62A5D638" w:rsidR="00C61379" w:rsidRDefault="00E60A06">
            <w:pPr>
              <w:pStyle w:val="Normal0"/>
              <w:spacing w:line="276" w:lineRule="auto"/>
              <w:rPr>
                <w:rFonts w:ascii="Arial" w:eastAsia="Arial" w:hAnsi="Arial" w:cs="Arial"/>
                <w:sz w:val="20"/>
                <w:szCs w:val="20"/>
              </w:rPr>
            </w:pPr>
            <w:r>
              <w:rPr>
                <w:rFonts w:ascii="Arial" w:eastAsia="Arial" w:hAnsi="Arial" w:cs="Arial"/>
                <w:sz w:val="20"/>
                <w:szCs w:val="20"/>
              </w:rPr>
              <w:t>l</w:t>
            </w:r>
            <w:r w:rsidR="00AE7052">
              <w:rPr>
                <w:rFonts w:ascii="Arial" w:eastAsia="Arial" w:hAnsi="Arial" w:cs="Arial"/>
                <w:sz w:val="20"/>
                <w:szCs w:val="20"/>
              </w:rPr>
              <w:t>os productores nacionales de productos similares en su totalidad o aquellos cuyos resultados colectivos de los productos constituyen una gran proporción del producto nacional de esos productos (EAFIT, 2021).</w:t>
            </w:r>
          </w:p>
        </w:tc>
      </w:tr>
      <w:tr w:rsidR="00C61379" w14:paraId="5DE5D072" w14:textId="77777777">
        <w:trPr>
          <w:trHeight w:val="253"/>
        </w:trPr>
        <w:tc>
          <w:tcPr>
            <w:tcW w:w="2122" w:type="dxa"/>
            <w:tcMar>
              <w:top w:w="100" w:type="dxa"/>
              <w:left w:w="100" w:type="dxa"/>
              <w:bottom w:w="100" w:type="dxa"/>
              <w:right w:w="100" w:type="dxa"/>
            </w:tcMar>
          </w:tcPr>
          <w:p w14:paraId="000002C0" w14:textId="0F1800D5"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Mecanismo de estabilización de precios</w:t>
            </w:r>
            <w:r w:rsidR="00E60A06">
              <w:rPr>
                <w:rFonts w:ascii="Arial" w:eastAsia="Arial" w:hAnsi="Arial" w:cs="Arial"/>
                <w:b/>
                <w:sz w:val="20"/>
                <w:szCs w:val="20"/>
              </w:rPr>
              <w:t>:</w:t>
            </w:r>
          </w:p>
        </w:tc>
        <w:tc>
          <w:tcPr>
            <w:tcW w:w="7840" w:type="dxa"/>
            <w:tcMar>
              <w:top w:w="100" w:type="dxa"/>
              <w:left w:w="100" w:type="dxa"/>
              <w:bottom w:w="100" w:type="dxa"/>
              <w:right w:w="100" w:type="dxa"/>
            </w:tcMar>
          </w:tcPr>
          <w:p w14:paraId="000002C1" w14:textId="2BF6E600" w:rsidR="00C61379" w:rsidRDefault="00E60A06">
            <w:pPr>
              <w:pStyle w:val="Normal0"/>
              <w:spacing w:line="276" w:lineRule="auto"/>
              <w:rPr>
                <w:rFonts w:ascii="Arial" w:eastAsia="Arial" w:hAnsi="Arial" w:cs="Arial"/>
                <w:sz w:val="20"/>
                <w:szCs w:val="20"/>
              </w:rPr>
            </w:pPr>
            <w:r>
              <w:rPr>
                <w:rFonts w:ascii="Arial" w:eastAsia="Arial" w:hAnsi="Arial" w:cs="Arial"/>
                <w:sz w:val="20"/>
                <w:szCs w:val="20"/>
              </w:rPr>
              <w:t>e</w:t>
            </w:r>
            <w:r w:rsidR="00AE7052">
              <w:rPr>
                <w:rFonts w:ascii="Arial" w:eastAsia="Arial" w:hAnsi="Arial" w:cs="Arial"/>
                <w:sz w:val="20"/>
                <w:szCs w:val="20"/>
              </w:rPr>
              <w:t>s el sistema andino de precios, creado con el objeto principal de estabilizar el costo de importación de un grupo especial de productos agropecuarios caracterizados por una marcada inestabilidad de sus precios internacionales o por graves distorsiones de estos (MinTIC, 2021).</w:t>
            </w:r>
          </w:p>
        </w:tc>
      </w:tr>
      <w:tr w:rsidR="00C61379" w14:paraId="1CA97220" w14:textId="77777777">
        <w:trPr>
          <w:trHeight w:val="253"/>
        </w:trPr>
        <w:tc>
          <w:tcPr>
            <w:tcW w:w="2122" w:type="dxa"/>
            <w:tcMar>
              <w:top w:w="100" w:type="dxa"/>
              <w:left w:w="100" w:type="dxa"/>
              <w:bottom w:w="100" w:type="dxa"/>
              <w:right w:w="100" w:type="dxa"/>
            </w:tcMar>
          </w:tcPr>
          <w:p w14:paraId="000002C2" w14:textId="39E24D17" w:rsidR="00C61379" w:rsidRDefault="00AE7052">
            <w:pPr>
              <w:pStyle w:val="Normal0"/>
              <w:spacing w:line="276" w:lineRule="auto"/>
              <w:rPr>
                <w:rFonts w:ascii="Arial" w:eastAsia="Arial" w:hAnsi="Arial" w:cs="Arial"/>
                <w:b/>
                <w:sz w:val="20"/>
                <w:szCs w:val="20"/>
              </w:rPr>
            </w:pPr>
            <w:r>
              <w:rPr>
                <w:rFonts w:ascii="Arial" w:eastAsia="Arial" w:hAnsi="Arial" w:cs="Arial"/>
                <w:b/>
                <w:sz w:val="20"/>
                <w:szCs w:val="20"/>
              </w:rPr>
              <w:t xml:space="preserve">Partes </w:t>
            </w:r>
            <w:proofErr w:type="gramStart"/>
            <w:r>
              <w:rPr>
                <w:rFonts w:ascii="Arial" w:eastAsia="Arial" w:hAnsi="Arial" w:cs="Arial"/>
                <w:b/>
                <w:sz w:val="20"/>
                <w:szCs w:val="20"/>
              </w:rPr>
              <w:t>interesadas </w:t>
            </w:r>
            <w:r w:rsidR="00E60A06">
              <w:rPr>
                <w:rFonts w:ascii="Arial" w:eastAsia="Arial" w:hAnsi="Arial" w:cs="Arial"/>
                <w:b/>
                <w:sz w:val="20"/>
                <w:szCs w:val="20"/>
              </w:rPr>
              <w:t>:</w:t>
            </w:r>
            <w:proofErr w:type="gramEnd"/>
          </w:p>
        </w:tc>
        <w:tc>
          <w:tcPr>
            <w:tcW w:w="7840" w:type="dxa"/>
            <w:tcMar>
              <w:top w:w="100" w:type="dxa"/>
              <w:left w:w="100" w:type="dxa"/>
              <w:bottom w:w="100" w:type="dxa"/>
              <w:right w:w="100" w:type="dxa"/>
            </w:tcMar>
          </w:tcPr>
          <w:p w14:paraId="000002C3" w14:textId="537924B7" w:rsidR="00C61379" w:rsidRDefault="00E60A06">
            <w:pPr>
              <w:pStyle w:val="Normal0"/>
              <w:spacing w:line="276" w:lineRule="auto"/>
              <w:rPr>
                <w:rFonts w:ascii="Arial" w:eastAsia="Arial" w:hAnsi="Arial" w:cs="Arial"/>
                <w:sz w:val="20"/>
                <w:szCs w:val="20"/>
              </w:rPr>
            </w:pPr>
            <w:r>
              <w:rPr>
                <w:rFonts w:ascii="Arial" w:eastAsia="Arial" w:hAnsi="Arial" w:cs="Arial"/>
                <w:sz w:val="20"/>
                <w:szCs w:val="20"/>
              </w:rPr>
              <w:t>s</w:t>
            </w:r>
            <w:r w:rsidR="00AE7052">
              <w:rPr>
                <w:rFonts w:ascii="Arial" w:eastAsia="Arial" w:hAnsi="Arial" w:cs="Arial"/>
                <w:sz w:val="20"/>
                <w:szCs w:val="20"/>
              </w:rPr>
              <w:t>on los productores colombianos del producto objeto de modificación arancelaria, asociaciones mercantiles, gremiales o empresariales productores del bien objeto de una solicitud, productores extranjeros, exportadores, importadores, consumidores o asociaciones que los representen, entidades gubernamentales y todo aquel que responda al aviso publicado en la página de internet del Ministerio de Comercio, Industria y Turismo, que manifieste y demuestre tener interés legítimo en la solicitud (MinTIC, 2021).</w:t>
            </w:r>
          </w:p>
        </w:tc>
      </w:tr>
    </w:tbl>
    <w:p w14:paraId="000002C4" w14:textId="77777777" w:rsidR="00C61379" w:rsidRDefault="00C61379">
      <w:pPr>
        <w:pStyle w:val="Normal0"/>
        <w:spacing w:line="276" w:lineRule="auto"/>
        <w:rPr>
          <w:rFonts w:ascii="Arial" w:eastAsia="Arial" w:hAnsi="Arial" w:cs="Arial"/>
          <w:sz w:val="20"/>
          <w:szCs w:val="20"/>
        </w:rPr>
      </w:pPr>
    </w:p>
    <w:p w14:paraId="000002C5" w14:textId="77777777" w:rsidR="00C61379" w:rsidRDefault="00AE7052">
      <w:pPr>
        <w:pStyle w:val="Normal0"/>
        <w:numPr>
          <w:ilvl w:val="0"/>
          <w:numId w:val="9"/>
        </w:numPr>
        <w:pBdr>
          <w:top w:val="nil"/>
          <w:left w:val="nil"/>
          <w:bottom w:val="nil"/>
          <w:right w:val="nil"/>
          <w:between w:val="nil"/>
        </w:pBdr>
        <w:spacing w:line="276" w:lineRule="auto"/>
        <w:ind w:left="284" w:hanging="284"/>
        <w:jc w:val="both"/>
        <w:rPr>
          <w:rFonts w:ascii="Arial" w:eastAsia="Arial" w:hAnsi="Arial" w:cs="Arial"/>
          <w:b/>
          <w:color w:val="000000"/>
          <w:sz w:val="20"/>
          <w:szCs w:val="20"/>
        </w:rPr>
      </w:pPr>
      <w:r>
        <w:rPr>
          <w:rFonts w:ascii="Arial" w:eastAsia="Arial" w:hAnsi="Arial" w:cs="Arial"/>
          <w:b/>
          <w:color w:val="000000"/>
          <w:sz w:val="20"/>
          <w:szCs w:val="20"/>
        </w:rPr>
        <w:t xml:space="preserve">Referencias bibliográficas </w:t>
      </w:r>
    </w:p>
    <w:p w14:paraId="000002C6" w14:textId="77777777" w:rsidR="00C61379" w:rsidRDefault="00C61379">
      <w:pPr>
        <w:pStyle w:val="Normal0"/>
        <w:spacing w:line="276" w:lineRule="auto"/>
        <w:jc w:val="both"/>
        <w:rPr>
          <w:rFonts w:ascii="Arial" w:eastAsia="Arial" w:hAnsi="Arial" w:cs="Arial"/>
          <w:color w:val="000000"/>
          <w:sz w:val="20"/>
          <w:szCs w:val="20"/>
        </w:rPr>
      </w:pPr>
    </w:p>
    <w:p w14:paraId="000002C7" w14:textId="77777777" w:rsidR="00C61379" w:rsidRDefault="00AE7052">
      <w:pPr>
        <w:pStyle w:val="Normal0"/>
        <w:spacing w:line="276"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Baena, J. y Cano, J. (2014). Uso de Tecnologías de Información y Comunicación para la negociación internacional. ¿Ventaja para las empresas colombianas?, </w:t>
      </w:r>
      <w:r>
        <w:rPr>
          <w:rFonts w:ascii="Arial" w:eastAsia="Arial" w:hAnsi="Arial" w:cs="Arial"/>
          <w:i/>
          <w:color w:val="000000"/>
          <w:sz w:val="20"/>
          <w:szCs w:val="20"/>
        </w:rPr>
        <w:t>Ciencias Estratégicas</w:t>
      </w:r>
      <w:r>
        <w:rPr>
          <w:rFonts w:ascii="Arial" w:eastAsia="Arial" w:hAnsi="Arial" w:cs="Arial"/>
          <w:color w:val="000000"/>
          <w:sz w:val="20"/>
          <w:szCs w:val="20"/>
        </w:rPr>
        <w:t>, 22 (32) (2014), pp. 1-29.</w:t>
      </w:r>
    </w:p>
    <w:p w14:paraId="000002C8" w14:textId="77777777" w:rsidR="00C61379" w:rsidRDefault="00C61379">
      <w:pPr>
        <w:pStyle w:val="Normal0"/>
        <w:spacing w:line="276" w:lineRule="auto"/>
        <w:ind w:left="720" w:hanging="720"/>
        <w:rPr>
          <w:rFonts w:ascii="Arial" w:eastAsia="Arial" w:hAnsi="Arial" w:cs="Arial"/>
          <w:color w:val="000000"/>
          <w:sz w:val="20"/>
          <w:szCs w:val="20"/>
        </w:rPr>
      </w:pPr>
    </w:p>
    <w:p w14:paraId="000002C9" w14:textId="77777777" w:rsidR="00C61379" w:rsidRDefault="00AE7052">
      <w:pPr>
        <w:pStyle w:val="Normal0"/>
        <w:spacing w:line="276"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Daniels, L., </w:t>
      </w:r>
      <w:proofErr w:type="spellStart"/>
      <w:r>
        <w:rPr>
          <w:rFonts w:ascii="Arial" w:eastAsia="Arial" w:hAnsi="Arial" w:cs="Arial"/>
          <w:color w:val="000000"/>
          <w:sz w:val="20"/>
          <w:szCs w:val="20"/>
        </w:rPr>
        <w:t>Radebaug</w:t>
      </w:r>
      <w:proofErr w:type="spellEnd"/>
      <w:r>
        <w:rPr>
          <w:rFonts w:ascii="Arial" w:eastAsia="Arial" w:hAnsi="Arial" w:cs="Arial"/>
          <w:color w:val="000000"/>
          <w:sz w:val="20"/>
          <w:szCs w:val="20"/>
        </w:rPr>
        <w:t xml:space="preserve">, D. y Sullivan, D. (2004). </w:t>
      </w:r>
      <w:r>
        <w:rPr>
          <w:rFonts w:ascii="Arial" w:eastAsia="Arial" w:hAnsi="Arial" w:cs="Arial"/>
          <w:i/>
          <w:color w:val="000000"/>
          <w:sz w:val="20"/>
          <w:szCs w:val="20"/>
        </w:rPr>
        <w:t>Negocios internacionales: ambientes y operaciones</w:t>
      </w:r>
    </w:p>
    <w:p w14:paraId="000002CA" w14:textId="77777777" w:rsidR="00C61379" w:rsidRDefault="00AE7052">
      <w:pPr>
        <w:pStyle w:val="Normal0"/>
        <w:spacing w:line="276" w:lineRule="auto"/>
        <w:ind w:left="720" w:hanging="720"/>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color w:val="000000"/>
          <w:sz w:val="20"/>
          <w:szCs w:val="20"/>
          <w:vertAlign w:val="superscript"/>
        </w:rPr>
        <w:t>a</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ed</w:t>
      </w:r>
      <w:proofErr w:type="spellEnd"/>
      <w:r>
        <w:rPr>
          <w:rFonts w:ascii="Arial" w:eastAsia="Arial" w:hAnsi="Arial" w:cs="Arial"/>
          <w:color w:val="000000"/>
          <w:sz w:val="20"/>
          <w:szCs w:val="20"/>
        </w:rPr>
        <w:t>). Pearson.</w:t>
      </w:r>
    </w:p>
    <w:p w14:paraId="000002CB" w14:textId="77777777" w:rsidR="00C61379" w:rsidRDefault="00C61379">
      <w:pPr>
        <w:pStyle w:val="Normal0"/>
        <w:spacing w:line="276" w:lineRule="auto"/>
        <w:ind w:left="720" w:hanging="720"/>
        <w:jc w:val="both"/>
        <w:rPr>
          <w:rFonts w:ascii="Arial" w:eastAsia="Arial" w:hAnsi="Arial" w:cs="Arial"/>
          <w:color w:val="000000"/>
          <w:sz w:val="20"/>
          <w:szCs w:val="20"/>
        </w:rPr>
      </w:pPr>
    </w:p>
    <w:p w14:paraId="000002CC" w14:textId="77777777" w:rsidR="00C61379" w:rsidRDefault="00AE7052">
      <w:pPr>
        <w:pStyle w:val="Normal0"/>
        <w:spacing w:line="276" w:lineRule="auto"/>
        <w:ind w:left="720" w:hanging="720"/>
        <w:jc w:val="both"/>
        <w:rPr>
          <w:rFonts w:ascii="Arial" w:eastAsia="Arial" w:hAnsi="Arial" w:cs="Arial"/>
          <w:color w:val="000000"/>
          <w:sz w:val="20"/>
          <w:szCs w:val="20"/>
        </w:rPr>
      </w:pPr>
      <w:r>
        <w:rPr>
          <w:rFonts w:ascii="Arial" w:eastAsia="Arial" w:hAnsi="Arial" w:cs="Arial"/>
          <w:color w:val="000000"/>
          <w:sz w:val="20"/>
          <w:szCs w:val="20"/>
        </w:rPr>
        <w:t xml:space="preserve">DIAN. (2021). </w:t>
      </w:r>
      <w:r>
        <w:rPr>
          <w:rFonts w:ascii="Arial" w:eastAsia="Arial" w:hAnsi="Arial" w:cs="Arial"/>
          <w:i/>
          <w:color w:val="000000"/>
          <w:sz w:val="20"/>
          <w:szCs w:val="20"/>
        </w:rPr>
        <w:t>Glosario de términos</w:t>
      </w:r>
      <w:r>
        <w:rPr>
          <w:rFonts w:ascii="Arial" w:eastAsia="Arial" w:hAnsi="Arial" w:cs="Arial"/>
          <w:color w:val="000000"/>
          <w:sz w:val="20"/>
          <w:szCs w:val="20"/>
        </w:rPr>
        <w:t xml:space="preserve">. DIAN. </w:t>
      </w:r>
      <w:hyperlink r:id="rId73">
        <w:r>
          <w:rPr>
            <w:rFonts w:ascii="Arial" w:eastAsia="Arial" w:hAnsi="Arial" w:cs="Arial"/>
            <w:color w:val="0000FF"/>
            <w:sz w:val="20"/>
            <w:szCs w:val="20"/>
            <w:u w:val="single"/>
          </w:rPr>
          <w:t>https://www.dian.gov.co/atencionciudadano/Paginas/glosario.aspx</w:t>
        </w:r>
      </w:hyperlink>
    </w:p>
    <w:p w14:paraId="000002CD" w14:textId="77777777" w:rsidR="00C61379" w:rsidRDefault="00C61379">
      <w:pPr>
        <w:pStyle w:val="Normal0"/>
        <w:spacing w:line="276" w:lineRule="auto"/>
        <w:ind w:left="720" w:hanging="720"/>
        <w:jc w:val="both"/>
        <w:rPr>
          <w:rFonts w:ascii="Arial" w:eastAsia="Arial" w:hAnsi="Arial" w:cs="Arial"/>
          <w:color w:val="000000"/>
          <w:sz w:val="20"/>
          <w:szCs w:val="20"/>
        </w:rPr>
      </w:pPr>
    </w:p>
    <w:p w14:paraId="000002CE" w14:textId="77777777" w:rsidR="00C61379" w:rsidRDefault="00AE7052">
      <w:pPr>
        <w:pStyle w:val="Normal0"/>
        <w:spacing w:line="276" w:lineRule="auto"/>
        <w:ind w:left="720" w:hanging="720"/>
        <w:jc w:val="both"/>
        <w:rPr>
          <w:rFonts w:ascii="Arial" w:eastAsia="Arial" w:hAnsi="Arial" w:cs="Arial"/>
          <w:color w:val="0000FF"/>
          <w:sz w:val="20"/>
          <w:szCs w:val="20"/>
          <w:u w:val="single"/>
        </w:rPr>
      </w:pPr>
      <w:r>
        <w:rPr>
          <w:rFonts w:ascii="Arial" w:eastAsia="Arial" w:hAnsi="Arial" w:cs="Arial"/>
          <w:color w:val="000000"/>
          <w:sz w:val="20"/>
          <w:szCs w:val="20"/>
        </w:rPr>
        <w:t xml:space="preserve">EAFIT. (2003). </w:t>
      </w:r>
      <w:r>
        <w:rPr>
          <w:rFonts w:ascii="Arial" w:eastAsia="Arial" w:hAnsi="Arial" w:cs="Arial"/>
          <w:i/>
          <w:color w:val="000000"/>
          <w:sz w:val="20"/>
          <w:szCs w:val="20"/>
        </w:rPr>
        <w:t>Diccionario de términos de comercio</w:t>
      </w:r>
      <w:r>
        <w:rPr>
          <w:rFonts w:ascii="Arial" w:eastAsia="Arial" w:hAnsi="Arial" w:cs="Arial"/>
          <w:color w:val="000000"/>
          <w:sz w:val="20"/>
          <w:szCs w:val="20"/>
        </w:rPr>
        <w:t xml:space="preserve">. EAFIT. </w:t>
      </w:r>
      <w:hyperlink r:id="rId74">
        <w:r>
          <w:rPr>
            <w:rFonts w:ascii="Arial" w:eastAsia="Arial" w:hAnsi="Arial" w:cs="Arial"/>
            <w:color w:val="0000FF"/>
            <w:sz w:val="20"/>
            <w:szCs w:val="20"/>
            <w:u w:val="single"/>
          </w:rPr>
          <w:t>https://www.eafit.edu.co/programas-academicos/pregrados/negocios-internacionales/acerca-programa/Documents/glosario-de-comercio-exterior.pdf</w:t>
        </w:r>
      </w:hyperlink>
    </w:p>
    <w:p w14:paraId="000002CF" w14:textId="77777777" w:rsidR="00C61379" w:rsidRDefault="00C61379">
      <w:pPr>
        <w:pStyle w:val="Normal0"/>
        <w:spacing w:line="276" w:lineRule="auto"/>
        <w:ind w:left="720" w:hanging="720"/>
        <w:jc w:val="both"/>
        <w:rPr>
          <w:rFonts w:ascii="Arial" w:eastAsia="Arial" w:hAnsi="Arial" w:cs="Arial"/>
          <w:color w:val="000000"/>
          <w:sz w:val="20"/>
          <w:szCs w:val="20"/>
        </w:rPr>
      </w:pPr>
    </w:p>
    <w:p w14:paraId="000002D0" w14:textId="77777777" w:rsidR="00C61379" w:rsidRDefault="00AE7052">
      <w:pPr>
        <w:pStyle w:val="Normal0"/>
        <w:spacing w:line="276" w:lineRule="auto"/>
        <w:ind w:left="720" w:hanging="720"/>
        <w:rPr>
          <w:rFonts w:ascii="Arial" w:eastAsia="Arial" w:hAnsi="Arial" w:cs="Arial"/>
          <w:color w:val="000000"/>
          <w:sz w:val="20"/>
          <w:szCs w:val="20"/>
        </w:rPr>
      </w:pPr>
      <w:proofErr w:type="spellStart"/>
      <w:r>
        <w:rPr>
          <w:rFonts w:ascii="Arial" w:eastAsia="Arial" w:hAnsi="Arial" w:cs="Arial"/>
          <w:color w:val="000000"/>
          <w:sz w:val="20"/>
          <w:szCs w:val="20"/>
        </w:rPr>
        <w:t>Legiscomex</w:t>
      </w:r>
      <w:proofErr w:type="spellEnd"/>
      <w:r>
        <w:rPr>
          <w:rFonts w:ascii="Arial" w:eastAsia="Arial" w:hAnsi="Arial" w:cs="Arial"/>
          <w:color w:val="000000"/>
          <w:sz w:val="20"/>
          <w:szCs w:val="20"/>
        </w:rPr>
        <w:t xml:space="preserve">. (2021). </w:t>
      </w:r>
      <w:r>
        <w:rPr>
          <w:rFonts w:ascii="Arial" w:eastAsia="Arial" w:hAnsi="Arial" w:cs="Arial"/>
          <w:i/>
          <w:color w:val="000000"/>
          <w:sz w:val="20"/>
          <w:szCs w:val="20"/>
        </w:rPr>
        <w:t>Entidades que promueven el comercio exterior en Colombia</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Legiscomex</w:t>
      </w:r>
      <w:proofErr w:type="spellEnd"/>
      <w:r>
        <w:rPr>
          <w:rFonts w:ascii="Arial" w:eastAsia="Arial" w:hAnsi="Arial" w:cs="Arial"/>
          <w:color w:val="000000"/>
          <w:sz w:val="20"/>
          <w:szCs w:val="20"/>
        </w:rPr>
        <w:t xml:space="preserve">. </w:t>
      </w:r>
      <w:hyperlink r:id="rId75">
        <w:r>
          <w:rPr>
            <w:rFonts w:ascii="Arial" w:eastAsia="Arial" w:hAnsi="Arial" w:cs="Arial"/>
            <w:color w:val="0000FF"/>
            <w:sz w:val="20"/>
            <w:szCs w:val="20"/>
            <w:u w:val="single"/>
          </w:rPr>
          <w:t>https://www.legiscomex.com/Documentos/normatividad-zonas-francas-colombia-rci278</w:t>
        </w:r>
      </w:hyperlink>
    </w:p>
    <w:p w14:paraId="000002D1" w14:textId="77777777" w:rsidR="00C61379" w:rsidRDefault="00C61379">
      <w:pPr>
        <w:pStyle w:val="Normal0"/>
        <w:spacing w:line="276" w:lineRule="auto"/>
        <w:jc w:val="both"/>
        <w:rPr>
          <w:rFonts w:ascii="Arial" w:eastAsia="Arial" w:hAnsi="Arial" w:cs="Arial"/>
          <w:color w:val="000000"/>
          <w:sz w:val="20"/>
          <w:szCs w:val="20"/>
        </w:rPr>
      </w:pPr>
    </w:p>
    <w:p w14:paraId="000002D2" w14:textId="77777777" w:rsidR="00C61379" w:rsidRDefault="00AE7052">
      <w:pPr>
        <w:pStyle w:val="Normal0"/>
        <w:spacing w:line="276" w:lineRule="auto"/>
        <w:ind w:left="720" w:hanging="720"/>
        <w:jc w:val="both"/>
        <w:rPr>
          <w:rFonts w:ascii="Arial" w:eastAsia="Arial" w:hAnsi="Arial" w:cs="Arial"/>
          <w:color w:val="000000"/>
          <w:sz w:val="20"/>
          <w:szCs w:val="20"/>
        </w:rPr>
      </w:pPr>
      <w:r>
        <w:rPr>
          <w:rFonts w:ascii="Arial" w:eastAsia="Arial" w:hAnsi="Arial" w:cs="Arial"/>
          <w:color w:val="000000"/>
          <w:sz w:val="20"/>
          <w:szCs w:val="20"/>
        </w:rPr>
        <w:t xml:space="preserve">Ministerio de Tecnologías de la Información y las Comunicaciones. (2021). </w:t>
      </w:r>
      <w:r>
        <w:rPr>
          <w:rFonts w:ascii="Arial" w:eastAsia="Arial" w:hAnsi="Arial" w:cs="Arial"/>
          <w:i/>
          <w:color w:val="000000"/>
          <w:sz w:val="20"/>
          <w:szCs w:val="20"/>
        </w:rPr>
        <w:t>Glosario</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MinTic</w:t>
      </w:r>
      <w:proofErr w:type="spellEnd"/>
      <w:r>
        <w:rPr>
          <w:rFonts w:ascii="Arial" w:eastAsia="Arial" w:hAnsi="Arial" w:cs="Arial"/>
          <w:color w:val="000000"/>
          <w:sz w:val="20"/>
          <w:szCs w:val="20"/>
        </w:rPr>
        <w:t xml:space="preserve">. </w:t>
      </w:r>
      <w:hyperlink r:id="rId76">
        <w:r>
          <w:rPr>
            <w:rFonts w:ascii="Arial" w:eastAsia="Arial" w:hAnsi="Arial" w:cs="Arial"/>
            <w:color w:val="0000FF"/>
            <w:sz w:val="20"/>
            <w:szCs w:val="20"/>
            <w:u w:val="single"/>
          </w:rPr>
          <w:t>https://www.mincit.gov.co/mincomercioexterior/defensa-comercial/comite-de-asuntos-aduaneros-arancelarios-y-de-come/glosario/glosario</w:t>
        </w:r>
      </w:hyperlink>
    </w:p>
    <w:p w14:paraId="000002D3" w14:textId="77777777" w:rsidR="00C61379" w:rsidRDefault="00C61379">
      <w:pPr>
        <w:pStyle w:val="Normal0"/>
        <w:spacing w:line="276" w:lineRule="auto"/>
        <w:ind w:left="720" w:hanging="720"/>
        <w:jc w:val="both"/>
        <w:rPr>
          <w:rFonts w:ascii="Arial" w:eastAsia="Arial" w:hAnsi="Arial" w:cs="Arial"/>
          <w:color w:val="000000"/>
          <w:sz w:val="20"/>
          <w:szCs w:val="20"/>
        </w:rPr>
      </w:pPr>
    </w:p>
    <w:p w14:paraId="000002D4" w14:textId="77777777" w:rsidR="00C61379" w:rsidRDefault="00AE7052">
      <w:pPr>
        <w:pStyle w:val="Normal0"/>
        <w:spacing w:line="276" w:lineRule="auto"/>
        <w:ind w:left="720" w:hanging="720"/>
        <w:rPr>
          <w:rFonts w:ascii="Arial" w:eastAsia="Arial" w:hAnsi="Arial" w:cs="Arial"/>
          <w:color w:val="000000"/>
          <w:sz w:val="20"/>
          <w:szCs w:val="20"/>
          <w:highlight w:val="white"/>
          <w:u w:val="single"/>
        </w:rPr>
      </w:pPr>
      <w:r>
        <w:rPr>
          <w:rFonts w:ascii="Arial" w:eastAsia="Arial" w:hAnsi="Arial" w:cs="Arial"/>
          <w:color w:val="000000"/>
          <w:sz w:val="20"/>
          <w:szCs w:val="20"/>
        </w:rPr>
        <w:t xml:space="preserve">Mora, L. (s.f.). </w:t>
      </w:r>
      <w:r>
        <w:rPr>
          <w:rFonts w:ascii="Arial" w:eastAsia="Arial" w:hAnsi="Arial" w:cs="Arial"/>
          <w:i/>
          <w:color w:val="000000"/>
          <w:sz w:val="20"/>
          <w:szCs w:val="20"/>
        </w:rPr>
        <w:t xml:space="preserve">Indicadores de gestión logística. </w:t>
      </w:r>
      <w:r>
        <w:rPr>
          <w:rFonts w:ascii="Arial" w:eastAsia="Arial" w:hAnsi="Arial" w:cs="Arial"/>
          <w:color w:val="000000"/>
          <w:sz w:val="20"/>
          <w:szCs w:val="20"/>
        </w:rPr>
        <w:t xml:space="preserve">KPI. DIAN. </w:t>
      </w:r>
    </w:p>
    <w:p w14:paraId="000002D5" w14:textId="77777777" w:rsidR="00C61379" w:rsidRDefault="00000000">
      <w:pPr>
        <w:pStyle w:val="Normal0"/>
        <w:spacing w:line="276" w:lineRule="auto"/>
        <w:ind w:left="720" w:hanging="720"/>
        <w:rPr>
          <w:rFonts w:ascii="Arial" w:eastAsia="Arial" w:hAnsi="Arial" w:cs="Arial"/>
          <w:color w:val="000000"/>
          <w:sz w:val="20"/>
          <w:szCs w:val="20"/>
          <w:highlight w:val="white"/>
          <w:u w:val="single"/>
        </w:rPr>
      </w:pPr>
      <w:hyperlink r:id="rId77">
        <w:r w:rsidR="00AE7052">
          <w:t xml:space="preserve"> </w:t>
        </w:r>
      </w:hyperlink>
      <w:hyperlink r:id="rId78">
        <w:r w:rsidR="00AE7052">
          <w:rPr>
            <w:rFonts w:ascii="Arial" w:eastAsia="Arial" w:hAnsi="Arial" w:cs="Arial"/>
            <w:color w:val="0000FF"/>
            <w:sz w:val="20"/>
            <w:szCs w:val="20"/>
            <w:highlight w:val="white"/>
            <w:u w:val="single"/>
          </w:rPr>
          <w:t xml:space="preserve">https://www.fesc.edu.co/portal/archivos/e_libros/logistica/ind_logistica.pdf </w:t>
        </w:r>
      </w:hyperlink>
    </w:p>
    <w:p w14:paraId="000002D6" w14:textId="77777777" w:rsidR="00C61379" w:rsidRDefault="00C61379">
      <w:pPr>
        <w:pStyle w:val="Normal0"/>
        <w:spacing w:line="276" w:lineRule="auto"/>
        <w:ind w:left="720" w:hanging="720"/>
        <w:rPr>
          <w:rFonts w:ascii="Arial" w:eastAsia="Arial" w:hAnsi="Arial" w:cs="Arial"/>
          <w:color w:val="000000"/>
          <w:sz w:val="20"/>
          <w:szCs w:val="20"/>
          <w:highlight w:val="white"/>
          <w:u w:val="single"/>
        </w:rPr>
      </w:pPr>
    </w:p>
    <w:p w14:paraId="000002D7" w14:textId="77777777" w:rsidR="00C61379" w:rsidRDefault="00AE7052">
      <w:pPr>
        <w:pStyle w:val="Normal0"/>
        <w:spacing w:line="276" w:lineRule="auto"/>
        <w:ind w:left="720" w:hanging="720"/>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ProColombia. (2021). </w:t>
      </w:r>
      <w:r>
        <w:rPr>
          <w:rFonts w:ascii="Arial" w:eastAsia="Arial" w:hAnsi="Arial" w:cs="Arial"/>
          <w:i/>
          <w:color w:val="000000"/>
          <w:sz w:val="20"/>
          <w:szCs w:val="20"/>
          <w:highlight w:val="white"/>
        </w:rPr>
        <w:t>¿Cómo exportar servicios desde Colombia?</w:t>
      </w:r>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ColombiaTrade</w:t>
      </w:r>
      <w:proofErr w:type="spellEnd"/>
      <w:r>
        <w:rPr>
          <w:rFonts w:ascii="Arial" w:eastAsia="Arial" w:hAnsi="Arial" w:cs="Arial"/>
          <w:color w:val="000000"/>
          <w:sz w:val="20"/>
          <w:szCs w:val="20"/>
          <w:highlight w:val="white"/>
        </w:rPr>
        <w:t xml:space="preserve">. </w:t>
      </w:r>
      <w:hyperlink r:id="rId79">
        <w:r>
          <w:rPr>
            <w:rFonts w:ascii="Arial" w:eastAsia="Arial" w:hAnsi="Arial" w:cs="Arial"/>
            <w:color w:val="0000FF"/>
            <w:sz w:val="20"/>
            <w:szCs w:val="20"/>
            <w:highlight w:val="white"/>
            <w:u w:val="single"/>
          </w:rPr>
          <w:t>https://www.colombiatrade.com.co/noticias/como-exportar-servicios-desde-colombia</w:t>
        </w:r>
      </w:hyperlink>
    </w:p>
    <w:p w14:paraId="000002D8" w14:textId="77777777" w:rsidR="00C61379" w:rsidRDefault="00C61379">
      <w:pPr>
        <w:pStyle w:val="Normal0"/>
        <w:spacing w:line="276" w:lineRule="auto"/>
        <w:jc w:val="both"/>
        <w:rPr>
          <w:rFonts w:ascii="Arial" w:eastAsia="Arial" w:hAnsi="Arial" w:cs="Arial"/>
          <w:color w:val="000000"/>
          <w:sz w:val="20"/>
          <w:szCs w:val="20"/>
        </w:rPr>
      </w:pPr>
    </w:p>
    <w:p w14:paraId="000002D9" w14:textId="77777777" w:rsidR="00C61379" w:rsidRDefault="00AE7052">
      <w:pPr>
        <w:pStyle w:val="Normal0"/>
        <w:rPr>
          <w:rFonts w:ascii="Arial" w:eastAsia="Arial" w:hAnsi="Arial" w:cs="Arial"/>
          <w:color w:val="000000"/>
          <w:sz w:val="20"/>
          <w:szCs w:val="20"/>
        </w:rPr>
      </w:pPr>
      <w:r>
        <w:rPr>
          <w:rFonts w:ascii="Arial" w:eastAsia="Arial" w:hAnsi="Arial" w:cs="Arial"/>
          <w:color w:val="000000"/>
          <w:sz w:val="20"/>
          <w:szCs w:val="20"/>
        </w:rPr>
        <w:t xml:space="preserve">Sánchez, J. I. (2021). Nueva regulación aduanera en Colombia, Decreto 390 marzo 7 de 2016. DIAN. </w:t>
      </w:r>
      <w:hyperlink r:id="rId80">
        <w:r>
          <w:rPr>
            <w:rFonts w:ascii="Arial" w:eastAsia="Arial" w:hAnsi="Arial" w:cs="Arial"/>
            <w:color w:val="0000FF"/>
            <w:sz w:val="20"/>
            <w:szCs w:val="20"/>
            <w:u w:val="single"/>
          </w:rPr>
          <w:t>https://www.dian.gov.co/aduanas/Documents/Nueva%20Regulaci%C3%B3n%20Aduanera%20en%20Colombia.pdf</w:t>
        </w:r>
      </w:hyperlink>
    </w:p>
    <w:p w14:paraId="000002DA" w14:textId="77777777" w:rsidR="00C61379" w:rsidRDefault="00C61379">
      <w:pPr>
        <w:pStyle w:val="Normal0"/>
        <w:spacing w:line="276" w:lineRule="auto"/>
        <w:ind w:left="720" w:hanging="720"/>
        <w:jc w:val="both"/>
        <w:rPr>
          <w:rFonts w:ascii="Arial" w:eastAsia="Arial" w:hAnsi="Arial" w:cs="Arial"/>
          <w:color w:val="000000"/>
          <w:sz w:val="20"/>
          <w:szCs w:val="20"/>
        </w:rPr>
      </w:pPr>
    </w:p>
    <w:p w14:paraId="000002DB" w14:textId="77777777" w:rsidR="00C61379" w:rsidRDefault="00AE7052">
      <w:pPr>
        <w:pStyle w:val="Normal0"/>
        <w:spacing w:line="276" w:lineRule="auto"/>
        <w:ind w:left="720" w:hanging="720"/>
        <w:jc w:val="both"/>
        <w:rPr>
          <w:rFonts w:ascii="Arial" w:eastAsia="Arial" w:hAnsi="Arial" w:cs="Arial"/>
          <w:color w:val="000000"/>
          <w:sz w:val="20"/>
          <w:szCs w:val="20"/>
        </w:rPr>
      </w:pPr>
      <w:r>
        <w:rPr>
          <w:rFonts w:ascii="Arial" w:eastAsia="Arial" w:hAnsi="Arial" w:cs="Arial"/>
          <w:color w:val="000000"/>
          <w:sz w:val="20"/>
          <w:szCs w:val="20"/>
        </w:rPr>
        <w:t xml:space="preserve">Secretaría de Desarrollo Económico. (2021). </w:t>
      </w:r>
      <w:r>
        <w:rPr>
          <w:rFonts w:ascii="Arial" w:eastAsia="Arial" w:hAnsi="Arial" w:cs="Arial"/>
          <w:i/>
          <w:color w:val="000000"/>
          <w:sz w:val="20"/>
          <w:szCs w:val="20"/>
        </w:rPr>
        <w:t>Glosario</w:t>
      </w:r>
      <w:r>
        <w:rPr>
          <w:rFonts w:ascii="Arial" w:eastAsia="Arial" w:hAnsi="Arial" w:cs="Arial"/>
          <w:color w:val="000000"/>
          <w:sz w:val="20"/>
          <w:szCs w:val="20"/>
        </w:rPr>
        <w:t xml:space="preserve">. Secretaría de Desarrollo Económico. </w:t>
      </w:r>
      <w:hyperlink r:id="rId81">
        <w:r>
          <w:rPr>
            <w:rFonts w:ascii="Arial" w:eastAsia="Arial" w:hAnsi="Arial" w:cs="Arial"/>
            <w:color w:val="0000FF"/>
            <w:sz w:val="20"/>
            <w:szCs w:val="20"/>
            <w:u w:val="single"/>
          </w:rPr>
          <w:t>http://www.desarrolloeconomico.gov.co/transparencia/informacion-interes/glosario</w:t>
        </w:r>
      </w:hyperlink>
    </w:p>
    <w:p w14:paraId="000002DC" w14:textId="77777777" w:rsidR="00C61379" w:rsidRDefault="00C61379">
      <w:pPr>
        <w:pStyle w:val="Normal0"/>
        <w:spacing w:line="276" w:lineRule="auto"/>
        <w:rPr>
          <w:rFonts w:ascii="Arial" w:eastAsia="Arial" w:hAnsi="Arial" w:cs="Arial"/>
          <w:color w:val="000000"/>
          <w:sz w:val="20"/>
          <w:szCs w:val="20"/>
        </w:rPr>
      </w:pPr>
    </w:p>
    <w:p w14:paraId="000002DD" w14:textId="77777777" w:rsidR="00C61379" w:rsidRDefault="00AE7052">
      <w:pPr>
        <w:pStyle w:val="Normal0"/>
        <w:spacing w:line="276"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SIC. (1999). </w:t>
      </w:r>
      <w:r>
        <w:rPr>
          <w:rFonts w:ascii="Arial" w:eastAsia="Arial" w:hAnsi="Arial" w:cs="Arial"/>
          <w:i/>
          <w:color w:val="000000"/>
          <w:sz w:val="20"/>
          <w:szCs w:val="20"/>
        </w:rPr>
        <w:t>Decreto 2685 de 1999. Superintendencia de Industria y Comercio</w:t>
      </w:r>
      <w:r>
        <w:rPr>
          <w:rFonts w:ascii="Arial" w:eastAsia="Arial" w:hAnsi="Arial" w:cs="Arial"/>
          <w:color w:val="000000"/>
          <w:sz w:val="20"/>
          <w:szCs w:val="20"/>
        </w:rPr>
        <w:t xml:space="preserve">. </w:t>
      </w:r>
      <w:hyperlink r:id="rId82">
        <w:r>
          <w:rPr>
            <w:rFonts w:ascii="Arial" w:eastAsia="Arial" w:hAnsi="Arial" w:cs="Arial"/>
            <w:color w:val="0000FF"/>
            <w:sz w:val="20"/>
            <w:szCs w:val="20"/>
            <w:u w:val="single"/>
          </w:rPr>
          <w:t>https://www.sic.gov.co/recursos_user/documentos/normatividad/Dec2685_1999.pdf</w:t>
        </w:r>
      </w:hyperlink>
    </w:p>
    <w:p w14:paraId="000002DE" w14:textId="77777777" w:rsidR="00C61379" w:rsidRDefault="00C61379">
      <w:pPr>
        <w:pStyle w:val="Normal0"/>
        <w:spacing w:line="276" w:lineRule="auto"/>
        <w:rPr>
          <w:rFonts w:ascii="Arial" w:eastAsia="Arial" w:hAnsi="Arial" w:cs="Arial"/>
          <w:color w:val="000000"/>
          <w:sz w:val="20"/>
          <w:szCs w:val="20"/>
        </w:rPr>
      </w:pPr>
    </w:p>
    <w:p w14:paraId="000002DF" w14:textId="77777777" w:rsidR="00C61379" w:rsidRDefault="00AE7052">
      <w:pPr>
        <w:pStyle w:val="Normal0"/>
        <w:spacing w:line="276" w:lineRule="auto"/>
        <w:ind w:left="720" w:hanging="720"/>
        <w:rPr>
          <w:rFonts w:ascii="Arial" w:eastAsia="Arial" w:hAnsi="Arial" w:cs="Arial"/>
          <w:color w:val="000000"/>
          <w:sz w:val="20"/>
          <w:szCs w:val="20"/>
        </w:rPr>
      </w:pPr>
      <w:r>
        <w:rPr>
          <w:rFonts w:ascii="Arial" w:eastAsia="Arial" w:hAnsi="Arial" w:cs="Arial"/>
          <w:color w:val="000000"/>
          <w:sz w:val="20"/>
          <w:szCs w:val="20"/>
        </w:rPr>
        <w:t xml:space="preserve">TLC. (2021). </w:t>
      </w:r>
      <w:r>
        <w:rPr>
          <w:rFonts w:ascii="Arial" w:eastAsia="Arial" w:hAnsi="Arial" w:cs="Arial"/>
          <w:i/>
          <w:color w:val="000000"/>
          <w:sz w:val="20"/>
          <w:szCs w:val="20"/>
        </w:rPr>
        <w:t>Tratados de libre comercio vigentes en Colombia</w:t>
      </w:r>
      <w:r>
        <w:rPr>
          <w:rFonts w:ascii="Arial" w:eastAsia="Arial" w:hAnsi="Arial" w:cs="Arial"/>
          <w:color w:val="000000"/>
          <w:sz w:val="20"/>
          <w:szCs w:val="20"/>
        </w:rPr>
        <w:t xml:space="preserve">. TLC. </w:t>
      </w:r>
      <w:hyperlink r:id="rId83">
        <w:r>
          <w:rPr>
            <w:rFonts w:ascii="Arial" w:eastAsia="Arial" w:hAnsi="Arial" w:cs="Arial"/>
            <w:color w:val="0000FF"/>
            <w:sz w:val="20"/>
            <w:szCs w:val="20"/>
            <w:u w:val="single"/>
          </w:rPr>
          <w:t>http://www.tlc.gov.co/acuerdos/vigente</w:t>
        </w:r>
      </w:hyperlink>
    </w:p>
    <w:p w14:paraId="000002E0" w14:textId="77777777" w:rsidR="00C61379" w:rsidRDefault="00C61379">
      <w:pPr>
        <w:pStyle w:val="Normal0"/>
        <w:spacing w:line="276" w:lineRule="auto"/>
        <w:ind w:left="720" w:hanging="720"/>
        <w:rPr>
          <w:rFonts w:ascii="Arial" w:eastAsia="Arial" w:hAnsi="Arial" w:cs="Arial"/>
          <w:color w:val="000000"/>
          <w:sz w:val="20"/>
          <w:szCs w:val="20"/>
        </w:rPr>
      </w:pPr>
    </w:p>
    <w:p w14:paraId="000002E1" w14:textId="77777777" w:rsidR="00C61379" w:rsidRDefault="00C61379">
      <w:pPr>
        <w:pStyle w:val="Normal0"/>
        <w:spacing w:line="276" w:lineRule="auto"/>
        <w:ind w:left="720" w:hanging="720"/>
        <w:rPr>
          <w:rFonts w:ascii="Arial" w:eastAsia="Arial" w:hAnsi="Arial" w:cs="Arial"/>
          <w:color w:val="000000"/>
          <w:sz w:val="20"/>
          <w:szCs w:val="20"/>
        </w:rPr>
      </w:pPr>
    </w:p>
    <w:p w14:paraId="000002E2" w14:textId="77777777" w:rsidR="00C61379" w:rsidRDefault="00AE7052">
      <w:pPr>
        <w:pStyle w:val="Normal0"/>
        <w:numPr>
          <w:ilvl w:val="0"/>
          <w:numId w:val="9"/>
        </w:numPr>
        <w:pBdr>
          <w:top w:val="nil"/>
          <w:left w:val="nil"/>
          <w:bottom w:val="nil"/>
          <w:right w:val="nil"/>
          <w:between w:val="nil"/>
        </w:pBdr>
        <w:spacing w:line="276" w:lineRule="auto"/>
        <w:ind w:left="284" w:hanging="284"/>
        <w:jc w:val="both"/>
        <w:rPr>
          <w:rFonts w:ascii="Arial" w:eastAsia="Arial" w:hAnsi="Arial" w:cs="Arial"/>
          <w:b/>
          <w:color w:val="000000"/>
          <w:sz w:val="20"/>
          <w:szCs w:val="20"/>
        </w:rPr>
      </w:pPr>
      <w:r>
        <w:rPr>
          <w:rFonts w:ascii="Arial" w:eastAsia="Arial" w:hAnsi="Arial" w:cs="Arial"/>
          <w:b/>
          <w:color w:val="000000"/>
          <w:sz w:val="20"/>
          <w:szCs w:val="20"/>
        </w:rPr>
        <w:t>Control del documento</w:t>
      </w:r>
    </w:p>
    <w:p w14:paraId="000002E3" w14:textId="77777777" w:rsidR="00C61379" w:rsidRDefault="00C61379">
      <w:pPr>
        <w:pStyle w:val="Normal0"/>
        <w:spacing w:line="276" w:lineRule="auto"/>
        <w:jc w:val="both"/>
        <w:rPr>
          <w:rFonts w:ascii="Arial" w:eastAsia="Arial" w:hAnsi="Arial" w:cs="Arial"/>
          <w:sz w:val="20"/>
          <w:szCs w:val="20"/>
        </w:rPr>
      </w:pPr>
    </w:p>
    <w:tbl>
      <w:tblPr>
        <w:tblStyle w:val="afffa"/>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C61379" w14:paraId="1BFD4070" w14:textId="77777777">
        <w:tc>
          <w:tcPr>
            <w:tcW w:w="1272" w:type="dxa"/>
            <w:tcBorders>
              <w:top w:val="nil"/>
              <w:left w:val="nil"/>
            </w:tcBorders>
          </w:tcPr>
          <w:p w14:paraId="000002E4" w14:textId="77777777" w:rsidR="00C61379" w:rsidRDefault="00C61379">
            <w:pPr>
              <w:pStyle w:val="Normal0"/>
              <w:spacing w:line="276" w:lineRule="auto"/>
              <w:jc w:val="both"/>
              <w:rPr>
                <w:rFonts w:ascii="Arial" w:eastAsia="Arial" w:hAnsi="Arial" w:cs="Arial"/>
                <w:sz w:val="20"/>
                <w:szCs w:val="20"/>
              </w:rPr>
            </w:pPr>
          </w:p>
        </w:tc>
        <w:tc>
          <w:tcPr>
            <w:tcW w:w="1991" w:type="dxa"/>
            <w:vAlign w:val="center"/>
          </w:tcPr>
          <w:p w14:paraId="000002E5"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Nombre</w:t>
            </w:r>
          </w:p>
        </w:tc>
        <w:tc>
          <w:tcPr>
            <w:tcW w:w="1559" w:type="dxa"/>
            <w:vAlign w:val="center"/>
          </w:tcPr>
          <w:p w14:paraId="000002E6"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Cargo</w:t>
            </w:r>
          </w:p>
        </w:tc>
        <w:tc>
          <w:tcPr>
            <w:tcW w:w="3257" w:type="dxa"/>
            <w:vAlign w:val="center"/>
          </w:tcPr>
          <w:p w14:paraId="000002E7"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Dependencia</w:t>
            </w:r>
          </w:p>
          <w:p w14:paraId="000002E8" w14:textId="77777777" w:rsidR="00C61379" w:rsidRDefault="00AE7052">
            <w:pPr>
              <w:pStyle w:val="Normal0"/>
              <w:spacing w:line="276" w:lineRule="auto"/>
              <w:rPr>
                <w:rFonts w:ascii="Arial" w:eastAsia="Arial" w:hAnsi="Arial" w:cs="Arial"/>
                <w:i/>
                <w:sz w:val="20"/>
                <w:szCs w:val="20"/>
              </w:rPr>
            </w:pPr>
            <w:r>
              <w:rPr>
                <w:rFonts w:ascii="Arial" w:eastAsia="Arial" w:hAnsi="Arial" w:cs="Arial"/>
                <w:i/>
                <w:color w:val="595959"/>
                <w:sz w:val="20"/>
                <w:szCs w:val="20"/>
              </w:rPr>
              <w:t>(Para el SENA indicar Regional y Centro de formación)</w:t>
            </w:r>
          </w:p>
        </w:tc>
        <w:tc>
          <w:tcPr>
            <w:tcW w:w="1888" w:type="dxa"/>
            <w:vAlign w:val="center"/>
          </w:tcPr>
          <w:p w14:paraId="000002E9" w14:textId="77777777" w:rsidR="00C61379" w:rsidRDefault="00AE7052">
            <w:pPr>
              <w:pStyle w:val="Normal0"/>
              <w:spacing w:line="276" w:lineRule="auto"/>
              <w:rPr>
                <w:rFonts w:ascii="Arial" w:eastAsia="Arial" w:hAnsi="Arial" w:cs="Arial"/>
                <w:sz w:val="20"/>
                <w:szCs w:val="20"/>
              </w:rPr>
            </w:pPr>
            <w:r>
              <w:rPr>
                <w:rFonts w:ascii="Arial" w:eastAsia="Arial" w:hAnsi="Arial" w:cs="Arial"/>
                <w:sz w:val="20"/>
                <w:szCs w:val="20"/>
              </w:rPr>
              <w:t>Fecha</w:t>
            </w:r>
          </w:p>
        </w:tc>
      </w:tr>
      <w:tr w:rsidR="00C61379" w14:paraId="5E424BBD" w14:textId="77777777">
        <w:trPr>
          <w:trHeight w:val="340"/>
        </w:trPr>
        <w:tc>
          <w:tcPr>
            <w:tcW w:w="1272" w:type="dxa"/>
            <w:vMerge w:val="restart"/>
          </w:tcPr>
          <w:p w14:paraId="000002EA"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Autor (es)</w:t>
            </w:r>
          </w:p>
        </w:tc>
        <w:tc>
          <w:tcPr>
            <w:tcW w:w="1991" w:type="dxa"/>
          </w:tcPr>
          <w:p w14:paraId="000002EB"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Nelly Parra Guarín</w:t>
            </w:r>
          </w:p>
        </w:tc>
        <w:tc>
          <w:tcPr>
            <w:tcW w:w="1559" w:type="dxa"/>
          </w:tcPr>
          <w:p w14:paraId="000002E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Experta temática</w:t>
            </w:r>
          </w:p>
        </w:tc>
        <w:tc>
          <w:tcPr>
            <w:tcW w:w="3257" w:type="dxa"/>
          </w:tcPr>
          <w:p w14:paraId="000002ED"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Regional Distrito Capital - Centro de Gestión Industrial</w:t>
            </w:r>
          </w:p>
        </w:tc>
        <w:tc>
          <w:tcPr>
            <w:tcW w:w="1888" w:type="dxa"/>
          </w:tcPr>
          <w:p w14:paraId="000002EE" w14:textId="6A10E519"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Junio de 202</w:t>
            </w:r>
            <w:r w:rsidR="00E60A06">
              <w:rPr>
                <w:rFonts w:ascii="Arial" w:eastAsia="Arial" w:hAnsi="Arial" w:cs="Arial"/>
                <w:sz w:val="20"/>
                <w:szCs w:val="20"/>
              </w:rPr>
              <w:t>1</w:t>
            </w:r>
          </w:p>
        </w:tc>
      </w:tr>
      <w:tr w:rsidR="00C61379" w14:paraId="2B06FDAB" w14:textId="77777777">
        <w:trPr>
          <w:trHeight w:val="340"/>
        </w:trPr>
        <w:tc>
          <w:tcPr>
            <w:tcW w:w="1272" w:type="dxa"/>
            <w:vMerge/>
          </w:tcPr>
          <w:p w14:paraId="000002EF"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1991" w:type="dxa"/>
          </w:tcPr>
          <w:p w14:paraId="000002F0"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Giovanna Escobar</w:t>
            </w:r>
          </w:p>
        </w:tc>
        <w:tc>
          <w:tcPr>
            <w:tcW w:w="1559" w:type="dxa"/>
          </w:tcPr>
          <w:p w14:paraId="000002F1"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Diseñadora instruccional</w:t>
            </w:r>
          </w:p>
        </w:tc>
        <w:tc>
          <w:tcPr>
            <w:tcW w:w="3257" w:type="dxa"/>
          </w:tcPr>
          <w:p w14:paraId="000002F2"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Regional Antioquia - Centro de Servicios de Salud</w:t>
            </w:r>
          </w:p>
        </w:tc>
        <w:tc>
          <w:tcPr>
            <w:tcW w:w="1888" w:type="dxa"/>
          </w:tcPr>
          <w:p w14:paraId="000002F3"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Julio de 2021</w:t>
            </w:r>
          </w:p>
        </w:tc>
      </w:tr>
      <w:tr w:rsidR="00C61379" w14:paraId="0F69F12C" w14:textId="77777777">
        <w:trPr>
          <w:trHeight w:val="340"/>
        </w:trPr>
        <w:tc>
          <w:tcPr>
            <w:tcW w:w="1272" w:type="dxa"/>
            <w:vMerge/>
          </w:tcPr>
          <w:p w14:paraId="000002F4"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1991" w:type="dxa"/>
          </w:tcPr>
          <w:p w14:paraId="000002F5"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Luis Fernando Botero Mendoza</w:t>
            </w:r>
          </w:p>
        </w:tc>
        <w:tc>
          <w:tcPr>
            <w:tcW w:w="1559" w:type="dxa"/>
          </w:tcPr>
          <w:p w14:paraId="000002F6"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Diseñador instruccional</w:t>
            </w:r>
          </w:p>
        </w:tc>
        <w:tc>
          <w:tcPr>
            <w:tcW w:w="3257" w:type="dxa"/>
          </w:tcPr>
          <w:p w14:paraId="000002F7"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Regional Distrito Capital – Centro para la Industria de la Comunicación Gráfica</w:t>
            </w:r>
          </w:p>
        </w:tc>
        <w:tc>
          <w:tcPr>
            <w:tcW w:w="1888" w:type="dxa"/>
          </w:tcPr>
          <w:p w14:paraId="000002F8"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Julio de 2021</w:t>
            </w:r>
          </w:p>
        </w:tc>
      </w:tr>
      <w:tr w:rsidR="00C61379" w14:paraId="530E3CFC" w14:textId="77777777">
        <w:trPr>
          <w:trHeight w:val="340"/>
        </w:trPr>
        <w:tc>
          <w:tcPr>
            <w:tcW w:w="1272" w:type="dxa"/>
            <w:vMerge/>
          </w:tcPr>
          <w:p w14:paraId="000002F9"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1991" w:type="dxa"/>
          </w:tcPr>
          <w:p w14:paraId="000002FA"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Andrés Felipe Velandia Espitia</w:t>
            </w:r>
          </w:p>
        </w:tc>
        <w:tc>
          <w:tcPr>
            <w:tcW w:w="1559" w:type="dxa"/>
          </w:tcPr>
          <w:p w14:paraId="000002FB"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Revisor metodológico y pedagógico</w:t>
            </w:r>
          </w:p>
        </w:tc>
        <w:tc>
          <w:tcPr>
            <w:tcW w:w="3257" w:type="dxa"/>
          </w:tcPr>
          <w:p w14:paraId="000002F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Regional Distrito Capital – Centro de Diseño y Metrología</w:t>
            </w:r>
          </w:p>
        </w:tc>
        <w:tc>
          <w:tcPr>
            <w:tcW w:w="1888" w:type="dxa"/>
          </w:tcPr>
          <w:p w14:paraId="000002FD"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Julio de 2021</w:t>
            </w:r>
          </w:p>
          <w:p w14:paraId="000002FE" w14:textId="77777777" w:rsidR="00C61379" w:rsidRDefault="00C61379">
            <w:pPr>
              <w:pStyle w:val="Normal0"/>
              <w:spacing w:line="276" w:lineRule="auto"/>
              <w:jc w:val="both"/>
              <w:rPr>
                <w:rFonts w:ascii="Arial" w:eastAsia="Arial" w:hAnsi="Arial" w:cs="Arial"/>
                <w:sz w:val="20"/>
                <w:szCs w:val="20"/>
              </w:rPr>
            </w:pPr>
          </w:p>
        </w:tc>
      </w:tr>
      <w:tr w:rsidR="00C61379" w14:paraId="65694CDF" w14:textId="77777777">
        <w:trPr>
          <w:trHeight w:val="340"/>
        </w:trPr>
        <w:tc>
          <w:tcPr>
            <w:tcW w:w="1272" w:type="dxa"/>
            <w:vMerge/>
          </w:tcPr>
          <w:p w14:paraId="000002FF" w14:textId="77777777" w:rsidR="00C61379" w:rsidRDefault="00C61379">
            <w:pPr>
              <w:pStyle w:val="Normal0"/>
              <w:widowControl w:val="0"/>
              <w:pBdr>
                <w:top w:val="nil"/>
                <w:left w:val="nil"/>
                <w:bottom w:val="nil"/>
                <w:right w:val="nil"/>
                <w:between w:val="nil"/>
              </w:pBdr>
              <w:spacing w:line="276" w:lineRule="auto"/>
              <w:rPr>
                <w:rFonts w:ascii="Arial" w:eastAsia="Arial" w:hAnsi="Arial" w:cs="Arial"/>
                <w:sz w:val="20"/>
                <w:szCs w:val="20"/>
              </w:rPr>
            </w:pPr>
          </w:p>
        </w:tc>
        <w:tc>
          <w:tcPr>
            <w:tcW w:w="1991" w:type="dxa"/>
          </w:tcPr>
          <w:p w14:paraId="00000300"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Julia Isabel Roberto</w:t>
            </w:r>
          </w:p>
        </w:tc>
        <w:tc>
          <w:tcPr>
            <w:tcW w:w="1559" w:type="dxa"/>
          </w:tcPr>
          <w:p w14:paraId="00000301"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Diseñadora y evaluadora instruccional</w:t>
            </w:r>
          </w:p>
        </w:tc>
        <w:tc>
          <w:tcPr>
            <w:tcW w:w="3257" w:type="dxa"/>
          </w:tcPr>
          <w:p w14:paraId="00000302"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Regional Distrito Capital – Centro para la Industria de la Comunicación Gráfica</w:t>
            </w:r>
          </w:p>
        </w:tc>
        <w:tc>
          <w:tcPr>
            <w:tcW w:w="1888" w:type="dxa"/>
          </w:tcPr>
          <w:p w14:paraId="00000303"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Julio de 2021</w:t>
            </w:r>
          </w:p>
          <w:p w14:paraId="00000304" w14:textId="77777777" w:rsidR="00C61379" w:rsidRDefault="00C61379">
            <w:pPr>
              <w:pStyle w:val="Normal0"/>
              <w:spacing w:line="276" w:lineRule="auto"/>
              <w:jc w:val="both"/>
              <w:rPr>
                <w:rFonts w:ascii="Arial" w:eastAsia="Arial" w:hAnsi="Arial" w:cs="Arial"/>
                <w:sz w:val="20"/>
                <w:szCs w:val="20"/>
              </w:rPr>
            </w:pPr>
          </w:p>
        </w:tc>
      </w:tr>
    </w:tbl>
    <w:p w14:paraId="00000305" w14:textId="77777777" w:rsidR="00C61379" w:rsidRDefault="00C61379">
      <w:pPr>
        <w:pStyle w:val="Normal0"/>
        <w:spacing w:line="276" w:lineRule="auto"/>
        <w:rPr>
          <w:rFonts w:ascii="Arial" w:eastAsia="Arial" w:hAnsi="Arial" w:cs="Arial"/>
          <w:sz w:val="20"/>
          <w:szCs w:val="20"/>
        </w:rPr>
      </w:pPr>
    </w:p>
    <w:p w14:paraId="00000306" w14:textId="77777777" w:rsidR="00C61379" w:rsidRDefault="00AE7052">
      <w:pPr>
        <w:pStyle w:val="Normal0"/>
        <w:numPr>
          <w:ilvl w:val="0"/>
          <w:numId w:val="9"/>
        </w:numPr>
        <w:pBdr>
          <w:top w:val="nil"/>
          <w:left w:val="nil"/>
          <w:bottom w:val="nil"/>
          <w:right w:val="nil"/>
          <w:between w:val="nil"/>
        </w:pBdr>
        <w:spacing w:line="276" w:lineRule="auto"/>
        <w:ind w:left="284" w:hanging="284"/>
        <w:jc w:val="both"/>
        <w:rPr>
          <w:rFonts w:ascii="Arial" w:eastAsia="Arial" w:hAnsi="Arial" w:cs="Arial"/>
          <w:b/>
          <w:color w:val="000000"/>
          <w:sz w:val="20"/>
          <w:szCs w:val="20"/>
        </w:rPr>
      </w:pPr>
      <w:r>
        <w:rPr>
          <w:rFonts w:ascii="Arial" w:eastAsia="Arial" w:hAnsi="Arial" w:cs="Arial"/>
          <w:b/>
          <w:color w:val="000000"/>
          <w:sz w:val="20"/>
          <w:szCs w:val="20"/>
        </w:rPr>
        <w:t xml:space="preserve">Control de cambios </w:t>
      </w:r>
    </w:p>
    <w:p w14:paraId="00000307" w14:textId="77777777" w:rsidR="00C61379" w:rsidRDefault="00C61379">
      <w:pPr>
        <w:pStyle w:val="Normal0"/>
        <w:spacing w:line="276" w:lineRule="auto"/>
        <w:rPr>
          <w:rFonts w:ascii="Arial" w:eastAsia="Arial" w:hAnsi="Arial" w:cs="Arial"/>
          <w:sz w:val="20"/>
          <w:szCs w:val="20"/>
        </w:rPr>
      </w:pPr>
    </w:p>
    <w:tbl>
      <w:tblPr>
        <w:tblStyle w:val="afffb"/>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61379" w14:paraId="484584C9" w14:textId="77777777">
        <w:tc>
          <w:tcPr>
            <w:tcW w:w="1264" w:type="dxa"/>
            <w:tcBorders>
              <w:top w:val="nil"/>
              <w:left w:val="nil"/>
            </w:tcBorders>
          </w:tcPr>
          <w:p w14:paraId="00000308" w14:textId="77777777" w:rsidR="00C61379" w:rsidRDefault="00C61379">
            <w:pPr>
              <w:pStyle w:val="Normal0"/>
              <w:spacing w:line="276" w:lineRule="auto"/>
              <w:jc w:val="both"/>
              <w:rPr>
                <w:rFonts w:ascii="Arial" w:eastAsia="Arial" w:hAnsi="Arial" w:cs="Arial"/>
                <w:sz w:val="20"/>
                <w:szCs w:val="20"/>
              </w:rPr>
            </w:pPr>
          </w:p>
        </w:tc>
        <w:tc>
          <w:tcPr>
            <w:tcW w:w="2138" w:type="dxa"/>
          </w:tcPr>
          <w:p w14:paraId="00000309"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Nombre</w:t>
            </w:r>
          </w:p>
        </w:tc>
        <w:tc>
          <w:tcPr>
            <w:tcW w:w="1701" w:type="dxa"/>
          </w:tcPr>
          <w:p w14:paraId="0000030A"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Cargo</w:t>
            </w:r>
          </w:p>
        </w:tc>
        <w:tc>
          <w:tcPr>
            <w:tcW w:w="1843" w:type="dxa"/>
          </w:tcPr>
          <w:p w14:paraId="0000030B"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Dependencia</w:t>
            </w:r>
          </w:p>
        </w:tc>
        <w:tc>
          <w:tcPr>
            <w:tcW w:w="1044" w:type="dxa"/>
          </w:tcPr>
          <w:p w14:paraId="0000030C"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Fecha</w:t>
            </w:r>
          </w:p>
        </w:tc>
        <w:tc>
          <w:tcPr>
            <w:tcW w:w="1977" w:type="dxa"/>
          </w:tcPr>
          <w:p w14:paraId="0000030D" w14:textId="77777777" w:rsidR="00C61379" w:rsidRDefault="00AE7052">
            <w:pPr>
              <w:pStyle w:val="Normal0"/>
              <w:spacing w:line="276" w:lineRule="auto"/>
              <w:jc w:val="both"/>
              <w:rPr>
                <w:rFonts w:ascii="Arial" w:eastAsia="Arial" w:hAnsi="Arial" w:cs="Arial"/>
                <w:sz w:val="20"/>
                <w:szCs w:val="20"/>
              </w:rPr>
            </w:pPr>
            <w:r>
              <w:rPr>
                <w:rFonts w:ascii="Arial" w:eastAsia="Arial" w:hAnsi="Arial" w:cs="Arial"/>
                <w:sz w:val="20"/>
                <w:szCs w:val="20"/>
              </w:rPr>
              <w:t>Razón del cambio</w:t>
            </w:r>
          </w:p>
        </w:tc>
      </w:tr>
      <w:tr w:rsidR="00E60A06" w14:paraId="2FF467CA" w14:textId="77777777">
        <w:tc>
          <w:tcPr>
            <w:tcW w:w="1264" w:type="dxa"/>
          </w:tcPr>
          <w:p w14:paraId="0000030E" w14:textId="77777777" w:rsidR="00E60A06" w:rsidRDefault="00E60A06" w:rsidP="00E60A06">
            <w:pPr>
              <w:pStyle w:val="Normal0"/>
              <w:spacing w:line="276" w:lineRule="auto"/>
              <w:jc w:val="both"/>
              <w:rPr>
                <w:rFonts w:ascii="Arial" w:eastAsia="Arial" w:hAnsi="Arial" w:cs="Arial"/>
                <w:sz w:val="20"/>
                <w:szCs w:val="20"/>
              </w:rPr>
            </w:pPr>
            <w:r>
              <w:rPr>
                <w:rFonts w:ascii="Arial" w:eastAsia="Arial" w:hAnsi="Arial" w:cs="Arial"/>
                <w:sz w:val="20"/>
                <w:szCs w:val="20"/>
              </w:rPr>
              <w:t>Autor (es)</w:t>
            </w:r>
          </w:p>
        </w:tc>
        <w:tc>
          <w:tcPr>
            <w:tcW w:w="2138" w:type="dxa"/>
          </w:tcPr>
          <w:p w14:paraId="0000030F" w14:textId="4FEA151B" w:rsidR="00E60A06" w:rsidRDefault="00E60A06" w:rsidP="00E60A06">
            <w:pPr>
              <w:pStyle w:val="Normal0"/>
              <w:spacing w:line="276" w:lineRule="auto"/>
              <w:jc w:val="both"/>
              <w:rPr>
                <w:rFonts w:ascii="Arial" w:eastAsia="Arial" w:hAnsi="Arial" w:cs="Arial"/>
                <w:sz w:val="20"/>
                <w:szCs w:val="20"/>
              </w:rPr>
            </w:pPr>
            <w:r>
              <w:rPr>
                <w:rFonts w:ascii="Arial" w:eastAsia="Arial" w:hAnsi="Arial" w:cs="Arial"/>
                <w:sz w:val="20"/>
                <w:szCs w:val="20"/>
              </w:rPr>
              <w:t>Nelly Parra Guarín</w:t>
            </w:r>
          </w:p>
        </w:tc>
        <w:tc>
          <w:tcPr>
            <w:tcW w:w="1701" w:type="dxa"/>
          </w:tcPr>
          <w:p w14:paraId="00000310" w14:textId="623886B9" w:rsidR="00E60A06" w:rsidRDefault="00E60A06" w:rsidP="00E60A06">
            <w:pPr>
              <w:pStyle w:val="Normal0"/>
              <w:spacing w:line="276" w:lineRule="auto"/>
              <w:jc w:val="both"/>
              <w:rPr>
                <w:rFonts w:ascii="Arial" w:eastAsia="Arial" w:hAnsi="Arial" w:cs="Arial"/>
                <w:sz w:val="20"/>
                <w:szCs w:val="20"/>
              </w:rPr>
            </w:pPr>
            <w:r>
              <w:rPr>
                <w:rFonts w:ascii="Arial" w:eastAsia="Arial" w:hAnsi="Arial" w:cs="Arial"/>
                <w:sz w:val="20"/>
                <w:szCs w:val="20"/>
              </w:rPr>
              <w:t>Experta temática</w:t>
            </w:r>
          </w:p>
        </w:tc>
        <w:tc>
          <w:tcPr>
            <w:tcW w:w="1843" w:type="dxa"/>
          </w:tcPr>
          <w:p w14:paraId="00000311" w14:textId="2D953FD9" w:rsidR="00E60A06" w:rsidRDefault="00E60A06" w:rsidP="00E60A06">
            <w:pPr>
              <w:pStyle w:val="Normal0"/>
              <w:spacing w:line="276" w:lineRule="auto"/>
              <w:jc w:val="both"/>
              <w:rPr>
                <w:rFonts w:ascii="Arial" w:eastAsia="Arial" w:hAnsi="Arial" w:cs="Arial"/>
                <w:sz w:val="20"/>
                <w:szCs w:val="20"/>
              </w:rPr>
            </w:pPr>
            <w:r>
              <w:rPr>
                <w:rFonts w:ascii="Arial" w:eastAsia="Arial" w:hAnsi="Arial" w:cs="Arial"/>
                <w:sz w:val="20"/>
                <w:szCs w:val="20"/>
              </w:rPr>
              <w:t>Regional Distrito Capital - Centro de Gestión Industrial</w:t>
            </w:r>
          </w:p>
        </w:tc>
        <w:tc>
          <w:tcPr>
            <w:tcW w:w="1044" w:type="dxa"/>
          </w:tcPr>
          <w:p w14:paraId="00000312" w14:textId="4D07DD97" w:rsidR="00E60A06" w:rsidRDefault="00E60A06" w:rsidP="00E60A06">
            <w:pPr>
              <w:pStyle w:val="Normal0"/>
              <w:spacing w:line="276" w:lineRule="auto"/>
              <w:jc w:val="both"/>
              <w:rPr>
                <w:rFonts w:ascii="Arial" w:eastAsia="Arial" w:hAnsi="Arial" w:cs="Arial"/>
                <w:sz w:val="20"/>
                <w:szCs w:val="20"/>
              </w:rPr>
            </w:pPr>
            <w:r>
              <w:rPr>
                <w:rFonts w:ascii="Arial" w:eastAsia="Arial" w:hAnsi="Arial" w:cs="Arial"/>
                <w:sz w:val="20"/>
                <w:szCs w:val="20"/>
              </w:rPr>
              <w:t>Junio de 202</w:t>
            </w:r>
            <w:r>
              <w:rPr>
                <w:rFonts w:ascii="Arial" w:eastAsia="Arial" w:hAnsi="Arial" w:cs="Arial"/>
                <w:sz w:val="20"/>
                <w:szCs w:val="20"/>
              </w:rPr>
              <w:t>3</w:t>
            </w:r>
          </w:p>
        </w:tc>
        <w:tc>
          <w:tcPr>
            <w:tcW w:w="1977" w:type="dxa"/>
          </w:tcPr>
          <w:p w14:paraId="00000313" w14:textId="77777777" w:rsidR="00E60A06" w:rsidRDefault="00E60A06" w:rsidP="00E60A06">
            <w:pPr>
              <w:pStyle w:val="Normal0"/>
              <w:spacing w:line="276" w:lineRule="auto"/>
              <w:jc w:val="both"/>
              <w:rPr>
                <w:rFonts w:ascii="Arial" w:eastAsia="Arial" w:hAnsi="Arial" w:cs="Arial"/>
                <w:sz w:val="20"/>
                <w:szCs w:val="20"/>
              </w:rPr>
            </w:pPr>
          </w:p>
        </w:tc>
      </w:tr>
      <w:tr w:rsidR="00E60A06" w14:paraId="4C22E8B4" w14:textId="77777777">
        <w:tc>
          <w:tcPr>
            <w:tcW w:w="1264" w:type="dxa"/>
          </w:tcPr>
          <w:p w14:paraId="7B83CCA8" w14:textId="77777777" w:rsidR="00E60A06" w:rsidRDefault="00E60A06" w:rsidP="00E60A06">
            <w:pPr>
              <w:pStyle w:val="Normal0"/>
              <w:spacing w:line="276" w:lineRule="auto"/>
              <w:jc w:val="both"/>
              <w:rPr>
                <w:rFonts w:ascii="Arial" w:eastAsia="Arial" w:hAnsi="Arial" w:cs="Arial"/>
                <w:sz w:val="20"/>
                <w:szCs w:val="20"/>
              </w:rPr>
            </w:pPr>
          </w:p>
        </w:tc>
        <w:tc>
          <w:tcPr>
            <w:tcW w:w="2138" w:type="dxa"/>
          </w:tcPr>
          <w:p w14:paraId="0A4F4903" w14:textId="3C2D6B5E" w:rsidR="00E60A06" w:rsidRPr="00E60A06" w:rsidRDefault="00E60A06" w:rsidP="00E60A06">
            <w:pPr>
              <w:pStyle w:val="Normal0"/>
              <w:spacing w:line="276" w:lineRule="auto"/>
              <w:jc w:val="both"/>
              <w:rPr>
                <w:rFonts w:ascii="Arial" w:eastAsia="Arial" w:hAnsi="Arial" w:cs="Arial"/>
                <w:sz w:val="20"/>
                <w:szCs w:val="20"/>
              </w:rPr>
            </w:pPr>
            <w:r w:rsidRPr="00E60A06">
              <w:rPr>
                <w:rFonts w:ascii="Arial" w:hAnsi="Arial" w:cs="Arial"/>
                <w:sz w:val="20"/>
                <w:szCs w:val="20"/>
              </w:rPr>
              <w:t>Liliana Victoria Morales Guadrón</w:t>
            </w:r>
          </w:p>
        </w:tc>
        <w:tc>
          <w:tcPr>
            <w:tcW w:w="1701" w:type="dxa"/>
          </w:tcPr>
          <w:p w14:paraId="357CB896" w14:textId="77777777" w:rsidR="00E60A06" w:rsidRPr="00E60A06" w:rsidRDefault="00E60A06" w:rsidP="00E60A06">
            <w:pPr>
              <w:jc w:val="both"/>
              <w:rPr>
                <w:rFonts w:ascii="Arial" w:hAnsi="Arial" w:cs="Arial"/>
                <w:b/>
                <w:sz w:val="20"/>
                <w:szCs w:val="20"/>
              </w:rPr>
            </w:pPr>
            <w:r w:rsidRPr="00E60A06">
              <w:rPr>
                <w:rFonts w:ascii="Arial" w:hAnsi="Arial" w:cs="Arial"/>
                <w:sz w:val="20"/>
                <w:szCs w:val="20"/>
              </w:rPr>
              <w:t>Responsable Línea de Producción Distrito Capital.</w:t>
            </w:r>
          </w:p>
          <w:p w14:paraId="1EB0B4DC" w14:textId="77777777" w:rsidR="00E60A06" w:rsidRPr="00E60A06" w:rsidRDefault="00E60A06" w:rsidP="00E60A06">
            <w:pPr>
              <w:pStyle w:val="Normal0"/>
              <w:spacing w:line="276" w:lineRule="auto"/>
              <w:jc w:val="both"/>
              <w:rPr>
                <w:rFonts w:ascii="Arial" w:eastAsia="Arial" w:hAnsi="Arial" w:cs="Arial"/>
                <w:sz w:val="20"/>
                <w:szCs w:val="20"/>
              </w:rPr>
            </w:pPr>
          </w:p>
        </w:tc>
        <w:tc>
          <w:tcPr>
            <w:tcW w:w="1843" w:type="dxa"/>
          </w:tcPr>
          <w:p w14:paraId="7C171B4F" w14:textId="0CC21841" w:rsidR="00E60A06" w:rsidRPr="00E60A06" w:rsidRDefault="00E60A06" w:rsidP="00E60A06">
            <w:pPr>
              <w:pStyle w:val="Normal0"/>
              <w:spacing w:line="276" w:lineRule="auto"/>
              <w:jc w:val="both"/>
              <w:rPr>
                <w:rFonts w:ascii="Arial" w:eastAsia="Arial" w:hAnsi="Arial" w:cs="Arial"/>
                <w:sz w:val="20"/>
                <w:szCs w:val="20"/>
              </w:rPr>
            </w:pPr>
            <w:r w:rsidRPr="00E60A06">
              <w:rPr>
                <w:rFonts w:ascii="Arial" w:hAnsi="Arial" w:cs="Arial"/>
                <w:sz w:val="20"/>
                <w:szCs w:val="20"/>
              </w:rPr>
              <w:t>Regional Distrito Capital - Centro de gestión de mercados, Logística y Tecnologías de la información.</w:t>
            </w:r>
          </w:p>
        </w:tc>
        <w:tc>
          <w:tcPr>
            <w:tcW w:w="1044" w:type="dxa"/>
          </w:tcPr>
          <w:p w14:paraId="1D7F992B" w14:textId="0D292D37" w:rsidR="00E60A06" w:rsidRPr="00E60A06" w:rsidRDefault="00E60A06" w:rsidP="00E60A06">
            <w:pPr>
              <w:pStyle w:val="Normal0"/>
              <w:spacing w:line="276" w:lineRule="auto"/>
              <w:jc w:val="both"/>
              <w:rPr>
                <w:rFonts w:ascii="Arial" w:eastAsia="Arial" w:hAnsi="Arial" w:cs="Arial"/>
                <w:sz w:val="20"/>
                <w:szCs w:val="20"/>
              </w:rPr>
            </w:pPr>
            <w:r w:rsidRPr="00E60A06">
              <w:rPr>
                <w:rFonts w:ascii="Arial" w:hAnsi="Arial" w:cs="Arial"/>
                <w:bCs/>
                <w:sz w:val="20"/>
                <w:szCs w:val="20"/>
              </w:rPr>
              <w:t>Junio de 2023</w:t>
            </w:r>
          </w:p>
        </w:tc>
        <w:tc>
          <w:tcPr>
            <w:tcW w:w="1977" w:type="dxa"/>
          </w:tcPr>
          <w:p w14:paraId="4323B6A6" w14:textId="7FB841E9" w:rsidR="00E60A06" w:rsidRPr="00E60A06" w:rsidRDefault="00E60A06" w:rsidP="00E60A06">
            <w:pPr>
              <w:pStyle w:val="Normal0"/>
              <w:spacing w:line="276" w:lineRule="auto"/>
              <w:jc w:val="both"/>
              <w:rPr>
                <w:rFonts w:ascii="Arial" w:eastAsia="Arial" w:hAnsi="Arial" w:cs="Arial"/>
                <w:sz w:val="20"/>
                <w:szCs w:val="20"/>
              </w:rPr>
            </w:pPr>
            <w:r w:rsidRPr="00E60A06">
              <w:rPr>
                <w:rFonts w:ascii="Arial" w:hAnsi="Arial" w:cs="Arial"/>
                <w:sz w:val="20"/>
                <w:szCs w:val="20"/>
              </w:rPr>
              <w:t>Adecuación de contenidos de acuerdo con la directriz de Dirección General.</w:t>
            </w:r>
          </w:p>
        </w:tc>
      </w:tr>
    </w:tbl>
    <w:p w14:paraId="00000314" w14:textId="77777777" w:rsidR="00C61379" w:rsidRDefault="00C61379">
      <w:pPr>
        <w:pStyle w:val="Normal0"/>
        <w:spacing w:line="276" w:lineRule="auto"/>
        <w:rPr>
          <w:rFonts w:ascii="Arial" w:eastAsia="Arial" w:hAnsi="Arial" w:cs="Arial"/>
          <w:color w:val="000000"/>
          <w:sz w:val="20"/>
          <w:szCs w:val="20"/>
        </w:rPr>
      </w:pPr>
    </w:p>
    <w:p w14:paraId="00000315" w14:textId="77777777" w:rsidR="00C61379" w:rsidRDefault="00C61379">
      <w:pPr>
        <w:pStyle w:val="Normal0"/>
        <w:spacing w:line="276" w:lineRule="auto"/>
        <w:rPr>
          <w:rFonts w:ascii="Arial" w:eastAsia="Arial" w:hAnsi="Arial" w:cs="Arial"/>
          <w:sz w:val="20"/>
          <w:szCs w:val="20"/>
        </w:rPr>
      </w:pPr>
    </w:p>
    <w:sectPr w:rsidR="00C61379">
      <w:headerReference w:type="default" r:id="rId84"/>
      <w:footerReference w:type="default" r:id="rId8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OVANNA ANDREA ESCOBAR OSPINA" w:date="2021-07-07T16:13:00Z" w:initials="">
    <w:p w14:paraId="0000035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DI_CF11_1_Introduccion_Video</w:t>
      </w:r>
    </w:p>
  </w:comment>
  <w:comment w:id="1" w:author="GIOVANNA ANDREA ESCOBAR OSPINA" w:date="2021-07-07T17:54:00Z" w:initials="">
    <w:p w14:paraId="0000037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2" w:author="GIOVANNA ANDREA ESCOBAR OSPINA" w:date="2021-07-07T22:26:00Z" w:initials="">
    <w:p w14:paraId="0000037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3" w:author="GIOVANNA ANDREA ESCOBAR OSPINA" w:date="2021-07-07T18:02:00Z" w:initials="">
    <w:p w14:paraId="0000034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w:t>
      </w:r>
    </w:p>
    <w:p w14:paraId="0000034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rutas-comerciales-internacionales-establecidas-venta-mercancias-extranjero-control-exportacion-exportacion-materiales-controlados-concepto-servicios-licencias-exportacion-ilustracion-aislada-bluevector-coral-rosado_11667334.htm#page=1&amp;query=exportaci%C3%B3n&amp;position=3</w:t>
      </w:r>
    </w:p>
  </w:comment>
  <w:comment w:id="4" w:author="GIOVANNA ANDREA ESCOBAR OSPINA" w:date="2021-07-08T00:02:00Z" w:initials="">
    <w:p w14:paraId="0000036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5" w:author="GIOVANNA ANDREA ESCOBAR OSPINA" w:date="2021-07-08T16:07:00Z" w:initials="">
    <w:p w14:paraId="0000032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6" w:author="GIOVANNA ANDREA ESCOBAR OSPINA" w:date="2021-07-07T22:54:00Z" w:initials="">
    <w:p w14:paraId="0000037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DI_CF11_1_2_Exportacion_Pasos</w:t>
      </w:r>
    </w:p>
  </w:comment>
  <w:comment w:id="7" w:author="GIOVANNA ANDREA ESCOBAR OSPINA" w:date="2021-07-07T23:40:00Z" w:initials="">
    <w:p w14:paraId="0000034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DI_CF11_1_2_Tipos_exportacion_TarjetaBotones</w:t>
      </w:r>
    </w:p>
  </w:comment>
  <w:comment w:id="8" w:author="GIOVANNA ANDREA ESCOBAR OSPINA" w:date="2021-07-08T00:02:00Z" w:initials="">
    <w:p w14:paraId="0000037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9" w:author="GIOVANNA ANDREA ESCOBAR OSPINA" w:date="2021-07-08T00:15:00Z" w:initials="">
    <w:p w14:paraId="0000037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10" w:author="GIOVANNA ANDREA ESCOBAR OSPINA" w:date="2021-07-08T00:02:00Z" w:initials="">
    <w:p w14:paraId="0000031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11" w:author="GIOVANNA ANDREA ESCOBAR OSPINA" w:date="2021-07-08T16:07:00Z" w:initials="">
    <w:p w14:paraId="0000038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12" w:author="GIOVANNA ANDREA ESCOBAR OSPINA" w:date="2021-07-08T00:19:00Z" w:initials="">
    <w:p w14:paraId="0000032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https://www.freepik.es/vector-gratis/importacion-bienes-servicios-ilustracion-concepto-abstracto_12291353.htm#page=1&amp;query=importaci%C3%B3n&amp;position=13</w:t>
      </w:r>
    </w:p>
  </w:comment>
  <w:comment w:id="13" w:author="GIOVANNA ANDREA ESCOBAR OSPINA" w:date="2021-07-08T00:38:00Z" w:initials="">
    <w:p w14:paraId="0000037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PDI_CF11_1_3_Importacion_Pasos</w:t>
      </w:r>
    </w:p>
  </w:comment>
  <w:comment w:id="14" w:author="GIOVANNA ANDREA ESCOBAR OSPINA" w:date="2021-07-08T00:41:00Z" w:initials="">
    <w:p w14:paraId="0000034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Publicar como texto destacado</w:t>
      </w:r>
    </w:p>
  </w:comment>
  <w:comment w:id="15" w:author="GIOVANNA ANDREA ESCOBAR OSPINA" w:date="2021-07-08T00:46:00Z" w:initials="">
    <w:p w14:paraId="0000038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propone mostrar como Listado ordenado cuadro color + separadores</w:t>
      </w:r>
    </w:p>
  </w:comment>
  <w:comment w:id="16" w:author="GIOVANNA ANDREA ESCOBAR OSPINA" w:date="2021-07-08T11:28:00Z" w:initials="">
    <w:p w14:paraId="0000032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presentación de la tabla se puede mejorar en diseño</w:t>
      </w:r>
    </w:p>
  </w:comment>
  <w:comment w:id="17" w:author="GIOVANNA ANDREA ESCOBAR OSPINA" w:date="2021-07-08T00:50:00Z" w:initials="">
    <w:p w14:paraId="0000037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19" w:author="GIOVANNA ANDREA ESCOBAR OSPINA" w:date="2021-07-08T00:59:00Z" w:initials="">
    <w:p w14:paraId="0000036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https://www.freepik.es/vector-gratis/servicio-envio-mundial-distribucion-internacional-logistica-colaborativa-socios-cadena-suministro-concepto-optimizacion-costos-flete-ilustracion-aislada-bluevector-coral-rosado_11667278.htm?query=importaci%C3%B3n</w:t>
      </w:r>
    </w:p>
  </w:comment>
  <w:comment w:id="18" w:author="GIOVANNA ANDREA ESCOBAR OSPINA" w:date="2021-07-08T16:06:00Z" w:initials="">
    <w:p w14:paraId="0000035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20" w:author="GIOVANNA ANDREA ESCOBAR OSPINA" w:date="2021-07-08T11:59:00Z" w:initials="">
    <w:p w14:paraId="0000037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Hacer un acordeón con estos ítems o en producción el diseño de la tabla puede ser mejorado.</w:t>
      </w:r>
    </w:p>
  </w:comment>
  <w:comment w:id="21" w:author="GIOVANNA ANDREA ESCOBAR OSPINA" w:date="2021-07-08T00:50:00Z" w:initials="">
    <w:p w14:paraId="0000038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22" w:author="GIOVANNA ANDREA ESCOBAR OSPINA" w:date="2021-07-08T16:06:00Z" w:initials="">
    <w:p w14:paraId="0000037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23" w:author="GIOVANNA ANDREA ESCOBAR OSPINA" w:date="2021-07-08T01:02:00Z" w:initials="">
    <w:p w14:paraId="0000035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https://www.freepik.es/vector-gratis/analisis-rentabilidad-industria-logistica-transporte-analisis-cadena-suministro-datos-proveedores-transporte-concepto-optimizacion-costos-transporte-ilustracion-aislada-bluevector-coral-rosado_11667281.htm?query=importaci%C3%B3n</w:t>
      </w:r>
    </w:p>
  </w:comment>
  <w:comment w:id="24" w:author="Usuario" w:date="2021-07-13T14:40:00Z" w:initials="">
    <w:p w14:paraId="0000031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Colocar el comentario con el usuario de un diseñador.</w:t>
      </w:r>
    </w:p>
  </w:comment>
  <w:comment w:id="25" w:author="Nelly Parra Guarin" w:date="2021-07-03T14:44:00Z" w:initials="">
    <w:p w14:paraId="0000036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de esta gráfica son:</w:t>
      </w:r>
    </w:p>
    <w:p w14:paraId="0000036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Organización de la operación de carga</w:t>
      </w:r>
    </w:p>
    <w:p w14:paraId="0000036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Estrategia y alianza</w:t>
      </w:r>
    </w:p>
    <w:p w14:paraId="0000036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Experiencia y nivel</w:t>
      </w:r>
    </w:p>
    <w:p w14:paraId="0000036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Acompañamiento en la operación</w:t>
      </w:r>
    </w:p>
    <w:p w14:paraId="0000036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Alianzas con agente de aduana</w:t>
      </w:r>
    </w:p>
    <w:p w14:paraId="0000036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Presencia en principales puertos</w:t>
      </w:r>
    </w:p>
    <w:p w14:paraId="0000036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Red de representantes</w:t>
      </w:r>
    </w:p>
  </w:comment>
  <w:comment w:id="26" w:author="GIOVANNA ANDREA ESCOBAR OSPINA" w:date="2021-07-08T16:05:00Z" w:initials="">
    <w:p w14:paraId="0000032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27" w:author="GIOVANNA ANDREA ESCOBAR OSPINA" w:date="2021-07-08T01:04:00Z" w:initials="">
    <w:p w14:paraId="0000037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https://www.freepik.es/vector-gratis/ilustracion-concepto-abstracto-gestion-cadena-suministro_12291372.htm?query=importaci%C3%B3n</w:t>
      </w:r>
    </w:p>
  </w:comment>
  <w:comment w:id="28" w:author="Luis Fernando Botero Mendoza" w:date="2021-07-12T15:55:00Z" w:initials="">
    <w:p w14:paraId="0000038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29" w:author="GIOVANNA ANDREA ESCOBAR OSPINA" w:date="2021-07-08T01:05:00Z" w:initials="">
    <w:p w14:paraId="0000032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Publicar como texto destacado</w:t>
      </w:r>
    </w:p>
  </w:comment>
  <w:comment w:id="30" w:author="GIOVANNA ANDREA ESCOBAR OSPINA" w:date="2021-07-08T12:02:00Z" w:initials="">
    <w:p w14:paraId="0000032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Puede presentarse en esquema de pasos</w:t>
      </w:r>
    </w:p>
  </w:comment>
  <w:comment w:id="31" w:author="GIOVANNA ANDREA ESCOBAR OSPINA" w:date="2021-07-08T00:55:00Z" w:initials="">
    <w:p w14:paraId="0000036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32" w:author="GIOVANNA ANDREA ESCOBAR OSPINA" w:date="2021-07-08T12:19:00Z" w:initials="">
    <w:p w14:paraId="0000037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DI_CF11_1_7_ZonaFranca_Sliders</w:t>
      </w:r>
    </w:p>
  </w:comment>
  <w:comment w:id="33" w:author="GIOVANNA ANDREA ESCOBAR OSPINA" w:date="2021-07-08T12:41:00Z" w:initials="">
    <w:p w14:paraId="0000038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34" w:author="GIOVANNA ANDREA ESCOBAR OSPINA" w:date="2021-07-08T15:06:00Z" w:initials="">
    <w:p w14:paraId="0000032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Estos son los textos de la tabla editables: </w:t>
      </w:r>
    </w:p>
    <w:p w14:paraId="0000032D" w14:textId="77777777" w:rsidR="00C61379" w:rsidRDefault="00C61379">
      <w:pPr>
        <w:pStyle w:val="Normal0"/>
        <w:widowControl w:val="0"/>
        <w:pBdr>
          <w:top w:val="nil"/>
          <w:left w:val="nil"/>
          <w:bottom w:val="nil"/>
          <w:right w:val="nil"/>
          <w:between w:val="nil"/>
        </w:pBdr>
        <w:rPr>
          <w:rFonts w:ascii="Arial" w:eastAsia="Arial" w:hAnsi="Arial" w:cs="Arial"/>
          <w:color w:val="000000"/>
          <w:sz w:val="22"/>
          <w:szCs w:val="22"/>
        </w:rPr>
      </w:pPr>
    </w:p>
    <w:p w14:paraId="0000032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Ley marco: Ley 48 de 1983.</w:t>
      </w:r>
    </w:p>
    <w:p w14:paraId="0000032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Ley 109 de 1985 - Por la cual se establece el estatuto de las zonas francas establecimientos públicos.</w:t>
      </w:r>
    </w:p>
    <w:p w14:paraId="0000033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Artículo 6 Ley 7 de 1991 - Ley marco.</w:t>
      </w:r>
    </w:p>
    <w:p w14:paraId="0000033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Ley 300 de 1996 - Ley general de turismo, zonas francas turísticas.</w:t>
      </w:r>
    </w:p>
    <w:p w14:paraId="0000033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1471 de 1986 - reglamenta Ley 109 de 1985.</w:t>
      </w:r>
    </w:p>
    <w:p w14:paraId="0000033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2131 de 1991 - sobre estructura y funcionamiento de las zonas francas industriales de bienes y de servicios (zonas francas turísticas).</w:t>
      </w:r>
    </w:p>
    <w:p w14:paraId="0000033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2111 de 1992 - liquidación de establecimientos públicos operadores de zonas francas.</w:t>
      </w:r>
    </w:p>
    <w:p w14:paraId="0000033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971 de 1993 - modificación parcial al régimen de zonas francas.</w:t>
      </w:r>
    </w:p>
    <w:p w14:paraId="0000033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1125 de 1993 - procedimiento de liquidación de los establecimientos públicos operadores de zonas francas.</w:t>
      </w:r>
    </w:p>
    <w:p w14:paraId="0000033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1590 de 1993 – modificación al Decreto 2131/91.</w:t>
      </w:r>
    </w:p>
    <w:p w14:paraId="0000033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2624 de 1993 enajenación de mercancías por establecimientos públicos operadores de zonas francas.</w:t>
      </w:r>
    </w:p>
    <w:p w14:paraId="0000033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2480 de 1993 - régimen de zonas francas en liquidación.</w:t>
      </w:r>
    </w:p>
    <w:p w14:paraId="0000033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1131 de 1994 - proceso de liquidación de los establecimientos públicos operadores de zonas francas.</w:t>
      </w:r>
    </w:p>
    <w:p w14:paraId="0000033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1258 de 1994 - ampliación y reducción de zonas francas.</w:t>
      </w:r>
    </w:p>
    <w:p w14:paraId="0000033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1321 de 1994 - medidas especiales para zonas francas en liquidación.</w:t>
      </w:r>
    </w:p>
    <w:p w14:paraId="0000033D"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354 de 1995 - se aclaran los artículos 54 del Decreto 2131 de 1991 y 28 del Decreto 971 de 1993.</w:t>
      </w:r>
    </w:p>
    <w:p w14:paraId="0000033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2233 de 1996 - régimen de zonas francas industriales de bienes y de servicios</w:t>
      </w:r>
    </w:p>
    <w:p w14:paraId="0000033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Resolución Incomex 273 de 1997 - Plan Vallejo - zonas francas.</w:t>
      </w:r>
    </w:p>
    <w:p w14:paraId="0000034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727 de 1997 - modifica el Decreto 2233 de 1996 en el tema de certificación.</w:t>
      </w:r>
    </w:p>
    <w:p w14:paraId="0000034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Resolución Mincomex 148 de 1997 - registro de usuarios de las zonas francas industriales de bienes y de servicios.</w:t>
      </w:r>
    </w:p>
    <w:p w14:paraId="0000034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Resolución Mincomex 693 de 1998- formulario movimiento de mercancías.</w:t>
      </w:r>
    </w:p>
    <w:p w14:paraId="0000034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2553 de 1999 - estructura ministerio - competencias sobre zonas francas.</w:t>
      </w:r>
    </w:p>
    <w:p w14:paraId="0000034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2681 de 1999 - registro usuarios de zona franca.</w:t>
      </w:r>
    </w:p>
    <w:p w14:paraId="0000034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Decreto 918 de 22 de mayo de 2001- se modifica parcialmente el régimen de zonas francas.</w:t>
      </w:r>
    </w:p>
    <w:p w14:paraId="0000034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Artículo 392 al 410 Decreto 2685 de 1999 - Operaciones aduaneras en zonas francas.</w:t>
      </w:r>
    </w:p>
    <w:p w14:paraId="0000034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Artículos 333 al 336 y 367 al 390 Resolución 4240 de 2000 de la DIAN operaciones aduaneras en zonas francas.</w:t>
      </w:r>
    </w:p>
    <w:p w14:paraId="0000034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Artículos 53 y 54 de la resolución externa No. 8 de 2000 de la Junta Directiva del Banco de la República.</w:t>
      </w:r>
    </w:p>
    <w:p w14:paraId="0000034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Artículo 10 Circular reglamentaria externa DCIN 31 de 2000 del Banco de la República (modificada por la circular reglamentaria externa DCIN 4 de 2001) - operaciones de cambio en zonas francas.</w:t>
      </w:r>
    </w:p>
  </w:comment>
  <w:comment w:id="35" w:author="GIOVANNA ANDREA ESCOBAR OSPINA" w:date="2021-07-08T16:05:00Z" w:initials="">
    <w:p w14:paraId="0000035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36" w:author="GIOVANNA ANDREA ESCOBAR OSPINA" w:date="2021-07-08T01:10:00Z" w:initials="">
    <w:p w14:paraId="0000035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vinculo poder eliminarse la etiqueta</w:t>
      </w:r>
    </w:p>
  </w:comment>
  <w:comment w:id="37" w:author="GIOVANNA ANDREA ESCOBAR OSPINA" w:date="2021-07-08T01:10:00Z" w:initials="">
    <w:p w14:paraId="0000031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38" w:author="GIOVANNA ANDREA ESCOBAR OSPINA" w:date="2021-07-08T14:12:00Z" w:initials="">
    <w:p w14:paraId="0000037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DI_CF11_2_2_Legislacion_aduanera_Sliders</w:t>
      </w:r>
    </w:p>
  </w:comment>
  <w:comment w:id="39" w:author="GIOVANNA ANDREA ESCOBAR OSPINA" w:date="2021-07-08T14:36:00Z" w:initials="">
    <w:p w14:paraId="0000037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DI_CF11_2_3_Transporte_Pasos</w:t>
      </w:r>
    </w:p>
  </w:comment>
  <w:comment w:id="40" w:author="Nelly Parra Guarin" w:date="2021-07-03T15:44:00Z" w:initials="">
    <w:p w14:paraId="0000035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Ex-Works (EXW)</w:t>
      </w:r>
    </w:p>
    <w:p w14:paraId="0000035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Free Carrier (FCA)</w:t>
      </w:r>
    </w:p>
    <w:p w14:paraId="0000035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Carriage Paid To (CPT)</w:t>
      </w:r>
    </w:p>
    <w:p w14:paraId="00000355"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Carriage and Insurance Paid To (CIP)</w:t>
      </w:r>
    </w:p>
    <w:p w14:paraId="0000035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Delivered At Place (DAP</w:t>
      </w:r>
    </w:p>
    <w:p w14:paraId="0000035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Delivered at Place Unloaded (DPU)</w:t>
      </w:r>
    </w:p>
    <w:p w14:paraId="00000358"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Delivered Duty Paid (DDP)</w:t>
      </w:r>
    </w:p>
  </w:comment>
  <w:comment w:id="41" w:author="Usuario" w:date="2021-07-13T15:18:00Z" w:initials="">
    <w:p w14:paraId="0000032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Este texto tiene un comentario que no entiendo. Creo que es de la experta.</w:t>
      </w:r>
    </w:p>
  </w:comment>
  <w:comment w:id="42" w:author="Luis Fernando Botero Mendoza" w:date="2021-07-12T16:13:00Z" w:initials="">
    <w:p w14:paraId="0000032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Por favor elaborar un texto destacado.</w:t>
      </w:r>
    </w:p>
  </w:comment>
  <w:comment w:id="43" w:author="Usuario" w:date="2021-07-13T15:21:00Z" w:initials="">
    <w:p w14:paraId="0000038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Había un título que decía “Definición Incoterms” pero no los definía solo los nombra en el esquema y arriba se dice que los consulte y antes de la nota los menciona y acá los repite. La idea es que los busque o se le dan las definiciones y porqué se repiten dos veces estos términos.</w:t>
      </w:r>
    </w:p>
  </w:comment>
  <w:comment w:id="44" w:author="GIOVANNA ANDREA ESCOBAR OSPINA" w:date="2021-07-08T14:53:00Z" w:initials="">
    <w:p w14:paraId="00000324"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DI_CF11_2_5_Incoterms_Tarjetas</w:t>
      </w:r>
    </w:p>
  </w:comment>
  <w:comment w:id="45" w:author="GIOVANNA ANDREA ESCOBAR OSPINA" w:date="2021-07-08T14:56:00Z" w:initials="">
    <w:p w14:paraId="0000036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que se entrega de la guía de costos y guía para transporte no es clara, se debería entregar el enlace de la fuente donde la puede descargar, ver... y explicar el concepto, no queda claro con la información que se entrega, se debe escuchar la voz del experto dando claridad</w:t>
      </w:r>
    </w:p>
  </w:comment>
  <w:comment w:id="46" w:author="GIOVANNA ANDREA ESCOBAR OSPINA" w:date="2021-07-08T01:10:00Z" w:initials="">
    <w:p w14:paraId="0000036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Publicar como etiqueta, ya que es un recurso externo y en caso de romperse el vínculo poder eliminarse la etiqueta</w:t>
      </w:r>
    </w:p>
  </w:comment>
  <w:comment w:id="47" w:author="Usuario" w:date="2021-07-13T15:35:00Z" w:initials="">
    <w:p w14:paraId="0000032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Falta una entrada para las viñetas, decir si son aspectos de estos datos de la DIAN o qué son porque queda corta la idea, falta una unión.</w:t>
      </w:r>
    </w:p>
  </w:comment>
  <w:comment w:id="48" w:author="GIOVANNA ANDREA ESCOBAR OSPINA" w:date="2021-07-08T15:10:00Z" w:initials="">
    <w:p w14:paraId="0000035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propone mostrar como Listado ordenado cuadro color + separadores</w:t>
      </w:r>
    </w:p>
  </w:comment>
  <w:comment w:id="49" w:author="Usuario" w:date="2021-07-13T15:40:00Z" w:initials="">
    <w:p w14:paraId="0000037B"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Falta una intro antes del recurso. Le sugiero cambiar a acordeón este recurso, para que no queden tantos de sliders y la primera dispositiva puede ser la intro que no está acá. Solo sería que cambie la dispositiva inicial y coloque en cada una un cuadro que representa un título del acordeón. De resto puede quedar el PPT como está que está bien.</w:t>
      </w:r>
    </w:p>
  </w:comment>
  <w:comment w:id="50" w:author="Usuario" w:date="2021-07-13T15:40:00Z" w:initials="">
    <w:p w14:paraId="0000034F"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 está la referencia al final.</w:t>
      </w:r>
    </w:p>
  </w:comment>
  <w:comment w:id="51" w:author="GIOVANNA ANDREA ESCOBAR OSPINA" w:date="2021-07-08T15:27:00Z" w:initials="">
    <w:p w14:paraId="0000035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DI_CF11_3_1_ModosTransporte_Sliders</w:t>
      </w:r>
    </w:p>
  </w:comment>
  <w:comment w:id="52" w:author="Usuario" w:date="2021-07-13T15:52:00Z" w:initials="">
    <w:p w14:paraId="00000327"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tabla que sigue está como imagen. Ajustarla con los textos.</w:t>
      </w:r>
    </w:p>
  </w:comment>
  <w:comment w:id="54" w:author="GIOVANNA ANDREA ESCOBAR OSPINA" w:date="2021-07-08T15:32:00Z" w:initials="">
    <w:p w14:paraId="0000035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https://www.flaticon.es/icono-gratis/calculadora_2344132?term=calculo&amp;page=1&amp;position=13&amp;page=1&amp;position=13&amp;related_id=2344132&amp;origin=search</w:t>
      </w:r>
    </w:p>
  </w:comment>
  <w:comment w:id="53" w:author="GIOVANNA ANDREA ESCOBAR OSPINA" w:date="2021-07-08T16:04:00Z" w:initials="">
    <w:p w14:paraId="0000036E"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55" w:author="Usuario" w:date="2021-07-13T15:53:00Z" w:initials="">
    <w:p w14:paraId="00000380"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tabla que sigue está como imagen. Ajustarla con los textos.</w:t>
      </w:r>
    </w:p>
  </w:comment>
  <w:comment w:id="57" w:author="GIOVANNA ANDREA ESCOBAR OSPINA" w:date="2021-07-08T15:34:00Z" w:initials="">
    <w:p w14:paraId="0000038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https://www.flaticon.es/icono-gratis/presupuesto_781760?term=costos&amp;page=1&amp;position=1&amp;page=1&amp;position=1&amp;related_id=781760&amp;origin=search</w:t>
      </w:r>
    </w:p>
  </w:comment>
  <w:comment w:id="56" w:author="GIOVANNA ANDREA ESCOBAR OSPINA" w:date="2021-07-08T16:04:00Z" w:initials="">
    <w:p w14:paraId="0000035C"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58" w:author="Usuario" w:date="2021-07-13T15:56:00Z" w:initials="">
    <w:p w14:paraId="0000034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¿Acá no haría falta colocar la “Elaboración”? Y revisar o indicar si es o no necesario explicar la primera tabla y las demás. O algunas que solo describen algunos aspectos de la tabla más no todos. Solo indicarme si es o no necesario.</w:t>
      </w:r>
    </w:p>
  </w:comment>
  <w:comment w:id="59" w:author="GIOVANNA ANDREA ESCOBAR OSPINA" w:date="2021-07-08T15:59:00Z" w:initials="">
    <w:p w14:paraId="00000362"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Equipo de producción insertar en este espacio el recurso de aprendizaje: DI_CF11_3_3_Clasificacion mercancia_GraficoInteractivo</w:t>
      </w:r>
    </w:p>
  </w:comment>
  <w:comment w:id="60" w:author="Usuario" w:date="2021-07-13T16:03:00Z" w:initials="">
    <w:p w14:paraId="00000379"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Faltan los textos transcritos.</w:t>
      </w:r>
    </w:p>
  </w:comment>
  <w:comment w:id="62" w:author="GIOVANNA ANDREA ESCOBAR OSPINA" w:date="2021-07-08T16:03:00Z" w:initials="">
    <w:p w14:paraId="00000361"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https://www.gestion.org/que-es-un-presupuesto/</w:t>
      </w:r>
    </w:p>
  </w:comment>
  <w:comment w:id="61" w:author="GIOVANNA ANDREA ESCOBAR OSPINA" w:date="2021-07-08T16:03:00Z" w:initials="">
    <w:p w14:paraId="00000376"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Producción: Acompañar la imagen con Cajón texto color</w:t>
      </w:r>
    </w:p>
  </w:comment>
  <w:comment w:id="63" w:author="GIOVANNA ANDREA ESCOBAR OSPINA" w:date="2021-07-08T16:10:00Z" w:initials="">
    <w:p w14:paraId="00000383"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propone mostrar como Listado ordenado cuadro color + separadores</w:t>
      </w:r>
    </w:p>
  </w:comment>
  <w:comment w:id="64" w:author="GIOVANNA ANDREA ESCOBAR OSPINA" w:date="2021-07-08T16:11:00Z" w:initials="">
    <w:p w14:paraId="0000032A" w14:textId="77777777" w:rsidR="00C61379" w:rsidRDefault="00AE7052">
      <w:pPr>
        <w:pStyle w:val="Normal0"/>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sugerida tomada de http://www.uccemprende.com/blog/1-indicadores-de-gestion-en-la-competitividad-empresarial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51" w15:done="0"/>
  <w15:commentEx w15:paraId="00000371" w15:done="0"/>
  <w15:commentEx w15:paraId="00000373" w15:done="0"/>
  <w15:commentEx w15:paraId="0000034E" w15:done="0"/>
  <w15:commentEx w15:paraId="00000364" w15:done="0"/>
  <w15:commentEx w15:paraId="00000323" w15:done="0"/>
  <w15:commentEx w15:paraId="00000372" w15:done="0"/>
  <w15:commentEx w15:paraId="0000034B" w15:done="0"/>
  <w15:commentEx w15:paraId="00000370" w15:done="0"/>
  <w15:commentEx w15:paraId="0000037A" w15:done="0"/>
  <w15:commentEx w15:paraId="0000031F" w15:done="0"/>
  <w15:commentEx w15:paraId="00000388" w15:done="0"/>
  <w15:commentEx w15:paraId="00000322" w15:done="0"/>
  <w15:commentEx w15:paraId="0000037F" w15:done="0"/>
  <w15:commentEx w15:paraId="0000034C" w15:done="0"/>
  <w15:commentEx w15:paraId="00000385" w15:done="0"/>
  <w15:commentEx w15:paraId="00000325" w15:done="0"/>
  <w15:commentEx w15:paraId="0000037E" w15:done="0"/>
  <w15:commentEx w15:paraId="0000036F" w15:done="0"/>
  <w15:commentEx w15:paraId="0000035B" w15:done="0"/>
  <w15:commentEx w15:paraId="0000037C" w15:done="0"/>
  <w15:commentEx w15:paraId="00000387" w15:done="0"/>
  <w15:commentEx w15:paraId="00000375" w15:done="0"/>
  <w15:commentEx w15:paraId="0000035D" w15:done="0"/>
  <w15:commentEx w15:paraId="0000031D" w15:done="0"/>
  <w15:commentEx w15:paraId="0000036D" w15:done="0"/>
  <w15:commentEx w15:paraId="00000328" w15:done="0"/>
  <w15:commentEx w15:paraId="00000378" w15:done="0"/>
  <w15:commentEx w15:paraId="00000382" w15:done="0"/>
  <w15:commentEx w15:paraId="00000326" w15:done="0"/>
  <w15:commentEx w15:paraId="0000032B" w15:done="0"/>
  <w15:commentEx w15:paraId="00000365" w15:done="0"/>
  <w15:commentEx w15:paraId="0000037D" w15:done="0"/>
  <w15:commentEx w15:paraId="00000386" w15:done="0"/>
  <w15:commentEx w15:paraId="00000349" w15:done="0"/>
  <w15:commentEx w15:paraId="0000035F" w15:done="0"/>
  <w15:commentEx w15:paraId="00000359" w15:done="0"/>
  <w15:commentEx w15:paraId="0000031E" w15:done="0"/>
  <w15:commentEx w15:paraId="00000377" w15:done="0"/>
  <w15:commentEx w15:paraId="00000374" w15:done="0"/>
  <w15:commentEx w15:paraId="00000358" w15:done="0"/>
  <w15:commentEx w15:paraId="00000320" w15:done="0"/>
  <w15:commentEx w15:paraId="00000329" w15:done="0"/>
  <w15:commentEx w15:paraId="00000384" w15:done="0"/>
  <w15:commentEx w15:paraId="00000324" w15:done="0"/>
  <w15:commentEx w15:paraId="00000363" w15:done="0"/>
  <w15:commentEx w15:paraId="00000360" w15:done="0"/>
  <w15:commentEx w15:paraId="00000321" w15:done="0"/>
  <w15:commentEx w15:paraId="00000350" w15:done="0"/>
  <w15:commentEx w15:paraId="0000037B" w15:done="0"/>
  <w15:commentEx w15:paraId="0000034F" w15:done="0"/>
  <w15:commentEx w15:paraId="0000035A" w15:done="0"/>
  <w15:commentEx w15:paraId="00000327" w15:done="0"/>
  <w15:commentEx w15:paraId="0000035E" w15:done="0"/>
  <w15:commentEx w15:paraId="0000036E" w15:done="0"/>
  <w15:commentEx w15:paraId="00000380" w15:done="0"/>
  <w15:commentEx w15:paraId="00000381" w15:done="0"/>
  <w15:commentEx w15:paraId="0000035C" w15:done="0"/>
  <w15:commentEx w15:paraId="0000034A" w15:done="0"/>
  <w15:commentEx w15:paraId="00000362" w15:done="0"/>
  <w15:commentEx w15:paraId="00000379" w15:done="0"/>
  <w15:commentEx w15:paraId="00000361" w15:done="0"/>
  <w15:commentEx w15:paraId="00000376" w15:done="0"/>
  <w15:commentEx w15:paraId="00000383" w15:done="0"/>
  <w15:commentEx w15:paraId="000003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51" w16cid:durableId="282DA742"/>
  <w16cid:commentId w16cid:paraId="00000371" w16cid:durableId="282DA741"/>
  <w16cid:commentId w16cid:paraId="00000373" w16cid:durableId="282DA740"/>
  <w16cid:commentId w16cid:paraId="0000034E" w16cid:durableId="282DA73F"/>
  <w16cid:commentId w16cid:paraId="00000364" w16cid:durableId="282DA73E"/>
  <w16cid:commentId w16cid:paraId="00000323" w16cid:durableId="282DA73D"/>
  <w16cid:commentId w16cid:paraId="00000372" w16cid:durableId="282DA73C"/>
  <w16cid:commentId w16cid:paraId="0000034B" w16cid:durableId="282DA73B"/>
  <w16cid:commentId w16cid:paraId="00000370" w16cid:durableId="282DA73A"/>
  <w16cid:commentId w16cid:paraId="0000037A" w16cid:durableId="282DA739"/>
  <w16cid:commentId w16cid:paraId="0000031F" w16cid:durableId="282DA738"/>
  <w16cid:commentId w16cid:paraId="00000388" w16cid:durableId="282DA737"/>
  <w16cid:commentId w16cid:paraId="00000322" w16cid:durableId="282DA736"/>
  <w16cid:commentId w16cid:paraId="0000037F" w16cid:durableId="282DA735"/>
  <w16cid:commentId w16cid:paraId="0000034C" w16cid:durableId="282DA734"/>
  <w16cid:commentId w16cid:paraId="00000385" w16cid:durableId="282DA733"/>
  <w16cid:commentId w16cid:paraId="00000325" w16cid:durableId="282DA732"/>
  <w16cid:commentId w16cid:paraId="0000037E" w16cid:durableId="282DA731"/>
  <w16cid:commentId w16cid:paraId="0000036F" w16cid:durableId="282DA730"/>
  <w16cid:commentId w16cid:paraId="0000035B" w16cid:durableId="282DA72F"/>
  <w16cid:commentId w16cid:paraId="0000037C" w16cid:durableId="282DA72E"/>
  <w16cid:commentId w16cid:paraId="00000387" w16cid:durableId="282DA72D"/>
  <w16cid:commentId w16cid:paraId="00000375" w16cid:durableId="282DA72C"/>
  <w16cid:commentId w16cid:paraId="0000035D" w16cid:durableId="282DA72B"/>
  <w16cid:commentId w16cid:paraId="0000031D" w16cid:durableId="282DA72A"/>
  <w16cid:commentId w16cid:paraId="0000036D" w16cid:durableId="282DA729"/>
  <w16cid:commentId w16cid:paraId="00000328" w16cid:durableId="282DA728"/>
  <w16cid:commentId w16cid:paraId="00000378" w16cid:durableId="282DA727"/>
  <w16cid:commentId w16cid:paraId="00000382" w16cid:durableId="282DA726"/>
  <w16cid:commentId w16cid:paraId="00000326" w16cid:durableId="282DA725"/>
  <w16cid:commentId w16cid:paraId="0000032B" w16cid:durableId="282DA724"/>
  <w16cid:commentId w16cid:paraId="00000365" w16cid:durableId="282DA723"/>
  <w16cid:commentId w16cid:paraId="0000037D" w16cid:durableId="282DA722"/>
  <w16cid:commentId w16cid:paraId="00000386" w16cid:durableId="282DA721"/>
  <w16cid:commentId w16cid:paraId="00000349" w16cid:durableId="282DA720"/>
  <w16cid:commentId w16cid:paraId="0000035F" w16cid:durableId="282DA71F"/>
  <w16cid:commentId w16cid:paraId="00000359" w16cid:durableId="282DA71E"/>
  <w16cid:commentId w16cid:paraId="0000031E" w16cid:durableId="282DA71D"/>
  <w16cid:commentId w16cid:paraId="00000377" w16cid:durableId="282DA71C"/>
  <w16cid:commentId w16cid:paraId="00000374" w16cid:durableId="282DA71B"/>
  <w16cid:commentId w16cid:paraId="00000358" w16cid:durableId="282DA71A"/>
  <w16cid:commentId w16cid:paraId="00000320" w16cid:durableId="282DA719"/>
  <w16cid:commentId w16cid:paraId="00000329" w16cid:durableId="282DA718"/>
  <w16cid:commentId w16cid:paraId="00000384" w16cid:durableId="282DA717"/>
  <w16cid:commentId w16cid:paraId="00000324" w16cid:durableId="282DA716"/>
  <w16cid:commentId w16cid:paraId="00000363" w16cid:durableId="282DA715"/>
  <w16cid:commentId w16cid:paraId="00000360" w16cid:durableId="282DA714"/>
  <w16cid:commentId w16cid:paraId="00000321" w16cid:durableId="282DA713"/>
  <w16cid:commentId w16cid:paraId="00000350" w16cid:durableId="282DA712"/>
  <w16cid:commentId w16cid:paraId="0000037B" w16cid:durableId="282DA711"/>
  <w16cid:commentId w16cid:paraId="0000034F" w16cid:durableId="282DA710"/>
  <w16cid:commentId w16cid:paraId="0000035A" w16cid:durableId="282DA70F"/>
  <w16cid:commentId w16cid:paraId="00000327" w16cid:durableId="282DA70E"/>
  <w16cid:commentId w16cid:paraId="0000035E" w16cid:durableId="282DA70D"/>
  <w16cid:commentId w16cid:paraId="0000036E" w16cid:durableId="282DA70C"/>
  <w16cid:commentId w16cid:paraId="00000380" w16cid:durableId="282DA70B"/>
  <w16cid:commentId w16cid:paraId="00000381" w16cid:durableId="282DA70A"/>
  <w16cid:commentId w16cid:paraId="0000035C" w16cid:durableId="282DA709"/>
  <w16cid:commentId w16cid:paraId="0000034A" w16cid:durableId="282DA708"/>
  <w16cid:commentId w16cid:paraId="00000362" w16cid:durableId="282DA707"/>
  <w16cid:commentId w16cid:paraId="00000379" w16cid:durableId="282DA706"/>
  <w16cid:commentId w16cid:paraId="00000361" w16cid:durableId="282DA705"/>
  <w16cid:commentId w16cid:paraId="00000376" w16cid:durableId="282DA704"/>
  <w16cid:commentId w16cid:paraId="00000383" w16cid:durableId="282DA703"/>
  <w16cid:commentId w16cid:paraId="0000032A" w16cid:durableId="282DA7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B4EAC" w14:textId="77777777" w:rsidR="00713A6B" w:rsidRDefault="00713A6B">
      <w:r>
        <w:separator/>
      </w:r>
    </w:p>
  </w:endnote>
  <w:endnote w:type="continuationSeparator" w:id="0">
    <w:p w14:paraId="0D248A0B" w14:textId="77777777" w:rsidR="00713A6B" w:rsidRDefault="0071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8" w14:textId="77777777" w:rsidR="00C61379" w:rsidRDefault="00C61379">
    <w:pPr>
      <w:pStyle w:val="Normal0"/>
      <w:pBdr>
        <w:top w:val="nil"/>
        <w:left w:val="nil"/>
        <w:bottom w:val="nil"/>
        <w:right w:val="nil"/>
        <w:between w:val="nil"/>
      </w:pBdr>
      <w:tabs>
        <w:tab w:val="center" w:pos="4419"/>
        <w:tab w:val="right" w:pos="8838"/>
        <w:tab w:val="left" w:pos="10255"/>
      </w:tabs>
      <w:jc w:val="right"/>
      <w:rPr>
        <w:i/>
        <w:color w:val="000000"/>
        <w:sz w:val="20"/>
        <w:szCs w:val="20"/>
      </w:rPr>
    </w:pPr>
  </w:p>
  <w:p w14:paraId="00000319" w14:textId="77777777" w:rsidR="00C61379" w:rsidRDefault="00C61379">
    <w:pPr>
      <w:pStyle w:val="Normal0"/>
      <w:ind w:left="-2" w:hanging="2"/>
      <w:jc w:val="right"/>
    </w:pPr>
  </w:p>
  <w:p w14:paraId="0000031A" w14:textId="77777777" w:rsidR="00C61379" w:rsidRDefault="00C61379">
    <w:pPr>
      <w:pStyle w:val="Normal0"/>
    </w:pPr>
  </w:p>
  <w:p w14:paraId="0000031B" w14:textId="77777777" w:rsidR="00C61379" w:rsidRDefault="00C61379">
    <w:pPr>
      <w:pStyle w:val="Normal0"/>
      <w:pBdr>
        <w:top w:val="nil"/>
        <w:left w:val="nil"/>
        <w:bottom w:val="nil"/>
        <w:right w:val="nil"/>
        <w:between w:val="nil"/>
      </w:pBdr>
      <w:tabs>
        <w:tab w:val="center" w:pos="4419"/>
        <w:tab w:val="right" w:pos="8838"/>
        <w:tab w:val="left" w:pos="10255"/>
      </w:tabs>
      <w:jc w:val="right"/>
      <w:rPr>
        <w:i/>
        <w:color w:val="000000"/>
        <w:sz w:val="16"/>
        <w:szCs w:val="16"/>
      </w:rPr>
    </w:pPr>
  </w:p>
  <w:p w14:paraId="0000031C" w14:textId="77777777" w:rsidR="00C61379" w:rsidRDefault="00C61379">
    <w:pPr>
      <w:pStyle w:val="Normal0"/>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19599" w14:textId="77777777" w:rsidR="00713A6B" w:rsidRDefault="00713A6B">
      <w:r>
        <w:separator/>
      </w:r>
    </w:p>
  </w:footnote>
  <w:footnote w:type="continuationSeparator" w:id="0">
    <w:p w14:paraId="267FA886" w14:textId="77777777" w:rsidR="00713A6B" w:rsidRDefault="00713A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16" w14:textId="77777777" w:rsidR="00C61379" w:rsidRDefault="00AE7052">
    <w:pPr>
      <w:pStyle w:val="Normal0"/>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62A571A5" wp14:editId="07777777">
          <wp:simplePos x="0" y="0"/>
          <wp:positionH relativeFrom="margin">
            <wp:align>center</wp:align>
          </wp:positionH>
          <wp:positionV relativeFrom="page">
            <wp:posOffset>276225</wp:posOffset>
          </wp:positionV>
          <wp:extent cx="629920" cy="588645"/>
          <wp:effectExtent l="0" t="0" r="0" b="0"/>
          <wp:wrapNone/>
          <wp:docPr id="16061652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17" w14:textId="77777777" w:rsidR="00C61379" w:rsidRDefault="00C61379">
    <w:pPr>
      <w:pStyle w:val="Normal0"/>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80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A36463"/>
    <w:multiLevelType w:val="multilevel"/>
    <w:tmpl w:val="FFFFFFFF"/>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36EBC7"/>
    <w:multiLevelType w:val="multilevel"/>
    <w:tmpl w:val="FFFFFFFF"/>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EFAAB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14286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E0F903"/>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429672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A895B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66A631"/>
    <w:multiLevelType w:val="multilevel"/>
    <w:tmpl w:val="FFFFFFFF"/>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898974317">
    <w:abstractNumId w:val="3"/>
  </w:num>
  <w:num w:numId="2" w16cid:durableId="444153449">
    <w:abstractNumId w:val="6"/>
  </w:num>
  <w:num w:numId="3" w16cid:durableId="917011514">
    <w:abstractNumId w:val="0"/>
  </w:num>
  <w:num w:numId="4" w16cid:durableId="1745448275">
    <w:abstractNumId w:val="8"/>
  </w:num>
  <w:num w:numId="5" w16cid:durableId="1533810429">
    <w:abstractNumId w:val="1"/>
  </w:num>
  <w:num w:numId="6" w16cid:durableId="1596473194">
    <w:abstractNumId w:val="7"/>
  </w:num>
  <w:num w:numId="7" w16cid:durableId="391931974">
    <w:abstractNumId w:val="2"/>
  </w:num>
  <w:num w:numId="8" w16cid:durableId="1780905548">
    <w:abstractNumId w:val="5"/>
  </w:num>
  <w:num w:numId="9" w16cid:durableId="1819766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379"/>
    <w:rsid w:val="00066615"/>
    <w:rsid w:val="00180EC0"/>
    <w:rsid w:val="001C0412"/>
    <w:rsid w:val="00713A6B"/>
    <w:rsid w:val="00AE7052"/>
    <w:rsid w:val="00B21D2B"/>
    <w:rsid w:val="00C61379"/>
    <w:rsid w:val="00E44B95"/>
    <w:rsid w:val="00E60A0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EC3E2"/>
  <w15:docId w15:val="{08D99F0C-A8CD-4C37-82D4-B30110CB3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rPr>
  </w:style>
  <w:style w:type="paragraph" w:customStyle="1" w:styleId="Normal0">
    <w:name w:val="Normal0"/>
    <w:qFormat/>
    <w:rsid w:val="00A47233"/>
    <w:rPr>
      <w:lang w:eastAsia="es-MX"/>
    </w:rPr>
  </w:style>
  <w:style w:type="paragraph" w:customStyle="1" w:styleId="heading10">
    <w:name w:val="heading 10"/>
    <w:basedOn w:val="Normal0"/>
    <w:next w:val="Normal0"/>
    <w:uiPriority w:val="9"/>
    <w:qFormat/>
    <w:pPr>
      <w:keepNext/>
      <w:keepLines/>
      <w:spacing w:before="400" w:after="120" w:line="276" w:lineRule="auto"/>
      <w:outlineLvl w:val="0"/>
    </w:pPr>
    <w:rPr>
      <w:rFonts w:ascii="Arial" w:eastAsia="Arial" w:hAnsi="Arial" w:cs="Arial"/>
      <w:sz w:val="40"/>
      <w:szCs w:val="40"/>
      <w:lang w:eastAsia="es-ES_tradnl"/>
    </w:rPr>
  </w:style>
  <w:style w:type="paragraph" w:customStyle="1" w:styleId="heading20">
    <w:name w:val="heading 20"/>
    <w:basedOn w:val="Normal0"/>
    <w:next w:val="Normal0"/>
    <w:uiPriority w:val="9"/>
    <w:semiHidden/>
    <w:unhideWhenUsed/>
    <w:qFormat/>
    <w:pPr>
      <w:keepNext/>
      <w:keepLines/>
      <w:spacing w:before="360" w:after="120" w:line="276" w:lineRule="auto"/>
      <w:outlineLvl w:val="1"/>
    </w:pPr>
    <w:rPr>
      <w:rFonts w:ascii="Arial" w:eastAsia="Arial" w:hAnsi="Arial" w:cs="Arial"/>
      <w:sz w:val="32"/>
      <w:szCs w:val="32"/>
      <w:lang w:eastAsia="es-ES_tradnl"/>
    </w:rPr>
  </w:style>
  <w:style w:type="paragraph" w:customStyle="1" w:styleId="heading30">
    <w:name w:val="heading 30"/>
    <w:basedOn w:val="Normal0"/>
    <w:next w:val="Normal0"/>
    <w:uiPriority w:val="9"/>
    <w:semiHidden/>
    <w:unhideWhenUsed/>
    <w:qFormat/>
    <w:pPr>
      <w:keepNext/>
      <w:keepLines/>
      <w:spacing w:before="320" w:after="80" w:line="276" w:lineRule="auto"/>
      <w:outlineLvl w:val="2"/>
    </w:pPr>
    <w:rPr>
      <w:rFonts w:ascii="Arial" w:eastAsia="Arial" w:hAnsi="Arial" w:cs="Arial"/>
      <w:color w:val="434343"/>
      <w:sz w:val="28"/>
      <w:szCs w:val="28"/>
      <w:lang w:eastAsia="es-ES_tradnl"/>
    </w:rPr>
  </w:style>
  <w:style w:type="paragraph" w:customStyle="1" w:styleId="heading40">
    <w:name w:val="heading 40"/>
    <w:basedOn w:val="Normal0"/>
    <w:next w:val="Normal0"/>
    <w:uiPriority w:val="9"/>
    <w:semiHidden/>
    <w:unhideWhenUsed/>
    <w:qFormat/>
    <w:pPr>
      <w:keepNext/>
      <w:keepLines/>
      <w:spacing w:before="280" w:after="80" w:line="276" w:lineRule="auto"/>
      <w:outlineLvl w:val="3"/>
    </w:pPr>
    <w:rPr>
      <w:rFonts w:ascii="Arial" w:eastAsia="Arial" w:hAnsi="Arial" w:cs="Arial"/>
      <w:color w:val="666666"/>
      <w:lang w:eastAsia="es-ES_tradnl"/>
    </w:rPr>
  </w:style>
  <w:style w:type="paragraph" w:customStyle="1" w:styleId="heading50">
    <w:name w:val="heading 50"/>
    <w:basedOn w:val="Normal0"/>
    <w:next w:val="Normal0"/>
    <w:uiPriority w:val="9"/>
    <w:semiHidden/>
    <w:unhideWhenUsed/>
    <w:qFormat/>
    <w:pPr>
      <w:keepNext/>
      <w:keepLines/>
      <w:spacing w:before="240" w:after="80" w:line="276" w:lineRule="auto"/>
      <w:outlineLvl w:val="4"/>
    </w:pPr>
    <w:rPr>
      <w:rFonts w:ascii="Arial" w:eastAsia="Arial" w:hAnsi="Arial" w:cs="Arial"/>
      <w:color w:val="666666"/>
      <w:sz w:val="22"/>
      <w:szCs w:val="22"/>
      <w:lang w:eastAsia="es-ES_tradnl"/>
    </w:rPr>
  </w:style>
  <w:style w:type="paragraph" w:customStyle="1" w:styleId="heading60">
    <w:name w:val="heading 60"/>
    <w:basedOn w:val="Normal0"/>
    <w:next w:val="Normal0"/>
    <w:uiPriority w:val="9"/>
    <w:semiHidden/>
    <w:unhideWhenUsed/>
    <w:qFormat/>
    <w:pPr>
      <w:keepNext/>
      <w:keepLines/>
      <w:spacing w:before="240" w:after="80" w:line="276" w:lineRule="auto"/>
      <w:outlineLvl w:val="5"/>
    </w:pPr>
    <w:rPr>
      <w:rFonts w:ascii="Arial" w:eastAsia="Arial" w:hAnsi="Arial" w:cs="Arial"/>
      <w:i/>
      <w:color w:val="666666"/>
      <w:sz w:val="22"/>
      <w:szCs w:val="22"/>
      <w:lang w:eastAsia="es-ES_tradnl"/>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00">
    <w:name w:val="Normal Table00"/>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line="276" w:lineRule="auto"/>
    </w:pPr>
    <w:rPr>
      <w:rFonts w:ascii="Arial" w:eastAsia="Arial" w:hAnsi="Arial" w:cs="Arial"/>
      <w:sz w:val="52"/>
      <w:szCs w:val="52"/>
      <w:lang w:eastAsia="es-ES_tradnl"/>
    </w:rPr>
  </w:style>
  <w:style w:type="paragraph" w:styleId="Subttulo">
    <w:name w:val="Subtitle"/>
    <w:basedOn w:val="Normal0"/>
    <w:next w:val="Normal0"/>
    <w:uiPriority w:val="11"/>
    <w:qFormat/>
    <w:pPr>
      <w:keepNext/>
      <w:keepLines/>
      <w:spacing w:after="320" w:line="276" w:lineRule="auto"/>
    </w:pPr>
    <w:rPr>
      <w:rFonts w:ascii="Arial" w:eastAsia="Arial" w:hAnsi="Arial" w:cs="Arial"/>
      <w:color w:val="666666"/>
      <w:sz w:val="30"/>
      <w:szCs w:val="30"/>
      <w:lang w:eastAsia="es-ES_tradnl"/>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pPr>
    <w:rPr>
      <w:rFonts w:ascii="Arial" w:eastAsia="Arial" w:hAnsi="Arial" w:cs="Arial"/>
      <w:sz w:val="22"/>
      <w:szCs w:val="22"/>
      <w:lang w:eastAsia="es-ES_tradnl"/>
    </w:r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pPr>
    <w:rPr>
      <w:rFonts w:ascii="Arial" w:eastAsia="Arial" w:hAnsi="Arial" w:cs="Arial"/>
      <w:sz w:val="22"/>
      <w:szCs w:val="22"/>
      <w:lang w:eastAsia="es-ES_tradnl"/>
    </w:r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pPr>
    <w:rPr>
      <w:lang w:eastAsia="es-ES_tradnl"/>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spacing w:line="276" w:lineRule="auto"/>
      <w:ind w:left="720"/>
      <w:contextualSpacing/>
    </w:pPr>
    <w:rPr>
      <w:rFonts w:ascii="Arial" w:eastAsia="Arial" w:hAnsi="Arial" w:cs="Arial"/>
      <w:sz w:val="22"/>
      <w:szCs w:val="22"/>
      <w:lang w:eastAsia="es-ES_tradnl"/>
    </w:r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rPr>
      <w:rFonts w:eastAsia="Arial"/>
      <w:sz w:val="18"/>
      <w:szCs w:val="18"/>
      <w:lang w:eastAsia="es-ES_tradnl"/>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rPr>
      <w:rFonts w:ascii="Arial" w:eastAsia="Arial" w:hAnsi="Arial" w:cs="Arial"/>
      <w:sz w:val="20"/>
      <w:szCs w:val="20"/>
      <w:lang w:eastAsia="es-ES_tradnl"/>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00"/>
    <w:rPr>
      <w:b/>
    </w:rPr>
    <w:tblPr>
      <w:tblStyleRowBandSize w:val="1"/>
      <w:tblStyleColBandSize w:val="1"/>
      <w:tblCellMar>
        <w:left w:w="115" w:type="dxa"/>
        <w:right w:w="115" w:type="dxa"/>
      </w:tblCellMar>
    </w:tblPr>
    <w:tcPr>
      <w:shd w:val="clear" w:color="auto" w:fill="EDF2F8"/>
    </w:tcPr>
  </w:style>
  <w:style w:type="table" w:customStyle="1" w:styleId="a3">
    <w:basedOn w:val="NormalTable00"/>
    <w:rPr>
      <w:b/>
    </w:rPr>
    <w:tblPr>
      <w:tblStyleRowBandSize w:val="1"/>
      <w:tblStyleColBandSize w:val="1"/>
      <w:tblCellMar>
        <w:left w:w="115" w:type="dxa"/>
        <w:right w:w="115" w:type="dxa"/>
      </w:tblCellMar>
    </w:tblPr>
    <w:tcPr>
      <w:shd w:val="clear" w:color="auto" w:fill="EDF2F8"/>
    </w:tcPr>
  </w:style>
  <w:style w:type="table" w:customStyle="1" w:styleId="a4">
    <w:basedOn w:val="NormalTable00"/>
    <w:rPr>
      <w:b/>
    </w:rPr>
    <w:tblPr>
      <w:tblStyleRowBandSize w:val="1"/>
      <w:tblStyleColBandSize w:val="1"/>
      <w:tblCellMar>
        <w:left w:w="115" w:type="dxa"/>
        <w:right w:w="115" w:type="dxa"/>
      </w:tblCellMar>
    </w:tblPr>
    <w:tcPr>
      <w:shd w:val="clear" w:color="auto" w:fill="EDF2F8"/>
    </w:tcPr>
  </w:style>
  <w:style w:type="table" w:customStyle="1" w:styleId="a5">
    <w:basedOn w:val="NormalTable00"/>
    <w:rPr>
      <w:b/>
    </w:rPr>
    <w:tblPr>
      <w:tblStyleRowBandSize w:val="1"/>
      <w:tblStyleColBandSize w:val="1"/>
      <w:tblCellMar>
        <w:left w:w="115" w:type="dxa"/>
        <w:right w:w="115" w:type="dxa"/>
      </w:tblCellMar>
    </w:tblPr>
    <w:tcPr>
      <w:shd w:val="clear" w:color="auto" w:fill="EDF2F8"/>
    </w:tcPr>
  </w:style>
  <w:style w:type="table" w:customStyle="1" w:styleId="a6">
    <w:basedOn w:val="NormalTable00"/>
    <w:tblPr>
      <w:tblStyleRowBandSize w:val="1"/>
      <w:tblStyleColBandSize w:val="1"/>
      <w:tblCellMar>
        <w:left w:w="70" w:type="dxa"/>
        <w:right w:w="70" w:type="dxa"/>
      </w:tblCellMar>
    </w:tblPr>
  </w:style>
  <w:style w:type="table" w:customStyle="1" w:styleId="a7">
    <w:basedOn w:val="NormalTable00"/>
    <w:tblPr>
      <w:tblStyleRowBandSize w:val="1"/>
      <w:tblStyleColBandSize w:val="1"/>
      <w:tblCellMar>
        <w:top w:w="15" w:type="dxa"/>
        <w:left w:w="15" w:type="dxa"/>
        <w:bottom w:w="15" w:type="dxa"/>
        <w:right w:w="15" w:type="dxa"/>
      </w:tblCellMar>
    </w:tblPr>
  </w:style>
  <w:style w:type="table" w:customStyle="1" w:styleId="a8">
    <w:basedOn w:val="NormalTable00"/>
    <w:tblPr>
      <w:tblStyleRowBandSize w:val="1"/>
      <w:tblStyleColBandSize w:val="1"/>
      <w:tblCellMar>
        <w:top w:w="15" w:type="dxa"/>
        <w:left w:w="15" w:type="dxa"/>
        <w:bottom w:w="15" w:type="dxa"/>
        <w:right w:w="15" w:type="dxa"/>
      </w:tblCellMar>
    </w:tblPr>
  </w:style>
  <w:style w:type="table" w:customStyle="1" w:styleId="a9">
    <w:basedOn w:val="NormalTable00"/>
    <w:tblPr>
      <w:tblStyleRowBandSize w:val="1"/>
      <w:tblStyleColBandSize w:val="1"/>
      <w:tblCellMar>
        <w:left w:w="115" w:type="dxa"/>
        <w:right w:w="115" w:type="dxa"/>
      </w:tblCellMar>
    </w:tblPr>
  </w:style>
  <w:style w:type="table" w:customStyle="1" w:styleId="aa">
    <w:basedOn w:val="NormalTable00"/>
    <w:tblPr>
      <w:tblStyleRowBandSize w:val="1"/>
      <w:tblStyleColBandSize w:val="1"/>
      <w:tblCellMar>
        <w:left w:w="115" w:type="dxa"/>
        <w:right w:w="115" w:type="dxa"/>
      </w:tblCellMar>
    </w:tblPr>
  </w:style>
  <w:style w:type="character" w:customStyle="1" w:styleId="italic">
    <w:name w:val="italic"/>
    <w:basedOn w:val="Fuentedeprrafopredeter"/>
    <w:rsid w:val="00587C71"/>
  </w:style>
  <w:style w:type="character" w:customStyle="1" w:styleId="Mencinsinresolver2">
    <w:name w:val="Mención sin resolver2"/>
    <w:basedOn w:val="Fuentedeprrafopredeter"/>
    <w:uiPriority w:val="99"/>
    <w:semiHidden/>
    <w:unhideWhenUsed/>
    <w:rsid w:val="00C76F20"/>
    <w:rPr>
      <w:color w:val="605E5C"/>
      <w:shd w:val="clear" w:color="auto" w:fill="E1DFDD"/>
    </w:rPr>
  </w:style>
  <w:style w:type="character" w:styleId="Textoennegrita">
    <w:name w:val="Strong"/>
    <w:basedOn w:val="Fuentedeprrafopredeter"/>
    <w:uiPriority w:val="22"/>
    <w:qFormat/>
    <w:rsid w:val="00A47233"/>
    <w:rPr>
      <w:b/>
      <w:bCs/>
    </w:rPr>
  </w:style>
  <w:style w:type="character" w:styleId="CitaHTML">
    <w:name w:val="HTML Cite"/>
    <w:basedOn w:val="Fuentedeprrafopredeter"/>
    <w:uiPriority w:val="99"/>
    <w:semiHidden/>
    <w:unhideWhenUsed/>
    <w:rsid w:val="006A5C26"/>
    <w:rPr>
      <w:i/>
      <w:iCs/>
    </w:rPr>
  </w:style>
  <w:style w:type="character" w:customStyle="1" w:styleId="dyjrff">
    <w:name w:val="dyjrff"/>
    <w:basedOn w:val="Fuentedeprrafopredeter"/>
    <w:rsid w:val="006A5C26"/>
  </w:style>
  <w:style w:type="paragraph" w:styleId="Revisin">
    <w:name w:val="Revision"/>
    <w:hidden/>
    <w:uiPriority w:val="99"/>
    <w:semiHidden/>
    <w:rsid w:val="00D5673C"/>
    <w:rPr>
      <w:lang w:eastAsia="es-MX"/>
    </w:rPr>
  </w:style>
  <w:style w:type="paragraph" w:customStyle="1" w:styleId="pf1">
    <w:name w:val="pf1"/>
    <w:basedOn w:val="Normal0"/>
    <w:rsid w:val="00720D8D"/>
    <w:pPr>
      <w:spacing w:before="100" w:beforeAutospacing="1" w:after="100" w:afterAutospacing="1"/>
    </w:pPr>
    <w:rPr>
      <w:lang w:eastAsia="es-CO"/>
    </w:rPr>
  </w:style>
  <w:style w:type="character" w:customStyle="1" w:styleId="cf11">
    <w:name w:val="cf11"/>
    <w:basedOn w:val="Fuentedeprrafopredeter"/>
    <w:rsid w:val="00720D8D"/>
    <w:rPr>
      <w:rFonts w:ascii="Segoe UI" w:hAnsi="Segoe UI" w:cs="Segoe UI" w:hint="default"/>
      <w:sz w:val="18"/>
      <w:szCs w:val="18"/>
    </w:rPr>
  </w:style>
  <w:style w:type="character" w:styleId="Mencinsinresolver">
    <w:name w:val="Unresolved Mention"/>
    <w:basedOn w:val="Fuentedeprrafopredeter"/>
    <w:uiPriority w:val="99"/>
    <w:semiHidden/>
    <w:unhideWhenUsed/>
    <w:rsid w:val="00EA1DB9"/>
    <w:rPr>
      <w:color w:val="605E5C"/>
      <w:shd w:val="clear" w:color="auto" w:fill="E1DFDD"/>
    </w:rPr>
  </w:style>
  <w:style w:type="paragraph" w:customStyle="1" w:styleId="Subtitle0">
    <w:name w:val="Subtitle0"/>
    <w:basedOn w:val="Normal0"/>
    <w:next w:val="Normal0"/>
    <w:pPr>
      <w:keepNext/>
      <w:keepLines/>
      <w:spacing w:after="320" w:line="276" w:lineRule="auto"/>
    </w:pPr>
    <w:rPr>
      <w:rFonts w:ascii="Arial" w:eastAsia="Arial" w:hAnsi="Arial" w:cs="Arial"/>
      <w:color w:val="666666"/>
      <w:sz w:val="30"/>
      <w:szCs w:val="30"/>
    </w:r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rPr>
      <w:b/>
    </w:rPr>
    <w:tblPr>
      <w:tblStyleRowBandSize w:val="1"/>
      <w:tblStyleColBandSize w:val="1"/>
      <w:tblCellMar>
        <w:left w:w="115" w:type="dxa"/>
        <w:right w:w="115" w:type="dxa"/>
      </w:tblCellMar>
    </w:tblPr>
    <w:tcPr>
      <w:shd w:val="clear" w:color="auto" w:fill="EDF2F8"/>
    </w:tcPr>
  </w:style>
  <w:style w:type="table" w:customStyle="1" w:styleId="af0">
    <w:basedOn w:val="Tablanormal"/>
    <w:rPr>
      <w:b/>
    </w:rPr>
    <w:tblPr>
      <w:tblStyleRowBandSize w:val="1"/>
      <w:tblStyleColBandSize w:val="1"/>
      <w:tblCellMar>
        <w:left w:w="115" w:type="dxa"/>
        <w:right w:w="115" w:type="dxa"/>
      </w:tblCellMar>
    </w:tblPr>
    <w:tcPr>
      <w:shd w:val="clear" w:color="auto" w:fill="EDF2F8"/>
    </w:tcPr>
  </w:style>
  <w:style w:type="table" w:customStyle="1" w:styleId="af1">
    <w:basedOn w:val="Tablanormal"/>
    <w:rPr>
      <w:b/>
    </w:rPr>
    <w:tblPr>
      <w:tblStyleRowBandSize w:val="1"/>
      <w:tblStyleColBandSize w:val="1"/>
      <w:tblCellMar>
        <w:left w:w="115" w:type="dxa"/>
        <w:right w:w="115" w:type="dxa"/>
      </w:tblCellMar>
    </w:tblPr>
    <w:tcPr>
      <w:shd w:val="clear" w:color="auto" w:fill="EDF2F8"/>
    </w:tcPr>
  </w:style>
  <w:style w:type="table" w:customStyle="1" w:styleId="af2">
    <w:basedOn w:val="Tablanormal"/>
    <w:rPr>
      <w:b/>
    </w:rPr>
    <w:tblPr>
      <w:tblStyleRowBandSize w:val="1"/>
      <w:tblStyleColBandSize w:val="1"/>
      <w:tblCellMar>
        <w:left w:w="115" w:type="dxa"/>
        <w:right w:w="115" w:type="dxa"/>
      </w:tblCellMar>
    </w:tblPr>
    <w:tcPr>
      <w:shd w:val="clear" w:color="auto" w:fill="EDF2F8"/>
    </w:tcPr>
  </w:style>
  <w:style w:type="table" w:customStyle="1" w:styleId="af3">
    <w:basedOn w:val="Tablanormal"/>
    <w:rPr>
      <w:b/>
    </w:rPr>
    <w:tblPr>
      <w:tblStyleRowBandSize w:val="1"/>
      <w:tblStyleColBandSize w:val="1"/>
      <w:tblCellMar>
        <w:left w:w="115" w:type="dxa"/>
        <w:right w:w="115" w:type="dxa"/>
      </w:tblCellMar>
    </w:tblPr>
    <w:tcPr>
      <w:shd w:val="clear" w:color="auto" w:fill="EDF2F8"/>
    </w:tcPr>
  </w:style>
  <w:style w:type="table" w:customStyle="1" w:styleId="af4">
    <w:basedOn w:val="Tablanormal"/>
    <w:rPr>
      <w:b/>
    </w:rPr>
    <w:tblPr>
      <w:tblStyleRowBandSize w:val="1"/>
      <w:tblStyleColBandSize w:val="1"/>
      <w:tblCellMar>
        <w:left w:w="115" w:type="dxa"/>
        <w:right w:w="115" w:type="dxa"/>
      </w:tblCellMar>
    </w:tblPr>
    <w:tcPr>
      <w:shd w:val="clear" w:color="auto" w:fill="EDF2F8"/>
    </w:tcPr>
  </w:style>
  <w:style w:type="table" w:customStyle="1" w:styleId="af5">
    <w:basedOn w:val="Tablanormal"/>
    <w:tblPr>
      <w:tblStyleRowBandSize w:val="1"/>
      <w:tblStyleColBandSize w:val="1"/>
      <w:tblCellMar>
        <w:left w:w="70" w:type="dxa"/>
        <w:right w:w="70" w:type="dxa"/>
      </w:tblCellMar>
    </w:tblPr>
  </w:style>
  <w:style w:type="table" w:customStyle="1" w:styleId="af6">
    <w:basedOn w:val="Tablanormal"/>
    <w:rPr>
      <w:b/>
    </w:rPr>
    <w:tblPr>
      <w:tblStyleRowBandSize w:val="1"/>
      <w:tblStyleColBandSize w:val="1"/>
      <w:tblCellMar>
        <w:left w:w="115" w:type="dxa"/>
        <w:right w:w="115" w:type="dxa"/>
      </w:tblCellMar>
    </w:tblPr>
    <w:tcPr>
      <w:shd w:val="clear" w:color="auto" w:fill="EDF2F8"/>
    </w:tcPr>
  </w:style>
  <w:style w:type="table" w:customStyle="1" w:styleId="af7">
    <w:basedOn w:val="Tablanormal"/>
    <w:rPr>
      <w:b/>
    </w:rPr>
    <w:tblPr>
      <w:tblStyleRowBandSize w:val="1"/>
      <w:tblStyleColBandSize w:val="1"/>
      <w:tblCellMar>
        <w:left w:w="115" w:type="dxa"/>
        <w:right w:w="115" w:type="dxa"/>
      </w:tblCellMar>
    </w:tblPr>
    <w:tcPr>
      <w:shd w:val="clear" w:color="auto" w:fill="EDF2F8"/>
    </w:tcPr>
  </w:style>
  <w:style w:type="table" w:customStyle="1" w:styleId="af8">
    <w:basedOn w:val="Tablanormal"/>
    <w:tblPr>
      <w:tblStyleRowBandSize w:val="1"/>
      <w:tblStyleColBandSize w:val="1"/>
      <w:tblCellMar>
        <w:left w:w="70" w:type="dxa"/>
        <w:right w:w="70" w:type="dxa"/>
      </w:tblCellMar>
    </w:tblPr>
  </w:style>
  <w:style w:type="table" w:customStyle="1" w:styleId="af9">
    <w:basedOn w:val="Tablanormal"/>
    <w:rPr>
      <w:b/>
    </w:rPr>
    <w:tblPr>
      <w:tblStyleRowBandSize w:val="1"/>
      <w:tblStyleColBandSize w:val="1"/>
      <w:tblCellMar>
        <w:left w:w="115" w:type="dxa"/>
        <w:right w:w="115" w:type="dxa"/>
      </w:tblCellMar>
    </w:tblPr>
    <w:tcPr>
      <w:shd w:val="clear" w:color="auto" w:fill="EDF2F8"/>
    </w:tcPr>
  </w:style>
  <w:style w:type="table" w:customStyle="1" w:styleId="afa">
    <w:basedOn w:val="Tablanormal"/>
    <w:rPr>
      <w:b/>
    </w:rPr>
    <w:tblPr>
      <w:tblStyleRowBandSize w:val="1"/>
      <w:tblStyleColBandSize w:val="1"/>
      <w:tblCellMar>
        <w:left w:w="115" w:type="dxa"/>
        <w:right w:w="115" w:type="dxa"/>
      </w:tblCellMar>
    </w:tblPr>
    <w:tcPr>
      <w:shd w:val="clear" w:color="auto" w:fill="EDF2F8"/>
    </w:tcPr>
  </w:style>
  <w:style w:type="table" w:customStyle="1" w:styleId="afb">
    <w:basedOn w:val="Tablanormal"/>
    <w:rPr>
      <w:b/>
    </w:rPr>
    <w:tblPr>
      <w:tblStyleRowBandSize w:val="1"/>
      <w:tblStyleColBandSize w:val="1"/>
      <w:tblCellMar>
        <w:left w:w="115" w:type="dxa"/>
        <w:right w:w="115" w:type="dxa"/>
      </w:tblCellMar>
    </w:tblPr>
    <w:tcPr>
      <w:shd w:val="clear" w:color="auto" w:fill="EDF2F8"/>
    </w:tcPr>
  </w:style>
  <w:style w:type="table" w:customStyle="1" w:styleId="afc">
    <w:basedOn w:val="Tablanormal"/>
    <w:rPr>
      <w:b/>
    </w:rPr>
    <w:tblPr>
      <w:tblStyleRowBandSize w:val="1"/>
      <w:tblStyleColBandSize w:val="1"/>
      <w:tblCellMar>
        <w:left w:w="115" w:type="dxa"/>
        <w:right w:w="115" w:type="dxa"/>
      </w:tblCellMar>
    </w:tblPr>
    <w:tcPr>
      <w:shd w:val="clear" w:color="auto" w:fill="EDF2F8"/>
    </w:tcPr>
  </w:style>
  <w:style w:type="table" w:customStyle="1" w:styleId="afd">
    <w:basedOn w:val="Tablanormal"/>
    <w:rPr>
      <w:b/>
    </w:rPr>
    <w:tblPr>
      <w:tblStyleRowBandSize w:val="1"/>
      <w:tblStyleColBandSize w:val="1"/>
      <w:tblCellMar>
        <w:left w:w="115" w:type="dxa"/>
        <w:right w:w="115" w:type="dxa"/>
      </w:tblCellMar>
    </w:tblPr>
    <w:tcPr>
      <w:shd w:val="clear" w:color="auto" w:fill="EDF2F8"/>
    </w:tcPr>
  </w:style>
  <w:style w:type="table" w:customStyle="1" w:styleId="afe">
    <w:basedOn w:val="Tablanormal"/>
    <w:rPr>
      <w:b/>
    </w:rPr>
    <w:tblPr>
      <w:tblStyleRowBandSize w:val="1"/>
      <w:tblStyleColBandSize w:val="1"/>
      <w:tblCellMar>
        <w:left w:w="115" w:type="dxa"/>
        <w:right w:w="115" w:type="dxa"/>
      </w:tblCellMar>
    </w:tblPr>
    <w:tcPr>
      <w:shd w:val="clear" w:color="auto" w:fill="EDF2F8"/>
    </w:tcPr>
  </w:style>
  <w:style w:type="table" w:customStyle="1" w:styleId="aff">
    <w:basedOn w:val="Tablanormal"/>
    <w:rPr>
      <w:b/>
    </w:rPr>
    <w:tblPr>
      <w:tblStyleRowBandSize w:val="1"/>
      <w:tblStyleColBandSize w:val="1"/>
      <w:tblCellMar>
        <w:left w:w="115" w:type="dxa"/>
        <w:right w:w="115" w:type="dxa"/>
      </w:tblCellMar>
    </w:tblPr>
    <w:tcPr>
      <w:shd w:val="clear" w:color="auto" w:fill="EDF2F8"/>
    </w:tcPr>
  </w:style>
  <w:style w:type="table" w:customStyle="1" w:styleId="aff0">
    <w:basedOn w:val="Tablanormal"/>
    <w:rPr>
      <w:b/>
    </w:rPr>
    <w:tblPr>
      <w:tblStyleRowBandSize w:val="1"/>
      <w:tblStyleColBandSize w:val="1"/>
      <w:tblCellMar>
        <w:left w:w="115" w:type="dxa"/>
        <w:right w:w="115" w:type="dxa"/>
      </w:tblCellMar>
    </w:tblPr>
    <w:tcPr>
      <w:shd w:val="clear" w:color="auto" w:fill="EDF2F8"/>
    </w:tcPr>
  </w:style>
  <w:style w:type="table" w:customStyle="1" w:styleId="aff1">
    <w:basedOn w:val="Tablanormal"/>
    <w:rPr>
      <w:b/>
    </w:rPr>
    <w:tblPr>
      <w:tblStyleRowBandSize w:val="1"/>
      <w:tblStyleColBandSize w:val="1"/>
      <w:tblCellMar>
        <w:left w:w="115" w:type="dxa"/>
        <w:right w:w="115" w:type="dxa"/>
      </w:tblCellMar>
    </w:tblPr>
    <w:tcPr>
      <w:shd w:val="clear" w:color="auto" w:fill="EDF2F8"/>
    </w:tcPr>
  </w:style>
  <w:style w:type="table" w:customStyle="1" w:styleId="aff2">
    <w:basedOn w:val="Tablanormal"/>
    <w:rPr>
      <w:b/>
    </w:rPr>
    <w:tblPr>
      <w:tblStyleRowBandSize w:val="1"/>
      <w:tblStyleColBandSize w:val="1"/>
      <w:tblCellMar>
        <w:left w:w="115" w:type="dxa"/>
        <w:right w:w="115" w:type="dxa"/>
      </w:tblCellMar>
    </w:tblPr>
    <w:tcPr>
      <w:shd w:val="clear" w:color="auto" w:fill="EDF2F8"/>
    </w:tcPr>
  </w:style>
  <w:style w:type="table" w:customStyle="1" w:styleId="aff3">
    <w:basedOn w:val="Tablanormal"/>
    <w:rPr>
      <w:b/>
    </w:rPr>
    <w:tblPr>
      <w:tblStyleRowBandSize w:val="1"/>
      <w:tblStyleColBandSize w:val="1"/>
      <w:tblCellMar>
        <w:left w:w="115" w:type="dxa"/>
        <w:right w:w="115" w:type="dxa"/>
      </w:tblCellMar>
    </w:tblPr>
    <w:tcPr>
      <w:shd w:val="clear" w:color="auto" w:fill="EDF2F8"/>
    </w:tcPr>
  </w:style>
  <w:style w:type="table" w:customStyle="1" w:styleId="aff4">
    <w:basedOn w:val="Tablanormal"/>
    <w:rPr>
      <w:b/>
    </w:rPr>
    <w:tblPr>
      <w:tblStyleRowBandSize w:val="1"/>
      <w:tblStyleColBandSize w:val="1"/>
      <w:tblCellMar>
        <w:left w:w="115" w:type="dxa"/>
        <w:right w:w="115" w:type="dxa"/>
      </w:tblCellMar>
    </w:tblPr>
    <w:tcPr>
      <w:shd w:val="clear" w:color="auto" w:fill="EDF2F8"/>
    </w:tcPr>
  </w:style>
  <w:style w:type="table" w:customStyle="1" w:styleId="aff5">
    <w:basedOn w:val="Tablanormal"/>
    <w:rPr>
      <w:b/>
    </w:rPr>
    <w:tblPr>
      <w:tblStyleRowBandSize w:val="1"/>
      <w:tblStyleColBandSize w:val="1"/>
      <w:tblCellMar>
        <w:left w:w="115" w:type="dxa"/>
        <w:right w:w="115" w:type="dxa"/>
      </w:tblCellMar>
    </w:tblPr>
    <w:tcPr>
      <w:shd w:val="clear" w:color="auto" w:fill="EDF2F8"/>
    </w:tcPr>
  </w:style>
  <w:style w:type="table" w:customStyle="1" w:styleId="aff6">
    <w:basedOn w:val="Tablanormal"/>
    <w:rPr>
      <w:b/>
    </w:rPr>
    <w:tblPr>
      <w:tblStyleRowBandSize w:val="1"/>
      <w:tblStyleColBandSize w:val="1"/>
      <w:tblCellMar>
        <w:left w:w="115" w:type="dxa"/>
        <w:right w:w="115" w:type="dxa"/>
      </w:tblCellMar>
    </w:tblPr>
    <w:tcPr>
      <w:shd w:val="clear" w:color="auto" w:fill="EDF2F8"/>
    </w:tcPr>
  </w:style>
  <w:style w:type="table" w:customStyle="1" w:styleId="aff7">
    <w:basedOn w:val="Tablanormal"/>
    <w:rPr>
      <w:b/>
    </w:rPr>
    <w:tblPr>
      <w:tblStyleRowBandSize w:val="1"/>
      <w:tblStyleColBandSize w:val="1"/>
      <w:tblCellMar>
        <w:left w:w="115" w:type="dxa"/>
        <w:right w:w="115" w:type="dxa"/>
      </w:tblCellMar>
    </w:tblPr>
    <w:tcPr>
      <w:shd w:val="clear" w:color="auto" w:fill="EDF2F8"/>
    </w:tcPr>
  </w:style>
  <w:style w:type="table" w:customStyle="1" w:styleId="aff8">
    <w:basedOn w:val="Tablanormal"/>
    <w:rPr>
      <w:b/>
    </w:rPr>
    <w:tblPr>
      <w:tblStyleRowBandSize w:val="1"/>
      <w:tblStyleColBandSize w:val="1"/>
      <w:tblCellMar>
        <w:left w:w="115" w:type="dxa"/>
        <w:right w:w="115" w:type="dxa"/>
      </w:tblCellMar>
    </w:tblPr>
    <w:tcPr>
      <w:shd w:val="clear" w:color="auto" w:fill="EDF2F8"/>
    </w:tcPr>
  </w:style>
  <w:style w:type="table" w:customStyle="1" w:styleId="aff9">
    <w:basedOn w:val="Tablanormal"/>
    <w:rPr>
      <w:b/>
    </w:rPr>
    <w:tblPr>
      <w:tblStyleRowBandSize w:val="1"/>
      <w:tblStyleColBandSize w:val="1"/>
      <w:tblCellMar>
        <w:left w:w="115" w:type="dxa"/>
        <w:right w:w="115" w:type="dxa"/>
      </w:tblCellMar>
    </w:tblPr>
    <w:tcPr>
      <w:shd w:val="clear" w:color="auto" w:fill="EDF2F8"/>
    </w:tcPr>
  </w:style>
  <w:style w:type="table" w:customStyle="1" w:styleId="affa">
    <w:basedOn w:val="Tablanormal"/>
    <w:rPr>
      <w:b/>
    </w:rPr>
    <w:tblPr>
      <w:tblStyleRowBandSize w:val="1"/>
      <w:tblStyleColBandSize w:val="1"/>
      <w:tblCellMar>
        <w:left w:w="115" w:type="dxa"/>
        <w:right w:w="115" w:type="dxa"/>
      </w:tblCellMar>
    </w:tblPr>
    <w:tcPr>
      <w:shd w:val="clear" w:color="auto" w:fill="EDF2F8"/>
    </w:tcPr>
  </w:style>
  <w:style w:type="table" w:customStyle="1" w:styleId="affb">
    <w:basedOn w:val="Tablanormal"/>
    <w:rPr>
      <w:b/>
    </w:rPr>
    <w:tblPr>
      <w:tblStyleRowBandSize w:val="1"/>
      <w:tblStyleColBandSize w:val="1"/>
      <w:tblCellMar>
        <w:left w:w="115" w:type="dxa"/>
        <w:right w:w="115" w:type="dxa"/>
      </w:tblCellMar>
    </w:tblPr>
    <w:tcPr>
      <w:shd w:val="clear" w:color="auto" w:fill="EDF2F8"/>
    </w:tcPr>
  </w:style>
  <w:style w:type="table" w:customStyle="1" w:styleId="affc">
    <w:basedOn w:val="Tablanormal"/>
    <w:rPr>
      <w:b/>
    </w:rPr>
    <w:tblPr>
      <w:tblStyleRowBandSize w:val="1"/>
      <w:tblStyleColBandSize w:val="1"/>
      <w:tblCellMar>
        <w:left w:w="115" w:type="dxa"/>
        <w:right w:w="115" w:type="dxa"/>
      </w:tblCellMar>
    </w:tblPr>
    <w:tcPr>
      <w:shd w:val="clear" w:color="auto" w:fill="EDF2F8"/>
    </w:tcPr>
  </w:style>
  <w:style w:type="table" w:customStyle="1" w:styleId="affd">
    <w:basedOn w:val="Tablanormal"/>
    <w:rPr>
      <w:b/>
    </w:rPr>
    <w:tblPr>
      <w:tblStyleRowBandSize w:val="1"/>
      <w:tblStyleColBandSize w:val="1"/>
      <w:tblCellMar>
        <w:left w:w="115" w:type="dxa"/>
        <w:right w:w="115" w:type="dxa"/>
      </w:tblCellMar>
    </w:tblPr>
    <w:tcPr>
      <w:shd w:val="clear" w:color="auto" w:fill="EDF2F8"/>
    </w:tcPr>
  </w:style>
  <w:style w:type="table" w:customStyle="1" w:styleId="affe">
    <w:basedOn w:val="Tablanormal"/>
    <w:rPr>
      <w:b/>
    </w:rPr>
    <w:tblPr>
      <w:tblStyleRowBandSize w:val="1"/>
      <w:tblStyleColBandSize w:val="1"/>
      <w:tblCellMar>
        <w:left w:w="115" w:type="dxa"/>
        <w:right w:w="115" w:type="dxa"/>
      </w:tblCellMar>
    </w:tblPr>
    <w:tcPr>
      <w:shd w:val="clear" w:color="auto" w:fill="EDF2F8"/>
    </w:tcPr>
  </w:style>
  <w:style w:type="table" w:customStyle="1" w:styleId="afff">
    <w:basedOn w:val="Tablanormal"/>
    <w:rPr>
      <w:b/>
    </w:rPr>
    <w:tblPr>
      <w:tblStyleRowBandSize w:val="1"/>
      <w:tblStyleColBandSize w:val="1"/>
      <w:tblCellMar>
        <w:left w:w="115" w:type="dxa"/>
        <w:right w:w="115" w:type="dxa"/>
      </w:tblCellMar>
    </w:tblPr>
    <w:tcPr>
      <w:shd w:val="clear" w:color="auto" w:fill="EDF2F8"/>
    </w:tcPr>
  </w:style>
  <w:style w:type="table" w:customStyle="1" w:styleId="afff0">
    <w:basedOn w:val="Tablanormal"/>
    <w:rPr>
      <w:b/>
    </w:rPr>
    <w:tblPr>
      <w:tblStyleRowBandSize w:val="1"/>
      <w:tblStyleColBandSize w:val="1"/>
      <w:tblCellMar>
        <w:left w:w="115" w:type="dxa"/>
        <w:right w:w="115" w:type="dxa"/>
      </w:tblCellMar>
    </w:tblPr>
    <w:tcPr>
      <w:shd w:val="clear" w:color="auto" w:fill="EDF2F8"/>
    </w:tcPr>
  </w:style>
  <w:style w:type="table" w:customStyle="1" w:styleId="afff1">
    <w:basedOn w:val="Tablanormal"/>
    <w:rPr>
      <w:b/>
    </w:rPr>
    <w:tblPr>
      <w:tblStyleRowBandSize w:val="1"/>
      <w:tblStyleColBandSize w:val="1"/>
      <w:tblCellMar>
        <w:left w:w="115" w:type="dxa"/>
        <w:right w:w="115" w:type="dxa"/>
      </w:tblCellMar>
    </w:tblPr>
    <w:tcPr>
      <w:shd w:val="clear" w:color="auto" w:fill="EDF2F8"/>
    </w:tcPr>
  </w:style>
  <w:style w:type="table" w:customStyle="1" w:styleId="afff2">
    <w:basedOn w:val="Tablanormal"/>
    <w:rPr>
      <w:b/>
    </w:rPr>
    <w:tblPr>
      <w:tblStyleRowBandSize w:val="1"/>
      <w:tblStyleColBandSize w:val="1"/>
      <w:tblCellMar>
        <w:left w:w="115" w:type="dxa"/>
        <w:right w:w="115" w:type="dxa"/>
      </w:tblCellMar>
    </w:tblPr>
    <w:tcPr>
      <w:shd w:val="clear" w:color="auto" w:fill="EDF2F8"/>
    </w:tcPr>
  </w:style>
  <w:style w:type="table" w:customStyle="1" w:styleId="afff3">
    <w:basedOn w:val="Tablanormal"/>
    <w:rPr>
      <w:b/>
    </w:rPr>
    <w:tblPr>
      <w:tblStyleRowBandSize w:val="1"/>
      <w:tblStyleColBandSize w:val="1"/>
      <w:tblCellMar>
        <w:left w:w="115" w:type="dxa"/>
        <w:right w:w="115" w:type="dxa"/>
      </w:tblCellMar>
    </w:tblPr>
    <w:tcPr>
      <w:shd w:val="clear" w:color="auto" w:fill="EDF2F8"/>
    </w:tcPr>
  </w:style>
  <w:style w:type="table" w:customStyle="1" w:styleId="afff4">
    <w:basedOn w:val="Tablanormal"/>
    <w:rPr>
      <w:b/>
    </w:rPr>
    <w:tblPr>
      <w:tblStyleRowBandSize w:val="1"/>
      <w:tblStyleColBandSize w:val="1"/>
      <w:tblCellMar>
        <w:left w:w="115" w:type="dxa"/>
        <w:right w:w="115" w:type="dxa"/>
      </w:tblCellMar>
    </w:tblPr>
    <w:tcPr>
      <w:shd w:val="clear" w:color="auto" w:fill="EDF2F8"/>
    </w:tcPr>
  </w:style>
  <w:style w:type="table" w:customStyle="1" w:styleId="afff5">
    <w:basedOn w:val="Tablanormal"/>
    <w:rPr>
      <w:b/>
    </w:rPr>
    <w:tblPr>
      <w:tblStyleRowBandSize w:val="1"/>
      <w:tblStyleColBandSize w:val="1"/>
      <w:tblCellMar>
        <w:left w:w="115" w:type="dxa"/>
        <w:right w:w="115" w:type="dxa"/>
      </w:tblCellMar>
    </w:tblPr>
    <w:tcPr>
      <w:shd w:val="clear" w:color="auto" w:fill="EDF2F8"/>
    </w:tcPr>
  </w:style>
  <w:style w:type="table" w:customStyle="1" w:styleId="afff6">
    <w:basedOn w:val="Tablanormal"/>
    <w:rPr>
      <w:b/>
    </w:rPr>
    <w:tblPr>
      <w:tblStyleRowBandSize w:val="1"/>
      <w:tblStyleColBandSize w:val="1"/>
      <w:tblCellMar>
        <w:left w:w="115" w:type="dxa"/>
        <w:right w:w="115" w:type="dxa"/>
      </w:tblCellMar>
    </w:tblPr>
    <w:tcPr>
      <w:shd w:val="clear" w:color="auto" w:fill="EDF2F8"/>
    </w:tc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top w:w="15" w:type="dxa"/>
        <w:left w:w="15" w:type="dxa"/>
        <w:bottom w:w="15" w:type="dxa"/>
        <w:right w:w="15" w:type="dxa"/>
      </w:tblCellMar>
    </w:tblPr>
  </w:style>
  <w:style w:type="table" w:customStyle="1" w:styleId="afff9">
    <w:basedOn w:val="Tablanormal"/>
    <w:tblPr>
      <w:tblStyleRowBandSize w:val="1"/>
      <w:tblStyleColBandSize w:val="1"/>
      <w:tblCellMar>
        <w:top w:w="15" w:type="dxa"/>
        <w:left w:w="15" w:type="dxa"/>
        <w:bottom w:w="15" w:type="dxa"/>
        <w:right w:w="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suin-juriscol.gov.co/"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hyperlink" Target="http://www.tlc.gov.co/acuerdos/vigente" TargetMode="External"/><Relationship Id="rId63" Type="http://schemas.openxmlformats.org/officeDocument/2006/relationships/image" Target="media/image34.png"/><Relationship Id="rId68" Type="http://schemas.openxmlformats.org/officeDocument/2006/relationships/hyperlink" Target="https://www.youtube.com/watch?v=DN4syzxRt_U&amp;t=17s&amp;ab_channel=ComercioyAduanas" TargetMode="External"/><Relationship Id="rId84" Type="http://schemas.openxmlformats.org/officeDocument/2006/relationships/header" Target="header1.xml"/><Relationship Id="rId16" Type="http://schemas.openxmlformats.org/officeDocument/2006/relationships/hyperlink" Target="https://blog-dialogoafondo.imf.org/?p=13195" TargetMode="External"/><Relationship Id="rId11" Type="http://schemas.openxmlformats.org/officeDocument/2006/relationships/image" Target="media/image1.png"/><Relationship Id="rId32" Type="http://schemas.openxmlformats.org/officeDocument/2006/relationships/hyperlink" Target="https://muisca.dian.gov.co/WebArancel/DefConsultaEstructuraArancelaria.faces" TargetMode="External"/><Relationship Id="rId37" Type="http://schemas.openxmlformats.org/officeDocument/2006/relationships/image" Target="media/image16.png"/><Relationship Id="rId53" Type="http://schemas.openxmlformats.org/officeDocument/2006/relationships/hyperlink" Target="https://www.orderhive.com/incoterms-shipping-terms" TargetMode="External"/><Relationship Id="rId58" Type="http://schemas.openxmlformats.org/officeDocument/2006/relationships/image" Target="media/image29.png"/><Relationship Id="rId74" Type="http://schemas.openxmlformats.org/officeDocument/2006/relationships/hyperlink" Target="https://www.eafit.edu.co/programas-academicos/pregrados/negocios-internacionales/acerca-programa/Documents/glosario-de-comercio-exterior.pdf" TargetMode="External"/><Relationship Id="rId79" Type="http://schemas.openxmlformats.org/officeDocument/2006/relationships/hyperlink" Target="https://www.colombiatrade.com.co/noticias/como-exportar-servicios-desde-colombia" TargetMode="External"/><Relationship Id="rId5" Type="http://schemas.openxmlformats.org/officeDocument/2006/relationships/numbering" Target="numbering.xml"/><Relationship Id="rId19" Type="http://schemas.openxmlformats.org/officeDocument/2006/relationships/hyperlink" Target="https://www.colombiatrade.com.co/por-que-exportar/guia-para-exportar-bienes" TargetMode="Externa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www.mincit.gov.co/estudios-economicos/como-importar-a-colombia"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dian.gov.co/aduanas/Documents/Nueva%20Regulaci%C3%B3n%20Aduanera%20en%20Colombia.pdf" TargetMode="External"/><Relationship Id="rId77" Type="http://schemas.openxmlformats.org/officeDocument/2006/relationships/hyperlink" Target="about:blank"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www.colombiatrade.com.co/noticias/como-exportar-servicios-desde-colombia" TargetMode="External"/><Relationship Id="rId80" Type="http://schemas.openxmlformats.org/officeDocument/2006/relationships/hyperlink" Target="https://www.dian.gov.co/aduanas/Documents/Nueva%20Regulaci%C3%B3n%20Aduanera%20en%20Colombia.pdf"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www.sic.gov.co/recursos_user/documentos/normatividad/Dec2685_1999.pdf" TargetMode="External"/><Relationship Id="rId33" Type="http://schemas.openxmlformats.org/officeDocument/2006/relationships/image" Target="media/image13.png"/><Relationship Id="rId38" Type="http://schemas.openxmlformats.org/officeDocument/2006/relationships/hyperlink" Target="https://www.colombiatrade.com.co/contacto/preguntas-frecuentes/que-es-una-zona-franca" TargetMode="External"/><Relationship Id="rId46" Type="http://schemas.openxmlformats.org/officeDocument/2006/relationships/hyperlink" Target="https://www.freepik.es/vector-gratis/empresa-ha-logrado-acuerdo-comercial-exitoso_14245105.htm" TargetMode="External"/><Relationship Id="rId59" Type="http://schemas.openxmlformats.org/officeDocument/2006/relationships/image" Target="media/image30.png"/><Relationship Id="rId67" Type="http://schemas.openxmlformats.org/officeDocument/2006/relationships/hyperlink" Target="https://www.youtube.com/watch?v=DN4syzxRt_U&amp;t=17s&amp;ab_channel=ComercioyAduanas" TargetMode="External"/><Relationship Id="rId20" Type="http://schemas.openxmlformats.org/officeDocument/2006/relationships/image" Target="media/image5.jpg"/><Relationship Id="rId41" Type="http://schemas.openxmlformats.org/officeDocument/2006/relationships/hyperlink" Target="https://www.legiscomex.com/Documentos/normatividad-zonas-francas-colombia-rci278" TargetMode="External"/><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yperlink" Target="https://www.dian.gov.co/aduanas/Documents/Nueva%20Regulaci%C3%B3n%20Aduanera%20en%20Colombia.pdf" TargetMode="External"/><Relationship Id="rId75" Type="http://schemas.openxmlformats.org/officeDocument/2006/relationships/hyperlink" Target="https://www.legiscomex.com/Documentos/normatividad-zonas-francas-colombia-rci278" TargetMode="External"/><Relationship Id="rId83" Type="http://schemas.openxmlformats.org/officeDocument/2006/relationships/hyperlink" Target="http://www.tlc.gov.co/acuerdos/vigent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hyperlink" Target="https://www.mincit.gov.co/mincomercioexterior/como-exportar/bienes" TargetMode="External"/><Relationship Id="rId28" Type="http://schemas.openxmlformats.org/officeDocument/2006/relationships/image" Target="media/image10.png"/><Relationship Id="rId36" Type="http://schemas.openxmlformats.org/officeDocument/2006/relationships/hyperlink" Target="https://www.suin-juriscol.gov.co/viewDocument.asp?id=1498303" TargetMode="External"/><Relationship Id="rId49" Type="http://schemas.openxmlformats.org/officeDocument/2006/relationships/image" Target="media/image23.jp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www.legiscomex.com/Documentos/links-interes-colombia-entidades"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dian.gov.co/atencionciudadano/Paginas/glosario.aspx" TargetMode="External"/><Relationship Id="rId78" Type="http://schemas.openxmlformats.org/officeDocument/2006/relationships/hyperlink" Target="about:blank" TargetMode="External"/><Relationship Id="rId81" Type="http://schemas.openxmlformats.org/officeDocument/2006/relationships/hyperlink" Target="http://www.desarrolloeconomico.gov.co/transparencia/informacion-interes/glosario"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hyperlink" Target="https://www.freepik.es/vector-premium/conjunto-medios-transporte_1969208.htm" TargetMode="External"/><Relationship Id="rId55" Type="http://schemas.openxmlformats.org/officeDocument/2006/relationships/hyperlink" Target="https://imeanticipa.com/las-7-novedades-de-los-incoterms-2020/" TargetMode="External"/><Relationship Id="rId76" Type="http://schemas.openxmlformats.org/officeDocument/2006/relationships/hyperlink" Target="https://www.mincit.gov.co/mincomercioexterior/defensa-comercial/comite-de-asuntos-aduaneros-arancelarios-y-de-come/glosario/glosario" TargetMode="External"/><Relationship Id="rId7" Type="http://schemas.openxmlformats.org/officeDocument/2006/relationships/settings" Target="settings.xml"/><Relationship Id="rId71" Type="http://schemas.openxmlformats.org/officeDocument/2006/relationships/hyperlink" Target="https://www.colombiatrade.com.co/noticias/como-exportar-servicios-desde-colombia"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hyperlink" Target="https://www.sic.gov.co/recursos_user/documentos/normatividad/Dec2685_1999.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ZVfW5VfuJOgu2281mJdgoIqPfg==">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3F927C-36A0-471C-939C-16E07D39FB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1B429B-27BF-48E4-8FCC-25654F310AA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32E229CB-9431-42EF-8E39-A2452C675F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7429</Words>
  <Characters>40864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Nelly Parra</cp:lastModifiedBy>
  <cp:revision>2</cp:revision>
  <dcterms:created xsi:type="dcterms:W3CDTF">2023-06-23T22:34:00Z</dcterms:created>
  <dcterms:modified xsi:type="dcterms:W3CDTF">2023-06-23T22:34:00Z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3848600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2023-06-09T20:26:26Z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7dcfd55a-ab52-46c6-a8fe-5ec09397d2fd</vt:lpwstr>
  </property>
  <property fmtid="{D5CDD505-2E9C-101B-9397-08002B2CF9AE}" pid="19" name="MSIP_Label_1299739c-ad3d-4908-806e-4d91151a6e13_ContentBits">
    <vt:lpwstr>0</vt:lpwstr>
  </property>
</Properties>
</file>