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98E" w:rsidRDefault="0007211C">
      <w:pPr>
        <w:pStyle w:val="Normal0"/>
        <w:spacing w:after="120" w:line="276" w:lineRule="auto"/>
        <w:jc w:val="center"/>
        <w:rPr>
          <w:rFonts w:ascii="Arial" w:eastAsia="Arial" w:hAnsi="Arial" w:cs="Arial"/>
          <w:b/>
          <w:sz w:val="20"/>
          <w:szCs w:val="20"/>
        </w:rPr>
      </w:pPr>
      <w:r>
        <w:rPr>
          <w:rFonts w:ascii="Arial" w:eastAsia="Arial" w:hAnsi="Arial" w:cs="Arial"/>
          <w:b/>
          <w:sz w:val="20"/>
          <w:szCs w:val="20"/>
        </w:rPr>
        <w:t>FORMATO PARA EL DESARROLLO DE COMPONENTE FORMATIVO</w:t>
      </w:r>
    </w:p>
    <w:p w14:paraId="00000002" w14:textId="77777777" w:rsidR="000F598E" w:rsidRDefault="000F598E">
      <w:pPr>
        <w:pStyle w:val="Normal0"/>
        <w:tabs>
          <w:tab w:val="left" w:pos="3224"/>
        </w:tabs>
        <w:spacing w:after="120" w:line="276" w:lineRule="auto"/>
        <w:rPr>
          <w:rFonts w:ascii="Arial" w:eastAsia="Arial" w:hAnsi="Arial" w:cs="Arial"/>
          <w:sz w:val="20"/>
          <w:szCs w:val="20"/>
        </w:rPr>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F598E" w14:paraId="183F6A9A" w14:textId="77777777">
        <w:trPr>
          <w:trHeight w:val="340"/>
        </w:trPr>
        <w:tc>
          <w:tcPr>
            <w:tcW w:w="3397" w:type="dxa"/>
            <w:vAlign w:val="center"/>
          </w:tcPr>
          <w:p w14:paraId="00000003"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PROGRAMA DE FORMACIÓN</w:t>
            </w:r>
          </w:p>
        </w:tc>
        <w:tc>
          <w:tcPr>
            <w:tcW w:w="6565" w:type="dxa"/>
            <w:vAlign w:val="center"/>
          </w:tcPr>
          <w:p w14:paraId="00000004"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Tecnología en Regencia de Farmacia</w:t>
            </w:r>
          </w:p>
        </w:tc>
      </w:tr>
    </w:tbl>
    <w:p w14:paraId="00000005" w14:textId="77777777" w:rsidR="000F598E" w:rsidRDefault="000F598E">
      <w:pPr>
        <w:pStyle w:val="Normal0"/>
        <w:spacing w:after="120" w:line="276" w:lineRule="auto"/>
        <w:rPr>
          <w:rFonts w:ascii="Arial" w:eastAsia="Arial" w:hAnsi="Arial" w:cs="Arial"/>
          <w:sz w:val="20"/>
          <w:szCs w:val="20"/>
        </w:rPr>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0F598E" w14:paraId="4FAF7812" w14:textId="77777777">
        <w:trPr>
          <w:trHeight w:val="340"/>
        </w:trPr>
        <w:tc>
          <w:tcPr>
            <w:tcW w:w="1838" w:type="dxa"/>
            <w:vAlign w:val="center"/>
          </w:tcPr>
          <w:p w14:paraId="00000006"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COMPETENCIA</w:t>
            </w:r>
          </w:p>
        </w:tc>
        <w:tc>
          <w:tcPr>
            <w:tcW w:w="2835" w:type="dxa"/>
            <w:vAlign w:val="center"/>
          </w:tcPr>
          <w:p w14:paraId="00000007" w14:textId="77777777" w:rsidR="000F598E" w:rsidRDefault="0007211C">
            <w:pPr>
              <w:pStyle w:val="Normal0"/>
              <w:spacing w:after="120" w:line="276" w:lineRule="auto"/>
              <w:rPr>
                <w:rFonts w:ascii="Arial" w:eastAsia="Arial" w:hAnsi="Arial" w:cs="Arial"/>
                <w:sz w:val="20"/>
                <w:szCs w:val="20"/>
                <w:u w:val="single"/>
              </w:rPr>
            </w:pPr>
            <w:r>
              <w:rPr>
                <w:rFonts w:ascii="Arial" w:eastAsia="Arial" w:hAnsi="Arial" w:cs="Arial"/>
                <w:b w:val="0"/>
                <w:sz w:val="20"/>
                <w:szCs w:val="20"/>
              </w:rPr>
              <w:t>210101057- Recibir mercancía según los procedimientos técnicos</w:t>
            </w:r>
          </w:p>
        </w:tc>
        <w:tc>
          <w:tcPr>
            <w:tcW w:w="2126" w:type="dxa"/>
            <w:vAlign w:val="center"/>
          </w:tcPr>
          <w:p w14:paraId="00000008"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RESULTADOS DE APRENDIZAJE</w:t>
            </w:r>
          </w:p>
        </w:tc>
        <w:tc>
          <w:tcPr>
            <w:tcW w:w="3163" w:type="dxa"/>
            <w:vAlign w:val="center"/>
          </w:tcPr>
          <w:p w14:paraId="00000009" w14:textId="77777777" w:rsidR="000F598E" w:rsidRDefault="0007211C">
            <w:pPr>
              <w:pStyle w:val="Normal0"/>
              <w:spacing w:after="120" w:line="276" w:lineRule="auto"/>
              <w:ind w:left="66"/>
              <w:rPr>
                <w:rFonts w:ascii="Arial" w:eastAsia="Arial" w:hAnsi="Arial" w:cs="Arial"/>
                <w:b w:val="0"/>
                <w:sz w:val="20"/>
                <w:szCs w:val="20"/>
              </w:rPr>
            </w:pPr>
            <w:r>
              <w:rPr>
                <w:rFonts w:ascii="Arial" w:eastAsia="Arial" w:hAnsi="Arial" w:cs="Arial"/>
                <w:b w:val="0"/>
                <w:sz w:val="20"/>
                <w:szCs w:val="20"/>
              </w:rPr>
              <w:t>210101057-04 Realizar devoluciones de los productos farmacéuticos cumpliendo con procedimientos técnicos.</w:t>
            </w:r>
          </w:p>
        </w:tc>
      </w:tr>
    </w:tbl>
    <w:p w14:paraId="0000000A" w14:textId="77777777" w:rsidR="000F598E" w:rsidRDefault="000F598E">
      <w:pPr>
        <w:pStyle w:val="Normal0"/>
        <w:spacing w:after="120" w:line="276" w:lineRule="auto"/>
        <w:rPr>
          <w:rFonts w:ascii="Arial" w:eastAsia="Arial" w:hAnsi="Arial" w:cs="Arial"/>
          <w:sz w:val="20"/>
          <w:szCs w:val="20"/>
        </w:rPr>
      </w:pPr>
    </w:p>
    <w:p w14:paraId="0000000B" w14:textId="77777777" w:rsidR="000F598E" w:rsidRDefault="000F598E">
      <w:pPr>
        <w:pStyle w:val="Normal0"/>
        <w:spacing w:after="120" w:line="276" w:lineRule="auto"/>
        <w:rPr>
          <w:rFonts w:ascii="Arial" w:eastAsia="Arial" w:hAnsi="Arial" w:cs="Arial"/>
          <w:sz w:val="20"/>
          <w:szCs w:val="20"/>
        </w:rPr>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F598E" w14:paraId="3335B965" w14:textId="77777777">
        <w:trPr>
          <w:trHeight w:val="340"/>
        </w:trPr>
        <w:tc>
          <w:tcPr>
            <w:tcW w:w="3397" w:type="dxa"/>
            <w:vAlign w:val="center"/>
          </w:tcPr>
          <w:p w14:paraId="0000000C"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NÚMERO DEL COMPONENTE FORMATIVO</w:t>
            </w:r>
          </w:p>
        </w:tc>
        <w:tc>
          <w:tcPr>
            <w:tcW w:w="6565" w:type="dxa"/>
            <w:vAlign w:val="center"/>
          </w:tcPr>
          <w:p w14:paraId="0000000D" w14:textId="77777777" w:rsidR="000F598E" w:rsidRDefault="0007211C">
            <w:pPr>
              <w:pStyle w:val="Normal0"/>
              <w:spacing w:after="120" w:line="276" w:lineRule="auto"/>
              <w:rPr>
                <w:rFonts w:ascii="Arial" w:eastAsia="Arial" w:hAnsi="Arial" w:cs="Arial"/>
                <w:b w:val="0"/>
                <w:sz w:val="20"/>
                <w:szCs w:val="20"/>
              </w:rPr>
            </w:pPr>
            <w:r>
              <w:rPr>
                <w:rFonts w:ascii="Arial" w:eastAsia="Arial" w:hAnsi="Arial" w:cs="Arial"/>
                <w:b w:val="0"/>
                <w:sz w:val="20"/>
                <w:szCs w:val="20"/>
              </w:rPr>
              <w:t>11</w:t>
            </w:r>
          </w:p>
        </w:tc>
      </w:tr>
      <w:tr w:rsidR="000F598E" w14:paraId="30BAF132" w14:textId="77777777">
        <w:trPr>
          <w:trHeight w:val="340"/>
        </w:trPr>
        <w:tc>
          <w:tcPr>
            <w:tcW w:w="3397" w:type="dxa"/>
            <w:vAlign w:val="center"/>
          </w:tcPr>
          <w:p w14:paraId="0000000E"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NOMBRE DEL COMPONENTE FORMATIVO</w:t>
            </w:r>
          </w:p>
        </w:tc>
        <w:tc>
          <w:tcPr>
            <w:tcW w:w="6565" w:type="dxa"/>
            <w:vAlign w:val="center"/>
          </w:tcPr>
          <w:p w14:paraId="0000000F" w14:textId="77777777" w:rsidR="000F598E" w:rsidRDefault="0007211C">
            <w:pPr>
              <w:pStyle w:val="Normal0"/>
              <w:spacing w:after="120" w:line="276" w:lineRule="auto"/>
              <w:rPr>
                <w:rFonts w:ascii="Arial" w:eastAsia="Arial" w:hAnsi="Arial" w:cs="Arial"/>
                <w:b w:val="0"/>
                <w:sz w:val="20"/>
                <w:szCs w:val="20"/>
              </w:rPr>
            </w:pPr>
            <w:r>
              <w:rPr>
                <w:rFonts w:ascii="Arial" w:eastAsia="Arial" w:hAnsi="Arial" w:cs="Arial"/>
                <w:b w:val="0"/>
                <w:sz w:val="20"/>
                <w:szCs w:val="20"/>
              </w:rPr>
              <w:t>Devolución de productos farmacéuticos</w:t>
            </w:r>
          </w:p>
        </w:tc>
      </w:tr>
      <w:tr w:rsidR="000F598E" w14:paraId="44B8683E" w14:textId="77777777">
        <w:trPr>
          <w:trHeight w:val="340"/>
        </w:trPr>
        <w:tc>
          <w:tcPr>
            <w:tcW w:w="3397" w:type="dxa"/>
            <w:vAlign w:val="center"/>
          </w:tcPr>
          <w:p w14:paraId="00000010"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BREVE DESCRIPCIÓN</w:t>
            </w:r>
          </w:p>
        </w:tc>
        <w:tc>
          <w:tcPr>
            <w:tcW w:w="6565" w:type="dxa"/>
            <w:vAlign w:val="center"/>
          </w:tcPr>
          <w:p w14:paraId="00000011" w14:textId="77777777" w:rsidR="000F598E" w:rsidRDefault="0007211C">
            <w:pPr>
              <w:pStyle w:val="Normal0"/>
              <w:spacing w:after="120" w:line="276" w:lineRule="auto"/>
              <w:rPr>
                <w:rFonts w:ascii="Arial" w:eastAsia="Arial" w:hAnsi="Arial" w:cs="Arial"/>
                <w:b w:val="0"/>
                <w:sz w:val="20"/>
                <w:szCs w:val="20"/>
              </w:rPr>
            </w:pPr>
            <w:r>
              <w:rPr>
                <w:rFonts w:ascii="Arial" w:eastAsia="Arial" w:hAnsi="Arial" w:cs="Arial"/>
                <w:b w:val="0"/>
                <w:sz w:val="20"/>
                <w:szCs w:val="20"/>
              </w:rPr>
              <w:t>En este componente formativo se abordan los conocimientos de la competencia recibir mercancía según los procedimientos técnicos, referentes a la devolución de productos farmacéuticos, con el fin que los aprendices reconozcan la importancia del procedimient</w:t>
            </w:r>
            <w:r>
              <w:rPr>
                <w:rFonts w:ascii="Arial" w:eastAsia="Arial" w:hAnsi="Arial" w:cs="Arial"/>
                <w:b w:val="0"/>
                <w:sz w:val="20"/>
                <w:szCs w:val="20"/>
              </w:rPr>
              <w:t>o en garantizar la calidad de los productos y su impacto en la minimización de pérdidas económicas.</w:t>
            </w:r>
          </w:p>
        </w:tc>
      </w:tr>
      <w:tr w:rsidR="000F598E" w14:paraId="551040F0" w14:textId="77777777">
        <w:trPr>
          <w:trHeight w:val="340"/>
        </w:trPr>
        <w:tc>
          <w:tcPr>
            <w:tcW w:w="3397" w:type="dxa"/>
            <w:vAlign w:val="center"/>
          </w:tcPr>
          <w:p w14:paraId="00000012"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PALABRAS CLAVE</w:t>
            </w:r>
          </w:p>
        </w:tc>
        <w:tc>
          <w:tcPr>
            <w:tcW w:w="6565" w:type="dxa"/>
            <w:vAlign w:val="center"/>
          </w:tcPr>
          <w:p w14:paraId="00000013" w14:textId="77777777" w:rsidR="000F598E" w:rsidRDefault="0007211C">
            <w:pPr>
              <w:pStyle w:val="Normal0"/>
              <w:spacing w:after="120" w:line="276" w:lineRule="auto"/>
              <w:rPr>
                <w:rFonts w:ascii="Arial" w:eastAsia="Arial" w:hAnsi="Arial" w:cs="Arial"/>
                <w:b w:val="0"/>
                <w:sz w:val="20"/>
                <w:szCs w:val="20"/>
              </w:rPr>
            </w:pPr>
            <w:r>
              <w:rPr>
                <w:rFonts w:ascii="Arial" w:eastAsia="Arial" w:hAnsi="Arial" w:cs="Arial"/>
                <w:b w:val="0"/>
                <w:sz w:val="20"/>
                <w:szCs w:val="20"/>
              </w:rPr>
              <w:t>Sospechoso, avería, documentar, departamento calidad, devolución</w:t>
            </w:r>
          </w:p>
        </w:tc>
      </w:tr>
    </w:tbl>
    <w:p w14:paraId="00000014" w14:textId="77777777" w:rsidR="000F598E" w:rsidRDefault="000F598E">
      <w:pPr>
        <w:pStyle w:val="Normal0"/>
        <w:spacing w:after="120" w:line="276" w:lineRule="auto"/>
        <w:rPr>
          <w:rFonts w:ascii="Arial" w:eastAsia="Arial" w:hAnsi="Arial" w:cs="Arial"/>
          <w:sz w:val="20"/>
          <w:szCs w:val="20"/>
        </w:rPr>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F598E" w14:paraId="2E8E1A7B" w14:textId="77777777">
        <w:trPr>
          <w:trHeight w:val="340"/>
        </w:trPr>
        <w:tc>
          <w:tcPr>
            <w:tcW w:w="3397" w:type="dxa"/>
            <w:vAlign w:val="center"/>
          </w:tcPr>
          <w:p w14:paraId="00000015"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ÁREA OCUPACIONAL</w:t>
            </w:r>
          </w:p>
        </w:tc>
        <w:tc>
          <w:tcPr>
            <w:tcW w:w="6565" w:type="dxa"/>
            <w:vAlign w:val="center"/>
          </w:tcPr>
          <w:p w14:paraId="00000016" w14:textId="77777777" w:rsidR="000F598E" w:rsidRDefault="0007211C">
            <w:pPr>
              <w:pStyle w:val="Normal0"/>
              <w:spacing w:after="120" w:line="276" w:lineRule="auto"/>
              <w:rPr>
                <w:rFonts w:ascii="Arial" w:eastAsia="Arial" w:hAnsi="Arial" w:cs="Arial"/>
                <w:b w:val="0"/>
                <w:sz w:val="20"/>
                <w:szCs w:val="20"/>
              </w:rPr>
            </w:pPr>
            <w:r>
              <w:rPr>
                <w:rFonts w:ascii="Arial" w:eastAsia="Arial" w:hAnsi="Arial" w:cs="Arial"/>
                <w:b w:val="0"/>
                <w:sz w:val="20"/>
                <w:szCs w:val="20"/>
              </w:rPr>
              <w:t>3 - SALUD</w:t>
            </w:r>
          </w:p>
        </w:tc>
      </w:tr>
      <w:tr w:rsidR="000F598E" w14:paraId="28F649EF" w14:textId="77777777">
        <w:trPr>
          <w:trHeight w:val="465"/>
        </w:trPr>
        <w:tc>
          <w:tcPr>
            <w:tcW w:w="3397" w:type="dxa"/>
            <w:vAlign w:val="center"/>
          </w:tcPr>
          <w:p w14:paraId="00000017"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IDIOMA</w:t>
            </w:r>
          </w:p>
        </w:tc>
        <w:tc>
          <w:tcPr>
            <w:tcW w:w="6565" w:type="dxa"/>
            <w:vAlign w:val="center"/>
          </w:tcPr>
          <w:p w14:paraId="00000018" w14:textId="77777777" w:rsidR="000F598E" w:rsidRDefault="0007211C">
            <w:pPr>
              <w:pStyle w:val="Normal0"/>
              <w:spacing w:after="120" w:line="276" w:lineRule="auto"/>
              <w:rPr>
                <w:rFonts w:ascii="Arial" w:eastAsia="Arial" w:hAnsi="Arial" w:cs="Arial"/>
                <w:b w:val="0"/>
                <w:color w:val="E36C09"/>
                <w:sz w:val="20"/>
                <w:szCs w:val="20"/>
              </w:rPr>
            </w:pPr>
            <w:r>
              <w:rPr>
                <w:rFonts w:ascii="Arial" w:eastAsia="Arial" w:hAnsi="Arial" w:cs="Arial"/>
                <w:b w:val="0"/>
                <w:sz w:val="20"/>
                <w:szCs w:val="20"/>
              </w:rPr>
              <w:t>Español</w:t>
            </w:r>
          </w:p>
        </w:tc>
      </w:tr>
    </w:tbl>
    <w:p w14:paraId="00000019" w14:textId="77777777" w:rsidR="000F598E" w:rsidRDefault="000F598E">
      <w:pPr>
        <w:pStyle w:val="Normal0"/>
        <w:spacing w:after="120" w:line="276" w:lineRule="auto"/>
        <w:rPr>
          <w:rFonts w:ascii="Arial" w:eastAsia="Arial" w:hAnsi="Arial" w:cs="Arial"/>
          <w:sz w:val="20"/>
          <w:szCs w:val="20"/>
        </w:rPr>
      </w:pPr>
    </w:p>
    <w:p w14:paraId="0000001A" w14:textId="77777777" w:rsidR="000F598E" w:rsidRDefault="0007211C">
      <w:pPr>
        <w:pStyle w:val="Normal0"/>
        <w:numPr>
          <w:ilvl w:val="0"/>
          <w:numId w:val="4"/>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 xml:space="preserve">TABLA DE CONTENIDOS: </w:t>
      </w:r>
    </w:p>
    <w:p w14:paraId="0000001B" w14:textId="77777777" w:rsidR="000F598E" w:rsidRDefault="000F598E">
      <w:pPr>
        <w:pStyle w:val="Normal0"/>
        <w:spacing w:after="120" w:line="276" w:lineRule="auto"/>
        <w:rPr>
          <w:rFonts w:ascii="Arial" w:eastAsia="Arial" w:hAnsi="Arial" w:cs="Arial"/>
          <w:b/>
          <w:sz w:val="20"/>
          <w:szCs w:val="20"/>
        </w:rPr>
      </w:pPr>
    </w:p>
    <w:p w14:paraId="0000001C"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Introducción</w:t>
      </w:r>
    </w:p>
    <w:p w14:paraId="0000001D"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1. Devolución de productos farmacéuticos.</w:t>
      </w:r>
    </w:p>
    <w:p w14:paraId="0000001E"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 xml:space="preserve">2. Procedimiento para las devoluciones. </w:t>
      </w:r>
    </w:p>
    <w:p w14:paraId="0000001F"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3. Registros y formatos.</w:t>
      </w:r>
    </w:p>
    <w:p w14:paraId="00000020" w14:textId="77777777" w:rsidR="000F598E" w:rsidRDefault="0007211C">
      <w:pPr>
        <w:pStyle w:val="Normal0"/>
        <w:pBdr>
          <w:top w:val="nil"/>
          <w:left w:val="nil"/>
          <w:bottom w:val="nil"/>
          <w:right w:val="nil"/>
          <w:between w:val="nil"/>
        </w:pBdr>
        <w:spacing w:after="120" w:line="276" w:lineRule="auto"/>
        <w:rPr>
          <w:rFonts w:ascii="Arial" w:eastAsia="Arial" w:hAnsi="Arial" w:cs="Arial"/>
          <w:color w:val="000000"/>
          <w:sz w:val="20"/>
          <w:szCs w:val="20"/>
        </w:rPr>
      </w:pPr>
      <w:r>
        <w:rPr>
          <w:rFonts w:ascii="Arial" w:eastAsia="Arial" w:hAnsi="Arial" w:cs="Arial"/>
          <w:color w:val="000000"/>
          <w:sz w:val="20"/>
          <w:szCs w:val="20"/>
        </w:rPr>
        <w:t>4. Métodos de control.</w:t>
      </w:r>
    </w:p>
    <w:p w14:paraId="00000021" w14:textId="77777777" w:rsidR="000F598E" w:rsidRDefault="000F598E">
      <w:pPr>
        <w:pStyle w:val="Normal0"/>
        <w:pBdr>
          <w:top w:val="nil"/>
          <w:left w:val="nil"/>
          <w:bottom w:val="nil"/>
          <w:right w:val="nil"/>
          <w:between w:val="nil"/>
        </w:pBdr>
        <w:spacing w:after="120" w:line="276" w:lineRule="auto"/>
        <w:ind w:left="360"/>
        <w:jc w:val="center"/>
        <w:rPr>
          <w:rFonts w:ascii="Arial" w:eastAsia="Arial" w:hAnsi="Arial" w:cs="Arial"/>
          <w:b/>
          <w:color w:val="000000"/>
          <w:sz w:val="20"/>
          <w:szCs w:val="20"/>
        </w:rPr>
      </w:pPr>
    </w:p>
    <w:p w14:paraId="00000022" w14:textId="77777777" w:rsidR="000F598E" w:rsidRDefault="000F598E">
      <w:pPr>
        <w:pStyle w:val="Normal0"/>
        <w:pBdr>
          <w:top w:val="nil"/>
          <w:left w:val="nil"/>
          <w:bottom w:val="nil"/>
          <w:right w:val="nil"/>
          <w:between w:val="nil"/>
        </w:pBdr>
        <w:spacing w:after="120" w:line="276" w:lineRule="auto"/>
        <w:ind w:left="360"/>
        <w:jc w:val="center"/>
        <w:rPr>
          <w:rFonts w:ascii="Arial" w:eastAsia="Arial" w:hAnsi="Arial" w:cs="Arial"/>
          <w:b/>
          <w:color w:val="000000"/>
          <w:sz w:val="20"/>
          <w:szCs w:val="20"/>
        </w:rPr>
      </w:pPr>
    </w:p>
    <w:p w14:paraId="00000023" w14:textId="77777777" w:rsidR="000F598E" w:rsidRDefault="000F598E">
      <w:pPr>
        <w:pStyle w:val="Normal0"/>
        <w:pBdr>
          <w:top w:val="nil"/>
          <w:left w:val="nil"/>
          <w:bottom w:val="nil"/>
          <w:right w:val="nil"/>
          <w:between w:val="nil"/>
        </w:pBdr>
        <w:spacing w:after="120" w:line="276" w:lineRule="auto"/>
        <w:ind w:left="360"/>
        <w:jc w:val="center"/>
        <w:rPr>
          <w:rFonts w:ascii="Arial" w:eastAsia="Arial" w:hAnsi="Arial" w:cs="Arial"/>
          <w:b/>
          <w:color w:val="000000"/>
          <w:sz w:val="20"/>
          <w:szCs w:val="20"/>
        </w:rPr>
      </w:pPr>
    </w:p>
    <w:p w14:paraId="00000024" w14:textId="77777777" w:rsidR="000F598E" w:rsidRDefault="000F598E">
      <w:pPr>
        <w:pStyle w:val="Normal0"/>
        <w:pBdr>
          <w:top w:val="nil"/>
          <w:left w:val="nil"/>
          <w:bottom w:val="nil"/>
          <w:right w:val="nil"/>
          <w:between w:val="nil"/>
        </w:pBdr>
        <w:spacing w:after="120" w:line="276" w:lineRule="auto"/>
        <w:ind w:left="360"/>
        <w:jc w:val="center"/>
        <w:rPr>
          <w:rFonts w:ascii="Arial" w:eastAsia="Arial" w:hAnsi="Arial" w:cs="Arial"/>
          <w:b/>
          <w:color w:val="000000"/>
          <w:sz w:val="20"/>
          <w:szCs w:val="20"/>
        </w:rPr>
      </w:pPr>
    </w:p>
    <w:p w14:paraId="00000025" w14:textId="77777777" w:rsidR="000F598E" w:rsidRDefault="000F598E">
      <w:pPr>
        <w:pStyle w:val="Normal0"/>
        <w:pBdr>
          <w:top w:val="nil"/>
          <w:left w:val="nil"/>
          <w:bottom w:val="nil"/>
          <w:right w:val="nil"/>
          <w:between w:val="nil"/>
        </w:pBdr>
        <w:spacing w:after="120" w:line="276" w:lineRule="auto"/>
        <w:ind w:left="360"/>
        <w:jc w:val="center"/>
        <w:rPr>
          <w:rFonts w:ascii="Arial" w:eastAsia="Arial" w:hAnsi="Arial" w:cs="Arial"/>
          <w:b/>
          <w:color w:val="000000"/>
          <w:sz w:val="20"/>
          <w:szCs w:val="20"/>
        </w:rPr>
      </w:pPr>
    </w:p>
    <w:p w14:paraId="00000026" w14:textId="77777777" w:rsidR="000F598E" w:rsidRDefault="0007211C">
      <w:pPr>
        <w:pStyle w:val="Normal0"/>
        <w:numPr>
          <w:ilvl w:val="0"/>
          <w:numId w:val="4"/>
        </w:numPr>
        <w:pBdr>
          <w:top w:val="nil"/>
          <w:left w:val="nil"/>
          <w:bottom w:val="nil"/>
          <w:right w:val="nil"/>
          <w:between w:val="nil"/>
        </w:pBdr>
        <w:spacing w:after="120" w:line="276" w:lineRule="auto"/>
        <w:ind w:left="357" w:hanging="357"/>
        <w:jc w:val="both"/>
        <w:rPr>
          <w:rFonts w:ascii="Arial" w:eastAsia="Arial" w:hAnsi="Arial" w:cs="Arial"/>
          <w:b/>
          <w:color w:val="000000"/>
          <w:sz w:val="20"/>
          <w:szCs w:val="20"/>
        </w:rPr>
      </w:pPr>
      <w:r>
        <w:rPr>
          <w:rFonts w:ascii="Arial" w:eastAsia="Arial" w:hAnsi="Arial" w:cs="Arial"/>
          <w:b/>
          <w:color w:val="000000"/>
          <w:sz w:val="20"/>
          <w:szCs w:val="20"/>
        </w:rPr>
        <w:t>Desarrollo de contenidos</w:t>
      </w:r>
    </w:p>
    <w:p w14:paraId="00000027" w14:textId="77777777" w:rsidR="000F598E" w:rsidRDefault="000F598E">
      <w:pPr>
        <w:pStyle w:val="Normal0"/>
        <w:pBdr>
          <w:top w:val="nil"/>
          <w:left w:val="nil"/>
          <w:bottom w:val="nil"/>
          <w:right w:val="nil"/>
          <w:between w:val="nil"/>
        </w:pBdr>
        <w:spacing w:after="120"/>
        <w:jc w:val="both"/>
        <w:rPr>
          <w:b/>
          <w:color w:val="000000"/>
          <w:sz w:val="20"/>
          <w:szCs w:val="20"/>
        </w:rPr>
      </w:pPr>
    </w:p>
    <w:p w14:paraId="00000028" w14:textId="77777777" w:rsidR="000F598E" w:rsidRDefault="0007211C">
      <w:pPr>
        <w:pStyle w:val="Normal0"/>
        <w:pBdr>
          <w:top w:val="nil"/>
          <w:left w:val="nil"/>
          <w:bottom w:val="nil"/>
          <w:right w:val="nil"/>
          <w:between w:val="nil"/>
        </w:pBdr>
        <w:spacing w:after="120" w:line="276" w:lineRule="auto"/>
        <w:rPr>
          <w:rFonts w:ascii="Arial" w:eastAsia="Arial" w:hAnsi="Arial" w:cs="Arial"/>
          <w:b/>
          <w:color w:val="000000"/>
          <w:sz w:val="20"/>
          <w:szCs w:val="20"/>
        </w:rPr>
      </w:pPr>
      <w:r>
        <w:rPr>
          <w:rFonts w:ascii="Arial" w:eastAsia="Arial" w:hAnsi="Arial" w:cs="Arial"/>
          <w:b/>
          <w:color w:val="000000"/>
          <w:sz w:val="20"/>
          <w:szCs w:val="20"/>
        </w:rPr>
        <w:t>Introducción</w:t>
      </w:r>
      <w:sdt>
        <w:sdtPr>
          <w:tag w:val="goog_rdk_0"/>
          <w:id w:val="1700934117"/>
        </w:sdtPr>
        <w:sdtEndPr/>
        <w:sdtContent>
          <w:commentRangeStart w:id="0"/>
        </w:sdtContent>
      </w:sdt>
    </w:p>
    <w:commentRangeEnd w:id="0"/>
    <w:p w14:paraId="00000029" w14:textId="77777777" w:rsidR="000F598E" w:rsidRDefault="0007211C">
      <w:pPr>
        <w:pStyle w:val="Normal0"/>
      </w:pPr>
      <w:r>
        <w:commentReference w:id="0"/>
      </w:r>
      <w:r>
        <w:rPr>
          <w:noProof/>
        </w:rPr>
        <w:drawing>
          <wp:anchor distT="0" distB="0" distL="114300" distR="114300" simplePos="0" relativeHeight="251658240" behindDoc="0" locked="0" layoutInCell="1" hidden="0" allowOverlap="1" wp14:anchorId="22F25D8B" wp14:editId="07777777">
            <wp:simplePos x="0" y="0"/>
            <wp:positionH relativeFrom="column">
              <wp:posOffset>1</wp:posOffset>
            </wp:positionH>
            <wp:positionV relativeFrom="paragraph">
              <wp:posOffset>0</wp:posOffset>
            </wp:positionV>
            <wp:extent cx="1779662" cy="2636196"/>
            <wp:effectExtent l="0" t="0" r="0" b="0"/>
            <wp:wrapSquare wrapText="bothSides" distT="0" distB="0" distL="114300" distR="114300"/>
            <wp:docPr id="84" name="image1.jpg" descr="uál es el papel del técnico frente al farmacéutico? | Técnico de fa"/>
            <wp:cNvGraphicFramePr/>
            <a:graphic xmlns:a="http://schemas.openxmlformats.org/drawingml/2006/main">
              <a:graphicData uri="http://schemas.openxmlformats.org/drawingml/2006/picture">
                <pic:pic xmlns:pic="http://schemas.openxmlformats.org/drawingml/2006/picture">
                  <pic:nvPicPr>
                    <pic:cNvPr id="0" name="image1.jpg" descr="uál es el papel del técnico frente al farmacéutico? | Técnico de fa"/>
                    <pic:cNvPicPr preferRelativeResize="0"/>
                  </pic:nvPicPr>
                  <pic:blipFill>
                    <a:blip r:embed="rId14"/>
                    <a:srcRect l="5406" t="17565" r="45144" b="9184"/>
                    <a:stretch>
                      <a:fillRect/>
                    </a:stretch>
                  </pic:blipFill>
                  <pic:spPr>
                    <a:xfrm>
                      <a:off x="0" y="0"/>
                      <a:ext cx="1779662" cy="2636196"/>
                    </a:xfrm>
                    <a:prstGeom prst="rect">
                      <a:avLst/>
                    </a:prstGeom>
                    <a:ln/>
                  </pic:spPr>
                </pic:pic>
              </a:graphicData>
            </a:graphic>
          </wp:anchor>
        </w:drawing>
      </w:r>
    </w:p>
    <w:p w14:paraId="0000002A"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sz w:val="20"/>
          <w:szCs w:val="20"/>
        </w:rPr>
      </w:pPr>
      <w:r>
        <w:rPr>
          <w:rFonts w:ascii="Arial" w:eastAsia="Arial" w:hAnsi="Arial" w:cs="Arial"/>
          <w:sz w:val="20"/>
          <w:szCs w:val="20"/>
        </w:rPr>
        <w:t>Durante el proceso de recepción de medicamentos y dispositivos médicos</w:t>
      </w:r>
      <w:r>
        <w:rPr>
          <w:sz w:val="20"/>
          <w:szCs w:val="20"/>
        </w:rPr>
        <w:t>,</w:t>
      </w:r>
      <w:r>
        <w:rPr>
          <w:rFonts w:ascii="Arial" w:eastAsia="Arial" w:hAnsi="Arial" w:cs="Arial"/>
          <w:sz w:val="20"/>
          <w:szCs w:val="20"/>
        </w:rPr>
        <w:t xml:space="preserve"> se pueden presentar situaciones, con los productos farmacéuticos, que obliguen al proveedor a llevar a cabo su devolución.</w:t>
      </w:r>
    </w:p>
    <w:p w14:paraId="0000002B"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sz w:val="20"/>
          <w:szCs w:val="20"/>
        </w:rPr>
      </w:pPr>
      <w:r>
        <w:rPr>
          <w:rFonts w:ascii="Arial" w:eastAsia="Arial" w:hAnsi="Arial" w:cs="Arial"/>
          <w:sz w:val="20"/>
          <w:szCs w:val="20"/>
        </w:rPr>
        <w:t xml:space="preserve">Mientras se gestiona dicha devolución, deben ser almacenados </w:t>
      </w:r>
      <w:r>
        <w:rPr>
          <w:rFonts w:ascii="Arial" w:eastAsia="Arial" w:hAnsi="Arial" w:cs="Arial"/>
          <w:sz w:val="20"/>
          <w:szCs w:val="20"/>
        </w:rPr>
        <w:t>en el área de cuarentena II negra y marcados según sea el caso.</w:t>
      </w:r>
    </w:p>
    <w:p w14:paraId="0000002C"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sz w:val="20"/>
          <w:szCs w:val="20"/>
        </w:rPr>
      </w:pPr>
      <w:r>
        <w:rPr>
          <w:rFonts w:ascii="Arial" w:eastAsia="Arial" w:hAnsi="Arial" w:cs="Arial"/>
          <w:sz w:val="20"/>
          <w:szCs w:val="20"/>
        </w:rPr>
        <w:t>En este componente formativo, se abordarán diferentes temas relacionados con la devolución de productos farmacéuticos durante el proceso de recepción, con el fin de:</w:t>
      </w:r>
    </w:p>
    <w:p w14:paraId="0000002D" w14:textId="77777777" w:rsidR="000F598E" w:rsidRDefault="0007211C">
      <w:pPr>
        <w:pStyle w:val="Normal0"/>
        <w:numPr>
          <w:ilvl w:val="0"/>
          <w:numId w:val="2"/>
        </w:numPr>
        <w:pBdr>
          <w:top w:val="nil"/>
          <w:left w:val="nil"/>
          <w:bottom w:val="nil"/>
          <w:right w:val="nil"/>
          <w:between w:val="nil"/>
        </w:pBdr>
        <w:spacing w:line="276" w:lineRule="auto"/>
        <w:jc w:val="both"/>
        <w:rPr>
          <w:rFonts w:ascii="Arial" w:eastAsia="Arial" w:hAnsi="Arial" w:cs="Arial"/>
          <w:color w:val="000000"/>
          <w:sz w:val="20"/>
          <w:szCs w:val="20"/>
        </w:rPr>
      </w:pPr>
      <w:sdt>
        <w:sdtPr>
          <w:tag w:val="goog_rdk_1"/>
          <w:id w:val="1175031032"/>
        </w:sdtPr>
        <w:sdtEndPr/>
        <w:sdtContent>
          <w:commentRangeStart w:id="1"/>
        </w:sdtContent>
      </w:sdt>
      <w:r>
        <w:rPr>
          <w:rFonts w:ascii="Arial" w:eastAsia="Arial" w:hAnsi="Arial" w:cs="Arial"/>
          <w:color w:val="000000"/>
          <w:sz w:val="20"/>
          <w:szCs w:val="20"/>
        </w:rPr>
        <w:t>Garantizar la calidad.</w:t>
      </w:r>
    </w:p>
    <w:p w14:paraId="0000002E" w14:textId="77777777" w:rsidR="000F598E" w:rsidRDefault="0007211C">
      <w:pPr>
        <w:pStyle w:val="Normal0"/>
        <w:numPr>
          <w:ilvl w:val="0"/>
          <w:numId w:val="2"/>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Minimizar las pérdidas económicas.</w:t>
      </w:r>
    </w:p>
    <w:p w14:paraId="0000002F" w14:textId="77777777" w:rsidR="000F598E" w:rsidRDefault="0007211C">
      <w:pPr>
        <w:pStyle w:val="Normal0"/>
        <w:numPr>
          <w:ilvl w:val="0"/>
          <w:numId w:val="2"/>
        </w:num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Evitar controversias entre cliente y proveedor</w:t>
      </w:r>
      <w:commentRangeEnd w:id="1"/>
      <w:r>
        <w:commentReference w:id="1"/>
      </w:r>
      <w:r>
        <w:rPr>
          <w:rFonts w:ascii="Arial" w:eastAsia="Arial" w:hAnsi="Arial" w:cs="Arial"/>
          <w:color w:val="000000"/>
          <w:sz w:val="20"/>
          <w:szCs w:val="20"/>
        </w:rPr>
        <w:t>.</w:t>
      </w:r>
    </w:p>
    <w:p w14:paraId="00000030"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p>
    <w:p w14:paraId="00000031"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p>
    <w:p w14:paraId="00000032"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p>
    <w:p w14:paraId="00000033" w14:textId="77777777" w:rsidR="000F598E" w:rsidRDefault="0007211C">
      <w:pPr>
        <w:pStyle w:val="Normal0"/>
        <w:numPr>
          <w:ilvl w:val="3"/>
          <w:numId w:val="4"/>
        </w:numPr>
        <w:pBdr>
          <w:top w:val="nil"/>
          <w:left w:val="nil"/>
          <w:bottom w:val="nil"/>
          <w:right w:val="nil"/>
          <w:between w:val="nil"/>
        </w:pBdr>
        <w:spacing w:after="120" w:line="276" w:lineRule="auto"/>
        <w:ind w:left="357" w:hanging="357"/>
        <w:jc w:val="both"/>
        <w:rPr>
          <w:rFonts w:ascii="Arial" w:eastAsia="Arial" w:hAnsi="Arial" w:cs="Arial"/>
          <w:b/>
          <w:color w:val="000000"/>
          <w:sz w:val="20"/>
          <w:szCs w:val="20"/>
        </w:rPr>
      </w:pPr>
      <w:r>
        <w:rPr>
          <w:rFonts w:ascii="Arial" w:eastAsia="Arial" w:hAnsi="Arial" w:cs="Arial"/>
          <w:b/>
          <w:color w:val="000000"/>
          <w:sz w:val="20"/>
          <w:szCs w:val="20"/>
        </w:rPr>
        <w:t>Devolución de productos farmacéuticos</w:t>
      </w:r>
    </w:p>
    <w:p w14:paraId="00000034"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Para aprender y entender sobre una devolución de productos farmacéuticos, se invita a ver el siguiente video.</w:t>
      </w:r>
    </w:p>
    <w:p w14:paraId="00000035"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36" w14:textId="77777777" w:rsidR="000F598E" w:rsidRDefault="0007211C">
      <w:pPr>
        <w:pStyle w:val="Normal0"/>
        <w:pBdr>
          <w:top w:val="nil"/>
          <w:left w:val="nil"/>
          <w:bottom w:val="nil"/>
          <w:right w:val="nil"/>
          <w:between w:val="nil"/>
        </w:pBdr>
        <w:spacing w:after="120" w:line="276" w:lineRule="auto"/>
        <w:jc w:val="center"/>
        <w:rPr>
          <w:rFonts w:ascii="Arial" w:eastAsia="Arial" w:hAnsi="Arial" w:cs="Arial"/>
          <w:color w:val="000000"/>
          <w:sz w:val="20"/>
          <w:szCs w:val="20"/>
        </w:rPr>
      </w:pPr>
      <w:sdt>
        <w:sdtPr>
          <w:tag w:val="goog_rdk_2"/>
          <w:id w:val="1165557179"/>
        </w:sdtPr>
        <w:sdtEndPr/>
        <w:sdtContent>
          <w:commentRangeStart w:id="2"/>
        </w:sdtContent>
      </w:sdt>
      <w:r>
        <w:rPr>
          <w:rFonts w:ascii="Arial" w:eastAsia="Arial" w:hAnsi="Arial" w:cs="Arial"/>
          <w:noProof/>
          <w:color w:val="000000"/>
          <w:sz w:val="20"/>
          <w:szCs w:val="20"/>
        </w:rPr>
        <w:drawing>
          <wp:inline distT="0" distB="0" distL="0" distR="0" wp14:anchorId="6A7E768E" wp14:editId="07777777">
            <wp:extent cx="4966718" cy="785870"/>
            <wp:effectExtent l="0" t="0" r="0" b="0"/>
            <wp:docPr id="86" name="image5.png" descr="../../../../../../../Desktop/Screen%20Shot%202021-07-29%20at%202.13"/>
            <wp:cNvGraphicFramePr/>
            <a:graphic xmlns:a="http://schemas.openxmlformats.org/drawingml/2006/main">
              <a:graphicData uri="http://schemas.openxmlformats.org/drawingml/2006/picture">
                <pic:pic xmlns:pic="http://schemas.openxmlformats.org/drawingml/2006/picture">
                  <pic:nvPicPr>
                    <pic:cNvPr id="0" name="image5.png" descr="../../../../../../../Desktop/Screen%20Shot%202021-07-29%20at%202.13"/>
                    <pic:cNvPicPr preferRelativeResize="0"/>
                  </pic:nvPicPr>
                  <pic:blipFill>
                    <a:blip r:embed="rId15"/>
                    <a:srcRect/>
                    <a:stretch>
                      <a:fillRect/>
                    </a:stretch>
                  </pic:blipFill>
                  <pic:spPr>
                    <a:xfrm>
                      <a:off x="0" y="0"/>
                      <a:ext cx="4966718" cy="785870"/>
                    </a:xfrm>
                    <a:prstGeom prst="rect">
                      <a:avLst/>
                    </a:prstGeom>
                    <a:ln/>
                  </pic:spPr>
                </pic:pic>
              </a:graphicData>
            </a:graphic>
          </wp:inline>
        </w:drawing>
      </w:r>
      <w:commentRangeEnd w:id="2"/>
      <w:r>
        <w:commentReference w:id="2"/>
      </w:r>
    </w:p>
    <w:p w14:paraId="00000037"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38" w14:textId="77777777" w:rsidR="000F598E" w:rsidRDefault="0007211C">
      <w:pPr>
        <w:pStyle w:val="Normal0"/>
        <w:numPr>
          <w:ilvl w:val="3"/>
          <w:numId w:val="4"/>
        </w:numPr>
        <w:pBdr>
          <w:top w:val="nil"/>
          <w:left w:val="nil"/>
          <w:bottom w:val="nil"/>
          <w:right w:val="nil"/>
          <w:between w:val="nil"/>
        </w:pBdr>
        <w:spacing w:after="120" w:line="276" w:lineRule="auto"/>
        <w:ind w:left="357" w:hanging="357"/>
        <w:jc w:val="both"/>
        <w:rPr>
          <w:rFonts w:ascii="Arial" w:eastAsia="Arial" w:hAnsi="Arial" w:cs="Arial"/>
          <w:b/>
          <w:color w:val="000000"/>
          <w:sz w:val="20"/>
          <w:szCs w:val="20"/>
        </w:rPr>
      </w:pPr>
      <w:r>
        <w:rPr>
          <w:rFonts w:ascii="Arial" w:eastAsia="Arial" w:hAnsi="Arial" w:cs="Arial"/>
          <w:b/>
          <w:color w:val="000000"/>
          <w:sz w:val="20"/>
          <w:szCs w:val="20"/>
        </w:rPr>
        <w:t>Procedimiento para las devoluciones</w:t>
      </w:r>
    </w:p>
    <w:p w14:paraId="00000039"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Cada laboratorio fabricante, distribuidor minorista o mayorista, tiene sus propias políticas de devolución, a las cuales el cliente debe acogerse en el momento en que se cierra la negociación. Aún así, las razones más comunes por las cuales se pueden prese</w:t>
      </w:r>
      <w:r>
        <w:rPr>
          <w:rFonts w:ascii="Arial" w:eastAsia="Arial" w:hAnsi="Arial" w:cs="Arial"/>
          <w:color w:val="000000"/>
          <w:sz w:val="20"/>
          <w:szCs w:val="20"/>
        </w:rPr>
        <w:t>ntar las devoluciones de productos farmacéuticos son las siguientes:</w:t>
      </w:r>
    </w:p>
    <w:p w14:paraId="0000003A" w14:textId="77777777" w:rsidR="000F598E" w:rsidRDefault="0007211C">
      <w:pPr>
        <w:pStyle w:val="Normal0"/>
        <w:pBdr>
          <w:top w:val="nil"/>
          <w:left w:val="nil"/>
          <w:bottom w:val="nil"/>
          <w:right w:val="nil"/>
          <w:between w:val="nil"/>
        </w:pBdr>
        <w:spacing w:after="120" w:line="276" w:lineRule="auto"/>
        <w:jc w:val="center"/>
        <w:rPr>
          <w:rFonts w:ascii="Arial" w:eastAsia="Arial" w:hAnsi="Arial" w:cs="Arial"/>
          <w:color w:val="000000"/>
          <w:sz w:val="20"/>
          <w:szCs w:val="20"/>
        </w:rPr>
      </w:pPr>
      <w:sdt>
        <w:sdtPr>
          <w:tag w:val="goog_rdk_3"/>
          <w:id w:val="773257176"/>
        </w:sdtPr>
        <w:sdtEndPr/>
        <w:sdtContent>
          <w:commentRangeStart w:id="3"/>
        </w:sdtContent>
      </w:sdt>
      <w:r>
        <w:rPr>
          <w:rFonts w:ascii="Arial" w:eastAsia="Arial" w:hAnsi="Arial" w:cs="Arial"/>
          <w:noProof/>
          <w:color w:val="000000"/>
          <w:sz w:val="20"/>
          <w:szCs w:val="20"/>
        </w:rPr>
        <w:drawing>
          <wp:inline distT="0" distB="0" distL="0" distR="0" wp14:anchorId="778E0D60" wp14:editId="07777777">
            <wp:extent cx="5019137" cy="856939"/>
            <wp:effectExtent l="0" t="0" r="0" b="0"/>
            <wp:docPr id="85" name="image8.png" descr="../../../../../../../Desktop/Screen%20Shot%202021-07-29%20at%204.41"/>
            <wp:cNvGraphicFramePr/>
            <a:graphic xmlns:a="http://schemas.openxmlformats.org/drawingml/2006/main">
              <a:graphicData uri="http://schemas.openxmlformats.org/drawingml/2006/picture">
                <pic:pic xmlns:pic="http://schemas.openxmlformats.org/drawingml/2006/picture">
                  <pic:nvPicPr>
                    <pic:cNvPr id="0" name="image8.png" descr="../../../../../../../Desktop/Screen%20Shot%202021-07-29%20at%204.41"/>
                    <pic:cNvPicPr preferRelativeResize="0"/>
                  </pic:nvPicPr>
                  <pic:blipFill>
                    <a:blip r:embed="rId16"/>
                    <a:srcRect/>
                    <a:stretch>
                      <a:fillRect/>
                    </a:stretch>
                  </pic:blipFill>
                  <pic:spPr>
                    <a:xfrm>
                      <a:off x="0" y="0"/>
                      <a:ext cx="5019137" cy="856939"/>
                    </a:xfrm>
                    <a:prstGeom prst="rect">
                      <a:avLst/>
                    </a:prstGeom>
                    <a:ln/>
                  </pic:spPr>
                </pic:pic>
              </a:graphicData>
            </a:graphic>
          </wp:inline>
        </w:drawing>
      </w:r>
      <w:commentRangeEnd w:id="3"/>
      <w:r>
        <w:commentReference w:id="3"/>
      </w:r>
    </w:p>
    <w:p w14:paraId="0000003B"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3C"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Para el caso </w:t>
      </w:r>
      <w:r>
        <w:rPr>
          <w:rFonts w:ascii="Arial" w:eastAsia="Arial" w:hAnsi="Arial" w:cs="Arial"/>
          <w:b/>
          <w:color w:val="000000"/>
          <w:sz w:val="20"/>
          <w:szCs w:val="20"/>
        </w:rPr>
        <w:t>Devolución de medicamentos por parte del paciente a la farmacia,</w:t>
      </w:r>
      <w:r>
        <w:rPr>
          <w:rFonts w:ascii="Arial" w:eastAsia="Arial" w:hAnsi="Arial" w:cs="Arial"/>
          <w:color w:val="000000"/>
          <w:sz w:val="20"/>
          <w:szCs w:val="20"/>
        </w:rPr>
        <w:t xml:space="preserve"> la Ley 29/2006 del artículo 2.6 de la Ley de Garantías y Uso Racional de los Medicamentos, prohíbe la dispensación, por parte del farmacéutico, de cualquier medicamento que haya sido dispensado previamente a otro paciente y haya sido devuelto por él. Esto</w:t>
      </w:r>
      <w:r>
        <w:rPr>
          <w:rFonts w:ascii="Arial" w:eastAsia="Arial" w:hAnsi="Arial" w:cs="Arial"/>
          <w:color w:val="000000"/>
          <w:sz w:val="20"/>
          <w:szCs w:val="20"/>
        </w:rPr>
        <w:t xml:space="preserve"> se da porque a partir del momento que es dispensado el medicamento, no hay forma de garantizar que este mantenga su calidad de conservación. </w:t>
      </w:r>
    </w:p>
    <w:p w14:paraId="0000003D"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En este orden de ideas, las farmacias tienen prohibido recibir devolución de pacientes y/o usuarios en cualquiera</w:t>
      </w:r>
      <w:r>
        <w:rPr>
          <w:rFonts w:ascii="Arial" w:eastAsia="Arial" w:hAnsi="Arial" w:cs="Arial"/>
          <w:color w:val="000000"/>
          <w:sz w:val="20"/>
          <w:szCs w:val="20"/>
        </w:rPr>
        <w:t xml:space="preserve"> de los casos, excepto:</w:t>
      </w:r>
    </w:p>
    <w:p w14:paraId="0000003E"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3F" w14:textId="77777777" w:rsidR="000F598E" w:rsidRDefault="0007211C">
      <w:pPr>
        <w:pStyle w:val="Normal0"/>
        <w:numPr>
          <w:ilvl w:val="0"/>
          <w:numId w:val="3"/>
        </w:numPr>
        <w:pBdr>
          <w:top w:val="nil"/>
          <w:left w:val="nil"/>
          <w:bottom w:val="nil"/>
          <w:right w:val="nil"/>
          <w:between w:val="nil"/>
        </w:pBdr>
        <w:spacing w:line="276" w:lineRule="auto"/>
        <w:jc w:val="both"/>
        <w:rPr>
          <w:rFonts w:ascii="Arial" w:eastAsia="Arial" w:hAnsi="Arial" w:cs="Arial"/>
          <w:b/>
          <w:i/>
          <w:color w:val="000000"/>
          <w:sz w:val="20"/>
          <w:szCs w:val="20"/>
        </w:rPr>
      </w:pPr>
      <w:sdt>
        <w:sdtPr>
          <w:tag w:val="goog_rdk_4"/>
          <w:id w:val="2077563807"/>
        </w:sdtPr>
        <w:sdtEndPr/>
        <w:sdtContent>
          <w:commentRangeStart w:id="4"/>
        </w:sdtContent>
      </w:sdt>
      <w:r>
        <w:rPr>
          <w:rFonts w:ascii="Arial" w:eastAsia="Arial" w:hAnsi="Arial" w:cs="Arial"/>
          <w:color w:val="000000"/>
          <w:sz w:val="20"/>
          <w:szCs w:val="20"/>
        </w:rPr>
        <w:t>Si el medicamento fue dispensado a través de un domiciliario y este, al ser recibido, no cumple con los estándares de calidad o es diferente al solicitado. En ese caso, el domiciliario está en la obligación de recibir el medicame</w:t>
      </w:r>
      <w:r>
        <w:rPr>
          <w:rFonts w:ascii="Arial" w:eastAsia="Arial" w:hAnsi="Arial" w:cs="Arial"/>
          <w:color w:val="000000"/>
          <w:sz w:val="20"/>
          <w:szCs w:val="20"/>
        </w:rPr>
        <w:t>nto como devolución y cambiarlo por otro, o entregar el realmente solicitado.</w:t>
      </w:r>
    </w:p>
    <w:p w14:paraId="00000040" w14:textId="77777777" w:rsidR="000F598E" w:rsidRDefault="0007211C">
      <w:pPr>
        <w:pStyle w:val="Normal0"/>
        <w:numPr>
          <w:ilvl w:val="0"/>
          <w:numId w:val="3"/>
        </w:numPr>
        <w:pBdr>
          <w:top w:val="nil"/>
          <w:left w:val="nil"/>
          <w:bottom w:val="nil"/>
          <w:right w:val="nil"/>
          <w:between w:val="nil"/>
        </w:pBdr>
        <w:spacing w:after="120" w:line="276" w:lineRule="auto"/>
        <w:jc w:val="both"/>
        <w:rPr>
          <w:rFonts w:ascii="Arial" w:eastAsia="Arial" w:hAnsi="Arial" w:cs="Arial"/>
          <w:b/>
          <w:i/>
          <w:color w:val="000000"/>
          <w:sz w:val="20"/>
          <w:szCs w:val="20"/>
        </w:rPr>
      </w:pPr>
      <w:r>
        <w:rPr>
          <w:rFonts w:ascii="Arial" w:eastAsia="Arial" w:hAnsi="Arial" w:cs="Arial"/>
          <w:color w:val="000000"/>
          <w:sz w:val="20"/>
          <w:szCs w:val="20"/>
        </w:rPr>
        <w:t>Si el farmacéutico se equivoca al dispensar y él mismo o el paciente caen en cuenta del error. En este caso, es obligación del farmacéutico asumir su error y recibir el medicamento como devolución.</w:t>
      </w:r>
    </w:p>
    <w:commentRangeEnd w:id="4"/>
    <w:p w14:paraId="00000041"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r>
        <w:commentReference w:id="4"/>
      </w:r>
    </w:p>
    <w:p w14:paraId="00000042"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sdt>
        <w:sdtPr>
          <w:tag w:val="goog_rdk_5"/>
          <w:id w:val="1964046184"/>
        </w:sdtPr>
        <w:sdtEndPr/>
        <w:sdtContent>
          <w:commentRangeStart w:id="5"/>
        </w:sdtContent>
      </w:sdt>
      <w:r>
        <w:rPr>
          <w:rFonts w:ascii="Arial" w:eastAsia="Arial" w:hAnsi="Arial" w:cs="Arial"/>
          <w:color w:val="000000"/>
          <w:sz w:val="20"/>
          <w:szCs w:val="20"/>
        </w:rPr>
        <w:t>Cualquier producto devuelto, solo podrá ser reintegr</w:t>
      </w:r>
      <w:r>
        <w:rPr>
          <w:rFonts w:ascii="Arial" w:eastAsia="Arial" w:hAnsi="Arial" w:cs="Arial"/>
          <w:color w:val="000000"/>
          <w:sz w:val="20"/>
          <w:szCs w:val="20"/>
        </w:rPr>
        <w:t>ado al inventario siempre y cuando, después de haber sido revisado y analizado por el departamento de calidad, y se confirme que el producto cumple con todos los estándares de calidad, de lo contrario deberá considerarse no adecuado para su reutilización y</w:t>
      </w:r>
      <w:r>
        <w:rPr>
          <w:rFonts w:ascii="Arial" w:eastAsia="Arial" w:hAnsi="Arial" w:cs="Arial"/>
          <w:color w:val="000000"/>
          <w:sz w:val="20"/>
          <w:szCs w:val="20"/>
        </w:rPr>
        <w:t xml:space="preserve"> pasará a ser destruido bajo los protocolos que se tengan definidos para tal caso.</w:t>
      </w:r>
      <w:commentRangeEnd w:id="5"/>
      <w:r>
        <w:commentReference w:id="5"/>
      </w:r>
    </w:p>
    <w:p w14:paraId="00000043"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44" w14:textId="77777777" w:rsidR="000F598E" w:rsidRDefault="0007211C">
      <w:pPr>
        <w:pStyle w:val="Normal0"/>
        <w:numPr>
          <w:ilvl w:val="0"/>
          <w:numId w:val="3"/>
        </w:numPr>
        <w:pBdr>
          <w:top w:val="nil"/>
          <w:left w:val="nil"/>
          <w:bottom w:val="nil"/>
          <w:right w:val="nil"/>
          <w:between w:val="nil"/>
        </w:pBdr>
        <w:spacing w:after="120" w:line="276" w:lineRule="auto"/>
        <w:ind w:left="357" w:hanging="357"/>
        <w:jc w:val="both"/>
        <w:rPr>
          <w:rFonts w:ascii="Arial" w:eastAsia="Arial" w:hAnsi="Arial" w:cs="Arial"/>
          <w:b/>
          <w:color w:val="000000"/>
          <w:sz w:val="20"/>
          <w:szCs w:val="20"/>
        </w:rPr>
      </w:pPr>
      <w:r>
        <w:rPr>
          <w:rFonts w:ascii="Arial" w:eastAsia="Arial" w:hAnsi="Arial" w:cs="Arial"/>
          <w:b/>
          <w:color w:val="000000"/>
          <w:sz w:val="20"/>
          <w:szCs w:val="20"/>
        </w:rPr>
        <w:t>Registros y formatos</w:t>
      </w:r>
    </w:p>
    <w:p w14:paraId="00000045"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Cuando se recibe devolución de un producto durante los procesos de recepción y distribución intrahospitalaria, se deben llevar registros que, como mínimo, incluyan la siguiente información:</w:t>
      </w:r>
    </w:p>
    <w:p w14:paraId="00000046"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47"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sdt>
        <w:sdtPr>
          <w:tag w:val="goog_rdk_6"/>
          <w:id w:val="1483368278"/>
        </w:sdtPr>
        <w:sdtEndPr/>
        <w:sdtContent>
          <w:commentRangeStart w:id="6"/>
        </w:sdtContent>
      </w:sdt>
      <w:r>
        <w:rPr>
          <w:rFonts w:ascii="Arial" w:eastAsia="Arial" w:hAnsi="Arial" w:cs="Arial"/>
          <w:color w:val="000000"/>
          <w:sz w:val="20"/>
          <w:szCs w:val="20"/>
        </w:rPr>
        <w:t>Nombre del producto, concentración (para los medicamentos), for</w:t>
      </w:r>
      <w:r>
        <w:rPr>
          <w:rFonts w:ascii="Arial" w:eastAsia="Arial" w:hAnsi="Arial" w:cs="Arial"/>
          <w:color w:val="000000"/>
          <w:sz w:val="20"/>
          <w:szCs w:val="20"/>
        </w:rPr>
        <w:t>ma farmacéutica, número de lote, fecha de caducidad o vencimiento.</w:t>
      </w:r>
    </w:p>
    <w:p w14:paraId="00000048"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Cantidad recibida </w:t>
      </w:r>
      <w:r>
        <w:rPr>
          <w:rFonts w:ascii="Arial" w:eastAsia="Arial" w:hAnsi="Arial" w:cs="Arial"/>
          <w:color w:val="202124"/>
          <w:sz w:val="22"/>
          <w:szCs w:val="22"/>
          <w:highlight w:val="white"/>
        </w:rPr>
        <w:t>frente a</w:t>
      </w:r>
      <w:r>
        <w:rPr>
          <w:rFonts w:ascii="Arial" w:eastAsia="Arial" w:hAnsi="Arial" w:cs="Arial"/>
          <w:color w:val="000000"/>
          <w:sz w:val="20"/>
          <w:szCs w:val="20"/>
        </w:rPr>
        <w:t xml:space="preserve"> cantidad enviada.</w:t>
      </w:r>
    </w:p>
    <w:p w14:paraId="00000049"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Nombre, Nit, teléfono y dirección del proveedor.</w:t>
      </w:r>
    </w:p>
    <w:p w14:paraId="0000004A"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Valoración de los contenedores por daños o contaminación.</w:t>
      </w:r>
    </w:p>
    <w:p w14:paraId="0000004B"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Tiempo consumido durante el transporte.</w:t>
      </w:r>
    </w:p>
    <w:p w14:paraId="0000004C"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Registro de temperatura, sobre todo para los refrigerados.</w:t>
      </w:r>
    </w:p>
    <w:p w14:paraId="0000004D" w14:textId="77777777" w:rsidR="000F598E" w:rsidRDefault="0007211C">
      <w:pPr>
        <w:pStyle w:val="Normal0"/>
        <w:numPr>
          <w:ilvl w:val="0"/>
          <w:numId w:val="1"/>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Comprobar que las condiciones de almacenamiento y de transporte, determinadas por el fabricante del medicamento, se cumplieron.</w:t>
      </w:r>
    </w:p>
    <w:p w14:paraId="0000004E" w14:textId="77777777" w:rsidR="000F598E" w:rsidRDefault="0007211C">
      <w:pPr>
        <w:pStyle w:val="Normal0"/>
        <w:numPr>
          <w:ilvl w:val="0"/>
          <w:numId w:val="1"/>
        </w:numPr>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Causa de la devolución.</w:t>
      </w:r>
    </w:p>
    <w:commentRangeEnd w:id="6"/>
    <w:p w14:paraId="0000004F"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commentReference w:id="6"/>
      </w:r>
    </w:p>
    <w:p w14:paraId="00000050"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sdt>
        <w:sdtPr>
          <w:tag w:val="goog_rdk_7"/>
          <w:id w:val="614431172"/>
        </w:sdtPr>
        <w:sdtEndPr/>
        <w:sdtContent>
          <w:commentRangeStart w:id="7"/>
        </w:sdtContent>
      </w:sdt>
      <w:r>
        <w:rPr>
          <w:rFonts w:ascii="Arial" w:eastAsia="Arial" w:hAnsi="Arial" w:cs="Arial"/>
          <w:color w:val="000000"/>
          <w:sz w:val="20"/>
          <w:szCs w:val="20"/>
        </w:rPr>
        <w:t xml:space="preserve">Las devoluciones por próximos vencimientos, se registran en el formato entregado por el proveedor </w:t>
      </w:r>
      <w:r>
        <w:rPr>
          <w:rFonts w:ascii="Arial" w:eastAsia="Arial" w:hAnsi="Arial" w:cs="Arial"/>
          <w:color w:val="000000"/>
          <w:sz w:val="20"/>
          <w:szCs w:val="20"/>
        </w:rPr>
        <w:t>de dicho producto.</w:t>
      </w:r>
      <w:commentRangeEnd w:id="7"/>
      <w:r>
        <w:commentReference w:id="7"/>
      </w:r>
    </w:p>
    <w:p w14:paraId="00000051"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La siguiente figura 1 es un ejemplo de un formato de registro de devoluciones.</w:t>
      </w:r>
    </w:p>
    <w:p w14:paraId="00000052"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p>
    <w:p w14:paraId="00000053"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r>
        <w:rPr>
          <w:rFonts w:ascii="Arial" w:eastAsia="Arial" w:hAnsi="Arial" w:cs="Arial"/>
          <w:b/>
          <w:color w:val="000000"/>
          <w:sz w:val="20"/>
          <w:szCs w:val="20"/>
        </w:rPr>
        <w:t>Figura 1</w:t>
      </w:r>
    </w:p>
    <w:p w14:paraId="00000054"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i/>
          <w:color w:val="000000"/>
          <w:sz w:val="20"/>
          <w:szCs w:val="20"/>
        </w:rPr>
      </w:pPr>
      <w:r>
        <w:rPr>
          <w:rFonts w:ascii="Arial" w:eastAsia="Arial" w:hAnsi="Arial" w:cs="Arial"/>
          <w:i/>
          <w:color w:val="000000"/>
          <w:sz w:val="20"/>
          <w:szCs w:val="20"/>
        </w:rPr>
        <w:t>Ejemplo reporte de devolución</w:t>
      </w:r>
    </w:p>
    <w:p w14:paraId="00000055"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6"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7"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8"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9"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A"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B" w14:textId="77777777" w:rsidR="000F598E" w:rsidRDefault="0007211C">
      <w:pPr>
        <w:pStyle w:val="Normal0"/>
        <w:pBdr>
          <w:top w:val="nil"/>
          <w:left w:val="nil"/>
          <w:bottom w:val="nil"/>
          <w:right w:val="nil"/>
          <w:between w:val="nil"/>
        </w:pBdr>
        <w:spacing w:after="120" w:line="276" w:lineRule="auto"/>
        <w:jc w:val="center"/>
        <w:rPr>
          <w:rFonts w:ascii="Arial" w:eastAsia="Arial" w:hAnsi="Arial" w:cs="Arial"/>
          <w:color w:val="000000"/>
          <w:sz w:val="20"/>
          <w:szCs w:val="20"/>
        </w:rPr>
      </w:pPr>
      <w:sdt>
        <w:sdtPr>
          <w:tag w:val="goog_rdk_8"/>
          <w:id w:val="940562665"/>
        </w:sdtPr>
        <w:sdtEndPr/>
        <w:sdtContent>
          <w:commentRangeStart w:id="8"/>
        </w:sdtContent>
      </w:sdt>
      <w:r>
        <w:rPr>
          <w:rFonts w:ascii="Arial" w:eastAsia="Arial" w:hAnsi="Arial" w:cs="Arial"/>
          <w:noProof/>
          <w:sz w:val="20"/>
          <w:szCs w:val="20"/>
        </w:rPr>
        <w:drawing>
          <wp:inline distT="0" distB="0" distL="0" distR="0" wp14:anchorId="0E6331E3" wp14:editId="07777777">
            <wp:extent cx="4015891" cy="4189465"/>
            <wp:effectExtent l="0" t="0" r="0" b="0"/>
            <wp:docPr id="88" name="image6.jpg" descr="Devolucion"/>
            <wp:cNvGraphicFramePr/>
            <a:graphic xmlns:a="http://schemas.openxmlformats.org/drawingml/2006/main">
              <a:graphicData uri="http://schemas.openxmlformats.org/drawingml/2006/picture">
                <pic:pic xmlns:pic="http://schemas.openxmlformats.org/drawingml/2006/picture">
                  <pic:nvPicPr>
                    <pic:cNvPr id="0" name="image6.jpg" descr="Devolucion"/>
                    <pic:cNvPicPr preferRelativeResize="0"/>
                  </pic:nvPicPr>
                  <pic:blipFill>
                    <a:blip r:embed="rId17"/>
                    <a:srcRect t="10517" r="1169" b="3565"/>
                    <a:stretch>
                      <a:fillRect/>
                    </a:stretch>
                  </pic:blipFill>
                  <pic:spPr>
                    <a:xfrm>
                      <a:off x="0" y="0"/>
                      <a:ext cx="4015891" cy="4189465"/>
                    </a:xfrm>
                    <a:prstGeom prst="rect">
                      <a:avLst/>
                    </a:prstGeom>
                    <a:ln/>
                  </pic:spPr>
                </pic:pic>
              </a:graphicData>
            </a:graphic>
          </wp:inline>
        </w:drawing>
      </w:r>
      <w:commentRangeEnd w:id="8"/>
      <w:r>
        <w:commentReference w:id="8"/>
      </w:r>
    </w:p>
    <w:p w14:paraId="0000005C" w14:textId="77777777" w:rsidR="000F598E" w:rsidRDefault="0007211C">
      <w:pPr>
        <w:pStyle w:val="Normal0"/>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Nota. SENA (2021).</w:t>
      </w:r>
    </w:p>
    <w:p w14:paraId="0000005D"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5E"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En el caso de la distribución intrahospitalaria, el Químico Farmacéutico con aprobación del comité de farmacia y terapéutica (COFYTE), definirá la información que se debe registrar en el formato de devoluciones.</w:t>
      </w:r>
    </w:p>
    <w:p w14:paraId="0000005F"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La siguiente figura 2 es un ejemplo de un fo</w:t>
      </w:r>
      <w:r>
        <w:rPr>
          <w:rFonts w:ascii="Arial" w:eastAsia="Arial" w:hAnsi="Arial" w:cs="Arial"/>
          <w:color w:val="000000"/>
          <w:sz w:val="20"/>
          <w:szCs w:val="20"/>
        </w:rPr>
        <w:t>rmato de registro de devoluciones intrahospitalarias:</w:t>
      </w:r>
    </w:p>
    <w:p w14:paraId="00000060"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61"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r>
        <w:rPr>
          <w:rFonts w:ascii="Arial" w:eastAsia="Arial" w:hAnsi="Arial" w:cs="Arial"/>
          <w:b/>
          <w:color w:val="000000"/>
          <w:sz w:val="20"/>
          <w:szCs w:val="20"/>
        </w:rPr>
        <w:t>Figura 2</w:t>
      </w:r>
    </w:p>
    <w:p w14:paraId="00000062"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i/>
          <w:color w:val="000000"/>
          <w:sz w:val="20"/>
          <w:szCs w:val="20"/>
        </w:rPr>
      </w:pPr>
      <w:r>
        <w:rPr>
          <w:rFonts w:ascii="Arial" w:eastAsia="Arial" w:hAnsi="Arial" w:cs="Arial"/>
          <w:i/>
          <w:color w:val="000000"/>
          <w:sz w:val="20"/>
          <w:szCs w:val="20"/>
        </w:rPr>
        <w:t>Ejemplo formato registro de devoluciones intrahospitalarias</w:t>
      </w:r>
    </w:p>
    <w:p w14:paraId="00000063" w14:textId="77777777" w:rsidR="000F598E" w:rsidRDefault="0007211C">
      <w:pPr>
        <w:pStyle w:val="Normal0"/>
        <w:pBdr>
          <w:top w:val="nil"/>
          <w:left w:val="nil"/>
          <w:bottom w:val="nil"/>
          <w:right w:val="nil"/>
          <w:between w:val="nil"/>
        </w:pBdr>
        <w:spacing w:after="120" w:line="276" w:lineRule="auto"/>
        <w:jc w:val="center"/>
        <w:rPr>
          <w:rFonts w:ascii="Arial" w:eastAsia="Arial" w:hAnsi="Arial" w:cs="Arial"/>
          <w:color w:val="000000"/>
          <w:sz w:val="20"/>
          <w:szCs w:val="20"/>
        </w:rPr>
      </w:pPr>
      <w:sdt>
        <w:sdtPr>
          <w:tag w:val="goog_rdk_9"/>
          <w:id w:val="675722918"/>
        </w:sdtPr>
        <w:sdtEndPr/>
        <w:sdtContent>
          <w:commentRangeStart w:id="9"/>
        </w:sdtContent>
      </w:sdt>
      <w:r>
        <w:rPr>
          <w:rFonts w:ascii="Arial" w:eastAsia="Arial" w:hAnsi="Arial" w:cs="Arial"/>
          <w:noProof/>
          <w:sz w:val="20"/>
          <w:szCs w:val="20"/>
        </w:rPr>
        <w:drawing>
          <wp:inline distT="0" distB="0" distL="0" distR="0" wp14:anchorId="5944D15A" wp14:editId="07777777">
            <wp:extent cx="6235430" cy="2830749"/>
            <wp:effectExtent l="0" t="0" r="0" b="0"/>
            <wp:docPr id="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r="1528" b="6583"/>
                    <a:stretch>
                      <a:fillRect/>
                    </a:stretch>
                  </pic:blipFill>
                  <pic:spPr>
                    <a:xfrm>
                      <a:off x="0" y="0"/>
                      <a:ext cx="6235430" cy="2830749"/>
                    </a:xfrm>
                    <a:prstGeom prst="rect">
                      <a:avLst/>
                    </a:prstGeom>
                    <a:ln/>
                  </pic:spPr>
                </pic:pic>
              </a:graphicData>
            </a:graphic>
          </wp:inline>
        </w:drawing>
      </w:r>
      <w:commentRangeEnd w:id="9"/>
      <w:r>
        <w:commentReference w:id="9"/>
      </w:r>
    </w:p>
    <w:p w14:paraId="00000064" w14:textId="77777777" w:rsidR="000F598E" w:rsidRDefault="0007211C">
      <w:pPr>
        <w:pStyle w:val="Normal0"/>
        <w:pBdr>
          <w:top w:val="nil"/>
          <w:left w:val="nil"/>
          <w:bottom w:val="nil"/>
          <w:right w:val="nil"/>
          <w:between w:val="nil"/>
        </w:pBdr>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Nota. SENA (2021).</w:t>
      </w:r>
    </w:p>
    <w:p w14:paraId="00000065"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66"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b/>
          <w:color w:val="000000"/>
          <w:sz w:val="20"/>
          <w:szCs w:val="20"/>
        </w:rPr>
      </w:pPr>
      <w:r>
        <w:rPr>
          <w:rFonts w:ascii="Arial" w:eastAsia="Arial" w:hAnsi="Arial" w:cs="Arial"/>
          <w:b/>
          <w:color w:val="000000"/>
          <w:sz w:val="20"/>
          <w:szCs w:val="20"/>
        </w:rPr>
        <w:t>4. Métodos de control</w:t>
      </w:r>
    </w:p>
    <w:p w14:paraId="00000067"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sdt>
        <w:sdtPr>
          <w:tag w:val="goog_rdk_10"/>
          <w:id w:val="1714818469"/>
        </w:sdtPr>
        <w:sdtEndPr/>
        <w:sdtContent>
          <w:commentRangeStart w:id="10"/>
        </w:sdtContent>
      </w:sdt>
    </w:p>
    <w:commentRangeEnd w:id="10"/>
    <w:p w14:paraId="00000068"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commentReference w:id="10"/>
      </w:r>
      <w:r>
        <w:rPr>
          <w:rFonts w:ascii="Arial" w:eastAsia="Arial" w:hAnsi="Arial" w:cs="Arial"/>
          <w:color w:val="000000"/>
          <w:sz w:val="20"/>
          <w:szCs w:val="20"/>
        </w:rPr>
        <w:t>Los productos farmacéuticos, destinados a devolución, deben ser llevados al área de cuarentena II negra, la cual debe ser lo suficientemente grande para garantizar el almacenamiento de los diferentes productos y la conservación de los mismos; por lo tanto,</w:t>
      </w:r>
      <w:r>
        <w:rPr>
          <w:rFonts w:ascii="Arial" w:eastAsia="Arial" w:hAnsi="Arial" w:cs="Arial"/>
          <w:color w:val="000000"/>
          <w:sz w:val="20"/>
          <w:szCs w:val="20"/>
        </w:rPr>
        <w:t xml:space="preserve"> debe permanecer limpia, seca, con buena iluminación, mantener la temperatura requerida, con separadores para las diferentes causas de devolución y alejada de los factores ambientales que deterioran los productos. Esta área debe estar inventariada y los pr</w:t>
      </w:r>
      <w:r>
        <w:rPr>
          <w:rFonts w:ascii="Arial" w:eastAsia="Arial" w:hAnsi="Arial" w:cs="Arial"/>
          <w:color w:val="000000"/>
          <w:sz w:val="20"/>
          <w:szCs w:val="20"/>
        </w:rPr>
        <w:t>oductos deben permanecer debidamente señalizados mientras la persona calificada o responsable, los recoge.</w:t>
      </w:r>
      <w:r>
        <w:rPr>
          <w:noProof/>
        </w:rPr>
        <w:drawing>
          <wp:anchor distT="0" distB="0" distL="114300" distR="114300" simplePos="0" relativeHeight="251659264" behindDoc="0" locked="0" layoutInCell="1" hidden="0" allowOverlap="1" wp14:anchorId="39983ACD" wp14:editId="07777777">
            <wp:simplePos x="0" y="0"/>
            <wp:positionH relativeFrom="column">
              <wp:posOffset>16511</wp:posOffset>
            </wp:positionH>
            <wp:positionV relativeFrom="paragraph">
              <wp:posOffset>46355</wp:posOffset>
            </wp:positionV>
            <wp:extent cx="1573530" cy="1437005"/>
            <wp:effectExtent l="0" t="0" r="0" b="0"/>
            <wp:wrapSquare wrapText="bothSides" distT="0" distB="0" distL="114300" distR="114300"/>
            <wp:docPr id="83" name="image7.png" descr="../../../../../../../Desktop/Screen%20Shot%202021-07-29%20at%205.12"/>
            <wp:cNvGraphicFramePr/>
            <a:graphic xmlns:a="http://schemas.openxmlformats.org/drawingml/2006/main">
              <a:graphicData uri="http://schemas.openxmlformats.org/drawingml/2006/picture">
                <pic:pic xmlns:pic="http://schemas.openxmlformats.org/drawingml/2006/picture">
                  <pic:nvPicPr>
                    <pic:cNvPr id="0" name="image7.png" descr="../../../../../../../Desktop/Screen%20Shot%202021-07-29%20at%205.12"/>
                    <pic:cNvPicPr preferRelativeResize="0"/>
                  </pic:nvPicPr>
                  <pic:blipFill>
                    <a:blip r:embed="rId19"/>
                    <a:srcRect/>
                    <a:stretch>
                      <a:fillRect/>
                    </a:stretch>
                  </pic:blipFill>
                  <pic:spPr>
                    <a:xfrm>
                      <a:off x="0" y="0"/>
                      <a:ext cx="1573530" cy="1437005"/>
                    </a:xfrm>
                    <a:prstGeom prst="rect">
                      <a:avLst/>
                    </a:prstGeom>
                    <a:ln/>
                  </pic:spPr>
                </pic:pic>
              </a:graphicData>
            </a:graphic>
          </wp:anchor>
        </w:drawing>
      </w:r>
    </w:p>
    <w:p w14:paraId="00000069"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6A"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Dentro del control de las devoluciones, también se tiene en cuenta el transporte de las mismas; por lo general, los proveedores son los que recogen y transportan los productos devueltos y esto con el fin de garantizar que el manejo y manipulación no ponga </w:t>
      </w:r>
      <w:r>
        <w:rPr>
          <w:rFonts w:ascii="Arial" w:eastAsia="Arial" w:hAnsi="Arial" w:cs="Arial"/>
          <w:color w:val="000000"/>
          <w:sz w:val="20"/>
          <w:szCs w:val="20"/>
        </w:rPr>
        <w:t xml:space="preserve">en riesgo la calidad de los mismos. En definitiva, quien se encargue del transporte, debe asegurarse que los productos en devolución permanezcan dentro de los perfiles de temperatura determinados por el fabricante, de manera que estos puedan ser devueltos </w:t>
      </w:r>
      <w:r>
        <w:rPr>
          <w:rFonts w:ascii="Arial" w:eastAsia="Arial" w:hAnsi="Arial" w:cs="Arial"/>
          <w:color w:val="000000"/>
          <w:sz w:val="20"/>
          <w:szCs w:val="20"/>
        </w:rPr>
        <w:t>al inventario de forma segura, en caso tal que esa sea la decisión final.</w:t>
      </w:r>
    </w:p>
    <w:p w14:paraId="0000006B"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6C" w14:textId="77777777" w:rsidR="000F598E" w:rsidRDefault="0007211C">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sdt>
        <w:sdtPr>
          <w:tag w:val="goog_rdk_11"/>
          <w:id w:val="1343403036"/>
        </w:sdtPr>
        <w:sdtEndPr/>
        <w:sdtContent>
          <w:commentRangeStart w:id="11"/>
        </w:sdtContent>
      </w:sdt>
      <w:r>
        <w:rPr>
          <w:rFonts w:ascii="Arial" w:eastAsia="Arial" w:hAnsi="Arial" w:cs="Arial"/>
          <w:color w:val="000000"/>
          <w:sz w:val="20"/>
          <w:szCs w:val="20"/>
        </w:rPr>
        <w:t>Los formatos elaborados en el momento de la devolución, deben estar firmados no solo por la persona que recoge, sino también por la que entrega; esto con el fin que tanto el prove</w:t>
      </w:r>
      <w:r>
        <w:rPr>
          <w:rFonts w:ascii="Arial" w:eastAsia="Arial" w:hAnsi="Arial" w:cs="Arial"/>
          <w:color w:val="000000"/>
          <w:sz w:val="20"/>
          <w:szCs w:val="20"/>
        </w:rPr>
        <w:t>edor como el cliente, puedan realizar trazabilidad al producto en devolución y además, sirva como soporte en caso tal que se presenten confusiones.</w:t>
      </w:r>
      <w:commentRangeEnd w:id="11"/>
      <w:r>
        <w:commentReference w:id="11"/>
      </w:r>
    </w:p>
    <w:p w14:paraId="0000006D"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6E" w14:textId="77777777" w:rsidR="000F598E" w:rsidRDefault="000F598E">
      <w:pPr>
        <w:pStyle w:val="Normal0"/>
        <w:pBdr>
          <w:top w:val="nil"/>
          <w:left w:val="nil"/>
          <w:bottom w:val="nil"/>
          <w:right w:val="nil"/>
          <w:between w:val="nil"/>
        </w:pBdr>
        <w:spacing w:after="120" w:line="276" w:lineRule="auto"/>
        <w:jc w:val="both"/>
        <w:rPr>
          <w:rFonts w:ascii="Arial" w:eastAsia="Arial" w:hAnsi="Arial" w:cs="Arial"/>
          <w:color w:val="000000"/>
          <w:sz w:val="20"/>
          <w:szCs w:val="20"/>
        </w:rPr>
      </w:pPr>
    </w:p>
    <w:p w14:paraId="0000006F" w14:textId="77777777" w:rsidR="000F598E" w:rsidRDefault="0007211C">
      <w:pPr>
        <w:pStyle w:val="Normal0"/>
        <w:numPr>
          <w:ilvl w:val="0"/>
          <w:numId w:val="5"/>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Actividades didácticas (opcionales si son sugeridas)</w:t>
      </w:r>
    </w:p>
    <w:p w14:paraId="00000070" w14:textId="77777777" w:rsidR="000F598E" w:rsidRDefault="000F598E">
      <w:pPr>
        <w:pStyle w:val="Normal0"/>
        <w:spacing w:after="120" w:line="276" w:lineRule="auto"/>
        <w:ind w:left="426"/>
        <w:jc w:val="both"/>
        <w:rPr>
          <w:rFonts w:ascii="Arial" w:eastAsia="Arial" w:hAnsi="Arial" w:cs="Arial"/>
          <w:color w:val="7F7F7F"/>
          <w:sz w:val="20"/>
          <w:szCs w:val="20"/>
        </w:rPr>
      </w:pPr>
    </w:p>
    <w:p w14:paraId="00000071" w14:textId="77777777" w:rsidR="000F598E" w:rsidRDefault="000F598E">
      <w:pPr>
        <w:pStyle w:val="Normal0"/>
        <w:spacing w:after="120" w:line="276" w:lineRule="auto"/>
        <w:ind w:left="426"/>
        <w:jc w:val="both"/>
        <w:rPr>
          <w:rFonts w:ascii="Arial" w:eastAsia="Arial" w:hAnsi="Arial" w:cs="Arial"/>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0F598E" w14:paraId="1D305820" w14:textId="77777777">
        <w:trPr>
          <w:trHeight w:val="298"/>
        </w:trPr>
        <w:tc>
          <w:tcPr>
            <w:tcW w:w="9541" w:type="dxa"/>
            <w:gridSpan w:val="2"/>
            <w:shd w:val="clear" w:color="auto" w:fill="FAC896"/>
            <w:vAlign w:val="center"/>
          </w:tcPr>
          <w:p w14:paraId="00000072" w14:textId="77777777" w:rsidR="000F598E" w:rsidRDefault="0007211C">
            <w:pPr>
              <w:pStyle w:val="Normal0"/>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DESCRIPCIÓN DE ACTIVIDAD DIDÁCTICA</w:t>
            </w:r>
          </w:p>
        </w:tc>
      </w:tr>
      <w:tr w:rsidR="000F598E" w14:paraId="6E403EAC" w14:textId="77777777">
        <w:trPr>
          <w:trHeight w:val="806"/>
        </w:trPr>
        <w:tc>
          <w:tcPr>
            <w:tcW w:w="2835" w:type="dxa"/>
            <w:shd w:val="clear" w:color="auto" w:fill="FAC896"/>
            <w:vAlign w:val="center"/>
          </w:tcPr>
          <w:p w14:paraId="00000074"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Nombre de la Actividad</w:t>
            </w:r>
          </w:p>
        </w:tc>
        <w:tc>
          <w:tcPr>
            <w:tcW w:w="6706" w:type="dxa"/>
            <w:shd w:val="clear" w:color="auto" w:fill="auto"/>
            <w:vAlign w:val="center"/>
          </w:tcPr>
          <w:p w14:paraId="00000075" w14:textId="77777777" w:rsidR="000F598E" w:rsidRDefault="000F598E">
            <w:pPr>
              <w:pStyle w:val="Normal0"/>
              <w:spacing w:after="120" w:line="276" w:lineRule="auto"/>
              <w:rPr>
                <w:rFonts w:ascii="Arial" w:eastAsia="Arial" w:hAnsi="Arial" w:cs="Arial"/>
                <w:color w:val="000000"/>
                <w:sz w:val="20"/>
                <w:szCs w:val="20"/>
              </w:rPr>
            </w:pPr>
          </w:p>
        </w:tc>
      </w:tr>
      <w:tr w:rsidR="000F598E" w14:paraId="13CADAA4" w14:textId="77777777">
        <w:trPr>
          <w:trHeight w:val="806"/>
        </w:trPr>
        <w:tc>
          <w:tcPr>
            <w:tcW w:w="2835" w:type="dxa"/>
            <w:shd w:val="clear" w:color="auto" w:fill="FAC896"/>
            <w:vAlign w:val="center"/>
          </w:tcPr>
          <w:p w14:paraId="00000076"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Objetivo de la actividad</w:t>
            </w:r>
          </w:p>
        </w:tc>
        <w:tc>
          <w:tcPr>
            <w:tcW w:w="6706" w:type="dxa"/>
            <w:shd w:val="clear" w:color="auto" w:fill="auto"/>
            <w:vAlign w:val="center"/>
          </w:tcPr>
          <w:p w14:paraId="00000077" w14:textId="77777777" w:rsidR="000F598E" w:rsidRDefault="000F598E">
            <w:pPr>
              <w:pStyle w:val="Normal0"/>
              <w:spacing w:after="120" w:line="276" w:lineRule="auto"/>
              <w:rPr>
                <w:rFonts w:ascii="Arial" w:eastAsia="Arial" w:hAnsi="Arial" w:cs="Arial"/>
                <w:color w:val="000000"/>
                <w:sz w:val="20"/>
                <w:szCs w:val="20"/>
              </w:rPr>
            </w:pPr>
          </w:p>
        </w:tc>
      </w:tr>
      <w:tr w:rsidR="000F598E" w14:paraId="7C48933B" w14:textId="77777777">
        <w:trPr>
          <w:trHeight w:val="806"/>
        </w:trPr>
        <w:tc>
          <w:tcPr>
            <w:tcW w:w="2835" w:type="dxa"/>
            <w:shd w:val="clear" w:color="auto" w:fill="FAC896"/>
            <w:vAlign w:val="center"/>
          </w:tcPr>
          <w:p w14:paraId="00000078"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Tipo de actividad sugerida</w:t>
            </w:r>
          </w:p>
        </w:tc>
        <w:tc>
          <w:tcPr>
            <w:tcW w:w="6706" w:type="dxa"/>
            <w:shd w:val="clear" w:color="auto" w:fill="auto"/>
            <w:vAlign w:val="center"/>
          </w:tcPr>
          <w:p w14:paraId="00000079"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noProof/>
                <w:sz w:val="20"/>
                <w:szCs w:val="20"/>
              </w:rPr>
              <w:drawing>
                <wp:inline distT="0" distB="0" distL="0" distR="0" wp14:anchorId="68547B30" wp14:editId="07777777">
                  <wp:extent cx="4169410" cy="2410460"/>
                  <wp:effectExtent l="0" t="0" r="0" b="0"/>
                  <wp:docPr id="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69410" cy="2410460"/>
                          </a:xfrm>
                          <a:prstGeom prst="rect">
                            <a:avLst/>
                          </a:prstGeom>
                          <a:ln/>
                        </pic:spPr>
                      </pic:pic>
                    </a:graphicData>
                  </a:graphic>
                </wp:inline>
              </w:drawing>
            </w:r>
          </w:p>
        </w:tc>
      </w:tr>
      <w:tr w:rsidR="000F598E" w14:paraId="61289E3A" w14:textId="77777777">
        <w:trPr>
          <w:trHeight w:val="806"/>
        </w:trPr>
        <w:tc>
          <w:tcPr>
            <w:tcW w:w="2835" w:type="dxa"/>
            <w:shd w:val="clear" w:color="auto" w:fill="FAC896"/>
            <w:vAlign w:val="center"/>
          </w:tcPr>
          <w:p w14:paraId="0000007A"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 xml:space="preserve">Archivo de la actividad </w:t>
            </w:r>
          </w:p>
          <w:p w14:paraId="0000007B" w14:textId="77777777" w:rsidR="000F598E" w:rsidRDefault="0007211C">
            <w:pPr>
              <w:pStyle w:val="Normal0"/>
              <w:spacing w:after="120" w:line="276" w:lineRule="auto"/>
              <w:rPr>
                <w:rFonts w:ascii="Arial" w:eastAsia="Arial" w:hAnsi="Arial" w:cs="Arial"/>
                <w:color w:val="000000"/>
                <w:sz w:val="20"/>
                <w:szCs w:val="20"/>
              </w:rPr>
            </w:pPr>
            <w:r>
              <w:rPr>
                <w:rFonts w:ascii="Arial" w:eastAsia="Arial" w:hAnsi="Arial" w:cs="Arial"/>
                <w:color w:val="000000"/>
                <w:sz w:val="20"/>
                <w:szCs w:val="20"/>
              </w:rPr>
              <w:t>(Anexo donde se describe la actividad propuesta)</w:t>
            </w:r>
          </w:p>
        </w:tc>
        <w:tc>
          <w:tcPr>
            <w:tcW w:w="6706" w:type="dxa"/>
            <w:shd w:val="clear" w:color="auto" w:fill="auto"/>
            <w:vAlign w:val="center"/>
          </w:tcPr>
          <w:p w14:paraId="0000007C" w14:textId="77777777" w:rsidR="000F598E" w:rsidRDefault="000F598E">
            <w:pPr>
              <w:pStyle w:val="Normal0"/>
              <w:spacing w:after="120" w:line="276" w:lineRule="auto"/>
              <w:rPr>
                <w:rFonts w:ascii="Arial" w:eastAsia="Arial" w:hAnsi="Arial" w:cs="Arial"/>
                <w:color w:val="000000"/>
                <w:sz w:val="20"/>
                <w:szCs w:val="20"/>
              </w:rPr>
            </w:pPr>
          </w:p>
        </w:tc>
      </w:tr>
    </w:tbl>
    <w:p w14:paraId="0000007D" w14:textId="77777777" w:rsidR="000F598E" w:rsidRDefault="000F598E">
      <w:pPr>
        <w:pStyle w:val="Normal0"/>
        <w:spacing w:after="120" w:line="276" w:lineRule="auto"/>
        <w:ind w:left="426"/>
        <w:jc w:val="both"/>
        <w:rPr>
          <w:rFonts w:ascii="Arial" w:eastAsia="Arial" w:hAnsi="Arial" w:cs="Arial"/>
          <w:color w:val="7F7F7F"/>
          <w:sz w:val="20"/>
          <w:szCs w:val="20"/>
        </w:rPr>
      </w:pPr>
    </w:p>
    <w:p w14:paraId="0000007E" w14:textId="77777777" w:rsidR="000F598E" w:rsidRDefault="0007211C">
      <w:pPr>
        <w:pStyle w:val="Normal0"/>
        <w:numPr>
          <w:ilvl w:val="0"/>
          <w:numId w:val="5"/>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 xml:space="preserve">Material complementario </w:t>
      </w:r>
    </w:p>
    <w:tbl>
      <w:tblPr>
        <w:tblStyle w:val="af0"/>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0F598E" w14:paraId="18C53E35" w14:textId="77777777">
        <w:trPr>
          <w:trHeight w:val="658"/>
        </w:trPr>
        <w:tc>
          <w:tcPr>
            <w:tcW w:w="2517" w:type="dxa"/>
            <w:shd w:val="clear" w:color="auto" w:fill="F9CB9C"/>
            <w:tcMar>
              <w:top w:w="100" w:type="dxa"/>
              <w:left w:w="100" w:type="dxa"/>
              <w:bottom w:w="100" w:type="dxa"/>
              <w:right w:w="100" w:type="dxa"/>
            </w:tcMar>
            <w:vAlign w:val="center"/>
          </w:tcPr>
          <w:p w14:paraId="0000007F"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Tema</w:t>
            </w:r>
          </w:p>
        </w:tc>
        <w:tc>
          <w:tcPr>
            <w:tcW w:w="2517" w:type="dxa"/>
            <w:shd w:val="clear" w:color="auto" w:fill="F9CB9C"/>
            <w:tcMar>
              <w:top w:w="100" w:type="dxa"/>
              <w:left w:w="100" w:type="dxa"/>
              <w:bottom w:w="100" w:type="dxa"/>
              <w:right w:w="100" w:type="dxa"/>
            </w:tcMar>
            <w:vAlign w:val="center"/>
          </w:tcPr>
          <w:p w14:paraId="00000080" w14:textId="77777777" w:rsidR="000F598E" w:rsidRDefault="0007211C">
            <w:pPr>
              <w:pStyle w:val="Normal0"/>
              <w:spacing w:after="120" w:line="276" w:lineRule="auto"/>
              <w:jc w:val="center"/>
              <w:rPr>
                <w:rFonts w:ascii="Arial" w:eastAsia="Arial" w:hAnsi="Arial" w:cs="Arial"/>
                <w:color w:val="000000"/>
                <w:sz w:val="20"/>
                <w:szCs w:val="20"/>
              </w:rPr>
            </w:pPr>
            <w:r>
              <w:rPr>
                <w:rFonts w:ascii="Arial" w:eastAsia="Arial" w:hAnsi="Arial" w:cs="Arial"/>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81"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Tipo de material</w:t>
            </w:r>
          </w:p>
          <w:p w14:paraId="00000082" w14:textId="77777777" w:rsidR="000F598E" w:rsidRDefault="0007211C">
            <w:pPr>
              <w:pStyle w:val="Normal0"/>
              <w:spacing w:after="120" w:line="276" w:lineRule="auto"/>
              <w:jc w:val="center"/>
              <w:rPr>
                <w:rFonts w:ascii="Arial" w:eastAsia="Arial" w:hAnsi="Arial" w:cs="Arial"/>
                <w:color w:val="000000"/>
                <w:sz w:val="20"/>
                <w:szCs w:val="20"/>
              </w:rPr>
            </w:pPr>
            <w:r>
              <w:rPr>
                <w:rFonts w:ascii="Arial" w:eastAsia="Arial" w:hAnsi="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83"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Enlace del Recurso o</w:t>
            </w:r>
          </w:p>
          <w:p w14:paraId="00000084" w14:textId="77777777" w:rsidR="000F598E" w:rsidRDefault="0007211C">
            <w:pPr>
              <w:pStyle w:val="Normal0"/>
              <w:spacing w:after="120" w:line="276" w:lineRule="auto"/>
              <w:jc w:val="center"/>
              <w:rPr>
                <w:rFonts w:ascii="Arial" w:eastAsia="Arial" w:hAnsi="Arial" w:cs="Arial"/>
                <w:color w:val="000000"/>
                <w:sz w:val="20"/>
                <w:szCs w:val="20"/>
              </w:rPr>
            </w:pPr>
            <w:r>
              <w:rPr>
                <w:rFonts w:ascii="Arial" w:eastAsia="Arial" w:hAnsi="Arial" w:cs="Arial"/>
                <w:sz w:val="20"/>
                <w:szCs w:val="20"/>
              </w:rPr>
              <w:t>Archivo del documento o material</w:t>
            </w:r>
          </w:p>
        </w:tc>
      </w:tr>
      <w:tr w:rsidR="000F598E" w14:paraId="49E055F3" w14:textId="77777777">
        <w:trPr>
          <w:trHeight w:val="182"/>
        </w:trPr>
        <w:tc>
          <w:tcPr>
            <w:tcW w:w="2517" w:type="dxa"/>
            <w:vMerge w:val="restart"/>
            <w:tcMar>
              <w:top w:w="100" w:type="dxa"/>
              <w:left w:w="100" w:type="dxa"/>
              <w:bottom w:w="100" w:type="dxa"/>
              <w:right w:w="100" w:type="dxa"/>
            </w:tcMar>
            <w:vAlign w:val="center"/>
          </w:tcPr>
          <w:p w14:paraId="00000085"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 xml:space="preserve">Procedimiento de devoluciones </w:t>
            </w:r>
          </w:p>
        </w:tc>
        <w:tc>
          <w:tcPr>
            <w:tcW w:w="2517" w:type="dxa"/>
            <w:tcMar>
              <w:top w:w="100" w:type="dxa"/>
              <w:left w:w="100" w:type="dxa"/>
              <w:bottom w:w="100" w:type="dxa"/>
              <w:right w:w="100" w:type="dxa"/>
            </w:tcMar>
            <w:vAlign w:val="center"/>
          </w:tcPr>
          <w:p w14:paraId="00000086"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 xml:space="preserve">Farmacéuticos. (2018). </w:t>
            </w:r>
            <w:r>
              <w:rPr>
                <w:rFonts w:ascii="Arial" w:eastAsia="Arial" w:hAnsi="Arial" w:cs="Arial"/>
                <w:i/>
                <w:sz w:val="20"/>
                <w:szCs w:val="20"/>
              </w:rPr>
              <w:t xml:space="preserve">¿Por qué no podemos devolver los medicamentos a la farmacia? </w:t>
            </w:r>
            <w:r>
              <w:rPr>
                <w:rFonts w:ascii="Arial" w:eastAsia="Arial" w:hAnsi="Arial" w:cs="Arial"/>
                <w:sz w:val="20"/>
                <w:szCs w:val="20"/>
              </w:rPr>
              <w:t xml:space="preserve">[Video]. YouTube. </w:t>
            </w:r>
            <w:hyperlink r:id="rId21">
              <w:r>
                <w:rPr>
                  <w:rFonts w:ascii="Arial" w:eastAsia="Arial" w:hAnsi="Arial" w:cs="Arial"/>
                  <w:color w:val="0000FF"/>
                  <w:sz w:val="20"/>
                  <w:szCs w:val="20"/>
                  <w:u w:val="single"/>
                </w:rPr>
                <w:t>https://www.youtube.com/watch?v=</w:t>
              </w:r>
              <w:r>
                <w:rPr>
                  <w:rFonts w:ascii="Arial" w:eastAsia="Arial" w:hAnsi="Arial" w:cs="Arial"/>
                  <w:color w:val="0000FF"/>
                  <w:sz w:val="20"/>
                  <w:szCs w:val="20"/>
                  <w:u w:val="single"/>
                </w:rPr>
                <w:t>AFR9xbKe1mI&amp;ab_channel=Farmac%C3%A9uticos</w:t>
              </w:r>
            </w:hyperlink>
          </w:p>
        </w:tc>
        <w:tc>
          <w:tcPr>
            <w:tcW w:w="2519" w:type="dxa"/>
            <w:tcMar>
              <w:top w:w="100" w:type="dxa"/>
              <w:left w:w="100" w:type="dxa"/>
              <w:bottom w:w="100" w:type="dxa"/>
              <w:right w:w="100" w:type="dxa"/>
            </w:tcMar>
            <w:vAlign w:val="center"/>
          </w:tcPr>
          <w:p w14:paraId="00000087"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Video</w:t>
            </w:r>
          </w:p>
        </w:tc>
        <w:tc>
          <w:tcPr>
            <w:tcW w:w="2519" w:type="dxa"/>
            <w:tcMar>
              <w:top w:w="100" w:type="dxa"/>
              <w:left w:w="100" w:type="dxa"/>
              <w:bottom w:w="100" w:type="dxa"/>
              <w:right w:w="100" w:type="dxa"/>
            </w:tcMar>
            <w:vAlign w:val="center"/>
          </w:tcPr>
          <w:p w14:paraId="00000088" w14:textId="77777777" w:rsidR="000F598E" w:rsidRDefault="0007211C">
            <w:pPr>
              <w:pStyle w:val="Normal0"/>
              <w:spacing w:after="120" w:line="276" w:lineRule="auto"/>
              <w:rPr>
                <w:rFonts w:ascii="Arial" w:eastAsia="Arial" w:hAnsi="Arial" w:cs="Arial"/>
                <w:sz w:val="20"/>
                <w:szCs w:val="20"/>
              </w:rPr>
            </w:pPr>
            <w:hyperlink r:id="rId22">
              <w:r>
                <w:rPr>
                  <w:rFonts w:ascii="Arial" w:eastAsia="Arial" w:hAnsi="Arial" w:cs="Arial"/>
                  <w:color w:val="0000FF"/>
                  <w:sz w:val="20"/>
                  <w:szCs w:val="20"/>
                  <w:u w:val="single"/>
                </w:rPr>
                <w:t>https://www.youtube.com/watch?v=AFR9xbKe1mI&amp;ab_channel=Farmac%C3%A9uticos</w:t>
              </w:r>
            </w:hyperlink>
          </w:p>
          <w:p w14:paraId="00000089" w14:textId="77777777" w:rsidR="000F598E" w:rsidRDefault="000F598E">
            <w:pPr>
              <w:pStyle w:val="Normal0"/>
              <w:spacing w:after="120" w:line="276" w:lineRule="auto"/>
              <w:rPr>
                <w:rFonts w:ascii="Arial" w:eastAsia="Arial" w:hAnsi="Arial" w:cs="Arial"/>
                <w:sz w:val="20"/>
                <w:szCs w:val="20"/>
              </w:rPr>
            </w:pPr>
          </w:p>
        </w:tc>
      </w:tr>
      <w:tr w:rsidR="000F598E" w14:paraId="0FDFDCD7" w14:textId="77777777">
        <w:trPr>
          <w:trHeight w:val="182"/>
        </w:trPr>
        <w:tc>
          <w:tcPr>
            <w:tcW w:w="2517" w:type="dxa"/>
            <w:vMerge/>
            <w:tcMar>
              <w:top w:w="100" w:type="dxa"/>
              <w:left w:w="100" w:type="dxa"/>
              <w:bottom w:w="100" w:type="dxa"/>
              <w:right w:w="100" w:type="dxa"/>
            </w:tcMar>
            <w:vAlign w:val="center"/>
          </w:tcPr>
          <w:p w14:paraId="0000008A" w14:textId="77777777" w:rsidR="000F598E" w:rsidRDefault="000F598E">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2517" w:type="dxa"/>
            <w:tcMar>
              <w:top w:w="100" w:type="dxa"/>
              <w:left w:w="100" w:type="dxa"/>
              <w:bottom w:w="100" w:type="dxa"/>
              <w:right w:w="100" w:type="dxa"/>
            </w:tcMar>
            <w:vAlign w:val="center"/>
          </w:tcPr>
          <w:p w14:paraId="0000008B"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 xml:space="preserve">García, Y. (2017). </w:t>
            </w:r>
            <w:r>
              <w:rPr>
                <w:rFonts w:ascii="Arial" w:eastAsia="Arial" w:hAnsi="Arial" w:cs="Arial"/>
                <w:i/>
                <w:sz w:val="20"/>
                <w:szCs w:val="20"/>
              </w:rPr>
              <w:t>Devolución de medicamentos HMUA</w:t>
            </w:r>
            <w:r>
              <w:rPr>
                <w:rFonts w:ascii="Arial" w:eastAsia="Arial" w:hAnsi="Arial" w:cs="Arial"/>
                <w:sz w:val="20"/>
                <w:szCs w:val="20"/>
              </w:rPr>
              <w:t xml:space="preserve"> [Video]. YouTube. </w:t>
            </w:r>
            <w:hyperlink r:id="rId23">
              <w:r>
                <w:rPr>
                  <w:rFonts w:ascii="Arial" w:eastAsia="Arial" w:hAnsi="Arial" w:cs="Arial"/>
                  <w:color w:val="0000FF"/>
                  <w:sz w:val="20"/>
                  <w:szCs w:val="20"/>
                  <w:u w:val="single"/>
                </w:rPr>
                <w:t>https://www.youtube.com/watch?v=laVQ-CKXE98&amp;ab_channel=YesidAndre</w:t>
              </w:r>
              <w:r>
                <w:rPr>
                  <w:rFonts w:ascii="Arial" w:eastAsia="Arial" w:hAnsi="Arial" w:cs="Arial"/>
                  <w:color w:val="0000FF"/>
                  <w:sz w:val="20"/>
                  <w:szCs w:val="20"/>
                  <w:u w:val="single"/>
                </w:rPr>
                <w:t>sGarciaV</w:t>
              </w:r>
            </w:hyperlink>
          </w:p>
          <w:p w14:paraId="0000008C" w14:textId="77777777" w:rsidR="000F598E" w:rsidRDefault="000F598E">
            <w:pPr>
              <w:pStyle w:val="Normal0"/>
              <w:spacing w:after="120" w:line="276" w:lineRule="auto"/>
              <w:rPr>
                <w:rFonts w:ascii="Arial" w:eastAsia="Arial" w:hAnsi="Arial" w:cs="Arial"/>
                <w:sz w:val="20"/>
                <w:szCs w:val="20"/>
              </w:rPr>
            </w:pPr>
          </w:p>
        </w:tc>
        <w:tc>
          <w:tcPr>
            <w:tcW w:w="2519" w:type="dxa"/>
            <w:tcMar>
              <w:top w:w="100" w:type="dxa"/>
              <w:left w:w="100" w:type="dxa"/>
              <w:bottom w:w="100" w:type="dxa"/>
              <w:right w:w="100" w:type="dxa"/>
            </w:tcMar>
            <w:vAlign w:val="center"/>
          </w:tcPr>
          <w:p w14:paraId="0000008D"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Video</w:t>
            </w:r>
          </w:p>
        </w:tc>
        <w:tc>
          <w:tcPr>
            <w:tcW w:w="2519" w:type="dxa"/>
            <w:tcMar>
              <w:top w:w="100" w:type="dxa"/>
              <w:left w:w="100" w:type="dxa"/>
              <w:bottom w:w="100" w:type="dxa"/>
              <w:right w:w="100" w:type="dxa"/>
            </w:tcMar>
            <w:vAlign w:val="center"/>
          </w:tcPr>
          <w:p w14:paraId="0000008E" w14:textId="77777777" w:rsidR="000F598E" w:rsidRDefault="0007211C">
            <w:pPr>
              <w:pStyle w:val="Normal0"/>
              <w:spacing w:after="120" w:line="276" w:lineRule="auto"/>
              <w:rPr>
                <w:rFonts w:ascii="Arial" w:eastAsia="Arial" w:hAnsi="Arial" w:cs="Arial"/>
                <w:sz w:val="20"/>
                <w:szCs w:val="20"/>
              </w:rPr>
            </w:pPr>
            <w:hyperlink r:id="rId24">
              <w:r>
                <w:rPr>
                  <w:rFonts w:ascii="Arial" w:eastAsia="Arial" w:hAnsi="Arial" w:cs="Arial"/>
                  <w:color w:val="0000FF"/>
                  <w:sz w:val="20"/>
                  <w:szCs w:val="20"/>
                  <w:u w:val="single"/>
                </w:rPr>
                <w:t>https://www.youtube.com/watch?v=laVQ-CKXE98&amp;ab_channel=YesidAndresGarciaV</w:t>
              </w:r>
            </w:hyperlink>
          </w:p>
          <w:p w14:paraId="0000008F" w14:textId="77777777" w:rsidR="000F598E" w:rsidRDefault="000F598E">
            <w:pPr>
              <w:pStyle w:val="Normal0"/>
              <w:spacing w:after="120" w:line="276" w:lineRule="auto"/>
              <w:rPr>
                <w:rFonts w:ascii="Arial" w:eastAsia="Arial" w:hAnsi="Arial" w:cs="Arial"/>
                <w:sz w:val="20"/>
                <w:szCs w:val="20"/>
              </w:rPr>
            </w:pPr>
          </w:p>
        </w:tc>
      </w:tr>
    </w:tbl>
    <w:p w14:paraId="00000090" w14:textId="77777777" w:rsidR="000F598E" w:rsidRDefault="000F598E">
      <w:pPr>
        <w:pStyle w:val="Normal0"/>
        <w:spacing w:after="120" w:line="276" w:lineRule="auto"/>
        <w:rPr>
          <w:rFonts w:ascii="Arial" w:eastAsia="Arial" w:hAnsi="Arial" w:cs="Arial"/>
          <w:sz w:val="20"/>
          <w:szCs w:val="20"/>
        </w:rPr>
      </w:pPr>
    </w:p>
    <w:p w14:paraId="00000091" w14:textId="77777777" w:rsidR="000F598E" w:rsidRDefault="000F598E">
      <w:pPr>
        <w:pStyle w:val="Normal0"/>
        <w:spacing w:after="120" w:line="276" w:lineRule="auto"/>
        <w:rPr>
          <w:rFonts w:ascii="Arial" w:eastAsia="Arial" w:hAnsi="Arial" w:cs="Arial"/>
          <w:sz w:val="20"/>
          <w:szCs w:val="20"/>
        </w:rPr>
      </w:pPr>
    </w:p>
    <w:p w14:paraId="00000092" w14:textId="77777777" w:rsidR="000F598E" w:rsidRDefault="0007211C">
      <w:pPr>
        <w:pStyle w:val="Normal0"/>
        <w:numPr>
          <w:ilvl w:val="0"/>
          <w:numId w:val="5"/>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 xml:space="preserve">Glosario </w:t>
      </w:r>
    </w:p>
    <w:tbl>
      <w:tblPr>
        <w:tblStyle w:val="af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0F598E" w14:paraId="4A65FD8B" w14:textId="77777777">
        <w:trPr>
          <w:trHeight w:val="214"/>
        </w:trPr>
        <w:tc>
          <w:tcPr>
            <w:tcW w:w="2122" w:type="dxa"/>
            <w:shd w:val="clear" w:color="auto" w:fill="auto"/>
            <w:tcMar>
              <w:top w:w="100" w:type="dxa"/>
              <w:left w:w="100" w:type="dxa"/>
              <w:bottom w:w="100" w:type="dxa"/>
              <w:right w:w="100" w:type="dxa"/>
            </w:tcMar>
          </w:tcPr>
          <w:p w14:paraId="00000093" w14:textId="77777777" w:rsidR="000F598E" w:rsidRDefault="0007211C">
            <w:pPr>
              <w:pStyle w:val="Normal0"/>
              <w:spacing w:after="120" w:line="276" w:lineRule="auto"/>
              <w:jc w:val="center"/>
              <w:rPr>
                <w:rFonts w:ascii="Arial" w:eastAsia="Arial" w:hAnsi="Arial" w:cs="Arial"/>
                <w:color w:val="000000"/>
                <w:sz w:val="20"/>
                <w:szCs w:val="20"/>
              </w:rPr>
            </w:pPr>
            <w:r>
              <w:rPr>
                <w:rFonts w:ascii="Arial" w:eastAsia="Arial" w:hAnsi="Arial" w:cs="Arial"/>
                <w:sz w:val="20"/>
                <w:szCs w:val="20"/>
              </w:rPr>
              <w:t>TÉRMINO</w:t>
            </w:r>
          </w:p>
        </w:tc>
        <w:tc>
          <w:tcPr>
            <w:tcW w:w="7840" w:type="dxa"/>
            <w:shd w:val="clear" w:color="auto" w:fill="auto"/>
            <w:tcMar>
              <w:top w:w="100" w:type="dxa"/>
              <w:left w:w="100" w:type="dxa"/>
              <w:bottom w:w="100" w:type="dxa"/>
              <w:right w:w="100" w:type="dxa"/>
            </w:tcMar>
          </w:tcPr>
          <w:p w14:paraId="00000094" w14:textId="77777777" w:rsidR="000F598E" w:rsidRDefault="0007211C">
            <w:pPr>
              <w:pStyle w:val="Normal0"/>
              <w:spacing w:after="120" w:line="276" w:lineRule="auto"/>
              <w:jc w:val="center"/>
              <w:rPr>
                <w:rFonts w:ascii="Arial" w:eastAsia="Arial" w:hAnsi="Arial" w:cs="Arial"/>
                <w:color w:val="000000"/>
                <w:sz w:val="20"/>
                <w:szCs w:val="20"/>
              </w:rPr>
            </w:pPr>
            <w:r>
              <w:rPr>
                <w:rFonts w:ascii="Arial" w:eastAsia="Arial" w:hAnsi="Arial" w:cs="Arial"/>
                <w:color w:val="000000"/>
                <w:sz w:val="20"/>
                <w:szCs w:val="20"/>
              </w:rPr>
              <w:t>SIGNIFICADO</w:t>
            </w:r>
          </w:p>
        </w:tc>
      </w:tr>
      <w:tr w:rsidR="000F598E" w14:paraId="4A3D3F9B" w14:textId="77777777">
        <w:trPr>
          <w:trHeight w:val="253"/>
        </w:trPr>
        <w:tc>
          <w:tcPr>
            <w:tcW w:w="2122" w:type="dxa"/>
            <w:shd w:val="clear" w:color="auto" w:fill="auto"/>
            <w:tcMar>
              <w:top w:w="100" w:type="dxa"/>
              <w:left w:w="100" w:type="dxa"/>
              <w:bottom w:w="100" w:type="dxa"/>
              <w:right w:w="100" w:type="dxa"/>
            </w:tcMar>
            <w:vAlign w:val="center"/>
          </w:tcPr>
          <w:p w14:paraId="00000095"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Alteración:</w:t>
            </w:r>
          </w:p>
        </w:tc>
        <w:tc>
          <w:tcPr>
            <w:tcW w:w="7840" w:type="dxa"/>
            <w:shd w:val="clear" w:color="auto" w:fill="auto"/>
            <w:tcMar>
              <w:top w:w="100" w:type="dxa"/>
              <w:left w:w="100" w:type="dxa"/>
              <w:bottom w:w="100" w:type="dxa"/>
              <w:right w:w="100" w:type="dxa"/>
            </w:tcMar>
            <w:vAlign w:val="center"/>
          </w:tcPr>
          <w:p w14:paraId="00000096" w14:textId="77777777" w:rsidR="000F598E" w:rsidRDefault="0007211C">
            <w:pPr>
              <w:pStyle w:val="Normal0"/>
              <w:pBdr>
                <w:top w:val="nil"/>
                <w:left w:val="nil"/>
                <w:bottom w:val="nil"/>
                <w:right w:val="nil"/>
                <w:between w:val="nil"/>
              </w:pBdr>
              <w:spacing w:after="120" w:line="276" w:lineRule="auto"/>
              <w:rPr>
                <w:rFonts w:ascii="Arial" w:eastAsia="Arial" w:hAnsi="Arial" w:cs="Arial"/>
                <w:sz w:val="20"/>
                <w:szCs w:val="20"/>
              </w:rPr>
            </w:pPr>
            <w:r>
              <w:rPr>
                <w:rFonts w:ascii="Arial" w:eastAsia="Arial" w:hAnsi="Arial" w:cs="Arial"/>
                <w:color w:val="202124"/>
                <w:sz w:val="20"/>
                <w:szCs w:val="20"/>
                <w:highlight w:val="white"/>
              </w:rPr>
              <w:t>cambio de las características, la esencia, o la forma de una cosa.</w:t>
            </w:r>
          </w:p>
        </w:tc>
      </w:tr>
      <w:tr w:rsidR="000F598E" w14:paraId="32CA46EC" w14:textId="77777777">
        <w:trPr>
          <w:trHeight w:val="253"/>
        </w:trPr>
        <w:tc>
          <w:tcPr>
            <w:tcW w:w="2122" w:type="dxa"/>
            <w:shd w:val="clear" w:color="auto" w:fill="auto"/>
            <w:tcMar>
              <w:top w:w="100" w:type="dxa"/>
              <w:left w:w="100" w:type="dxa"/>
              <w:bottom w:w="100" w:type="dxa"/>
              <w:right w:w="100" w:type="dxa"/>
            </w:tcMar>
            <w:vAlign w:val="center"/>
          </w:tcPr>
          <w:p w14:paraId="00000097"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Distribución intrahospitalaria:</w:t>
            </w:r>
          </w:p>
        </w:tc>
        <w:tc>
          <w:tcPr>
            <w:tcW w:w="7840" w:type="dxa"/>
            <w:shd w:val="clear" w:color="auto" w:fill="auto"/>
            <w:tcMar>
              <w:top w:w="100" w:type="dxa"/>
              <w:left w:w="100" w:type="dxa"/>
              <w:bottom w:w="100" w:type="dxa"/>
              <w:right w:w="100" w:type="dxa"/>
            </w:tcMar>
            <w:vAlign w:val="center"/>
          </w:tcPr>
          <w:p w14:paraId="00000098" w14:textId="77777777" w:rsidR="000F598E" w:rsidRDefault="0007211C">
            <w:pPr>
              <w:pStyle w:val="Normal0"/>
              <w:pBdr>
                <w:top w:val="nil"/>
                <w:left w:val="nil"/>
                <w:bottom w:val="nil"/>
                <w:right w:val="nil"/>
                <w:between w:val="nil"/>
              </w:pBdr>
              <w:spacing w:after="120" w:line="276" w:lineRule="auto"/>
              <w:rPr>
                <w:rFonts w:ascii="Arial" w:eastAsia="Arial" w:hAnsi="Arial" w:cs="Arial"/>
                <w:sz w:val="20"/>
                <w:szCs w:val="20"/>
              </w:rPr>
            </w:pPr>
            <w:r>
              <w:rPr>
                <w:rFonts w:ascii="Arial" w:eastAsia="Arial" w:hAnsi="Arial" w:cs="Arial"/>
                <w:sz w:val="20"/>
                <w:szCs w:val="20"/>
              </w:rPr>
              <w:t xml:space="preserve">es la distribución que se da dentro de un hospital o clínica y comprende: una prescripción médica a un paciente, una entrega de productos farmacéuticos a la enfermera, administración correcta de los medicamentos, registro de los medicamentos administrados </w:t>
            </w:r>
            <w:r>
              <w:rPr>
                <w:rFonts w:ascii="Arial" w:eastAsia="Arial" w:hAnsi="Arial" w:cs="Arial"/>
                <w:sz w:val="20"/>
                <w:szCs w:val="20"/>
              </w:rPr>
              <w:t>y/o la devolución debidamente sustentada de los no administrados.</w:t>
            </w:r>
          </w:p>
        </w:tc>
      </w:tr>
      <w:tr w:rsidR="000F598E" w14:paraId="51BB1321" w14:textId="77777777">
        <w:trPr>
          <w:trHeight w:val="253"/>
        </w:trPr>
        <w:tc>
          <w:tcPr>
            <w:tcW w:w="2122" w:type="dxa"/>
            <w:shd w:val="clear" w:color="auto" w:fill="auto"/>
            <w:tcMar>
              <w:top w:w="100" w:type="dxa"/>
              <w:left w:w="100" w:type="dxa"/>
              <w:bottom w:w="100" w:type="dxa"/>
              <w:right w:w="100" w:type="dxa"/>
            </w:tcMar>
            <w:vAlign w:val="center"/>
          </w:tcPr>
          <w:p w14:paraId="00000099"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Distribución externa:</w:t>
            </w:r>
          </w:p>
        </w:tc>
        <w:tc>
          <w:tcPr>
            <w:tcW w:w="7840" w:type="dxa"/>
            <w:shd w:val="clear" w:color="auto" w:fill="auto"/>
            <w:tcMar>
              <w:top w:w="100" w:type="dxa"/>
              <w:left w:w="100" w:type="dxa"/>
              <w:bottom w:w="100" w:type="dxa"/>
              <w:right w:w="100" w:type="dxa"/>
            </w:tcMar>
            <w:vAlign w:val="center"/>
          </w:tcPr>
          <w:p w14:paraId="0000009A" w14:textId="77777777" w:rsidR="000F598E" w:rsidRDefault="0007211C">
            <w:pPr>
              <w:pStyle w:val="Normal0"/>
              <w:pBdr>
                <w:top w:val="nil"/>
                <w:left w:val="nil"/>
                <w:bottom w:val="nil"/>
                <w:right w:val="nil"/>
                <w:between w:val="nil"/>
              </w:pBdr>
              <w:spacing w:after="120" w:line="276" w:lineRule="auto"/>
              <w:rPr>
                <w:rFonts w:ascii="Arial" w:eastAsia="Arial" w:hAnsi="Arial" w:cs="Arial"/>
                <w:sz w:val="20"/>
                <w:szCs w:val="20"/>
              </w:rPr>
            </w:pPr>
            <w:r>
              <w:rPr>
                <w:rFonts w:ascii="Arial" w:eastAsia="Arial" w:hAnsi="Arial" w:cs="Arial"/>
                <w:sz w:val="20"/>
                <w:szCs w:val="20"/>
              </w:rPr>
              <w:t>se genera cuando los laboratorios fabricantes o distribuidores mayoristas, le venden productos a los minoristas. O cuando un servicio farmacéutico le vende un producto</w:t>
            </w:r>
            <w:r>
              <w:rPr>
                <w:rFonts w:ascii="Arial" w:eastAsia="Arial" w:hAnsi="Arial" w:cs="Arial"/>
                <w:sz w:val="20"/>
                <w:szCs w:val="20"/>
              </w:rPr>
              <w:t xml:space="preserve"> a un cliente.</w:t>
            </w:r>
          </w:p>
        </w:tc>
      </w:tr>
      <w:tr w:rsidR="000F598E" w14:paraId="520B6176" w14:textId="77777777">
        <w:trPr>
          <w:trHeight w:val="253"/>
        </w:trPr>
        <w:tc>
          <w:tcPr>
            <w:tcW w:w="2122" w:type="dxa"/>
            <w:shd w:val="clear" w:color="auto" w:fill="auto"/>
            <w:tcMar>
              <w:top w:w="100" w:type="dxa"/>
              <w:left w:w="100" w:type="dxa"/>
              <w:bottom w:w="100" w:type="dxa"/>
              <w:right w:w="100" w:type="dxa"/>
            </w:tcMar>
            <w:vAlign w:val="center"/>
          </w:tcPr>
          <w:p w14:paraId="0000009B"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Incumplimiento:</w:t>
            </w:r>
          </w:p>
        </w:tc>
        <w:tc>
          <w:tcPr>
            <w:tcW w:w="7840" w:type="dxa"/>
            <w:shd w:val="clear" w:color="auto" w:fill="auto"/>
            <w:tcMar>
              <w:top w:w="100" w:type="dxa"/>
              <w:left w:w="100" w:type="dxa"/>
              <w:bottom w:w="100" w:type="dxa"/>
              <w:right w:w="100" w:type="dxa"/>
            </w:tcMar>
            <w:vAlign w:val="center"/>
          </w:tcPr>
          <w:p w14:paraId="0000009C" w14:textId="77777777" w:rsidR="000F598E" w:rsidRDefault="0007211C">
            <w:pPr>
              <w:pStyle w:val="Normal0"/>
              <w:pBdr>
                <w:top w:val="nil"/>
                <w:left w:val="nil"/>
                <w:bottom w:val="nil"/>
                <w:right w:val="nil"/>
                <w:between w:val="nil"/>
              </w:pBdr>
              <w:spacing w:after="120" w:line="276" w:lineRule="auto"/>
              <w:rPr>
                <w:rFonts w:ascii="Arial" w:eastAsia="Arial" w:hAnsi="Arial" w:cs="Arial"/>
                <w:sz w:val="20"/>
                <w:szCs w:val="20"/>
              </w:rPr>
            </w:pPr>
            <w:r>
              <w:rPr>
                <w:rFonts w:ascii="Arial" w:eastAsia="Arial" w:hAnsi="Arial" w:cs="Arial"/>
                <w:sz w:val="20"/>
                <w:szCs w:val="20"/>
              </w:rPr>
              <w:t xml:space="preserve">no hacer </w:t>
            </w:r>
            <w:r>
              <w:rPr>
                <w:rFonts w:ascii="Arial" w:eastAsia="Arial" w:hAnsi="Arial" w:cs="Arial"/>
                <w:color w:val="202124"/>
                <w:sz w:val="20"/>
                <w:szCs w:val="20"/>
                <w:highlight w:val="white"/>
              </w:rPr>
              <w:t>aquello que determina una obligación, una ley, una orden, un castigo, un compromiso, una promesa.</w:t>
            </w:r>
          </w:p>
        </w:tc>
      </w:tr>
      <w:tr w:rsidR="000F598E" w14:paraId="0F532FC9" w14:textId="77777777">
        <w:trPr>
          <w:trHeight w:val="253"/>
        </w:trPr>
        <w:tc>
          <w:tcPr>
            <w:tcW w:w="2122" w:type="dxa"/>
            <w:shd w:val="clear" w:color="auto" w:fill="auto"/>
            <w:tcMar>
              <w:top w:w="100" w:type="dxa"/>
              <w:left w:w="100" w:type="dxa"/>
              <w:bottom w:w="100" w:type="dxa"/>
              <w:right w:w="100" w:type="dxa"/>
            </w:tcMar>
            <w:vAlign w:val="center"/>
          </w:tcPr>
          <w:p w14:paraId="0000009D"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Estándar de calidad:</w:t>
            </w:r>
          </w:p>
        </w:tc>
        <w:tc>
          <w:tcPr>
            <w:tcW w:w="7840" w:type="dxa"/>
            <w:shd w:val="clear" w:color="auto" w:fill="auto"/>
            <w:tcMar>
              <w:top w:w="100" w:type="dxa"/>
              <w:left w:w="100" w:type="dxa"/>
              <w:bottom w:w="100" w:type="dxa"/>
              <w:right w:w="100" w:type="dxa"/>
            </w:tcMar>
            <w:vAlign w:val="center"/>
          </w:tcPr>
          <w:p w14:paraId="0000009E" w14:textId="77777777" w:rsidR="000F598E" w:rsidRDefault="0007211C">
            <w:pPr>
              <w:pStyle w:val="Normal0"/>
              <w:pBdr>
                <w:top w:val="nil"/>
                <w:left w:val="nil"/>
                <w:bottom w:val="nil"/>
                <w:right w:val="nil"/>
                <w:between w:val="nil"/>
              </w:pBdr>
              <w:spacing w:after="120" w:line="276" w:lineRule="auto"/>
              <w:rPr>
                <w:rFonts w:ascii="Arial" w:eastAsia="Arial" w:hAnsi="Arial" w:cs="Arial"/>
                <w:sz w:val="20"/>
                <w:szCs w:val="20"/>
              </w:rPr>
            </w:pPr>
            <w:r>
              <w:rPr>
                <w:rFonts w:ascii="Arial" w:eastAsia="Arial" w:hAnsi="Arial" w:cs="Arial"/>
                <w:color w:val="202124"/>
                <w:sz w:val="20"/>
                <w:szCs w:val="20"/>
                <w:highlight w:val="white"/>
              </w:rPr>
              <w:t>conjunto de propiedades inherentes a una cosa que permite caracterizarla y valorarla con respecto a las restantes de su especie.</w:t>
            </w:r>
          </w:p>
        </w:tc>
      </w:tr>
      <w:tr w:rsidR="000F598E" w14:paraId="0CEA45D7" w14:textId="77777777">
        <w:trPr>
          <w:trHeight w:val="253"/>
        </w:trPr>
        <w:tc>
          <w:tcPr>
            <w:tcW w:w="2122" w:type="dxa"/>
            <w:shd w:val="clear" w:color="auto" w:fill="auto"/>
            <w:tcMar>
              <w:top w:w="100" w:type="dxa"/>
              <w:left w:w="100" w:type="dxa"/>
              <w:bottom w:w="100" w:type="dxa"/>
              <w:right w:w="100" w:type="dxa"/>
            </w:tcMar>
            <w:vAlign w:val="center"/>
          </w:tcPr>
          <w:p w14:paraId="0000009F"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Reacción adversa:</w:t>
            </w:r>
          </w:p>
        </w:tc>
        <w:tc>
          <w:tcPr>
            <w:tcW w:w="7840" w:type="dxa"/>
            <w:shd w:val="clear" w:color="auto" w:fill="auto"/>
            <w:tcMar>
              <w:top w:w="100" w:type="dxa"/>
              <w:left w:w="100" w:type="dxa"/>
              <w:bottom w:w="100" w:type="dxa"/>
              <w:right w:w="100" w:type="dxa"/>
            </w:tcMar>
            <w:vAlign w:val="center"/>
          </w:tcPr>
          <w:p w14:paraId="000000A0"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color w:val="202124"/>
                <w:sz w:val="20"/>
                <w:szCs w:val="20"/>
                <w:highlight w:val="white"/>
              </w:rPr>
              <w:t xml:space="preserve">es toda aquella respuesta nociva, no deseada y no intencionada, que se produce tras la administración de un </w:t>
            </w:r>
            <w:r>
              <w:rPr>
                <w:rFonts w:ascii="Arial" w:eastAsia="Arial" w:hAnsi="Arial" w:cs="Arial"/>
                <w:color w:val="202124"/>
                <w:sz w:val="20"/>
                <w:szCs w:val="20"/>
                <w:highlight w:val="white"/>
              </w:rPr>
              <w:t>fármaco, con dosis utilizadas habitualmente en la especie humana, para prevenir, diagnosticar o tratar una enfermedad.</w:t>
            </w:r>
          </w:p>
        </w:tc>
      </w:tr>
      <w:tr w:rsidR="000F598E" w14:paraId="0EEBD665" w14:textId="77777777">
        <w:trPr>
          <w:trHeight w:val="253"/>
        </w:trPr>
        <w:tc>
          <w:tcPr>
            <w:tcW w:w="2122" w:type="dxa"/>
            <w:shd w:val="clear" w:color="auto" w:fill="auto"/>
            <w:tcMar>
              <w:top w:w="100" w:type="dxa"/>
              <w:left w:w="100" w:type="dxa"/>
              <w:bottom w:w="100" w:type="dxa"/>
              <w:right w:w="100" w:type="dxa"/>
            </w:tcMar>
          </w:tcPr>
          <w:p w14:paraId="000000A1"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Trazabilidad:</w:t>
            </w:r>
          </w:p>
        </w:tc>
        <w:tc>
          <w:tcPr>
            <w:tcW w:w="7840" w:type="dxa"/>
            <w:shd w:val="clear" w:color="auto" w:fill="auto"/>
            <w:tcMar>
              <w:top w:w="100" w:type="dxa"/>
              <w:left w:w="100" w:type="dxa"/>
              <w:bottom w:w="100" w:type="dxa"/>
              <w:right w:w="100" w:type="dxa"/>
            </w:tcMar>
          </w:tcPr>
          <w:p w14:paraId="000000A2"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color w:val="202124"/>
                <w:sz w:val="20"/>
                <w:szCs w:val="20"/>
                <w:highlight w:val="white"/>
              </w:rPr>
              <w:t>serie de procedimientos que permiten seguir el proceso de evolución de un producto en cada una de sus etapas.</w:t>
            </w:r>
          </w:p>
        </w:tc>
      </w:tr>
    </w:tbl>
    <w:p w14:paraId="000000A3" w14:textId="77777777" w:rsidR="000F598E" w:rsidRDefault="000F598E">
      <w:pPr>
        <w:pStyle w:val="Normal0"/>
        <w:spacing w:after="120" w:line="276" w:lineRule="auto"/>
        <w:rPr>
          <w:rFonts w:ascii="Arial" w:eastAsia="Arial" w:hAnsi="Arial" w:cs="Arial"/>
          <w:sz w:val="20"/>
          <w:szCs w:val="20"/>
        </w:rPr>
      </w:pPr>
    </w:p>
    <w:p w14:paraId="000000A4" w14:textId="77777777" w:rsidR="000F598E" w:rsidRDefault="0007211C">
      <w:pPr>
        <w:pStyle w:val="Normal0"/>
        <w:numPr>
          <w:ilvl w:val="0"/>
          <w:numId w:val="5"/>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 xml:space="preserve">Referencias bibliográficas </w:t>
      </w:r>
    </w:p>
    <w:p w14:paraId="000000A5" w14:textId="77777777" w:rsidR="000F598E" w:rsidRDefault="000F598E">
      <w:pPr>
        <w:pStyle w:val="Normal0"/>
        <w:spacing w:after="120" w:line="276" w:lineRule="auto"/>
        <w:rPr>
          <w:rFonts w:ascii="Arial" w:eastAsia="Arial" w:hAnsi="Arial" w:cs="Arial"/>
          <w:sz w:val="20"/>
          <w:szCs w:val="20"/>
        </w:rPr>
      </w:pPr>
    </w:p>
    <w:p w14:paraId="000000A6"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 xml:space="preserve">Jefatura del Estado. (2006). </w:t>
      </w:r>
      <w:r>
        <w:rPr>
          <w:rFonts w:ascii="Arial" w:eastAsia="Arial" w:hAnsi="Arial" w:cs="Arial"/>
          <w:i/>
          <w:sz w:val="20"/>
          <w:szCs w:val="20"/>
        </w:rPr>
        <w:t>Ley 29/2006, de 26 de julio, de garantías y uso racional de los medicamentos y productos sanitarios</w:t>
      </w:r>
      <w:r>
        <w:rPr>
          <w:rFonts w:ascii="Arial" w:eastAsia="Arial" w:hAnsi="Arial" w:cs="Arial"/>
          <w:sz w:val="20"/>
          <w:szCs w:val="20"/>
        </w:rPr>
        <w:t>. Boletín Oficial del Estado.</w:t>
      </w:r>
      <w:r>
        <w:t xml:space="preserve"> </w:t>
      </w:r>
      <w:hyperlink r:id="rId25">
        <w:r>
          <w:rPr>
            <w:rFonts w:ascii="Arial" w:eastAsia="Arial" w:hAnsi="Arial" w:cs="Arial"/>
            <w:color w:val="0000FF"/>
            <w:sz w:val="20"/>
            <w:szCs w:val="20"/>
            <w:u w:val="single"/>
          </w:rPr>
          <w:t>https://www.boe.es/buscar/pdf/2006/BOE-A-2006-13554-consolidado.pdf</w:t>
        </w:r>
      </w:hyperlink>
    </w:p>
    <w:p w14:paraId="000000A7"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 xml:space="preserve">Enfarma. (2021). </w:t>
      </w:r>
      <w:r>
        <w:rPr>
          <w:rFonts w:ascii="Arial" w:eastAsia="Arial" w:hAnsi="Arial" w:cs="Arial"/>
          <w:i/>
          <w:sz w:val="20"/>
          <w:szCs w:val="20"/>
        </w:rPr>
        <w:t>Manejo de devoluciones de productos farmacéuticos</w:t>
      </w:r>
      <w:r>
        <w:rPr>
          <w:rFonts w:ascii="Arial" w:eastAsia="Arial" w:hAnsi="Arial" w:cs="Arial"/>
          <w:sz w:val="20"/>
          <w:szCs w:val="20"/>
        </w:rPr>
        <w:t xml:space="preserve">. </w:t>
      </w:r>
      <w:hyperlink r:id="rId26">
        <w:r>
          <w:rPr>
            <w:rFonts w:ascii="Arial" w:eastAsia="Arial" w:hAnsi="Arial" w:cs="Arial"/>
            <w:color w:val="0000FF"/>
            <w:sz w:val="20"/>
            <w:szCs w:val="20"/>
            <w:u w:val="single"/>
          </w:rPr>
          <w:t>https://enfarma.lat/index.php/articulos/7-manejo-de-devoluciones-de-productos-farmaceuticos</w:t>
        </w:r>
      </w:hyperlink>
    </w:p>
    <w:p w14:paraId="000000A8" w14:textId="77777777" w:rsidR="000F598E" w:rsidRDefault="000F598E">
      <w:pPr>
        <w:pStyle w:val="Normal0"/>
        <w:spacing w:after="120" w:line="276" w:lineRule="auto"/>
        <w:rPr>
          <w:rFonts w:ascii="Arial" w:eastAsia="Arial" w:hAnsi="Arial" w:cs="Arial"/>
          <w:sz w:val="20"/>
          <w:szCs w:val="20"/>
        </w:rPr>
      </w:pPr>
    </w:p>
    <w:p w14:paraId="000000A9" w14:textId="77777777" w:rsidR="000F598E" w:rsidRDefault="0007211C">
      <w:pPr>
        <w:pStyle w:val="Normal0"/>
        <w:numPr>
          <w:ilvl w:val="0"/>
          <w:numId w:val="5"/>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Control del documento</w:t>
      </w:r>
    </w:p>
    <w:p w14:paraId="000000AA" w14:textId="77777777" w:rsidR="000F598E" w:rsidRDefault="000F598E">
      <w:pPr>
        <w:pStyle w:val="Normal0"/>
        <w:spacing w:after="120" w:line="276" w:lineRule="auto"/>
        <w:jc w:val="both"/>
        <w:rPr>
          <w:rFonts w:ascii="Arial" w:eastAsia="Arial" w:hAnsi="Arial" w:cs="Arial"/>
          <w:b/>
          <w:sz w:val="20"/>
          <w:szCs w:val="20"/>
        </w:rPr>
      </w:pPr>
    </w:p>
    <w:tbl>
      <w:tblPr>
        <w:tblStyle w:val="af2"/>
        <w:tblW w:w="9967"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0F598E" w14:paraId="26B2C380" w14:textId="77777777">
        <w:tc>
          <w:tcPr>
            <w:tcW w:w="1272" w:type="dxa"/>
            <w:tcBorders>
              <w:top w:val="nil"/>
              <w:left w:val="nil"/>
            </w:tcBorders>
          </w:tcPr>
          <w:p w14:paraId="000000AB" w14:textId="77777777" w:rsidR="000F598E" w:rsidRDefault="000F598E">
            <w:pPr>
              <w:pStyle w:val="Normal0"/>
              <w:spacing w:after="120" w:line="276" w:lineRule="auto"/>
              <w:jc w:val="both"/>
              <w:rPr>
                <w:rFonts w:ascii="Arial" w:eastAsia="Arial" w:hAnsi="Arial" w:cs="Arial"/>
                <w:sz w:val="20"/>
                <w:szCs w:val="20"/>
              </w:rPr>
            </w:pPr>
          </w:p>
        </w:tc>
        <w:tc>
          <w:tcPr>
            <w:tcW w:w="1991" w:type="dxa"/>
            <w:vAlign w:val="center"/>
          </w:tcPr>
          <w:p w14:paraId="000000AC"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Nombre</w:t>
            </w:r>
          </w:p>
        </w:tc>
        <w:tc>
          <w:tcPr>
            <w:tcW w:w="1559" w:type="dxa"/>
            <w:vAlign w:val="center"/>
          </w:tcPr>
          <w:p w14:paraId="000000AD"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Cargo</w:t>
            </w:r>
          </w:p>
        </w:tc>
        <w:tc>
          <w:tcPr>
            <w:tcW w:w="3257" w:type="dxa"/>
            <w:vAlign w:val="center"/>
          </w:tcPr>
          <w:p w14:paraId="000000AE"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Dependencia</w:t>
            </w:r>
          </w:p>
        </w:tc>
        <w:tc>
          <w:tcPr>
            <w:tcW w:w="1888" w:type="dxa"/>
            <w:vAlign w:val="center"/>
          </w:tcPr>
          <w:p w14:paraId="000000AF"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Fecha</w:t>
            </w:r>
          </w:p>
        </w:tc>
      </w:tr>
      <w:tr w:rsidR="000F598E" w14:paraId="235324B2" w14:textId="77777777">
        <w:trPr>
          <w:trHeight w:val="340"/>
        </w:trPr>
        <w:tc>
          <w:tcPr>
            <w:tcW w:w="1272" w:type="dxa"/>
            <w:vMerge w:val="restart"/>
            <w:vAlign w:val="center"/>
          </w:tcPr>
          <w:p w14:paraId="000000B0" w14:textId="77777777" w:rsidR="000F598E" w:rsidRDefault="0007211C">
            <w:pPr>
              <w:pStyle w:val="Normal0"/>
              <w:spacing w:after="120" w:line="276" w:lineRule="auto"/>
              <w:jc w:val="center"/>
              <w:rPr>
                <w:rFonts w:ascii="Arial" w:eastAsia="Arial" w:hAnsi="Arial" w:cs="Arial"/>
                <w:sz w:val="20"/>
                <w:szCs w:val="20"/>
              </w:rPr>
            </w:pPr>
            <w:r>
              <w:rPr>
                <w:rFonts w:ascii="Arial" w:eastAsia="Arial" w:hAnsi="Arial" w:cs="Arial"/>
                <w:sz w:val="20"/>
                <w:szCs w:val="20"/>
              </w:rPr>
              <w:t>Autor (es)</w:t>
            </w:r>
          </w:p>
        </w:tc>
        <w:tc>
          <w:tcPr>
            <w:tcW w:w="1991" w:type="dxa"/>
            <w:vAlign w:val="center"/>
          </w:tcPr>
          <w:p w14:paraId="000000B1"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Lina Marcela Ayala Pardo</w:t>
            </w:r>
          </w:p>
        </w:tc>
        <w:tc>
          <w:tcPr>
            <w:tcW w:w="1559" w:type="dxa"/>
            <w:vAlign w:val="center"/>
          </w:tcPr>
          <w:p w14:paraId="000000B2"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Experta temática</w:t>
            </w:r>
          </w:p>
        </w:tc>
        <w:tc>
          <w:tcPr>
            <w:tcW w:w="3257" w:type="dxa"/>
            <w:vAlign w:val="center"/>
          </w:tcPr>
          <w:p w14:paraId="000000B3"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Regional Antioquia – Centro de Servicios de Salud.</w:t>
            </w:r>
          </w:p>
        </w:tc>
        <w:tc>
          <w:tcPr>
            <w:tcW w:w="1888" w:type="dxa"/>
            <w:vAlign w:val="center"/>
          </w:tcPr>
          <w:p w14:paraId="000000B4"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Julio 2021</w:t>
            </w:r>
          </w:p>
        </w:tc>
      </w:tr>
      <w:tr w:rsidR="000F598E" w14:paraId="4A1E0049" w14:textId="77777777">
        <w:trPr>
          <w:trHeight w:val="340"/>
        </w:trPr>
        <w:tc>
          <w:tcPr>
            <w:tcW w:w="1272" w:type="dxa"/>
            <w:vMerge/>
            <w:vAlign w:val="center"/>
          </w:tcPr>
          <w:p w14:paraId="000000B5" w14:textId="77777777" w:rsidR="000F598E" w:rsidRDefault="000F598E">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1991" w:type="dxa"/>
            <w:vAlign w:val="center"/>
          </w:tcPr>
          <w:p w14:paraId="000000B6"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Ana Catalina Córdoba Sus</w:t>
            </w:r>
          </w:p>
        </w:tc>
        <w:tc>
          <w:tcPr>
            <w:tcW w:w="1559" w:type="dxa"/>
            <w:vAlign w:val="center"/>
          </w:tcPr>
          <w:p w14:paraId="000000B7"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Diseñadora Instruccional – Revisora Metodológica y Pedagógica</w:t>
            </w:r>
          </w:p>
        </w:tc>
        <w:tc>
          <w:tcPr>
            <w:tcW w:w="3257" w:type="dxa"/>
            <w:vAlign w:val="center"/>
          </w:tcPr>
          <w:p w14:paraId="000000B8"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Regional Distrito Capital – Centro para la Industria de la Comunicación Gráfica.</w:t>
            </w:r>
          </w:p>
        </w:tc>
        <w:tc>
          <w:tcPr>
            <w:tcW w:w="1888" w:type="dxa"/>
            <w:vAlign w:val="center"/>
          </w:tcPr>
          <w:p w14:paraId="000000B9"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Julio</w:t>
            </w:r>
            <w:r>
              <w:rPr>
                <w:rFonts w:ascii="Arial" w:eastAsia="Arial" w:hAnsi="Arial" w:cs="Arial"/>
                <w:color w:val="000000"/>
                <w:sz w:val="20"/>
                <w:szCs w:val="20"/>
              </w:rPr>
              <w:t xml:space="preserve"> 2021</w:t>
            </w:r>
          </w:p>
        </w:tc>
      </w:tr>
      <w:tr w:rsidR="000F598E" w14:paraId="088C1587" w14:textId="77777777">
        <w:trPr>
          <w:trHeight w:val="340"/>
        </w:trPr>
        <w:tc>
          <w:tcPr>
            <w:tcW w:w="1272" w:type="dxa"/>
            <w:vMerge/>
            <w:vAlign w:val="center"/>
          </w:tcPr>
          <w:p w14:paraId="000000BA" w14:textId="77777777" w:rsidR="000F598E" w:rsidRDefault="000F598E">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1991" w:type="dxa"/>
            <w:vAlign w:val="center"/>
          </w:tcPr>
          <w:p w14:paraId="000000BB"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Rafael Neftalí Lizcano Reyes</w:t>
            </w:r>
          </w:p>
        </w:tc>
        <w:tc>
          <w:tcPr>
            <w:tcW w:w="1559" w:type="dxa"/>
            <w:vAlign w:val="center"/>
          </w:tcPr>
          <w:p w14:paraId="000000BC"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Asesor pedagógico</w:t>
            </w:r>
          </w:p>
        </w:tc>
        <w:tc>
          <w:tcPr>
            <w:tcW w:w="3257" w:type="dxa"/>
            <w:vAlign w:val="center"/>
          </w:tcPr>
          <w:p w14:paraId="000000BD"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Regional Santander - Centro Industrial del Diseño y la Manufactura.</w:t>
            </w:r>
          </w:p>
        </w:tc>
        <w:tc>
          <w:tcPr>
            <w:tcW w:w="1888" w:type="dxa"/>
            <w:vAlign w:val="center"/>
          </w:tcPr>
          <w:p w14:paraId="000000BE"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Julio</w:t>
            </w:r>
            <w:r>
              <w:rPr>
                <w:rFonts w:ascii="Arial" w:eastAsia="Arial" w:hAnsi="Arial" w:cs="Arial"/>
                <w:color w:val="000000"/>
                <w:sz w:val="20"/>
                <w:szCs w:val="20"/>
              </w:rPr>
              <w:t xml:space="preserve"> 2021</w:t>
            </w:r>
          </w:p>
        </w:tc>
      </w:tr>
      <w:tr w:rsidR="000F598E" w14:paraId="3B063534" w14:textId="77777777">
        <w:trPr>
          <w:trHeight w:val="340"/>
        </w:trPr>
        <w:tc>
          <w:tcPr>
            <w:tcW w:w="1272" w:type="dxa"/>
            <w:vMerge/>
            <w:vAlign w:val="center"/>
          </w:tcPr>
          <w:p w14:paraId="000000BF" w14:textId="77777777" w:rsidR="000F598E" w:rsidRDefault="000F598E">
            <w:pPr>
              <w:pStyle w:val="Normal0"/>
              <w:widowControl w:val="0"/>
              <w:pBdr>
                <w:top w:val="nil"/>
                <w:left w:val="nil"/>
                <w:bottom w:val="nil"/>
                <w:right w:val="nil"/>
                <w:between w:val="nil"/>
              </w:pBdr>
              <w:spacing w:line="276" w:lineRule="auto"/>
              <w:rPr>
                <w:rFonts w:ascii="Arial" w:eastAsia="Arial" w:hAnsi="Arial" w:cs="Arial"/>
                <w:sz w:val="20"/>
                <w:szCs w:val="20"/>
              </w:rPr>
            </w:pPr>
          </w:p>
        </w:tc>
        <w:tc>
          <w:tcPr>
            <w:tcW w:w="1991" w:type="dxa"/>
          </w:tcPr>
          <w:p w14:paraId="000000C0"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Jhon Jairo Rodríguez Pérez</w:t>
            </w:r>
          </w:p>
        </w:tc>
        <w:tc>
          <w:tcPr>
            <w:tcW w:w="1559" w:type="dxa"/>
          </w:tcPr>
          <w:p w14:paraId="000000C1"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Diseñador y evaluador instruccional</w:t>
            </w:r>
          </w:p>
        </w:tc>
        <w:tc>
          <w:tcPr>
            <w:tcW w:w="3257" w:type="dxa"/>
          </w:tcPr>
          <w:p w14:paraId="000000C2"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 xml:space="preserve">Regional Distrito Capital - Centro para la Industria de la Comunicación Gráfica </w:t>
            </w:r>
          </w:p>
        </w:tc>
        <w:tc>
          <w:tcPr>
            <w:tcW w:w="1888" w:type="dxa"/>
          </w:tcPr>
          <w:p w14:paraId="000000C3" w14:textId="77777777" w:rsidR="000F598E" w:rsidRDefault="0007211C">
            <w:pPr>
              <w:pStyle w:val="Normal0"/>
              <w:spacing w:after="120" w:line="276" w:lineRule="auto"/>
              <w:rPr>
                <w:rFonts w:ascii="Arial" w:eastAsia="Arial" w:hAnsi="Arial" w:cs="Arial"/>
                <w:sz w:val="20"/>
                <w:szCs w:val="20"/>
              </w:rPr>
            </w:pPr>
            <w:r>
              <w:rPr>
                <w:rFonts w:ascii="Arial" w:eastAsia="Arial" w:hAnsi="Arial" w:cs="Arial"/>
                <w:sz w:val="20"/>
                <w:szCs w:val="20"/>
              </w:rPr>
              <w:t>Agosto de 2021</w:t>
            </w:r>
          </w:p>
        </w:tc>
      </w:tr>
    </w:tbl>
    <w:p w14:paraId="000000C4" w14:textId="77777777" w:rsidR="000F598E" w:rsidRDefault="000F598E">
      <w:pPr>
        <w:pStyle w:val="Normal0"/>
        <w:spacing w:after="120" w:line="276" w:lineRule="auto"/>
        <w:rPr>
          <w:rFonts w:ascii="Arial" w:eastAsia="Arial" w:hAnsi="Arial" w:cs="Arial"/>
          <w:sz w:val="20"/>
          <w:szCs w:val="20"/>
        </w:rPr>
      </w:pPr>
    </w:p>
    <w:p w14:paraId="000000C5" w14:textId="77777777" w:rsidR="000F598E" w:rsidRDefault="000F598E">
      <w:pPr>
        <w:pStyle w:val="Normal0"/>
        <w:spacing w:after="120" w:line="276" w:lineRule="auto"/>
        <w:rPr>
          <w:rFonts w:ascii="Arial" w:eastAsia="Arial" w:hAnsi="Arial" w:cs="Arial"/>
          <w:sz w:val="20"/>
          <w:szCs w:val="20"/>
        </w:rPr>
      </w:pPr>
    </w:p>
    <w:p w14:paraId="000000C6" w14:textId="77777777" w:rsidR="000F598E" w:rsidRDefault="0007211C">
      <w:pPr>
        <w:pStyle w:val="Normal0"/>
        <w:numPr>
          <w:ilvl w:val="0"/>
          <w:numId w:val="5"/>
        </w:numPr>
        <w:pBdr>
          <w:top w:val="nil"/>
          <w:left w:val="nil"/>
          <w:bottom w:val="nil"/>
          <w:right w:val="nil"/>
          <w:between w:val="nil"/>
        </w:pBdr>
        <w:spacing w:after="120" w:line="276" w:lineRule="auto"/>
        <w:ind w:left="284" w:hanging="284"/>
        <w:jc w:val="both"/>
        <w:rPr>
          <w:rFonts w:ascii="Arial" w:eastAsia="Arial" w:hAnsi="Arial" w:cs="Arial"/>
          <w:b/>
          <w:color w:val="000000"/>
          <w:sz w:val="20"/>
          <w:szCs w:val="20"/>
        </w:rPr>
      </w:pPr>
      <w:r>
        <w:rPr>
          <w:rFonts w:ascii="Arial" w:eastAsia="Arial" w:hAnsi="Arial" w:cs="Arial"/>
          <w:b/>
          <w:color w:val="000000"/>
          <w:sz w:val="20"/>
          <w:szCs w:val="20"/>
        </w:rPr>
        <w:t xml:space="preserve">Control de cambios </w:t>
      </w:r>
    </w:p>
    <w:p w14:paraId="000000C7" w14:textId="77777777" w:rsidR="000F598E" w:rsidRDefault="000F598E">
      <w:pPr>
        <w:pStyle w:val="Normal0"/>
        <w:spacing w:after="120" w:line="276" w:lineRule="auto"/>
        <w:rPr>
          <w:rFonts w:ascii="Arial" w:eastAsia="Arial" w:hAnsi="Arial" w:cs="Arial"/>
          <w:sz w:val="20"/>
          <w:szCs w:val="20"/>
        </w:rPr>
      </w:pPr>
    </w:p>
    <w:tbl>
      <w:tblPr>
        <w:tblStyle w:val="af3"/>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0F598E" w14:paraId="31F82D5C" w14:textId="77777777">
        <w:tc>
          <w:tcPr>
            <w:tcW w:w="1264" w:type="dxa"/>
            <w:tcBorders>
              <w:top w:val="nil"/>
              <w:left w:val="nil"/>
            </w:tcBorders>
          </w:tcPr>
          <w:p w14:paraId="000000C8" w14:textId="77777777" w:rsidR="000F598E" w:rsidRDefault="000F598E">
            <w:pPr>
              <w:pStyle w:val="Normal0"/>
              <w:spacing w:after="120" w:line="276" w:lineRule="auto"/>
              <w:jc w:val="both"/>
              <w:rPr>
                <w:rFonts w:ascii="Arial" w:eastAsia="Arial" w:hAnsi="Arial" w:cs="Arial"/>
                <w:sz w:val="20"/>
                <w:szCs w:val="20"/>
              </w:rPr>
            </w:pPr>
          </w:p>
        </w:tc>
        <w:tc>
          <w:tcPr>
            <w:tcW w:w="2138" w:type="dxa"/>
          </w:tcPr>
          <w:p w14:paraId="000000C9" w14:textId="77777777" w:rsidR="000F598E" w:rsidRDefault="0007211C">
            <w:pPr>
              <w:pStyle w:val="Normal0"/>
              <w:spacing w:after="120" w:line="276" w:lineRule="auto"/>
              <w:jc w:val="both"/>
              <w:rPr>
                <w:rFonts w:ascii="Arial" w:eastAsia="Arial" w:hAnsi="Arial" w:cs="Arial"/>
                <w:sz w:val="20"/>
                <w:szCs w:val="20"/>
              </w:rPr>
            </w:pPr>
            <w:r>
              <w:rPr>
                <w:rFonts w:ascii="Arial" w:eastAsia="Arial" w:hAnsi="Arial" w:cs="Arial"/>
                <w:sz w:val="20"/>
                <w:szCs w:val="20"/>
              </w:rPr>
              <w:t>Nombre</w:t>
            </w:r>
          </w:p>
        </w:tc>
        <w:tc>
          <w:tcPr>
            <w:tcW w:w="1701" w:type="dxa"/>
          </w:tcPr>
          <w:p w14:paraId="000000CA" w14:textId="77777777" w:rsidR="000F598E" w:rsidRDefault="0007211C">
            <w:pPr>
              <w:pStyle w:val="Normal0"/>
              <w:spacing w:after="120" w:line="276" w:lineRule="auto"/>
              <w:jc w:val="both"/>
              <w:rPr>
                <w:rFonts w:ascii="Arial" w:eastAsia="Arial" w:hAnsi="Arial" w:cs="Arial"/>
                <w:sz w:val="20"/>
                <w:szCs w:val="20"/>
              </w:rPr>
            </w:pPr>
            <w:r>
              <w:rPr>
                <w:rFonts w:ascii="Arial" w:eastAsia="Arial" w:hAnsi="Arial" w:cs="Arial"/>
                <w:sz w:val="20"/>
                <w:szCs w:val="20"/>
              </w:rPr>
              <w:t>Cargo</w:t>
            </w:r>
          </w:p>
        </w:tc>
        <w:tc>
          <w:tcPr>
            <w:tcW w:w="1843" w:type="dxa"/>
          </w:tcPr>
          <w:p w14:paraId="000000CB" w14:textId="77777777" w:rsidR="000F598E" w:rsidRDefault="0007211C">
            <w:pPr>
              <w:pStyle w:val="Normal0"/>
              <w:spacing w:after="120" w:line="276" w:lineRule="auto"/>
              <w:jc w:val="both"/>
              <w:rPr>
                <w:rFonts w:ascii="Arial" w:eastAsia="Arial" w:hAnsi="Arial" w:cs="Arial"/>
                <w:sz w:val="20"/>
                <w:szCs w:val="20"/>
              </w:rPr>
            </w:pPr>
            <w:r>
              <w:rPr>
                <w:rFonts w:ascii="Arial" w:eastAsia="Arial" w:hAnsi="Arial" w:cs="Arial"/>
                <w:sz w:val="20"/>
                <w:szCs w:val="20"/>
              </w:rPr>
              <w:t>Dependencia</w:t>
            </w:r>
          </w:p>
        </w:tc>
        <w:tc>
          <w:tcPr>
            <w:tcW w:w="1044" w:type="dxa"/>
          </w:tcPr>
          <w:p w14:paraId="000000CC" w14:textId="77777777" w:rsidR="000F598E" w:rsidRDefault="0007211C">
            <w:pPr>
              <w:pStyle w:val="Normal0"/>
              <w:spacing w:after="120" w:line="276" w:lineRule="auto"/>
              <w:jc w:val="both"/>
              <w:rPr>
                <w:rFonts w:ascii="Arial" w:eastAsia="Arial" w:hAnsi="Arial" w:cs="Arial"/>
                <w:sz w:val="20"/>
                <w:szCs w:val="20"/>
              </w:rPr>
            </w:pPr>
            <w:r>
              <w:rPr>
                <w:rFonts w:ascii="Arial" w:eastAsia="Arial" w:hAnsi="Arial" w:cs="Arial"/>
                <w:sz w:val="20"/>
                <w:szCs w:val="20"/>
              </w:rPr>
              <w:t>Fecha</w:t>
            </w:r>
          </w:p>
        </w:tc>
        <w:tc>
          <w:tcPr>
            <w:tcW w:w="1977" w:type="dxa"/>
          </w:tcPr>
          <w:p w14:paraId="000000CD" w14:textId="77777777" w:rsidR="000F598E" w:rsidRDefault="0007211C">
            <w:pPr>
              <w:pStyle w:val="Normal0"/>
              <w:spacing w:after="120" w:line="276" w:lineRule="auto"/>
              <w:jc w:val="both"/>
              <w:rPr>
                <w:rFonts w:ascii="Arial" w:eastAsia="Arial" w:hAnsi="Arial" w:cs="Arial"/>
                <w:sz w:val="20"/>
                <w:szCs w:val="20"/>
              </w:rPr>
            </w:pPr>
            <w:r>
              <w:rPr>
                <w:rFonts w:ascii="Arial" w:eastAsia="Arial" w:hAnsi="Arial" w:cs="Arial"/>
                <w:sz w:val="20"/>
                <w:szCs w:val="20"/>
              </w:rPr>
              <w:t>Razón del Cambio</w:t>
            </w:r>
          </w:p>
        </w:tc>
      </w:tr>
      <w:tr w:rsidR="000F598E" w14:paraId="2FF467CA" w14:textId="77777777">
        <w:tc>
          <w:tcPr>
            <w:tcW w:w="1264" w:type="dxa"/>
          </w:tcPr>
          <w:p w14:paraId="000000CE" w14:textId="77777777" w:rsidR="000F598E" w:rsidRDefault="0007211C">
            <w:pPr>
              <w:pStyle w:val="Normal0"/>
              <w:spacing w:after="120" w:line="276" w:lineRule="auto"/>
              <w:jc w:val="both"/>
              <w:rPr>
                <w:rFonts w:ascii="Arial" w:eastAsia="Arial" w:hAnsi="Arial" w:cs="Arial"/>
                <w:sz w:val="20"/>
                <w:szCs w:val="20"/>
              </w:rPr>
            </w:pPr>
            <w:r>
              <w:rPr>
                <w:rFonts w:ascii="Arial" w:eastAsia="Arial" w:hAnsi="Arial" w:cs="Arial"/>
                <w:sz w:val="20"/>
                <w:szCs w:val="20"/>
              </w:rPr>
              <w:t>Autor (es)</w:t>
            </w:r>
          </w:p>
        </w:tc>
        <w:tc>
          <w:tcPr>
            <w:tcW w:w="2138" w:type="dxa"/>
          </w:tcPr>
          <w:p w14:paraId="000000CF" w14:textId="77777777" w:rsidR="000F598E" w:rsidRDefault="000F598E">
            <w:pPr>
              <w:pStyle w:val="Normal0"/>
              <w:spacing w:after="120" w:line="276" w:lineRule="auto"/>
              <w:jc w:val="both"/>
              <w:rPr>
                <w:rFonts w:ascii="Arial" w:eastAsia="Arial" w:hAnsi="Arial" w:cs="Arial"/>
                <w:sz w:val="20"/>
                <w:szCs w:val="20"/>
              </w:rPr>
            </w:pPr>
          </w:p>
        </w:tc>
        <w:tc>
          <w:tcPr>
            <w:tcW w:w="1701" w:type="dxa"/>
          </w:tcPr>
          <w:p w14:paraId="000000D0" w14:textId="77777777" w:rsidR="000F598E" w:rsidRDefault="000F598E">
            <w:pPr>
              <w:pStyle w:val="Normal0"/>
              <w:spacing w:after="120" w:line="276" w:lineRule="auto"/>
              <w:jc w:val="both"/>
              <w:rPr>
                <w:rFonts w:ascii="Arial" w:eastAsia="Arial" w:hAnsi="Arial" w:cs="Arial"/>
                <w:sz w:val="20"/>
                <w:szCs w:val="20"/>
              </w:rPr>
            </w:pPr>
          </w:p>
        </w:tc>
        <w:tc>
          <w:tcPr>
            <w:tcW w:w="1843" w:type="dxa"/>
          </w:tcPr>
          <w:p w14:paraId="000000D1" w14:textId="77777777" w:rsidR="000F598E" w:rsidRDefault="000F598E">
            <w:pPr>
              <w:pStyle w:val="Normal0"/>
              <w:spacing w:after="120" w:line="276" w:lineRule="auto"/>
              <w:jc w:val="both"/>
              <w:rPr>
                <w:rFonts w:ascii="Arial" w:eastAsia="Arial" w:hAnsi="Arial" w:cs="Arial"/>
                <w:sz w:val="20"/>
                <w:szCs w:val="20"/>
              </w:rPr>
            </w:pPr>
          </w:p>
        </w:tc>
        <w:tc>
          <w:tcPr>
            <w:tcW w:w="1044" w:type="dxa"/>
          </w:tcPr>
          <w:p w14:paraId="000000D2" w14:textId="77777777" w:rsidR="000F598E" w:rsidRDefault="000F598E">
            <w:pPr>
              <w:pStyle w:val="Normal0"/>
              <w:spacing w:after="120" w:line="276" w:lineRule="auto"/>
              <w:jc w:val="both"/>
              <w:rPr>
                <w:rFonts w:ascii="Arial" w:eastAsia="Arial" w:hAnsi="Arial" w:cs="Arial"/>
                <w:sz w:val="20"/>
                <w:szCs w:val="20"/>
              </w:rPr>
            </w:pPr>
          </w:p>
        </w:tc>
        <w:tc>
          <w:tcPr>
            <w:tcW w:w="1977" w:type="dxa"/>
          </w:tcPr>
          <w:p w14:paraId="000000D3" w14:textId="77777777" w:rsidR="000F598E" w:rsidRDefault="000F598E">
            <w:pPr>
              <w:pStyle w:val="Normal0"/>
              <w:spacing w:after="120" w:line="276" w:lineRule="auto"/>
              <w:jc w:val="both"/>
              <w:rPr>
                <w:rFonts w:ascii="Arial" w:eastAsia="Arial" w:hAnsi="Arial" w:cs="Arial"/>
                <w:sz w:val="20"/>
                <w:szCs w:val="20"/>
              </w:rPr>
            </w:pPr>
          </w:p>
        </w:tc>
      </w:tr>
    </w:tbl>
    <w:p w14:paraId="000000D4" w14:textId="77777777" w:rsidR="000F598E" w:rsidRDefault="000F598E">
      <w:pPr>
        <w:pStyle w:val="Normal0"/>
        <w:spacing w:after="120" w:line="276" w:lineRule="auto"/>
        <w:rPr>
          <w:rFonts w:ascii="Arial" w:eastAsia="Arial" w:hAnsi="Arial" w:cs="Arial"/>
          <w:color w:val="000000"/>
          <w:sz w:val="20"/>
          <w:szCs w:val="20"/>
        </w:rPr>
      </w:pPr>
    </w:p>
    <w:p w14:paraId="000000D5" w14:textId="77777777" w:rsidR="000F598E" w:rsidRDefault="000F598E">
      <w:pPr>
        <w:pStyle w:val="Normal0"/>
        <w:spacing w:after="120" w:line="276" w:lineRule="auto"/>
        <w:rPr>
          <w:rFonts w:ascii="Arial" w:eastAsia="Arial" w:hAnsi="Arial" w:cs="Arial"/>
          <w:sz w:val="20"/>
          <w:szCs w:val="20"/>
        </w:rPr>
      </w:pPr>
    </w:p>
    <w:sectPr w:rsidR="000F598E">
      <w:headerReference w:type="default" r:id="rId27"/>
      <w:footerReference w:type="default" r:id="rId2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7-29T14:02:00Z" w:initials="">
    <w:p w14:paraId="000000F4"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Reali</w:t>
      </w:r>
      <w:r>
        <w:rPr>
          <w:rFonts w:ascii="Arial" w:eastAsia="Arial" w:hAnsi="Arial" w:cs="Arial"/>
          <w:color w:val="000000"/>
          <w:sz w:val="22"/>
          <w:szCs w:val="22"/>
        </w:rPr>
        <w:t>zar una imagen como la que se indica.</w:t>
      </w:r>
    </w:p>
  </w:comment>
  <w:comment w:id="1" w:author="Microsoft Office User" w:date="2021-07-29T14:02:00Z" w:initials="">
    <w:p w14:paraId="00000118"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Utilizar listado no ordenado.</w:t>
      </w:r>
    </w:p>
  </w:comment>
  <w:comment w:id="2" w:author="Microsoft Office User" w:date="2021-07-29T16:39:00Z" w:initials="">
    <w:p w14:paraId="00000110"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 información para desarrollar el recurso se encuentra en la carpeta Formatos_DI con el nombre CF11_1_Devolucion.pptx</w:t>
      </w:r>
    </w:p>
  </w:comment>
  <w:comment w:id="3" w:author="Microsoft Office User" w:date="2021-07-29T16:53:00Z" w:initials="">
    <w:p w14:paraId="000000F3"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 información para desarrollar el recurso se encuentra en la carpeta Formatos_DI con el nombre CF11_2_Razones_devoluciones.pptx</w:t>
      </w:r>
    </w:p>
  </w:comment>
  <w:comment w:id="4" w:author="Microsoft Office User" w:date="2021-07-29T16:56:00Z" w:initials="">
    <w:p w14:paraId="0000010D"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Utilizar tarjetas con número.</w:t>
      </w:r>
    </w:p>
  </w:comment>
  <w:comment w:id="5" w:author="Microsoft Office User" w:date="2021-07-29T16:57:00Z" w:initials="">
    <w:p w14:paraId="0000010E"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Utilizar cajón texto color.</w:t>
      </w:r>
    </w:p>
  </w:comment>
  <w:comment w:id="6" w:author="Microsoft Office User" w:date="2021-07-29T16:59:00Z" w:initials="">
    <w:p w14:paraId="000000DE"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Utilizar Listado no ordenado color + separadores</w:t>
      </w:r>
    </w:p>
  </w:comment>
  <w:comment w:id="7" w:author="Microsoft Office User" w:date="2021-07-29T17:00:00Z" w:initials="">
    <w:p w14:paraId="000000DD"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Utilizar cajón texto color.</w:t>
      </w:r>
    </w:p>
  </w:comment>
  <w:comment w:id="8" w:author="Microsoft Office User" w:date="2021-07-29T17:01:00Z" w:initials="">
    <w:p w14:paraId="000000F5"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Realizar una imagen como la que se presenta.</w:t>
      </w:r>
    </w:p>
    <w:p w14:paraId="000000F6"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textos son:</w:t>
      </w:r>
    </w:p>
    <w:p w14:paraId="000000F7"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0F8"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REPORTE DE DEVOLUCIÓN</w:t>
      </w:r>
    </w:p>
    <w:p w14:paraId="000000F9"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FECHA:</w:t>
      </w:r>
    </w:p>
    <w:p w14:paraId="000000FA"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CÓDIGO DEVOLUCIÓN:</w:t>
      </w:r>
    </w:p>
    <w:p w14:paraId="000000FB"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0FC"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PROVEEDOR:</w:t>
      </w:r>
    </w:p>
    <w:p w14:paraId="000000FD"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DE LA FARMACIA:</w:t>
      </w:r>
    </w:p>
    <w:p w14:paraId="000000FE"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PRODUCTO:</w:t>
      </w:r>
    </w:p>
    <w:p w14:paraId="000000FF"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CANTIDAD:</w:t>
      </w:r>
    </w:p>
    <w:p w14:paraId="00000100"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LOTE No.:</w:t>
      </w:r>
    </w:p>
    <w:p w14:paraId="00000101"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FECHA DE CADUCIDAD:</w:t>
      </w:r>
    </w:p>
    <w:p w14:paraId="00000102"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CAJAS COLECTIVAS:</w:t>
      </w:r>
    </w:p>
    <w:p w14:paraId="00000103"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C/CAJA CON:</w:t>
      </w:r>
    </w:p>
    <w:p w14:paraId="00000104"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Pz.</w:t>
      </w:r>
    </w:p>
    <w:p w14:paraId="00000105"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MOTIVO DEVOLUCIÓN:</w:t>
      </w:r>
    </w:p>
    <w:p w14:paraId="00000106"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ESTADO EN QUE SE ENTREGA:</w:t>
      </w:r>
    </w:p>
    <w:p w14:paraId="00000107"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OBSERVACIONES Y DICTAMEN:</w:t>
      </w:r>
    </w:p>
    <w:p w14:paraId="00000108"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ENCARGADO FARMACIA (Nombre/firma)</w:t>
      </w:r>
    </w:p>
    <w:p w14:paraId="00000109"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OPERADOR  (Nombre/firma)</w:t>
      </w:r>
    </w:p>
    <w:p w14:paraId="0000010A"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FECHA:</w:t>
      </w:r>
    </w:p>
    <w:p w14:paraId="0000010B"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RESPONSABLE SNITARIO (Nombre/fecha)</w:t>
      </w:r>
    </w:p>
    <w:p w14:paraId="0000010C"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FECHA:</w:t>
      </w:r>
    </w:p>
  </w:comment>
  <w:comment w:id="9" w:author="Microsoft Office User" w:date="2021-07-29T17:08:00Z" w:initials="">
    <w:p w14:paraId="000000DF"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Realizar una imagen como la que se presenta.</w:t>
      </w:r>
    </w:p>
    <w:p w14:paraId="000000E0"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textos son:</w:t>
      </w:r>
    </w:p>
    <w:p w14:paraId="000000E1"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0E2"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Carro centinela servicio farmacia (CC-SF): Turno tarde</w:t>
      </w:r>
    </w:p>
    <w:p w14:paraId="000000E3"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Fehca revisión:</w:t>
      </w:r>
    </w:p>
    <w:p w14:paraId="000000E4"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Carro revisado:</w:t>
      </w:r>
    </w:p>
    <w:p w14:paraId="000000E5"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Fecha devolución:</w:t>
      </w:r>
    </w:p>
    <w:p w14:paraId="000000E6"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Causa devolución</w:t>
      </w:r>
    </w:p>
    <w:p w14:paraId="000000E7"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modificación del tratamiento.</w:t>
      </w:r>
    </w:p>
    <w:p w14:paraId="000000E8"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Traslado del paciente.</w:t>
      </w:r>
    </w:p>
    <w:p w14:paraId="000000E9"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3a. Modificació</w:t>
      </w:r>
      <w:r>
        <w:rPr>
          <w:rFonts w:ascii="Arial" w:eastAsia="Arial" w:hAnsi="Arial" w:cs="Arial"/>
          <w:color w:val="000000"/>
          <w:sz w:val="22"/>
          <w:szCs w:val="22"/>
        </w:rPr>
        <w:t>n vía.</w:t>
      </w:r>
    </w:p>
    <w:p w14:paraId="000000EA"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3b. Modificación dosis.</w:t>
      </w:r>
    </w:p>
    <w:p w14:paraId="000000EB"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4. Causas clínicas.</w:t>
      </w:r>
    </w:p>
    <w:p w14:paraId="000000EC"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5. Sobra medicación (¿PRN?)</w:t>
      </w:r>
    </w:p>
    <w:p w14:paraId="000000ED"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Cama</w:t>
      </w:r>
    </w:p>
    <w:p w14:paraId="000000EE"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NHC</w:t>
      </w:r>
    </w:p>
    <w:p w14:paraId="000000EF"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Medicamento</w:t>
      </w:r>
    </w:p>
    <w:p w14:paraId="000000F0"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Número</w:t>
      </w:r>
    </w:p>
    <w:p w14:paraId="000000F1"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Causa</w:t>
      </w:r>
    </w:p>
    <w:p w14:paraId="000000F2"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Revisión</w:t>
      </w:r>
    </w:p>
  </w:comment>
  <w:comment w:id="10" w:author="Microsoft Office User" w:date="2021-07-29T17:12:00Z" w:initials="">
    <w:p w14:paraId="0000010F"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Realizar una imagen como la que se indica.</w:t>
      </w:r>
    </w:p>
  </w:comment>
  <w:comment w:id="11" w:author="Microsoft Office User" w:date="2021-07-29T17:15:00Z" w:initials="">
    <w:p w14:paraId="00000111"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Utilizar cajón texto color G</w:t>
      </w:r>
    </w:p>
    <w:p w14:paraId="00000112"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113"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114"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115"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 la siguiente imagen:</w:t>
      </w:r>
    </w:p>
    <w:p w14:paraId="00000116" w14:textId="77777777" w:rsidR="000F598E" w:rsidRDefault="000F598E">
      <w:pPr>
        <w:pStyle w:val="Normal0"/>
        <w:widowControl w:val="0"/>
        <w:pBdr>
          <w:top w:val="nil"/>
          <w:left w:val="nil"/>
          <w:bottom w:val="nil"/>
          <w:right w:val="nil"/>
          <w:between w:val="nil"/>
        </w:pBdr>
        <w:rPr>
          <w:rFonts w:ascii="Arial" w:eastAsia="Arial" w:hAnsi="Arial" w:cs="Arial"/>
          <w:color w:val="000000"/>
          <w:sz w:val="22"/>
          <w:szCs w:val="22"/>
        </w:rPr>
      </w:pPr>
    </w:p>
    <w:p w14:paraId="00000117" w14:textId="77777777" w:rsidR="000F598E" w:rsidRDefault="0007211C">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que se puede descargar de https://www.freepik.com/free-photo/business-people-si</w:t>
      </w:r>
      <w:r>
        <w:rPr>
          <w:rFonts w:ascii="Arial" w:eastAsia="Arial" w:hAnsi="Arial" w:cs="Arial"/>
          <w:color w:val="000000"/>
          <w:sz w:val="22"/>
          <w:szCs w:val="22"/>
        </w:rPr>
        <w:t>gning-contract_6766145.htm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4" w15:done="0"/>
  <w15:commentEx w15:paraId="00000118" w15:done="0"/>
  <w15:commentEx w15:paraId="00000110" w15:done="0"/>
  <w15:commentEx w15:paraId="000000F3" w15:done="0"/>
  <w15:commentEx w15:paraId="0000010D" w15:done="0"/>
  <w15:commentEx w15:paraId="0000010E" w15:done="0"/>
  <w15:commentEx w15:paraId="000000DE" w15:done="0"/>
  <w15:commentEx w15:paraId="000000DD" w15:done="0"/>
  <w15:commentEx w15:paraId="0000010C" w15:done="0"/>
  <w15:commentEx w15:paraId="000000F2" w15:done="0"/>
  <w15:commentEx w15:paraId="0000010F" w15:done="0"/>
  <w15:commentEx w15:paraId="000001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4" w16cid:durableId="27E3C8FE"/>
  <w16cid:commentId w16cid:paraId="00000118" w16cid:durableId="27E3C8FD"/>
  <w16cid:commentId w16cid:paraId="00000110" w16cid:durableId="27E3C8FC"/>
  <w16cid:commentId w16cid:paraId="000000F3" w16cid:durableId="27E3C8FB"/>
  <w16cid:commentId w16cid:paraId="0000010D" w16cid:durableId="27E3C8FA"/>
  <w16cid:commentId w16cid:paraId="0000010E" w16cid:durableId="27E3C8F9"/>
  <w16cid:commentId w16cid:paraId="000000DE" w16cid:durableId="27E3C8F8"/>
  <w16cid:commentId w16cid:paraId="000000DD" w16cid:durableId="27E3C8F7"/>
  <w16cid:commentId w16cid:paraId="0000010C" w16cid:durableId="27E3C8F6"/>
  <w16cid:commentId w16cid:paraId="000000F2" w16cid:durableId="27E3C8F5"/>
  <w16cid:commentId w16cid:paraId="0000010F" w16cid:durableId="27E3C8F4"/>
  <w16cid:commentId w16cid:paraId="00000117" w16cid:durableId="27E3C8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83F4" w14:textId="77777777" w:rsidR="00000000" w:rsidRDefault="0007211C">
      <w:r>
        <w:separator/>
      </w:r>
    </w:p>
  </w:endnote>
  <w:endnote w:type="continuationSeparator" w:id="0">
    <w:p w14:paraId="5C766B13" w14:textId="77777777" w:rsidR="00000000" w:rsidRDefault="0007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0F598E" w:rsidRDefault="000F598E">
    <w:pPr>
      <w:pStyle w:val="Normal0"/>
      <w:pBdr>
        <w:top w:val="nil"/>
        <w:left w:val="nil"/>
        <w:bottom w:val="nil"/>
        <w:right w:val="nil"/>
        <w:between w:val="nil"/>
      </w:pBdr>
      <w:tabs>
        <w:tab w:val="center" w:pos="4419"/>
        <w:tab w:val="right" w:pos="8838"/>
        <w:tab w:val="left" w:pos="10255"/>
      </w:tabs>
      <w:jc w:val="right"/>
      <w:rPr>
        <w:i/>
        <w:color w:val="000000"/>
        <w:sz w:val="20"/>
        <w:szCs w:val="20"/>
      </w:rPr>
    </w:pPr>
  </w:p>
  <w:p w14:paraId="000000D9" w14:textId="77777777" w:rsidR="000F598E" w:rsidRDefault="000F598E">
    <w:pPr>
      <w:pStyle w:val="Normal0"/>
      <w:ind w:left="-2" w:hanging="2"/>
      <w:jc w:val="right"/>
    </w:pPr>
  </w:p>
  <w:p w14:paraId="000000DA" w14:textId="77777777" w:rsidR="000F598E" w:rsidRDefault="000F598E">
    <w:pPr>
      <w:pStyle w:val="Normal0"/>
    </w:pPr>
  </w:p>
  <w:p w14:paraId="000000DB" w14:textId="77777777" w:rsidR="000F598E" w:rsidRDefault="000F598E">
    <w:pPr>
      <w:pStyle w:val="Normal0"/>
      <w:pBdr>
        <w:top w:val="nil"/>
        <w:left w:val="nil"/>
        <w:bottom w:val="nil"/>
        <w:right w:val="nil"/>
        <w:between w:val="nil"/>
      </w:pBdr>
      <w:tabs>
        <w:tab w:val="center" w:pos="4419"/>
        <w:tab w:val="right" w:pos="8838"/>
        <w:tab w:val="left" w:pos="10255"/>
      </w:tabs>
      <w:jc w:val="right"/>
      <w:rPr>
        <w:i/>
        <w:color w:val="000000"/>
        <w:sz w:val="16"/>
        <w:szCs w:val="16"/>
      </w:rPr>
    </w:pPr>
  </w:p>
  <w:p w14:paraId="000000DC" w14:textId="77777777" w:rsidR="000F598E" w:rsidRDefault="000F598E">
    <w:pPr>
      <w:pStyle w:val="Normal0"/>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768F" w14:textId="77777777" w:rsidR="00000000" w:rsidRDefault="0007211C">
      <w:r>
        <w:separator/>
      </w:r>
    </w:p>
  </w:footnote>
  <w:footnote w:type="continuationSeparator" w:id="0">
    <w:p w14:paraId="56C5DE6D" w14:textId="77777777" w:rsidR="00000000" w:rsidRDefault="00072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6" w14:textId="77777777" w:rsidR="000F598E" w:rsidRDefault="0007211C">
    <w:pPr>
      <w:pStyle w:val="Normal0"/>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6AB1FF57" wp14:editId="07777777">
          <wp:simplePos x="0" y="0"/>
          <wp:positionH relativeFrom="margin">
            <wp:align>center</wp:align>
          </wp:positionH>
          <wp:positionV relativeFrom="page">
            <wp:posOffset>276225</wp:posOffset>
          </wp:positionV>
          <wp:extent cx="629920" cy="588645"/>
          <wp:effectExtent l="0" t="0" r="0" b="0"/>
          <wp:wrapNone/>
          <wp:docPr id="9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0D7" w14:textId="77777777" w:rsidR="000F598E" w:rsidRDefault="000F598E">
    <w:pPr>
      <w:pStyle w:val="Normal0"/>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6728"/>
    <w:multiLevelType w:val="multilevel"/>
    <w:tmpl w:val="FFFFFFFF"/>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91DF90E"/>
    <w:multiLevelType w:val="multilevel"/>
    <w:tmpl w:val="FFFFFFFF"/>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0A774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4FBA82"/>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AA80F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5872540">
    <w:abstractNumId w:val="4"/>
  </w:num>
  <w:num w:numId="2" w16cid:durableId="354623991">
    <w:abstractNumId w:val="2"/>
  </w:num>
  <w:num w:numId="3" w16cid:durableId="1687251934">
    <w:abstractNumId w:val="1"/>
  </w:num>
  <w:num w:numId="4" w16cid:durableId="672489813">
    <w:abstractNumId w:val="3"/>
  </w:num>
  <w:num w:numId="5" w16cid:durableId="110554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98E"/>
    <w:rsid w:val="0007211C"/>
    <w:rsid w:val="000F59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7D3EA3"/>
  <w15:docId w15:val="{7DC43E70-4151-49CD-8D83-8DF30647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styleId="Ttulo">
    <w:name w:val="Title"/>
    <w:basedOn w:val="Normal"/>
    <w:next w:val="Normal"/>
    <w:uiPriority w:val="10"/>
    <w:qFormat/>
    <w:pPr>
      <w:keepNext/>
      <w:keepLines/>
      <w:spacing w:after="60" w:line="276" w:lineRule="auto"/>
    </w:pPr>
    <w:rPr>
      <w:rFonts w:ascii="Arial" w:eastAsia="Arial" w:hAnsi="Arial" w:cs="Arial"/>
      <w:sz w:val="52"/>
      <w:szCs w:val="52"/>
    </w:rPr>
  </w:style>
  <w:style w:type="paragraph" w:customStyle="1" w:styleId="Normal0">
    <w:name w:val="Normal0"/>
    <w:qFormat/>
    <w:rsid w:val="00030C30"/>
    <w:rPr>
      <w:lang w:val="en-US" w:eastAsia="en-US"/>
    </w:rPr>
  </w:style>
  <w:style w:type="paragraph" w:customStyle="1" w:styleId="heading10">
    <w:name w:val="heading 10"/>
    <w:basedOn w:val="Normal0"/>
    <w:next w:val="Normal0"/>
    <w:uiPriority w:val="9"/>
    <w:qFormat/>
    <w:pPr>
      <w:keepNext/>
      <w:keepLines/>
      <w:spacing w:before="400" w:after="120" w:line="276" w:lineRule="auto"/>
      <w:outlineLvl w:val="0"/>
    </w:pPr>
    <w:rPr>
      <w:rFonts w:ascii="Arial" w:hAnsi="Arial" w:cs="Arial"/>
      <w:sz w:val="40"/>
      <w:szCs w:val="40"/>
      <w:lang w:val="es-CO" w:eastAsia="es-ES"/>
    </w:rPr>
  </w:style>
  <w:style w:type="paragraph" w:customStyle="1" w:styleId="heading20">
    <w:name w:val="heading 20"/>
    <w:basedOn w:val="Normal0"/>
    <w:next w:val="Normal0"/>
    <w:uiPriority w:val="9"/>
    <w:semiHidden/>
    <w:unhideWhenUsed/>
    <w:qFormat/>
    <w:pPr>
      <w:keepNext/>
      <w:keepLines/>
      <w:spacing w:before="360" w:after="120" w:line="276" w:lineRule="auto"/>
      <w:outlineLvl w:val="1"/>
    </w:pPr>
    <w:rPr>
      <w:rFonts w:ascii="Arial" w:hAnsi="Arial" w:cs="Arial"/>
      <w:sz w:val="32"/>
      <w:szCs w:val="32"/>
      <w:lang w:val="es-CO" w:eastAsia="es-ES"/>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line="276" w:lineRule="auto"/>
    </w:pPr>
    <w:rPr>
      <w:rFonts w:ascii="Arial" w:hAnsi="Arial" w:cs="Arial"/>
      <w:sz w:val="52"/>
      <w:szCs w:val="52"/>
      <w:lang w:val="es-CO" w:eastAsia="es-ES"/>
    </w:rPr>
  </w:style>
  <w:style w:type="paragraph" w:styleId="Subttulo">
    <w:name w:val="Subtitle"/>
    <w:basedOn w:val="Normal0"/>
    <w:next w:val="Normal0"/>
    <w:uiPriority w:val="11"/>
    <w:qFormat/>
    <w:pPr>
      <w:keepNext/>
      <w:keepLines/>
      <w:spacing w:after="320" w:line="276" w:lineRule="auto"/>
    </w:pPr>
    <w:rPr>
      <w:rFonts w:ascii="Arial" w:hAnsi="Arial" w:cs="Arial"/>
      <w:color w:val="666666"/>
      <w:sz w:val="30"/>
      <w:szCs w:val="30"/>
      <w:lang w:val="es-CO" w:eastAsia="es-ES"/>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pPr>
    <w:rPr>
      <w:rFonts w:ascii="Arial" w:hAnsi="Arial" w:cs="Arial"/>
      <w:sz w:val="22"/>
      <w:szCs w:val="22"/>
      <w:lang w:val="es-CO" w:eastAsia="es-ES"/>
    </w:r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pPr>
    <w:rPr>
      <w:rFonts w:ascii="Arial" w:hAnsi="Arial" w:cs="Arial"/>
      <w:sz w:val="22"/>
      <w:szCs w:val="22"/>
      <w:lang w:val="es-CO" w:eastAsia="es-ES"/>
    </w:r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p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rPr>
      <w:b/>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spacing w:line="276" w:lineRule="auto"/>
      <w:ind w:left="720"/>
      <w:contextualSpacing/>
    </w:pPr>
    <w:rPr>
      <w:rFonts w:ascii="Arial" w:hAnsi="Arial" w:cs="Arial"/>
      <w:sz w:val="22"/>
      <w:szCs w:val="22"/>
      <w:lang w:val="es-CO" w:eastAsia="es-ES"/>
    </w:r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rPr>
      <w:sz w:val="18"/>
      <w:szCs w:val="18"/>
      <w:lang w:val="es-CO" w:eastAsia="es-ES"/>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rPr>
      <w:rFonts w:ascii="Arial" w:hAnsi="Arial" w:cs="Arial"/>
      <w:sz w:val="20"/>
      <w:szCs w:val="20"/>
      <w:lang w:val="es-CO" w:eastAsia="es-ES"/>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rPr>
      <w:b/>
    </w:rPr>
    <w:tblPr>
      <w:tblStyleRowBandSize w:val="1"/>
      <w:tblStyleColBandSize w:val="1"/>
      <w:tblCellMar>
        <w:left w:w="115" w:type="dxa"/>
        <w:right w:w="115" w:type="dxa"/>
      </w:tblCellMar>
    </w:tblPr>
    <w:tcPr>
      <w:shd w:val="clear" w:color="auto" w:fill="EDF2F8"/>
    </w:tcPr>
  </w:style>
  <w:style w:type="table" w:customStyle="1" w:styleId="a3">
    <w:basedOn w:val="TableNormal1"/>
    <w:rPr>
      <w:b/>
    </w:rPr>
    <w:tblPr>
      <w:tblStyleRowBandSize w:val="1"/>
      <w:tblStyleColBandSize w:val="1"/>
      <w:tblCellMar>
        <w:left w:w="115" w:type="dxa"/>
        <w:right w:w="115" w:type="dxa"/>
      </w:tblCellMar>
    </w:tblPr>
    <w:tcPr>
      <w:shd w:val="clear" w:color="auto" w:fill="EDF2F8"/>
    </w:tcPr>
  </w:style>
  <w:style w:type="table" w:customStyle="1" w:styleId="a4">
    <w:basedOn w:val="TableNormal1"/>
    <w:rPr>
      <w:b/>
    </w:rPr>
    <w:tblPr>
      <w:tblStyleRowBandSize w:val="1"/>
      <w:tblStyleColBandSize w:val="1"/>
      <w:tblCellMar>
        <w:left w:w="115" w:type="dxa"/>
        <w:right w:w="115" w:type="dxa"/>
      </w:tblCellMar>
    </w:tblPr>
    <w:tcPr>
      <w:shd w:val="clear" w:color="auto" w:fill="EDF2F8"/>
    </w:tcPr>
  </w:style>
  <w:style w:type="table" w:customStyle="1" w:styleId="a5">
    <w:basedOn w:val="TableNormal1"/>
    <w:rPr>
      <w:b/>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character" w:customStyle="1" w:styleId="UnresolvedMention1">
    <w:name w:val="Unresolved Mention1"/>
    <w:basedOn w:val="Fuentedeprrafopredeter"/>
    <w:uiPriority w:val="99"/>
    <w:semiHidden/>
    <w:unhideWhenUsed/>
    <w:rsid w:val="00C22BFE"/>
    <w:rPr>
      <w:color w:val="605E5C"/>
      <w:shd w:val="clear" w:color="auto" w:fill="E1DFDD"/>
    </w:rPr>
  </w:style>
  <w:style w:type="paragraph" w:customStyle="1" w:styleId="Default">
    <w:name w:val="Default"/>
    <w:rsid w:val="00E143B9"/>
    <w:pPr>
      <w:autoSpaceDE w:val="0"/>
      <w:autoSpaceDN w:val="0"/>
      <w:adjustRightInd w:val="0"/>
    </w:pPr>
    <w:rPr>
      <w:rFonts w:eastAsiaTheme="minorHAnsi"/>
      <w:color w:val="000000"/>
      <w:lang w:eastAsia="en-US"/>
    </w:rPr>
  </w:style>
  <w:style w:type="paragraph" w:customStyle="1" w:styleId="CM3">
    <w:name w:val="CM3"/>
    <w:basedOn w:val="Default"/>
    <w:next w:val="Default"/>
    <w:uiPriority w:val="99"/>
    <w:rsid w:val="00E143B9"/>
    <w:pPr>
      <w:spacing w:line="343" w:lineRule="atLeast"/>
    </w:pPr>
    <w:rPr>
      <w:color w:val="auto"/>
    </w:rPr>
  </w:style>
  <w:style w:type="paragraph" w:customStyle="1" w:styleId="CM2">
    <w:name w:val="CM2"/>
    <w:basedOn w:val="Default"/>
    <w:next w:val="Default"/>
    <w:uiPriority w:val="99"/>
    <w:rsid w:val="00E143B9"/>
    <w:pPr>
      <w:spacing w:line="346" w:lineRule="atLeast"/>
    </w:pPr>
    <w:rPr>
      <w:color w:val="auto"/>
    </w:rPr>
  </w:style>
  <w:style w:type="paragraph" w:styleId="Mapadeldocumento">
    <w:name w:val="Document Map"/>
    <w:basedOn w:val="Normal0"/>
    <w:link w:val="MapadeldocumentoCar"/>
    <w:uiPriority w:val="99"/>
    <w:semiHidden/>
    <w:unhideWhenUsed/>
    <w:rsid w:val="00B41AEE"/>
  </w:style>
  <w:style w:type="character" w:customStyle="1" w:styleId="MapadeldocumentoCar">
    <w:name w:val="Mapa del documento Car"/>
    <w:basedOn w:val="Fuentedeprrafopredeter"/>
    <w:link w:val="Mapadeldocumento"/>
    <w:uiPriority w:val="99"/>
    <w:semiHidden/>
    <w:rsid w:val="00B41AEE"/>
    <w:rPr>
      <w:rFonts w:ascii="Times New Roman" w:hAnsi="Times New Roman" w:cs="Times New Roman"/>
      <w:sz w:val="24"/>
      <w:szCs w:val="24"/>
      <w:lang w:val="en-US" w:eastAsia="en-US"/>
    </w:rPr>
  </w:style>
  <w:style w:type="paragraph" w:customStyle="1" w:styleId="Subtitle0">
    <w:name w:val="Subtitle0"/>
    <w:basedOn w:val="Normal0"/>
    <w:next w:val="Normal0"/>
    <w:pPr>
      <w:keepNext/>
      <w:keepLines/>
      <w:spacing w:after="320" w:line="276" w:lineRule="auto"/>
    </w:pPr>
    <w:rPr>
      <w:rFonts w:ascii="Arial" w:eastAsia="Arial" w:hAnsi="Arial" w:cs="Arial"/>
      <w:color w:val="666666"/>
      <w:sz w:val="30"/>
      <w:szCs w:val="30"/>
    </w:rPr>
  </w:style>
  <w:style w:type="table" w:customStyle="1" w:styleId="ab">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anormal"/>
    <w:rPr>
      <w:b/>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anormal"/>
    <w:rPr>
      <w:b/>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enfarma.lat/index.php/articulos/7-manejo-de-devoluciones-de-productos-farmaceuticos" TargetMode="External"/><Relationship Id="rId3" Type="http://schemas.openxmlformats.org/officeDocument/2006/relationships/customXml" Target="../customXml/item3.xml"/><Relationship Id="rId21" Type="http://schemas.openxmlformats.org/officeDocument/2006/relationships/hyperlink" Target="https://www.youtube.com/watch?v=AFR9xbKe1mI&amp;ab_channel=Farmac%C3%A9uticos"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hyperlink" Target="https://www.boe.es/buscar/pdf/2006/BOE-A-2006-13554-consolidado.pdf"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youtube.com/watch?v=laVQ-CKXE98&amp;ab_channel=YesidAndresGarciaV"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youtube.com/watch?v=laVQ-CKXE98&amp;ab_channel=YesidAndresGarciaV"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yperlink" Target="https://www.youtube.com/watch?v=AFR9xbKe1mI&amp;ab_channel=Farmac%C3%A9utico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mc+1ThSw+zqM0Ce8HmPjJPBJ8Bg==">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</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EB308F-B0C7-4142-A58F-1BF95C9776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7485B319-2081-45D3-A4A4-FD20F910A7DC}">
  <ds:schemaRefs>
    <ds:schemaRef ds:uri="http://schemas.microsoft.com/sharepoint/v3/contenttype/forms"/>
  </ds:schemaRefs>
</ds:datastoreItem>
</file>

<file path=customXml/itemProps4.xml><?xml version="1.0" encoding="utf-8"?>
<ds:datastoreItem xmlns:ds="http://schemas.openxmlformats.org/officeDocument/2006/customXml" ds:itemID="{46789B30-7EBD-44DC-A9BA-2E7B80A92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1653</Words>
  <Characters>9094</Characters>
  <Application>Microsoft Office Word</Application>
  <DocSecurity>0</DocSecurity>
  <Lines>75</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Liliana Victoria Morales Gualdron</cp:lastModifiedBy>
  <cp:revision>1</cp:revision>
  <dcterms:created xsi:type="dcterms:W3CDTF">2023-04-14T19:43:00Z</dcterms:created>
  <dcterms:modified xsi:type="dcterms:W3CDTF">2023-04-14T19:43:00Z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4075200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2023-04-14T19:43:31Z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01fe65e5-49de-456a-9394-e3e831eaf4a0</vt:lpwstr>
  </property>
  <property fmtid="{D5CDD505-2E9C-101B-9397-08002B2CF9AE}" pid="16" name="MSIP_Label_1299739c-ad3d-4908-806e-4d91151a6e13_ContentBits">
    <vt:lpwstr>0</vt:lpwstr>
  </property>
</Properties>
</file>