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442"/>
        <w:gridCol w:w="2160"/>
        <w:gridCol w:w="2160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5913C44E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6046D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14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cada enunciado y resuelva según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663BA1BD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B8C6B9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24C5283B" w:rsidR="00543AAE" w:rsidRPr="00FA7219" w:rsidRDefault="009D204F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4B31">
              <w:rPr>
                <w:rFonts w:ascii="Arial" w:hAnsi="Arial" w:cs="Arial"/>
                <w:color w:val="auto"/>
                <w:sz w:val="20"/>
                <w:szCs w:val="20"/>
              </w:rPr>
              <w:t>Operación de tratamiento de aguas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4572BE86" w:rsidR="00543AAE" w:rsidRPr="00117544" w:rsidRDefault="00A4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Interpretar los lineamientos y protocolos establecidos para determinar el proceso de operación del tratamiento de agua, según la normatividad que se requiere para el consumo humano</w:t>
            </w:r>
            <w:r w:rsidR="00FA7219"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. 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</w:tcPr>
          <w:p w14:paraId="354C97F1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60FDED61" w14:textId="77777777" w:rsidR="00D46AE6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08888D51" w14:textId="69F31AAC" w:rsidR="00543AAE" w:rsidRPr="00117544" w:rsidRDefault="00746C35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 w:rsidRPr="00746C35">
              <w:rPr>
                <w:color w:val="auto"/>
                <w:sz w:val="20"/>
                <w:szCs w:val="20"/>
              </w:rPr>
              <w:t>Un sistema de abastecimiento de agua es la articulación de varias actividades, procesos y equipos necesarios para garantizar la continuidad, presión, calidad y cantidad del recurso hídrico a una población determinada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92BC086" w:rsidR="00117544" w:rsidRDefault="001175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5AB4CBE2" w:rsidR="00543AAE" w:rsidRPr="009B35C0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44C59ED" w14:textId="6F707B57" w:rsidR="00543AAE" w:rsidRPr="009D204F" w:rsidRDefault="00746C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43AAE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7876BF" w:rsidR="00543AAE" w:rsidRPr="000562C3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56052856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18F0B76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7B791BE" w14:textId="5B4D53E4" w:rsidR="00543AAE" w:rsidRPr="000B643D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85F2B18" w14:textId="40984571" w:rsidR="00543AAE" w:rsidRDefault="00543A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E7ED9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EE9454F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614A7E9" w14:textId="4A027E5C" w:rsidR="00543AAE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17A890A" w14:textId="77777777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1CEF8345" w:rsidR="00543AAE" w:rsidRPr="00D46AE6" w:rsidRDefault="00AC2FB0" w:rsidP="00DC2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002DC2">
              <w:rPr>
                <w:rFonts w:eastAsia="Calibri"/>
                <w:color w:val="auto"/>
                <w:sz w:val="20"/>
                <w:szCs w:val="20"/>
              </w:rPr>
              <w:t>esos son los sistemas de abastecimiento</w:t>
            </w:r>
            <w:r w:rsidR="009D204F">
              <w:rPr>
                <w:rFonts w:eastAsia="Calibri"/>
                <w:color w:val="auto"/>
                <w:sz w:val="20"/>
                <w:szCs w:val="20"/>
              </w:rPr>
              <w:t xml:space="preserve"> de agua</w:t>
            </w:r>
            <w:r w:rsidR="00002DC2">
              <w:rPr>
                <w:rFonts w:eastAsia="Calibri"/>
                <w:color w:val="auto"/>
                <w:sz w:val="20"/>
                <w:szCs w:val="20"/>
              </w:rPr>
              <w:t>. S</w:t>
            </w:r>
            <w:r>
              <w:rPr>
                <w:rFonts w:eastAsia="Calibri"/>
                <w:color w:val="auto"/>
                <w:sz w:val="20"/>
                <w:szCs w:val="20"/>
              </w:rPr>
              <w:t>igue así.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231335C8" w:rsidR="00543AAE" w:rsidRPr="009B35C0" w:rsidRDefault="009D204F" w:rsidP="00DC2D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D46AE6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6A9E442A" w:rsidR="00543AAE" w:rsidRPr="00117544" w:rsidRDefault="00746C35" w:rsidP="009B3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46C35">
              <w:rPr>
                <w:color w:val="auto"/>
                <w:sz w:val="20"/>
                <w:szCs w:val="20"/>
              </w:rPr>
              <w:t>Los esquemas de distribución cerrados consisten en la disposición de las tuberías en forma de mallas poligonales, sin ramificaciones.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</w:tcPr>
          <w:p w14:paraId="3BEDEC37" w14:textId="681C92F0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318BC655" w14:textId="3679022C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5DC79BC2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AC2FB0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DE4CB9" w14:textId="5B5525FA" w:rsidR="00B053B1" w:rsidRPr="009D204F" w:rsidRDefault="00746C35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B053B1" w14:paraId="6823AC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8183BF3" w14:textId="2A94A318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</w:tcPr>
          <w:p w14:paraId="54C0C579" w14:textId="2632C5BB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</w:tcPr>
          <w:p w14:paraId="026497E4" w14:textId="77777777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040FC89B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A2ECDE" w14:textId="7B7A0F7B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7465D098" w14:textId="619A0A6A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01005028" w14:textId="77777777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648E187D" w:rsidR="00566901" w:rsidRPr="00916B2A" w:rsidRDefault="00AC2FB0" w:rsidP="005669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, esos son los esquemas de distribución cerrados. Sigue así.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42013644" w:rsidR="00543AAE" w:rsidRPr="00D46AE6" w:rsidRDefault="00DD4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</w:t>
            </w:r>
            <w:r w:rsidR="009D204F">
              <w:rPr>
                <w:rFonts w:eastAsia="Calibri"/>
                <w:bCs/>
                <w:color w:val="auto"/>
                <w:sz w:val="20"/>
                <w:szCs w:val="20"/>
              </w:rPr>
              <w:t>s revises nuevamente el componente formativo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7A5A93AA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3DDD9B33" w14:textId="77777777" w:rsidR="00776ECA" w:rsidRPr="00746C35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</w:p>
          <w:p w14:paraId="6C8C9967" w14:textId="1C603C0D" w:rsidR="00776ECA" w:rsidRDefault="00746C35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C2FB0">
              <w:rPr>
                <w:color w:val="auto"/>
                <w:sz w:val="20"/>
                <w:szCs w:val="20"/>
              </w:rPr>
              <w:t>La escala de pH determina solo el grado de acidez de una sustancia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811CA9A" w:rsidR="00776ECA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A8F96E" w14:textId="5F9394E2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D41F351" w:rsidR="00776ECA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C2FB0">
              <w:rPr>
                <w:rFonts w:ascii="Calibri" w:eastAsia="Calibri" w:hAnsi="Calibri" w:cs="Calibri"/>
                <w:color w:val="595959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79BDBE8" w14:textId="3BC37D4A" w:rsidR="00776ECA" w:rsidRPr="009D204F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776ECA" w14:paraId="592FA6B9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D91DC67" w14:textId="5528E475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auto"/>
          </w:tcPr>
          <w:p w14:paraId="3FC152B4" w14:textId="01D5C828" w:rsidR="00776ECA" w:rsidRPr="0068799B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768EA3D2" w14:textId="77777777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1DB478C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41BF5BB" w14:textId="1A40A069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0FAEB757" w14:textId="201C898E" w:rsidR="00776ECA" w:rsidRPr="0068799B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3CBC451F" w14:textId="77777777" w:rsidR="00776ECA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299E2231" w:rsidR="004121E4" w:rsidRDefault="00AC2FB0" w:rsidP="004121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D204F">
              <w:rPr>
                <w:rFonts w:eastAsia="Calibri"/>
                <w:color w:val="auto"/>
                <w:sz w:val="20"/>
                <w:szCs w:val="20"/>
              </w:rPr>
              <w:t xml:space="preserve">esta afirmación es falsa,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el </w:t>
            </w:r>
            <w:r w:rsidR="00002DC2">
              <w:rPr>
                <w:rFonts w:eastAsia="Calibri"/>
                <w:color w:val="auto"/>
                <w:sz w:val="20"/>
                <w:szCs w:val="20"/>
              </w:rPr>
              <w:t xml:space="preserve">pH no determina solo el grado de acidez, sino que incide en otros factores también. 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16917203" w:rsidR="00776ECA" w:rsidRDefault="009D204F" w:rsidP="004121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0AA4938C" w14:textId="2936EAFB" w:rsidR="004121E4" w:rsidRPr="00746C35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  <w:t>La viscosidad es la resistencia que experimenta un fluido.</w:t>
            </w:r>
          </w:p>
        </w:tc>
      </w:tr>
      <w:tr w:rsidR="006046DE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555ECBBA" w:rsidR="006046DE" w:rsidRDefault="006046DE" w:rsidP="006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374701" w14:textId="5DF793A3" w:rsidR="006046DE" w:rsidRPr="009D204F" w:rsidRDefault="006046DE" w:rsidP="006046D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6046DE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7BF22E17" w:rsidR="006046DE" w:rsidRDefault="006046DE" w:rsidP="006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1E8310" w14:textId="7DE7C5CD" w:rsidR="006046DE" w:rsidRDefault="006046DE" w:rsidP="006046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B137880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D62659A" w14:textId="1D50C1DF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02E091E7" w14:textId="79E4C647" w:rsidR="004121E4" w:rsidRDefault="004121E4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49ECEF" w14:textId="77777777" w:rsidR="004121E4" w:rsidRDefault="004121E4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61CBAD5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50291A6" w14:textId="4B836178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E9A949F" w14:textId="2E8DF6B3" w:rsidR="004121E4" w:rsidRDefault="004121E4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B4499C4" w14:textId="77777777" w:rsidR="004121E4" w:rsidRDefault="004121E4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0EF324E0" w:rsidR="00DD46C1" w:rsidRDefault="00264008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9D204F">
              <w:rPr>
                <w:rFonts w:eastAsia="Calibri"/>
                <w:bCs/>
                <w:color w:val="auto"/>
                <w:sz w:val="20"/>
                <w:szCs w:val="20"/>
              </w:rPr>
              <w:t xml:space="preserve">este es el concepto de viscosidad, 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continua así.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0B7F2A1E" w:rsidR="004121E4" w:rsidRDefault="009D204F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3744E1A1" w14:textId="5CE19613" w:rsidR="00933139" w:rsidRPr="00746C35" w:rsidRDefault="00CF7C2C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  <w:t>¿Cuánto requiere una red distribución del presupuesto?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3A391546" w14:textId="15279B37" w:rsidR="00933139" w:rsidRPr="00CF7C2C" w:rsidRDefault="00CF7C2C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F7C2C">
              <w:rPr>
                <w:rFonts w:ascii="Calibri" w:eastAsia="Calibri" w:hAnsi="Calibri" w:cs="Calibri"/>
                <w:i/>
                <w:color w:val="auto"/>
              </w:rPr>
              <w:t>100%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1BBFD6CD" w:rsidR="00933139" w:rsidRPr="00CF7C2C" w:rsidRDefault="00CF7C2C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F7C2C">
              <w:rPr>
                <w:rFonts w:ascii="Calibri" w:eastAsia="Calibri" w:hAnsi="Calibri" w:cs="Calibri"/>
                <w:i/>
                <w:color w:val="auto"/>
                <w:highlight w:val="yellow"/>
              </w:rPr>
              <w:t>50-75%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9D204F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112FDEF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384928" w14:textId="6AF3FB4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95B68C2" w14:textId="76DD3645" w:rsidR="00933139" w:rsidRPr="00CF7C2C" w:rsidRDefault="00CF7C2C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F7C2C">
              <w:rPr>
                <w:rFonts w:ascii="Calibri" w:eastAsia="Calibri" w:hAnsi="Calibri" w:cs="Calibri"/>
                <w:i/>
                <w:color w:val="auto"/>
              </w:rPr>
              <w:t>15-30%</w:t>
            </w:r>
          </w:p>
        </w:tc>
        <w:tc>
          <w:tcPr>
            <w:tcW w:w="2160" w:type="dxa"/>
            <w:shd w:val="clear" w:color="auto" w:fill="FFFFFF"/>
          </w:tcPr>
          <w:p w14:paraId="42CEC387" w14:textId="67AD572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198DFC9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48AA504" w14:textId="020DC697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05E97621" w14:textId="70ED4711" w:rsidR="00933139" w:rsidRPr="00CF7C2C" w:rsidRDefault="00CF7C2C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F7C2C">
              <w:rPr>
                <w:rFonts w:ascii="Calibri" w:eastAsia="Calibri" w:hAnsi="Calibri" w:cs="Calibri"/>
                <w:i/>
                <w:color w:val="auto"/>
              </w:rPr>
              <w:t>0%</w:t>
            </w:r>
          </w:p>
        </w:tc>
        <w:tc>
          <w:tcPr>
            <w:tcW w:w="2160" w:type="dxa"/>
            <w:shd w:val="clear" w:color="auto" w:fill="FFFFFF"/>
          </w:tcPr>
          <w:p w14:paraId="68658436" w14:textId="77777777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2911D133" w:rsidR="00933139" w:rsidRDefault="00264008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Correcto, dentro de los costos operativos de un sistema de abastecimiento se requiere entre un 50-75%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3BB78306" w:rsidR="00933139" w:rsidRDefault="009D204F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B2F7638" w14:textId="3322991C" w:rsidR="00933139" w:rsidRPr="00746C35" w:rsidRDefault="0038189B" w:rsidP="009D20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  <w:t xml:space="preserve">¿En que se mide la </w:t>
            </w:r>
            <w:r w:rsidR="00CF7C2C">
              <w:rPr>
                <w:rFonts w:ascii="Calibri" w:eastAsia="Calibri" w:hAnsi="Calibri" w:cs="Calibri"/>
                <w:color w:val="auto"/>
                <w:lang w:val="es-CO"/>
              </w:rPr>
              <w:t>presión?</w:t>
            </w:r>
          </w:p>
        </w:tc>
      </w:tr>
      <w:tr w:rsidR="00933139" w14:paraId="1E449254" w14:textId="46422C54" w:rsidTr="0093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97D1CD" w14:textId="4F3ECBE3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1F586C6F" w14:textId="4A3208B6" w:rsidR="00933139" w:rsidRPr="006046DE" w:rsidRDefault="006046DE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046DE">
              <w:rPr>
                <w:rFonts w:ascii="Calibri" w:eastAsia="Calibri" w:hAnsi="Calibri" w:cs="Calibri"/>
                <w:i/>
                <w:color w:val="auto"/>
              </w:rPr>
              <w:t>Kilos</w:t>
            </w:r>
          </w:p>
        </w:tc>
        <w:tc>
          <w:tcPr>
            <w:tcW w:w="2160" w:type="dxa"/>
          </w:tcPr>
          <w:p w14:paraId="73AB72DF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39" w14:paraId="737EB5A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698FB21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062F4512" w14:textId="171DD379" w:rsidR="00933139" w:rsidRPr="006046DE" w:rsidRDefault="006046DE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046DE">
              <w:rPr>
                <w:rFonts w:ascii="Calibri" w:eastAsia="Calibri" w:hAnsi="Calibri" w:cs="Calibri"/>
                <w:i/>
                <w:color w:val="auto"/>
              </w:rPr>
              <w:t>Newtons</w:t>
            </w:r>
          </w:p>
        </w:tc>
        <w:tc>
          <w:tcPr>
            <w:tcW w:w="2160" w:type="dxa"/>
            <w:shd w:val="clear" w:color="auto" w:fill="FFFFFF"/>
          </w:tcPr>
          <w:p w14:paraId="5E796E06" w14:textId="3B83768A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E4520D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6C1426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500E166C" w14:textId="2321E36A" w:rsidR="00933139" w:rsidRPr="006046DE" w:rsidRDefault="006046DE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F7C2C">
              <w:rPr>
                <w:rFonts w:ascii="Calibri" w:eastAsia="Calibri" w:hAnsi="Calibri" w:cs="Calibri"/>
                <w:i/>
                <w:color w:val="auto"/>
                <w:highlight w:val="yellow"/>
              </w:rPr>
              <w:t>Pascal</w:t>
            </w:r>
          </w:p>
        </w:tc>
        <w:tc>
          <w:tcPr>
            <w:tcW w:w="2160" w:type="dxa"/>
            <w:shd w:val="clear" w:color="auto" w:fill="FFFFFF"/>
          </w:tcPr>
          <w:p w14:paraId="477F008E" w14:textId="3D676B5E" w:rsidR="00933139" w:rsidRPr="009D204F" w:rsidRDefault="006046DE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3AE06C6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D09254D" w14:textId="7F8A63A9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12E8F57C" w14:textId="6E9BC6EF" w:rsidR="00933139" w:rsidRDefault="006046DE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i/>
                <w:color w:val="auto"/>
              </w:rPr>
              <w:t>Amperios</w:t>
            </w:r>
          </w:p>
        </w:tc>
        <w:tc>
          <w:tcPr>
            <w:tcW w:w="2160" w:type="dxa"/>
            <w:shd w:val="clear" w:color="auto" w:fill="FFFFFF"/>
          </w:tcPr>
          <w:p w14:paraId="0E1E48ED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621E6907" w:rsidR="00933139" w:rsidRDefault="009D204F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i/>
                <w:color w:val="auto"/>
              </w:rPr>
              <w:t>Correcto, la presión se mide en Pascal. Continua así.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505F3F2D" w:rsidR="00933139" w:rsidRDefault="009D204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0F77B2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2F3674E" w14:textId="4FFC2A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ECEDCC0" w14:textId="1CA3B8FB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7EE7E17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</w:tcPr>
          <w:p w14:paraId="41A6AAF0" w14:textId="77777777" w:rsidR="00933139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42C48350" w14:textId="34A9A83E" w:rsidR="004C56C4" w:rsidRPr="00746C35" w:rsidRDefault="004C56C4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¿Qué mide el aforo del caudal?</w:t>
            </w:r>
          </w:p>
        </w:tc>
      </w:tr>
      <w:tr w:rsidR="00933139" w14:paraId="7849B0F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55C7E551" w:rsidR="00933139" w:rsidRPr="004C56C4" w:rsidRDefault="004C56C4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C56C4">
              <w:rPr>
                <w:rFonts w:ascii="Calibri" w:eastAsia="Calibri" w:hAnsi="Calibri" w:cs="Calibri"/>
                <w:i/>
                <w:color w:val="auto"/>
              </w:rPr>
              <w:t>El pH</w:t>
            </w:r>
          </w:p>
        </w:tc>
        <w:tc>
          <w:tcPr>
            <w:tcW w:w="2160" w:type="dxa"/>
            <w:shd w:val="clear" w:color="auto" w:fill="FFFFFF"/>
          </w:tcPr>
          <w:p w14:paraId="757A84E8" w14:textId="2FB58410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45FC692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4F7D67F0" w:rsidR="00933139" w:rsidRPr="004C56C4" w:rsidRDefault="004C56C4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C56C4">
              <w:rPr>
                <w:rFonts w:ascii="Calibri" w:eastAsia="Calibri" w:hAnsi="Calibri" w:cs="Calibri"/>
                <w:color w:val="auto"/>
              </w:rPr>
              <w:t>La viscosidad</w:t>
            </w:r>
          </w:p>
        </w:tc>
        <w:tc>
          <w:tcPr>
            <w:tcW w:w="2160" w:type="dxa"/>
            <w:shd w:val="clear" w:color="auto" w:fill="FFFFFF"/>
          </w:tcPr>
          <w:p w14:paraId="4A6CAB82" w14:textId="00500D81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109F39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F59D4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3442D730" w14:textId="28027ADB" w:rsidR="00933139" w:rsidRPr="004C56C4" w:rsidRDefault="004C56C4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C56C4">
              <w:rPr>
                <w:rFonts w:ascii="Calibri" w:eastAsia="Calibri" w:hAnsi="Calibri" w:cs="Calibri"/>
                <w:i/>
                <w:color w:val="auto"/>
                <w:highlight w:val="yellow"/>
              </w:rPr>
              <w:t>El flujo</w:t>
            </w:r>
          </w:p>
        </w:tc>
        <w:tc>
          <w:tcPr>
            <w:tcW w:w="2160" w:type="dxa"/>
            <w:shd w:val="clear" w:color="auto" w:fill="FFFFFF"/>
          </w:tcPr>
          <w:p w14:paraId="03460A68" w14:textId="66A6FFF0" w:rsidR="00933139" w:rsidRPr="009D204F" w:rsidRDefault="00C80398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E834BF8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D2264B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4A13FE8F" w14:textId="2554F649" w:rsidR="00933139" w:rsidRDefault="004C56C4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La profundidad</w:t>
            </w:r>
          </w:p>
        </w:tc>
        <w:tc>
          <w:tcPr>
            <w:tcW w:w="2160" w:type="dxa"/>
            <w:shd w:val="clear" w:color="auto" w:fill="FFFFFF"/>
          </w:tcPr>
          <w:p w14:paraId="7C19A2B1" w14:textId="77777777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45F09CBF" w:rsidR="00933139" w:rsidRPr="004C56C4" w:rsidRDefault="004C56C4" w:rsidP="002C4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Cs/>
                <w:color w:val="AEAAAA"/>
                <w:sz w:val="20"/>
                <w:szCs w:val="20"/>
              </w:rPr>
            </w:pPr>
            <w:r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>Correcto, mide el flujo y este se puede medir de manera directa o indirecta.</w:t>
            </w:r>
          </w:p>
        </w:tc>
      </w:tr>
      <w:tr w:rsidR="00933139" w14:paraId="46E994A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4621FCB7" w:rsidR="00933139" w:rsidRDefault="009D204F" w:rsidP="002C4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</w:tcPr>
          <w:p w14:paraId="1863D0DB" w14:textId="77777777" w:rsidR="00BF3376" w:rsidRDefault="00BF3376" w:rsidP="00BF33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39F3163B" w14:textId="4F876613" w:rsidR="00933139" w:rsidRPr="00746C35" w:rsidRDefault="00BF3376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  <w:t>¿En qué etapa del sistema de desinfección se realiza la medición de cloro residual en el agua?</w:t>
            </w:r>
          </w:p>
        </w:tc>
      </w:tr>
      <w:tr w:rsidR="00933139" w14:paraId="1B72776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0A634978" w:rsidR="00BF3376" w:rsidRPr="00BF3376" w:rsidRDefault="00BF3376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Primera</w:t>
            </w:r>
          </w:p>
        </w:tc>
        <w:tc>
          <w:tcPr>
            <w:tcW w:w="2160" w:type="dxa"/>
            <w:shd w:val="clear" w:color="auto" w:fill="FFFFFF"/>
          </w:tcPr>
          <w:p w14:paraId="2B66A270" w14:textId="52C189D1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28D14D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4EB5356F" w:rsidR="00933139" w:rsidRPr="00BF3376" w:rsidRDefault="00BF3376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En medio</w:t>
            </w:r>
          </w:p>
        </w:tc>
        <w:tc>
          <w:tcPr>
            <w:tcW w:w="2160" w:type="dxa"/>
            <w:shd w:val="clear" w:color="auto" w:fill="FFFFFF"/>
          </w:tcPr>
          <w:p w14:paraId="67B2D472" w14:textId="1B4471B4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55EF31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649C5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3CED6EC" w14:textId="52962429" w:rsidR="00933139" w:rsidRPr="00BF3376" w:rsidRDefault="00BF3376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F3376">
              <w:rPr>
                <w:rFonts w:ascii="Calibri" w:eastAsia="Calibri" w:hAnsi="Calibri" w:cs="Calibri"/>
                <w:i/>
                <w:color w:val="auto"/>
                <w:highlight w:val="yellow"/>
              </w:rPr>
              <w:t>Última</w:t>
            </w:r>
          </w:p>
        </w:tc>
        <w:tc>
          <w:tcPr>
            <w:tcW w:w="2160" w:type="dxa"/>
            <w:shd w:val="clear" w:color="auto" w:fill="FFFFFF"/>
          </w:tcPr>
          <w:p w14:paraId="61181EB5" w14:textId="5D8CFD3E" w:rsidR="00933139" w:rsidRPr="009D204F" w:rsidRDefault="00BF3376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35A6918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69FFA4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5250DEF0" w14:textId="0DC4E33D" w:rsidR="00933139" w:rsidRPr="00BF3376" w:rsidRDefault="00BF3376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3858E09" w14:textId="658940EF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27092B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20E85EFD" w:rsidR="00933139" w:rsidRPr="0038189B" w:rsidRDefault="00BF3376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Correcto, se hace en la última ya que busca eliminar los microorganismos que pueden causar enfermedades.</w:t>
            </w:r>
          </w:p>
        </w:tc>
      </w:tr>
      <w:tr w:rsidR="00933139" w14:paraId="79EA795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1DAE72EA" w:rsidR="00933139" w:rsidRDefault="009D204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38290D" w14:paraId="79ABE928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C00D66D" w14:textId="6770A46B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3"/>
          </w:tcPr>
          <w:p w14:paraId="172ECE45" w14:textId="0AE6B564" w:rsidR="0038290D" w:rsidRPr="00746C35" w:rsidRDefault="005756A3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C16640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16640">
              <w:rPr>
                <w:rFonts w:ascii="Calibri" w:eastAsia="Calibri" w:hAnsi="Calibri" w:cs="Calibri"/>
                <w:color w:val="auto"/>
                <w:lang w:val="es-CO"/>
              </w:rPr>
              <w:br/>
              <w:t>La conductividad ayuda a conducir el agua</w:t>
            </w:r>
          </w:p>
        </w:tc>
      </w:tr>
      <w:tr w:rsidR="0038290D" w14:paraId="6465B680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31C974B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0AE50A84" w14:textId="583DA30D" w:rsidR="0038290D" w:rsidRPr="00C16640" w:rsidRDefault="00C1664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16640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FD11D82" w14:textId="77777777" w:rsidR="0038290D" w:rsidRDefault="0038290D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4ABB3EBF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D174822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1370EF3" w14:textId="711DECB7" w:rsidR="0038290D" w:rsidRPr="00C16640" w:rsidRDefault="00C1664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16640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8456EDF" w14:textId="77777777" w:rsidR="0038290D" w:rsidRPr="009D204F" w:rsidRDefault="0038290D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38290D" w14:paraId="08C8CFDE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C630825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4E3C365A" w14:textId="77777777" w:rsidR="0038290D" w:rsidRDefault="0038290D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6FDFC66" w14:textId="77777777" w:rsidR="0038290D" w:rsidRDefault="0038290D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3967B537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ADB200A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6368CF6F" w14:textId="77777777" w:rsidR="0038290D" w:rsidRDefault="0038290D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6EAD12E" w14:textId="77777777" w:rsidR="0038290D" w:rsidRDefault="0038290D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1DE52783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A9FE136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428FB37A" w14:textId="60EDBDCD" w:rsidR="0038290D" w:rsidRPr="00C16640" w:rsidRDefault="00C16640" w:rsidP="002C4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Correcto, la conductividad conduce la electricidad, no el agua.</w:t>
            </w:r>
          </w:p>
        </w:tc>
      </w:tr>
      <w:tr w:rsidR="00C16640" w14:paraId="040B2D05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B299E69" w14:textId="77777777" w:rsidR="00C16640" w:rsidRDefault="00C16640" w:rsidP="00C1664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6AF0979" w14:textId="497DAF9D" w:rsidR="00C16640" w:rsidRDefault="00F5031E" w:rsidP="00C16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material.</w:t>
            </w:r>
          </w:p>
        </w:tc>
      </w:tr>
      <w:tr w:rsidR="0038290D" w14:paraId="46762A0E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BCAC5EC" w14:textId="7F79F35F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3"/>
          </w:tcPr>
          <w:p w14:paraId="6D17D5E9" w14:textId="3D17F6B2" w:rsidR="0038290D" w:rsidRPr="00746C35" w:rsidRDefault="0036154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C16640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16640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16640" w:rsidRPr="00C16640">
              <w:rPr>
                <w:color w:val="auto"/>
                <w:sz w:val="20"/>
                <w:szCs w:val="20"/>
              </w:rPr>
              <w:t>Los puntos de muestreo deben encontrarse en zonas de fácil acceso.</w:t>
            </w:r>
          </w:p>
        </w:tc>
      </w:tr>
      <w:tr w:rsidR="0038290D" w14:paraId="51B11E71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382FD5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0C8FC291" w14:textId="1D27A49A" w:rsidR="0038290D" w:rsidRDefault="00F5031E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5031E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227F365" w14:textId="04B18549" w:rsidR="0038290D" w:rsidRPr="009D204F" w:rsidRDefault="00361545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38290D" w14:paraId="06A8B583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E9AA1A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2F51C8" w14:textId="6F16145C" w:rsidR="0038290D" w:rsidRDefault="00F5031E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7613130" w14:textId="2952F54C" w:rsidR="0038290D" w:rsidRDefault="0038290D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500B1673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48297A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186BDA5B" w14:textId="77777777" w:rsidR="0038290D" w:rsidRDefault="0038290D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A48EE6" w14:textId="77777777" w:rsidR="0038290D" w:rsidRDefault="0038290D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39517F16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4690E38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5D536F61" w14:textId="77777777" w:rsidR="0038290D" w:rsidRDefault="0038290D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4E4D1CD" w14:textId="77777777" w:rsidR="0038290D" w:rsidRDefault="0038290D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8290D" w14:paraId="4546478E" w14:textId="77777777" w:rsidTr="002C42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855220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43AC5504" w14:textId="2EA5B5A8" w:rsidR="0038290D" w:rsidRPr="00BC06D5" w:rsidRDefault="00F5031E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Correcto, a la hora de la toma es importante que la zona sea de fácil acceso para mantener la seguridad de terceros.</w:t>
            </w:r>
          </w:p>
        </w:tc>
      </w:tr>
      <w:tr w:rsidR="0038290D" w14:paraId="6F8B3698" w14:textId="77777777" w:rsidTr="002C4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433E8E8" w14:textId="77777777" w:rsidR="0038290D" w:rsidRDefault="0038290D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467AC959" w14:textId="399ED21D" w:rsidR="0038290D" w:rsidRPr="00BC06D5" w:rsidRDefault="009D204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te sugerimos revises nuevamente el componente formativo</w:t>
            </w:r>
            <w:r w:rsidR="00F5031E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018045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746A558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Le felicitamos, ha respondido correctamente la actividad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37FD20D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49AA1104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revisar nuevamente el componente formativo e intentar, una vez más, realizar la actividad didáctica.</w:t>
            </w:r>
          </w:p>
          <w:p w14:paraId="041DF808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3FB7FB06" w:rsidR="00543AAE" w:rsidRDefault="00F824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6B24A3FE" w:rsidR="00543AAE" w:rsidRDefault="00F824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2023</w:t>
            </w:r>
          </w:p>
        </w:tc>
      </w:tr>
    </w:tbl>
    <w:p w14:paraId="7683925E" w14:textId="77777777" w:rsidR="00543AAE" w:rsidRDefault="00543AAE"/>
    <w:sectPr w:rsidR="00543AA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3CB1" w14:textId="77777777" w:rsidR="00226E1A" w:rsidRDefault="00226E1A">
      <w:pPr>
        <w:spacing w:line="240" w:lineRule="auto"/>
      </w:pPr>
      <w:r>
        <w:separator/>
      </w:r>
    </w:p>
  </w:endnote>
  <w:endnote w:type="continuationSeparator" w:id="0">
    <w:p w14:paraId="37A2F896" w14:textId="77777777" w:rsidR="00226E1A" w:rsidRDefault="00226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1ED3" w14:textId="77777777" w:rsidR="00226E1A" w:rsidRDefault="00226E1A">
      <w:pPr>
        <w:spacing w:line="240" w:lineRule="auto"/>
      </w:pPr>
      <w:r>
        <w:separator/>
      </w:r>
    </w:p>
  </w:footnote>
  <w:footnote w:type="continuationSeparator" w:id="0">
    <w:p w14:paraId="4A5506F8" w14:textId="77777777" w:rsidR="00226E1A" w:rsidRDefault="00226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68338814">
    <w:abstractNumId w:val="1"/>
  </w:num>
  <w:num w:numId="2" w16cid:durableId="192310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AE"/>
    <w:rsid w:val="00002DC2"/>
    <w:rsid w:val="00026C3E"/>
    <w:rsid w:val="000562C3"/>
    <w:rsid w:val="000607A5"/>
    <w:rsid w:val="000809C9"/>
    <w:rsid w:val="000B643D"/>
    <w:rsid w:val="000D2275"/>
    <w:rsid w:val="000D482C"/>
    <w:rsid w:val="00117544"/>
    <w:rsid w:val="00140FEB"/>
    <w:rsid w:val="00226E1A"/>
    <w:rsid w:val="002604F9"/>
    <w:rsid w:val="00264008"/>
    <w:rsid w:val="00353F92"/>
    <w:rsid w:val="00361545"/>
    <w:rsid w:val="0038189B"/>
    <w:rsid w:val="0038290D"/>
    <w:rsid w:val="00384CFC"/>
    <w:rsid w:val="00401E52"/>
    <w:rsid w:val="004121E4"/>
    <w:rsid w:val="00437C3D"/>
    <w:rsid w:val="0045639F"/>
    <w:rsid w:val="004C56C4"/>
    <w:rsid w:val="0052000B"/>
    <w:rsid w:val="00543AAE"/>
    <w:rsid w:val="00566901"/>
    <w:rsid w:val="005756A3"/>
    <w:rsid w:val="005B5D11"/>
    <w:rsid w:val="006046DE"/>
    <w:rsid w:val="0068799B"/>
    <w:rsid w:val="006D2AFA"/>
    <w:rsid w:val="00703073"/>
    <w:rsid w:val="00746C35"/>
    <w:rsid w:val="00776ECA"/>
    <w:rsid w:val="008417C5"/>
    <w:rsid w:val="00916B2A"/>
    <w:rsid w:val="00933139"/>
    <w:rsid w:val="0095062F"/>
    <w:rsid w:val="00983314"/>
    <w:rsid w:val="009A33A2"/>
    <w:rsid w:val="009B35C0"/>
    <w:rsid w:val="009D204F"/>
    <w:rsid w:val="00A478C0"/>
    <w:rsid w:val="00A55152"/>
    <w:rsid w:val="00AC2FB0"/>
    <w:rsid w:val="00AC4723"/>
    <w:rsid w:val="00B053B1"/>
    <w:rsid w:val="00BA4BC3"/>
    <w:rsid w:val="00BC06D5"/>
    <w:rsid w:val="00BE0E63"/>
    <w:rsid w:val="00BF3376"/>
    <w:rsid w:val="00C16640"/>
    <w:rsid w:val="00C40FE7"/>
    <w:rsid w:val="00C6309C"/>
    <w:rsid w:val="00C80398"/>
    <w:rsid w:val="00C81F0A"/>
    <w:rsid w:val="00CF7C2C"/>
    <w:rsid w:val="00D46AE6"/>
    <w:rsid w:val="00DC2DC2"/>
    <w:rsid w:val="00DD46C1"/>
    <w:rsid w:val="00F11DC5"/>
    <w:rsid w:val="00F419FB"/>
    <w:rsid w:val="00F5031E"/>
    <w:rsid w:val="00F57D84"/>
    <w:rsid w:val="00F824F1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824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24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24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24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24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8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34E35-30AD-42F6-A727-2A9E072C8CB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46BE1212-9C57-4507-A085-6AD977A41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B2FCC-9DFD-49DE-88CB-A6F484744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Alix Cecilia Chinchilla Rueda</cp:lastModifiedBy>
  <cp:revision>3</cp:revision>
  <dcterms:created xsi:type="dcterms:W3CDTF">2023-04-28T15:40:00Z</dcterms:created>
  <dcterms:modified xsi:type="dcterms:W3CDTF">2023-05-03T03:08:00Z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