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875B1" w:rsidRDefault="00D8108B">
      <w:pPr>
        <w:pStyle w:val="Normal0"/>
        <w:spacing w:after="120"/>
        <w:rPr>
          <w:b/>
          <w:sz w:val="20"/>
          <w:szCs w:val="20"/>
        </w:rPr>
      </w:pPr>
      <w:r>
        <w:rPr>
          <w:b/>
          <w:sz w:val="20"/>
          <w:szCs w:val="20"/>
        </w:rPr>
        <w:t>FORMATO PARA EL DESARROLLO DE COMPONENTE FORMATIVO</w:t>
      </w:r>
    </w:p>
    <w:p w14:paraId="00000002" w14:textId="77777777" w:rsidR="002875B1" w:rsidRDefault="002875B1">
      <w:pPr>
        <w:pStyle w:val="Normal0"/>
        <w:tabs>
          <w:tab w:val="left" w:pos="3224"/>
        </w:tabs>
        <w:spacing w:after="120"/>
        <w:rPr>
          <w:sz w:val="20"/>
          <w:szCs w:val="20"/>
        </w:rPr>
      </w:pPr>
    </w:p>
    <w:tbl>
      <w:tblPr>
        <w:tblStyle w:val="ab"/>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2875B1" w14:paraId="6762DA53" w14:textId="77777777">
        <w:trPr>
          <w:trHeight w:val="340"/>
        </w:trPr>
        <w:tc>
          <w:tcPr>
            <w:tcW w:w="3397" w:type="dxa"/>
            <w:shd w:val="clear" w:color="auto" w:fill="EDF2F8"/>
            <w:vAlign w:val="center"/>
          </w:tcPr>
          <w:p w14:paraId="00000003" w14:textId="77777777" w:rsidR="002875B1" w:rsidRDefault="00D8108B">
            <w:pPr>
              <w:pStyle w:val="Normal0"/>
              <w:spacing w:after="120"/>
              <w:rPr>
                <w:b/>
                <w:sz w:val="20"/>
                <w:szCs w:val="20"/>
              </w:rPr>
            </w:pPr>
            <w:r>
              <w:rPr>
                <w:b/>
                <w:sz w:val="20"/>
                <w:szCs w:val="20"/>
              </w:rPr>
              <w:t>PROGRAMA DE FORMACIÓN</w:t>
            </w:r>
          </w:p>
        </w:tc>
        <w:tc>
          <w:tcPr>
            <w:tcW w:w="6565" w:type="dxa"/>
            <w:shd w:val="clear" w:color="auto" w:fill="EDF2F8"/>
            <w:vAlign w:val="center"/>
          </w:tcPr>
          <w:p w14:paraId="00000004" w14:textId="77777777" w:rsidR="002875B1" w:rsidRDefault="00D8108B">
            <w:pPr>
              <w:pStyle w:val="Normal0"/>
              <w:spacing w:after="120"/>
              <w:rPr>
                <w:b/>
                <w:sz w:val="20"/>
                <w:szCs w:val="20"/>
              </w:rPr>
            </w:pPr>
            <w:r>
              <w:rPr>
                <w:b/>
                <w:sz w:val="20"/>
                <w:szCs w:val="20"/>
              </w:rPr>
              <w:t>Regencia de farmacia</w:t>
            </w:r>
          </w:p>
        </w:tc>
      </w:tr>
    </w:tbl>
    <w:p w14:paraId="00000005" w14:textId="77777777" w:rsidR="002875B1" w:rsidRDefault="002875B1">
      <w:pPr>
        <w:pStyle w:val="Normal0"/>
        <w:spacing w:after="120"/>
        <w:rPr>
          <w:sz w:val="20"/>
          <w:szCs w:val="20"/>
        </w:rPr>
      </w:pPr>
    </w:p>
    <w:tbl>
      <w:tblPr>
        <w:tblStyle w:val="ac"/>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2875B1" w14:paraId="2207B863" w14:textId="77777777">
        <w:trPr>
          <w:trHeight w:val="340"/>
        </w:trPr>
        <w:tc>
          <w:tcPr>
            <w:tcW w:w="1838" w:type="dxa"/>
            <w:shd w:val="clear" w:color="auto" w:fill="EDF2F8"/>
            <w:vAlign w:val="center"/>
          </w:tcPr>
          <w:p w14:paraId="00000006" w14:textId="77777777" w:rsidR="002875B1" w:rsidRDefault="00D8108B">
            <w:pPr>
              <w:pStyle w:val="Normal0"/>
              <w:spacing w:after="120"/>
              <w:rPr>
                <w:b/>
                <w:sz w:val="20"/>
                <w:szCs w:val="20"/>
              </w:rPr>
            </w:pPr>
            <w:r>
              <w:rPr>
                <w:b/>
                <w:sz w:val="20"/>
                <w:szCs w:val="20"/>
              </w:rPr>
              <w:t>COMPETENCIA</w:t>
            </w:r>
          </w:p>
        </w:tc>
        <w:tc>
          <w:tcPr>
            <w:tcW w:w="2835" w:type="dxa"/>
            <w:shd w:val="clear" w:color="auto" w:fill="EDF2F8"/>
            <w:vAlign w:val="center"/>
          </w:tcPr>
          <w:p w14:paraId="00000007" w14:textId="77777777" w:rsidR="002875B1" w:rsidRDefault="00D8108B">
            <w:pPr>
              <w:pStyle w:val="Normal0"/>
              <w:spacing w:after="120"/>
              <w:rPr>
                <w:b/>
                <w:sz w:val="20"/>
                <w:szCs w:val="20"/>
              </w:rPr>
            </w:pPr>
            <w:r>
              <w:rPr>
                <w:sz w:val="20"/>
                <w:szCs w:val="20"/>
              </w:rPr>
              <w:t>210101059 - Almacenar los productos según técnicas de almacenamiento y normativa.</w:t>
            </w:r>
          </w:p>
        </w:tc>
        <w:tc>
          <w:tcPr>
            <w:tcW w:w="2126" w:type="dxa"/>
            <w:shd w:val="clear" w:color="auto" w:fill="EDF2F8"/>
            <w:vAlign w:val="center"/>
          </w:tcPr>
          <w:p w14:paraId="00000008" w14:textId="77777777" w:rsidR="002875B1" w:rsidRDefault="00D8108B">
            <w:pPr>
              <w:pStyle w:val="Normal0"/>
              <w:spacing w:after="120"/>
              <w:rPr>
                <w:b/>
                <w:sz w:val="20"/>
                <w:szCs w:val="20"/>
              </w:rPr>
            </w:pPr>
            <w:r>
              <w:rPr>
                <w:b/>
                <w:sz w:val="20"/>
                <w:szCs w:val="20"/>
              </w:rPr>
              <w:t>RESULTADOS DE APRENDIZAJE</w:t>
            </w:r>
          </w:p>
        </w:tc>
        <w:tc>
          <w:tcPr>
            <w:tcW w:w="3163" w:type="dxa"/>
            <w:shd w:val="clear" w:color="auto" w:fill="EDF2F8"/>
            <w:vAlign w:val="center"/>
          </w:tcPr>
          <w:p w14:paraId="00000009" w14:textId="77777777" w:rsidR="002875B1" w:rsidRDefault="00D8108B">
            <w:pPr>
              <w:pStyle w:val="Normal0"/>
              <w:spacing w:after="120"/>
              <w:ind w:left="66"/>
              <w:rPr>
                <w:b/>
                <w:sz w:val="20"/>
                <w:szCs w:val="20"/>
              </w:rPr>
            </w:pPr>
            <w:r>
              <w:rPr>
                <w:sz w:val="20"/>
                <w:szCs w:val="20"/>
              </w:rPr>
              <w:t>210101059-03 Almacenar los productos farmacéuticos según técnicas y normativa.</w:t>
            </w:r>
          </w:p>
          <w:p w14:paraId="0000000A" w14:textId="77777777" w:rsidR="002875B1" w:rsidRDefault="00D8108B">
            <w:pPr>
              <w:pStyle w:val="Normal0"/>
              <w:spacing w:after="120"/>
              <w:ind w:left="66"/>
              <w:rPr>
                <w:b/>
                <w:sz w:val="20"/>
                <w:szCs w:val="20"/>
              </w:rPr>
            </w:pPr>
            <w:r>
              <w:rPr>
                <w:sz w:val="20"/>
                <w:szCs w:val="20"/>
              </w:rPr>
              <w:t>210101059-04 Realizar seguimiento y evaluación del proceso de almacen</w:t>
            </w:r>
            <w:r>
              <w:rPr>
                <w:sz w:val="20"/>
                <w:szCs w:val="20"/>
              </w:rPr>
              <w:t>amiento según estrategias de operación y normativa.</w:t>
            </w:r>
          </w:p>
        </w:tc>
      </w:tr>
    </w:tbl>
    <w:p w14:paraId="0000000B" w14:textId="77777777" w:rsidR="002875B1" w:rsidRDefault="002875B1">
      <w:pPr>
        <w:pStyle w:val="Normal0"/>
        <w:spacing w:after="120"/>
        <w:rPr>
          <w:sz w:val="20"/>
          <w:szCs w:val="20"/>
        </w:rPr>
      </w:pPr>
    </w:p>
    <w:tbl>
      <w:tblPr>
        <w:tblStyle w:val="ad"/>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2875B1" w14:paraId="65A8F531" w14:textId="77777777">
        <w:trPr>
          <w:trHeight w:val="340"/>
        </w:trPr>
        <w:tc>
          <w:tcPr>
            <w:tcW w:w="3397" w:type="dxa"/>
            <w:shd w:val="clear" w:color="auto" w:fill="EDF2F8"/>
            <w:vAlign w:val="center"/>
          </w:tcPr>
          <w:p w14:paraId="0000000C" w14:textId="77777777" w:rsidR="002875B1" w:rsidRDefault="00D8108B">
            <w:pPr>
              <w:pStyle w:val="Normal0"/>
              <w:spacing w:after="120"/>
              <w:rPr>
                <w:b/>
                <w:sz w:val="20"/>
                <w:szCs w:val="20"/>
              </w:rPr>
            </w:pPr>
            <w:r>
              <w:rPr>
                <w:b/>
                <w:sz w:val="20"/>
                <w:szCs w:val="20"/>
              </w:rPr>
              <w:t>NÚMERO DEL COMPONENTE FORMATIVO</w:t>
            </w:r>
          </w:p>
        </w:tc>
        <w:tc>
          <w:tcPr>
            <w:tcW w:w="6565" w:type="dxa"/>
            <w:shd w:val="clear" w:color="auto" w:fill="EDF2F8"/>
            <w:vAlign w:val="center"/>
          </w:tcPr>
          <w:p w14:paraId="0000000D" w14:textId="77777777" w:rsidR="002875B1" w:rsidRDefault="00D8108B">
            <w:pPr>
              <w:pStyle w:val="Normal0"/>
              <w:spacing w:after="120"/>
              <w:rPr>
                <w:b/>
                <w:sz w:val="20"/>
                <w:szCs w:val="20"/>
              </w:rPr>
            </w:pPr>
            <w:r>
              <w:rPr>
                <w:sz w:val="20"/>
                <w:szCs w:val="20"/>
              </w:rPr>
              <w:t>15</w:t>
            </w:r>
          </w:p>
        </w:tc>
      </w:tr>
      <w:tr w:rsidR="002875B1" w14:paraId="57F3771E" w14:textId="77777777">
        <w:trPr>
          <w:trHeight w:val="340"/>
        </w:trPr>
        <w:tc>
          <w:tcPr>
            <w:tcW w:w="3397" w:type="dxa"/>
            <w:shd w:val="clear" w:color="auto" w:fill="EDF2F8"/>
            <w:vAlign w:val="center"/>
          </w:tcPr>
          <w:p w14:paraId="0000000E" w14:textId="77777777" w:rsidR="002875B1" w:rsidRDefault="00D8108B">
            <w:pPr>
              <w:pStyle w:val="Normal0"/>
              <w:spacing w:after="120"/>
              <w:rPr>
                <w:b/>
                <w:sz w:val="20"/>
                <w:szCs w:val="20"/>
              </w:rPr>
            </w:pPr>
            <w:r>
              <w:rPr>
                <w:b/>
                <w:sz w:val="20"/>
                <w:szCs w:val="20"/>
              </w:rPr>
              <w:t>NOMBRE DEL COMPONENTE FORMATIVO</w:t>
            </w:r>
          </w:p>
        </w:tc>
        <w:tc>
          <w:tcPr>
            <w:tcW w:w="6565" w:type="dxa"/>
            <w:shd w:val="clear" w:color="auto" w:fill="EDF2F8"/>
            <w:vAlign w:val="center"/>
          </w:tcPr>
          <w:p w14:paraId="0000000F" w14:textId="77777777" w:rsidR="002875B1" w:rsidRDefault="00D8108B">
            <w:pPr>
              <w:pStyle w:val="Normal0"/>
              <w:spacing w:after="120"/>
              <w:jc w:val="both"/>
              <w:rPr>
                <w:b/>
                <w:sz w:val="20"/>
                <w:szCs w:val="20"/>
              </w:rPr>
            </w:pPr>
            <w:r>
              <w:rPr>
                <w:color w:val="000000"/>
                <w:sz w:val="20"/>
                <w:szCs w:val="20"/>
              </w:rPr>
              <w:t>Almacenar y controlar productos farmacéuticos en los servicios farmacéuticos</w:t>
            </w:r>
          </w:p>
        </w:tc>
      </w:tr>
      <w:tr w:rsidR="002875B1" w14:paraId="5E5A4BC2" w14:textId="77777777">
        <w:trPr>
          <w:trHeight w:val="340"/>
        </w:trPr>
        <w:tc>
          <w:tcPr>
            <w:tcW w:w="3397" w:type="dxa"/>
            <w:shd w:val="clear" w:color="auto" w:fill="EDF2F8"/>
            <w:vAlign w:val="center"/>
          </w:tcPr>
          <w:p w14:paraId="00000010" w14:textId="77777777" w:rsidR="002875B1" w:rsidRDefault="00D8108B">
            <w:pPr>
              <w:pStyle w:val="Normal0"/>
              <w:spacing w:after="120"/>
              <w:rPr>
                <w:b/>
                <w:sz w:val="20"/>
                <w:szCs w:val="20"/>
              </w:rPr>
            </w:pPr>
            <w:r>
              <w:rPr>
                <w:b/>
                <w:sz w:val="20"/>
                <w:szCs w:val="20"/>
              </w:rPr>
              <w:t>BREVE DESCRIPCIÓN</w:t>
            </w:r>
          </w:p>
        </w:tc>
        <w:tc>
          <w:tcPr>
            <w:tcW w:w="6565" w:type="dxa"/>
            <w:shd w:val="clear" w:color="auto" w:fill="EDF2F8"/>
            <w:vAlign w:val="center"/>
          </w:tcPr>
          <w:p w14:paraId="00000011" w14:textId="77777777" w:rsidR="002875B1" w:rsidRDefault="00D8108B">
            <w:pPr>
              <w:pStyle w:val="Normal0"/>
              <w:spacing w:after="120"/>
              <w:jc w:val="both"/>
              <w:rPr>
                <w:sz w:val="20"/>
                <w:szCs w:val="20"/>
              </w:rPr>
            </w:pPr>
            <w:r>
              <w:rPr>
                <w:sz w:val="20"/>
                <w:szCs w:val="20"/>
              </w:rPr>
              <w:t>Este componente aborda los conocimientos de almacenamiento de los productos según las condiciones locativas y técnicas del almacenamiento de los productos farma</w:t>
            </w:r>
            <w:r>
              <w:rPr>
                <w:sz w:val="20"/>
                <w:szCs w:val="20"/>
              </w:rPr>
              <w:t>céuticos según direccionamientos normativos, el seguimiento y evaluación del proceso de almacenamiento de medicamentos y los dispositivos médicos, para que los aprendices reconozcan cada uno de los parámetros a seguir que permitan aplicar las buenas prácti</w:t>
            </w:r>
            <w:r>
              <w:rPr>
                <w:sz w:val="20"/>
                <w:szCs w:val="20"/>
              </w:rPr>
              <w:t>cas de almacenamiento.</w:t>
            </w:r>
          </w:p>
        </w:tc>
      </w:tr>
      <w:tr w:rsidR="002875B1" w14:paraId="696920E7" w14:textId="77777777">
        <w:trPr>
          <w:trHeight w:val="340"/>
        </w:trPr>
        <w:tc>
          <w:tcPr>
            <w:tcW w:w="3397" w:type="dxa"/>
            <w:shd w:val="clear" w:color="auto" w:fill="EDF2F8"/>
            <w:vAlign w:val="center"/>
          </w:tcPr>
          <w:p w14:paraId="00000012" w14:textId="77777777" w:rsidR="002875B1" w:rsidRDefault="00D8108B">
            <w:pPr>
              <w:pStyle w:val="Normal0"/>
              <w:spacing w:after="120"/>
              <w:rPr>
                <w:b/>
                <w:sz w:val="20"/>
                <w:szCs w:val="20"/>
              </w:rPr>
            </w:pPr>
            <w:r>
              <w:rPr>
                <w:b/>
                <w:sz w:val="20"/>
                <w:szCs w:val="20"/>
              </w:rPr>
              <w:t>PALABRAS CLAVE</w:t>
            </w:r>
          </w:p>
        </w:tc>
        <w:tc>
          <w:tcPr>
            <w:tcW w:w="6565" w:type="dxa"/>
            <w:shd w:val="clear" w:color="auto" w:fill="EDF2F8"/>
            <w:vAlign w:val="center"/>
          </w:tcPr>
          <w:p w14:paraId="00000013" w14:textId="77777777" w:rsidR="002875B1" w:rsidRDefault="00D8108B">
            <w:pPr>
              <w:pStyle w:val="Normal0"/>
              <w:spacing w:after="120"/>
              <w:rPr>
                <w:b/>
                <w:sz w:val="20"/>
                <w:szCs w:val="20"/>
              </w:rPr>
            </w:pPr>
            <w:r>
              <w:rPr>
                <w:sz w:val="20"/>
                <w:szCs w:val="20"/>
              </w:rPr>
              <w:t>Avería, calidad, capacidad, conservación, señalización, sistemas, ubicación.</w:t>
            </w:r>
          </w:p>
        </w:tc>
      </w:tr>
    </w:tbl>
    <w:p w14:paraId="00000014" w14:textId="77777777" w:rsidR="002875B1" w:rsidRDefault="002875B1">
      <w:pPr>
        <w:pStyle w:val="Normal0"/>
        <w:spacing w:after="120"/>
        <w:rPr>
          <w:sz w:val="20"/>
          <w:szCs w:val="20"/>
        </w:rPr>
      </w:pPr>
    </w:p>
    <w:tbl>
      <w:tblPr>
        <w:tblStyle w:val="ae"/>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2875B1" w14:paraId="6D27C2AF" w14:textId="77777777">
        <w:trPr>
          <w:trHeight w:val="340"/>
        </w:trPr>
        <w:tc>
          <w:tcPr>
            <w:tcW w:w="3397" w:type="dxa"/>
            <w:shd w:val="clear" w:color="auto" w:fill="EDF2F8"/>
            <w:vAlign w:val="center"/>
          </w:tcPr>
          <w:p w14:paraId="00000015" w14:textId="77777777" w:rsidR="002875B1" w:rsidRDefault="00D8108B">
            <w:pPr>
              <w:pStyle w:val="Normal0"/>
              <w:spacing w:after="120"/>
              <w:rPr>
                <w:b/>
                <w:sz w:val="20"/>
                <w:szCs w:val="20"/>
              </w:rPr>
            </w:pPr>
            <w:r>
              <w:rPr>
                <w:b/>
                <w:sz w:val="20"/>
                <w:szCs w:val="20"/>
              </w:rPr>
              <w:t>ÁREA OCUPACIONAL</w:t>
            </w:r>
          </w:p>
        </w:tc>
        <w:tc>
          <w:tcPr>
            <w:tcW w:w="6565" w:type="dxa"/>
            <w:shd w:val="clear" w:color="auto" w:fill="EDF2F8"/>
            <w:vAlign w:val="center"/>
          </w:tcPr>
          <w:p w14:paraId="00000016" w14:textId="77777777" w:rsidR="002875B1" w:rsidRDefault="00D8108B">
            <w:pPr>
              <w:pStyle w:val="Normal0"/>
              <w:spacing w:after="120"/>
              <w:rPr>
                <w:b/>
                <w:sz w:val="20"/>
                <w:szCs w:val="20"/>
              </w:rPr>
            </w:pPr>
            <w:r>
              <w:rPr>
                <w:sz w:val="20"/>
                <w:szCs w:val="20"/>
              </w:rPr>
              <w:t>3 - Salud</w:t>
            </w:r>
          </w:p>
        </w:tc>
      </w:tr>
      <w:tr w:rsidR="002875B1" w14:paraId="28F649EF" w14:textId="77777777">
        <w:trPr>
          <w:trHeight w:val="465"/>
        </w:trPr>
        <w:tc>
          <w:tcPr>
            <w:tcW w:w="3397" w:type="dxa"/>
            <w:shd w:val="clear" w:color="auto" w:fill="EDF2F8"/>
            <w:vAlign w:val="center"/>
          </w:tcPr>
          <w:p w14:paraId="00000017" w14:textId="77777777" w:rsidR="002875B1" w:rsidRDefault="00D8108B">
            <w:pPr>
              <w:pStyle w:val="Normal0"/>
              <w:spacing w:after="120"/>
              <w:rPr>
                <w:b/>
                <w:sz w:val="20"/>
                <w:szCs w:val="20"/>
              </w:rPr>
            </w:pPr>
            <w:r>
              <w:rPr>
                <w:b/>
                <w:sz w:val="20"/>
                <w:szCs w:val="20"/>
              </w:rPr>
              <w:t>IDIOMA</w:t>
            </w:r>
          </w:p>
        </w:tc>
        <w:tc>
          <w:tcPr>
            <w:tcW w:w="6565" w:type="dxa"/>
            <w:shd w:val="clear" w:color="auto" w:fill="EDF2F8"/>
            <w:vAlign w:val="center"/>
          </w:tcPr>
          <w:p w14:paraId="00000018" w14:textId="77777777" w:rsidR="002875B1" w:rsidRDefault="00D8108B">
            <w:pPr>
              <w:pStyle w:val="Normal0"/>
              <w:spacing w:after="120"/>
              <w:rPr>
                <w:b/>
                <w:color w:val="E36C09"/>
                <w:sz w:val="20"/>
                <w:szCs w:val="20"/>
              </w:rPr>
            </w:pPr>
            <w:r>
              <w:rPr>
                <w:sz w:val="20"/>
                <w:szCs w:val="20"/>
              </w:rPr>
              <w:t>Español</w:t>
            </w:r>
          </w:p>
        </w:tc>
      </w:tr>
    </w:tbl>
    <w:p w14:paraId="00000019" w14:textId="77777777" w:rsidR="002875B1" w:rsidRDefault="002875B1">
      <w:pPr>
        <w:pStyle w:val="Normal0"/>
        <w:spacing w:after="120"/>
        <w:rPr>
          <w:sz w:val="20"/>
          <w:szCs w:val="20"/>
        </w:rPr>
      </w:pPr>
    </w:p>
    <w:p w14:paraId="0000001A" w14:textId="77777777" w:rsidR="002875B1" w:rsidRDefault="00D8108B">
      <w:pPr>
        <w:pStyle w:val="Normal0"/>
        <w:numPr>
          <w:ilvl w:val="0"/>
          <w:numId w:val="4"/>
        </w:numPr>
        <w:pBdr>
          <w:top w:val="nil"/>
          <w:left w:val="nil"/>
          <w:bottom w:val="nil"/>
          <w:right w:val="nil"/>
          <w:between w:val="nil"/>
        </w:pBdr>
        <w:spacing w:after="120"/>
        <w:jc w:val="both"/>
        <w:rPr>
          <w:b/>
          <w:color w:val="000000"/>
          <w:sz w:val="20"/>
          <w:szCs w:val="20"/>
        </w:rPr>
      </w:pPr>
      <w:r>
        <w:rPr>
          <w:b/>
          <w:color w:val="000000"/>
          <w:sz w:val="20"/>
          <w:szCs w:val="20"/>
        </w:rPr>
        <w:t>TABLA DE CONTENIDOS</w:t>
      </w:r>
    </w:p>
    <w:p w14:paraId="0000001B" w14:textId="77777777" w:rsidR="002875B1" w:rsidRDefault="002875B1">
      <w:pPr>
        <w:pStyle w:val="Normal0"/>
        <w:spacing w:after="120"/>
        <w:rPr>
          <w:b/>
          <w:sz w:val="20"/>
          <w:szCs w:val="20"/>
        </w:rPr>
      </w:pPr>
    </w:p>
    <w:p w14:paraId="0000001C" w14:textId="77777777" w:rsidR="002875B1" w:rsidRDefault="00D8108B">
      <w:pPr>
        <w:pStyle w:val="Normal0"/>
        <w:pBdr>
          <w:top w:val="nil"/>
          <w:left w:val="nil"/>
          <w:bottom w:val="nil"/>
          <w:right w:val="nil"/>
          <w:between w:val="nil"/>
        </w:pBdr>
        <w:spacing w:after="120"/>
        <w:jc w:val="both"/>
        <w:rPr>
          <w:b/>
          <w:color w:val="000000"/>
          <w:sz w:val="20"/>
          <w:szCs w:val="20"/>
        </w:rPr>
      </w:pPr>
      <w:r>
        <w:rPr>
          <w:b/>
          <w:color w:val="000000"/>
          <w:sz w:val="20"/>
          <w:szCs w:val="20"/>
        </w:rPr>
        <w:t>1. Ubicaciones</w:t>
      </w:r>
    </w:p>
    <w:p w14:paraId="0000001D" w14:textId="77777777" w:rsidR="002875B1" w:rsidRDefault="00D8108B">
      <w:pPr>
        <w:pStyle w:val="Normal0"/>
        <w:numPr>
          <w:ilvl w:val="1"/>
          <w:numId w:val="2"/>
        </w:numPr>
        <w:pBdr>
          <w:top w:val="nil"/>
          <w:left w:val="nil"/>
          <w:bottom w:val="nil"/>
          <w:right w:val="nil"/>
          <w:between w:val="nil"/>
        </w:pBdr>
        <w:spacing w:after="120"/>
        <w:jc w:val="both"/>
        <w:rPr>
          <w:color w:val="000000"/>
          <w:sz w:val="20"/>
          <w:szCs w:val="20"/>
        </w:rPr>
      </w:pPr>
      <w:r>
        <w:rPr>
          <w:color w:val="000000"/>
          <w:sz w:val="20"/>
          <w:szCs w:val="20"/>
        </w:rPr>
        <w:t>Tipos de ubicaciones</w:t>
      </w:r>
    </w:p>
    <w:p w14:paraId="0000001E" w14:textId="77777777" w:rsidR="002875B1" w:rsidRDefault="00D8108B">
      <w:pPr>
        <w:pStyle w:val="Normal0"/>
        <w:numPr>
          <w:ilvl w:val="1"/>
          <w:numId w:val="2"/>
        </w:numPr>
        <w:pBdr>
          <w:top w:val="nil"/>
          <w:left w:val="nil"/>
          <w:bottom w:val="nil"/>
          <w:right w:val="nil"/>
          <w:between w:val="nil"/>
        </w:pBdr>
        <w:jc w:val="both"/>
        <w:rPr>
          <w:color w:val="000000"/>
          <w:sz w:val="20"/>
          <w:szCs w:val="20"/>
        </w:rPr>
      </w:pPr>
      <w:r>
        <w:rPr>
          <w:color w:val="000000"/>
          <w:sz w:val="20"/>
          <w:szCs w:val="20"/>
        </w:rPr>
        <w:t>Señalización del espacio</w:t>
      </w:r>
    </w:p>
    <w:p w14:paraId="0000001F" w14:textId="77777777" w:rsidR="002875B1" w:rsidRDefault="002875B1">
      <w:pPr>
        <w:pStyle w:val="Normal0"/>
        <w:pBdr>
          <w:top w:val="nil"/>
          <w:left w:val="nil"/>
          <w:bottom w:val="nil"/>
          <w:right w:val="nil"/>
          <w:between w:val="nil"/>
        </w:pBdr>
        <w:spacing w:after="120"/>
        <w:ind w:left="360"/>
        <w:jc w:val="both"/>
        <w:rPr>
          <w:color w:val="000000"/>
          <w:sz w:val="20"/>
          <w:szCs w:val="20"/>
        </w:rPr>
      </w:pPr>
    </w:p>
    <w:p w14:paraId="00000020" w14:textId="77777777" w:rsidR="002875B1" w:rsidRDefault="00D8108B">
      <w:pPr>
        <w:pStyle w:val="Normal0"/>
        <w:pBdr>
          <w:top w:val="nil"/>
          <w:left w:val="nil"/>
          <w:bottom w:val="nil"/>
          <w:right w:val="nil"/>
          <w:between w:val="nil"/>
        </w:pBdr>
        <w:spacing w:after="120"/>
        <w:jc w:val="both"/>
        <w:rPr>
          <w:b/>
          <w:color w:val="000000"/>
          <w:sz w:val="20"/>
          <w:szCs w:val="20"/>
        </w:rPr>
      </w:pPr>
      <w:r>
        <w:rPr>
          <w:b/>
          <w:color w:val="000000"/>
          <w:sz w:val="20"/>
          <w:szCs w:val="20"/>
        </w:rPr>
        <w:t>2. Almacenaje</w:t>
      </w:r>
    </w:p>
    <w:p w14:paraId="00000021" w14:textId="77777777" w:rsidR="002875B1" w:rsidRDefault="00D8108B">
      <w:pPr>
        <w:pStyle w:val="Normal0"/>
        <w:pBdr>
          <w:top w:val="nil"/>
          <w:left w:val="nil"/>
          <w:bottom w:val="nil"/>
          <w:right w:val="nil"/>
          <w:between w:val="nil"/>
        </w:pBdr>
        <w:spacing w:after="120"/>
        <w:jc w:val="both"/>
        <w:rPr>
          <w:color w:val="000000"/>
          <w:sz w:val="20"/>
          <w:szCs w:val="20"/>
        </w:rPr>
      </w:pPr>
      <w:r>
        <w:rPr>
          <w:color w:val="000000"/>
          <w:sz w:val="20"/>
          <w:szCs w:val="20"/>
        </w:rPr>
        <w:t>2.1 Métodos de almacenaje</w:t>
      </w:r>
    </w:p>
    <w:p w14:paraId="00000022" w14:textId="77777777" w:rsidR="002875B1" w:rsidRDefault="00D8108B">
      <w:pPr>
        <w:pStyle w:val="Normal0"/>
        <w:pBdr>
          <w:top w:val="nil"/>
          <w:left w:val="nil"/>
          <w:bottom w:val="nil"/>
          <w:right w:val="nil"/>
          <w:between w:val="nil"/>
        </w:pBdr>
        <w:spacing w:after="120"/>
        <w:jc w:val="both"/>
        <w:rPr>
          <w:color w:val="000000"/>
          <w:sz w:val="20"/>
          <w:szCs w:val="20"/>
        </w:rPr>
      </w:pPr>
      <w:r>
        <w:rPr>
          <w:color w:val="000000"/>
          <w:sz w:val="20"/>
          <w:szCs w:val="20"/>
        </w:rPr>
        <w:t>2.2 Capacidad de almacenamiento</w:t>
      </w:r>
    </w:p>
    <w:p w14:paraId="00000023" w14:textId="77777777" w:rsidR="002875B1" w:rsidRDefault="00D8108B">
      <w:pPr>
        <w:pStyle w:val="Normal0"/>
        <w:pBdr>
          <w:top w:val="nil"/>
          <w:left w:val="nil"/>
          <w:bottom w:val="nil"/>
          <w:right w:val="nil"/>
          <w:between w:val="nil"/>
        </w:pBdr>
        <w:spacing w:after="120"/>
        <w:jc w:val="both"/>
        <w:rPr>
          <w:color w:val="000000"/>
          <w:sz w:val="20"/>
          <w:szCs w:val="20"/>
        </w:rPr>
      </w:pPr>
      <w:r>
        <w:rPr>
          <w:color w:val="000000"/>
          <w:sz w:val="20"/>
          <w:szCs w:val="20"/>
        </w:rPr>
        <w:t>2.3 Condiciones y controles de las fechas de vencimiento</w:t>
      </w:r>
    </w:p>
    <w:p w14:paraId="00000024" w14:textId="77777777" w:rsidR="002875B1" w:rsidRDefault="002875B1">
      <w:pPr>
        <w:pStyle w:val="Normal0"/>
        <w:pBdr>
          <w:top w:val="nil"/>
          <w:left w:val="nil"/>
          <w:bottom w:val="nil"/>
          <w:right w:val="nil"/>
          <w:between w:val="nil"/>
        </w:pBdr>
        <w:spacing w:after="120"/>
        <w:jc w:val="both"/>
        <w:rPr>
          <w:color w:val="000000"/>
          <w:sz w:val="20"/>
          <w:szCs w:val="20"/>
        </w:rPr>
      </w:pPr>
    </w:p>
    <w:p w14:paraId="00000025" w14:textId="77777777" w:rsidR="002875B1" w:rsidRDefault="00D8108B">
      <w:pPr>
        <w:pStyle w:val="Normal0"/>
        <w:spacing w:after="120"/>
        <w:jc w:val="both"/>
        <w:rPr>
          <w:b/>
          <w:color w:val="000000"/>
          <w:sz w:val="20"/>
          <w:szCs w:val="20"/>
        </w:rPr>
      </w:pPr>
      <w:r>
        <w:rPr>
          <w:b/>
          <w:color w:val="000000"/>
          <w:sz w:val="20"/>
          <w:szCs w:val="20"/>
        </w:rPr>
        <w:t>3. Medicamentos alto costo</w:t>
      </w:r>
    </w:p>
    <w:p w14:paraId="00000026" w14:textId="77777777" w:rsidR="002875B1" w:rsidRDefault="002875B1">
      <w:pPr>
        <w:pStyle w:val="Normal0"/>
        <w:spacing w:after="120"/>
        <w:jc w:val="both"/>
        <w:rPr>
          <w:b/>
          <w:color w:val="000000"/>
          <w:sz w:val="20"/>
          <w:szCs w:val="20"/>
        </w:rPr>
      </w:pPr>
    </w:p>
    <w:p w14:paraId="00000027" w14:textId="77777777" w:rsidR="002875B1" w:rsidRDefault="00D8108B">
      <w:pPr>
        <w:pStyle w:val="Normal0"/>
        <w:pBdr>
          <w:top w:val="nil"/>
          <w:left w:val="nil"/>
          <w:bottom w:val="nil"/>
          <w:right w:val="nil"/>
          <w:between w:val="nil"/>
        </w:pBdr>
        <w:spacing w:after="120"/>
        <w:jc w:val="both"/>
        <w:rPr>
          <w:b/>
          <w:color w:val="000000"/>
          <w:sz w:val="20"/>
          <w:szCs w:val="20"/>
        </w:rPr>
      </w:pPr>
      <w:r>
        <w:rPr>
          <w:b/>
          <w:color w:val="000000"/>
          <w:sz w:val="20"/>
          <w:szCs w:val="20"/>
        </w:rPr>
        <w:t>4. Medicamentos de control especial</w:t>
      </w:r>
    </w:p>
    <w:p w14:paraId="00000028" w14:textId="77777777" w:rsidR="002875B1" w:rsidRDefault="002875B1">
      <w:pPr>
        <w:pStyle w:val="Normal0"/>
        <w:pBdr>
          <w:top w:val="nil"/>
          <w:left w:val="nil"/>
          <w:bottom w:val="nil"/>
          <w:right w:val="nil"/>
          <w:between w:val="nil"/>
        </w:pBdr>
        <w:spacing w:after="120"/>
        <w:jc w:val="both"/>
        <w:rPr>
          <w:b/>
          <w:color w:val="000000"/>
          <w:sz w:val="20"/>
          <w:szCs w:val="20"/>
        </w:rPr>
      </w:pPr>
    </w:p>
    <w:p w14:paraId="00000029" w14:textId="77777777" w:rsidR="002875B1" w:rsidRDefault="00D8108B">
      <w:pPr>
        <w:pStyle w:val="Normal0"/>
        <w:pBdr>
          <w:top w:val="nil"/>
          <w:left w:val="nil"/>
          <w:bottom w:val="nil"/>
          <w:right w:val="nil"/>
          <w:between w:val="nil"/>
        </w:pBdr>
        <w:spacing w:after="120"/>
        <w:jc w:val="both"/>
        <w:rPr>
          <w:color w:val="000000"/>
          <w:sz w:val="20"/>
          <w:szCs w:val="20"/>
        </w:rPr>
      </w:pPr>
      <w:r>
        <w:rPr>
          <w:b/>
          <w:color w:val="000000"/>
          <w:sz w:val="20"/>
          <w:szCs w:val="20"/>
        </w:rPr>
        <w:t>5. Documentos utilizados durante el proceso de almacenamiento de medicamentos y dispositivos médicos</w:t>
      </w:r>
    </w:p>
    <w:p w14:paraId="0000002A" w14:textId="77777777" w:rsidR="002875B1" w:rsidRDefault="002875B1">
      <w:pPr>
        <w:pStyle w:val="Normal0"/>
        <w:pBdr>
          <w:top w:val="nil"/>
          <w:left w:val="nil"/>
          <w:bottom w:val="nil"/>
          <w:right w:val="nil"/>
          <w:between w:val="nil"/>
        </w:pBdr>
        <w:spacing w:after="120"/>
        <w:ind w:left="360"/>
        <w:jc w:val="both"/>
        <w:rPr>
          <w:sz w:val="20"/>
          <w:szCs w:val="20"/>
        </w:rPr>
      </w:pPr>
    </w:p>
    <w:p w14:paraId="0000002B" w14:textId="77777777" w:rsidR="002875B1" w:rsidRDefault="00D8108B">
      <w:pPr>
        <w:pStyle w:val="Normal0"/>
        <w:numPr>
          <w:ilvl w:val="0"/>
          <w:numId w:val="4"/>
        </w:numPr>
        <w:pBdr>
          <w:top w:val="nil"/>
          <w:left w:val="nil"/>
          <w:bottom w:val="nil"/>
          <w:right w:val="nil"/>
          <w:between w:val="nil"/>
        </w:pBdr>
        <w:spacing w:after="120"/>
        <w:jc w:val="both"/>
        <w:rPr>
          <w:b/>
          <w:color w:val="000000"/>
          <w:sz w:val="20"/>
          <w:szCs w:val="20"/>
        </w:rPr>
      </w:pPr>
      <w:r>
        <w:rPr>
          <w:b/>
          <w:color w:val="000000"/>
          <w:sz w:val="20"/>
          <w:szCs w:val="20"/>
        </w:rPr>
        <w:t>DESARROLLO DE CONTENIDOS</w:t>
      </w:r>
    </w:p>
    <w:p w14:paraId="0000002C" w14:textId="77777777" w:rsidR="002875B1" w:rsidRDefault="002875B1">
      <w:pPr>
        <w:pStyle w:val="Normal0"/>
        <w:pBdr>
          <w:top w:val="nil"/>
          <w:left w:val="nil"/>
          <w:bottom w:val="nil"/>
          <w:right w:val="nil"/>
          <w:between w:val="nil"/>
        </w:pBdr>
        <w:spacing w:after="120"/>
        <w:jc w:val="both"/>
        <w:rPr>
          <w:b/>
          <w:color w:val="000000"/>
          <w:sz w:val="20"/>
          <w:szCs w:val="20"/>
        </w:rPr>
      </w:pPr>
    </w:p>
    <w:p w14:paraId="0000002D" w14:textId="77777777" w:rsidR="002875B1" w:rsidRDefault="00D8108B">
      <w:pPr>
        <w:pStyle w:val="Normal0"/>
        <w:pBdr>
          <w:top w:val="nil"/>
          <w:left w:val="nil"/>
          <w:bottom w:val="nil"/>
          <w:right w:val="nil"/>
          <w:between w:val="nil"/>
        </w:pBdr>
        <w:spacing w:after="120"/>
        <w:rPr>
          <w:color w:val="000000"/>
          <w:sz w:val="20"/>
          <w:szCs w:val="20"/>
        </w:rPr>
      </w:pPr>
      <w:r>
        <w:rPr>
          <w:b/>
          <w:color w:val="000000"/>
          <w:sz w:val="20"/>
          <w:szCs w:val="20"/>
        </w:rPr>
        <w:t>Introducción</w:t>
      </w:r>
      <w:sdt>
        <w:sdtPr>
          <w:tag w:val="goog_rdk_0"/>
          <w:id w:val="1602632515"/>
        </w:sdtPr>
        <w:sdtEndPr/>
        <w:sdtContent>
          <w:commentRangeStart w:id="0"/>
        </w:sdtContent>
      </w:sdt>
    </w:p>
    <w:commentRangeEnd w:id="0"/>
    <w:p w14:paraId="0000002E" w14:textId="77777777" w:rsidR="002875B1" w:rsidRDefault="00D8108B">
      <w:pPr>
        <w:pStyle w:val="Normal0"/>
        <w:pBdr>
          <w:top w:val="nil"/>
          <w:left w:val="nil"/>
          <w:bottom w:val="nil"/>
          <w:right w:val="nil"/>
          <w:between w:val="nil"/>
        </w:pBdr>
        <w:spacing w:after="120"/>
        <w:jc w:val="both"/>
        <w:rPr>
          <w:sz w:val="20"/>
          <w:szCs w:val="20"/>
        </w:rPr>
      </w:pPr>
      <w:r>
        <w:commentReference w:id="0"/>
      </w:r>
      <w:r>
        <w:rPr>
          <w:sz w:val="20"/>
          <w:szCs w:val="20"/>
        </w:rPr>
        <w:t>El procedimiento para el almacenamiento de medicamentos y dispositivos médicos tiene como propósito el cuidado y la conservación de los parámetros técnicos con los que fueron elaborados los medicamentos y dispositivos médicos. Ante esto, es necesario que t</w:t>
      </w:r>
      <w:r>
        <w:rPr>
          <w:sz w:val="20"/>
          <w:szCs w:val="20"/>
        </w:rPr>
        <w:t>odo servicio o establecimiento farmacéutico implemente estrategias que permitan continuamente vigilar, valorar y gestionar la calidad del proceso en general, de conformidad con la Resolución 1403 de 2007.</w:t>
      </w:r>
      <w:r>
        <w:rPr>
          <w:noProof/>
        </w:rPr>
        <w:drawing>
          <wp:anchor distT="0" distB="0" distL="114300" distR="114300" simplePos="0" relativeHeight="251658240" behindDoc="0" locked="0" layoutInCell="1" hidden="0" allowOverlap="1" wp14:anchorId="6772E64A" wp14:editId="07777777">
            <wp:simplePos x="0" y="0"/>
            <wp:positionH relativeFrom="column">
              <wp:posOffset>3811</wp:posOffset>
            </wp:positionH>
            <wp:positionV relativeFrom="paragraph">
              <wp:posOffset>-4444</wp:posOffset>
            </wp:positionV>
            <wp:extent cx="1647825" cy="1097673"/>
            <wp:effectExtent l="0" t="0" r="0" b="0"/>
            <wp:wrapSquare wrapText="bothSides" distT="0" distB="0" distL="114300" distR="114300"/>
            <wp:docPr id="88" name="image6.jpg" descr="Joven trabajando en un almacén con cajas Foto gratis"/>
            <wp:cNvGraphicFramePr/>
            <a:graphic xmlns:a="http://schemas.openxmlformats.org/drawingml/2006/main">
              <a:graphicData uri="http://schemas.openxmlformats.org/drawingml/2006/picture">
                <pic:pic xmlns:pic="http://schemas.openxmlformats.org/drawingml/2006/picture">
                  <pic:nvPicPr>
                    <pic:cNvPr id="0" name="image6.jpg" descr="Joven trabajando en un almacén con cajas Foto gratis"/>
                    <pic:cNvPicPr preferRelativeResize="0"/>
                  </pic:nvPicPr>
                  <pic:blipFill>
                    <a:blip r:embed="rId14"/>
                    <a:srcRect/>
                    <a:stretch>
                      <a:fillRect/>
                    </a:stretch>
                  </pic:blipFill>
                  <pic:spPr>
                    <a:xfrm>
                      <a:off x="0" y="0"/>
                      <a:ext cx="1647825" cy="1097673"/>
                    </a:xfrm>
                    <a:prstGeom prst="rect">
                      <a:avLst/>
                    </a:prstGeom>
                    <a:ln/>
                  </pic:spPr>
                </pic:pic>
              </a:graphicData>
            </a:graphic>
          </wp:anchor>
        </w:drawing>
      </w:r>
    </w:p>
    <w:p w14:paraId="0000002F" w14:textId="77777777" w:rsidR="002875B1" w:rsidRDefault="002875B1">
      <w:pPr>
        <w:pStyle w:val="Normal0"/>
        <w:pBdr>
          <w:top w:val="nil"/>
          <w:left w:val="nil"/>
          <w:bottom w:val="nil"/>
          <w:right w:val="nil"/>
          <w:between w:val="nil"/>
        </w:pBdr>
        <w:spacing w:after="120"/>
        <w:jc w:val="both"/>
        <w:rPr>
          <w:sz w:val="20"/>
          <w:szCs w:val="20"/>
        </w:rPr>
      </w:pPr>
    </w:p>
    <w:p w14:paraId="00000030" w14:textId="77777777" w:rsidR="002875B1" w:rsidRDefault="00D8108B">
      <w:pPr>
        <w:pStyle w:val="Normal0"/>
        <w:pBdr>
          <w:top w:val="nil"/>
          <w:left w:val="nil"/>
          <w:bottom w:val="nil"/>
          <w:right w:val="nil"/>
          <w:between w:val="nil"/>
        </w:pBdr>
        <w:spacing w:after="120"/>
        <w:jc w:val="both"/>
        <w:rPr>
          <w:sz w:val="20"/>
          <w:szCs w:val="20"/>
        </w:rPr>
      </w:pPr>
      <w:r>
        <w:rPr>
          <w:sz w:val="20"/>
          <w:szCs w:val="20"/>
        </w:rPr>
        <w:t>Un proceso de almacenamiento de productos farmacé</w:t>
      </w:r>
      <w:r>
        <w:rPr>
          <w:sz w:val="20"/>
          <w:szCs w:val="20"/>
        </w:rPr>
        <w:t xml:space="preserve">uticos adecuado permite que el establecimiento sea más eficiente en todas las operaciones logísticas, por lo cual abarca una serie de estrategias y requisitos necesarios para lograr dar cumplimiento a la normatividad y a las condiciones de conservación de </w:t>
      </w:r>
      <w:r>
        <w:rPr>
          <w:sz w:val="20"/>
          <w:szCs w:val="20"/>
        </w:rPr>
        <w:t>estos expedidas por los laboratorios fabricantes. Por este motivo, el presente componente formativo abordará temas de ubicación de productos, condiciones locativas, señalizaciones, técnicas de almacenamiento de medicamentos y dispositivos médicos, verifica</w:t>
      </w:r>
      <w:r>
        <w:rPr>
          <w:sz w:val="20"/>
          <w:szCs w:val="20"/>
        </w:rPr>
        <w:t>ción y control de los productos farmacéuticos, entre otros, los cuales permitirán tener unos conocimientos más precisos de cada uno de los requisitos legales y así cumplir a cabalidad con las buenas prácticas de almacenamiento.</w:t>
      </w:r>
    </w:p>
    <w:p w14:paraId="00000031" w14:textId="77777777" w:rsidR="002875B1" w:rsidRDefault="002875B1">
      <w:pPr>
        <w:pStyle w:val="Normal0"/>
        <w:pBdr>
          <w:top w:val="nil"/>
          <w:left w:val="nil"/>
          <w:bottom w:val="nil"/>
          <w:right w:val="nil"/>
          <w:between w:val="nil"/>
        </w:pBdr>
        <w:spacing w:after="120"/>
        <w:jc w:val="both"/>
        <w:rPr>
          <w:b/>
          <w:color w:val="000000"/>
          <w:sz w:val="20"/>
          <w:szCs w:val="20"/>
        </w:rPr>
      </w:pPr>
    </w:p>
    <w:p w14:paraId="00000032" w14:textId="77777777" w:rsidR="002875B1" w:rsidRDefault="00D8108B">
      <w:pPr>
        <w:pStyle w:val="Normal0"/>
        <w:numPr>
          <w:ilvl w:val="0"/>
          <w:numId w:val="5"/>
        </w:numPr>
        <w:pBdr>
          <w:top w:val="nil"/>
          <w:left w:val="nil"/>
          <w:bottom w:val="nil"/>
          <w:right w:val="nil"/>
          <w:between w:val="nil"/>
        </w:pBdr>
        <w:jc w:val="both"/>
        <w:rPr>
          <w:b/>
          <w:color w:val="000000"/>
          <w:sz w:val="20"/>
          <w:szCs w:val="20"/>
        </w:rPr>
      </w:pPr>
      <w:bookmarkStart w:id="1" w:name="_heading=h.gjdgxs" w:colFirst="0" w:colLast="0"/>
      <w:bookmarkEnd w:id="1"/>
      <w:r>
        <w:rPr>
          <w:b/>
          <w:color w:val="000000"/>
          <w:sz w:val="20"/>
          <w:szCs w:val="20"/>
        </w:rPr>
        <w:t xml:space="preserve"> Ubicaciones</w:t>
      </w:r>
    </w:p>
    <w:p w14:paraId="00000033" w14:textId="77777777" w:rsidR="002875B1" w:rsidRDefault="002875B1">
      <w:pPr>
        <w:pStyle w:val="Normal0"/>
        <w:pBdr>
          <w:top w:val="nil"/>
          <w:left w:val="nil"/>
          <w:bottom w:val="nil"/>
          <w:right w:val="nil"/>
          <w:between w:val="nil"/>
        </w:pBdr>
        <w:spacing w:after="120"/>
        <w:ind w:left="720"/>
        <w:jc w:val="both"/>
        <w:rPr>
          <w:b/>
          <w:color w:val="000000"/>
          <w:sz w:val="20"/>
          <w:szCs w:val="20"/>
        </w:rPr>
      </w:pPr>
    </w:p>
    <w:p w14:paraId="00000034" w14:textId="77777777" w:rsidR="002875B1" w:rsidRDefault="00D8108B">
      <w:pPr>
        <w:pStyle w:val="Normal0"/>
        <w:pBdr>
          <w:top w:val="nil"/>
          <w:left w:val="nil"/>
          <w:bottom w:val="nil"/>
          <w:right w:val="nil"/>
          <w:between w:val="nil"/>
        </w:pBdr>
        <w:spacing w:after="120"/>
        <w:jc w:val="both"/>
        <w:rPr>
          <w:color w:val="000000"/>
          <w:sz w:val="20"/>
          <w:szCs w:val="20"/>
        </w:rPr>
      </w:pPr>
      <w:r>
        <w:rPr>
          <w:color w:val="000000"/>
          <w:sz w:val="20"/>
          <w:szCs w:val="20"/>
        </w:rPr>
        <w:t>Dentro del proceso de almacenamiento de productos farmacéuticos juega un papel muy importante el tema de ubicación de los productos, lo que significa localizar, situar o instalar dichos productos en un determinado lugar o espacio siempre manteniendo la reg</w:t>
      </w:r>
      <w:r>
        <w:rPr>
          <w:color w:val="000000"/>
          <w:sz w:val="20"/>
          <w:szCs w:val="20"/>
        </w:rPr>
        <w:t>la de compatibilidad entre ellos.</w:t>
      </w:r>
    </w:p>
    <w:p w14:paraId="00000035" w14:textId="77777777" w:rsidR="002875B1" w:rsidRDefault="002875B1">
      <w:pPr>
        <w:pStyle w:val="Normal0"/>
        <w:pBdr>
          <w:top w:val="nil"/>
          <w:left w:val="nil"/>
          <w:bottom w:val="nil"/>
          <w:right w:val="nil"/>
          <w:between w:val="nil"/>
        </w:pBdr>
        <w:spacing w:after="120"/>
        <w:jc w:val="both"/>
        <w:rPr>
          <w:color w:val="000000"/>
          <w:sz w:val="20"/>
          <w:szCs w:val="20"/>
        </w:rPr>
      </w:pPr>
    </w:p>
    <w:p w14:paraId="00000036" w14:textId="77777777" w:rsidR="002875B1" w:rsidRDefault="00D8108B">
      <w:pPr>
        <w:pStyle w:val="Normal0"/>
        <w:numPr>
          <w:ilvl w:val="1"/>
          <w:numId w:val="1"/>
        </w:numPr>
        <w:pBdr>
          <w:top w:val="nil"/>
          <w:left w:val="nil"/>
          <w:bottom w:val="nil"/>
          <w:right w:val="nil"/>
          <w:between w:val="nil"/>
        </w:pBdr>
        <w:spacing w:after="120"/>
        <w:jc w:val="both"/>
        <w:rPr>
          <w:b/>
          <w:color w:val="000000"/>
          <w:sz w:val="20"/>
          <w:szCs w:val="20"/>
        </w:rPr>
      </w:pPr>
      <w:r>
        <w:rPr>
          <w:b/>
          <w:color w:val="000000"/>
          <w:sz w:val="20"/>
          <w:szCs w:val="20"/>
        </w:rPr>
        <w:t>Tipos de ubicaciones</w:t>
      </w:r>
    </w:p>
    <w:p w14:paraId="00000037" w14:textId="77777777" w:rsidR="002875B1" w:rsidRDefault="002875B1">
      <w:pPr>
        <w:pStyle w:val="Normal0"/>
        <w:pBdr>
          <w:top w:val="nil"/>
          <w:left w:val="nil"/>
          <w:bottom w:val="nil"/>
          <w:right w:val="nil"/>
          <w:between w:val="nil"/>
        </w:pBdr>
        <w:spacing w:after="120"/>
        <w:ind w:left="360"/>
        <w:jc w:val="both"/>
        <w:rPr>
          <w:b/>
          <w:color w:val="000000"/>
          <w:sz w:val="20"/>
          <w:szCs w:val="20"/>
        </w:rPr>
      </w:pPr>
    </w:p>
    <w:p w14:paraId="00000038" w14:textId="77777777" w:rsidR="002875B1" w:rsidRDefault="00D8108B">
      <w:pPr>
        <w:pStyle w:val="Normal0"/>
        <w:pBdr>
          <w:top w:val="nil"/>
          <w:left w:val="nil"/>
          <w:bottom w:val="nil"/>
          <w:right w:val="nil"/>
          <w:between w:val="nil"/>
        </w:pBdr>
        <w:spacing w:after="120"/>
        <w:jc w:val="both"/>
        <w:rPr>
          <w:color w:val="000000"/>
          <w:sz w:val="20"/>
          <w:szCs w:val="20"/>
        </w:rPr>
      </w:pPr>
      <w:r>
        <w:rPr>
          <w:color w:val="000000"/>
          <w:sz w:val="20"/>
          <w:szCs w:val="20"/>
        </w:rPr>
        <w:t>En el sector farmacéutico los dos tipos de ubicación de productos más comunes son por pasillos y en estanterías o lineal, como se muestra a continuación:</w:t>
      </w:r>
    </w:p>
    <w:p w14:paraId="00000039" w14:textId="77777777" w:rsidR="002875B1" w:rsidRDefault="002875B1">
      <w:pPr>
        <w:pStyle w:val="Normal0"/>
        <w:pBdr>
          <w:top w:val="nil"/>
          <w:left w:val="nil"/>
          <w:bottom w:val="nil"/>
          <w:right w:val="nil"/>
          <w:between w:val="nil"/>
        </w:pBdr>
        <w:spacing w:after="120"/>
        <w:jc w:val="both"/>
        <w:rPr>
          <w:color w:val="000000"/>
          <w:sz w:val="20"/>
          <w:szCs w:val="20"/>
        </w:rPr>
      </w:pPr>
    </w:p>
    <w:p w14:paraId="0000003A" w14:textId="77777777" w:rsidR="002875B1" w:rsidRDefault="00D8108B">
      <w:pPr>
        <w:pStyle w:val="Normal0"/>
        <w:pBdr>
          <w:top w:val="nil"/>
          <w:left w:val="nil"/>
          <w:bottom w:val="nil"/>
          <w:right w:val="nil"/>
          <w:between w:val="nil"/>
        </w:pBdr>
        <w:spacing w:after="120"/>
        <w:jc w:val="center"/>
        <w:rPr>
          <w:b/>
          <w:color w:val="000000"/>
          <w:sz w:val="20"/>
          <w:szCs w:val="20"/>
        </w:rPr>
      </w:pPr>
      <w:sdt>
        <w:sdtPr>
          <w:tag w:val="goog_rdk_1"/>
          <w:id w:val="1842740523"/>
        </w:sdtPr>
        <w:sdtEndPr/>
        <w:sdtContent>
          <w:commentRangeStart w:id="2"/>
        </w:sdtContent>
      </w:sdt>
      <w:r>
        <w:rPr>
          <w:b/>
          <w:noProof/>
          <w:color w:val="000000"/>
          <w:sz w:val="20"/>
          <w:szCs w:val="20"/>
        </w:rPr>
        <w:drawing>
          <wp:inline distT="0" distB="0" distL="0" distR="0" wp14:anchorId="21D538F5" wp14:editId="07777777">
            <wp:extent cx="5388489" cy="864824"/>
            <wp:effectExtent l="0" t="0" r="0" b="0"/>
            <wp:docPr id="8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388489" cy="864824"/>
                    </a:xfrm>
                    <a:prstGeom prst="rect">
                      <a:avLst/>
                    </a:prstGeom>
                    <a:ln/>
                  </pic:spPr>
                </pic:pic>
              </a:graphicData>
            </a:graphic>
          </wp:inline>
        </w:drawing>
      </w:r>
      <w:commentRangeEnd w:id="2"/>
      <w:r>
        <w:commentReference w:id="2"/>
      </w:r>
    </w:p>
    <w:p w14:paraId="0000003B" w14:textId="77777777" w:rsidR="002875B1" w:rsidRDefault="002875B1">
      <w:pPr>
        <w:pStyle w:val="Normal0"/>
        <w:pBdr>
          <w:top w:val="nil"/>
          <w:left w:val="nil"/>
          <w:bottom w:val="nil"/>
          <w:right w:val="nil"/>
          <w:between w:val="nil"/>
        </w:pBdr>
        <w:spacing w:after="120"/>
        <w:jc w:val="both"/>
        <w:rPr>
          <w:b/>
          <w:color w:val="000000"/>
          <w:sz w:val="20"/>
          <w:szCs w:val="20"/>
        </w:rPr>
      </w:pPr>
    </w:p>
    <w:p w14:paraId="0000003C" w14:textId="77777777" w:rsidR="002875B1" w:rsidRDefault="00D8108B">
      <w:pPr>
        <w:pStyle w:val="Normal0"/>
        <w:numPr>
          <w:ilvl w:val="1"/>
          <w:numId w:val="1"/>
        </w:numPr>
        <w:pBdr>
          <w:top w:val="nil"/>
          <w:left w:val="nil"/>
          <w:bottom w:val="nil"/>
          <w:right w:val="nil"/>
          <w:between w:val="nil"/>
        </w:pBdr>
        <w:jc w:val="both"/>
        <w:rPr>
          <w:b/>
          <w:color w:val="000000"/>
          <w:sz w:val="20"/>
          <w:szCs w:val="20"/>
        </w:rPr>
      </w:pPr>
      <w:bookmarkStart w:id="3" w:name="_heading=h.30j0zll" w:colFirst="0" w:colLast="0"/>
      <w:bookmarkEnd w:id="3"/>
      <w:r>
        <w:rPr>
          <w:b/>
          <w:color w:val="000000"/>
          <w:sz w:val="20"/>
          <w:szCs w:val="20"/>
        </w:rPr>
        <w:t>Señalización del espacio</w:t>
      </w:r>
    </w:p>
    <w:p w14:paraId="0000003D" w14:textId="77777777" w:rsidR="002875B1" w:rsidRDefault="002875B1">
      <w:pPr>
        <w:pStyle w:val="Normal0"/>
        <w:pBdr>
          <w:top w:val="nil"/>
          <w:left w:val="nil"/>
          <w:bottom w:val="nil"/>
          <w:right w:val="nil"/>
          <w:between w:val="nil"/>
        </w:pBdr>
        <w:spacing w:after="120"/>
        <w:ind w:left="360"/>
        <w:jc w:val="both"/>
        <w:rPr>
          <w:b/>
          <w:color w:val="000000"/>
          <w:sz w:val="20"/>
          <w:szCs w:val="20"/>
        </w:rPr>
      </w:pPr>
    </w:p>
    <w:p w14:paraId="0000003E" w14:textId="77777777" w:rsidR="002875B1" w:rsidRDefault="00D8108B">
      <w:pPr>
        <w:pStyle w:val="Normal0"/>
        <w:pBdr>
          <w:top w:val="nil"/>
          <w:left w:val="nil"/>
          <w:bottom w:val="nil"/>
          <w:right w:val="nil"/>
          <w:between w:val="nil"/>
        </w:pBdr>
        <w:spacing w:after="120"/>
        <w:jc w:val="both"/>
        <w:rPr>
          <w:color w:val="000000"/>
          <w:sz w:val="20"/>
          <w:szCs w:val="20"/>
        </w:rPr>
      </w:pPr>
      <w:r>
        <w:rPr>
          <w:color w:val="000000"/>
          <w:sz w:val="20"/>
          <w:szCs w:val="20"/>
        </w:rPr>
        <w:t>Como toda empresa legalmente habilitada los establecimientos y servicios farmacéuticos deben contar con toda la señalización de seguridad; pero además también deben tener señalizadas cada una de las áreas y algunos puntos específicos dentro de estas.</w:t>
      </w:r>
    </w:p>
    <w:p w14:paraId="0000003F" w14:textId="77777777" w:rsidR="002875B1" w:rsidRDefault="00D8108B">
      <w:pPr>
        <w:pStyle w:val="Normal0"/>
        <w:pBdr>
          <w:top w:val="nil"/>
          <w:left w:val="nil"/>
          <w:bottom w:val="nil"/>
          <w:right w:val="nil"/>
          <w:between w:val="nil"/>
        </w:pBdr>
        <w:spacing w:after="120"/>
        <w:jc w:val="both"/>
        <w:rPr>
          <w:color w:val="000000"/>
          <w:sz w:val="20"/>
          <w:szCs w:val="20"/>
        </w:rPr>
      </w:pPr>
      <w:r>
        <w:rPr>
          <w:color w:val="000000"/>
          <w:sz w:val="20"/>
          <w:szCs w:val="20"/>
        </w:rPr>
        <w:t>Habla</w:t>
      </w:r>
      <w:r>
        <w:rPr>
          <w:color w:val="000000"/>
          <w:sz w:val="20"/>
          <w:szCs w:val="20"/>
        </w:rPr>
        <w:t xml:space="preserve">ndo de almacenamiento de productos farmacéuticos, primeramente se debe contar con la señalización del área en general así, </w:t>
      </w:r>
      <w:r>
        <w:rPr>
          <w:b/>
          <w:color w:val="000000"/>
          <w:sz w:val="20"/>
          <w:szCs w:val="20"/>
        </w:rPr>
        <w:t>“área de almacenamiento”</w:t>
      </w:r>
      <w:r>
        <w:rPr>
          <w:color w:val="000000"/>
          <w:sz w:val="20"/>
          <w:szCs w:val="20"/>
        </w:rPr>
        <w:t xml:space="preserve"> y posterior a ello cada una de las subáreas también deben estar debidamente marcadas, como son:</w:t>
      </w:r>
    </w:p>
    <w:p w14:paraId="00000040" w14:textId="77777777" w:rsidR="002875B1" w:rsidRDefault="002875B1">
      <w:pPr>
        <w:pStyle w:val="Normal0"/>
        <w:pBdr>
          <w:top w:val="nil"/>
          <w:left w:val="nil"/>
          <w:bottom w:val="nil"/>
          <w:right w:val="nil"/>
          <w:between w:val="nil"/>
        </w:pBdr>
        <w:spacing w:after="120"/>
        <w:jc w:val="both"/>
        <w:rPr>
          <w:color w:val="000000"/>
          <w:sz w:val="20"/>
          <w:szCs w:val="20"/>
        </w:rPr>
      </w:pPr>
    </w:p>
    <w:p w14:paraId="00000041" w14:textId="77777777" w:rsidR="002875B1" w:rsidRDefault="00D8108B">
      <w:pPr>
        <w:pStyle w:val="Normal0"/>
        <w:numPr>
          <w:ilvl w:val="0"/>
          <w:numId w:val="6"/>
        </w:numPr>
        <w:pBdr>
          <w:top w:val="nil"/>
          <w:left w:val="nil"/>
          <w:bottom w:val="nil"/>
          <w:right w:val="nil"/>
          <w:between w:val="nil"/>
        </w:pBdr>
        <w:spacing w:after="120"/>
        <w:jc w:val="both"/>
        <w:rPr>
          <w:color w:val="000000"/>
          <w:sz w:val="20"/>
          <w:szCs w:val="20"/>
        </w:rPr>
      </w:pPr>
      <w:sdt>
        <w:sdtPr>
          <w:tag w:val="goog_rdk_2"/>
          <w:id w:val="1898229636"/>
        </w:sdtPr>
        <w:sdtEndPr/>
        <w:sdtContent>
          <w:commentRangeStart w:id="4"/>
        </w:sdtContent>
      </w:sdt>
      <w:r>
        <w:rPr>
          <w:color w:val="000000"/>
          <w:sz w:val="20"/>
          <w:szCs w:val="20"/>
        </w:rPr>
        <w:t>Área de cuarentena.</w:t>
      </w:r>
    </w:p>
    <w:p w14:paraId="00000042" w14:textId="77777777" w:rsidR="002875B1" w:rsidRDefault="00D8108B">
      <w:pPr>
        <w:pStyle w:val="Normal0"/>
        <w:numPr>
          <w:ilvl w:val="0"/>
          <w:numId w:val="6"/>
        </w:numPr>
        <w:pBdr>
          <w:top w:val="nil"/>
          <w:left w:val="nil"/>
          <w:bottom w:val="nil"/>
          <w:right w:val="nil"/>
          <w:between w:val="nil"/>
        </w:pBdr>
        <w:spacing w:after="120"/>
        <w:jc w:val="both"/>
        <w:rPr>
          <w:color w:val="000000"/>
          <w:sz w:val="20"/>
          <w:szCs w:val="20"/>
        </w:rPr>
      </w:pPr>
      <w:r>
        <w:rPr>
          <w:color w:val="000000"/>
          <w:sz w:val="20"/>
          <w:szCs w:val="20"/>
        </w:rPr>
        <w:t>Área de vencimientos.</w:t>
      </w:r>
    </w:p>
    <w:p w14:paraId="00000043" w14:textId="77777777" w:rsidR="002875B1" w:rsidRDefault="00D8108B">
      <w:pPr>
        <w:pStyle w:val="Normal0"/>
        <w:numPr>
          <w:ilvl w:val="0"/>
          <w:numId w:val="6"/>
        </w:numPr>
        <w:pBdr>
          <w:top w:val="nil"/>
          <w:left w:val="nil"/>
          <w:bottom w:val="nil"/>
          <w:right w:val="nil"/>
          <w:between w:val="nil"/>
        </w:pBdr>
        <w:spacing w:after="120"/>
        <w:jc w:val="both"/>
        <w:rPr>
          <w:color w:val="000000"/>
          <w:sz w:val="20"/>
          <w:szCs w:val="20"/>
        </w:rPr>
      </w:pPr>
      <w:r>
        <w:rPr>
          <w:color w:val="000000"/>
          <w:sz w:val="20"/>
          <w:szCs w:val="20"/>
        </w:rPr>
        <w:t>Área de gases medicinales (cada una de las pipetas debe estar marcada con vacía, en uso o llena).</w:t>
      </w:r>
    </w:p>
    <w:p w14:paraId="00000044" w14:textId="77777777" w:rsidR="002875B1" w:rsidRDefault="00D8108B">
      <w:pPr>
        <w:pStyle w:val="Normal0"/>
        <w:numPr>
          <w:ilvl w:val="0"/>
          <w:numId w:val="6"/>
        </w:numPr>
        <w:pBdr>
          <w:top w:val="nil"/>
          <w:left w:val="nil"/>
          <w:bottom w:val="nil"/>
          <w:right w:val="nil"/>
          <w:between w:val="nil"/>
        </w:pBdr>
        <w:spacing w:after="120"/>
        <w:jc w:val="both"/>
        <w:rPr>
          <w:color w:val="000000"/>
          <w:sz w:val="20"/>
          <w:szCs w:val="20"/>
        </w:rPr>
      </w:pPr>
      <w:r>
        <w:rPr>
          <w:color w:val="000000"/>
          <w:sz w:val="20"/>
          <w:szCs w:val="20"/>
        </w:rPr>
        <w:t>Las estanterías y/o los cajones de las torres de medicamentos deben estar marcadas con el nombre del laboratorio, no</w:t>
      </w:r>
      <w:r>
        <w:rPr>
          <w:color w:val="000000"/>
          <w:sz w:val="20"/>
          <w:szCs w:val="20"/>
        </w:rPr>
        <w:t>mbre del producto o grupo terapéutico.</w:t>
      </w:r>
    </w:p>
    <w:p w14:paraId="00000045" w14:textId="77777777" w:rsidR="002875B1" w:rsidRDefault="00D8108B">
      <w:pPr>
        <w:pStyle w:val="Normal0"/>
        <w:numPr>
          <w:ilvl w:val="0"/>
          <w:numId w:val="6"/>
        </w:numPr>
        <w:pBdr>
          <w:top w:val="nil"/>
          <w:left w:val="nil"/>
          <w:bottom w:val="nil"/>
          <w:right w:val="nil"/>
          <w:between w:val="nil"/>
        </w:pBdr>
        <w:spacing w:after="120"/>
        <w:jc w:val="both"/>
        <w:rPr>
          <w:color w:val="000000"/>
          <w:sz w:val="20"/>
          <w:szCs w:val="20"/>
        </w:rPr>
      </w:pPr>
      <w:r>
        <w:rPr>
          <w:color w:val="000000"/>
          <w:sz w:val="20"/>
          <w:szCs w:val="20"/>
        </w:rPr>
        <w:t>Medicamentos de control especial.</w:t>
      </w:r>
    </w:p>
    <w:p w14:paraId="00000046" w14:textId="77777777" w:rsidR="002875B1" w:rsidRDefault="00D8108B">
      <w:pPr>
        <w:pStyle w:val="Normal0"/>
        <w:numPr>
          <w:ilvl w:val="0"/>
          <w:numId w:val="6"/>
        </w:numPr>
        <w:pBdr>
          <w:top w:val="nil"/>
          <w:left w:val="nil"/>
          <w:bottom w:val="nil"/>
          <w:right w:val="nil"/>
          <w:between w:val="nil"/>
        </w:pBdr>
        <w:spacing w:after="120"/>
        <w:jc w:val="both"/>
        <w:rPr>
          <w:color w:val="000000"/>
          <w:sz w:val="20"/>
          <w:szCs w:val="20"/>
        </w:rPr>
      </w:pPr>
      <w:r>
        <w:rPr>
          <w:color w:val="000000"/>
          <w:sz w:val="20"/>
          <w:szCs w:val="20"/>
        </w:rPr>
        <w:t>Cadena de frío.</w:t>
      </w:r>
    </w:p>
    <w:p w14:paraId="00000047" w14:textId="77777777" w:rsidR="002875B1" w:rsidRDefault="00D8108B">
      <w:pPr>
        <w:pStyle w:val="Normal0"/>
        <w:numPr>
          <w:ilvl w:val="0"/>
          <w:numId w:val="6"/>
        </w:numPr>
        <w:pBdr>
          <w:top w:val="nil"/>
          <w:left w:val="nil"/>
          <w:bottom w:val="nil"/>
          <w:right w:val="nil"/>
          <w:between w:val="nil"/>
        </w:pBdr>
        <w:spacing w:after="120"/>
        <w:jc w:val="both"/>
        <w:rPr>
          <w:color w:val="000000"/>
          <w:sz w:val="20"/>
          <w:szCs w:val="20"/>
        </w:rPr>
      </w:pPr>
      <w:r>
        <w:rPr>
          <w:color w:val="000000"/>
          <w:sz w:val="20"/>
          <w:szCs w:val="20"/>
        </w:rPr>
        <w:t>Soluciones de gran volumen</w:t>
      </w:r>
      <w:commentRangeEnd w:id="4"/>
      <w:r>
        <w:commentReference w:id="4"/>
      </w:r>
      <w:r>
        <w:rPr>
          <w:color w:val="000000"/>
          <w:sz w:val="20"/>
          <w:szCs w:val="20"/>
        </w:rPr>
        <w:t>.</w:t>
      </w:r>
    </w:p>
    <w:p w14:paraId="00000048" w14:textId="77777777" w:rsidR="002875B1" w:rsidRDefault="002875B1">
      <w:pPr>
        <w:pStyle w:val="Normal0"/>
        <w:pBdr>
          <w:top w:val="nil"/>
          <w:left w:val="nil"/>
          <w:bottom w:val="nil"/>
          <w:right w:val="nil"/>
          <w:between w:val="nil"/>
        </w:pBdr>
        <w:spacing w:after="120"/>
        <w:jc w:val="both"/>
        <w:rPr>
          <w:color w:val="000000"/>
          <w:sz w:val="20"/>
          <w:szCs w:val="20"/>
        </w:rPr>
      </w:pPr>
    </w:p>
    <w:p w14:paraId="00000049" w14:textId="77777777" w:rsidR="002875B1" w:rsidRDefault="00D8108B">
      <w:pPr>
        <w:pStyle w:val="Normal0"/>
        <w:pBdr>
          <w:top w:val="nil"/>
          <w:left w:val="nil"/>
          <w:bottom w:val="nil"/>
          <w:right w:val="nil"/>
          <w:between w:val="nil"/>
        </w:pBdr>
        <w:spacing w:after="120"/>
        <w:jc w:val="both"/>
        <w:rPr>
          <w:color w:val="000000"/>
          <w:sz w:val="20"/>
          <w:szCs w:val="20"/>
        </w:rPr>
      </w:pPr>
      <w:r>
        <w:rPr>
          <w:color w:val="000000"/>
          <w:sz w:val="20"/>
          <w:szCs w:val="20"/>
        </w:rPr>
        <w:t>Otra clase de señalización común es la de los pisos con cintas adhesivas de colores, con el fin de transmitir de inmediato una alerta de seguridad a quienes transiten por la zona.</w:t>
      </w:r>
    </w:p>
    <w:p w14:paraId="0000004A" w14:textId="77777777" w:rsidR="002875B1" w:rsidRDefault="002875B1">
      <w:pPr>
        <w:pStyle w:val="Normal0"/>
        <w:pBdr>
          <w:top w:val="nil"/>
          <w:left w:val="nil"/>
          <w:bottom w:val="nil"/>
          <w:right w:val="nil"/>
          <w:between w:val="nil"/>
        </w:pBdr>
        <w:spacing w:after="120"/>
        <w:jc w:val="both"/>
        <w:rPr>
          <w:b/>
          <w:color w:val="000000"/>
          <w:sz w:val="20"/>
          <w:szCs w:val="20"/>
        </w:rPr>
      </w:pPr>
    </w:p>
    <w:p w14:paraId="0000004B" w14:textId="77777777" w:rsidR="002875B1" w:rsidRDefault="00D8108B">
      <w:pPr>
        <w:pStyle w:val="Normal0"/>
        <w:pBdr>
          <w:top w:val="nil"/>
          <w:left w:val="nil"/>
          <w:bottom w:val="nil"/>
          <w:right w:val="nil"/>
          <w:between w:val="nil"/>
        </w:pBdr>
        <w:spacing w:after="120"/>
        <w:jc w:val="both"/>
        <w:rPr>
          <w:color w:val="000000"/>
          <w:sz w:val="20"/>
          <w:szCs w:val="20"/>
        </w:rPr>
      </w:pPr>
      <w:sdt>
        <w:sdtPr>
          <w:tag w:val="goog_rdk_3"/>
          <w:id w:val="648238262"/>
        </w:sdtPr>
        <w:sdtEndPr/>
        <w:sdtContent>
          <w:commentRangeStart w:id="5"/>
        </w:sdtContent>
      </w:sdt>
      <w:r>
        <w:rPr>
          <w:b/>
          <w:color w:val="000000"/>
          <w:sz w:val="20"/>
          <w:szCs w:val="20"/>
        </w:rPr>
        <w:t>En el sector farmacéutico</w:t>
      </w:r>
      <w:r>
        <w:rPr>
          <w:color w:val="000000"/>
          <w:sz w:val="20"/>
          <w:szCs w:val="20"/>
        </w:rPr>
        <w:t xml:space="preserve"> es muy común señalizar las áreas con colores, c</w:t>
      </w:r>
      <w:r>
        <w:rPr>
          <w:color w:val="000000"/>
          <w:sz w:val="20"/>
          <w:szCs w:val="20"/>
        </w:rPr>
        <w:t>abe aclarar que la norma solo obliga a señalizar, por lo tanto, el uso de colores es decisión propia de cada establecimiento. Otra acción que se puede dar es el uso de códigos de señalización, lo cual al igual que los colores no es obligación legal; pero s</w:t>
      </w:r>
      <w:r>
        <w:rPr>
          <w:color w:val="000000"/>
          <w:sz w:val="20"/>
          <w:szCs w:val="20"/>
        </w:rPr>
        <w:t>í es una excelente estrategia de orden y ubicación.</w:t>
      </w:r>
      <w:commentRangeEnd w:id="5"/>
      <w:r>
        <w:commentReference w:id="5"/>
      </w:r>
    </w:p>
    <w:p w14:paraId="0000004C" w14:textId="77777777" w:rsidR="002875B1" w:rsidRDefault="002875B1">
      <w:pPr>
        <w:pStyle w:val="Normal0"/>
        <w:pBdr>
          <w:top w:val="nil"/>
          <w:left w:val="nil"/>
          <w:bottom w:val="nil"/>
          <w:right w:val="nil"/>
          <w:between w:val="nil"/>
        </w:pBdr>
        <w:spacing w:after="120"/>
        <w:jc w:val="both"/>
        <w:rPr>
          <w:color w:val="000000"/>
          <w:sz w:val="20"/>
          <w:szCs w:val="20"/>
        </w:rPr>
      </w:pPr>
    </w:p>
    <w:p w14:paraId="0000004D" w14:textId="77777777" w:rsidR="002875B1" w:rsidRDefault="00D8108B">
      <w:pPr>
        <w:pStyle w:val="Normal0"/>
        <w:pBdr>
          <w:top w:val="nil"/>
          <w:left w:val="nil"/>
          <w:bottom w:val="nil"/>
          <w:right w:val="nil"/>
          <w:between w:val="nil"/>
        </w:pBdr>
        <w:spacing w:after="120"/>
        <w:jc w:val="both"/>
        <w:rPr>
          <w:b/>
          <w:color w:val="000000"/>
          <w:sz w:val="20"/>
          <w:szCs w:val="20"/>
        </w:rPr>
      </w:pPr>
      <w:bookmarkStart w:id="6" w:name="_heading=h.1fob9te" w:colFirst="0" w:colLast="0"/>
      <w:bookmarkEnd w:id="6"/>
      <w:r>
        <w:rPr>
          <w:b/>
          <w:color w:val="000000"/>
          <w:sz w:val="20"/>
          <w:szCs w:val="20"/>
        </w:rPr>
        <w:t>2. Almacenaje</w:t>
      </w:r>
      <w:sdt>
        <w:sdtPr>
          <w:tag w:val="goog_rdk_4"/>
          <w:id w:val="1363143937"/>
        </w:sdtPr>
        <w:sdtEndPr/>
        <w:sdtContent>
          <w:commentRangeStart w:id="7"/>
        </w:sdtContent>
      </w:sdt>
    </w:p>
    <w:commentRangeEnd w:id="7"/>
    <w:p w14:paraId="0000004E" w14:textId="77777777" w:rsidR="002875B1" w:rsidRDefault="00D8108B">
      <w:pPr>
        <w:pStyle w:val="Normal0"/>
        <w:pBdr>
          <w:top w:val="nil"/>
          <w:left w:val="nil"/>
          <w:bottom w:val="nil"/>
          <w:right w:val="nil"/>
          <w:between w:val="nil"/>
        </w:pBdr>
        <w:spacing w:after="120"/>
        <w:jc w:val="both"/>
        <w:rPr>
          <w:color w:val="000000"/>
          <w:sz w:val="20"/>
          <w:szCs w:val="20"/>
        </w:rPr>
      </w:pPr>
      <w:r>
        <w:commentReference w:id="7"/>
      </w:r>
      <w:r>
        <w:rPr>
          <w:noProof/>
        </w:rPr>
        <w:drawing>
          <wp:anchor distT="0" distB="0" distL="114300" distR="114300" simplePos="0" relativeHeight="251659264" behindDoc="0" locked="0" layoutInCell="1" hidden="0" allowOverlap="1" wp14:anchorId="4DB7F708" wp14:editId="07777777">
            <wp:simplePos x="0" y="0"/>
            <wp:positionH relativeFrom="column">
              <wp:posOffset>-2539</wp:posOffset>
            </wp:positionH>
            <wp:positionV relativeFrom="paragraph">
              <wp:posOffset>165100</wp:posOffset>
            </wp:positionV>
            <wp:extent cx="1225550" cy="817245"/>
            <wp:effectExtent l="0" t="0" r="0" b="0"/>
            <wp:wrapSquare wrapText="bothSides" distT="0" distB="0" distL="114300" distR="114300"/>
            <wp:docPr id="87" name="image1.jpg" descr="Archivo, Cajas, Estante, Carpetas, Documentos, Datos"/>
            <wp:cNvGraphicFramePr/>
            <a:graphic xmlns:a="http://schemas.openxmlformats.org/drawingml/2006/main">
              <a:graphicData uri="http://schemas.openxmlformats.org/drawingml/2006/picture">
                <pic:pic xmlns:pic="http://schemas.openxmlformats.org/drawingml/2006/picture">
                  <pic:nvPicPr>
                    <pic:cNvPr id="0" name="image1.jpg" descr="Archivo, Cajas, Estante, Carpetas, Documentos, Datos"/>
                    <pic:cNvPicPr preferRelativeResize="0"/>
                  </pic:nvPicPr>
                  <pic:blipFill>
                    <a:blip r:embed="rId16"/>
                    <a:srcRect/>
                    <a:stretch>
                      <a:fillRect/>
                    </a:stretch>
                  </pic:blipFill>
                  <pic:spPr>
                    <a:xfrm>
                      <a:off x="0" y="0"/>
                      <a:ext cx="1225550" cy="817245"/>
                    </a:xfrm>
                    <a:prstGeom prst="rect">
                      <a:avLst/>
                    </a:prstGeom>
                    <a:ln/>
                  </pic:spPr>
                </pic:pic>
              </a:graphicData>
            </a:graphic>
          </wp:anchor>
        </w:drawing>
      </w:r>
    </w:p>
    <w:p w14:paraId="0000004F" w14:textId="77777777" w:rsidR="002875B1" w:rsidRDefault="00D8108B">
      <w:pPr>
        <w:pStyle w:val="Normal0"/>
        <w:pBdr>
          <w:top w:val="nil"/>
          <w:left w:val="nil"/>
          <w:bottom w:val="nil"/>
          <w:right w:val="nil"/>
          <w:between w:val="nil"/>
        </w:pBdr>
        <w:spacing w:after="120"/>
        <w:jc w:val="both"/>
        <w:rPr>
          <w:color w:val="000000"/>
          <w:sz w:val="20"/>
          <w:szCs w:val="20"/>
        </w:rPr>
      </w:pPr>
      <w:r>
        <w:rPr>
          <w:color w:val="000000"/>
          <w:sz w:val="20"/>
          <w:szCs w:val="20"/>
        </w:rPr>
        <w:t>Se refiere directamente a la acción propia de almacenar, dicho en otras palabras, es la acción de guardar en el lugar establecido los productos que llegan al establecimiento, aplicando alguno de los diferentes métodos y sistemas, siempre dirigidos a la pre</w:t>
      </w:r>
      <w:r>
        <w:rPr>
          <w:color w:val="000000"/>
          <w:sz w:val="20"/>
          <w:szCs w:val="20"/>
        </w:rPr>
        <w:t>servación y conservación de la cadena de las buenas prácticas de almacenamiento.</w:t>
      </w:r>
    </w:p>
    <w:p w14:paraId="00000050" w14:textId="77777777" w:rsidR="002875B1" w:rsidRDefault="002875B1">
      <w:pPr>
        <w:pStyle w:val="Normal0"/>
        <w:pBdr>
          <w:top w:val="nil"/>
          <w:left w:val="nil"/>
          <w:bottom w:val="nil"/>
          <w:right w:val="nil"/>
          <w:between w:val="nil"/>
        </w:pBdr>
        <w:spacing w:after="120"/>
        <w:jc w:val="both"/>
        <w:rPr>
          <w:b/>
          <w:color w:val="000000"/>
          <w:sz w:val="20"/>
          <w:szCs w:val="20"/>
        </w:rPr>
      </w:pPr>
    </w:p>
    <w:p w14:paraId="00000051" w14:textId="77777777" w:rsidR="002875B1" w:rsidRDefault="00D8108B">
      <w:pPr>
        <w:pStyle w:val="Normal0"/>
        <w:pBdr>
          <w:top w:val="nil"/>
          <w:left w:val="nil"/>
          <w:bottom w:val="nil"/>
          <w:right w:val="nil"/>
          <w:between w:val="nil"/>
        </w:pBdr>
        <w:spacing w:after="120"/>
        <w:jc w:val="both"/>
        <w:rPr>
          <w:b/>
          <w:color w:val="000000"/>
          <w:sz w:val="20"/>
          <w:szCs w:val="20"/>
        </w:rPr>
      </w:pPr>
      <w:bookmarkStart w:id="8" w:name="_heading=h.3znysh7" w:colFirst="0" w:colLast="0"/>
      <w:bookmarkEnd w:id="8"/>
      <w:r>
        <w:rPr>
          <w:b/>
          <w:color w:val="000000"/>
          <w:sz w:val="20"/>
          <w:szCs w:val="20"/>
        </w:rPr>
        <w:t>2.1 Métodos de almacenaje</w:t>
      </w:r>
    </w:p>
    <w:p w14:paraId="00000052" w14:textId="77777777" w:rsidR="002875B1" w:rsidRDefault="002875B1">
      <w:pPr>
        <w:pStyle w:val="Normal0"/>
        <w:pBdr>
          <w:top w:val="nil"/>
          <w:left w:val="nil"/>
          <w:bottom w:val="nil"/>
          <w:right w:val="nil"/>
          <w:between w:val="nil"/>
        </w:pBdr>
        <w:spacing w:after="120"/>
        <w:jc w:val="both"/>
        <w:rPr>
          <w:b/>
          <w:color w:val="000000"/>
          <w:sz w:val="20"/>
          <w:szCs w:val="20"/>
        </w:rPr>
      </w:pPr>
    </w:p>
    <w:p w14:paraId="00000053" w14:textId="77777777" w:rsidR="002875B1" w:rsidRDefault="00D8108B">
      <w:pPr>
        <w:pStyle w:val="Normal0"/>
        <w:pBdr>
          <w:top w:val="nil"/>
          <w:left w:val="nil"/>
          <w:bottom w:val="nil"/>
          <w:right w:val="nil"/>
          <w:between w:val="nil"/>
        </w:pBdr>
        <w:spacing w:after="120"/>
        <w:jc w:val="both"/>
        <w:rPr>
          <w:color w:val="000000"/>
          <w:sz w:val="20"/>
          <w:szCs w:val="20"/>
        </w:rPr>
      </w:pPr>
      <w:r>
        <w:rPr>
          <w:color w:val="000000"/>
          <w:sz w:val="20"/>
          <w:szCs w:val="20"/>
        </w:rPr>
        <w:t>Existen diferentes métodos de almacenamiento, por lo cual se deben escoger los que mejor se adapten a las necesidades del establecimiento o servici</w:t>
      </w:r>
      <w:r>
        <w:rPr>
          <w:color w:val="000000"/>
          <w:sz w:val="20"/>
          <w:szCs w:val="20"/>
        </w:rPr>
        <w:t>o farmacéutico, todo depende de las características de los productos, sus indicaciones de fabricación y la rotación.</w:t>
      </w:r>
    </w:p>
    <w:p w14:paraId="00000054" w14:textId="77777777" w:rsidR="002875B1" w:rsidRDefault="002875B1">
      <w:pPr>
        <w:pStyle w:val="Normal0"/>
        <w:pBdr>
          <w:top w:val="nil"/>
          <w:left w:val="nil"/>
          <w:bottom w:val="nil"/>
          <w:right w:val="nil"/>
          <w:between w:val="nil"/>
        </w:pBdr>
        <w:spacing w:after="120"/>
        <w:jc w:val="both"/>
        <w:rPr>
          <w:color w:val="000000"/>
          <w:sz w:val="20"/>
          <w:szCs w:val="20"/>
        </w:rPr>
      </w:pPr>
    </w:p>
    <w:p w14:paraId="00000055" w14:textId="77777777" w:rsidR="002875B1" w:rsidRDefault="00D8108B">
      <w:pPr>
        <w:pStyle w:val="Normal0"/>
        <w:pBdr>
          <w:top w:val="nil"/>
          <w:left w:val="nil"/>
          <w:bottom w:val="nil"/>
          <w:right w:val="nil"/>
          <w:between w:val="nil"/>
        </w:pBdr>
        <w:spacing w:after="120"/>
        <w:jc w:val="both"/>
        <w:rPr>
          <w:color w:val="000000"/>
          <w:sz w:val="20"/>
          <w:szCs w:val="20"/>
        </w:rPr>
      </w:pPr>
      <w:r>
        <w:rPr>
          <w:color w:val="000000"/>
          <w:sz w:val="20"/>
          <w:szCs w:val="20"/>
        </w:rPr>
        <w:t>Dentro de los sistemas más usados en el sector farmacéutico se encuentran:</w:t>
      </w:r>
    </w:p>
    <w:p w14:paraId="00000056" w14:textId="77777777" w:rsidR="002875B1" w:rsidRDefault="002875B1">
      <w:pPr>
        <w:pStyle w:val="Normal0"/>
        <w:pBdr>
          <w:top w:val="nil"/>
          <w:left w:val="nil"/>
          <w:bottom w:val="nil"/>
          <w:right w:val="nil"/>
          <w:between w:val="nil"/>
        </w:pBdr>
        <w:spacing w:after="120"/>
        <w:jc w:val="both"/>
        <w:rPr>
          <w:color w:val="000000"/>
          <w:sz w:val="20"/>
          <w:szCs w:val="20"/>
        </w:rPr>
      </w:pPr>
    </w:p>
    <w:p w14:paraId="00000057" w14:textId="77777777" w:rsidR="002875B1" w:rsidRDefault="00D8108B">
      <w:pPr>
        <w:pStyle w:val="Normal0"/>
        <w:pBdr>
          <w:top w:val="nil"/>
          <w:left w:val="nil"/>
          <w:bottom w:val="nil"/>
          <w:right w:val="nil"/>
          <w:between w:val="nil"/>
        </w:pBdr>
        <w:spacing w:after="120"/>
        <w:jc w:val="center"/>
        <w:rPr>
          <w:color w:val="000000"/>
          <w:sz w:val="20"/>
          <w:szCs w:val="20"/>
        </w:rPr>
      </w:pPr>
      <w:sdt>
        <w:sdtPr>
          <w:tag w:val="goog_rdk_5"/>
          <w:id w:val="869588593"/>
        </w:sdtPr>
        <w:sdtEndPr/>
        <w:sdtContent>
          <w:commentRangeStart w:id="9"/>
        </w:sdtContent>
      </w:sdt>
      <w:r>
        <w:rPr>
          <w:noProof/>
          <w:color w:val="000000"/>
          <w:sz w:val="20"/>
          <w:szCs w:val="20"/>
        </w:rPr>
        <w:drawing>
          <wp:inline distT="0" distB="0" distL="0" distR="0" wp14:anchorId="52988D3E" wp14:editId="07777777">
            <wp:extent cx="5227185" cy="843307"/>
            <wp:effectExtent l="0" t="0" r="0" b="0"/>
            <wp:docPr id="9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227185" cy="843307"/>
                    </a:xfrm>
                    <a:prstGeom prst="rect">
                      <a:avLst/>
                    </a:prstGeom>
                    <a:ln/>
                  </pic:spPr>
                </pic:pic>
              </a:graphicData>
            </a:graphic>
          </wp:inline>
        </w:drawing>
      </w:r>
      <w:commentRangeEnd w:id="9"/>
      <w:r>
        <w:commentReference w:id="9"/>
      </w:r>
    </w:p>
    <w:p w14:paraId="00000058" w14:textId="77777777" w:rsidR="002875B1" w:rsidRDefault="002875B1">
      <w:pPr>
        <w:pStyle w:val="Normal0"/>
        <w:spacing w:after="120"/>
        <w:rPr>
          <w:b/>
          <w:color w:val="000000"/>
          <w:sz w:val="20"/>
          <w:szCs w:val="20"/>
        </w:rPr>
      </w:pPr>
    </w:p>
    <w:p w14:paraId="00000059" w14:textId="77777777" w:rsidR="002875B1" w:rsidRDefault="00D8108B">
      <w:pPr>
        <w:pStyle w:val="Normal0"/>
        <w:pBdr>
          <w:top w:val="nil"/>
          <w:left w:val="nil"/>
          <w:bottom w:val="nil"/>
          <w:right w:val="nil"/>
          <w:between w:val="nil"/>
        </w:pBdr>
        <w:spacing w:after="120"/>
        <w:jc w:val="both"/>
        <w:rPr>
          <w:color w:val="000000"/>
          <w:sz w:val="20"/>
          <w:szCs w:val="20"/>
        </w:rPr>
      </w:pPr>
      <w:r>
        <w:rPr>
          <w:color w:val="000000"/>
          <w:sz w:val="20"/>
          <w:szCs w:val="20"/>
        </w:rPr>
        <w:t>Unido a los métodos de almacenaje se encuentra el cont</w:t>
      </w:r>
      <w:r>
        <w:rPr>
          <w:color w:val="000000"/>
          <w:sz w:val="20"/>
          <w:szCs w:val="20"/>
        </w:rPr>
        <w:t>rol de entradas y salidas de productos del servicio o establecimiento farmacéutico, debido a que es de suma importancia tener claras las variaciones del movimiento de inventario, puesto que permite evaluar qué tan eficaz está siendo el método escogido y ap</w:t>
      </w:r>
      <w:r>
        <w:rPr>
          <w:color w:val="000000"/>
          <w:sz w:val="20"/>
          <w:szCs w:val="20"/>
        </w:rPr>
        <w:t>licado. Estos controles se pueden realizar con registros de entradas y salidas tanto manual (Excel) como sistematizado (</w:t>
      </w:r>
      <w:r>
        <w:rPr>
          <w:i/>
          <w:color w:val="000000"/>
          <w:sz w:val="20"/>
          <w:szCs w:val="20"/>
        </w:rPr>
        <w:t>software</w:t>
      </w:r>
      <w:r>
        <w:rPr>
          <w:color w:val="000000"/>
          <w:sz w:val="20"/>
          <w:szCs w:val="20"/>
        </w:rPr>
        <w:t>), aunque el manual tiene la desventaja de no arrojar resultados precisos y sin fallos, por lo cual, lo más recomendable para cu</w:t>
      </w:r>
      <w:r>
        <w:rPr>
          <w:color w:val="000000"/>
          <w:sz w:val="20"/>
          <w:szCs w:val="20"/>
        </w:rPr>
        <w:t xml:space="preserve">alquier institución es implementar un sistema de gestión de almacenamiento que sistematice los datos y administre el proceso de forma automática. </w:t>
      </w:r>
    </w:p>
    <w:p w14:paraId="0000005A" w14:textId="77777777" w:rsidR="002875B1" w:rsidRDefault="002875B1">
      <w:pPr>
        <w:pStyle w:val="Normal0"/>
        <w:pBdr>
          <w:top w:val="nil"/>
          <w:left w:val="nil"/>
          <w:bottom w:val="nil"/>
          <w:right w:val="nil"/>
          <w:between w:val="nil"/>
        </w:pBdr>
        <w:spacing w:after="120"/>
        <w:jc w:val="both"/>
        <w:rPr>
          <w:b/>
          <w:color w:val="000000"/>
          <w:sz w:val="20"/>
          <w:szCs w:val="20"/>
        </w:rPr>
      </w:pPr>
    </w:p>
    <w:p w14:paraId="0000005B" w14:textId="77777777" w:rsidR="002875B1" w:rsidRDefault="00D8108B">
      <w:pPr>
        <w:pStyle w:val="Normal0"/>
        <w:pBdr>
          <w:top w:val="nil"/>
          <w:left w:val="nil"/>
          <w:bottom w:val="nil"/>
          <w:right w:val="nil"/>
          <w:between w:val="nil"/>
        </w:pBdr>
        <w:spacing w:after="120"/>
        <w:jc w:val="both"/>
        <w:rPr>
          <w:b/>
          <w:color w:val="000000"/>
          <w:sz w:val="20"/>
          <w:szCs w:val="20"/>
        </w:rPr>
      </w:pPr>
      <w:bookmarkStart w:id="10" w:name="_heading=h.2et92p0" w:colFirst="0" w:colLast="0"/>
      <w:bookmarkEnd w:id="10"/>
      <w:r>
        <w:rPr>
          <w:b/>
          <w:color w:val="000000"/>
          <w:sz w:val="20"/>
          <w:szCs w:val="20"/>
        </w:rPr>
        <w:t>2.2 Capacidad de almacenamiento</w:t>
      </w:r>
    </w:p>
    <w:p w14:paraId="0000005C" w14:textId="77777777" w:rsidR="002875B1" w:rsidRDefault="002875B1">
      <w:pPr>
        <w:pStyle w:val="Normal0"/>
        <w:pBdr>
          <w:top w:val="nil"/>
          <w:left w:val="nil"/>
          <w:bottom w:val="nil"/>
          <w:right w:val="nil"/>
          <w:between w:val="nil"/>
        </w:pBdr>
        <w:spacing w:after="120"/>
        <w:jc w:val="both"/>
        <w:rPr>
          <w:b/>
          <w:color w:val="000000"/>
          <w:sz w:val="20"/>
          <w:szCs w:val="20"/>
        </w:rPr>
      </w:pPr>
    </w:p>
    <w:p w14:paraId="0000005D" w14:textId="77777777" w:rsidR="002875B1" w:rsidRDefault="00D8108B">
      <w:pPr>
        <w:pStyle w:val="Normal0"/>
        <w:pBdr>
          <w:top w:val="nil"/>
          <w:left w:val="nil"/>
          <w:bottom w:val="nil"/>
          <w:right w:val="nil"/>
          <w:between w:val="nil"/>
        </w:pBdr>
        <w:spacing w:after="120"/>
        <w:jc w:val="both"/>
        <w:rPr>
          <w:color w:val="000000"/>
          <w:sz w:val="20"/>
          <w:szCs w:val="20"/>
        </w:rPr>
      </w:pPr>
      <w:r>
        <w:rPr>
          <w:color w:val="000000"/>
          <w:sz w:val="20"/>
          <w:szCs w:val="20"/>
        </w:rPr>
        <w:t>Todo establecimiento está en el deber de contar con áreas con suficiente capacidad de almacenamiento dispuestas física y funcionalmente, que permitan separar los productos por categorías y conservar su estado de calidad en todo momento.</w:t>
      </w:r>
    </w:p>
    <w:p w14:paraId="0000005E" w14:textId="77777777" w:rsidR="002875B1" w:rsidRDefault="00D8108B">
      <w:pPr>
        <w:pStyle w:val="Normal0"/>
        <w:pBdr>
          <w:top w:val="nil"/>
          <w:left w:val="nil"/>
          <w:bottom w:val="nil"/>
          <w:right w:val="nil"/>
          <w:between w:val="nil"/>
        </w:pBdr>
        <w:spacing w:after="120"/>
        <w:jc w:val="both"/>
        <w:rPr>
          <w:color w:val="000000"/>
          <w:sz w:val="20"/>
          <w:szCs w:val="20"/>
        </w:rPr>
      </w:pPr>
      <w:r>
        <w:rPr>
          <w:color w:val="000000"/>
          <w:sz w:val="20"/>
          <w:szCs w:val="20"/>
        </w:rPr>
        <w:t xml:space="preserve">Durante el proceso </w:t>
      </w:r>
      <w:r>
        <w:rPr>
          <w:color w:val="000000"/>
          <w:sz w:val="20"/>
          <w:szCs w:val="20"/>
        </w:rPr>
        <w:t xml:space="preserve">del plan de mejoramiento continuo del programa de tecnovigilancia en el sector farmacéutico, el Ministerio de Salud y la Protección Social decreta la </w:t>
      </w:r>
      <w:sdt>
        <w:sdtPr>
          <w:tag w:val="goog_rdk_6"/>
          <w:id w:val="787081389"/>
        </w:sdtPr>
        <w:sdtEndPr/>
        <w:sdtContent>
          <w:commentRangeStart w:id="11"/>
        </w:sdtContent>
      </w:sdt>
      <w:r>
        <w:rPr>
          <w:b/>
          <w:sz w:val="20"/>
          <w:szCs w:val="20"/>
        </w:rPr>
        <w:t>Resolución 4002 de 2007</w:t>
      </w:r>
      <w:r>
        <w:rPr>
          <w:sz w:val="20"/>
          <w:szCs w:val="20"/>
        </w:rPr>
        <w:t xml:space="preserve"> p</w:t>
      </w:r>
      <w:r>
        <w:rPr>
          <w:color w:val="000000"/>
          <w:sz w:val="20"/>
          <w:szCs w:val="20"/>
        </w:rPr>
        <w:t>or la cual se adopta el Manual de requisitos de capacidad de almacenamiento y/o</w:t>
      </w:r>
      <w:r>
        <w:rPr>
          <w:color w:val="000000"/>
          <w:sz w:val="20"/>
          <w:szCs w:val="20"/>
        </w:rPr>
        <w:t xml:space="preserve"> acondicionamiento para dispositivos médicos, sin dejar de un lado el Decreto 4725 de 2005.</w:t>
      </w:r>
      <w:commentRangeEnd w:id="11"/>
      <w:r>
        <w:commentReference w:id="11"/>
      </w:r>
    </w:p>
    <w:p w14:paraId="0000005F" w14:textId="77777777" w:rsidR="002875B1" w:rsidRDefault="002875B1">
      <w:pPr>
        <w:pStyle w:val="Normal0"/>
        <w:pBdr>
          <w:top w:val="nil"/>
          <w:left w:val="nil"/>
          <w:bottom w:val="nil"/>
          <w:right w:val="nil"/>
          <w:between w:val="nil"/>
        </w:pBdr>
        <w:spacing w:after="120"/>
        <w:jc w:val="both"/>
        <w:rPr>
          <w:color w:val="000000"/>
          <w:sz w:val="20"/>
          <w:szCs w:val="20"/>
        </w:rPr>
      </w:pPr>
    </w:p>
    <w:p w14:paraId="00000060" w14:textId="77777777" w:rsidR="002875B1" w:rsidRDefault="00D8108B">
      <w:pPr>
        <w:pStyle w:val="Normal0"/>
        <w:spacing w:after="120"/>
        <w:rPr>
          <w:b/>
          <w:sz w:val="20"/>
          <w:szCs w:val="20"/>
        </w:rPr>
      </w:pPr>
      <w:sdt>
        <w:sdtPr>
          <w:tag w:val="goog_rdk_7"/>
          <w:id w:val="795289732"/>
        </w:sdtPr>
        <w:sdtEndPr/>
        <w:sdtContent>
          <w:commentRangeStart w:id="12"/>
        </w:sdtContent>
      </w:sdt>
      <w:r>
        <w:rPr>
          <w:b/>
          <w:noProof/>
          <w:sz w:val="20"/>
          <w:szCs w:val="20"/>
        </w:rPr>
        <mc:AlternateContent>
          <mc:Choice Requires="wpg">
            <w:drawing>
              <wp:inline distT="0" distB="0" distL="0" distR="0" wp14:anchorId="17CF553E" wp14:editId="07777777">
                <wp:extent cx="6303447" cy="1533525"/>
                <wp:effectExtent l="0" t="0" r="0" b="0"/>
                <wp:docPr id="84" name=""/>
                <wp:cNvGraphicFramePr/>
                <a:graphic xmlns:a="http://schemas.openxmlformats.org/drawingml/2006/main">
                  <a:graphicData uri="http://schemas.microsoft.com/office/word/2010/wordprocessingShape">
                    <wps:wsp>
                      <wps:cNvSpPr/>
                      <wps:spPr>
                        <a:xfrm>
                          <a:off x="2199039" y="3018000"/>
                          <a:ext cx="6293922" cy="1524000"/>
                        </a:xfrm>
                        <a:prstGeom prst="rect">
                          <a:avLst/>
                        </a:prstGeom>
                        <a:solidFill>
                          <a:srgbClr val="00B0F0"/>
                        </a:solidFill>
                        <a:ln w="9525" cap="flat" cmpd="sng">
                          <a:solidFill>
                            <a:srgbClr val="000000"/>
                          </a:solidFill>
                          <a:prstDash val="solid"/>
                          <a:round/>
                          <a:headEnd type="none" w="sm" len="sm"/>
                          <a:tailEnd type="none" w="sm" len="sm"/>
                        </a:ln>
                      </wps:spPr>
                      <wps:txbx>
                        <w:txbxContent>
                          <w:p w14:paraId="0B0FADF1" w14:textId="77777777" w:rsidR="002875B1" w:rsidRDefault="00D8108B">
                            <w:pPr>
                              <w:pStyle w:val="Normal0"/>
                              <w:spacing w:line="275" w:lineRule="auto"/>
                              <w:jc w:val="center"/>
                              <w:textDirection w:val="btLr"/>
                            </w:pPr>
                            <w:r>
                              <w:rPr>
                                <w:b/>
                                <w:color w:val="FFFFFF"/>
                              </w:rPr>
                              <w:t>Llamado a la acción</w:t>
                            </w:r>
                          </w:p>
                          <w:p w14:paraId="672A6659" w14:textId="77777777" w:rsidR="002875B1" w:rsidRDefault="002875B1">
                            <w:pPr>
                              <w:pStyle w:val="Normal0"/>
                              <w:spacing w:line="275" w:lineRule="auto"/>
                              <w:textDirection w:val="btLr"/>
                            </w:pPr>
                          </w:p>
                          <w:p w14:paraId="04A923BD" w14:textId="77777777" w:rsidR="002875B1" w:rsidRDefault="00D8108B">
                            <w:pPr>
                              <w:pStyle w:val="Normal0"/>
                              <w:spacing w:line="275" w:lineRule="auto"/>
                              <w:jc w:val="both"/>
                              <w:textDirection w:val="btLr"/>
                            </w:pPr>
                            <w:r>
                              <w:rPr>
                                <w:color w:val="FFFFFF"/>
                                <w:sz w:val="20"/>
                              </w:rPr>
                              <w:t xml:space="preserve">Con el propósito de conocer la reglamentación de los regímenes de registros sanitarios, permisos de comercialización y vigilancia sanitaria de los dispositivos médicos para uso humano se invita al aprendiz a consultar la </w:t>
                            </w:r>
                            <w:r>
                              <w:rPr>
                                <w:b/>
                                <w:color w:val="FFFFFF"/>
                              </w:rPr>
                              <w:t>Resolución 4002 de 2007</w:t>
                            </w:r>
                            <w:r>
                              <w:rPr>
                                <w:color w:val="FFFFFF"/>
                                <w:sz w:val="20"/>
                              </w:rPr>
                              <w:t xml:space="preserve"> en la secci</w:t>
                            </w:r>
                            <w:r>
                              <w:rPr>
                                <w:color w:val="FFFFFF"/>
                                <w:sz w:val="20"/>
                              </w:rPr>
                              <w:t>ón de material complementario.</w:t>
                            </w:r>
                          </w:p>
                          <w:p w14:paraId="0A37501D" w14:textId="77777777" w:rsidR="002875B1" w:rsidRDefault="002875B1">
                            <w:pPr>
                              <w:pStyle w:val="Normal0"/>
                              <w:spacing w:line="275" w:lineRule="auto"/>
                              <w:jc w:val="center"/>
                              <w:textDirection w:val="btLr"/>
                            </w:pPr>
                          </w:p>
                          <w:p w14:paraId="5DAB6C7B" w14:textId="77777777" w:rsidR="002875B1" w:rsidRDefault="002875B1">
                            <w:pPr>
                              <w:pStyle w:val="Normal0"/>
                              <w:spacing w:line="275" w:lineRule="auto"/>
                              <w:textDirection w:val="btLr"/>
                            </w:pPr>
                          </w:p>
                        </w:txbxContent>
                      </wps:txbx>
                      <wps:bodyPr spcFirstLastPara="1" wrap="square" lIns="91425" tIns="45700" rIns="91425" bIns="45700" anchor="t" anchorCtr="0">
                        <a:noAutofit/>
                      </wps:bodyPr>
                    </wps:ws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4F2DED99" wp14:editId="7777777">
                <wp:extent cx="6303447" cy="1533525"/>
                <wp:effectExtent l="0" t="0" r="0" b="0"/>
                <wp:docPr id="909097413"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6303447" cy="1533525"/>
                        </a:xfrm>
                        <a:prstGeom prst="rect"/>
                        <a:ln/>
                      </pic:spPr>
                    </pic:pic>
                  </a:graphicData>
                </a:graphic>
              </wp:inline>
            </w:drawing>
          </mc:Fallback>
        </mc:AlternateContent>
      </w:r>
      <w:commentRangeEnd w:id="12"/>
      <w:r>
        <w:commentReference w:id="12"/>
      </w:r>
    </w:p>
    <w:p w14:paraId="00000061" w14:textId="77777777" w:rsidR="002875B1" w:rsidRDefault="002875B1">
      <w:pPr>
        <w:pStyle w:val="Normal0"/>
        <w:pBdr>
          <w:top w:val="nil"/>
          <w:left w:val="nil"/>
          <w:bottom w:val="nil"/>
          <w:right w:val="nil"/>
          <w:between w:val="nil"/>
        </w:pBdr>
        <w:spacing w:after="120"/>
        <w:jc w:val="both"/>
        <w:rPr>
          <w:color w:val="000000"/>
          <w:sz w:val="20"/>
          <w:szCs w:val="20"/>
        </w:rPr>
      </w:pPr>
    </w:p>
    <w:p w14:paraId="00000062" w14:textId="77777777" w:rsidR="002875B1" w:rsidRDefault="00D8108B">
      <w:pPr>
        <w:pStyle w:val="Normal0"/>
        <w:pBdr>
          <w:top w:val="nil"/>
          <w:left w:val="nil"/>
          <w:bottom w:val="nil"/>
          <w:right w:val="nil"/>
          <w:between w:val="nil"/>
        </w:pBdr>
        <w:spacing w:after="120"/>
        <w:jc w:val="both"/>
        <w:rPr>
          <w:b/>
          <w:color w:val="000000"/>
          <w:sz w:val="20"/>
          <w:szCs w:val="20"/>
        </w:rPr>
      </w:pPr>
      <w:bookmarkStart w:id="13" w:name="_heading=h.tyjcwt" w:colFirst="0" w:colLast="0"/>
      <w:bookmarkEnd w:id="13"/>
      <w:r>
        <w:rPr>
          <w:b/>
          <w:color w:val="000000"/>
          <w:sz w:val="20"/>
          <w:szCs w:val="20"/>
        </w:rPr>
        <w:t>2.3 Condiciones y controles de las fechas de vencimiento</w:t>
      </w:r>
    </w:p>
    <w:p w14:paraId="00000063" w14:textId="77777777" w:rsidR="002875B1" w:rsidRDefault="002875B1">
      <w:pPr>
        <w:pStyle w:val="Normal0"/>
        <w:pBdr>
          <w:top w:val="nil"/>
          <w:left w:val="nil"/>
          <w:bottom w:val="nil"/>
          <w:right w:val="nil"/>
          <w:between w:val="nil"/>
        </w:pBdr>
        <w:spacing w:after="120"/>
        <w:jc w:val="both"/>
        <w:rPr>
          <w:b/>
          <w:color w:val="000000"/>
          <w:sz w:val="20"/>
          <w:szCs w:val="20"/>
        </w:rPr>
      </w:pPr>
    </w:p>
    <w:p w14:paraId="00000064" w14:textId="77777777" w:rsidR="002875B1" w:rsidRDefault="00D8108B">
      <w:pPr>
        <w:pStyle w:val="Normal0"/>
        <w:spacing w:after="120"/>
        <w:jc w:val="both"/>
        <w:rPr>
          <w:color w:val="000000"/>
          <w:sz w:val="20"/>
          <w:szCs w:val="20"/>
        </w:rPr>
      </w:pPr>
      <w:sdt>
        <w:sdtPr>
          <w:tag w:val="goog_rdk_8"/>
          <w:id w:val="46296491"/>
        </w:sdtPr>
        <w:sdtEndPr/>
        <w:sdtContent>
          <w:commentRangeStart w:id="14"/>
        </w:sdtContent>
      </w:sdt>
      <w:r>
        <w:rPr>
          <w:b/>
          <w:color w:val="000000"/>
          <w:sz w:val="20"/>
          <w:szCs w:val="20"/>
        </w:rPr>
        <w:t>La Resolución 1403 de 2007 especifica que</w:t>
      </w:r>
      <w:r>
        <w:rPr>
          <w:color w:val="000000"/>
          <w:sz w:val="20"/>
          <w:szCs w:val="20"/>
        </w:rPr>
        <w:t xml:space="preserve"> “el servicio o establecimiento farmacéutico contará con criterios, procedimientos y recursos que permitan verificar </w:t>
      </w:r>
      <w:r>
        <w:rPr>
          <w:color w:val="000000"/>
          <w:sz w:val="20"/>
          <w:szCs w:val="20"/>
        </w:rPr>
        <w:t>continuamente la fecha de vencimiento de los           medicamentos y dispositivos médicos, para que sean distribuidos o dispensados dentro de la fecha de vigencia o se solicite con la debida antelación la devolución o cambio al proveedor, de acuerdo con l</w:t>
      </w:r>
      <w:r>
        <w:rPr>
          <w:color w:val="000000"/>
          <w:sz w:val="20"/>
          <w:szCs w:val="20"/>
        </w:rPr>
        <w:t>as condiciones de negociación”.</w:t>
      </w:r>
      <w:r>
        <w:rPr>
          <w:color w:val="000000"/>
          <w:sz w:val="20"/>
          <w:szCs w:val="20"/>
        </w:rPr>
        <w:tab/>
      </w:r>
      <w:commentRangeEnd w:id="14"/>
      <w:r>
        <w:commentReference w:id="14"/>
      </w:r>
    </w:p>
    <w:p w14:paraId="00000065" w14:textId="77777777" w:rsidR="002875B1" w:rsidRDefault="002875B1">
      <w:pPr>
        <w:pStyle w:val="Normal0"/>
        <w:spacing w:after="120"/>
        <w:jc w:val="both"/>
        <w:rPr>
          <w:color w:val="000000"/>
          <w:sz w:val="20"/>
          <w:szCs w:val="20"/>
        </w:rPr>
      </w:pPr>
    </w:p>
    <w:p w14:paraId="00000066" w14:textId="77777777" w:rsidR="002875B1" w:rsidRDefault="00D8108B">
      <w:pPr>
        <w:pStyle w:val="Normal0"/>
        <w:spacing w:after="120"/>
        <w:jc w:val="both"/>
        <w:rPr>
          <w:color w:val="000000"/>
          <w:sz w:val="20"/>
          <w:szCs w:val="20"/>
        </w:rPr>
      </w:pPr>
      <w:r>
        <w:rPr>
          <w:color w:val="000000"/>
          <w:sz w:val="20"/>
          <w:szCs w:val="20"/>
        </w:rPr>
        <w:t xml:space="preserve">El control de fechas de vencimiento se realiza desde el sistema de inventarios y la semaforización de los productos farmacéuticos, donde de acuerdo con las fechas de vencimiento se pone una pegatina como se muestra a continuación: </w:t>
      </w:r>
    </w:p>
    <w:p w14:paraId="00000067" w14:textId="77777777" w:rsidR="002875B1" w:rsidRDefault="002875B1">
      <w:pPr>
        <w:pStyle w:val="Normal0"/>
        <w:spacing w:after="120"/>
        <w:jc w:val="both"/>
        <w:rPr>
          <w:sz w:val="20"/>
          <w:szCs w:val="20"/>
        </w:rPr>
      </w:pPr>
    </w:p>
    <w:p w14:paraId="00000068" w14:textId="77777777" w:rsidR="002875B1" w:rsidRDefault="00D8108B">
      <w:pPr>
        <w:pStyle w:val="Normal0"/>
        <w:spacing w:after="120"/>
        <w:jc w:val="center"/>
        <w:rPr>
          <w:sz w:val="20"/>
          <w:szCs w:val="20"/>
        </w:rPr>
      </w:pPr>
      <w:sdt>
        <w:sdtPr>
          <w:tag w:val="goog_rdk_9"/>
          <w:id w:val="1684992133"/>
        </w:sdtPr>
        <w:sdtEndPr/>
        <w:sdtContent>
          <w:commentRangeStart w:id="15"/>
        </w:sdtContent>
      </w:sdt>
      <w:r>
        <w:rPr>
          <w:noProof/>
          <w:sz w:val="20"/>
          <w:szCs w:val="20"/>
        </w:rPr>
        <w:drawing>
          <wp:inline distT="0" distB="0" distL="0" distR="0" wp14:anchorId="61F183E7" wp14:editId="07777777">
            <wp:extent cx="5152070" cy="826881"/>
            <wp:effectExtent l="0" t="0" r="0" b="0"/>
            <wp:docPr id="9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5152070" cy="826881"/>
                    </a:xfrm>
                    <a:prstGeom prst="rect">
                      <a:avLst/>
                    </a:prstGeom>
                    <a:ln/>
                  </pic:spPr>
                </pic:pic>
              </a:graphicData>
            </a:graphic>
          </wp:inline>
        </w:drawing>
      </w:r>
      <w:commentRangeEnd w:id="15"/>
      <w:r>
        <w:commentReference w:id="15"/>
      </w:r>
    </w:p>
    <w:p w14:paraId="00000069" w14:textId="77777777" w:rsidR="002875B1" w:rsidRDefault="00D8108B">
      <w:pPr>
        <w:pStyle w:val="Normal0"/>
        <w:spacing w:after="120"/>
        <w:jc w:val="both"/>
        <w:rPr>
          <w:color w:val="000000"/>
          <w:sz w:val="20"/>
          <w:szCs w:val="20"/>
        </w:rPr>
      </w:pPr>
      <w:r>
        <w:rPr>
          <w:color w:val="000000"/>
          <w:sz w:val="20"/>
          <w:szCs w:val="20"/>
        </w:rPr>
        <w:tab/>
      </w:r>
    </w:p>
    <w:p w14:paraId="0000006A" w14:textId="77777777" w:rsidR="002875B1" w:rsidRDefault="00D8108B">
      <w:pPr>
        <w:pStyle w:val="Normal0"/>
        <w:spacing w:after="120"/>
        <w:jc w:val="both"/>
        <w:rPr>
          <w:color w:val="000000"/>
          <w:sz w:val="20"/>
          <w:szCs w:val="20"/>
        </w:rPr>
      </w:pPr>
      <w:sdt>
        <w:sdtPr>
          <w:tag w:val="goog_rdk_10"/>
          <w:id w:val="1488791766"/>
        </w:sdtPr>
        <w:sdtEndPr/>
        <w:sdtContent>
          <w:commentRangeStart w:id="16"/>
        </w:sdtContent>
      </w:sdt>
      <w:r>
        <w:rPr>
          <w:color w:val="000000"/>
          <w:sz w:val="20"/>
          <w:szCs w:val="20"/>
        </w:rPr>
        <w:t xml:space="preserve">Los productos con una pegatina color amarillo se tienen presente para ser distribuidos o dispensados con prioridad o separados para ser entregados al proveedor de acuerdo con la política de devolución. </w:t>
      </w:r>
      <w:commentRangeEnd w:id="16"/>
      <w:r>
        <w:commentReference w:id="16"/>
      </w:r>
    </w:p>
    <w:p w14:paraId="0000006B" w14:textId="77777777" w:rsidR="002875B1" w:rsidRDefault="00D8108B">
      <w:pPr>
        <w:pStyle w:val="Normal0"/>
        <w:spacing w:after="120"/>
        <w:jc w:val="both"/>
        <w:rPr>
          <w:color w:val="000000"/>
          <w:sz w:val="20"/>
          <w:szCs w:val="20"/>
        </w:rPr>
      </w:pPr>
      <w:r>
        <w:rPr>
          <w:color w:val="000000"/>
          <w:sz w:val="20"/>
          <w:szCs w:val="20"/>
        </w:rPr>
        <w:t>Esta revisión se debe realizar como mínimo los pri</w:t>
      </w:r>
      <w:r>
        <w:rPr>
          <w:color w:val="000000"/>
          <w:sz w:val="20"/>
          <w:szCs w:val="20"/>
        </w:rPr>
        <w:t>meros 5 días de cada mes y en el caso de encontrarse medicamentos vencidos se deben reportar de inmediato al director técnico, para que realice la salida del inventario, la predestrucción y envíe con la empresa encargada para la desnaturalización.</w:t>
      </w:r>
    </w:p>
    <w:p w14:paraId="0000006C" w14:textId="77777777" w:rsidR="002875B1" w:rsidRDefault="002875B1">
      <w:pPr>
        <w:pStyle w:val="Normal0"/>
        <w:spacing w:after="120"/>
        <w:jc w:val="both"/>
        <w:rPr>
          <w:color w:val="000000"/>
          <w:sz w:val="20"/>
          <w:szCs w:val="20"/>
        </w:rPr>
      </w:pPr>
    </w:p>
    <w:p w14:paraId="0000006D" w14:textId="77777777" w:rsidR="002875B1" w:rsidRDefault="00D8108B">
      <w:pPr>
        <w:pStyle w:val="Normal0"/>
        <w:spacing w:after="120"/>
        <w:jc w:val="both"/>
        <w:rPr>
          <w:b/>
          <w:color w:val="000000"/>
          <w:sz w:val="20"/>
          <w:szCs w:val="20"/>
        </w:rPr>
      </w:pPr>
      <w:bookmarkStart w:id="17" w:name="_heading=h.3dy6vkm" w:colFirst="0" w:colLast="0"/>
      <w:bookmarkEnd w:id="17"/>
      <w:r>
        <w:rPr>
          <w:b/>
          <w:color w:val="000000"/>
          <w:sz w:val="20"/>
          <w:szCs w:val="20"/>
        </w:rPr>
        <w:t>3. Medi</w:t>
      </w:r>
      <w:r>
        <w:rPr>
          <w:b/>
          <w:color w:val="000000"/>
          <w:sz w:val="20"/>
          <w:szCs w:val="20"/>
        </w:rPr>
        <w:t>camentos de alto costo</w:t>
      </w:r>
    </w:p>
    <w:p w14:paraId="0000006E" w14:textId="77777777" w:rsidR="002875B1" w:rsidRDefault="00D8108B">
      <w:pPr>
        <w:pStyle w:val="Normal0"/>
        <w:spacing w:after="120"/>
        <w:jc w:val="both"/>
        <w:rPr>
          <w:color w:val="000000"/>
          <w:sz w:val="20"/>
          <w:szCs w:val="20"/>
        </w:rPr>
      </w:pPr>
      <w:r>
        <w:rPr>
          <w:color w:val="000000"/>
          <w:sz w:val="20"/>
          <w:szCs w:val="20"/>
        </w:rPr>
        <w:t>Son medicamentos designados para un grupo limitado de enfermedades ruinosas, catastróficas o raras, y son denominadas así porque tienen una prevalencia de 1 por cada 5000 habitantes; pero demandan un gran porcentaje de recursos finan</w:t>
      </w:r>
      <w:r>
        <w:rPr>
          <w:color w:val="000000"/>
          <w:sz w:val="20"/>
          <w:szCs w:val="20"/>
        </w:rPr>
        <w:t>cieros para las EPS. Algunas enfermedades catastróficas o ruinosas son:</w:t>
      </w:r>
    </w:p>
    <w:p w14:paraId="0000006F" w14:textId="77777777" w:rsidR="002875B1" w:rsidRDefault="002875B1">
      <w:pPr>
        <w:pStyle w:val="Normal0"/>
        <w:spacing w:after="120"/>
        <w:jc w:val="both"/>
        <w:rPr>
          <w:color w:val="000000"/>
          <w:sz w:val="20"/>
          <w:szCs w:val="20"/>
        </w:rPr>
      </w:pPr>
    </w:p>
    <w:p w14:paraId="00000070" w14:textId="77777777" w:rsidR="002875B1" w:rsidRDefault="00D8108B">
      <w:pPr>
        <w:pStyle w:val="Normal0"/>
        <w:numPr>
          <w:ilvl w:val="0"/>
          <w:numId w:val="3"/>
        </w:numPr>
        <w:pBdr>
          <w:top w:val="nil"/>
          <w:left w:val="nil"/>
          <w:bottom w:val="nil"/>
          <w:right w:val="nil"/>
          <w:between w:val="nil"/>
        </w:pBdr>
        <w:spacing w:after="120"/>
        <w:jc w:val="both"/>
        <w:rPr>
          <w:color w:val="000000"/>
          <w:sz w:val="20"/>
          <w:szCs w:val="20"/>
        </w:rPr>
      </w:pPr>
      <w:sdt>
        <w:sdtPr>
          <w:tag w:val="goog_rdk_11"/>
          <w:id w:val="292957823"/>
        </w:sdtPr>
        <w:sdtEndPr/>
        <w:sdtContent>
          <w:commentRangeStart w:id="18"/>
        </w:sdtContent>
      </w:sdt>
      <w:r>
        <w:rPr>
          <w:color w:val="000000"/>
          <w:sz w:val="20"/>
          <w:szCs w:val="20"/>
        </w:rPr>
        <w:t>El sida y todas sus complicaciones.</w:t>
      </w:r>
    </w:p>
    <w:p w14:paraId="00000071" w14:textId="77777777" w:rsidR="002875B1" w:rsidRDefault="00D8108B">
      <w:pPr>
        <w:pStyle w:val="Normal0"/>
        <w:numPr>
          <w:ilvl w:val="0"/>
          <w:numId w:val="3"/>
        </w:numPr>
        <w:pBdr>
          <w:top w:val="nil"/>
          <w:left w:val="nil"/>
          <w:bottom w:val="nil"/>
          <w:right w:val="nil"/>
          <w:between w:val="nil"/>
        </w:pBdr>
        <w:spacing w:after="120"/>
        <w:jc w:val="both"/>
        <w:rPr>
          <w:color w:val="000000"/>
          <w:sz w:val="20"/>
          <w:szCs w:val="20"/>
        </w:rPr>
      </w:pPr>
      <w:r>
        <w:rPr>
          <w:color w:val="000000"/>
          <w:sz w:val="20"/>
          <w:szCs w:val="20"/>
        </w:rPr>
        <w:t xml:space="preserve">Los </w:t>
      </w:r>
      <w:r>
        <w:rPr>
          <w:sz w:val="20"/>
          <w:szCs w:val="20"/>
        </w:rPr>
        <w:t>trasplantes</w:t>
      </w:r>
      <w:r>
        <w:rPr>
          <w:color w:val="000000"/>
          <w:sz w:val="20"/>
          <w:szCs w:val="20"/>
        </w:rPr>
        <w:t xml:space="preserve"> de cualquier órgano.</w:t>
      </w:r>
    </w:p>
    <w:p w14:paraId="00000072" w14:textId="77777777" w:rsidR="002875B1" w:rsidRDefault="00D8108B">
      <w:pPr>
        <w:pStyle w:val="Normal0"/>
        <w:numPr>
          <w:ilvl w:val="0"/>
          <w:numId w:val="3"/>
        </w:numPr>
        <w:pBdr>
          <w:top w:val="nil"/>
          <w:left w:val="nil"/>
          <w:bottom w:val="nil"/>
          <w:right w:val="nil"/>
          <w:between w:val="nil"/>
        </w:pBdr>
        <w:spacing w:after="120"/>
        <w:jc w:val="both"/>
        <w:rPr>
          <w:color w:val="000000"/>
          <w:sz w:val="20"/>
          <w:szCs w:val="20"/>
        </w:rPr>
      </w:pPr>
      <w:r>
        <w:rPr>
          <w:color w:val="000000"/>
          <w:sz w:val="20"/>
          <w:szCs w:val="20"/>
        </w:rPr>
        <w:t>Las diálisis.</w:t>
      </w:r>
    </w:p>
    <w:p w14:paraId="00000073" w14:textId="77777777" w:rsidR="002875B1" w:rsidRDefault="00D8108B">
      <w:pPr>
        <w:pStyle w:val="Normal0"/>
        <w:numPr>
          <w:ilvl w:val="0"/>
          <w:numId w:val="3"/>
        </w:numPr>
        <w:pBdr>
          <w:top w:val="nil"/>
          <w:left w:val="nil"/>
          <w:bottom w:val="nil"/>
          <w:right w:val="nil"/>
          <w:between w:val="nil"/>
        </w:pBdr>
        <w:spacing w:after="120"/>
        <w:jc w:val="both"/>
        <w:rPr>
          <w:color w:val="000000"/>
          <w:sz w:val="20"/>
          <w:szCs w:val="20"/>
        </w:rPr>
      </w:pPr>
      <w:r>
        <w:rPr>
          <w:color w:val="000000"/>
          <w:sz w:val="20"/>
          <w:szCs w:val="20"/>
        </w:rPr>
        <w:t>El cáncer.</w:t>
      </w:r>
      <w:commentRangeEnd w:id="18"/>
      <w:r>
        <w:commentReference w:id="18"/>
      </w:r>
    </w:p>
    <w:p w14:paraId="00000074" w14:textId="77777777" w:rsidR="002875B1" w:rsidRDefault="002875B1">
      <w:pPr>
        <w:pStyle w:val="Normal0"/>
        <w:spacing w:after="120"/>
        <w:jc w:val="both"/>
        <w:rPr>
          <w:color w:val="000000"/>
          <w:sz w:val="20"/>
          <w:szCs w:val="20"/>
        </w:rPr>
      </w:pPr>
    </w:p>
    <w:p w14:paraId="00000075" w14:textId="77777777" w:rsidR="002875B1" w:rsidRDefault="00D8108B">
      <w:pPr>
        <w:pStyle w:val="Normal0"/>
        <w:spacing w:after="120"/>
        <w:jc w:val="both"/>
        <w:rPr>
          <w:color w:val="000000"/>
          <w:sz w:val="20"/>
          <w:szCs w:val="20"/>
        </w:rPr>
      </w:pPr>
      <w:bookmarkStart w:id="19" w:name="_heading=h.1t3h5sf" w:colFirst="0" w:colLast="0"/>
      <w:bookmarkEnd w:id="19"/>
      <w:r>
        <w:rPr>
          <w:color w:val="000000"/>
          <w:sz w:val="20"/>
          <w:szCs w:val="20"/>
        </w:rPr>
        <w:t>Y como enfermedades raras o huérfanas se tienen el lupus eritematoso cutáneo, s</w:t>
      </w:r>
      <w:r>
        <w:rPr>
          <w:color w:val="000000"/>
          <w:sz w:val="20"/>
          <w:szCs w:val="20"/>
        </w:rPr>
        <w:t>índrome de Noonan, entre otras.</w:t>
      </w:r>
    </w:p>
    <w:p w14:paraId="00000076" w14:textId="77777777" w:rsidR="002875B1" w:rsidRDefault="00D8108B">
      <w:pPr>
        <w:pStyle w:val="Normal0"/>
        <w:spacing w:after="120"/>
        <w:jc w:val="both"/>
        <w:rPr>
          <w:color w:val="000000"/>
          <w:sz w:val="20"/>
          <w:szCs w:val="20"/>
        </w:rPr>
      </w:pPr>
      <w:r>
        <w:rPr>
          <w:color w:val="000000"/>
          <w:sz w:val="20"/>
          <w:szCs w:val="20"/>
        </w:rPr>
        <w:t xml:space="preserve">A partir de 2010 en Colombia las enfermedades huérfanas empiezan a ser de real interés por el gobierno y son </w:t>
      </w:r>
      <w:r>
        <w:rPr>
          <w:sz w:val="20"/>
          <w:szCs w:val="20"/>
        </w:rPr>
        <w:t>normalizados</w:t>
      </w:r>
      <w:r>
        <w:rPr>
          <w:color w:val="000000"/>
          <w:sz w:val="20"/>
          <w:szCs w:val="20"/>
        </w:rPr>
        <w:t xml:space="preserve"> sus procedimientos, de manera que se garantice la protección social a la población afectada. Ante esto</w:t>
      </w:r>
      <w:r>
        <w:rPr>
          <w:color w:val="000000"/>
          <w:sz w:val="20"/>
          <w:szCs w:val="20"/>
        </w:rPr>
        <w:t xml:space="preserve"> se cuenta con:</w:t>
      </w:r>
    </w:p>
    <w:p w14:paraId="00000077" w14:textId="77777777" w:rsidR="002875B1" w:rsidRDefault="002875B1">
      <w:pPr>
        <w:pStyle w:val="Normal0"/>
        <w:spacing w:after="120"/>
        <w:jc w:val="both"/>
        <w:rPr>
          <w:color w:val="000000"/>
          <w:sz w:val="20"/>
          <w:szCs w:val="20"/>
        </w:rPr>
      </w:pPr>
    </w:p>
    <w:p w14:paraId="00000078" w14:textId="77777777" w:rsidR="002875B1" w:rsidRDefault="00D8108B">
      <w:pPr>
        <w:pStyle w:val="Normal0"/>
        <w:spacing w:after="120"/>
        <w:jc w:val="center"/>
        <w:rPr>
          <w:color w:val="000000"/>
          <w:sz w:val="20"/>
          <w:szCs w:val="20"/>
        </w:rPr>
      </w:pPr>
      <w:sdt>
        <w:sdtPr>
          <w:tag w:val="goog_rdk_12"/>
          <w:id w:val="576571370"/>
        </w:sdtPr>
        <w:sdtEndPr/>
        <w:sdtContent>
          <w:commentRangeStart w:id="20"/>
        </w:sdtContent>
      </w:sdt>
      <w:r>
        <w:rPr>
          <w:noProof/>
          <w:color w:val="000000"/>
          <w:sz w:val="20"/>
          <w:szCs w:val="20"/>
        </w:rPr>
        <w:drawing>
          <wp:inline distT="0" distB="0" distL="0" distR="0" wp14:anchorId="5F372B02" wp14:editId="07777777">
            <wp:extent cx="5064242" cy="817019"/>
            <wp:effectExtent l="0" t="0" r="0" b="0"/>
            <wp:docPr id="9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064242" cy="817019"/>
                    </a:xfrm>
                    <a:prstGeom prst="rect">
                      <a:avLst/>
                    </a:prstGeom>
                    <a:ln/>
                  </pic:spPr>
                </pic:pic>
              </a:graphicData>
            </a:graphic>
          </wp:inline>
        </w:drawing>
      </w:r>
      <w:commentRangeEnd w:id="20"/>
      <w:r>
        <w:commentReference w:id="20"/>
      </w:r>
    </w:p>
    <w:p w14:paraId="00000079" w14:textId="77777777" w:rsidR="002875B1" w:rsidRDefault="002875B1">
      <w:pPr>
        <w:pStyle w:val="Normal0"/>
        <w:spacing w:after="120"/>
        <w:jc w:val="both"/>
        <w:rPr>
          <w:color w:val="000000"/>
          <w:sz w:val="20"/>
          <w:szCs w:val="20"/>
        </w:rPr>
      </w:pPr>
    </w:p>
    <w:p w14:paraId="0000007A" w14:textId="77777777" w:rsidR="002875B1" w:rsidRDefault="00D8108B">
      <w:pPr>
        <w:pStyle w:val="Normal0"/>
        <w:pBdr>
          <w:top w:val="nil"/>
          <w:left w:val="nil"/>
          <w:bottom w:val="nil"/>
          <w:right w:val="nil"/>
          <w:between w:val="nil"/>
        </w:pBdr>
        <w:spacing w:after="120"/>
        <w:jc w:val="both"/>
        <w:rPr>
          <w:sz w:val="20"/>
          <w:szCs w:val="20"/>
        </w:rPr>
      </w:pPr>
      <w:r>
        <w:rPr>
          <w:color w:val="000000"/>
          <w:sz w:val="20"/>
          <w:szCs w:val="20"/>
        </w:rPr>
        <w:t xml:space="preserve">Las enfermedades raras o huérfanas se dan puntualmente por problemas genéticos, por lo que una gran parte de los medicamentos de alto costo son de origen biológico y medicamentos biotecnológicos que están reglamentados por el Decreto </w:t>
      </w:r>
      <w:r>
        <w:rPr>
          <w:sz w:val="20"/>
          <w:szCs w:val="20"/>
        </w:rPr>
        <w:t>1782 de 2014.</w:t>
      </w:r>
    </w:p>
    <w:p w14:paraId="0000007B" w14:textId="77777777" w:rsidR="002875B1" w:rsidRDefault="002875B1">
      <w:pPr>
        <w:pStyle w:val="Normal0"/>
        <w:pBdr>
          <w:top w:val="nil"/>
          <w:left w:val="nil"/>
          <w:bottom w:val="nil"/>
          <w:right w:val="nil"/>
          <w:between w:val="nil"/>
        </w:pBdr>
        <w:spacing w:after="120"/>
        <w:jc w:val="both"/>
        <w:rPr>
          <w:color w:val="000000"/>
          <w:sz w:val="20"/>
          <w:szCs w:val="20"/>
        </w:rPr>
      </w:pPr>
    </w:p>
    <w:p w14:paraId="0000007C" w14:textId="77777777" w:rsidR="002875B1" w:rsidRDefault="00D8108B">
      <w:pPr>
        <w:pStyle w:val="Normal0"/>
        <w:spacing w:after="120"/>
        <w:rPr>
          <w:b/>
          <w:sz w:val="20"/>
          <w:szCs w:val="20"/>
        </w:rPr>
      </w:pPr>
      <w:sdt>
        <w:sdtPr>
          <w:tag w:val="goog_rdk_13"/>
          <w:id w:val="1294650418"/>
        </w:sdtPr>
        <w:sdtEndPr/>
        <w:sdtContent>
          <w:commentRangeStart w:id="21"/>
        </w:sdtContent>
      </w:sdt>
      <w:r>
        <w:rPr>
          <w:b/>
          <w:noProof/>
          <w:sz w:val="20"/>
          <w:szCs w:val="20"/>
        </w:rPr>
        <mc:AlternateContent>
          <mc:Choice Requires="wpg">
            <w:drawing>
              <wp:inline distT="0" distB="0" distL="0" distR="0" wp14:anchorId="01F6F8B8" wp14:editId="07777777">
                <wp:extent cx="6303447" cy="1540209"/>
                <wp:effectExtent l="0" t="0" r="0" b="0"/>
                <wp:docPr id="83" name=""/>
                <wp:cNvGraphicFramePr/>
                <a:graphic xmlns:a="http://schemas.openxmlformats.org/drawingml/2006/main">
                  <a:graphicData uri="http://schemas.microsoft.com/office/word/2010/wordprocessingShape">
                    <wps:wsp>
                      <wps:cNvSpPr/>
                      <wps:spPr>
                        <a:xfrm>
                          <a:off x="2199039" y="3018000"/>
                          <a:ext cx="6293922" cy="1524000"/>
                        </a:xfrm>
                        <a:prstGeom prst="rect">
                          <a:avLst/>
                        </a:prstGeom>
                        <a:solidFill>
                          <a:srgbClr val="00B0F0"/>
                        </a:solidFill>
                        <a:ln w="9525" cap="flat" cmpd="sng">
                          <a:solidFill>
                            <a:srgbClr val="000000"/>
                          </a:solidFill>
                          <a:prstDash val="solid"/>
                          <a:round/>
                          <a:headEnd type="none" w="sm" len="sm"/>
                          <a:tailEnd type="none" w="sm" len="sm"/>
                        </a:ln>
                      </wps:spPr>
                      <wps:txbx>
                        <w:txbxContent>
                          <w:p w14:paraId="3D66EEC8" w14:textId="77777777" w:rsidR="002875B1" w:rsidRDefault="00D8108B">
                            <w:pPr>
                              <w:pStyle w:val="Normal0"/>
                              <w:spacing w:line="275" w:lineRule="auto"/>
                              <w:jc w:val="center"/>
                              <w:textDirection w:val="btLr"/>
                            </w:pPr>
                            <w:r>
                              <w:rPr>
                                <w:b/>
                                <w:color w:val="FFFFFF"/>
                              </w:rPr>
                              <w:t>Ll</w:t>
                            </w:r>
                            <w:r>
                              <w:rPr>
                                <w:b/>
                                <w:color w:val="FFFFFF"/>
                              </w:rPr>
                              <w:t>amado a la acción</w:t>
                            </w:r>
                          </w:p>
                          <w:p w14:paraId="02EB378F" w14:textId="77777777" w:rsidR="002875B1" w:rsidRDefault="002875B1">
                            <w:pPr>
                              <w:pStyle w:val="Normal0"/>
                              <w:spacing w:line="275" w:lineRule="auto"/>
                              <w:textDirection w:val="btLr"/>
                            </w:pPr>
                          </w:p>
                          <w:p w14:paraId="17322905" w14:textId="77777777" w:rsidR="002875B1" w:rsidRDefault="00D8108B">
                            <w:pPr>
                              <w:pStyle w:val="Normal0"/>
                              <w:spacing w:line="275" w:lineRule="auto"/>
                              <w:jc w:val="both"/>
                              <w:textDirection w:val="btLr"/>
                            </w:pPr>
                            <w:r>
                              <w:rPr>
                                <w:color w:val="FFFFFF"/>
                                <w:sz w:val="20"/>
                              </w:rPr>
                              <w:t xml:space="preserve">Con el propósito de conocer los requisitos y el procedimiento para las evaluaciones farmacológicas y farmacéuticas de los medicamentos biológicos en el trámite del registro sanitario se invita al aprendiz a consultar el </w:t>
                            </w:r>
                            <w:r>
                              <w:rPr>
                                <w:b/>
                                <w:color w:val="FFFFFF"/>
                              </w:rPr>
                              <w:t>Decreto 1782 de 2</w:t>
                            </w:r>
                            <w:r>
                              <w:rPr>
                                <w:b/>
                                <w:color w:val="FFFFFF"/>
                              </w:rPr>
                              <w:t>014</w:t>
                            </w:r>
                            <w:r>
                              <w:rPr>
                                <w:color w:val="FFFFFF"/>
                                <w:sz w:val="20"/>
                              </w:rPr>
                              <w:t xml:space="preserve"> en la sección de material complementario.</w:t>
                            </w:r>
                          </w:p>
                          <w:p w14:paraId="6A05A809" w14:textId="77777777" w:rsidR="002875B1" w:rsidRDefault="002875B1">
                            <w:pPr>
                              <w:pStyle w:val="Normal0"/>
                              <w:spacing w:line="275" w:lineRule="auto"/>
                              <w:jc w:val="center"/>
                              <w:textDirection w:val="btLr"/>
                            </w:pPr>
                          </w:p>
                          <w:p w14:paraId="5A39BBE3" w14:textId="77777777" w:rsidR="002875B1" w:rsidRDefault="002875B1">
                            <w:pPr>
                              <w:pStyle w:val="Normal0"/>
                              <w:spacing w:line="275" w:lineRule="auto"/>
                              <w:textDirection w:val="btLr"/>
                            </w:pPr>
                          </w:p>
                        </w:txbxContent>
                      </wps:txbx>
                      <wps:bodyPr spcFirstLastPara="1" wrap="square" lIns="91425" tIns="45700" rIns="91425" bIns="45700" anchor="t" anchorCtr="0">
                        <a:noAutofit/>
                      </wps:bodyPr>
                    </wps:ws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5A04C55B" wp14:editId="7777777">
                <wp:extent cx="6303447" cy="1540209"/>
                <wp:effectExtent l="0" t="0" r="0" b="0"/>
                <wp:docPr id="338876909"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6303447" cy="1540209"/>
                        </a:xfrm>
                        <a:prstGeom prst="rect"/>
                        <a:ln/>
                      </pic:spPr>
                    </pic:pic>
                  </a:graphicData>
                </a:graphic>
              </wp:inline>
            </w:drawing>
          </mc:Fallback>
        </mc:AlternateContent>
      </w:r>
      <w:commentRangeEnd w:id="21"/>
      <w:r>
        <w:commentReference w:id="21"/>
      </w:r>
    </w:p>
    <w:p w14:paraId="0000007D" w14:textId="77777777" w:rsidR="002875B1" w:rsidRDefault="00D8108B">
      <w:pPr>
        <w:pStyle w:val="Normal0"/>
        <w:spacing w:after="120"/>
        <w:rPr>
          <w:b/>
          <w:sz w:val="20"/>
          <w:szCs w:val="20"/>
        </w:rPr>
      </w:pPr>
      <w:r>
        <w:rPr>
          <w:noProof/>
        </w:rPr>
        <w:drawing>
          <wp:anchor distT="0" distB="0" distL="114300" distR="114300" simplePos="0" relativeHeight="251660288" behindDoc="0" locked="0" layoutInCell="1" hidden="0" allowOverlap="1" wp14:anchorId="40C22C97" wp14:editId="07777777">
            <wp:simplePos x="0" y="0"/>
            <wp:positionH relativeFrom="column">
              <wp:posOffset>-634</wp:posOffset>
            </wp:positionH>
            <wp:positionV relativeFrom="paragraph">
              <wp:posOffset>247015</wp:posOffset>
            </wp:positionV>
            <wp:extent cx="2303145" cy="2135505"/>
            <wp:effectExtent l="0" t="0" r="0" b="0"/>
            <wp:wrapSquare wrapText="bothSides" distT="0" distB="0" distL="114300" distR="114300"/>
            <wp:docPr id="86" name="image10.png" descr="Botella de plástico de colores&#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10.png" descr="Botella de plástico de colores&#10;&#10;Descripción generada automáticamente con confianza baja"/>
                    <pic:cNvPicPr preferRelativeResize="0"/>
                  </pic:nvPicPr>
                  <pic:blipFill>
                    <a:blip r:embed="rId22"/>
                    <a:srcRect/>
                    <a:stretch>
                      <a:fillRect/>
                    </a:stretch>
                  </pic:blipFill>
                  <pic:spPr>
                    <a:xfrm>
                      <a:off x="0" y="0"/>
                      <a:ext cx="2303145" cy="2135505"/>
                    </a:xfrm>
                    <a:prstGeom prst="rect">
                      <a:avLst/>
                    </a:prstGeom>
                    <a:ln/>
                  </pic:spPr>
                </pic:pic>
              </a:graphicData>
            </a:graphic>
          </wp:anchor>
        </w:drawing>
      </w:r>
    </w:p>
    <w:p w14:paraId="0000007E" w14:textId="77777777" w:rsidR="002875B1" w:rsidRDefault="002875B1">
      <w:pPr>
        <w:pStyle w:val="Normal0"/>
        <w:pBdr>
          <w:top w:val="nil"/>
          <w:left w:val="nil"/>
          <w:bottom w:val="nil"/>
          <w:right w:val="nil"/>
          <w:between w:val="nil"/>
        </w:pBdr>
        <w:spacing w:after="120"/>
        <w:jc w:val="both"/>
        <w:rPr>
          <w:color w:val="000000"/>
          <w:sz w:val="20"/>
          <w:szCs w:val="20"/>
        </w:rPr>
      </w:pPr>
    </w:p>
    <w:p w14:paraId="0000007F" w14:textId="77777777" w:rsidR="002875B1" w:rsidRDefault="002875B1">
      <w:pPr>
        <w:pStyle w:val="Normal0"/>
        <w:pBdr>
          <w:top w:val="nil"/>
          <w:left w:val="nil"/>
          <w:bottom w:val="nil"/>
          <w:right w:val="nil"/>
          <w:between w:val="nil"/>
        </w:pBdr>
        <w:spacing w:after="120"/>
        <w:jc w:val="both"/>
        <w:rPr>
          <w:color w:val="000000"/>
          <w:sz w:val="20"/>
          <w:szCs w:val="20"/>
        </w:rPr>
      </w:pPr>
    </w:p>
    <w:p w14:paraId="00000080" w14:textId="77777777" w:rsidR="002875B1" w:rsidRDefault="002875B1">
      <w:pPr>
        <w:pStyle w:val="Normal0"/>
        <w:pBdr>
          <w:top w:val="nil"/>
          <w:left w:val="nil"/>
          <w:bottom w:val="nil"/>
          <w:right w:val="nil"/>
          <w:between w:val="nil"/>
        </w:pBdr>
        <w:spacing w:after="120"/>
        <w:jc w:val="both"/>
        <w:rPr>
          <w:color w:val="000000"/>
          <w:sz w:val="20"/>
          <w:szCs w:val="20"/>
        </w:rPr>
      </w:pPr>
    </w:p>
    <w:p w14:paraId="00000081" w14:textId="77777777" w:rsidR="002875B1" w:rsidRDefault="00D8108B">
      <w:pPr>
        <w:pStyle w:val="Normal0"/>
        <w:pBdr>
          <w:top w:val="nil"/>
          <w:left w:val="nil"/>
          <w:bottom w:val="nil"/>
          <w:right w:val="nil"/>
          <w:between w:val="nil"/>
        </w:pBdr>
        <w:spacing w:after="120"/>
        <w:jc w:val="both"/>
        <w:rPr>
          <w:color w:val="000000"/>
          <w:sz w:val="20"/>
          <w:szCs w:val="20"/>
        </w:rPr>
      </w:pPr>
      <w:r>
        <w:rPr>
          <w:color w:val="000000"/>
          <w:sz w:val="20"/>
          <w:szCs w:val="20"/>
        </w:rPr>
        <w:t xml:space="preserve">Los medicamentos biológicos son aquellos obtenidos de organismos vivos o de sus tejidos o fluidos como la sangre y se producen sin </w:t>
      </w:r>
      <w:r>
        <w:rPr>
          <w:sz w:val="20"/>
          <w:szCs w:val="20"/>
        </w:rPr>
        <w:t>utilizar información</w:t>
      </w:r>
      <w:r>
        <w:rPr>
          <w:color w:val="000000"/>
          <w:sz w:val="20"/>
          <w:szCs w:val="20"/>
        </w:rPr>
        <w:t xml:space="preserve"> genética, lo que los hace más sencillos. Los bi</w:t>
      </w:r>
      <w:r>
        <w:rPr>
          <w:color w:val="000000"/>
          <w:sz w:val="20"/>
          <w:szCs w:val="20"/>
        </w:rPr>
        <w:t>otecnológicos son biológicos; pero con tecnología aplicada y se usa la información genética, por lo cual son más complejos.</w:t>
      </w:r>
      <w:sdt>
        <w:sdtPr>
          <w:tag w:val="goog_rdk_14"/>
          <w:id w:val="272655356"/>
        </w:sdtPr>
        <w:sdtEndPr/>
        <w:sdtContent>
          <w:commentRangeStart w:id="22"/>
        </w:sdtContent>
      </w:sdt>
    </w:p>
    <w:commentRangeEnd w:id="22"/>
    <w:p w14:paraId="00000082" w14:textId="77777777" w:rsidR="002875B1" w:rsidRDefault="00D8108B">
      <w:pPr>
        <w:pStyle w:val="Normal0"/>
        <w:pBdr>
          <w:top w:val="nil"/>
          <w:left w:val="nil"/>
          <w:bottom w:val="nil"/>
          <w:right w:val="nil"/>
          <w:between w:val="nil"/>
        </w:pBdr>
        <w:spacing w:after="120"/>
        <w:jc w:val="center"/>
        <w:rPr>
          <w:color w:val="000000"/>
          <w:sz w:val="20"/>
          <w:szCs w:val="20"/>
        </w:rPr>
      </w:pPr>
      <w:r>
        <w:commentReference w:id="22"/>
      </w:r>
    </w:p>
    <w:p w14:paraId="00000083" w14:textId="77777777" w:rsidR="002875B1" w:rsidRDefault="002875B1">
      <w:pPr>
        <w:pStyle w:val="Normal0"/>
        <w:pBdr>
          <w:top w:val="nil"/>
          <w:left w:val="nil"/>
          <w:bottom w:val="nil"/>
          <w:right w:val="nil"/>
          <w:between w:val="nil"/>
        </w:pBdr>
        <w:spacing w:after="120"/>
        <w:jc w:val="both"/>
        <w:rPr>
          <w:color w:val="000000"/>
          <w:sz w:val="20"/>
          <w:szCs w:val="20"/>
        </w:rPr>
      </w:pPr>
    </w:p>
    <w:p w14:paraId="00000084" w14:textId="77777777" w:rsidR="002875B1" w:rsidRDefault="002875B1">
      <w:pPr>
        <w:pStyle w:val="Normal0"/>
        <w:pBdr>
          <w:top w:val="nil"/>
          <w:left w:val="nil"/>
          <w:bottom w:val="nil"/>
          <w:right w:val="nil"/>
          <w:between w:val="nil"/>
        </w:pBdr>
        <w:spacing w:after="120"/>
        <w:jc w:val="both"/>
        <w:rPr>
          <w:color w:val="000000"/>
          <w:sz w:val="20"/>
          <w:szCs w:val="20"/>
        </w:rPr>
      </w:pPr>
    </w:p>
    <w:p w14:paraId="00000085" w14:textId="77777777" w:rsidR="002875B1" w:rsidRDefault="00D8108B">
      <w:pPr>
        <w:pStyle w:val="Normal0"/>
        <w:pBdr>
          <w:top w:val="nil"/>
          <w:left w:val="nil"/>
          <w:bottom w:val="nil"/>
          <w:right w:val="nil"/>
          <w:between w:val="nil"/>
        </w:pBdr>
        <w:spacing w:after="120"/>
        <w:jc w:val="both"/>
        <w:rPr>
          <w:color w:val="000000"/>
          <w:sz w:val="20"/>
          <w:szCs w:val="20"/>
        </w:rPr>
      </w:pPr>
      <w:sdt>
        <w:sdtPr>
          <w:tag w:val="goog_rdk_15"/>
          <w:id w:val="1942062818"/>
        </w:sdtPr>
        <w:sdtEndPr/>
        <w:sdtContent>
          <w:commentRangeStart w:id="23"/>
        </w:sdtContent>
      </w:sdt>
      <w:r>
        <w:rPr>
          <w:color w:val="000000"/>
          <w:sz w:val="20"/>
          <w:szCs w:val="20"/>
        </w:rPr>
        <w:t>Todos estos medicamentos debido a su alto costo deben tener un almacenamiento especial, que no solo los proteja de los factores ambientales como la luz, la temperatura y la humedad, sino también de robos y extravíos. Por lo que existen las farmacias alto-c</w:t>
      </w:r>
      <w:r>
        <w:rPr>
          <w:color w:val="000000"/>
          <w:sz w:val="20"/>
          <w:szCs w:val="20"/>
        </w:rPr>
        <w:t>osto con unos altos niveles de seguridad, protocolos estandarizados y rigurosos en cada uno de los procesos generales.</w:t>
      </w:r>
      <w:commentRangeEnd w:id="23"/>
      <w:r>
        <w:commentReference w:id="23"/>
      </w:r>
    </w:p>
    <w:p w14:paraId="00000086" w14:textId="77777777" w:rsidR="002875B1" w:rsidRDefault="002875B1">
      <w:pPr>
        <w:pStyle w:val="Normal0"/>
        <w:pBdr>
          <w:top w:val="nil"/>
          <w:left w:val="nil"/>
          <w:bottom w:val="nil"/>
          <w:right w:val="nil"/>
          <w:between w:val="nil"/>
        </w:pBdr>
        <w:spacing w:after="120"/>
        <w:jc w:val="both"/>
        <w:rPr>
          <w:color w:val="000000"/>
          <w:sz w:val="20"/>
          <w:szCs w:val="20"/>
        </w:rPr>
      </w:pPr>
    </w:p>
    <w:p w14:paraId="00000087" w14:textId="77777777" w:rsidR="002875B1" w:rsidRDefault="00D8108B">
      <w:pPr>
        <w:pStyle w:val="Normal0"/>
        <w:pBdr>
          <w:top w:val="nil"/>
          <w:left w:val="nil"/>
          <w:bottom w:val="nil"/>
          <w:right w:val="nil"/>
          <w:between w:val="nil"/>
        </w:pBdr>
        <w:spacing w:after="120"/>
        <w:jc w:val="both"/>
        <w:rPr>
          <w:b/>
          <w:color w:val="000000"/>
          <w:sz w:val="20"/>
          <w:szCs w:val="20"/>
        </w:rPr>
      </w:pPr>
      <w:bookmarkStart w:id="24" w:name="_heading=h.4d34og8" w:colFirst="0" w:colLast="0"/>
      <w:bookmarkEnd w:id="24"/>
      <w:r>
        <w:rPr>
          <w:b/>
          <w:color w:val="000000"/>
          <w:sz w:val="20"/>
          <w:szCs w:val="20"/>
        </w:rPr>
        <w:t>4. Medicamentos de control especial</w:t>
      </w:r>
    </w:p>
    <w:p w14:paraId="00000088" w14:textId="77777777" w:rsidR="002875B1" w:rsidRDefault="002875B1">
      <w:pPr>
        <w:pStyle w:val="Normal0"/>
        <w:pBdr>
          <w:top w:val="nil"/>
          <w:left w:val="nil"/>
          <w:bottom w:val="nil"/>
          <w:right w:val="nil"/>
          <w:between w:val="nil"/>
        </w:pBdr>
        <w:spacing w:after="120"/>
        <w:jc w:val="both"/>
        <w:rPr>
          <w:b/>
          <w:color w:val="000000"/>
          <w:sz w:val="20"/>
          <w:szCs w:val="20"/>
        </w:rPr>
      </w:pPr>
    </w:p>
    <w:p w14:paraId="00000089" w14:textId="77777777" w:rsidR="002875B1" w:rsidRDefault="00D8108B">
      <w:pPr>
        <w:pStyle w:val="Normal0"/>
        <w:pBdr>
          <w:top w:val="nil"/>
          <w:left w:val="nil"/>
          <w:bottom w:val="nil"/>
          <w:right w:val="nil"/>
          <w:between w:val="nil"/>
        </w:pBdr>
        <w:spacing w:after="120"/>
        <w:jc w:val="both"/>
        <w:rPr>
          <w:color w:val="000000"/>
          <w:sz w:val="20"/>
          <w:szCs w:val="20"/>
        </w:rPr>
      </w:pPr>
      <w:r>
        <w:rPr>
          <w:color w:val="000000"/>
          <w:sz w:val="20"/>
          <w:szCs w:val="20"/>
        </w:rPr>
        <w:t>Son un grupo de medicamentos que por sus características farmacológicas pueden ocasionar dependencia, por lo cual son sustancias sometidas a fiscalización y con normatividad independiente a los otros grupos de medicamentos.</w:t>
      </w:r>
    </w:p>
    <w:p w14:paraId="0000008A" w14:textId="77777777" w:rsidR="002875B1" w:rsidRDefault="002875B1">
      <w:pPr>
        <w:pStyle w:val="Normal0"/>
        <w:pBdr>
          <w:top w:val="nil"/>
          <w:left w:val="nil"/>
          <w:bottom w:val="nil"/>
          <w:right w:val="nil"/>
          <w:between w:val="nil"/>
        </w:pBdr>
        <w:spacing w:after="120"/>
        <w:jc w:val="both"/>
        <w:rPr>
          <w:color w:val="000000"/>
          <w:sz w:val="20"/>
          <w:szCs w:val="20"/>
        </w:rPr>
      </w:pPr>
    </w:p>
    <w:p w14:paraId="0000008B" w14:textId="77777777" w:rsidR="002875B1" w:rsidRDefault="00D8108B">
      <w:pPr>
        <w:pStyle w:val="Normal0"/>
        <w:spacing w:after="120"/>
        <w:rPr>
          <w:b/>
          <w:sz w:val="20"/>
          <w:szCs w:val="20"/>
        </w:rPr>
      </w:pPr>
      <w:sdt>
        <w:sdtPr>
          <w:tag w:val="goog_rdk_16"/>
          <w:id w:val="2014909156"/>
        </w:sdtPr>
        <w:sdtEndPr/>
        <w:sdtContent>
          <w:commentRangeStart w:id="25"/>
        </w:sdtContent>
      </w:sdt>
      <w:r>
        <w:rPr>
          <w:b/>
          <w:noProof/>
          <w:sz w:val="20"/>
          <w:szCs w:val="20"/>
        </w:rPr>
        <mc:AlternateContent>
          <mc:Choice Requires="wpg">
            <w:drawing>
              <wp:inline distT="0" distB="0" distL="0" distR="0" wp14:anchorId="0BD9DB5B" wp14:editId="07777777">
                <wp:extent cx="6303447" cy="1834940"/>
                <wp:effectExtent l="0" t="0" r="0" b="0"/>
                <wp:docPr id="85" name=""/>
                <wp:cNvGraphicFramePr/>
                <a:graphic xmlns:a="http://schemas.openxmlformats.org/drawingml/2006/main">
                  <a:graphicData uri="http://schemas.microsoft.com/office/word/2010/wordprocessingShape">
                    <wps:wsp>
                      <wps:cNvSpPr/>
                      <wps:spPr>
                        <a:xfrm>
                          <a:off x="2199039" y="2870916"/>
                          <a:ext cx="6293922" cy="1818168"/>
                        </a:xfrm>
                        <a:prstGeom prst="rect">
                          <a:avLst/>
                        </a:prstGeom>
                        <a:solidFill>
                          <a:srgbClr val="00B0F0"/>
                        </a:solidFill>
                        <a:ln w="9525" cap="flat" cmpd="sng">
                          <a:solidFill>
                            <a:srgbClr val="000000"/>
                          </a:solidFill>
                          <a:prstDash val="solid"/>
                          <a:round/>
                          <a:headEnd type="none" w="sm" len="sm"/>
                          <a:tailEnd type="none" w="sm" len="sm"/>
                        </a:ln>
                      </wps:spPr>
                      <wps:txbx>
                        <w:txbxContent>
                          <w:p w14:paraId="427767B7" w14:textId="77777777" w:rsidR="002875B1" w:rsidRDefault="00D8108B">
                            <w:pPr>
                              <w:pStyle w:val="Normal0"/>
                              <w:spacing w:line="275" w:lineRule="auto"/>
                              <w:jc w:val="center"/>
                              <w:textDirection w:val="btLr"/>
                            </w:pPr>
                            <w:r>
                              <w:rPr>
                                <w:b/>
                                <w:color w:val="FFFFFF"/>
                              </w:rPr>
                              <w:t>Llamado a la acción</w:t>
                            </w:r>
                          </w:p>
                          <w:p w14:paraId="41C8F396" w14:textId="77777777" w:rsidR="002875B1" w:rsidRDefault="002875B1">
                            <w:pPr>
                              <w:pStyle w:val="Normal0"/>
                              <w:spacing w:line="275" w:lineRule="auto"/>
                              <w:textDirection w:val="btLr"/>
                            </w:pPr>
                          </w:p>
                          <w:p w14:paraId="18F4750C" w14:textId="77777777" w:rsidR="002875B1" w:rsidRDefault="00D8108B">
                            <w:pPr>
                              <w:pStyle w:val="Normal0"/>
                              <w:spacing w:line="275" w:lineRule="auto"/>
                              <w:jc w:val="both"/>
                              <w:textDirection w:val="btLr"/>
                            </w:pPr>
                            <w:r>
                              <w:rPr>
                                <w:color w:val="FFFFFF"/>
                                <w:sz w:val="20"/>
                              </w:rPr>
                              <w:t>Con el propósito de conocer las normas para el control, seguimiento y vigilancia de la importación, exportación, procesamiento, síntesis, fabricación, distribución, dispensación, compra, venta, destrucción y uso de sustancias sometidas a fiscalización, med</w:t>
                            </w:r>
                            <w:r>
                              <w:rPr>
                                <w:color w:val="FFFFFF"/>
                                <w:sz w:val="20"/>
                              </w:rPr>
                              <w:t xml:space="preserve">icamentos o cualquier otro producto que las contengan y sobre aquellas que son monopolio del Estado. Se invita al aprendiz a consultar la </w:t>
                            </w:r>
                            <w:r>
                              <w:rPr>
                                <w:b/>
                                <w:color w:val="FFFFFF"/>
                                <w:sz w:val="20"/>
                              </w:rPr>
                              <w:t>Resolución 1478 de 2006</w:t>
                            </w:r>
                            <w:r>
                              <w:rPr>
                                <w:color w:val="FFFFFF"/>
                                <w:sz w:val="20"/>
                              </w:rPr>
                              <w:t xml:space="preserve"> en la sección de material complementario.</w:t>
                            </w:r>
                          </w:p>
                          <w:p w14:paraId="72A3D3EC" w14:textId="77777777" w:rsidR="002875B1" w:rsidRDefault="002875B1">
                            <w:pPr>
                              <w:pStyle w:val="Normal0"/>
                              <w:spacing w:line="275" w:lineRule="auto"/>
                              <w:jc w:val="center"/>
                              <w:textDirection w:val="btLr"/>
                            </w:pPr>
                          </w:p>
                          <w:p w14:paraId="0D0B940D" w14:textId="77777777" w:rsidR="002875B1" w:rsidRDefault="002875B1">
                            <w:pPr>
                              <w:pStyle w:val="Normal0"/>
                              <w:spacing w:line="275" w:lineRule="auto"/>
                              <w:textDirection w:val="btLr"/>
                            </w:pPr>
                          </w:p>
                        </w:txbxContent>
                      </wps:txbx>
                      <wps:bodyPr spcFirstLastPara="1" wrap="square" lIns="91425" tIns="45700" rIns="91425" bIns="45700" anchor="t" anchorCtr="0">
                        <a:noAutofit/>
                      </wps:bodyPr>
                    </wps:wsp>
                  </a:graphicData>
                </a:graphic>
              </wp:inline>
            </w:drawing>
          </mc:Choice>
          <mc:Fallback xmlns:wp14="http://schemas.microsoft.com/office/word/2010/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xmlns:wp14="http://schemas.microsoft.com/office/word/2010/wordprocessingDrawing" distT="0" distB="0" distL="0" distR="0" wp14:anchorId="062C7819" wp14:editId="7777777">
                <wp:extent cx="6303447" cy="1834940"/>
                <wp:effectExtent l="0" t="0" r="0" b="0"/>
                <wp:docPr id="990265303" name="image13.png"/>
                <a:graphic>
                  <a:graphicData uri="http://schemas.openxmlformats.org/drawingml/2006/picture">
                    <pic:pic>
                      <pic:nvPicPr>
                        <pic:cNvPr id="0" name="image13.png"/>
                        <pic:cNvPicPr preferRelativeResize="0"/>
                      </pic:nvPicPr>
                      <pic:blipFill>
                        <a:blip r:embed="rId23"/>
                        <a:srcRect/>
                        <a:stretch>
                          <a:fillRect/>
                        </a:stretch>
                      </pic:blipFill>
                      <pic:spPr>
                        <a:xfrm>
                          <a:off x="0" y="0"/>
                          <a:ext cx="6303447" cy="1834940"/>
                        </a:xfrm>
                        <a:prstGeom prst="rect"/>
                        <a:ln/>
                      </pic:spPr>
                    </pic:pic>
                  </a:graphicData>
                </a:graphic>
              </wp:inline>
            </w:drawing>
          </mc:Fallback>
        </mc:AlternateContent>
      </w:r>
      <w:commentRangeEnd w:id="25"/>
      <w:r>
        <w:commentReference w:id="25"/>
      </w:r>
    </w:p>
    <w:p w14:paraId="0000008C" w14:textId="77777777" w:rsidR="002875B1" w:rsidRDefault="002875B1">
      <w:pPr>
        <w:pStyle w:val="Normal0"/>
        <w:pBdr>
          <w:top w:val="nil"/>
          <w:left w:val="nil"/>
          <w:bottom w:val="nil"/>
          <w:right w:val="nil"/>
          <w:between w:val="nil"/>
        </w:pBdr>
        <w:spacing w:after="120"/>
        <w:jc w:val="both"/>
        <w:rPr>
          <w:color w:val="000000"/>
          <w:sz w:val="20"/>
          <w:szCs w:val="20"/>
        </w:rPr>
      </w:pPr>
    </w:p>
    <w:p w14:paraId="0000008D" w14:textId="77777777" w:rsidR="002875B1" w:rsidRDefault="00D8108B">
      <w:pPr>
        <w:pStyle w:val="Normal0"/>
        <w:pBdr>
          <w:top w:val="nil"/>
          <w:left w:val="nil"/>
          <w:bottom w:val="nil"/>
          <w:right w:val="nil"/>
          <w:between w:val="nil"/>
        </w:pBdr>
        <w:spacing w:after="120"/>
        <w:jc w:val="both"/>
        <w:rPr>
          <w:color w:val="000000"/>
          <w:sz w:val="20"/>
          <w:szCs w:val="20"/>
        </w:rPr>
      </w:pPr>
      <w:r>
        <w:rPr>
          <w:color w:val="000000"/>
          <w:sz w:val="20"/>
          <w:szCs w:val="20"/>
        </w:rPr>
        <w:t>La resolución anteriormente mencionada es pun</w:t>
      </w:r>
      <w:r>
        <w:rPr>
          <w:color w:val="000000"/>
          <w:sz w:val="20"/>
          <w:szCs w:val="20"/>
        </w:rPr>
        <w:t>tual con los criterios de almacenamiento:</w:t>
      </w:r>
    </w:p>
    <w:p w14:paraId="0000008E" w14:textId="77777777" w:rsidR="002875B1" w:rsidRDefault="00D8108B">
      <w:pPr>
        <w:pStyle w:val="Normal0"/>
        <w:pBdr>
          <w:top w:val="nil"/>
          <w:left w:val="nil"/>
          <w:bottom w:val="nil"/>
          <w:right w:val="nil"/>
          <w:between w:val="nil"/>
        </w:pBdr>
        <w:spacing w:after="120"/>
        <w:jc w:val="both"/>
        <w:rPr>
          <w:color w:val="000000"/>
          <w:sz w:val="20"/>
          <w:szCs w:val="20"/>
        </w:rPr>
      </w:pPr>
      <w:sdt>
        <w:sdtPr>
          <w:tag w:val="goog_rdk_17"/>
          <w:id w:val="265593326"/>
        </w:sdtPr>
        <w:sdtEndPr/>
        <w:sdtContent>
          <w:commentRangeStart w:id="26"/>
        </w:sdtContent>
      </w:sdt>
      <w:r>
        <w:rPr>
          <w:color w:val="000000"/>
          <w:sz w:val="20"/>
          <w:szCs w:val="20"/>
        </w:rPr>
        <w:t>“Las sustancia y/o medicamentos sujetos a fiscalización se almacenarán de acuerdo con la clasificación farmacológica y orden alfabético.  El almacenamiento de las sustancias sometidas a fiscalización y medicament</w:t>
      </w:r>
      <w:r>
        <w:rPr>
          <w:color w:val="000000"/>
          <w:sz w:val="20"/>
          <w:szCs w:val="20"/>
        </w:rPr>
        <w:t xml:space="preserve">os de control especial debe mantenerse bajo estrictas condiciones de seguridad.” </w:t>
      </w:r>
      <w:commentRangeEnd w:id="26"/>
      <w:r>
        <w:commentReference w:id="26"/>
      </w:r>
    </w:p>
    <w:p w14:paraId="0000008F" w14:textId="77777777" w:rsidR="002875B1" w:rsidRDefault="00D8108B">
      <w:pPr>
        <w:pStyle w:val="Normal0"/>
        <w:pBdr>
          <w:top w:val="nil"/>
          <w:left w:val="nil"/>
          <w:bottom w:val="nil"/>
          <w:right w:val="nil"/>
          <w:between w:val="nil"/>
        </w:pBdr>
        <w:spacing w:after="120"/>
        <w:jc w:val="both"/>
        <w:rPr>
          <w:color w:val="000000"/>
          <w:sz w:val="20"/>
          <w:szCs w:val="20"/>
        </w:rPr>
      </w:pPr>
      <w:r>
        <w:rPr>
          <w:color w:val="000000"/>
          <w:sz w:val="20"/>
          <w:szCs w:val="20"/>
        </w:rPr>
        <w:t>Cuando se refiere a estrictas condiciones de seguridad es literalmente que deben estar almacenados en un gabinete fijado al piso o la pared bajo llave, y al cual solo tend</w:t>
      </w:r>
      <w:r>
        <w:rPr>
          <w:color w:val="000000"/>
          <w:sz w:val="20"/>
          <w:szCs w:val="20"/>
        </w:rPr>
        <w:t xml:space="preserve">rá acceso el director técnico del servicio o establecimiento farmacéutico. </w:t>
      </w:r>
    </w:p>
    <w:p w14:paraId="00000090" w14:textId="77777777" w:rsidR="002875B1" w:rsidRDefault="00D8108B">
      <w:pPr>
        <w:pStyle w:val="Normal0"/>
        <w:pBdr>
          <w:top w:val="nil"/>
          <w:left w:val="nil"/>
          <w:bottom w:val="nil"/>
          <w:right w:val="nil"/>
          <w:between w:val="nil"/>
        </w:pBdr>
        <w:spacing w:after="120"/>
        <w:jc w:val="both"/>
        <w:rPr>
          <w:color w:val="000000"/>
          <w:sz w:val="20"/>
          <w:szCs w:val="20"/>
        </w:rPr>
      </w:pPr>
      <w:r>
        <w:rPr>
          <w:color w:val="000000"/>
          <w:sz w:val="20"/>
          <w:szCs w:val="20"/>
        </w:rPr>
        <w:t xml:space="preserve">Cabe aclarar que el área de almacenamiento de dichos medicamentos debe cumplir con las condiciones de ventilación, iluminación, pisos, techos y paredes normatizadas para todos los </w:t>
      </w:r>
      <w:r>
        <w:rPr>
          <w:color w:val="000000"/>
          <w:sz w:val="20"/>
          <w:szCs w:val="20"/>
        </w:rPr>
        <w:t>medicamentos en general.</w:t>
      </w:r>
    </w:p>
    <w:p w14:paraId="00000091" w14:textId="77777777" w:rsidR="002875B1" w:rsidRDefault="002875B1">
      <w:pPr>
        <w:pStyle w:val="Normal0"/>
        <w:pBdr>
          <w:top w:val="nil"/>
          <w:left w:val="nil"/>
          <w:bottom w:val="nil"/>
          <w:right w:val="nil"/>
          <w:between w:val="nil"/>
        </w:pBdr>
        <w:spacing w:after="120"/>
        <w:jc w:val="both"/>
        <w:rPr>
          <w:color w:val="000000"/>
          <w:sz w:val="20"/>
          <w:szCs w:val="20"/>
        </w:rPr>
      </w:pPr>
    </w:p>
    <w:p w14:paraId="00000092" w14:textId="77777777" w:rsidR="002875B1" w:rsidRDefault="00D8108B">
      <w:pPr>
        <w:pStyle w:val="Normal0"/>
        <w:pBdr>
          <w:top w:val="nil"/>
          <w:left w:val="nil"/>
          <w:bottom w:val="nil"/>
          <w:right w:val="nil"/>
          <w:between w:val="nil"/>
        </w:pBdr>
        <w:spacing w:after="120"/>
        <w:jc w:val="both"/>
        <w:rPr>
          <w:b/>
          <w:color w:val="000000"/>
          <w:sz w:val="20"/>
          <w:szCs w:val="20"/>
        </w:rPr>
      </w:pPr>
      <w:bookmarkStart w:id="27" w:name="_heading=h.2s8eyo1" w:colFirst="0" w:colLast="0"/>
      <w:bookmarkEnd w:id="27"/>
      <w:r>
        <w:rPr>
          <w:b/>
          <w:color w:val="000000"/>
          <w:sz w:val="20"/>
          <w:szCs w:val="20"/>
        </w:rPr>
        <w:t>5. Documentos utilizados durante el proceso de almacenamiento de medicamentos y dispositivos médicos</w:t>
      </w:r>
    </w:p>
    <w:p w14:paraId="00000093" w14:textId="77777777" w:rsidR="002875B1" w:rsidRDefault="002875B1">
      <w:pPr>
        <w:pStyle w:val="Normal0"/>
        <w:pBdr>
          <w:top w:val="nil"/>
          <w:left w:val="nil"/>
          <w:bottom w:val="nil"/>
          <w:right w:val="nil"/>
          <w:between w:val="nil"/>
        </w:pBdr>
        <w:spacing w:after="120"/>
        <w:jc w:val="both"/>
        <w:rPr>
          <w:b/>
          <w:color w:val="000000"/>
          <w:sz w:val="20"/>
          <w:szCs w:val="20"/>
        </w:rPr>
      </w:pPr>
    </w:p>
    <w:p w14:paraId="00000094" w14:textId="77777777" w:rsidR="002875B1" w:rsidRDefault="00D8108B">
      <w:pPr>
        <w:pStyle w:val="Normal0"/>
        <w:pBdr>
          <w:top w:val="nil"/>
          <w:left w:val="nil"/>
          <w:bottom w:val="nil"/>
          <w:right w:val="nil"/>
          <w:between w:val="nil"/>
        </w:pBdr>
        <w:spacing w:after="120"/>
        <w:jc w:val="both"/>
        <w:rPr>
          <w:color w:val="000000"/>
          <w:sz w:val="20"/>
          <w:szCs w:val="20"/>
        </w:rPr>
      </w:pPr>
      <w:r>
        <w:rPr>
          <w:color w:val="000000"/>
          <w:sz w:val="20"/>
          <w:szCs w:val="20"/>
        </w:rPr>
        <w:t xml:space="preserve">Durante todo el proceso de almacenamiento de medicamentos y dispositivos médicos se maneja una serie de documentos que permiten el control, evidencia y evaluación de este. </w:t>
      </w:r>
    </w:p>
    <w:p w14:paraId="00000095" w14:textId="77777777" w:rsidR="002875B1" w:rsidRDefault="00D8108B">
      <w:pPr>
        <w:pStyle w:val="Normal0"/>
        <w:pBdr>
          <w:top w:val="nil"/>
          <w:left w:val="nil"/>
          <w:bottom w:val="nil"/>
          <w:right w:val="nil"/>
          <w:between w:val="nil"/>
        </w:pBdr>
        <w:spacing w:after="120"/>
        <w:jc w:val="both"/>
        <w:rPr>
          <w:color w:val="000000"/>
          <w:sz w:val="20"/>
          <w:szCs w:val="20"/>
        </w:rPr>
      </w:pPr>
      <w:r>
        <w:rPr>
          <w:color w:val="000000"/>
          <w:sz w:val="20"/>
          <w:szCs w:val="20"/>
        </w:rPr>
        <w:t>A continuación se describe cada una de las actividades que permiten dicho control:</w:t>
      </w:r>
    </w:p>
    <w:p w14:paraId="00000096" w14:textId="77777777" w:rsidR="002875B1" w:rsidRDefault="002875B1">
      <w:pPr>
        <w:pStyle w:val="Normal0"/>
        <w:pBdr>
          <w:top w:val="nil"/>
          <w:left w:val="nil"/>
          <w:bottom w:val="nil"/>
          <w:right w:val="nil"/>
          <w:between w:val="nil"/>
        </w:pBdr>
        <w:spacing w:after="120"/>
        <w:jc w:val="both"/>
        <w:rPr>
          <w:color w:val="000000"/>
          <w:sz w:val="20"/>
          <w:szCs w:val="20"/>
        </w:rPr>
      </w:pPr>
    </w:p>
    <w:p w14:paraId="00000097" w14:textId="77777777" w:rsidR="002875B1" w:rsidRDefault="00D8108B">
      <w:pPr>
        <w:pStyle w:val="Normal0"/>
        <w:pBdr>
          <w:top w:val="nil"/>
          <w:left w:val="nil"/>
          <w:bottom w:val="nil"/>
          <w:right w:val="nil"/>
          <w:between w:val="nil"/>
        </w:pBdr>
        <w:spacing w:after="120"/>
        <w:jc w:val="center"/>
        <w:rPr>
          <w:color w:val="000000"/>
          <w:sz w:val="20"/>
          <w:szCs w:val="20"/>
        </w:rPr>
      </w:pPr>
      <w:sdt>
        <w:sdtPr>
          <w:tag w:val="goog_rdk_18"/>
          <w:id w:val="1933504041"/>
        </w:sdtPr>
        <w:sdtEndPr/>
        <w:sdtContent>
          <w:commentRangeStart w:id="28"/>
        </w:sdtContent>
      </w:sdt>
      <w:r>
        <w:rPr>
          <w:noProof/>
          <w:color w:val="000000"/>
          <w:sz w:val="20"/>
          <w:szCs w:val="20"/>
        </w:rPr>
        <w:drawing>
          <wp:inline distT="0" distB="0" distL="0" distR="0" wp14:anchorId="0474B73A" wp14:editId="07777777">
            <wp:extent cx="5778337" cy="932223"/>
            <wp:effectExtent l="0" t="0" r="0" b="0"/>
            <wp:docPr id="9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5778337" cy="932223"/>
                    </a:xfrm>
                    <a:prstGeom prst="rect">
                      <a:avLst/>
                    </a:prstGeom>
                    <a:ln/>
                  </pic:spPr>
                </pic:pic>
              </a:graphicData>
            </a:graphic>
          </wp:inline>
        </w:drawing>
      </w:r>
      <w:commentRangeEnd w:id="28"/>
      <w:r>
        <w:commentReference w:id="28"/>
      </w:r>
    </w:p>
    <w:p w14:paraId="00000098" w14:textId="77777777" w:rsidR="002875B1" w:rsidRDefault="002875B1">
      <w:pPr>
        <w:pStyle w:val="Normal0"/>
        <w:pBdr>
          <w:top w:val="nil"/>
          <w:left w:val="nil"/>
          <w:bottom w:val="nil"/>
          <w:right w:val="nil"/>
          <w:between w:val="nil"/>
        </w:pBdr>
        <w:spacing w:after="120"/>
        <w:jc w:val="both"/>
        <w:rPr>
          <w:color w:val="000000"/>
          <w:sz w:val="20"/>
          <w:szCs w:val="20"/>
        </w:rPr>
      </w:pPr>
    </w:p>
    <w:p w14:paraId="00000099" w14:textId="77777777" w:rsidR="002875B1" w:rsidRDefault="00D8108B">
      <w:pPr>
        <w:pStyle w:val="Normal0"/>
        <w:numPr>
          <w:ilvl w:val="0"/>
          <w:numId w:val="4"/>
        </w:numPr>
        <w:pBdr>
          <w:top w:val="nil"/>
          <w:left w:val="nil"/>
          <w:bottom w:val="nil"/>
          <w:right w:val="nil"/>
          <w:between w:val="nil"/>
        </w:pBdr>
        <w:spacing w:after="120"/>
        <w:jc w:val="both"/>
        <w:rPr>
          <w:b/>
          <w:color w:val="000000"/>
          <w:sz w:val="20"/>
          <w:szCs w:val="20"/>
        </w:rPr>
      </w:pPr>
      <w:r>
        <w:rPr>
          <w:b/>
          <w:color w:val="000000"/>
          <w:sz w:val="20"/>
          <w:szCs w:val="20"/>
        </w:rPr>
        <w:t>ACTIVIDADES DIDÁCTICAS (OPCIONALES SI SON SUGERIDAS)</w:t>
      </w:r>
    </w:p>
    <w:p w14:paraId="0000009A" w14:textId="77777777" w:rsidR="002875B1" w:rsidRDefault="002875B1">
      <w:pPr>
        <w:pStyle w:val="Normal0"/>
        <w:spacing w:after="120"/>
        <w:ind w:left="426"/>
        <w:jc w:val="both"/>
        <w:rPr>
          <w:color w:val="7F7F7F"/>
          <w:sz w:val="20"/>
          <w:szCs w:val="20"/>
        </w:rPr>
      </w:pPr>
    </w:p>
    <w:tbl>
      <w:tblPr>
        <w:tblStyle w:val="af"/>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2875B1" w14:paraId="6A8E6588" w14:textId="77777777">
        <w:trPr>
          <w:trHeight w:val="298"/>
        </w:trPr>
        <w:tc>
          <w:tcPr>
            <w:tcW w:w="9541" w:type="dxa"/>
            <w:gridSpan w:val="2"/>
            <w:shd w:val="clear" w:color="auto" w:fill="FAC896"/>
            <w:vAlign w:val="center"/>
          </w:tcPr>
          <w:p w14:paraId="0000009B" w14:textId="77777777" w:rsidR="002875B1" w:rsidRDefault="00D8108B">
            <w:pPr>
              <w:pStyle w:val="Normal0"/>
              <w:spacing w:after="120"/>
              <w:jc w:val="center"/>
              <w:rPr>
                <w:b/>
                <w:color w:val="000000"/>
                <w:sz w:val="20"/>
                <w:szCs w:val="20"/>
              </w:rPr>
            </w:pPr>
            <w:r>
              <w:rPr>
                <w:b/>
                <w:color w:val="000000"/>
                <w:sz w:val="20"/>
                <w:szCs w:val="20"/>
              </w:rPr>
              <w:t>DESCRIPCIÓN DE LA ACTIVIDAD DIDÁCTICA</w:t>
            </w:r>
          </w:p>
        </w:tc>
      </w:tr>
      <w:tr w:rsidR="002875B1" w14:paraId="7D1A1563" w14:textId="77777777">
        <w:trPr>
          <w:trHeight w:val="806"/>
        </w:trPr>
        <w:tc>
          <w:tcPr>
            <w:tcW w:w="2835" w:type="dxa"/>
            <w:shd w:val="clear" w:color="auto" w:fill="FAC896"/>
            <w:vAlign w:val="center"/>
          </w:tcPr>
          <w:p w14:paraId="0000009D" w14:textId="77777777" w:rsidR="002875B1" w:rsidRDefault="00D8108B">
            <w:pPr>
              <w:pStyle w:val="Normal0"/>
              <w:spacing w:after="120"/>
              <w:rPr>
                <w:color w:val="000000"/>
                <w:sz w:val="20"/>
                <w:szCs w:val="20"/>
              </w:rPr>
            </w:pPr>
            <w:r>
              <w:rPr>
                <w:color w:val="000000"/>
                <w:sz w:val="20"/>
                <w:szCs w:val="20"/>
              </w:rPr>
              <w:t>Nombre de la actividad</w:t>
            </w:r>
          </w:p>
        </w:tc>
        <w:tc>
          <w:tcPr>
            <w:tcW w:w="6706" w:type="dxa"/>
            <w:shd w:val="clear" w:color="auto" w:fill="auto"/>
            <w:vAlign w:val="center"/>
          </w:tcPr>
          <w:p w14:paraId="0000009E" w14:textId="77777777" w:rsidR="002875B1" w:rsidRDefault="002875B1">
            <w:pPr>
              <w:pStyle w:val="Normal0"/>
              <w:spacing w:after="120"/>
              <w:rPr>
                <w:color w:val="000000"/>
                <w:sz w:val="20"/>
                <w:szCs w:val="20"/>
              </w:rPr>
            </w:pPr>
          </w:p>
        </w:tc>
      </w:tr>
      <w:tr w:rsidR="002875B1" w14:paraId="13CADAA4" w14:textId="77777777">
        <w:trPr>
          <w:trHeight w:val="806"/>
        </w:trPr>
        <w:tc>
          <w:tcPr>
            <w:tcW w:w="2835" w:type="dxa"/>
            <w:shd w:val="clear" w:color="auto" w:fill="FAC896"/>
            <w:vAlign w:val="center"/>
          </w:tcPr>
          <w:p w14:paraId="0000009F" w14:textId="77777777" w:rsidR="002875B1" w:rsidRDefault="00D8108B">
            <w:pPr>
              <w:pStyle w:val="Normal0"/>
              <w:spacing w:after="120"/>
              <w:rPr>
                <w:color w:val="000000"/>
                <w:sz w:val="20"/>
                <w:szCs w:val="20"/>
              </w:rPr>
            </w:pPr>
            <w:r>
              <w:rPr>
                <w:color w:val="000000"/>
                <w:sz w:val="20"/>
                <w:szCs w:val="20"/>
              </w:rPr>
              <w:t>Objetivo de la actividad</w:t>
            </w:r>
          </w:p>
        </w:tc>
        <w:tc>
          <w:tcPr>
            <w:tcW w:w="6706" w:type="dxa"/>
            <w:shd w:val="clear" w:color="auto" w:fill="auto"/>
            <w:vAlign w:val="center"/>
          </w:tcPr>
          <w:p w14:paraId="000000A0" w14:textId="77777777" w:rsidR="002875B1" w:rsidRDefault="002875B1">
            <w:pPr>
              <w:pStyle w:val="Normal0"/>
              <w:spacing w:after="120"/>
              <w:rPr>
                <w:color w:val="000000"/>
                <w:sz w:val="20"/>
                <w:szCs w:val="20"/>
              </w:rPr>
            </w:pPr>
          </w:p>
        </w:tc>
      </w:tr>
      <w:tr w:rsidR="002875B1" w14:paraId="7C48933B" w14:textId="77777777">
        <w:trPr>
          <w:trHeight w:val="806"/>
        </w:trPr>
        <w:tc>
          <w:tcPr>
            <w:tcW w:w="2835" w:type="dxa"/>
            <w:shd w:val="clear" w:color="auto" w:fill="FAC896"/>
            <w:vAlign w:val="center"/>
          </w:tcPr>
          <w:p w14:paraId="000000A1" w14:textId="77777777" w:rsidR="002875B1" w:rsidRDefault="00D8108B">
            <w:pPr>
              <w:pStyle w:val="Normal0"/>
              <w:spacing w:after="120"/>
              <w:rPr>
                <w:color w:val="000000"/>
                <w:sz w:val="20"/>
                <w:szCs w:val="20"/>
              </w:rPr>
            </w:pPr>
            <w:r>
              <w:rPr>
                <w:color w:val="000000"/>
                <w:sz w:val="20"/>
                <w:szCs w:val="20"/>
              </w:rPr>
              <w:t>Tipo de actividad sugerida</w:t>
            </w:r>
          </w:p>
        </w:tc>
        <w:tc>
          <w:tcPr>
            <w:tcW w:w="6706" w:type="dxa"/>
            <w:shd w:val="clear" w:color="auto" w:fill="auto"/>
            <w:vAlign w:val="center"/>
          </w:tcPr>
          <w:p w14:paraId="000000A2" w14:textId="77777777" w:rsidR="002875B1" w:rsidRDefault="00D8108B">
            <w:pPr>
              <w:pStyle w:val="Normal0"/>
              <w:spacing w:after="120"/>
              <w:rPr>
                <w:color w:val="000000"/>
                <w:sz w:val="20"/>
                <w:szCs w:val="20"/>
              </w:rPr>
            </w:pPr>
            <w:r>
              <w:rPr>
                <w:noProof/>
                <w:sz w:val="20"/>
                <w:szCs w:val="20"/>
              </w:rPr>
              <w:drawing>
                <wp:inline distT="0" distB="0" distL="0" distR="0" wp14:anchorId="7AC2D163" wp14:editId="07777777">
                  <wp:extent cx="4169410" cy="2410460"/>
                  <wp:effectExtent l="0" t="0" r="0" b="0"/>
                  <wp:docPr id="9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4169410" cy="2410460"/>
                          </a:xfrm>
                          <a:prstGeom prst="rect">
                            <a:avLst/>
                          </a:prstGeom>
                          <a:ln/>
                        </pic:spPr>
                      </pic:pic>
                    </a:graphicData>
                  </a:graphic>
                </wp:inline>
              </w:drawing>
            </w:r>
          </w:p>
        </w:tc>
      </w:tr>
      <w:tr w:rsidR="002875B1" w14:paraId="61289E3A" w14:textId="77777777">
        <w:trPr>
          <w:trHeight w:val="806"/>
        </w:trPr>
        <w:tc>
          <w:tcPr>
            <w:tcW w:w="2835" w:type="dxa"/>
            <w:shd w:val="clear" w:color="auto" w:fill="FAC896"/>
            <w:vAlign w:val="center"/>
          </w:tcPr>
          <w:p w14:paraId="000000A3" w14:textId="77777777" w:rsidR="002875B1" w:rsidRDefault="00D8108B">
            <w:pPr>
              <w:pStyle w:val="Normal0"/>
              <w:spacing w:after="120"/>
              <w:rPr>
                <w:b/>
                <w:color w:val="000000"/>
                <w:sz w:val="20"/>
                <w:szCs w:val="20"/>
              </w:rPr>
            </w:pPr>
            <w:r>
              <w:rPr>
                <w:b/>
                <w:color w:val="000000"/>
                <w:sz w:val="20"/>
                <w:szCs w:val="20"/>
              </w:rPr>
              <w:t xml:space="preserve">Archivo de la actividad </w:t>
            </w:r>
          </w:p>
          <w:p w14:paraId="000000A4" w14:textId="77777777" w:rsidR="002875B1" w:rsidRDefault="00D8108B">
            <w:pPr>
              <w:pStyle w:val="Normal0"/>
              <w:spacing w:after="120"/>
              <w:rPr>
                <w:b/>
                <w:color w:val="000000"/>
                <w:sz w:val="20"/>
                <w:szCs w:val="20"/>
              </w:rPr>
            </w:pPr>
            <w:r>
              <w:rPr>
                <w:b/>
                <w:color w:val="000000"/>
                <w:sz w:val="20"/>
                <w:szCs w:val="20"/>
              </w:rPr>
              <w:t>(Anexo donde se describe la actividad propuesta)</w:t>
            </w:r>
          </w:p>
        </w:tc>
        <w:tc>
          <w:tcPr>
            <w:tcW w:w="6706" w:type="dxa"/>
            <w:shd w:val="clear" w:color="auto" w:fill="auto"/>
            <w:vAlign w:val="center"/>
          </w:tcPr>
          <w:p w14:paraId="000000A5" w14:textId="77777777" w:rsidR="002875B1" w:rsidRDefault="002875B1">
            <w:pPr>
              <w:pStyle w:val="Normal0"/>
              <w:spacing w:after="120"/>
              <w:rPr>
                <w:color w:val="000000"/>
                <w:sz w:val="20"/>
                <w:szCs w:val="20"/>
              </w:rPr>
            </w:pPr>
          </w:p>
        </w:tc>
      </w:tr>
    </w:tbl>
    <w:p w14:paraId="000000A6" w14:textId="77777777" w:rsidR="002875B1" w:rsidRDefault="002875B1">
      <w:pPr>
        <w:pStyle w:val="Normal0"/>
        <w:spacing w:after="120"/>
        <w:ind w:left="426"/>
        <w:jc w:val="both"/>
        <w:rPr>
          <w:color w:val="7F7F7F"/>
          <w:sz w:val="20"/>
          <w:szCs w:val="20"/>
        </w:rPr>
      </w:pPr>
    </w:p>
    <w:p w14:paraId="000000A7" w14:textId="77777777" w:rsidR="002875B1" w:rsidRDefault="00D8108B">
      <w:pPr>
        <w:pStyle w:val="Normal0"/>
        <w:numPr>
          <w:ilvl w:val="0"/>
          <w:numId w:val="4"/>
        </w:numPr>
        <w:pBdr>
          <w:top w:val="nil"/>
          <w:left w:val="nil"/>
          <w:bottom w:val="nil"/>
          <w:right w:val="nil"/>
          <w:between w:val="nil"/>
        </w:pBdr>
        <w:spacing w:after="120"/>
        <w:jc w:val="both"/>
        <w:rPr>
          <w:b/>
          <w:color w:val="000000"/>
          <w:sz w:val="20"/>
          <w:szCs w:val="20"/>
        </w:rPr>
      </w:pPr>
      <w:r>
        <w:rPr>
          <w:b/>
          <w:color w:val="000000"/>
          <w:sz w:val="20"/>
          <w:szCs w:val="20"/>
        </w:rPr>
        <w:t xml:space="preserve">MATERIAL COMPLEMENTARIO </w:t>
      </w:r>
    </w:p>
    <w:p w14:paraId="000000A8" w14:textId="77777777" w:rsidR="002875B1" w:rsidRDefault="002875B1">
      <w:pPr>
        <w:pStyle w:val="Normal0"/>
        <w:spacing w:after="120"/>
        <w:rPr>
          <w:sz w:val="20"/>
          <w:szCs w:val="20"/>
        </w:rPr>
      </w:pPr>
    </w:p>
    <w:tbl>
      <w:tblPr>
        <w:tblStyle w:val="af0"/>
        <w:tblW w:w="10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2875B1" w14:paraId="18C53E35" w14:textId="77777777">
        <w:trPr>
          <w:trHeight w:val="658"/>
        </w:trPr>
        <w:tc>
          <w:tcPr>
            <w:tcW w:w="2517" w:type="dxa"/>
            <w:shd w:val="clear" w:color="auto" w:fill="F9CB9C"/>
            <w:tcMar>
              <w:top w:w="100" w:type="dxa"/>
              <w:left w:w="100" w:type="dxa"/>
              <w:bottom w:w="100" w:type="dxa"/>
              <w:right w:w="100" w:type="dxa"/>
            </w:tcMar>
            <w:vAlign w:val="center"/>
          </w:tcPr>
          <w:p w14:paraId="000000A9" w14:textId="77777777" w:rsidR="002875B1" w:rsidRDefault="00D8108B">
            <w:pPr>
              <w:pStyle w:val="Normal0"/>
              <w:spacing w:after="120"/>
              <w:jc w:val="center"/>
              <w:rPr>
                <w:b/>
                <w:sz w:val="20"/>
                <w:szCs w:val="20"/>
              </w:rPr>
            </w:pPr>
            <w:r>
              <w:rPr>
                <w:b/>
                <w:sz w:val="20"/>
                <w:szCs w:val="20"/>
              </w:rPr>
              <w:t>Tema</w:t>
            </w:r>
          </w:p>
        </w:tc>
        <w:tc>
          <w:tcPr>
            <w:tcW w:w="2517" w:type="dxa"/>
            <w:shd w:val="clear" w:color="auto" w:fill="F9CB9C"/>
            <w:tcMar>
              <w:top w:w="100" w:type="dxa"/>
              <w:left w:w="100" w:type="dxa"/>
              <w:bottom w:w="100" w:type="dxa"/>
              <w:right w:w="100" w:type="dxa"/>
            </w:tcMar>
            <w:vAlign w:val="center"/>
          </w:tcPr>
          <w:p w14:paraId="000000AA" w14:textId="77777777" w:rsidR="002875B1" w:rsidRDefault="00D8108B">
            <w:pPr>
              <w:pStyle w:val="Normal0"/>
              <w:spacing w:after="120"/>
              <w:jc w:val="center"/>
              <w:rPr>
                <w:b/>
                <w:color w:val="000000"/>
                <w:sz w:val="20"/>
                <w:szCs w:val="20"/>
              </w:rPr>
            </w:pPr>
            <w:r>
              <w:rPr>
                <w:b/>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0AB" w14:textId="77777777" w:rsidR="002875B1" w:rsidRDefault="00D8108B">
            <w:pPr>
              <w:pStyle w:val="Normal0"/>
              <w:spacing w:after="120"/>
              <w:jc w:val="center"/>
              <w:rPr>
                <w:b/>
                <w:sz w:val="20"/>
                <w:szCs w:val="20"/>
              </w:rPr>
            </w:pPr>
            <w:r>
              <w:rPr>
                <w:b/>
                <w:sz w:val="20"/>
                <w:szCs w:val="20"/>
              </w:rPr>
              <w:t>Tipo de material</w:t>
            </w:r>
          </w:p>
          <w:p w14:paraId="000000AC" w14:textId="77777777" w:rsidR="002875B1" w:rsidRDefault="00D8108B">
            <w:pPr>
              <w:pStyle w:val="Normal0"/>
              <w:spacing w:after="120"/>
              <w:jc w:val="center"/>
              <w:rPr>
                <w:b/>
                <w:color w:val="000000"/>
                <w:sz w:val="20"/>
                <w:szCs w:val="20"/>
              </w:rPr>
            </w:pPr>
            <w:r>
              <w:rPr>
                <w:b/>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0AD" w14:textId="77777777" w:rsidR="002875B1" w:rsidRDefault="00D8108B">
            <w:pPr>
              <w:pStyle w:val="Normal0"/>
              <w:spacing w:after="120"/>
              <w:jc w:val="center"/>
              <w:rPr>
                <w:b/>
                <w:sz w:val="20"/>
                <w:szCs w:val="20"/>
              </w:rPr>
            </w:pPr>
            <w:r>
              <w:rPr>
                <w:b/>
                <w:sz w:val="20"/>
                <w:szCs w:val="20"/>
              </w:rPr>
              <w:t>Enlace del Recurso o</w:t>
            </w:r>
          </w:p>
          <w:p w14:paraId="000000AE" w14:textId="77777777" w:rsidR="002875B1" w:rsidRDefault="00D8108B">
            <w:pPr>
              <w:pStyle w:val="Normal0"/>
              <w:spacing w:after="120"/>
              <w:jc w:val="center"/>
              <w:rPr>
                <w:b/>
                <w:color w:val="000000"/>
                <w:sz w:val="20"/>
                <w:szCs w:val="20"/>
              </w:rPr>
            </w:pPr>
            <w:r>
              <w:rPr>
                <w:b/>
                <w:sz w:val="20"/>
                <w:szCs w:val="20"/>
              </w:rPr>
              <w:t>Archivo del documento o material</w:t>
            </w:r>
          </w:p>
        </w:tc>
      </w:tr>
      <w:tr w:rsidR="002875B1" w14:paraId="40667068" w14:textId="77777777">
        <w:trPr>
          <w:trHeight w:val="182"/>
        </w:trPr>
        <w:tc>
          <w:tcPr>
            <w:tcW w:w="2517" w:type="dxa"/>
            <w:tcMar>
              <w:top w:w="100" w:type="dxa"/>
              <w:left w:w="100" w:type="dxa"/>
              <w:bottom w:w="100" w:type="dxa"/>
              <w:right w:w="100" w:type="dxa"/>
            </w:tcMar>
            <w:vAlign w:val="center"/>
          </w:tcPr>
          <w:p w14:paraId="000000AF" w14:textId="77777777" w:rsidR="002875B1" w:rsidRDefault="00D8108B">
            <w:pPr>
              <w:pStyle w:val="Normal0"/>
              <w:spacing w:after="120"/>
              <w:rPr>
                <w:sz w:val="20"/>
                <w:szCs w:val="20"/>
              </w:rPr>
            </w:pPr>
            <w:r>
              <w:rPr>
                <w:sz w:val="20"/>
                <w:szCs w:val="20"/>
              </w:rPr>
              <w:t>Almacenaje</w:t>
            </w:r>
          </w:p>
        </w:tc>
        <w:tc>
          <w:tcPr>
            <w:tcW w:w="2517" w:type="dxa"/>
            <w:tcMar>
              <w:top w:w="100" w:type="dxa"/>
              <w:left w:w="100" w:type="dxa"/>
              <w:bottom w:w="100" w:type="dxa"/>
              <w:right w:w="100" w:type="dxa"/>
            </w:tcMar>
            <w:vAlign w:val="center"/>
          </w:tcPr>
          <w:p w14:paraId="000000B0" w14:textId="77777777" w:rsidR="002875B1" w:rsidRDefault="00D8108B">
            <w:pPr>
              <w:pStyle w:val="Normal0"/>
              <w:spacing w:after="120"/>
              <w:rPr>
                <w:sz w:val="20"/>
                <w:szCs w:val="20"/>
              </w:rPr>
            </w:pPr>
            <w:r>
              <w:rPr>
                <w:sz w:val="20"/>
                <w:szCs w:val="20"/>
              </w:rPr>
              <w:t xml:space="preserve">Ministerio de Salud y Protección Social. (2020). </w:t>
            </w:r>
            <w:r>
              <w:rPr>
                <w:i/>
                <w:sz w:val="20"/>
                <w:szCs w:val="20"/>
              </w:rPr>
              <w:t>Manual buenas prácticas de almacenamiento bodega zona franca del Ministerio de Salud y Protección Social.</w:t>
            </w:r>
            <w:r>
              <w:rPr>
                <w:sz w:val="20"/>
                <w:szCs w:val="20"/>
              </w:rPr>
              <w:t xml:space="preserve"> MinSalud. </w:t>
            </w:r>
            <w:hyperlink r:id="rId26">
              <w:r>
                <w:rPr>
                  <w:color w:val="0000FF"/>
                  <w:sz w:val="20"/>
                  <w:szCs w:val="20"/>
                  <w:u w:val="single"/>
                </w:rPr>
                <w:t>https://www.minsalud.gov.co/Ministerio/Institucional/Procesos%20y%20procedimientos/ABIM02.pdf</w:t>
              </w:r>
            </w:hyperlink>
            <w:r>
              <w:rPr>
                <w:sz w:val="20"/>
                <w:szCs w:val="20"/>
              </w:rPr>
              <w:t xml:space="preserve"> </w:t>
            </w:r>
          </w:p>
        </w:tc>
        <w:tc>
          <w:tcPr>
            <w:tcW w:w="2519" w:type="dxa"/>
            <w:tcMar>
              <w:top w:w="100" w:type="dxa"/>
              <w:left w:w="100" w:type="dxa"/>
              <w:bottom w:w="100" w:type="dxa"/>
              <w:right w:w="100" w:type="dxa"/>
            </w:tcMar>
            <w:vAlign w:val="center"/>
          </w:tcPr>
          <w:p w14:paraId="000000B1" w14:textId="77777777" w:rsidR="002875B1" w:rsidRDefault="00D8108B">
            <w:pPr>
              <w:pStyle w:val="Normal0"/>
              <w:spacing w:after="120"/>
              <w:jc w:val="center"/>
              <w:rPr>
                <w:sz w:val="20"/>
                <w:szCs w:val="20"/>
              </w:rPr>
            </w:pPr>
            <w:r>
              <w:rPr>
                <w:sz w:val="20"/>
                <w:szCs w:val="20"/>
              </w:rPr>
              <w:t>PDF</w:t>
            </w:r>
          </w:p>
        </w:tc>
        <w:tc>
          <w:tcPr>
            <w:tcW w:w="2519" w:type="dxa"/>
            <w:tcMar>
              <w:top w:w="100" w:type="dxa"/>
              <w:left w:w="100" w:type="dxa"/>
              <w:bottom w:w="100" w:type="dxa"/>
              <w:right w:w="100" w:type="dxa"/>
            </w:tcMar>
            <w:vAlign w:val="center"/>
          </w:tcPr>
          <w:p w14:paraId="000000B2" w14:textId="77777777" w:rsidR="002875B1" w:rsidRDefault="00D8108B">
            <w:pPr>
              <w:pStyle w:val="Normal0"/>
              <w:spacing w:after="120"/>
              <w:rPr>
                <w:sz w:val="20"/>
                <w:szCs w:val="20"/>
              </w:rPr>
            </w:pPr>
            <w:hyperlink r:id="rId27">
              <w:r>
                <w:rPr>
                  <w:color w:val="0000FF"/>
                  <w:sz w:val="20"/>
                  <w:szCs w:val="20"/>
                  <w:u w:val="single"/>
                </w:rPr>
                <w:t>https://www.minsalud.gov.co/Ministerio/Institucional/Procesos%20y%20procedimientos/ABIM02.pdf</w:t>
              </w:r>
            </w:hyperlink>
          </w:p>
          <w:p w14:paraId="000000B3" w14:textId="77777777" w:rsidR="002875B1" w:rsidRDefault="002875B1">
            <w:pPr>
              <w:pStyle w:val="Normal0"/>
              <w:spacing w:after="120"/>
              <w:rPr>
                <w:sz w:val="20"/>
                <w:szCs w:val="20"/>
              </w:rPr>
            </w:pPr>
          </w:p>
        </w:tc>
      </w:tr>
      <w:tr w:rsidR="002875B1" w14:paraId="14387272" w14:textId="77777777">
        <w:trPr>
          <w:trHeight w:val="182"/>
        </w:trPr>
        <w:tc>
          <w:tcPr>
            <w:tcW w:w="2517" w:type="dxa"/>
            <w:vMerge w:val="restart"/>
            <w:tcMar>
              <w:top w:w="100" w:type="dxa"/>
              <w:left w:w="100" w:type="dxa"/>
              <w:bottom w:w="100" w:type="dxa"/>
              <w:right w:w="100" w:type="dxa"/>
            </w:tcMar>
            <w:vAlign w:val="center"/>
          </w:tcPr>
          <w:p w14:paraId="000000B4" w14:textId="77777777" w:rsidR="002875B1" w:rsidRDefault="00D8108B">
            <w:pPr>
              <w:pStyle w:val="Normal0"/>
              <w:spacing w:after="120"/>
              <w:rPr>
                <w:sz w:val="20"/>
                <w:szCs w:val="20"/>
              </w:rPr>
            </w:pPr>
            <w:r>
              <w:rPr>
                <w:sz w:val="20"/>
                <w:szCs w:val="20"/>
              </w:rPr>
              <w:t xml:space="preserve">Medicamentos de alto costo </w:t>
            </w:r>
          </w:p>
        </w:tc>
        <w:tc>
          <w:tcPr>
            <w:tcW w:w="2517" w:type="dxa"/>
            <w:tcMar>
              <w:top w:w="100" w:type="dxa"/>
              <w:left w:w="100" w:type="dxa"/>
              <w:bottom w:w="100" w:type="dxa"/>
              <w:right w:w="100" w:type="dxa"/>
            </w:tcMar>
            <w:vAlign w:val="center"/>
          </w:tcPr>
          <w:p w14:paraId="000000B5" w14:textId="77777777" w:rsidR="002875B1" w:rsidRDefault="00D8108B">
            <w:pPr>
              <w:pStyle w:val="Normal0"/>
              <w:spacing w:after="120"/>
              <w:rPr>
                <w:sz w:val="20"/>
                <w:szCs w:val="20"/>
              </w:rPr>
            </w:pPr>
            <w:r>
              <w:rPr>
                <w:sz w:val="20"/>
                <w:szCs w:val="20"/>
              </w:rPr>
              <w:t xml:space="preserve">Universidad Nacional de Colombia. (2017). </w:t>
            </w:r>
            <w:r>
              <w:rPr>
                <w:i/>
                <w:sz w:val="20"/>
                <w:szCs w:val="20"/>
              </w:rPr>
              <w:t>Medicamentos enfermedades huérfanas</w:t>
            </w:r>
            <w:r>
              <w:rPr>
                <w:sz w:val="20"/>
                <w:szCs w:val="20"/>
              </w:rPr>
              <w:t xml:space="preserve"> [video]. YouTube. </w:t>
            </w:r>
            <w:hyperlink r:id="rId28">
              <w:r>
                <w:rPr>
                  <w:color w:val="0000FF"/>
                  <w:sz w:val="20"/>
                  <w:szCs w:val="20"/>
                  <w:u w:val="single"/>
                </w:rPr>
                <w:t>https://www.youtube.com/watch?v=FtfPRkVEd1s&amp;ab_channel=UniversidadNacionaldeCol</w:t>
              </w:r>
              <w:r>
                <w:rPr>
                  <w:color w:val="0000FF"/>
                  <w:sz w:val="20"/>
                  <w:szCs w:val="20"/>
                  <w:u w:val="single"/>
                </w:rPr>
                <w:t>ombia%E2%80%93SitioOficial</w:t>
              </w:r>
            </w:hyperlink>
          </w:p>
        </w:tc>
        <w:tc>
          <w:tcPr>
            <w:tcW w:w="2519" w:type="dxa"/>
            <w:tcMar>
              <w:top w:w="100" w:type="dxa"/>
              <w:left w:w="100" w:type="dxa"/>
              <w:bottom w:w="100" w:type="dxa"/>
              <w:right w:w="100" w:type="dxa"/>
            </w:tcMar>
            <w:vAlign w:val="center"/>
          </w:tcPr>
          <w:p w14:paraId="000000B6" w14:textId="77777777" w:rsidR="002875B1" w:rsidRDefault="00D8108B">
            <w:pPr>
              <w:pStyle w:val="Normal0"/>
              <w:spacing w:after="120"/>
              <w:jc w:val="center"/>
              <w:rPr>
                <w:sz w:val="20"/>
                <w:szCs w:val="20"/>
              </w:rPr>
            </w:pPr>
            <w:r>
              <w:rPr>
                <w:sz w:val="20"/>
                <w:szCs w:val="20"/>
              </w:rPr>
              <w:t>Video</w:t>
            </w:r>
          </w:p>
        </w:tc>
        <w:tc>
          <w:tcPr>
            <w:tcW w:w="2519" w:type="dxa"/>
            <w:tcMar>
              <w:top w:w="100" w:type="dxa"/>
              <w:left w:w="100" w:type="dxa"/>
              <w:bottom w:w="100" w:type="dxa"/>
              <w:right w:w="100" w:type="dxa"/>
            </w:tcMar>
            <w:vAlign w:val="center"/>
          </w:tcPr>
          <w:p w14:paraId="000000B7" w14:textId="77777777" w:rsidR="002875B1" w:rsidRDefault="00D8108B">
            <w:pPr>
              <w:pStyle w:val="Normal0"/>
              <w:spacing w:after="120"/>
              <w:rPr>
                <w:sz w:val="20"/>
                <w:szCs w:val="20"/>
              </w:rPr>
            </w:pPr>
            <w:hyperlink r:id="rId29">
              <w:r>
                <w:rPr>
                  <w:color w:val="0000FF"/>
                  <w:sz w:val="20"/>
                  <w:szCs w:val="20"/>
                  <w:u w:val="single"/>
                </w:rPr>
                <w:t>https://www.youtube.com/watch?v=FtfPRkVEd1s&amp;ab_channel=Universida</w:t>
              </w:r>
              <w:r>
                <w:rPr>
                  <w:color w:val="0000FF"/>
                  <w:sz w:val="20"/>
                  <w:szCs w:val="20"/>
                  <w:u w:val="single"/>
                </w:rPr>
                <w:t>dNacionaldeColombia%E2%80%93SitioOficial</w:t>
              </w:r>
            </w:hyperlink>
          </w:p>
          <w:p w14:paraId="000000B8" w14:textId="77777777" w:rsidR="002875B1" w:rsidRDefault="002875B1">
            <w:pPr>
              <w:pStyle w:val="Normal0"/>
              <w:spacing w:after="120"/>
              <w:rPr>
                <w:sz w:val="20"/>
                <w:szCs w:val="20"/>
              </w:rPr>
            </w:pPr>
          </w:p>
        </w:tc>
      </w:tr>
      <w:tr w:rsidR="002875B1" w14:paraId="21F68BEB" w14:textId="77777777">
        <w:trPr>
          <w:trHeight w:val="182"/>
        </w:trPr>
        <w:tc>
          <w:tcPr>
            <w:tcW w:w="2517" w:type="dxa"/>
            <w:vMerge/>
            <w:tcMar>
              <w:top w:w="100" w:type="dxa"/>
              <w:left w:w="100" w:type="dxa"/>
              <w:bottom w:w="100" w:type="dxa"/>
              <w:right w:w="100" w:type="dxa"/>
            </w:tcMar>
            <w:vAlign w:val="center"/>
          </w:tcPr>
          <w:p w14:paraId="000000B9" w14:textId="77777777" w:rsidR="002875B1" w:rsidRDefault="002875B1">
            <w:pPr>
              <w:pStyle w:val="Normal0"/>
              <w:widowControl w:val="0"/>
              <w:pBdr>
                <w:top w:val="nil"/>
                <w:left w:val="nil"/>
                <w:bottom w:val="nil"/>
                <w:right w:val="nil"/>
                <w:between w:val="nil"/>
              </w:pBdr>
              <w:rPr>
                <w:sz w:val="20"/>
                <w:szCs w:val="20"/>
              </w:rPr>
            </w:pPr>
          </w:p>
        </w:tc>
        <w:tc>
          <w:tcPr>
            <w:tcW w:w="2517" w:type="dxa"/>
            <w:tcMar>
              <w:top w:w="100" w:type="dxa"/>
              <w:left w:w="100" w:type="dxa"/>
              <w:bottom w:w="100" w:type="dxa"/>
              <w:right w:w="100" w:type="dxa"/>
            </w:tcMar>
            <w:vAlign w:val="center"/>
          </w:tcPr>
          <w:p w14:paraId="000000BA" w14:textId="77777777" w:rsidR="002875B1" w:rsidRDefault="00D8108B">
            <w:pPr>
              <w:pStyle w:val="Normal0"/>
              <w:spacing w:after="120"/>
              <w:rPr>
                <w:sz w:val="20"/>
                <w:szCs w:val="20"/>
              </w:rPr>
            </w:pPr>
            <w:r>
              <w:rPr>
                <w:sz w:val="20"/>
                <w:szCs w:val="20"/>
              </w:rPr>
              <w:t xml:space="preserve">MinSalud. (2014). </w:t>
            </w:r>
            <w:r>
              <w:rPr>
                <w:i/>
                <w:sz w:val="20"/>
                <w:szCs w:val="20"/>
              </w:rPr>
              <w:t xml:space="preserve">ABECÉ sobre medicamentos biotecnológicos. </w:t>
            </w:r>
            <w:r>
              <w:rPr>
                <w:sz w:val="20"/>
                <w:szCs w:val="20"/>
              </w:rPr>
              <w:t xml:space="preserve">MinSalud. </w:t>
            </w:r>
            <w:hyperlink r:id="rId30">
              <w:r>
                <w:rPr>
                  <w:color w:val="0000FF"/>
                  <w:sz w:val="20"/>
                  <w:szCs w:val="20"/>
                  <w:u w:val="single"/>
                </w:rPr>
                <w:t>https://www.minsalud.gov.co/sites/rid/Lists/BibliotecaDigital/RIDE/VS/MET/abc-biomedicamentos.pdf</w:t>
              </w:r>
            </w:hyperlink>
            <w:r>
              <w:rPr>
                <w:sz w:val="20"/>
                <w:szCs w:val="20"/>
              </w:rPr>
              <w:t xml:space="preserve"> </w:t>
            </w:r>
          </w:p>
        </w:tc>
        <w:tc>
          <w:tcPr>
            <w:tcW w:w="2519" w:type="dxa"/>
            <w:tcMar>
              <w:top w:w="100" w:type="dxa"/>
              <w:left w:w="100" w:type="dxa"/>
              <w:bottom w:w="100" w:type="dxa"/>
              <w:right w:w="100" w:type="dxa"/>
            </w:tcMar>
            <w:vAlign w:val="center"/>
          </w:tcPr>
          <w:p w14:paraId="000000BB" w14:textId="77777777" w:rsidR="002875B1" w:rsidRDefault="00D8108B">
            <w:pPr>
              <w:pStyle w:val="Normal0"/>
              <w:spacing w:after="120"/>
              <w:jc w:val="center"/>
              <w:rPr>
                <w:sz w:val="20"/>
                <w:szCs w:val="20"/>
              </w:rPr>
            </w:pPr>
            <w:r>
              <w:rPr>
                <w:sz w:val="20"/>
                <w:szCs w:val="20"/>
              </w:rPr>
              <w:t>PDF</w:t>
            </w:r>
          </w:p>
        </w:tc>
        <w:tc>
          <w:tcPr>
            <w:tcW w:w="2519" w:type="dxa"/>
            <w:tcMar>
              <w:top w:w="100" w:type="dxa"/>
              <w:left w:w="100" w:type="dxa"/>
              <w:bottom w:w="100" w:type="dxa"/>
              <w:right w:w="100" w:type="dxa"/>
            </w:tcMar>
            <w:vAlign w:val="center"/>
          </w:tcPr>
          <w:p w14:paraId="000000BC" w14:textId="77777777" w:rsidR="002875B1" w:rsidRDefault="00D8108B">
            <w:pPr>
              <w:pStyle w:val="Normal0"/>
              <w:spacing w:after="120"/>
              <w:rPr>
                <w:sz w:val="20"/>
                <w:szCs w:val="20"/>
              </w:rPr>
            </w:pPr>
            <w:hyperlink r:id="rId31">
              <w:r>
                <w:rPr>
                  <w:color w:val="0000FF"/>
                  <w:sz w:val="20"/>
                  <w:szCs w:val="20"/>
                  <w:u w:val="single"/>
                </w:rPr>
                <w:t>https://www.minsalud.gov.co/sites/rid/Lists/BibliotecaDigital/RIDE/VS/MET/abc-biomedicamentos.pdf</w:t>
              </w:r>
            </w:hyperlink>
          </w:p>
          <w:p w14:paraId="000000BD" w14:textId="77777777" w:rsidR="002875B1" w:rsidRDefault="002875B1">
            <w:pPr>
              <w:pStyle w:val="Normal0"/>
              <w:spacing w:after="120"/>
              <w:rPr>
                <w:sz w:val="20"/>
                <w:szCs w:val="20"/>
              </w:rPr>
            </w:pPr>
          </w:p>
        </w:tc>
      </w:tr>
    </w:tbl>
    <w:p w14:paraId="000000BE" w14:textId="77777777" w:rsidR="002875B1" w:rsidRDefault="002875B1">
      <w:pPr>
        <w:pStyle w:val="Normal0"/>
        <w:spacing w:after="120"/>
        <w:rPr>
          <w:sz w:val="20"/>
          <w:szCs w:val="20"/>
        </w:rPr>
      </w:pPr>
    </w:p>
    <w:p w14:paraId="000000BF" w14:textId="77777777" w:rsidR="002875B1" w:rsidRDefault="00D8108B">
      <w:pPr>
        <w:pStyle w:val="Normal0"/>
        <w:numPr>
          <w:ilvl w:val="0"/>
          <w:numId w:val="4"/>
        </w:numPr>
        <w:pBdr>
          <w:top w:val="nil"/>
          <w:left w:val="nil"/>
          <w:bottom w:val="nil"/>
          <w:right w:val="nil"/>
          <w:between w:val="nil"/>
        </w:pBdr>
        <w:spacing w:after="120"/>
        <w:ind w:left="284" w:hanging="284"/>
        <w:jc w:val="both"/>
        <w:rPr>
          <w:b/>
          <w:color w:val="000000"/>
          <w:sz w:val="20"/>
          <w:szCs w:val="20"/>
        </w:rPr>
      </w:pPr>
      <w:r>
        <w:rPr>
          <w:b/>
          <w:color w:val="000000"/>
          <w:sz w:val="20"/>
          <w:szCs w:val="20"/>
        </w:rPr>
        <w:t>GLOSARIO</w:t>
      </w:r>
    </w:p>
    <w:tbl>
      <w:tblPr>
        <w:tblStyle w:val="af1"/>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2875B1" w14:paraId="4A65FD8B" w14:textId="77777777">
        <w:trPr>
          <w:trHeight w:val="214"/>
        </w:trPr>
        <w:tc>
          <w:tcPr>
            <w:tcW w:w="2122" w:type="dxa"/>
            <w:shd w:val="clear" w:color="auto" w:fill="auto"/>
            <w:tcMar>
              <w:top w:w="100" w:type="dxa"/>
              <w:left w:w="100" w:type="dxa"/>
              <w:bottom w:w="100" w:type="dxa"/>
              <w:right w:w="100" w:type="dxa"/>
            </w:tcMar>
          </w:tcPr>
          <w:p w14:paraId="000000C0" w14:textId="77777777" w:rsidR="002875B1" w:rsidRDefault="00D8108B">
            <w:pPr>
              <w:pStyle w:val="Normal0"/>
              <w:spacing w:after="120"/>
              <w:jc w:val="center"/>
              <w:rPr>
                <w:b/>
                <w:color w:val="000000"/>
                <w:sz w:val="20"/>
                <w:szCs w:val="20"/>
              </w:rPr>
            </w:pPr>
            <w:r>
              <w:rPr>
                <w:b/>
                <w:sz w:val="20"/>
                <w:szCs w:val="20"/>
              </w:rPr>
              <w:t>TÉRMINO</w:t>
            </w:r>
          </w:p>
        </w:tc>
        <w:tc>
          <w:tcPr>
            <w:tcW w:w="7840" w:type="dxa"/>
            <w:shd w:val="clear" w:color="auto" w:fill="auto"/>
            <w:tcMar>
              <w:top w:w="100" w:type="dxa"/>
              <w:left w:w="100" w:type="dxa"/>
              <w:bottom w:w="100" w:type="dxa"/>
              <w:right w:w="100" w:type="dxa"/>
            </w:tcMar>
          </w:tcPr>
          <w:p w14:paraId="000000C1" w14:textId="77777777" w:rsidR="002875B1" w:rsidRDefault="00D8108B">
            <w:pPr>
              <w:pStyle w:val="Normal0"/>
              <w:spacing w:after="120"/>
              <w:jc w:val="center"/>
              <w:rPr>
                <w:b/>
                <w:color w:val="000000"/>
                <w:sz w:val="20"/>
                <w:szCs w:val="20"/>
              </w:rPr>
            </w:pPr>
            <w:r>
              <w:rPr>
                <w:b/>
                <w:color w:val="000000"/>
                <w:sz w:val="20"/>
                <w:szCs w:val="20"/>
              </w:rPr>
              <w:t>SIGNIFICADO</w:t>
            </w:r>
          </w:p>
        </w:tc>
      </w:tr>
      <w:tr w:rsidR="002875B1" w14:paraId="22A902E4" w14:textId="77777777">
        <w:trPr>
          <w:trHeight w:val="214"/>
        </w:trPr>
        <w:tc>
          <w:tcPr>
            <w:tcW w:w="2122" w:type="dxa"/>
            <w:shd w:val="clear" w:color="auto" w:fill="auto"/>
            <w:tcMar>
              <w:top w:w="100" w:type="dxa"/>
              <w:left w:w="100" w:type="dxa"/>
              <w:bottom w:w="100" w:type="dxa"/>
              <w:right w:w="100" w:type="dxa"/>
            </w:tcMar>
          </w:tcPr>
          <w:p w14:paraId="000000C2" w14:textId="77777777" w:rsidR="002875B1" w:rsidRDefault="00D8108B">
            <w:pPr>
              <w:pStyle w:val="Normal0"/>
              <w:spacing w:after="120"/>
              <w:rPr>
                <w:b/>
                <w:sz w:val="20"/>
                <w:szCs w:val="20"/>
              </w:rPr>
            </w:pPr>
            <w:r>
              <w:rPr>
                <w:b/>
                <w:sz w:val="20"/>
                <w:szCs w:val="20"/>
              </w:rPr>
              <w:t>Ámbar</w:t>
            </w:r>
          </w:p>
        </w:tc>
        <w:tc>
          <w:tcPr>
            <w:tcW w:w="7840" w:type="dxa"/>
            <w:shd w:val="clear" w:color="auto" w:fill="auto"/>
            <w:tcMar>
              <w:top w:w="100" w:type="dxa"/>
              <w:left w:w="100" w:type="dxa"/>
              <w:bottom w:w="100" w:type="dxa"/>
              <w:right w:w="100" w:type="dxa"/>
            </w:tcMar>
          </w:tcPr>
          <w:p w14:paraId="000000C3" w14:textId="77777777" w:rsidR="002875B1" w:rsidRDefault="00D8108B">
            <w:pPr>
              <w:pStyle w:val="Normal0"/>
              <w:spacing w:after="120"/>
              <w:rPr>
                <w:b/>
                <w:color w:val="000000"/>
                <w:sz w:val="20"/>
                <w:szCs w:val="20"/>
              </w:rPr>
            </w:pPr>
            <w:r>
              <w:rPr>
                <w:sz w:val="20"/>
                <w:szCs w:val="20"/>
              </w:rPr>
              <w:t>Color entre amarillo y naranja, como el de esta resina fósil.</w:t>
            </w:r>
          </w:p>
        </w:tc>
      </w:tr>
      <w:tr w:rsidR="002875B1" w14:paraId="2F0F0079" w14:textId="77777777">
        <w:trPr>
          <w:trHeight w:val="214"/>
        </w:trPr>
        <w:tc>
          <w:tcPr>
            <w:tcW w:w="2122" w:type="dxa"/>
            <w:shd w:val="clear" w:color="auto" w:fill="auto"/>
            <w:tcMar>
              <w:top w:w="100" w:type="dxa"/>
              <w:left w:w="100" w:type="dxa"/>
              <w:bottom w:w="100" w:type="dxa"/>
              <w:right w:w="100" w:type="dxa"/>
            </w:tcMar>
          </w:tcPr>
          <w:p w14:paraId="000000C4" w14:textId="77777777" w:rsidR="002875B1" w:rsidRDefault="00D8108B">
            <w:pPr>
              <w:pStyle w:val="Normal0"/>
              <w:spacing w:after="120"/>
              <w:rPr>
                <w:b/>
                <w:sz w:val="20"/>
                <w:szCs w:val="20"/>
              </w:rPr>
            </w:pPr>
            <w:r>
              <w:rPr>
                <w:b/>
                <w:sz w:val="20"/>
                <w:szCs w:val="20"/>
              </w:rPr>
              <w:t>Arrumar</w:t>
            </w:r>
          </w:p>
        </w:tc>
        <w:tc>
          <w:tcPr>
            <w:tcW w:w="7840" w:type="dxa"/>
            <w:shd w:val="clear" w:color="auto" w:fill="auto"/>
            <w:tcMar>
              <w:top w:w="100" w:type="dxa"/>
              <w:left w:w="100" w:type="dxa"/>
              <w:bottom w:w="100" w:type="dxa"/>
              <w:right w:w="100" w:type="dxa"/>
            </w:tcMar>
          </w:tcPr>
          <w:p w14:paraId="000000C5" w14:textId="77777777" w:rsidR="002875B1" w:rsidRDefault="00D8108B">
            <w:pPr>
              <w:pStyle w:val="Normal0"/>
              <w:spacing w:after="120"/>
              <w:rPr>
                <w:color w:val="000000"/>
                <w:sz w:val="20"/>
                <w:szCs w:val="20"/>
              </w:rPr>
            </w:pPr>
            <w:r>
              <w:rPr>
                <w:color w:val="000000"/>
                <w:sz w:val="20"/>
                <w:szCs w:val="20"/>
              </w:rPr>
              <w:t>Poner unas cosas sobre otras.</w:t>
            </w:r>
          </w:p>
        </w:tc>
      </w:tr>
      <w:tr w:rsidR="002875B1" w14:paraId="3525EB9C" w14:textId="77777777">
        <w:trPr>
          <w:trHeight w:val="214"/>
        </w:trPr>
        <w:tc>
          <w:tcPr>
            <w:tcW w:w="2122" w:type="dxa"/>
            <w:shd w:val="clear" w:color="auto" w:fill="auto"/>
            <w:tcMar>
              <w:top w:w="100" w:type="dxa"/>
              <w:left w:w="100" w:type="dxa"/>
              <w:bottom w:w="100" w:type="dxa"/>
              <w:right w:w="100" w:type="dxa"/>
            </w:tcMar>
          </w:tcPr>
          <w:p w14:paraId="000000C6" w14:textId="77777777" w:rsidR="002875B1" w:rsidRDefault="00D8108B">
            <w:pPr>
              <w:pStyle w:val="Normal0"/>
              <w:pBdr>
                <w:top w:val="nil"/>
                <w:left w:val="nil"/>
                <w:bottom w:val="nil"/>
                <w:right w:val="nil"/>
                <w:between w:val="nil"/>
              </w:pBdr>
              <w:spacing w:after="120"/>
              <w:rPr>
                <w:b/>
                <w:sz w:val="20"/>
                <w:szCs w:val="20"/>
              </w:rPr>
            </w:pPr>
            <w:r>
              <w:rPr>
                <w:b/>
                <w:color w:val="000000"/>
                <w:sz w:val="20"/>
                <w:szCs w:val="20"/>
              </w:rPr>
              <w:t>Compatibilidad</w:t>
            </w:r>
          </w:p>
        </w:tc>
        <w:tc>
          <w:tcPr>
            <w:tcW w:w="7840" w:type="dxa"/>
            <w:shd w:val="clear" w:color="auto" w:fill="auto"/>
            <w:tcMar>
              <w:top w:w="100" w:type="dxa"/>
              <w:left w:w="100" w:type="dxa"/>
              <w:bottom w:w="100" w:type="dxa"/>
              <w:right w:w="100" w:type="dxa"/>
            </w:tcMar>
          </w:tcPr>
          <w:p w14:paraId="000000C7" w14:textId="77777777" w:rsidR="002875B1" w:rsidRDefault="00D8108B">
            <w:pPr>
              <w:pStyle w:val="Normal0"/>
              <w:spacing w:after="120"/>
              <w:rPr>
                <w:color w:val="000000"/>
                <w:sz w:val="20"/>
                <w:szCs w:val="20"/>
              </w:rPr>
            </w:pPr>
            <w:r>
              <w:rPr>
                <w:color w:val="000000"/>
                <w:sz w:val="20"/>
                <w:szCs w:val="20"/>
              </w:rPr>
              <w:t>Que puede existir, ocurrir o hacerse al mismo tiempo que otra cosa y de forma armónica con ella o combinarse con ella sin estorbarla.</w:t>
            </w:r>
          </w:p>
        </w:tc>
      </w:tr>
      <w:tr w:rsidR="002875B1" w14:paraId="13696C6B" w14:textId="77777777">
        <w:trPr>
          <w:trHeight w:val="253"/>
        </w:trPr>
        <w:tc>
          <w:tcPr>
            <w:tcW w:w="2122" w:type="dxa"/>
            <w:shd w:val="clear" w:color="auto" w:fill="auto"/>
            <w:tcMar>
              <w:top w:w="100" w:type="dxa"/>
              <w:left w:w="100" w:type="dxa"/>
              <w:bottom w:w="100" w:type="dxa"/>
              <w:right w:w="100" w:type="dxa"/>
            </w:tcMar>
          </w:tcPr>
          <w:p w14:paraId="000000C8" w14:textId="77777777" w:rsidR="002875B1" w:rsidRDefault="00D8108B">
            <w:pPr>
              <w:pStyle w:val="Normal0"/>
              <w:spacing w:after="120"/>
              <w:rPr>
                <w:b/>
                <w:sz w:val="20"/>
                <w:szCs w:val="20"/>
              </w:rPr>
            </w:pPr>
            <w:r>
              <w:rPr>
                <w:b/>
                <w:sz w:val="20"/>
                <w:szCs w:val="20"/>
              </w:rPr>
              <w:t>Deshumidificador</w:t>
            </w:r>
          </w:p>
        </w:tc>
        <w:tc>
          <w:tcPr>
            <w:tcW w:w="7840" w:type="dxa"/>
            <w:shd w:val="clear" w:color="auto" w:fill="auto"/>
            <w:tcMar>
              <w:top w:w="100" w:type="dxa"/>
              <w:left w:w="100" w:type="dxa"/>
              <w:bottom w:w="100" w:type="dxa"/>
              <w:right w:w="100" w:type="dxa"/>
            </w:tcMar>
          </w:tcPr>
          <w:p w14:paraId="000000C9" w14:textId="77777777" w:rsidR="002875B1" w:rsidRDefault="00D8108B">
            <w:pPr>
              <w:pStyle w:val="Normal0"/>
              <w:pBdr>
                <w:top w:val="nil"/>
                <w:left w:val="nil"/>
                <w:bottom w:val="nil"/>
                <w:right w:val="nil"/>
                <w:between w:val="nil"/>
              </w:pBdr>
              <w:spacing w:after="120"/>
              <w:jc w:val="both"/>
              <w:rPr>
                <w:sz w:val="20"/>
                <w:szCs w:val="20"/>
              </w:rPr>
            </w:pPr>
            <w:r>
              <w:rPr>
                <w:sz w:val="20"/>
                <w:szCs w:val="20"/>
              </w:rPr>
              <w:t>Aparato de climatización que elimina la humedad del aire del lugar donde se tenga ubicado.</w:t>
            </w:r>
          </w:p>
        </w:tc>
      </w:tr>
      <w:tr w:rsidR="002875B1" w14:paraId="59E05763" w14:textId="77777777">
        <w:trPr>
          <w:trHeight w:val="253"/>
        </w:trPr>
        <w:tc>
          <w:tcPr>
            <w:tcW w:w="2122" w:type="dxa"/>
            <w:shd w:val="clear" w:color="auto" w:fill="auto"/>
            <w:tcMar>
              <w:top w:w="100" w:type="dxa"/>
              <w:left w:w="100" w:type="dxa"/>
              <w:bottom w:w="100" w:type="dxa"/>
              <w:right w:w="100" w:type="dxa"/>
            </w:tcMar>
          </w:tcPr>
          <w:p w14:paraId="000000CA" w14:textId="77777777" w:rsidR="002875B1" w:rsidRDefault="00D8108B">
            <w:pPr>
              <w:pStyle w:val="Normal0"/>
              <w:spacing w:after="120"/>
              <w:rPr>
                <w:b/>
                <w:sz w:val="20"/>
                <w:szCs w:val="20"/>
              </w:rPr>
            </w:pPr>
            <w:r>
              <w:rPr>
                <w:b/>
                <w:sz w:val="20"/>
                <w:szCs w:val="20"/>
              </w:rPr>
              <w:t>Enfermedad catastrófica</w:t>
            </w:r>
          </w:p>
        </w:tc>
        <w:tc>
          <w:tcPr>
            <w:tcW w:w="7840" w:type="dxa"/>
            <w:shd w:val="clear" w:color="auto" w:fill="auto"/>
            <w:tcMar>
              <w:top w:w="100" w:type="dxa"/>
              <w:left w:w="100" w:type="dxa"/>
              <w:bottom w:w="100" w:type="dxa"/>
              <w:right w:w="100" w:type="dxa"/>
            </w:tcMar>
          </w:tcPr>
          <w:p w14:paraId="000000CB" w14:textId="77777777" w:rsidR="002875B1" w:rsidRDefault="00D8108B">
            <w:pPr>
              <w:pStyle w:val="Normal0"/>
              <w:pBdr>
                <w:top w:val="nil"/>
                <w:left w:val="nil"/>
                <w:bottom w:val="nil"/>
                <w:right w:val="nil"/>
                <w:between w:val="nil"/>
              </w:pBdr>
              <w:spacing w:after="120"/>
              <w:jc w:val="both"/>
              <w:rPr>
                <w:sz w:val="20"/>
                <w:szCs w:val="20"/>
              </w:rPr>
            </w:pPr>
            <w:r>
              <w:rPr>
                <w:sz w:val="20"/>
                <w:szCs w:val="20"/>
              </w:rPr>
              <w:t>Es aquella que representa una alta complejidad técnica en su manejo, alto costo, baja ocurrencia, bajo costo y efectividad en su tratamiento.</w:t>
            </w:r>
          </w:p>
        </w:tc>
      </w:tr>
      <w:tr w:rsidR="002875B1" w14:paraId="0D43E505" w14:textId="77777777">
        <w:trPr>
          <w:trHeight w:val="253"/>
        </w:trPr>
        <w:tc>
          <w:tcPr>
            <w:tcW w:w="2122" w:type="dxa"/>
            <w:shd w:val="clear" w:color="auto" w:fill="auto"/>
            <w:tcMar>
              <w:top w:w="100" w:type="dxa"/>
              <w:left w:w="100" w:type="dxa"/>
              <w:bottom w:w="100" w:type="dxa"/>
              <w:right w:w="100" w:type="dxa"/>
            </w:tcMar>
          </w:tcPr>
          <w:p w14:paraId="000000CC" w14:textId="77777777" w:rsidR="002875B1" w:rsidRDefault="00D8108B">
            <w:pPr>
              <w:pStyle w:val="Normal0"/>
              <w:pBdr>
                <w:top w:val="nil"/>
                <w:left w:val="nil"/>
                <w:bottom w:val="nil"/>
                <w:right w:val="nil"/>
                <w:between w:val="nil"/>
              </w:pBdr>
              <w:spacing w:after="120"/>
              <w:rPr>
                <w:b/>
                <w:color w:val="000000"/>
                <w:sz w:val="20"/>
                <w:szCs w:val="20"/>
              </w:rPr>
            </w:pPr>
            <w:r>
              <w:rPr>
                <w:b/>
                <w:color w:val="000000"/>
                <w:sz w:val="20"/>
                <w:szCs w:val="20"/>
              </w:rPr>
              <w:t>Estibador</w:t>
            </w:r>
          </w:p>
        </w:tc>
        <w:tc>
          <w:tcPr>
            <w:tcW w:w="7840" w:type="dxa"/>
            <w:shd w:val="clear" w:color="auto" w:fill="auto"/>
            <w:tcMar>
              <w:top w:w="100" w:type="dxa"/>
              <w:left w:w="100" w:type="dxa"/>
              <w:bottom w:w="100" w:type="dxa"/>
              <w:right w:w="100" w:type="dxa"/>
            </w:tcMar>
          </w:tcPr>
          <w:p w14:paraId="000000CD" w14:textId="77777777" w:rsidR="002875B1" w:rsidRDefault="00D8108B">
            <w:pPr>
              <w:pStyle w:val="Normal0"/>
              <w:pBdr>
                <w:top w:val="nil"/>
                <w:left w:val="nil"/>
                <w:bottom w:val="nil"/>
                <w:right w:val="nil"/>
                <w:between w:val="nil"/>
              </w:pBdr>
              <w:spacing w:after="120"/>
              <w:jc w:val="both"/>
              <w:rPr>
                <w:sz w:val="20"/>
                <w:szCs w:val="20"/>
              </w:rPr>
            </w:pPr>
            <w:r>
              <w:rPr>
                <w:sz w:val="20"/>
                <w:szCs w:val="20"/>
              </w:rPr>
              <w:t xml:space="preserve">Es una máquina que permite colocar las cargas de forma regular y organizadas en </w:t>
            </w:r>
            <w:r>
              <w:rPr>
                <w:i/>
                <w:sz w:val="20"/>
                <w:szCs w:val="20"/>
              </w:rPr>
              <w:t xml:space="preserve">pallets </w:t>
            </w:r>
            <w:r>
              <w:rPr>
                <w:sz w:val="20"/>
                <w:szCs w:val="20"/>
              </w:rPr>
              <w:t>una encima de otra, en dos o más niveles.</w:t>
            </w:r>
          </w:p>
        </w:tc>
      </w:tr>
      <w:tr w:rsidR="002875B1" w14:paraId="4EA3586F" w14:textId="77777777">
        <w:trPr>
          <w:trHeight w:val="253"/>
        </w:trPr>
        <w:tc>
          <w:tcPr>
            <w:tcW w:w="2122" w:type="dxa"/>
            <w:shd w:val="clear" w:color="auto" w:fill="auto"/>
            <w:tcMar>
              <w:top w:w="100" w:type="dxa"/>
              <w:left w:w="100" w:type="dxa"/>
              <w:bottom w:w="100" w:type="dxa"/>
              <w:right w:w="100" w:type="dxa"/>
            </w:tcMar>
          </w:tcPr>
          <w:p w14:paraId="000000CE" w14:textId="77777777" w:rsidR="002875B1" w:rsidRDefault="00D8108B">
            <w:pPr>
              <w:pStyle w:val="Normal0"/>
              <w:spacing w:after="120"/>
              <w:rPr>
                <w:b/>
                <w:sz w:val="20"/>
                <w:szCs w:val="20"/>
              </w:rPr>
            </w:pPr>
            <w:r>
              <w:rPr>
                <w:b/>
                <w:sz w:val="20"/>
                <w:szCs w:val="20"/>
              </w:rPr>
              <w:t>Extintor</w:t>
            </w:r>
          </w:p>
        </w:tc>
        <w:tc>
          <w:tcPr>
            <w:tcW w:w="7840" w:type="dxa"/>
            <w:shd w:val="clear" w:color="auto" w:fill="auto"/>
            <w:tcMar>
              <w:top w:w="100" w:type="dxa"/>
              <w:left w:w="100" w:type="dxa"/>
              <w:bottom w:w="100" w:type="dxa"/>
              <w:right w:w="100" w:type="dxa"/>
            </w:tcMar>
          </w:tcPr>
          <w:p w14:paraId="000000CF" w14:textId="77777777" w:rsidR="002875B1" w:rsidRDefault="00D8108B">
            <w:pPr>
              <w:pStyle w:val="Normal0"/>
              <w:pBdr>
                <w:top w:val="nil"/>
                <w:left w:val="nil"/>
                <w:bottom w:val="nil"/>
                <w:right w:val="nil"/>
                <w:between w:val="nil"/>
              </w:pBdr>
              <w:spacing w:after="120"/>
              <w:jc w:val="both"/>
              <w:rPr>
                <w:color w:val="202124"/>
                <w:sz w:val="20"/>
                <w:szCs w:val="20"/>
                <w:highlight w:val="white"/>
              </w:rPr>
            </w:pPr>
            <w:r>
              <w:rPr>
                <w:color w:val="202124"/>
                <w:sz w:val="20"/>
                <w:szCs w:val="20"/>
                <w:highlight w:val="white"/>
              </w:rPr>
              <w:t>Artefacto que sirve para apagar el fuego.</w:t>
            </w:r>
          </w:p>
        </w:tc>
      </w:tr>
      <w:tr w:rsidR="002875B1" w14:paraId="024F9D18" w14:textId="77777777">
        <w:trPr>
          <w:trHeight w:val="253"/>
        </w:trPr>
        <w:tc>
          <w:tcPr>
            <w:tcW w:w="2122" w:type="dxa"/>
            <w:shd w:val="clear" w:color="auto" w:fill="auto"/>
            <w:tcMar>
              <w:top w:w="100" w:type="dxa"/>
              <w:left w:w="100" w:type="dxa"/>
              <w:bottom w:w="100" w:type="dxa"/>
              <w:right w:w="100" w:type="dxa"/>
            </w:tcMar>
          </w:tcPr>
          <w:p w14:paraId="000000D0" w14:textId="77777777" w:rsidR="002875B1" w:rsidRDefault="00D8108B">
            <w:pPr>
              <w:pStyle w:val="Normal0"/>
              <w:spacing w:after="120"/>
              <w:rPr>
                <w:b/>
                <w:sz w:val="20"/>
                <w:szCs w:val="20"/>
              </w:rPr>
            </w:pPr>
            <w:r>
              <w:rPr>
                <w:b/>
                <w:sz w:val="20"/>
                <w:szCs w:val="20"/>
              </w:rPr>
              <w:t>Fonética</w:t>
            </w:r>
          </w:p>
        </w:tc>
        <w:tc>
          <w:tcPr>
            <w:tcW w:w="7840" w:type="dxa"/>
            <w:shd w:val="clear" w:color="auto" w:fill="auto"/>
            <w:tcMar>
              <w:top w:w="100" w:type="dxa"/>
              <w:left w:w="100" w:type="dxa"/>
              <w:bottom w:w="100" w:type="dxa"/>
              <w:right w:w="100" w:type="dxa"/>
            </w:tcMar>
          </w:tcPr>
          <w:p w14:paraId="000000D1" w14:textId="77777777" w:rsidR="002875B1" w:rsidRDefault="00D8108B">
            <w:pPr>
              <w:pStyle w:val="Normal0"/>
              <w:pBdr>
                <w:top w:val="nil"/>
                <w:left w:val="nil"/>
                <w:bottom w:val="nil"/>
                <w:right w:val="nil"/>
                <w:between w:val="nil"/>
              </w:pBdr>
              <w:spacing w:after="120"/>
              <w:jc w:val="both"/>
              <w:rPr>
                <w:color w:val="202124"/>
                <w:sz w:val="20"/>
                <w:szCs w:val="20"/>
                <w:highlight w:val="white"/>
              </w:rPr>
            </w:pPr>
            <w:r>
              <w:rPr>
                <w:color w:val="202124"/>
                <w:sz w:val="20"/>
                <w:szCs w:val="20"/>
                <w:highlight w:val="white"/>
              </w:rPr>
              <w:t>Conjunto de sonidos de una lengua o dialecto.</w:t>
            </w:r>
          </w:p>
        </w:tc>
      </w:tr>
      <w:tr w:rsidR="002875B1" w14:paraId="5BB1C4B8" w14:textId="77777777">
        <w:trPr>
          <w:trHeight w:val="253"/>
        </w:trPr>
        <w:tc>
          <w:tcPr>
            <w:tcW w:w="2122" w:type="dxa"/>
            <w:shd w:val="clear" w:color="auto" w:fill="auto"/>
            <w:tcMar>
              <w:top w:w="100" w:type="dxa"/>
              <w:left w:w="100" w:type="dxa"/>
              <w:bottom w:w="100" w:type="dxa"/>
              <w:right w:w="100" w:type="dxa"/>
            </w:tcMar>
          </w:tcPr>
          <w:p w14:paraId="000000D2" w14:textId="77777777" w:rsidR="002875B1" w:rsidRDefault="00D8108B">
            <w:pPr>
              <w:pStyle w:val="Normal0"/>
              <w:spacing w:after="120"/>
              <w:rPr>
                <w:b/>
                <w:sz w:val="20"/>
                <w:szCs w:val="20"/>
              </w:rPr>
            </w:pPr>
            <w:r>
              <w:rPr>
                <w:b/>
                <w:sz w:val="20"/>
                <w:szCs w:val="20"/>
              </w:rPr>
              <w:t>Lupus eritematoso</w:t>
            </w:r>
            <w:r>
              <w:rPr>
                <w:b/>
                <w:sz w:val="20"/>
                <w:szCs w:val="20"/>
              </w:rPr>
              <w:t xml:space="preserve"> cutáneo</w:t>
            </w:r>
          </w:p>
        </w:tc>
        <w:tc>
          <w:tcPr>
            <w:tcW w:w="7840" w:type="dxa"/>
            <w:shd w:val="clear" w:color="auto" w:fill="auto"/>
            <w:tcMar>
              <w:top w:w="100" w:type="dxa"/>
              <w:left w:w="100" w:type="dxa"/>
              <w:bottom w:w="100" w:type="dxa"/>
              <w:right w:w="100" w:type="dxa"/>
            </w:tcMar>
          </w:tcPr>
          <w:p w14:paraId="000000D3" w14:textId="77777777" w:rsidR="002875B1" w:rsidRDefault="00D8108B">
            <w:pPr>
              <w:pStyle w:val="Normal0"/>
              <w:pBdr>
                <w:top w:val="nil"/>
                <w:left w:val="nil"/>
                <w:bottom w:val="nil"/>
                <w:right w:val="nil"/>
                <w:between w:val="nil"/>
              </w:pBdr>
              <w:spacing w:after="120"/>
              <w:jc w:val="both"/>
              <w:rPr>
                <w:color w:val="202124"/>
                <w:sz w:val="20"/>
                <w:szCs w:val="20"/>
                <w:highlight w:val="white"/>
              </w:rPr>
            </w:pPr>
            <w:r>
              <w:rPr>
                <w:color w:val="202124"/>
                <w:sz w:val="20"/>
                <w:szCs w:val="20"/>
                <w:highlight w:val="white"/>
              </w:rPr>
              <w:t>Enfermedad autoinmune (el sistema inmunológico ataca los tejidos y órganos del cuerpo) que afectan la piel.</w:t>
            </w:r>
          </w:p>
        </w:tc>
      </w:tr>
      <w:tr w:rsidR="002875B1" w14:paraId="571961F6" w14:textId="77777777">
        <w:trPr>
          <w:trHeight w:val="253"/>
        </w:trPr>
        <w:tc>
          <w:tcPr>
            <w:tcW w:w="2122" w:type="dxa"/>
            <w:shd w:val="clear" w:color="auto" w:fill="auto"/>
            <w:tcMar>
              <w:top w:w="100" w:type="dxa"/>
              <w:left w:w="100" w:type="dxa"/>
              <w:bottom w:w="100" w:type="dxa"/>
              <w:right w:w="100" w:type="dxa"/>
            </w:tcMar>
          </w:tcPr>
          <w:p w14:paraId="000000D4" w14:textId="77777777" w:rsidR="002875B1" w:rsidRDefault="00D8108B">
            <w:pPr>
              <w:pStyle w:val="Normal0"/>
              <w:spacing w:after="120"/>
              <w:rPr>
                <w:b/>
                <w:sz w:val="20"/>
                <w:szCs w:val="20"/>
              </w:rPr>
            </w:pPr>
            <w:r>
              <w:rPr>
                <w:b/>
                <w:sz w:val="20"/>
                <w:szCs w:val="20"/>
              </w:rPr>
              <w:t>Medicamento LASA</w:t>
            </w:r>
          </w:p>
        </w:tc>
        <w:tc>
          <w:tcPr>
            <w:tcW w:w="7840" w:type="dxa"/>
            <w:shd w:val="clear" w:color="auto" w:fill="auto"/>
            <w:tcMar>
              <w:top w:w="100" w:type="dxa"/>
              <w:left w:w="100" w:type="dxa"/>
              <w:bottom w:w="100" w:type="dxa"/>
              <w:right w:w="100" w:type="dxa"/>
            </w:tcMar>
          </w:tcPr>
          <w:p w14:paraId="000000D5" w14:textId="77777777" w:rsidR="002875B1" w:rsidRDefault="00D8108B">
            <w:pPr>
              <w:pStyle w:val="Normal0"/>
              <w:pBdr>
                <w:top w:val="nil"/>
                <w:left w:val="nil"/>
                <w:bottom w:val="nil"/>
                <w:right w:val="nil"/>
                <w:between w:val="nil"/>
              </w:pBdr>
              <w:spacing w:after="120"/>
              <w:jc w:val="both"/>
              <w:rPr>
                <w:sz w:val="20"/>
                <w:szCs w:val="20"/>
              </w:rPr>
            </w:pPr>
            <w:r>
              <w:rPr>
                <w:color w:val="202124"/>
                <w:sz w:val="20"/>
                <w:szCs w:val="20"/>
                <w:highlight w:val="white"/>
              </w:rPr>
              <w:t xml:space="preserve">Del inglés, </w:t>
            </w:r>
            <w:r>
              <w:rPr>
                <w:i/>
                <w:color w:val="202124"/>
                <w:sz w:val="20"/>
                <w:szCs w:val="20"/>
                <w:highlight w:val="white"/>
              </w:rPr>
              <w:t>look alike, sound alike</w:t>
            </w:r>
            <w:r>
              <w:rPr>
                <w:color w:val="202124"/>
                <w:sz w:val="20"/>
                <w:szCs w:val="20"/>
                <w:highlight w:val="white"/>
              </w:rPr>
              <w:t>, son aquellos medicamentos que se parecen físicamente o que sus nombres suenan parecidos, por ejemplo, cefalotina 1gr y cefazolina 1gr.</w:t>
            </w:r>
          </w:p>
        </w:tc>
      </w:tr>
      <w:tr w:rsidR="002875B1" w14:paraId="51682DB2" w14:textId="77777777">
        <w:trPr>
          <w:trHeight w:val="253"/>
        </w:trPr>
        <w:tc>
          <w:tcPr>
            <w:tcW w:w="2122" w:type="dxa"/>
            <w:shd w:val="clear" w:color="auto" w:fill="auto"/>
            <w:tcMar>
              <w:top w:w="100" w:type="dxa"/>
              <w:left w:w="100" w:type="dxa"/>
              <w:bottom w:w="100" w:type="dxa"/>
              <w:right w:w="100" w:type="dxa"/>
            </w:tcMar>
          </w:tcPr>
          <w:p w14:paraId="000000D6" w14:textId="77777777" w:rsidR="002875B1" w:rsidRDefault="00D8108B">
            <w:pPr>
              <w:pStyle w:val="Normal0"/>
              <w:spacing w:after="120"/>
              <w:rPr>
                <w:b/>
                <w:sz w:val="20"/>
                <w:szCs w:val="20"/>
              </w:rPr>
            </w:pPr>
            <w:r>
              <w:rPr>
                <w:b/>
                <w:sz w:val="20"/>
                <w:szCs w:val="20"/>
              </w:rPr>
              <w:t>Montacarga</w:t>
            </w:r>
          </w:p>
        </w:tc>
        <w:tc>
          <w:tcPr>
            <w:tcW w:w="7840" w:type="dxa"/>
            <w:shd w:val="clear" w:color="auto" w:fill="auto"/>
            <w:tcMar>
              <w:top w:w="100" w:type="dxa"/>
              <w:left w:w="100" w:type="dxa"/>
              <w:bottom w:w="100" w:type="dxa"/>
              <w:right w:w="100" w:type="dxa"/>
            </w:tcMar>
          </w:tcPr>
          <w:p w14:paraId="000000D7" w14:textId="77777777" w:rsidR="002875B1" w:rsidRDefault="00D8108B">
            <w:pPr>
              <w:pStyle w:val="Normal0"/>
              <w:pBdr>
                <w:top w:val="nil"/>
                <w:left w:val="nil"/>
                <w:bottom w:val="nil"/>
                <w:right w:val="nil"/>
                <w:between w:val="nil"/>
              </w:pBdr>
              <w:spacing w:after="120"/>
              <w:jc w:val="both"/>
              <w:rPr>
                <w:color w:val="202124"/>
                <w:sz w:val="20"/>
                <w:szCs w:val="20"/>
                <w:highlight w:val="white"/>
              </w:rPr>
            </w:pPr>
            <w:r>
              <w:rPr>
                <w:color w:val="202124"/>
                <w:sz w:val="20"/>
                <w:szCs w:val="20"/>
                <w:highlight w:val="white"/>
              </w:rPr>
              <w:t>Es un aparato de elevación que sirve para realizar el transporte de material o de personas. Consta de una p</w:t>
            </w:r>
            <w:r>
              <w:rPr>
                <w:color w:val="202124"/>
                <w:sz w:val="20"/>
                <w:szCs w:val="20"/>
                <w:highlight w:val="white"/>
              </w:rPr>
              <w:t>lataforma que se desliza a través de guías metálicas dispuestas al efecto.</w:t>
            </w:r>
          </w:p>
        </w:tc>
      </w:tr>
      <w:tr w:rsidR="002875B1" w14:paraId="0D131AF5" w14:textId="77777777">
        <w:trPr>
          <w:trHeight w:val="253"/>
        </w:trPr>
        <w:tc>
          <w:tcPr>
            <w:tcW w:w="2122" w:type="dxa"/>
            <w:shd w:val="clear" w:color="auto" w:fill="auto"/>
            <w:tcMar>
              <w:top w:w="100" w:type="dxa"/>
              <w:left w:w="100" w:type="dxa"/>
              <w:bottom w:w="100" w:type="dxa"/>
              <w:right w:w="100" w:type="dxa"/>
            </w:tcMar>
          </w:tcPr>
          <w:p w14:paraId="000000D8" w14:textId="77777777" w:rsidR="002875B1" w:rsidRDefault="00D8108B">
            <w:pPr>
              <w:pStyle w:val="Normal0"/>
              <w:spacing w:after="120"/>
              <w:rPr>
                <w:b/>
                <w:sz w:val="20"/>
                <w:szCs w:val="20"/>
              </w:rPr>
            </w:pPr>
            <w:r>
              <w:rPr>
                <w:b/>
                <w:sz w:val="20"/>
                <w:szCs w:val="20"/>
              </w:rPr>
              <w:t>Prevalecer</w:t>
            </w:r>
          </w:p>
        </w:tc>
        <w:tc>
          <w:tcPr>
            <w:tcW w:w="7840" w:type="dxa"/>
            <w:shd w:val="clear" w:color="auto" w:fill="auto"/>
            <w:tcMar>
              <w:top w:w="100" w:type="dxa"/>
              <w:left w:w="100" w:type="dxa"/>
              <w:bottom w:w="100" w:type="dxa"/>
              <w:right w:w="100" w:type="dxa"/>
            </w:tcMar>
          </w:tcPr>
          <w:p w14:paraId="000000D9" w14:textId="77777777" w:rsidR="002875B1" w:rsidRDefault="00D8108B">
            <w:pPr>
              <w:pStyle w:val="Normal0"/>
              <w:pBdr>
                <w:top w:val="nil"/>
                <w:left w:val="nil"/>
                <w:bottom w:val="nil"/>
                <w:right w:val="nil"/>
                <w:between w:val="nil"/>
              </w:pBdr>
              <w:spacing w:after="120"/>
              <w:jc w:val="both"/>
              <w:rPr>
                <w:color w:val="202124"/>
                <w:sz w:val="20"/>
                <w:szCs w:val="20"/>
                <w:highlight w:val="white"/>
              </w:rPr>
            </w:pPr>
            <w:r>
              <w:rPr>
                <w:color w:val="202124"/>
                <w:sz w:val="20"/>
                <w:szCs w:val="20"/>
                <w:highlight w:val="white"/>
              </w:rPr>
              <w:t>Sobresalir o imponerse una persona o una cosa entre otras.</w:t>
            </w:r>
          </w:p>
        </w:tc>
      </w:tr>
      <w:tr w:rsidR="002875B1" w14:paraId="2B322D31" w14:textId="77777777">
        <w:trPr>
          <w:trHeight w:val="253"/>
        </w:trPr>
        <w:tc>
          <w:tcPr>
            <w:tcW w:w="2122" w:type="dxa"/>
            <w:shd w:val="clear" w:color="auto" w:fill="auto"/>
            <w:tcMar>
              <w:top w:w="100" w:type="dxa"/>
              <w:left w:w="100" w:type="dxa"/>
              <w:bottom w:w="100" w:type="dxa"/>
              <w:right w:w="100" w:type="dxa"/>
            </w:tcMar>
          </w:tcPr>
          <w:p w14:paraId="000000DA" w14:textId="77777777" w:rsidR="002875B1" w:rsidRDefault="00D8108B">
            <w:pPr>
              <w:pStyle w:val="Normal0"/>
              <w:spacing w:after="120"/>
              <w:rPr>
                <w:b/>
                <w:sz w:val="20"/>
                <w:szCs w:val="20"/>
              </w:rPr>
            </w:pPr>
            <w:r>
              <w:rPr>
                <w:b/>
                <w:sz w:val="20"/>
                <w:szCs w:val="20"/>
              </w:rPr>
              <w:t>Producto perecedero</w:t>
            </w:r>
          </w:p>
        </w:tc>
        <w:tc>
          <w:tcPr>
            <w:tcW w:w="7840" w:type="dxa"/>
            <w:shd w:val="clear" w:color="auto" w:fill="auto"/>
            <w:tcMar>
              <w:top w:w="100" w:type="dxa"/>
              <w:left w:w="100" w:type="dxa"/>
              <w:bottom w:w="100" w:type="dxa"/>
              <w:right w:w="100" w:type="dxa"/>
            </w:tcMar>
          </w:tcPr>
          <w:p w14:paraId="000000DB" w14:textId="77777777" w:rsidR="002875B1" w:rsidRDefault="00D8108B">
            <w:pPr>
              <w:pStyle w:val="Normal0"/>
              <w:pBdr>
                <w:top w:val="nil"/>
                <w:left w:val="nil"/>
                <w:bottom w:val="nil"/>
                <w:right w:val="nil"/>
                <w:between w:val="nil"/>
              </w:pBdr>
              <w:spacing w:after="120"/>
              <w:jc w:val="both"/>
              <w:rPr>
                <w:color w:val="202124"/>
                <w:sz w:val="20"/>
                <w:szCs w:val="20"/>
                <w:highlight w:val="white"/>
              </w:rPr>
            </w:pPr>
            <w:r>
              <w:rPr>
                <w:color w:val="202124"/>
                <w:sz w:val="20"/>
                <w:szCs w:val="20"/>
                <w:highlight w:val="white"/>
              </w:rPr>
              <w:t>Es aquel que, por su composición, características fisicoquímicas y biológicas, puede expe</w:t>
            </w:r>
            <w:r>
              <w:rPr>
                <w:color w:val="202124"/>
                <w:sz w:val="20"/>
                <w:szCs w:val="20"/>
                <w:highlight w:val="white"/>
              </w:rPr>
              <w:t>rimentar alteración de diversa naturaleza en un tiempo determinado y que por lo tanto, exige condiciones especiales de proceso, conservación, almacenamiento, transporte y expendio.</w:t>
            </w:r>
          </w:p>
        </w:tc>
      </w:tr>
      <w:tr w:rsidR="002875B1" w14:paraId="7ECE3EA0" w14:textId="77777777">
        <w:trPr>
          <w:trHeight w:val="253"/>
        </w:trPr>
        <w:tc>
          <w:tcPr>
            <w:tcW w:w="2122" w:type="dxa"/>
            <w:shd w:val="clear" w:color="auto" w:fill="auto"/>
            <w:tcMar>
              <w:top w:w="100" w:type="dxa"/>
              <w:left w:w="100" w:type="dxa"/>
              <w:bottom w:w="100" w:type="dxa"/>
              <w:right w:w="100" w:type="dxa"/>
            </w:tcMar>
          </w:tcPr>
          <w:p w14:paraId="000000DC" w14:textId="77777777" w:rsidR="002875B1" w:rsidRDefault="00D8108B">
            <w:pPr>
              <w:pStyle w:val="Normal0"/>
              <w:spacing w:after="120"/>
              <w:rPr>
                <w:b/>
                <w:sz w:val="20"/>
                <w:szCs w:val="20"/>
              </w:rPr>
            </w:pPr>
            <w:r>
              <w:rPr>
                <w:b/>
                <w:sz w:val="20"/>
                <w:szCs w:val="20"/>
              </w:rPr>
              <w:t>Silicagel</w:t>
            </w:r>
          </w:p>
        </w:tc>
        <w:tc>
          <w:tcPr>
            <w:tcW w:w="7840" w:type="dxa"/>
            <w:shd w:val="clear" w:color="auto" w:fill="auto"/>
            <w:tcMar>
              <w:top w:w="100" w:type="dxa"/>
              <w:left w:w="100" w:type="dxa"/>
              <w:bottom w:w="100" w:type="dxa"/>
              <w:right w:w="100" w:type="dxa"/>
            </w:tcMar>
          </w:tcPr>
          <w:p w14:paraId="000000DD" w14:textId="77777777" w:rsidR="002875B1" w:rsidRDefault="00D8108B">
            <w:pPr>
              <w:pStyle w:val="Normal0"/>
              <w:pBdr>
                <w:top w:val="nil"/>
                <w:left w:val="nil"/>
                <w:bottom w:val="nil"/>
                <w:right w:val="nil"/>
                <w:between w:val="nil"/>
              </w:pBdr>
              <w:spacing w:after="120"/>
              <w:jc w:val="both"/>
              <w:rPr>
                <w:sz w:val="20"/>
                <w:szCs w:val="20"/>
              </w:rPr>
            </w:pPr>
            <w:r>
              <w:rPr>
                <w:sz w:val="20"/>
                <w:szCs w:val="20"/>
              </w:rPr>
              <w:t>Es un desecante que absorbe el exceso de humedad, protege y conserva sus productos durante el almacenaje y transporte.</w:t>
            </w:r>
          </w:p>
        </w:tc>
      </w:tr>
      <w:tr w:rsidR="002875B1" w14:paraId="36A412ED" w14:textId="77777777">
        <w:trPr>
          <w:trHeight w:val="253"/>
        </w:trPr>
        <w:tc>
          <w:tcPr>
            <w:tcW w:w="2122" w:type="dxa"/>
            <w:shd w:val="clear" w:color="auto" w:fill="auto"/>
            <w:tcMar>
              <w:top w:w="100" w:type="dxa"/>
              <w:left w:w="100" w:type="dxa"/>
              <w:bottom w:w="100" w:type="dxa"/>
              <w:right w:w="100" w:type="dxa"/>
            </w:tcMar>
          </w:tcPr>
          <w:p w14:paraId="000000DE" w14:textId="77777777" w:rsidR="002875B1" w:rsidRDefault="00D8108B">
            <w:pPr>
              <w:pStyle w:val="Normal0"/>
              <w:spacing w:after="120"/>
              <w:rPr>
                <w:b/>
                <w:sz w:val="20"/>
                <w:szCs w:val="20"/>
              </w:rPr>
            </w:pPr>
            <w:r>
              <w:rPr>
                <w:b/>
                <w:sz w:val="20"/>
                <w:szCs w:val="20"/>
              </w:rPr>
              <w:t>Síndrome de Noonan</w:t>
            </w:r>
          </w:p>
        </w:tc>
        <w:tc>
          <w:tcPr>
            <w:tcW w:w="7840" w:type="dxa"/>
            <w:shd w:val="clear" w:color="auto" w:fill="auto"/>
            <w:tcMar>
              <w:top w:w="100" w:type="dxa"/>
              <w:left w:w="100" w:type="dxa"/>
              <w:bottom w:w="100" w:type="dxa"/>
              <w:right w:w="100" w:type="dxa"/>
            </w:tcMar>
          </w:tcPr>
          <w:p w14:paraId="000000DF" w14:textId="77777777" w:rsidR="002875B1" w:rsidRDefault="00D8108B">
            <w:pPr>
              <w:pStyle w:val="Normal0"/>
              <w:pBdr>
                <w:top w:val="nil"/>
                <w:left w:val="nil"/>
                <w:bottom w:val="nil"/>
                <w:right w:val="nil"/>
                <w:between w:val="nil"/>
              </w:pBdr>
              <w:spacing w:after="120"/>
              <w:jc w:val="both"/>
              <w:rPr>
                <w:sz w:val="20"/>
                <w:szCs w:val="20"/>
              </w:rPr>
            </w:pPr>
            <w:r>
              <w:rPr>
                <w:sz w:val="20"/>
                <w:szCs w:val="20"/>
              </w:rPr>
              <w:t>Es una enfermedad que se puede presentar al momento del nacimiento (congénita), que causa desarrollo anormal en mucha</w:t>
            </w:r>
            <w:r>
              <w:rPr>
                <w:sz w:val="20"/>
                <w:szCs w:val="20"/>
              </w:rPr>
              <w:t>s partes del cuerpo anormal.</w:t>
            </w:r>
          </w:p>
        </w:tc>
      </w:tr>
      <w:tr w:rsidR="002875B1" w14:paraId="2E22496C" w14:textId="77777777">
        <w:trPr>
          <w:trHeight w:val="253"/>
        </w:trPr>
        <w:tc>
          <w:tcPr>
            <w:tcW w:w="2122" w:type="dxa"/>
            <w:shd w:val="clear" w:color="auto" w:fill="auto"/>
            <w:tcMar>
              <w:top w:w="100" w:type="dxa"/>
              <w:left w:w="100" w:type="dxa"/>
              <w:bottom w:w="100" w:type="dxa"/>
              <w:right w:w="100" w:type="dxa"/>
            </w:tcMar>
          </w:tcPr>
          <w:p w14:paraId="000000E0" w14:textId="77777777" w:rsidR="002875B1" w:rsidRDefault="00D8108B">
            <w:pPr>
              <w:pStyle w:val="Normal0"/>
              <w:spacing w:after="120"/>
              <w:rPr>
                <w:b/>
                <w:sz w:val="20"/>
                <w:szCs w:val="20"/>
              </w:rPr>
            </w:pPr>
            <w:r>
              <w:rPr>
                <w:b/>
                <w:sz w:val="20"/>
                <w:szCs w:val="20"/>
              </w:rPr>
              <w:t>Sistema FEFO</w:t>
            </w:r>
          </w:p>
        </w:tc>
        <w:tc>
          <w:tcPr>
            <w:tcW w:w="7840" w:type="dxa"/>
            <w:shd w:val="clear" w:color="auto" w:fill="auto"/>
            <w:tcMar>
              <w:top w:w="100" w:type="dxa"/>
              <w:left w:w="100" w:type="dxa"/>
              <w:bottom w:w="100" w:type="dxa"/>
              <w:right w:w="100" w:type="dxa"/>
            </w:tcMar>
          </w:tcPr>
          <w:p w14:paraId="000000E1" w14:textId="77777777" w:rsidR="002875B1" w:rsidRDefault="00D8108B">
            <w:pPr>
              <w:pStyle w:val="Normal0"/>
              <w:pBdr>
                <w:top w:val="nil"/>
                <w:left w:val="nil"/>
                <w:bottom w:val="nil"/>
                <w:right w:val="nil"/>
                <w:between w:val="nil"/>
              </w:pBdr>
              <w:spacing w:after="120"/>
              <w:jc w:val="both"/>
              <w:rPr>
                <w:sz w:val="20"/>
                <w:szCs w:val="20"/>
              </w:rPr>
            </w:pPr>
            <w:r>
              <w:rPr>
                <w:sz w:val="20"/>
                <w:szCs w:val="20"/>
              </w:rPr>
              <w:t xml:space="preserve">Adquiere su nombre en las siglas en inglés de </w:t>
            </w:r>
            <w:r>
              <w:rPr>
                <w:i/>
                <w:sz w:val="20"/>
                <w:szCs w:val="20"/>
              </w:rPr>
              <w:t>first expired – first out</w:t>
            </w:r>
            <w:r>
              <w:rPr>
                <w:sz w:val="20"/>
                <w:szCs w:val="20"/>
              </w:rPr>
              <w:t>, el primero que caduca debe ser el primero que salga.</w:t>
            </w:r>
          </w:p>
        </w:tc>
      </w:tr>
      <w:tr w:rsidR="002875B1" w14:paraId="58DF14A2" w14:textId="77777777">
        <w:trPr>
          <w:trHeight w:val="253"/>
        </w:trPr>
        <w:tc>
          <w:tcPr>
            <w:tcW w:w="2122" w:type="dxa"/>
            <w:shd w:val="clear" w:color="auto" w:fill="auto"/>
            <w:tcMar>
              <w:top w:w="100" w:type="dxa"/>
              <w:left w:w="100" w:type="dxa"/>
              <w:bottom w:w="100" w:type="dxa"/>
              <w:right w:w="100" w:type="dxa"/>
            </w:tcMar>
          </w:tcPr>
          <w:p w14:paraId="000000E2" w14:textId="77777777" w:rsidR="002875B1" w:rsidRDefault="00D8108B">
            <w:pPr>
              <w:pStyle w:val="Normal0"/>
              <w:spacing w:after="120"/>
              <w:rPr>
                <w:b/>
                <w:sz w:val="20"/>
                <w:szCs w:val="20"/>
              </w:rPr>
            </w:pPr>
            <w:r>
              <w:rPr>
                <w:b/>
                <w:sz w:val="20"/>
                <w:szCs w:val="20"/>
              </w:rPr>
              <w:t>Sistema FIFO</w:t>
            </w:r>
          </w:p>
        </w:tc>
        <w:tc>
          <w:tcPr>
            <w:tcW w:w="7840" w:type="dxa"/>
            <w:shd w:val="clear" w:color="auto" w:fill="auto"/>
            <w:tcMar>
              <w:top w:w="100" w:type="dxa"/>
              <w:left w:w="100" w:type="dxa"/>
              <w:bottom w:w="100" w:type="dxa"/>
              <w:right w:w="100" w:type="dxa"/>
            </w:tcMar>
          </w:tcPr>
          <w:p w14:paraId="000000E3" w14:textId="77777777" w:rsidR="002875B1" w:rsidRDefault="00D8108B">
            <w:pPr>
              <w:pStyle w:val="Normal0"/>
              <w:pBdr>
                <w:top w:val="nil"/>
                <w:left w:val="nil"/>
                <w:bottom w:val="nil"/>
                <w:right w:val="nil"/>
                <w:between w:val="nil"/>
              </w:pBdr>
              <w:spacing w:after="120"/>
              <w:jc w:val="both"/>
              <w:rPr>
                <w:sz w:val="20"/>
                <w:szCs w:val="20"/>
              </w:rPr>
            </w:pPr>
            <w:r>
              <w:rPr>
                <w:sz w:val="20"/>
                <w:szCs w:val="20"/>
              </w:rPr>
              <w:t xml:space="preserve">Adquiere su nombre en las siglas en inglés de </w:t>
            </w:r>
            <w:r>
              <w:rPr>
                <w:i/>
                <w:sz w:val="20"/>
                <w:szCs w:val="20"/>
              </w:rPr>
              <w:t>first in - first out</w:t>
            </w:r>
            <w:r>
              <w:rPr>
                <w:sz w:val="20"/>
                <w:szCs w:val="20"/>
              </w:rPr>
              <w:t>, el primero en entrar  es el primero en salir.</w:t>
            </w:r>
          </w:p>
        </w:tc>
      </w:tr>
    </w:tbl>
    <w:p w14:paraId="000000E4" w14:textId="77777777" w:rsidR="002875B1" w:rsidRDefault="002875B1">
      <w:pPr>
        <w:pStyle w:val="Normal0"/>
        <w:spacing w:after="120"/>
        <w:rPr>
          <w:sz w:val="20"/>
          <w:szCs w:val="20"/>
        </w:rPr>
      </w:pPr>
    </w:p>
    <w:p w14:paraId="000000E5" w14:textId="77777777" w:rsidR="002875B1" w:rsidRDefault="00D8108B">
      <w:pPr>
        <w:pStyle w:val="Normal0"/>
        <w:numPr>
          <w:ilvl w:val="0"/>
          <w:numId w:val="4"/>
        </w:numPr>
        <w:pBdr>
          <w:top w:val="nil"/>
          <w:left w:val="nil"/>
          <w:bottom w:val="nil"/>
          <w:right w:val="nil"/>
          <w:between w:val="nil"/>
        </w:pBdr>
        <w:spacing w:after="120"/>
        <w:ind w:left="284" w:hanging="284"/>
        <w:jc w:val="both"/>
        <w:rPr>
          <w:b/>
          <w:color w:val="000000"/>
          <w:sz w:val="20"/>
          <w:szCs w:val="20"/>
        </w:rPr>
      </w:pPr>
      <w:r>
        <w:rPr>
          <w:b/>
          <w:color w:val="000000"/>
          <w:sz w:val="20"/>
          <w:szCs w:val="20"/>
        </w:rPr>
        <w:t xml:space="preserve">REFERENCIAS BIBLIOGRÁFICAS </w:t>
      </w:r>
    </w:p>
    <w:p w14:paraId="000000E6" w14:textId="77777777" w:rsidR="002875B1" w:rsidRDefault="002875B1">
      <w:pPr>
        <w:pStyle w:val="Normal0"/>
        <w:spacing w:after="120"/>
        <w:rPr>
          <w:sz w:val="20"/>
          <w:szCs w:val="20"/>
        </w:rPr>
      </w:pPr>
    </w:p>
    <w:p w14:paraId="000000E7" w14:textId="77777777" w:rsidR="002875B1" w:rsidRDefault="002875B1">
      <w:pPr>
        <w:pStyle w:val="Normal0"/>
        <w:spacing w:after="120"/>
        <w:rPr>
          <w:sz w:val="20"/>
          <w:szCs w:val="20"/>
        </w:rPr>
      </w:pPr>
    </w:p>
    <w:p w14:paraId="000000E8" w14:textId="77777777" w:rsidR="002875B1" w:rsidRDefault="00D8108B">
      <w:pPr>
        <w:pStyle w:val="Normal0"/>
        <w:spacing w:after="120"/>
        <w:rPr>
          <w:sz w:val="20"/>
          <w:szCs w:val="20"/>
        </w:rPr>
      </w:pPr>
      <w:r>
        <w:rPr>
          <w:sz w:val="20"/>
          <w:szCs w:val="20"/>
        </w:rPr>
        <w:t xml:space="preserve">Decreto 780 de 2016.  [Ministerio de Salud y Protección Social]. Por medio del cual se expide el Decreto Único Reglamentario del Sector Salud y Protección Social. Mayo 6 de 2016. </w:t>
      </w:r>
      <w:hyperlink r:id="rId32">
        <w:r>
          <w:rPr>
            <w:color w:val="0000FF"/>
            <w:sz w:val="20"/>
            <w:szCs w:val="20"/>
            <w:u w:val="single"/>
          </w:rPr>
          <w:t>https://www.minsalud.gov.co/Normatividad_Nuevo/Decreto%200780%20de%202016.pdf</w:t>
        </w:r>
      </w:hyperlink>
      <w:r>
        <w:rPr>
          <w:sz w:val="20"/>
          <w:szCs w:val="20"/>
        </w:rPr>
        <w:t xml:space="preserve"> </w:t>
      </w:r>
    </w:p>
    <w:p w14:paraId="000000E9" w14:textId="77777777" w:rsidR="002875B1" w:rsidRDefault="00D8108B">
      <w:pPr>
        <w:pStyle w:val="Normal0"/>
        <w:spacing w:after="120"/>
        <w:rPr>
          <w:sz w:val="20"/>
          <w:szCs w:val="20"/>
        </w:rPr>
      </w:pPr>
      <w:r>
        <w:rPr>
          <w:sz w:val="20"/>
          <w:szCs w:val="20"/>
        </w:rPr>
        <w:t>Economía3. (2015). ¿</w:t>
      </w:r>
      <w:r>
        <w:rPr>
          <w:i/>
          <w:sz w:val="20"/>
          <w:szCs w:val="20"/>
        </w:rPr>
        <w:t>Cómo ubicar los productos en el lineal?</w:t>
      </w:r>
      <w:r>
        <w:rPr>
          <w:sz w:val="20"/>
          <w:szCs w:val="20"/>
        </w:rPr>
        <w:t xml:space="preserve"> Economía3. </w:t>
      </w:r>
      <w:hyperlink r:id="rId33">
        <w:r>
          <w:rPr>
            <w:color w:val="0000FF"/>
            <w:sz w:val="20"/>
            <w:szCs w:val="20"/>
            <w:u w:val="single"/>
          </w:rPr>
          <w:t>https://economia3.com/como-ubicar-los-productos-en-el-lineal/</w:t>
        </w:r>
      </w:hyperlink>
    </w:p>
    <w:p w14:paraId="000000EA" w14:textId="77777777" w:rsidR="002875B1" w:rsidRDefault="00D8108B">
      <w:pPr>
        <w:pStyle w:val="Normal0"/>
        <w:spacing w:after="120"/>
        <w:rPr>
          <w:sz w:val="20"/>
          <w:szCs w:val="20"/>
        </w:rPr>
      </w:pPr>
      <w:r>
        <w:rPr>
          <w:sz w:val="20"/>
          <w:szCs w:val="20"/>
        </w:rPr>
        <w:t xml:space="preserve">Fondo Colombiano de Enfermedades de Alto Costo. (s.f.). </w:t>
      </w:r>
      <w:r>
        <w:rPr>
          <w:i/>
          <w:sz w:val="20"/>
          <w:szCs w:val="20"/>
        </w:rPr>
        <w:t>Normatividad</w:t>
      </w:r>
      <w:r>
        <w:rPr>
          <w:sz w:val="20"/>
          <w:szCs w:val="20"/>
        </w:rPr>
        <w:t xml:space="preserve">. Cuenta alto costo. </w:t>
      </w:r>
      <w:hyperlink r:id="rId34">
        <w:r>
          <w:rPr>
            <w:color w:val="0000FF"/>
            <w:sz w:val="20"/>
            <w:szCs w:val="20"/>
            <w:u w:val="single"/>
          </w:rPr>
          <w:t>https://cuentadealtocosto.org/site/normatividad/</w:t>
        </w:r>
      </w:hyperlink>
    </w:p>
    <w:p w14:paraId="000000EB" w14:textId="77777777" w:rsidR="002875B1" w:rsidRDefault="00D8108B">
      <w:pPr>
        <w:pStyle w:val="Normal0"/>
        <w:spacing w:after="120"/>
        <w:rPr>
          <w:sz w:val="20"/>
          <w:szCs w:val="20"/>
        </w:rPr>
      </w:pPr>
      <w:r>
        <w:rPr>
          <w:sz w:val="20"/>
          <w:szCs w:val="20"/>
        </w:rPr>
        <w:t xml:space="preserve">Hospital San Rafael de Itagüí. (2020). </w:t>
      </w:r>
      <w:r>
        <w:rPr>
          <w:i/>
          <w:sz w:val="20"/>
          <w:szCs w:val="20"/>
        </w:rPr>
        <w:t>PR_04_AF-1-Almacenamiento de medicamentos y dispositivos médicos</w:t>
      </w:r>
      <w:r>
        <w:rPr>
          <w:sz w:val="20"/>
          <w:szCs w:val="20"/>
        </w:rPr>
        <w:t xml:space="preserve">. Hospital San Rafael de Itagüí. </w:t>
      </w:r>
      <w:hyperlink r:id="rId35">
        <w:r>
          <w:rPr>
            <w:color w:val="0000FF"/>
            <w:sz w:val="20"/>
            <w:szCs w:val="20"/>
            <w:u w:val="single"/>
          </w:rPr>
          <w:t>https://hsanrafael.gov.co/wp-content/uploads/2020/11/PR_04_AF-1-Almacenamiento-medicamentos-dispositivos-medicos-V7.pdf</w:t>
        </w:r>
      </w:hyperlink>
    </w:p>
    <w:p w14:paraId="000000EC" w14:textId="77777777" w:rsidR="002875B1" w:rsidRDefault="00D8108B">
      <w:pPr>
        <w:pStyle w:val="Normal0"/>
        <w:spacing w:after="120"/>
        <w:rPr>
          <w:sz w:val="20"/>
          <w:szCs w:val="20"/>
        </w:rPr>
      </w:pPr>
      <w:r>
        <w:rPr>
          <w:sz w:val="20"/>
          <w:szCs w:val="20"/>
        </w:rPr>
        <w:t xml:space="preserve">Interlake. (2018). </w:t>
      </w:r>
      <w:r>
        <w:rPr>
          <w:i/>
          <w:sz w:val="20"/>
          <w:szCs w:val="20"/>
        </w:rPr>
        <w:t>Cómo se calcula la capacidad de carga de las estanterías industriales.</w:t>
      </w:r>
      <w:r>
        <w:rPr>
          <w:sz w:val="20"/>
          <w:szCs w:val="20"/>
        </w:rPr>
        <w:t xml:space="preserve"> Mecalux. </w:t>
      </w:r>
      <w:hyperlink r:id="rId36">
        <w:r>
          <w:rPr>
            <w:color w:val="0000FF"/>
            <w:sz w:val="20"/>
            <w:szCs w:val="20"/>
            <w:u w:val="single"/>
          </w:rPr>
          <w:t>http://interlake.com.mx/blog/se-calcula-la-capacidad-carga-las-estanterias-industriales/</w:t>
        </w:r>
      </w:hyperlink>
    </w:p>
    <w:p w14:paraId="000000ED" w14:textId="77777777" w:rsidR="002875B1" w:rsidRDefault="00D8108B">
      <w:pPr>
        <w:pStyle w:val="Normal0"/>
        <w:spacing w:after="120"/>
        <w:rPr>
          <w:sz w:val="20"/>
          <w:szCs w:val="20"/>
        </w:rPr>
      </w:pPr>
      <w:r>
        <w:rPr>
          <w:sz w:val="20"/>
          <w:szCs w:val="20"/>
        </w:rPr>
        <w:t xml:space="preserve">Mecalux. (2019). </w:t>
      </w:r>
      <w:r>
        <w:rPr>
          <w:i/>
          <w:sz w:val="20"/>
          <w:szCs w:val="20"/>
        </w:rPr>
        <w:t>Almacén caótico: ventajas y retos de este sistema de gestión de ubicaciones</w:t>
      </w:r>
      <w:r>
        <w:rPr>
          <w:sz w:val="20"/>
          <w:szCs w:val="20"/>
        </w:rPr>
        <w:t xml:space="preserve">. Mecalux. </w:t>
      </w:r>
      <w:hyperlink r:id="rId37">
        <w:r>
          <w:rPr>
            <w:color w:val="0000FF"/>
            <w:sz w:val="20"/>
            <w:szCs w:val="20"/>
            <w:u w:val="single"/>
          </w:rPr>
          <w:t>https://www.mecalux.com.co/blog/almacen-caotico-ventajas</w:t>
        </w:r>
      </w:hyperlink>
    </w:p>
    <w:p w14:paraId="000000EE" w14:textId="77777777" w:rsidR="002875B1" w:rsidRDefault="00D8108B">
      <w:pPr>
        <w:pStyle w:val="Normal0"/>
        <w:spacing w:after="120"/>
        <w:rPr>
          <w:sz w:val="20"/>
          <w:szCs w:val="20"/>
        </w:rPr>
      </w:pPr>
      <w:r>
        <w:rPr>
          <w:sz w:val="20"/>
          <w:szCs w:val="20"/>
        </w:rPr>
        <w:t>Resolución 1403 de 2007. [Ministerio de la Protección Social]. Por la cual se determina el modelo de gestión del servi</w:t>
      </w:r>
      <w:r>
        <w:rPr>
          <w:sz w:val="20"/>
          <w:szCs w:val="20"/>
        </w:rPr>
        <w:t xml:space="preserve">cio farmacéutico, se adopta el manual de condiciones esenciales y procedimientos de dicho servicio y se dictan otras disposiciones. Mayo 14 de 2007. </w:t>
      </w:r>
      <w:r>
        <w:t xml:space="preserve"> </w:t>
      </w:r>
      <w:r>
        <w:rPr>
          <w:color w:val="0000FF"/>
          <w:sz w:val="20"/>
          <w:szCs w:val="20"/>
          <w:u w:val="single"/>
        </w:rPr>
        <w:t>http://autorregulacion.saludcapital.gov.co/leyes/Resolucion_1403_de_2007.pdf</w:t>
      </w:r>
    </w:p>
    <w:p w14:paraId="000000EF" w14:textId="77777777" w:rsidR="002875B1" w:rsidRDefault="002875B1">
      <w:pPr>
        <w:pStyle w:val="Normal0"/>
        <w:spacing w:after="120"/>
        <w:rPr>
          <w:sz w:val="20"/>
          <w:szCs w:val="20"/>
        </w:rPr>
      </w:pPr>
    </w:p>
    <w:p w14:paraId="000000F0" w14:textId="77777777" w:rsidR="002875B1" w:rsidRDefault="00D8108B">
      <w:pPr>
        <w:pStyle w:val="Normal0"/>
        <w:numPr>
          <w:ilvl w:val="0"/>
          <w:numId w:val="4"/>
        </w:numPr>
        <w:pBdr>
          <w:top w:val="nil"/>
          <w:left w:val="nil"/>
          <w:bottom w:val="nil"/>
          <w:right w:val="nil"/>
          <w:between w:val="nil"/>
        </w:pBdr>
        <w:spacing w:after="120"/>
        <w:ind w:left="284" w:hanging="284"/>
        <w:jc w:val="both"/>
        <w:rPr>
          <w:b/>
          <w:color w:val="000000"/>
          <w:sz w:val="20"/>
          <w:szCs w:val="20"/>
        </w:rPr>
      </w:pPr>
      <w:r>
        <w:rPr>
          <w:b/>
          <w:color w:val="000000"/>
          <w:sz w:val="20"/>
          <w:szCs w:val="20"/>
        </w:rPr>
        <w:t>CONTROL DEL DOCUMENTO</w:t>
      </w:r>
    </w:p>
    <w:p w14:paraId="000000F1" w14:textId="77777777" w:rsidR="002875B1" w:rsidRDefault="002875B1">
      <w:pPr>
        <w:pStyle w:val="Normal0"/>
        <w:spacing w:after="120"/>
        <w:jc w:val="both"/>
        <w:rPr>
          <w:b/>
          <w:sz w:val="20"/>
          <w:szCs w:val="20"/>
        </w:rPr>
      </w:pPr>
    </w:p>
    <w:tbl>
      <w:tblPr>
        <w:tblStyle w:val="af2"/>
        <w:tblW w:w="9967"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2875B1" w14:paraId="26B2C380" w14:textId="77777777">
        <w:tc>
          <w:tcPr>
            <w:tcW w:w="1272" w:type="dxa"/>
            <w:tcBorders>
              <w:top w:val="nil"/>
              <w:left w:val="nil"/>
            </w:tcBorders>
          </w:tcPr>
          <w:p w14:paraId="000000F2" w14:textId="77777777" w:rsidR="002875B1" w:rsidRDefault="002875B1">
            <w:pPr>
              <w:pStyle w:val="Normal0"/>
              <w:spacing w:after="120"/>
              <w:jc w:val="both"/>
              <w:rPr>
                <w:b/>
                <w:sz w:val="20"/>
                <w:szCs w:val="20"/>
              </w:rPr>
            </w:pPr>
          </w:p>
        </w:tc>
        <w:tc>
          <w:tcPr>
            <w:tcW w:w="1991" w:type="dxa"/>
            <w:vAlign w:val="center"/>
          </w:tcPr>
          <w:p w14:paraId="000000F3" w14:textId="77777777" w:rsidR="002875B1" w:rsidRDefault="00D8108B">
            <w:pPr>
              <w:pStyle w:val="Normal0"/>
              <w:spacing w:after="120"/>
              <w:jc w:val="center"/>
              <w:rPr>
                <w:b/>
                <w:sz w:val="20"/>
                <w:szCs w:val="20"/>
              </w:rPr>
            </w:pPr>
            <w:r>
              <w:rPr>
                <w:b/>
                <w:sz w:val="20"/>
                <w:szCs w:val="20"/>
              </w:rPr>
              <w:t>Nomb</w:t>
            </w:r>
            <w:r>
              <w:rPr>
                <w:b/>
                <w:sz w:val="20"/>
                <w:szCs w:val="20"/>
              </w:rPr>
              <w:t>re</w:t>
            </w:r>
          </w:p>
        </w:tc>
        <w:tc>
          <w:tcPr>
            <w:tcW w:w="1559" w:type="dxa"/>
            <w:vAlign w:val="center"/>
          </w:tcPr>
          <w:p w14:paraId="000000F4" w14:textId="77777777" w:rsidR="002875B1" w:rsidRDefault="00D8108B">
            <w:pPr>
              <w:pStyle w:val="Normal0"/>
              <w:spacing w:after="120"/>
              <w:jc w:val="center"/>
              <w:rPr>
                <w:b/>
                <w:sz w:val="20"/>
                <w:szCs w:val="20"/>
              </w:rPr>
            </w:pPr>
            <w:r>
              <w:rPr>
                <w:b/>
                <w:sz w:val="20"/>
                <w:szCs w:val="20"/>
              </w:rPr>
              <w:t>Cargo</w:t>
            </w:r>
          </w:p>
        </w:tc>
        <w:tc>
          <w:tcPr>
            <w:tcW w:w="3257" w:type="dxa"/>
            <w:vAlign w:val="center"/>
          </w:tcPr>
          <w:p w14:paraId="000000F5" w14:textId="77777777" w:rsidR="002875B1" w:rsidRDefault="00D8108B">
            <w:pPr>
              <w:pStyle w:val="Normal0"/>
              <w:spacing w:after="120"/>
              <w:jc w:val="center"/>
              <w:rPr>
                <w:b/>
                <w:sz w:val="20"/>
                <w:szCs w:val="20"/>
              </w:rPr>
            </w:pPr>
            <w:r>
              <w:rPr>
                <w:b/>
                <w:sz w:val="20"/>
                <w:szCs w:val="20"/>
              </w:rPr>
              <w:t>Dependencia</w:t>
            </w:r>
          </w:p>
        </w:tc>
        <w:tc>
          <w:tcPr>
            <w:tcW w:w="1888" w:type="dxa"/>
            <w:vAlign w:val="center"/>
          </w:tcPr>
          <w:p w14:paraId="000000F6" w14:textId="77777777" w:rsidR="002875B1" w:rsidRDefault="00D8108B">
            <w:pPr>
              <w:pStyle w:val="Normal0"/>
              <w:spacing w:after="120"/>
              <w:jc w:val="center"/>
              <w:rPr>
                <w:b/>
                <w:sz w:val="20"/>
                <w:szCs w:val="20"/>
              </w:rPr>
            </w:pPr>
            <w:r>
              <w:rPr>
                <w:b/>
                <w:sz w:val="20"/>
                <w:szCs w:val="20"/>
              </w:rPr>
              <w:t>Fecha</w:t>
            </w:r>
          </w:p>
        </w:tc>
      </w:tr>
      <w:tr w:rsidR="002875B1" w14:paraId="2ED59DDB" w14:textId="77777777">
        <w:trPr>
          <w:trHeight w:val="340"/>
        </w:trPr>
        <w:tc>
          <w:tcPr>
            <w:tcW w:w="1272" w:type="dxa"/>
            <w:vMerge w:val="restart"/>
            <w:vAlign w:val="center"/>
          </w:tcPr>
          <w:p w14:paraId="000000F7" w14:textId="77777777" w:rsidR="002875B1" w:rsidRDefault="00D8108B">
            <w:pPr>
              <w:pStyle w:val="Normal0"/>
              <w:spacing w:after="120"/>
              <w:rPr>
                <w:b/>
                <w:sz w:val="20"/>
                <w:szCs w:val="20"/>
              </w:rPr>
            </w:pPr>
            <w:r>
              <w:rPr>
                <w:b/>
                <w:sz w:val="20"/>
                <w:szCs w:val="20"/>
              </w:rPr>
              <w:t>Autor (es)</w:t>
            </w:r>
          </w:p>
        </w:tc>
        <w:tc>
          <w:tcPr>
            <w:tcW w:w="1991" w:type="dxa"/>
            <w:vAlign w:val="center"/>
          </w:tcPr>
          <w:p w14:paraId="000000F8" w14:textId="77777777" w:rsidR="002875B1" w:rsidRDefault="00D8108B">
            <w:pPr>
              <w:pStyle w:val="Normal0"/>
              <w:spacing w:after="120"/>
              <w:rPr>
                <w:sz w:val="20"/>
                <w:szCs w:val="20"/>
              </w:rPr>
            </w:pPr>
            <w:r>
              <w:rPr>
                <w:sz w:val="20"/>
                <w:szCs w:val="20"/>
              </w:rPr>
              <w:t>Lina Marcela Ayala Pardo</w:t>
            </w:r>
          </w:p>
        </w:tc>
        <w:tc>
          <w:tcPr>
            <w:tcW w:w="1559" w:type="dxa"/>
            <w:vAlign w:val="center"/>
          </w:tcPr>
          <w:p w14:paraId="000000F9" w14:textId="77777777" w:rsidR="002875B1" w:rsidRDefault="00D8108B">
            <w:pPr>
              <w:pStyle w:val="Normal0"/>
              <w:spacing w:after="120"/>
              <w:rPr>
                <w:sz w:val="20"/>
                <w:szCs w:val="20"/>
              </w:rPr>
            </w:pPr>
            <w:r>
              <w:rPr>
                <w:sz w:val="20"/>
                <w:szCs w:val="20"/>
              </w:rPr>
              <w:t>Experta temática</w:t>
            </w:r>
          </w:p>
        </w:tc>
        <w:tc>
          <w:tcPr>
            <w:tcW w:w="3257" w:type="dxa"/>
            <w:vAlign w:val="center"/>
          </w:tcPr>
          <w:p w14:paraId="000000FA" w14:textId="77777777" w:rsidR="002875B1" w:rsidRDefault="00D8108B">
            <w:pPr>
              <w:pStyle w:val="Normal0"/>
              <w:spacing w:after="120"/>
              <w:rPr>
                <w:sz w:val="20"/>
                <w:szCs w:val="20"/>
              </w:rPr>
            </w:pPr>
            <w:r>
              <w:rPr>
                <w:sz w:val="20"/>
                <w:szCs w:val="20"/>
              </w:rPr>
              <w:t>Regional Antioquia – Centro de Servicios de Salud</w:t>
            </w:r>
          </w:p>
        </w:tc>
        <w:tc>
          <w:tcPr>
            <w:tcW w:w="1888" w:type="dxa"/>
            <w:vAlign w:val="center"/>
          </w:tcPr>
          <w:p w14:paraId="000000FB" w14:textId="77777777" w:rsidR="002875B1" w:rsidRDefault="00D8108B">
            <w:pPr>
              <w:pStyle w:val="Normal0"/>
              <w:spacing w:after="120"/>
              <w:rPr>
                <w:sz w:val="20"/>
                <w:szCs w:val="20"/>
              </w:rPr>
            </w:pPr>
            <w:r>
              <w:rPr>
                <w:sz w:val="20"/>
                <w:szCs w:val="20"/>
              </w:rPr>
              <w:t>Agosto 2021</w:t>
            </w:r>
          </w:p>
        </w:tc>
      </w:tr>
      <w:tr w:rsidR="002875B1" w14:paraId="500C8088" w14:textId="77777777">
        <w:trPr>
          <w:trHeight w:val="340"/>
        </w:trPr>
        <w:tc>
          <w:tcPr>
            <w:tcW w:w="1272" w:type="dxa"/>
            <w:vMerge/>
            <w:vAlign w:val="center"/>
          </w:tcPr>
          <w:p w14:paraId="000000FC" w14:textId="77777777" w:rsidR="002875B1" w:rsidRDefault="002875B1">
            <w:pPr>
              <w:pStyle w:val="Normal0"/>
              <w:widowControl w:val="0"/>
              <w:pBdr>
                <w:top w:val="nil"/>
                <w:left w:val="nil"/>
                <w:bottom w:val="nil"/>
                <w:right w:val="nil"/>
                <w:between w:val="nil"/>
              </w:pBdr>
              <w:rPr>
                <w:sz w:val="20"/>
                <w:szCs w:val="20"/>
              </w:rPr>
            </w:pPr>
          </w:p>
        </w:tc>
        <w:tc>
          <w:tcPr>
            <w:tcW w:w="1991" w:type="dxa"/>
            <w:vAlign w:val="center"/>
          </w:tcPr>
          <w:p w14:paraId="000000FD" w14:textId="77777777" w:rsidR="002875B1" w:rsidRDefault="00D8108B">
            <w:pPr>
              <w:pStyle w:val="Normal0"/>
              <w:spacing w:after="120"/>
              <w:rPr>
                <w:sz w:val="20"/>
                <w:szCs w:val="20"/>
              </w:rPr>
            </w:pPr>
            <w:r>
              <w:rPr>
                <w:sz w:val="20"/>
                <w:szCs w:val="20"/>
              </w:rPr>
              <w:t>Gustavo Santis Mancipe</w:t>
            </w:r>
          </w:p>
        </w:tc>
        <w:tc>
          <w:tcPr>
            <w:tcW w:w="1559" w:type="dxa"/>
            <w:vAlign w:val="center"/>
          </w:tcPr>
          <w:p w14:paraId="000000FE" w14:textId="77777777" w:rsidR="002875B1" w:rsidRDefault="00D8108B">
            <w:pPr>
              <w:pStyle w:val="Normal0"/>
              <w:spacing w:after="120"/>
              <w:rPr>
                <w:sz w:val="20"/>
                <w:szCs w:val="20"/>
              </w:rPr>
            </w:pPr>
            <w:r>
              <w:rPr>
                <w:sz w:val="20"/>
                <w:szCs w:val="20"/>
              </w:rPr>
              <w:t>Diseñador instruccional</w:t>
            </w:r>
          </w:p>
        </w:tc>
        <w:tc>
          <w:tcPr>
            <w:tcW w:w="3257" w:type="dxa"/>
            <w:vAlign w:val="center"/>
          </w:tcPr>
          <w:p w14:paraId="000000FF" w14:textId="77777777" w:rsidR="002875B1" w:rsidRDefault="00D8108B">
            <w:pPr>
              <w:pStyle w:val="Normal0"/>
              <w:spacing w:after="120"/>
              <w:ind w:right="112"/>
              <w:rPr>
                <w:sz w:val="20"/>
                <w:szCs w:val="20"/>
              </w:rPr>
            </w:pPr>
            <w:r>
              <w:rPr>
                <w:sz w:val="20"/>
                <w:szCs w:val="20"/>
              </w:rPr>
              <w:t>Regional Distrito Capital – Centro de Diseño y Metrología</w:t>
            </w:r>
          </w:p>
        </w:tc>
        <w:tc>
          <w:tcPr>
            <w:tcW w:w="1888" w:type="dxa"/>
            <w:vAlign w:val="center"/>
          </w:tcPr>
          <w:p w14:paraId="00000100" w14:textId="77777777" w:rsidR="002875B1" w:rsidRDefault="00D8108B">
            <w:pPr>
              <w:pStyle w:val="Normal0"/>
              <w:spacing w:after="120"/>
              <w:rPr>
                <w:sz w:val="20"/>
                <w:szCs w:val="20"/>
              </w:rPr>
            </w:pPr>
            <w:r>
              <w:rPr>
                <w:sz w:val="20"/>
                <w:szCs w:val="20"/>
              </w:rPr>
              <w:t>Septiembre</w:t>
            </w:r>
            <w:r>
              <w:rPr>
                <w:color w:val="000000"/>
                <w:sz w:val="20"/>
                <w:szCs w:val="20"/>
              </w:rPr>
              <w:t xml:space="preserve"> 2021</w:t>
            </w:r>
          </w:p>
        </w:tc>
      </w:tr>
      <w:tr w:rsidR="002875B1" w14:paraId="78DD5197" w14:textId="77777777">
        <w:trPr>
          <w:trHeight w:val="340"/>
        </w:trPr>
        <w:tc>
          <w:tcPr>
            <w:tcW w:w="1272" w:type="dxa"/>
            <w:vMerge/>
            <w:vAlign w:val="center"/>
          </w:tcPr>
          <w:p w14:paraId="00000101" w14:textId="77777777" w:rsidR="002875B1" w:rsidRDefault="002875B1">
            <w:pPr>
              <w:pStyle w:val="Normal0"/>
              <w:widowControl w:val="0"/>
              <w:pBdr>
                <w:top w:val="nil"/>
                <w:left w:val="nil"/>
                <w:bottom w:val="nil"/>
                <w:right w:val="nil"/>
                <w:between w:val="nil"/>
              </w:pBdr>
              <w:rPr>
                <w:sz w:val="20"/>
                <w:szCs w:val="20"/>
              </w:rPr>
            </w:pPr>
          </w:p>
        </w:tc>
        <w:tc>
          <w:tcPr>
            <w:tcW w:w="1991" w:type="dxa"/>
            <w:vAlign w:val="center"/>
          </w:tcPr>
          <w:p w14:paraId="00000102" w14:textId="77777777" w:rsidR="002875B1" w:rsidRDefault="00D8108B">
            <w:pPr>
              <w:pStyle w:val="Normal0"/>
              <w:spacing w:after="120"/>
              <w:rPr>
                <w:sz w:val="20"/>
                <w:szCs w:val="20"/>
              </w:rPr>
            </w:pPr>
            <w:r>
              <w:rPr>
                <w:sz w:val="20"/>
                <w:szCs w:val="20"/>
              </w:rPr>
              <w:t>Ana Catalina Córdoba Sus</w:t>
            </w:r>
          </w:p>
        </w:tc>
        <w:tc>
          <w:tcPr>
            <w:tcW w:w="1559" w:type="dxa"/>
            <w:vAlign w:val="center"/>
          </w:tcPr>
          <w:p w14:paraId="00000103" w14:textId="77777777" w:rsidR="002875B1" w:rsidRDefault="00D8108B">
            <w:pPr>
              <w:pStyle w:val="Normal0"/>
              <w:spacing w:after="120"/>
              <w:rPr>
                <w:sz w:val="20"/>
                <w:szCs w:val="20"/>
              </w:rPr>
            </w:pPr>
            <w:r>
              <w:rPr>
                <w:sz w:val="20"/>
                <w:szCs w:val="20"/>
              </w:rPr>
              <w:t>Revisora metodológica y pedagógica</w:t>
            </w:r>
          </w:p>
        </w:tc>
        <w:tc>
          <w:tcPr>
            <w:tcW w:w="3257" w:type="dxa"/>
            <w:vAlign w:val="center"/>
          </w:tcPr>
          <w:p w14:paraId="00000104" w14:textId="77777777" w:rsidR="002875B1" w:rsidRDefault="00D8108B">
            <w:pPr>
              <w:pStyle w:val="Normal0"/>
              <w:spacing w:after="120"/>
              <w:ind w:right="112"/>
              <w:rPr>
                <w:sz w:val="20"/>
                <w:szCs w:val="20"/>
              </w:rPr>
            </w:pPr>
            <w:r>
              <w:rPr>
                <w:sz w:val="20"/>
                <w:szCs w:val="20"/>
              </w:rPr>
              <w:t>Regional Distrito Capital – Centro para la Industria de la Comunicación Gráfica</w:t>
            </w:r>
          </w:p>
        </w:tc>
        <w:tc>
          <w:tcPr>
            <w:tcW w:w="1888" w:type="dxa"/>
            <w:vAlign w:val="center"/>
          </w:tcPr>
          <w:p w14:paraId="00000105" w14:textId="77777777" w:rsidR="002875B1" w:rsidRDefault="00D8108B">
            <w:pPr>
              <w:pStyle w:val="Normal0"/>
              <w:spacing w:after="120"/>
              <w:rPr>
                <w:sz w:val="20"/>
                <w:szCs w:val="20"/>
              </w:rPr>
            </w:pPr>
            <w:r>
              <w:rPr>
                <w:sz w:val="20"/>
                <w:szCs w:val="20"/>
              </w:rPr>
              <w:t>Septiembre</w:t>
            </w:r>
            <w:r>
              <w:rPr>
                <w:color w:val="000000"/>
                <w:sz w:val="20"/>
                <w:szCs w:val="20"/>
              </w:rPr>
              <w:t xml:space="preserve"> 2021</w:t>
            </w:r>
          </w:p>
        </w:tc>
      </w:tr>
      <w:tr w:rsidR="002875B1" w14:paraId="0454A8A8" w14:textId="77777777">
        <w:trPr>
          <w:trHeight w:val="340"/>
        </w:trPr>
        <w:tc>
          <w:tcPr>
            <w:tcW w:w="1272" w:type="dxa"/>
            <w:vMerge/>
            <w:vAlign w:val="center"/>
          </w:tcPr>
          <w:p w14:paraId="00000106" w14:textId="77777777" w:rsidR="002875B1" w:rsidRDefault="002875B1">
            <w:pPr>
              <w:pStyle w:val="Normal0"/>
              <w:widowControl w:val="0"/>
              <w:pBdr>
                <w:top w:val="nil"/>
                <w:left w:val="nil"/>
                <w:bottom w:val="nil"/>
                <w:right w:val="nil"/>
                <w:between w:val="nil"/>
              </w:pBdr>
              <w:rPr>
                <w:sz w:val="20"/>
                <w:szCs w:val="20"/>
              </w:rPr>
            </w:pPr>
          </w:p>
        </w:tc>
        <w:tc>
          <w:tcPr>
            <w:tcW w:w="1991" w:type="dxa"/>
            <w:vAlign w:val="center"/>
          </w:tcPr>
          <w:p w14:paraId="00000107" w14:textId="77777777" w:rsidR="002875B1" w:rsidRDefault="00D8108B">
            <w:pPr>
              <w:pStyle w:val="Normal0"/>
              <w:spacing w:after="120"/>
              <w:rPr>
                <w:sz w:val="20"/>
                <w:szCs w:val="20"/>
              </w:rPr>
            </w:pPr>
            <w:r>
              <w:rPr>
                <w:sz w:val="20"/>
                <w:szCs w:val="20"/>
              </w:rPr>
              <w:t>Rafael Neftalí Lizcano Reyes</w:t>
            </w:r>
          </w:p>
        </w:tc>
        <w:tc>
          <w:tcPr>
            <w:tcW w:w="1559" w:type="dxa"/>
            <w:vAlign w:val="center"/>
          </w:tcPr>
          <w:p w14:paraId="00000108" w14:textId="77777777" w:rsidR="002875B1" w:rsidRDefault="00D8108B">
            <w:pPr>
              <w:pStyle w:val="Normal0"/>
              <w:spacing w:after="120"/>
              <w:rPr>
                <w:sz w:val="20"/>
                <w:szCs w:val="20"/>
              </w:rPr>
            </w:pPr>
            <w:r>
              <w:rPr>
                <w:sz w:val="20"/>
                <w:szCs w:val="20"/>
              </w:rPr>
              <w:t xml:space="preserve">Responsable Equipo desarrollo curricular </w:t>
            </w:r>
          </w:p>
        </w:tc>
        <w:tc>
          <w:tcPr>
            <w:tcW w:w="3257" w:type="dxa"/>
            <w:vAlign w:val="center"/>
          </w:tcPr>
          <w:p w14:paraId="00000109" w14:textId="77777777" w:rsidR="002875B1" w:rsidRDefault="00D8108B">
            <w:pPr>
              <w:pStyle w:val="Normal0"/>
              <w:spacing w:after="120"/>
              <w:ind w:right="112"/>
              <w:rPr>
                <w:sz w:val="20"/>
                <w:szCs w:val="20"/>
              </w:rPr>
            </w:pPr>
            <w:r>
              <w:rPr>
                <w:sz w:val="20"/>
                <w:szCs w:val="20"/>
              </w:rPr>
              <w:t>Regional Santander - Centro Industrial del Diseño y la Manufactura</w:t>
            </w:r>
          </w:p>
        </w:tc>
        <w:tc>
          <w:tcPr>
            <w:tcW w:w="1888" w:type="dxa"/>
            <w:vAlign w:val="center"/>
          </w:tcPr>
          <w:p w14:paraId="0000010A" w14:textId="77777777" w:rsidR="002875B1" w:rsidRDefault="00D8108B">
            <w:pPr>
              <w:pStyle w:val="Normal0"/>
              <w:spacing w:after="120"/>
              <w:rPr>
                <w:sz w:val="20"/>
                <w:szCs w:val="20"/>
              </w:rPr>
            </w:pPr>
            <w:r>
              <w:rPr>
                <w:sz w:val="20"/>
                <w:szCs w:val="20"/>
              </w:rPr>
              <w:t>Septiembre</w:t>
            </w:r>
            <w:r>
              <w:rPr>
                <w:color w:val="000000"/>
                <w:sz w:val="20"/>
                <w:szCs w:val="20"/>
              </w:rPr>
              <w:t xml:space="preserve"> 2021</w:t>
            </w:r>
          </w:p>
        </w:tc>
      </w:tr>
      <w:tr w:rsidR="002875B1" w14:paraId="11B81925" w14:textId="77777777">
        <w:trPr>
          <w:trHeight w:val="340"/>
        </w:trPr>
        <w:tc>
          <w:tcPr>
            <w:tcW w:w="1272" w:type="dxa"/>
          </w:tcPr>
          <w:p w14:paraId="0000010B" w14:textId="77777777" w:rsidR="002875B1" w:rsidRDefault="002875B1">
            <w:pPr>
              <w:pStyle w:val="Normal0"/>
              <w:widowControl w:val="0"/>
              <w:pBdr>
                <w:top w:val="nil"/>
                <w:left w:val="nil"/>
                <w:bottom w:val="nil"/>
                <w:right w:val="nil"/>
                <w:between w:val="nil"/>
              </w:pBdr>
              <w:spacing w:after="120"/>
              <w:rPr>
                <w:b/>
                <w:sz w:val="20"/>
                <w:szCs w:val="20"/>
              </w:rPr>
            </w:pPr>
          </w:p>
        </w:tc>
        <w:tc>
          <w:tcPr>
            <w:tcW w:w="1991" w:type="dxa"/>
            <w:vAlign w:val="center"/>
          </w:tcPr>
          <w:p w14:paraId="0000010C" w14:textId="77777777" w:rsidR="002875B1" w:rsidRDefault="00D8108B">
            <w:pPr>
              <w:pStyle w:val="Normal0"/>
              <w:spacing w:after="120"/>
              <w:rPr>
                <w:sz w:val="20"/>
                <w:szCs w:val="20"/>
              </w:rPr>
            </w:pPr>
            <w:r>
              <w:rPr>
                <w:sz w:val="20"/>
                <w:szCs w:val="20"/>
              </w:rPr>
              <w:t>Julia Isabel Roberto</w:t>
            </w:r>
          </w:p>
        </w:tc>
        <w:tc>
          <w:tcPr>
            <w:tcW w:w="1559" w:type="dxa"/>
            <w:vAlign w:val="center"/>
          </w:tcPr>
          <w:p w14:paraId="0000010D" w14:textId="77777777" w:rsidR="002875B1" w:rsidRDefault="00D8108B">
            <w:pPr>
              <w:pStyle w:val="Normal0"/>
              <w:spacing w:after="120"/>
              <w:rPr>
                <w:sz w:val="20"/>
                <w:szCs w:val="20"/>
              </w:rPr>
            </w:pPr>
            <w:r>
              <w:rPr>
                <w:sz w:val="20"/>
                <w:szCs w:val="20"/>
              </w:rPr>
              <w:t>Correctora de estilo</w:t>
            </w:r>
          </w:p>
        </w:tc>
        <w:tc>
          <w:tcPr>
            <w:tcW w:w="3257" w:type="dxa"/>
            <w:vAlign w:val="center"/>
          </w:tcPr>
          <w:p w14:paraId="0000010E" w14:textId="77777777" w:rsidR="002875B1" w:rsidRDefault="00D8108B">
            <w:pPr>
              <w:pStyle w:val="Normal0"/>
              <w:spacing w:after="120"/>
              <w:ind w:right="112"/>
              <w:rPr>
                <w:sz w:val="20"/>
                <w:szCs w:val="20"/>
              </w:rPr>
            </w:pPr>
            <w:r>
              <w:rPr>
                <w:sz w:val="20"/>
                <w:szCs w:val="20"/>
              </w:rPr>
              <w:t>Regional Distrito Capital – Centro de Diseño y Metrología</w:t>
            </w:r>
          </w:p>
        </w:tc>
        <w:tc>
          <w:tcPr>
            <w:tcW w:w="1888" w:type="dxa"/>
            <w:vAlign w:val="center"/>
          </w:tcPr>
          <w:p w14:paraId="0000010F" w14:textId="77777777" w:rsidR="002875B1" w:rsidRDefault="00D8108B">
            <w:pPr>
              <w:pStyle w:val="Normal0"/>
              <w:spacing w:after="120"/>
              <w:rPr>
                <w:sz w:val="20"/>
                <w:szCs w:val="20"/>
              </w:rPr>
            </w:pPr>
            <w:r>
              <w:rPr>
                <w:sz w:val="20"/>
                <w:szCs w:val="20"/>
              </w:rPr>
              <w:t>Mayo 2022</w:t>
            </w:r>
          </w:p>
        </w:tc>
      </w:tr>
    </w:tbl>
    <w:p w14:paraId="00000110" w14:textId="77777777" w:rsidR="002875B1" w:rsidRDefault="002875B1">
      <w:pPr>
        <w:pStyle w:val="Normal0"/>
        <w:spacing w:after="120"/>
        <w:rPr>
          <w:sz w:val="20"/>
          <w:szCs w:val="20"/>
        </w:rPr>
      </w:pPr>
    </w:p>
    <w:p w14:paraId="00000111" w14:textId="77777777" w:rsidR="002875B1" w:rsidRDefault="002875B1">
      <w:pPr>
        <w:pStyle w:val="Normal0"/>
        <w:spacing w:after="120"/>
        <w:rPr>
          <w:sz w:val="20"/>
          <w:szCs w:val="20"/>
        </w:rPr>
      </w:pPr>
    </w:p>
    <w:p w14:paraId="00000112" w14:textId="77777777" w:rsidR="002875B1" w:rsidRDefault="00D8108B">
      <w:pPr>
        <w:pStyle w:val="Normal0"/>
        <w:numPr>
          <w:ilvl w:val="0"/>
          <w:numId w:val="4"/>
        </w:numPr>
        <w:pBdr>
          <w:top w:val="nil"/>
          <w:left w:val="nil"/>
          <w:bottom w:val="nil"/>
          <w:right w:val="nil"/>
          <w:between w:val="nil"/>
        </w:pBdr>
        <w:spacing w:after="120"/>
        <w:ind w:left="284" w:hanging="284"/>
        <w:jc w:val="both"/>
        <w:rPr>
          <w:b/>
          <w:color w:val="000000"/>
          <w:sz w:val="20"/>
          <w:szCs w:val="20"/>
        </w:rPr>
      </w:pPr>
      <w:r>
        <w:rPr>
          <w:b/>
          <w:color w:val="000000"/>
          <w:sz w:val="20"/>
          <w:szCs w:val="20"/>
        </w:rPr>
        <w:t xml:space="preserve">CONTROL DE CAMBIOS </w:t>
      </w:r>
    </w:p>
    <w:p w14:paraId="00000113" w14:textId="77777777" w:rsidR="002875B1" w:rsidRDefault="00D8108B">
      <w:pPr>
        <w:pStyle w:val="Normal0"/>
        <w:pBdr>
          <w:top w:val="nil"/>
          <w:left w:val="nil"/>
          <w:bottom w:val="nil"/>
          <w:right w:val="nil"/>
          <w:between w:val="nil"/>
        </w:pBdr>
        <w:spacing w:after="120"/>
        <w:jc w:val="both"/>
        <w:rPr>
          <w:b/>
          <w:color w:val="808080"/>
          <w:sz w:val="20"/>
          <w:szCs w:val="20"/>
        </w:rPr>
      </w:pPr>
      <w:r>
        <w:rPr>
          <w:b/>
          <w:color w:val="808080"/>
          <w:sz w:val="20"/>
          <w:szCs w:val="20"/>
        </w:rPr>
        <w:t>(Diligenciar únicamente si realiza ajustes a la Unidad Temática)</w:t>
      </w:r>
    </w:p>
    <w:p w14:paraId="00000114" w14:textId="77777777" w:rsidR="002875B1" w:rsidRDefault="002875B1">
      <w:pPr>
        <w:pStyle w:val="Normal0"/>
        <w:spacing w:after="120"/>
        <w:rPr>
          <w:sz w:val="20"/>
          <w:szCs w:val="20"/>
        </w:rPr>
      </w:pPr>
    </w:p>
    <w:tbl>
      <w:tblPr>
        <w:tblStyle w:val="af3"/>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2875B1" w14:paraId="31F82D5C" w14:textId="77777777">
        <w:tc>
          <w:tcPr>
            <w:tcW w:w="1264" w:type="dxa"/>
            <w:tcBorders>
              <w:top w:val="nil"/>
              <w:left w:val="nil"/>
            </w:tcBorders>
          </w:tcPr>
          <w:p w14:paraId="00000115" w14:textId="77777777" w:rsidR="002875B1" w:rsidRDefault="002875B1">
            <w:pPr>
              <w:pStyle w:val="Normal0"/>
              <w:spacing w:after="120"/>
              <w:jc w:val="both"/>
              <w:rPr>
                <w:b/>
                <w:sz w:val="20"/>
                <w:szCs w:val="20"/>
              </w:rPr>
            </w:pPr>
          </w:p>
        </w:tc>
        <w:tc>
          <w:tcPr>
            <w:tcW w:w="2138" w:type="dxa"/>
          </w:tcPr>
          <w:p w14:paraId="00000116" w14:textId="77777777" w:rsidR="002875B1" w:rsidRDefault="00D8108B">
            <w:pPr>
              <w:pStyle w:val="Normal0"/>
              <w:spacing w:after="120"/>
              <w:jc w:val="both"/>
              <w:rPr>
                <w:b/>
                <w:sz w:val="20"/>
                <w:szCs w:val="20"/>
              </w:rPr>
            </w:pPr>
            <w:r>
              <w:rPr>
                <w:b/>
                <w:sz w:val="20"/>
                <w:szCs w:val="20"/>
              </w:rPr>
              <w:t>Nombre</w:t>
            </w:r>
          </w:p>
        </w:tc>
        <w:tc>
          <w:tcPr>
            <w:tcW w:w="1701" w:type="dxa"/>
          </w:tcPr>
          <w:p w14:paraId="00000117" w14:textId="77777777" w:rsidR="002875B1" w:rsidRDefault="00D8108B">
            <w:pPr>
              <w:pStyle w:val="Normal0"/>
              <w:spacing w:after="120"/>
              <w:jc w:val="both"/>
              <w:rPr>
                <w:b/>
                <w:sz w:val="20"/>
                <w:szCs w:val="20"/>
              </w:rPr>
            </w:pPr>
            <w:r>
              <w:rPr>
                <w:b/>
                <w:sz w:val="20"/>
                <w:szCs w:val="20"/>
              </w:rPr>
              <w:t>Cargo</w:t>
            </w:r>
          </w:p>
        </w:tc>
        <w:tc>
          <w:tcPr>
            <w:tcW w:w="1843" w:type="dxa"/>
          </w:tcPr>
          <w:p w14:paraId="00000118" w14:textId="77777777" w:rsidR="002875B1" w:rsidRDefault="00D8108B">
            <w:pPr>
              <w:pStyle w:val="Normal0"/>
              <w:spacing w:after="120"/>
              <w:jc w:val="both"/>
              <w:rPr>
                <w:b/>
                <w:sz w:val="20"/>
                <w:szCs w:val="20"/>
              </w:rPr>
            </w:pPr>
            <w:r>
              <w:rPr>
                <w:b/>
                <w:sz w:val="20"/>
                <w:szCs w:val="20"/>
              </w:rPr>
              <w:t>Dependencia</w:t>
            </w:r>
          </w:p>
        </w:tc>
        <w:tc>
          <w:tcPr>
            <w:tcW w:w="1044" w:type="dxa"/>
          </w:tcPr>
          <w:p w14:paraId="00000119" w14:textId="77777777" w:rsidR="002875B1" w:rsidRDefault="00D8108B">
            <w:pPr>
              <w:pStyle w:val="Normal0"/>
              <w:spacing w:after="120"/>
              <w:jc w:val="both"/>
              <w:rPr>
                <w:b/>
                <w:sz w:val="20"/>
                <w:szCs w:val="20"/>
              </w:rPr>
            </w:pPr>
            <w:r>
              <w:rPr>
                <w:b/>
                <w:sz w:val="20"/>
                <w:szCs w:val="20"/>
              </w:rPr>
              <w:t>Fecha</w:t>
            </w:r>
          </w:p>
        </w:tc>
        <w:tc>
          <w:tcPr>
            <w:tcW w:w="1977" w:type="dxa"/>
          </w:tcPr>
          <w:p w14:paraId="0000011A" w14:textId="77777777" w:rsidR="002875B1" w:rsidRDefault="00D8108B">
            <w:pPr>
              <w:pStyle w:val="Normal0"/>
              <w:spacing w:after="120"/>
              <w:jc w:val="both"/>
              <w:rPr>
                <w:b/>
                <w:sz w:val="20"/>
                <w:szCs w:val="20"/>
              </w:rPr>
            </w:pPr>
            <w:r>
              <w:rPr>
                <w:b/>
                <w:sz w:val="20"/>
                <w:szCs w:val="20"/>
              </w:rPr>
              <w:t>Razón del Cambio</w:t>
            </w:r>
          </w:p>
        </w:tc>
      </w:tr>
      <w:tr w:rsidR="002875B1" w14:paraId="2FF467CA" w14:textId="77777777">
        <w:tc>
          <w:tcPr>
            <w:tcW w:w="1264" w:type="dxa"/>
          </w:tcPr>
          <w:p w14:paraId="0000011B" w14:textId="77777777" w:rsidR="002875B1" w:rsidRDefault="00D8108B">
            <w:pPr>
              <w:pStyle w:val="Normal0"/>
              <w:spacing w:after="120"/>
              <w:jc w:val="both"/>
              <w:rPr>
                <w:b/>
                <w:sz w:val="20"/>
                <w:szCs w:val="20"/>
              </w:rPr>
            </w:pPr>
            <w:r>
              <w:rPr>
                <w:b/>
                <w:sz w:val="20"/>
                <w:szCs w:val="20"/>
              </w:rPr>
              <w:t>Autor (es)</w:t>
            </w:r>
          </w:p>
        </w:tc>
        <w:tc>
          <w:tcPr>
            <w:tcW w:w="2138" w:type="dxa"/>
          </w:tcPr>
          <w:p w14:paraId="0000011C" w14:textId="77777777" w:rsidR="002875B1" w:rsidRDefault="002875B1">
            <w:pPr>
              <w:pStyle w:val="Normal0"/>
              <w:spacing w:after="120"/>
              <w:jc w:val="both"/>
              <w:rPr>
                <w:b/>
                <w:sz w:val="20"/>
                <w:szCs w:val="20"/>
              </w:rPr>
            </w:pPr>
          </w:p>
        </w:tc>
        <w:tc>
          <w:tcPr>
            <w:tcW w:w="1701" w:type="dxa"/>
          </w:tcPr>
          <w:p w14:paraId="0000011D" w14:textId="77777777" w:rsidR="002875B1" w:rsidRDefault="002875B1">
            <w:pPr>
              <w:pStyle w:val="Normal0"/>
              <w:spacing w:after="120"/>
              <w:jc w:val="both"/>
              <w:rPr>
                <w:b/>
                <w:sz w:val="20"/>
                <w:szCs w:val="20"/>
              </w:rPr>
            </w:pPr>
          </w:p>
        </w:tc>
        <w:tc>
          <w:tcPr>
            <w:tcW w:w="1843" w:type="dxa"/>
          </w:tcPr>
          <w:p w14:paraId="0000011E" w14:textId="77777777" w:rsidR="002875B1" w:rsidRDefault="002875B1">
            <w:pPr>
              <w:pStyle w:val="Normal0"/>
              <w:spacing w:after="120"/>
              <w:jc w:val="both"/>
              <w:rPr>
                <w:b/>
                <w:sz w:val="20"/>
                <w:szCs w:val="20"/>
              </w:rPr>
            </w:pPr>
          </w:p>
        </w:tc>
        <w:tc>
          <w:tcPr>
            <w:tcW w:w="1044" w:type="dxa"/>
          </w:tcPr>
          <w:p w14:paraId="0000011F" w14:textId="77777777" w:rsidR="002875B1" w:rsidRDefault="002875B1">
            <w:pPr>
              <w:pStyle w:val="Normal0"/>
              <w:spacing w:after="120"/>
              <w:jc w:val="both"/>
              <w:rPr>
                <w:b/>
                <w:sz w:val="20"/>
                <w:szCs w:val="20"/>
              </w:rPr>
            </w:pPr>
          </w:p>
        </w:tc>
        <w:tc>
          <w:tcPr>
            <w:tcW w:w="1977" w:type="dxa"/>
          </w:tcPr>
          <w:p w14:paraId="00000120" w14:textId="77777777" w:rsidR="002875B1" w:rsidRDefault="002875B1">
            <w:pPr>
              <w:pStyle w:val="Normal0"/>
              <w:spacing w:after="120"/>
              <w:jc w:val="both"/>
              <w:rPr>
                <w:b/>
                <w:sz w:val="20"/>
                <w:szCs w:val="20"/>
              </w:rPr>
            </w:pPr>
          </w:p>
        </w:tc>
      </w:tr>
    </w:tbl>
    <w:p w14:paraId="00000121" w14:textId="77777777" w:rsidR="002875B1" w:rsidRDefault="002875B1">
      <w:pPr>
        <w:pStyle w:val="Normal0"/>
        <w:spacing w:after="120"/>
        <w:rPr>
          <w:color w:val="000000"/>
          <w:sz w:val="20"/>
          <w:szCs w:val="20"/>
        </w:rPr>
      </w:pPr>
    </w:p>
    <w:p w14:paraId="00000122" w14:textId="77777777" w:rsidR="002875B1" w:rsidRDefault="002875B1">
      <w:pPr>
        <w:pStyle w:val="Normal0"/>
        <w:spacing w:after="120"/>
        <w:rPr>
          <w:sz w:val="20"/>
          <w:szCs w:val="20"/>
        </w:rPr>
      </w:pPr>
    </w:p>
    <w:sectPr w:rsidR="002875B1">
      <w:headerReference w:type="default" r:id="rId38"/>
      <w:footerReference w:type="default" r:id="rId39"/>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stavo Santis Mancipe" w:date="2021-09-01T15:47:00Z" w:initials="">
    <w:p w14:paraId="0000013D" w14:textId="77777777" w:rsidR="002875B1" w:rsidRDefault="00D8108B">
      <w:pPr>
        <w:pStyle w:val="Normal0"/>
        <w:widowControl w:val="0"/>
        <w:pBdr>
          <w:top w:val="nil"/>
          <w:left w:val="nil"/>
          <w:bottom w:val="nil"/>
          <w:right w:val="nil"/>
          <w:between w:val="nil"/>
        </w:pBdr>
        <w:spacing w:line="240" w:lineRule="auto"/>
        <w:rPr>
          <w:color w:val="000000"/>
        </w:rPr>
      </w:pPr>
      <w:r>
        <w:rPr>
          <w:color w:val="000000"/>
        </w:rPr>
        <w:t>Descargada de: https://www</w:t>
      </w:r>
      <w:r>
        <w:rPr>
          <w:color w:val="000000"/>
        </w:rPr>
        <w:t>.freepik.es/foto-gratis/joven-trabajando-almacen-cajas_5578175.htm#page=1&amp;query=almacenamiento&amp;position=9</w:t>
      </w:r>
    </w:p>
  </w:comment>
  <w:comment w:id="2" w:author="Gustavo Santis Mancipe" w:date="2021-08-31T21:09:00Z" w:initials="">
    <w:p w14:paraId="0000013A" w14:textId="77777777" w:rsidR="002875B1" w:rsidRDefault="00D8108B">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14:paraId="0000013B" w14:textId="77777777" w:rsidR="002875B1" w:rsidRDefault="002875B1">
      <w:pPr>
        <w:pStyle w:val="Normal0"/>
        <w:widowControl w:val="0"/>
        <w:pBdr>
          <w:top w:val="nil"/>
          <w:left w:val="nil"/>
          <w:bottom w:val="nil"/>
          <w:right w:val="nil"/>
          <w:between w:val="nil"/>
        </w:pBdr>
        <w:spacing w:line="240" w:lineRule="auto"/>
        <w:rPr>
          <w:color w:val="000000"/>
        </w:rPr>
      </w:pPr>
    </w:p>
    <w:p w14:paraId="0000013C" w14:textId="77777777" w:rsidR="002875B1" w:rsidRDefault="00D8108B">
      <w:pPr>
        <w:pStyle w:val="Normal0"/>
        <w:widowControl w:val="0"/>
        <w:pBdr>
          <w:top w:val="nil"/>
          <w:left w:val="nil"/>
          <w:bottom w:val="nil"/>
          <w:right w:val="nil"/>
          <w:between w:val="nil"/>
        </w:pBdr>
        <w:spacing w:line="240" w:lineRule="auto"/>
        <w:rPr>
          <w:color w:val="000000"/>
        </w:rPr>
      </w:pPr>
      <w:r>
        <w:rPr>
          <w:color w:val="000000"/>
        </w:rPr>
        <w:t>CF015_1_1_ubicaciones.pptx</w:t>
      </w:r>
    </w:p>
  </w:comment>
  <w:comment w:id="4" w:author="Gustavo Santis Mancipe" w:date="2021-08-31T19:01:00Z" w:initials="">
    <w:p w14:paraId="00000141" w14:textId="77777777" w:rsidR="002875B1" w:rsidRDefault="00D8108B">
      <w:pPr>
        <w:pStyle w:val="Normal0"/>
        <w:widowControl w:val="0"/>
        <w:pBdr>
          <w:top w:val="nil"/>
          <w:left w:val="nil"/>
          <w:bottom w:val="nil"/>
          <w:right w:val="nil"/>
          <w:between w:val="nil"/>
        </w:pBdr>
        <w:spacing w:line="240" w:lineRule="auto"/>
        <w:rPr>
          <w:color w:val="000000"/>
        </w:rPr>
      </w:pPr>
      <w:r>
        <w:rPr>
          <w:color w:val="000000"/>
        </w:rPr>
        <w:t>Utilizar</w:t>
      </w:r>
    </w:p>
  </w:comment>
  <w:comment w:id="5" w:author="Gustavo Santis Mancipe" w:date="2021-08-31T19:01:00Z" w:initials="">
    <w:p w14:paraId="00000144" w14:textId="77777777" w:rsidR="002875B1" w:rsidRDefault="00D8108B">
      <w:pPr>
        <w:pStyle w:val="Normal0"/>
        <w:widowControl w:val="0"/>
        <w:pBdr>
          <w:top w:val="nil"/>
          <w:left w:val="nil"/>
          <w:bottom w:val="nil"/>
          <w:right w:val="nil"/>
          <w:between w:val="nil"/>
        </w:pBdr>
        <w:spacing w:line="240" w:lineRule="auto"/>
        <w:rPr>
          <w:color w:val="000000"/>
        </w:rPr>
      </w:pPr>
      <w:r>
        <w:rPr>
          <w:color w:val="000000"/>
        </w:rPr>
        <w:t>Utilizar Cajón texto color</w:t>
      </w:r>
    </w:p>
  </w:comment>
  <w:comment w:id="7" w:author="Gustavo Santis Mancipe" w:date="2021-08-31T22:08:00Z" w:initials="">
    <w:p w14:paraId="0000013E" w14:textId="77777777" w:rsidR="002875B1" w:rsidRDefault="00D8108B">
      <w:pPr>
        <w:pStyle w:val="Normal0"/>
        <w:widowControl w:val="0"/>
        <w:pBdr>
          <w:top w:val="nil"/>
          <w:left w:val="nil"/>
          <w:bottom w:val="nil"/>
          <w:right w:val="nil"/>
          <w:between w:val="nil"/>
        </w:pBdr>
        <w:spacing w:line="240" w:lineRule="auto"/>
        <w:rPr>
          <w:color w:val="000000"/>
        </w:rPr>
      </w:pPr>
      <w:r>
        <w:rPr>
          <w:color w:val="000000"/>
        </w:rPr>
        <w:t xml:space="preserve">Descargada de </w:t>
      </w:r>
    </w:p>
    <w:p w14:paraId="0000013F" w14:textId="77777777" w:rsidR="002875B1" w:rsidRDefault="002875B1">
      <w:pPr>
        <w:pStyle w:val="Normal0"/>
        <w:widowControl w:val="0"/>
        <w:pBdr>
          <w:top w:val="nil"/>
          <w:left w:val="nil"/>
          <w:bottom w:val="nil"/>
          <w:right w:val="nil"/>
          <w:between w:val="nil"/>
        </w:pBdr>
        <w:spacing w:line="240" w:lineRule="auto"/>
        <w:rPr>
          <w:color w:val="000000"/>
        </w:rPr>
      </w:pPr>
    </w:p>
    <w:p w14:paraId="00000140" w14:textId="77777777" w:rsidR="002875B1" w:rsidRDefault="00D8108B">
      <w:pPr>
        <w:pStyle w:val="Normal0"/>
        <w:widowControl w:val="0"/>
        <w:pBdr>
          <w:top w:val="nil"/>
          <w:left w:val="nil"/>
          <w:bottom w:val="nil"/>
          <w:right w:val="nil"/>
          <w:between w:val="nil"/>
        </w:pBdr>
        <w:spacing w:line="240" w:lineRule="auto"/>
        <w:rPr>
          <w:color w:val="000000"/>
        </w:rPr>
      </w:pPr>
      <w:r>
        <w:rPr>
          <w:color w:val="000000"/>
        </w:rPr>
        <w:t>https://pixabay.com/es/photos/archivo-cajas-estante-carpetas-1850170/</w:t>
      </w:r>
    </w:p>
  </w:comment>
  <w:comment w:id="9" w:author="Gustavo Santis Mancipe" w:date="2021-08-31T21:17:00Z" w:initials="">
    <w:p w14:paraId="00000135" w14:textId="77777777" w:rsidR="002875B1" w:rsidRDefault="00D8108B">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w:t>
      </w:r>
      <w:r>
        <w:rPr>
          <w:color w:val="000000"/>
        </w:rPr>
        <w:t>a Formatos DI archivo:</w:t>
      </w:r>
    </w:p>
    <w:p w14:paraId="00000136" w14:textId="77777777" w:rsidR="002875B1" w:rsidRDefault="002875B1">
      <w:pPr>
        <w:pStyle w:val="Normal0"/>
        <w:widowControl w:val="0"/>
        <w:pBdr>
          <w:top w:val="nil"/>
          <w:left w:val="nil"/>
          <w:bottom w:val="nil"/>
          <w:right w:val="nil"/>
          <w:between w:val="nil"/>
        </w:pBdr>
        <w:spacing w:line="240" w:lineRule="auto"/>
        <w:rPr>
          <w:color w:val="000000"/>
        </w:rPr>
      </w:pPr>
    </w:p>
    <w:p w14:paraId="00000137" w14:textId="77777777" w:rsidR="002875B1" w:rsidRDefault="00D8108B">
      <w:pPr>
        <w:pStyle w:val="Normal0"/>
        <w:widowControl w:val="0"/>
        <w:pBdr>
          <w:top w:val="nil"/>
          <w:left w:val="nil"/>
          <w:bottom w:val="nil"/>
          <w:right w:val="nil"/>
          <w:between w:val="nil"/>
        </w:pBdr>
        <w:spacing w:line="240" w:lineRule="auto"/>
        <w:rPr>
          <w:color w:val="000000"/>
        </w:rPr>
      </w:pPr>
      <w:r>
        <w:rPr>
          <w:color w:val="000000"/>
        </w:rPr>
        <w:t>CF015_2_1_metodos_almacenaje.pptx</w:t>
      </w:r>
    </w:p>
  </w:comment>
  <w:comment w:id="11" w:author="Gustavo Santis Mancipe [2]" w:date="2021-09-02T15:18:00Z" w:initials="">
    <w:p w14:paraId="00000148" w14:textId="77777777" w:rsidR="002875B1" w:rsidRDefault="00D8108B">
      <w:pPr>
        <w:pStyle w:val="Normal0"/>
        <w:widowControl w:val="0"/>
        <w:pBdr>
          <w:top w:val="nil"/>
          <w:left w:val="nil"/>
          <w:bottom w:val="nil"/>
          <w:right w:val="nil"/>
          <w:between w:val="nil"/>
        </w:pBdr>
        <w:spacing w:line="240" w:lineRule="auto"/>
        <w:rPr>
          <w:color w:val="000000"/>
        </w:rPr>
      </w:pPr>
      <w:r>
        <w:rPr>
          <w:color w:val="000000"/>
        </w:rPr>
        <w:t>Utilizar</w:t>
      </w:r>
    </w:p>
  </w:comment>
  <w:comment w:id="12" w:author="Gustavo Santis Mancipe" w:date="2021-08-24T19:00:00Z" w:initials="">
    <w:p w14:paraId="00000132" w14:textId="77777777" w:rsidR="002875B1" w:rsidRDefault="00D8108B">
      <w:pPr>
        <w:pStyle w:val="Normal0"/>
        <w:widowControl w:val="0"/>
        <w:pBdr>
          <w:top w:val="nil"/>
          <w:left w:val="nil"/>
          <w:bottom w:val="nil"/>
          <w:right w:val="nil"/>
          <w:between w:val="nil"/>
        </w:pBdr>
        <w:spacing w:line="240" w:lineRule="auto"/>
        <w:rPr>
          <w:color w:val="000000"/>
        </w:rPr>
      </w:pPr>
      <w:r>
        <w:rPr>
          <w:color w:val="000000"/>
        </w:rPr>
        <w:t>Enlace a documento ubicado en:</w:t>
      </w:r>
    </w:p>
    <w:p w14:paraId="00000133" w14:textId="77777777" w:rsidR="002875B1" w:rsidRDefault="002875B1">
      <w:pPr>
        <w:pStyle w:val="Normal0"/>
        <w:widowControl w:val="0"/>
        <w:pBdr>
          <w:top w:val="nil"/>
          <w:left w:val="nil"/>
          <w:bottom w:val="nil"/>
          <w:right w:val="nil"/>
          <w:between w:val="nil"/>
        </w:pBdr>
        <w:spacing w:line="240" w:lineRule="auto"/>
        <w:rPr>
          <w:color w:val="000000"/>
        </w:rPr>
      </w:pPr>
    </w:p>
    <w:p w14:paraId="00000134" w14:textId="77777777" w:rsidR="002875B1" w:rsidRDefault="00D8108B">
      <w:pPr>
        <w:pStyle w:val="Normal0"/>
        <w:widowControl w:val="0"/>
        <w:pBdr>
          <w:top w:val="nil"/>
          <w:left w:val="nil"/>
          <w:bottom w:val="nil"/>
          <w:right w:val="nil"/>
          <w:between w:val="nil"/>
        </w:pBdr>
        <w:spacing w:line="240" w:lineRule="auto"/>
        <w:rPr>
          <w:color w:val="000000"/>
        </w:rPr>
      </w:pPr>
      <w:r>
        <w:rPr>
          <w:color w:val="000000"/>
        </w:rPr>
        <w:t>Anexos\Anexo1_Resolucion_4002_de_2007.pdf</w:t>
      </w:r>
    </w:p>
  </w:comment>
  <w:comment w:id="14" w:author="Gustavo Santis Mancipe" w:date="2021-08-31T19:09:00Z" w:initials="">
    <w:p w14:paraId="00000143" w14:textId="77777777" w:rsidR="002875B1" w:rsidRDefault="00D8108B">
      <w:pPr>
        <w:pStyle w:val="Normal0"/>
        <w:widowControl w:val="0"/>
        <w:pBdr>
          <w:top w:val="nil"/>
          <w:left w:val="nil"/>
          <w:bottom w:val="nil"/>
          <w:right w:val="nil"/>
          <w:between w:val="nil"/>
        </w:pBdr>
        <w:spacing w:line="240" w:lineRule="auto"/>
        <w:rPr>
          <w:color w:val="000000"/>
        </w:rPr>
      </w:pPr>
      <w:r>
        <w:rPr>
          <w:color w:val="000000"/>
        </w:rPr>
        <w:t>Utilizar Cajón texto color D</w:t>
      </w:r>
    </w:p>
  </w:comment>
  <w:comment w:id="15" w:author="Gustavo Santis Mancipe" w:date="2021-08-31T22:08:00Z" w:initials="">
    <w:p w14:paraId="00000145" w14:textId="77777777" w:rsidR="002875B1" w:rsidRDefault="00D8108B">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14:paraId="00000146" w14:textId="77777777" w:rsidR="002875B1" w:rsidRDefault="002875B1">
      <w:pPr>
        <w:pStyle w:val="Normal0"/>
        <w:widowControl w:val="0"/>
        <w:pBdr>
          <w:top w:val="nil"/>
          <w:left w:val="nil"/>
          <w:bottom w:val="nil"/>
          <w:right w:val="nil"/>
          <w:between w:val="nil"/>
        </w:pBdr>
        <w:spacing w:line="240" w:lineRule="auto"/>
        <w:rPr>
          <w:color w:val="000000"/>
        </w:rPr>
      </w:pPr>
    </w:p>
    <w:p w14:paraId="00000147" w14:textId="77777777" w:rsidR="002875B1" w:rsidRDefault="00D8108B">
      <w:pPr>
        <w:pStyle w:val="Normal0"/>
        <w:widowControl w:val="0"/>
        <w:pBdr>
          <w:top w:val="nil"/>
          <w:left w:val="nil"/>
          <w:bottom w:val="nil"/>
          <w:right w:val="nil"/>
          <w:between w:val="nil"/>
        </w:pBdr>
        <w:spacing w:line="240" w:lineRule="auto"/>
        <w:rPr>
          <w:color w:val="000000"/>
        </w:rPr>
      </w:pPr>
      <w:r>
        <w:rPr>
          <w:color w:val="000000"/>
        </w:rPr>
        <w:t>CF015_2_3_vencimientos.pptx</w:t>
      </w:r>
    </w:p>
  </w:comment>
  <w:comment w:id="16" w:author="Microsoft Office User" w:date="2021-09-14T05:32:00Z" w:initials="">
    <w:p w14:paraId="00000138" w14:textId="77777777" w:rsidR="002875B1" w:rsidRDefault="00D8108B">
      <w:pPr>
        <w:pStyle w:val="Normal0"/>
        <w:widowControl w:val="0"/>
        <w:pBdr>
          <w:top w:val="nil"/>
          <w:left w:val="nil"/>
          <w:bottom w:val="nil"/>
          <w:right w:val="nil"/>
          <w:between w:val="nil"/>
        </w:pBdr>
        <w:spacing w:line="240" w:lineRule="auto"/>
        <w:rPr>
          <w:color w:val="000000"/>
        </w:rPr>
      </w:pPr>
      <w:r>
        <w:rPr>
          <w:color w:val="000000"/>
        </w:rPr>
        <w:t>Utilizar cajón texto color.</w:t>
      </w:r>
    </w:p>
  </w:comment>
  <w:comment w:id="18" w:author="Gustavo Santis Mancipe" w:date="2021-08-31T22:20:00Z" w:initials="">
    <w:p w14:paraId="0000014F" w14:textId="77777777" w:rsidR="002875B1" w:rsidRDefault="00D8108B">
      <w:pPr>
        <w:pStyle w:val="Normal0"/>
        <w:widowControl w:val="0"/>
        <w:pBdr>
          <w:top w:val="nil"/>
          <w:left w:val="nil"/>
          <w:bottom w:val="nil"/>
          <w:right w:val="nil"/>
          <w:between w:val="nil"/>
        </w:pBdr>
        <w:spacing w:line="240" w:lineRule="auto"/>
        <w:rPr>
          <w:color w:val="000000"/>
        </w:rPr>
      </w:pPr>
      <w:r>
        <w:rPr>
          <w:color w:val="000000"/>
        </w:rPr>
        <w:t>Utilizar</w:t>
      </w:r>
    </w:p>
  </w:comment>
  <w:comment w:id="20" w:author="Gustavo Santis Mancipe" w:date="2021-09-01T15:45:00Z" w:initials="">
    <w:p w14:paraId="0000012C" w14:textId="77777777" w:rsidR="002875B1" w:rsidRDefault="00D8108B">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14:paraId="0000012D" w14:textId="77777777" w:rsidR="002875B1" w:rsidRDefault="002875B1">
      <w:pPr>
        <w:pStyle w:val="Normal0"/>
        <w:widowControl w:val="0"/>
        <w:pBdr>
          <w:top w:val="nil"/>
          <w:left w:val="nil"/>
          <w:bottom w:val="nil"/>
          <w:right w:val="nil"/>
          <w:between w:val="nil"/>
        </w:pBdr>
        <w:spacing w:line="240" w:lineRule="auto"/>
        <w:rPr>
          <w:color w:val="000000"/>
        </w:rPr>
      </w:pPr>
    </w:p>
    <w:p w14:paraId="0000012E" w14:textId="77777777" w:rsidR="002875B1" w:rsidRDefault="00D8108B">
      <w:pPr>
        <w:pStyle w:val="Normal0"/>
        <w:widowControl w:val="0"/>
        <w:pBdr>
          <w:top w:val="nil"/>
          <w:left w:val="nil"/>
          <w:bottom w:val="nil"/>
          <w:right w:val="nil"/>
          <w:between w:val="nil"/>
        </w:pBdr>
        <w:spacing w:line="240" w:lineRule="auto"/>
        <w:rPr>
          <w:color w:val="000000"/>
        </w:rPr>
      </w:pPr>
      <w:r>
        <w:rPr>
          <w:color w:val="000000"/>
        </w:rPr>
        <w:t>CF015_3_decretos_resoluciones​.p</w:t>
      </w:r>
      <w:r>
        <w:rPr>
          <w:color w:val="000000"/>
        </w:rPr>
        <w:t>ptx</w:t>
      </w:r>
    </w:p>
  </w:comment>
  <w:comment w:id="21" w:author="Gustavo Santis Mancipe" w:date="2021-08-24T19:00:00Z" w:initials="">
    <w:p w14:paraId="0000014C" w14:textId="77777777" w:rsidR="002875B1" w:rsidRDefault="00D8108B">
      <w:pPr>
        <w:pStyle w:val="Normal0"/>
        <w:widowControl w:val="0"/>
        <w:pBdr>
          <w:top w:val="nil"/>
          <w:left w:val="nil"/>
          <w:bottom w:val="nil"/>
          <w:right w:val="nil"/>
          <w:between w:val="nil"/>
        </w:pBdr>
        <w:spacing w:line="240" w:lineRule="auto"/>
        <w:rPr>
          <w:color w:val="000000"/>
        </w:rPr>
      </w:pPr>
      <w:r>
        <w:rPr>
          <w:color w:val="000000"/>
        </w:rPr>
        <w:t>Enlace a documento ubicado en:</w:t>
      </w:r>
    </w:p>
    <w:p w14:paraId="0000014D" w14:textId="77777777" w:rsidR="002875B1" w:rsidRDefault="002875B1">
      <w:pPr>
        <w:pStyle w:val="Normal0"/>
        <w:widowControl w:val="0"/>
        <w:pBdr>
          <w:top w:val="nil"/>
          <w:left w:val="nil"/>
          <w:bottom w:val="nil"/>
          <w:right w:val="nil"/>
          <w:between w:val="nil"/>
        </w:pBdr>
        <w:spacing w:line="240" w:lineRule="auto"/>
        <w:rPr>
          <w:color w:val="000000"/>
        </w:rPr>
      </w:pPr>
    </w:p>
    <w:p w14:paraId="0000014E" w14:textId="77777777" w:rsidR="002875B1" w:rsidRDefault="00D8108B">
      <w:pPr>
        <w:pStyle w:val="Normal0"/>
        <w:widowControl w:val="0"/>
        <w:pBdr>
          <w:top w:val="nil"/>
          <w:left w:val="nil"/>
          <w:bottom w:val="nil"/>
          <w:right w:val="nil"/>
          <w:between w:val="nil"/>
        </w:pBdr>
        <w:spacing w:line="240" w:lineRule="auto"/>
        <w:rPr>
          <w:color w:val="000000"/>
        </w:rPr>
      </w:pPr>
      <w:r>
        <w:rPr>
          <w:color w:val="000000"/>
        </w:rPr>
        <w:t>Anexos\Anexo2_CF015_Decreto_1782_de_2014.pdf</w:t>
      </w:r>
    </w:p>
  </w:comment>
  <w:comment w:id="22" w:author="Gustavo Santis Mancipe" w:date="2021-08-31T22:47:00Z" w:initials="">
    <w:p w14:paraId="0000012A" w14:textId="77777777" w:rsidR="002875B1" w:rsidRDefault="00D8108B">
      <w:pPr>
        <w:pStyle w:val="Normal0"/>
        <w:widowControl w:val="0"/>
        <w:pBdr>
          <w:top w:val="nil"/>
          <w:left w:val="nil"/>
          <w:bottom w:val="nil"/>
          <w:right w:val="nil"/>
          <w:between w:val="nil"/>
        </w:pBdr>
        <w:spacing w:line="240" w:lineRule="auto"/>
        <w:rPr>
          <w:color w:val="000000"/>
        </w:rPr>
      </w:pPr>
      <w:r>
        <w:rPr>
          <w:color w:val="000000"/>
        </w:rPr>
        <w:t>Descargada de:</w:t>
      </w:r>
    </w:p>
    <w:p w14:paraId="0000012B" w14:textId="77777777" w:rsidR="002875B1" w:rsidRDefault="00D8108B">
      <w:pPr>
        <w:pStyle w:val="Normal0"/>
        <w:widowControl w:val="0"/>
        <w:pBdr>
          <w:top w:val="nil"/>
          <w:left w:val="nil"/>
          <w:bottom w:val="nil"/>
          <w:right w:val="nil"/>
          <w:between w:val="nil"/>
        </w:pBdr>
        <w:spacing w:line="240" w:lineRule="auto"/>
        <w:rPr>
          <w:color w:val="000000"/>
        </w:rPr>
      </w:pPr>
      <w:r>
        <w:rPr>
          <w:color w:val="000000"/>
        </w:rPr>
        <w:t>https://www.freepik.es/foto-gratis/primer-plano-jeringa-vial-sobre-superficie-brillante_13499595.htm#page=10&amp;query=ampolla&amp;position=42</w:t>
      </w:r>
    </w:p>
  </w:comment>
  <w:comment w:id="23" w:author="Microsoft Office User" w:date="2021-09-14T05:34:00Z" w:initials="">
    <w:p w14:paraId="00000142" w14:textId="77777777" w:rsidR="002875B1" w:rsidRDefault="00D8108B">
      <w:pPr>
        <w:pStyle w:val="Normal0"/>
        <w:widowControl w:val="0"/>
        <w:pBdr>
          <w:top w:val="nil"/>
          <w:left w:val="nil"/>
          <w:bottom w:val="nil"/>
          <w:right w:val="nil"/>
          <w:between w:val="nil"/>
        </w:pBdr>
        <w:spacing w:line="240" w:lineRule="auto"/>
        <w:rPr>
          <w:color w:val="000000"/>
        </w:rPr>
      </w:pPr>
      <w:r>
        <w:rPr>
          <w:color w:val="000000"/>
        </w:rPr>
        <w:t>Utilizar cajón texto color.</w:t>
      </w:r>
    </w:p>
  </w:comment>
  <w:comment w:id="25" w:author="Gustavo Santis Mancipe" w:date="2021-08-24T19:00:00Z" w:initials="">
    <w:p w14:paraId="00000149" w14:textId="77777777" w:rsidR="002875B1" w:rsidRDefault="00D8108B">
      <w:pPr>
        <w:pStyle w:val="Normal0"/>
        <w:widowControl w:val="0"/>
        <w:pBdr>
          <w:top w:val="nil"/>
          <w:left w:val="nil"/>
          <w:bottom w:val="nil"/>
          <w:right w:val="nil"/>
          <w:between w:val="nil"/>
        </w:pBdr>
        <w:spacing w:line="240" w:lineRule="auto"/>
        <w:rPr>
          <w:color w:val="000000"/>
        </w:rPr>
      </w:pPr>
      <w:r>
        <w:rPr>
          <w:color w:val="000000"/>
        </w:rPr>
        <w:t>Enlace a documento ubicado en:</w:t>
      </w:r>
    </w:p>
    <w:p w14:paraId="0000014A" w14:textId="77777777" w:rsidR="002875B1" w:rsidRDefault="002875B1">
      <w:pPr>
        <w:pStyle w:val="Normal0"/>
        <w:widowControl w:val="0"/>
        <w:pBdr>
          <w:top w:val="nil"/>
          <w:left w:val="nil"/>
          <w:bottom w:val="nil"/>
          <w:right w:val="nil"/>
          <w:between w:val="nil"/>
        </w:pBdr>
        <w:spacing w:line="240" w:lineRule="auto"/>
        <w:rPr>
          <w:color w:val="000000"/>
        </w:rPr>
      </w:pPr>
    </w:p>
    <w:p w14:paraId="0000014B" w14:textId="77777777" w:rsidR="002875B1" w:rsidRDefault="00D8108B">
      <w:pPr>
        <w:pStyle w:val="Normal0"/>
        <w:widowControl w:val="0"/>
        <w:pBdr>
          <w:top w:val="nil"/>
          <w:left w:val="nil"/>
          <w:bottom w:val="nil"/>
          <w:right w:val="nil"/>
          <w:between w:val="nil"/>
        </w:pBdr>
        <w:spacing w:line="240" w:lineRule="auto"/>
        <w:rPr>
          <w:color w:val="000000"/>
        </w:rPr>
      </w:pPr>
      <w:r>
        <w:rPr>
          <w:color w:val="000000"/>
        </w:rPr>
        <w:t>Anexos\Anexo3_CFO15_Resolucion_1478_de_200</w:t>
      </w:r>
      <w:r>
        <w:rPr>
          <w:color w:val="000000"/>
        </w:rPr>
        <w:t>6.pdf</w:t>
      </w:r>
    </w:p>
  </w:comment>
  <w:comment w:id="26" w:author="Microsoft Office User" w:date="2021-09-14T05:36:00Z" w:initials="">
    <w:p w14:paraId="00000139" w14:textId="77777777" w:rsidR="002875B1" w:rsidRDefault="00D8108B">
      <w:pPr>
        <w:pStyle w:val="Normal0"/>
        <w:widowControl w:val="0"/>
        <w:pBdr>
          <w:top w:val="nil"/>
          <w:left w:val="nil"/>
          <w:bottom w:val="nil"/>
          <w:right w:val="nil"/>
          <w:between w:val="nil"/>
        </w:pBdr>
        <w:spacing w:line="240" w:lineRule="auto"/>
        <w:rPr>
          <w:color w:val="000000"/>
        </w:rPr>
      </w:pPr>
      <w:r>
        <w:rPr>
          <w:color w:val="000000"/>
        </w:rPr>
        <w:t>Utilizar cajón texto color.</w:t>
      </w:r>
    </w:p>
  </w:comment>
  <w:comment w:id="28" w:author="Gustavo Santis Mancipe" w:date="2021-09-01T22:34:00Z" w:initials="">
    <w:p w14:paraId="0000012F" w14:textId="77777777" w:rsidR="002875B1" w:rsidRDefault="00D8108B">
      <w:pPr>
        <w:pStyle w:val="Normal0"/>
        <w:widowControl w:val="0"/>
        <w:pBdr>
          <w:top w:val="nil"/>
          <w:left w:val="nil"/>
          <w:bottom w:val="nil"/>
          <w:right w:val="nil"/>
          <w:between w:val="nil"/>
        </w:pBdr>
        <w:spacing w:line="240" w:lineRule="auto"/>
        <w:rPr>
          <w:color w:val="000000"/>
        </w:rPr>
      </w:pPr>
      <w:r>
        <w:rPr>
          <w:color w:val="000000"/>
        </w:rPr>
        <w:t>La información para desarrollar el recurso se encuentra la carpeta Formatos DI archivo:</w:t>
      </w:r>
    </w:p>
    <w:p w14:paraId="00000130" w14:textId="77777777" w:rsidR="002875B1" w:rsidRDefault="002875B1">
      <w:pPr>
        <w:pStyle w:val="Normal0"/>
        <w:widowControl w:val="0"/>
        <w:pBdr>
          <w:top w:val="nil"/>
          <w:left w:val="nil"/>
          <w:bottom w:val="nil"/>
          <w:right w:val="nil"/>
          <w:between w:val="nil"/>
        </w:pBdr>
        <w:spacing w:line="240" w:lineRule="auto"/>
        <w:rPr>
          <w:color w:val="000000"/>
        </w:rPr>
      </w:pPr>
    </w:p>
    <w:p w14:paraId="00000131" w14:textId="77777777" w:rsidR="002875B1" w:rsidRDefault="00D8108B">
      <w:pPr>
        <w:pStyle w:val="Normal0"/>
        <w:widowControl w:val="0"/>
        <w:pBdr>
          <w:top w:val="nil"/>
          <w:left w:val="nil"/>
          <w:bottom w:val="nil"/>
          <w:right w:val="nil"/>
          <w:between w:val="nil"/>
        </w:pBdr>
        <w:spacing w:line="240" w:lineRule="auto"/>
        <w:rPr>
          <w:color w:val="000000"/>
        </w:rPr>
      </w:pPr>
      <w:r>
        <w:rPr>
          <w:color w:val="000000"/>
        </w:rPr>
        <w:t>CF015_5_actividad​.pptx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3D" w15:done="0"/>
  <w15:commentEx w15:paraId="0000013C" w15:done="0"/>
  <w15:commentEx w15:paraId="00000141" w15:done="0"/>
  <w15:commentEx w15:paraId="00000144" w15:done="0"/>
  <w15:commentEx w15:paraId="00000140" w15:done="0"/>
  <w15:commentEx w15:paraId="00000137" w15:done="0"/>
  <w15:commentEx w15:paraId="00000148" w15:done="0"/>
  <w15:commentEx w15:paraId="00000134" w15:done="0"/>
  <w15:commentEx w15:paraId="00000143" w15:done="0"/>
  <w15:commentEx w15:paraId="00000147" w15:done="0"/>
  <w15:commentEx w15:paraId="00000138" w15:done="0"/>
  <w15:commentEx w15:paraId="0000014F" w15:done="0"/>
  <w15:commentEx w15:paraId="0000012E" w15:done="0"/>
  <w15:commentEx w15:paraId="0000014E" w15:done="0"/>
  <w15:commentEx w15:paraId="0000012B" w15:done="0"/>
  <w15:commentEx w15:paraId="00000142" w15:done="0"/>
  <w15:commentEx w15:paraId="0000014B" w15:done="0"/>
  <w15:commentEx w15:paraId="00000139" w15:done="0"/>
  <w15:commentEx w15:paraId="000001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3D" w16cid:durableId="27EF6B0F"/>
  <w16cid:commentId w16cid:paraId="0000013C" w16cid:durableId="27EF6B0E"/>
  <w16cid:commentId w16cid:paraId="00000141" w16cid:durableId="27EF6B0D"/>
  <w16cid:commentId w16cid:paraId="00000144" w16cid:durableId="27EF6B0C"/>
  <w16cid:commentId w16cid:paraId="00000140" w16cid:durableId="27EF6B0B"/>
  <w16cid:commentId w16cid:paraId="00000137" w16cid:durableId="27EF6B0A"/>
  <w16cid:commentId w16cid:paraId="00000148" w16cid:durableId="27EF6B09"/>
  <w16cid:commentId w16cid:paraId="00000134" w16cid:durableId="27EF6B08"/>
  <w16cid:commentId w16cid:paraId="00000143" w16cid:durableId="27EF6B07"/>
  <w16cid:commentId w16cid:paraId="00000147" w16cid:durableId="27EF6B06"/>
  <w16cid:commentId w16cid:paraId="00000138" w16cid:durableId="27EF6B05"/>
  <w16cid:commentId w16cid:paraId="0000014F" w16cid:durableId="27EF6B04"/>
  <w16cid:commentId w16cid:paraId="0000012E" w16cid:durableId="27EF6B03"/>
  <w16cid:commentId w16cid:paraId="0000014E" w16cid:durableId="27EF6B02"/>
  <w16cid:commentId w16cid:paraId="0000012B" w16cid:durableId="27EF6B01"/>
  <w16cid:commentId w16cid:paraId="00000142" w16cid:durableId="27EF6B00"/>
  <w16cid:commentId w16cid:paraId="0000014B" w16cid:durableId="27EF6AFF"/>
  <w16cid:commentId w16cid:paraId="00000139" w16cid:durableId="27EF6AFE"/>
  <w16cid:commentId w16cid:paraId="00000131" w16cid:durableId="27EF6A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FB339" w14:textId="77777777" w:rsidR="00000000" w:rsidRDefault="00D8108B">
      <w:pPr>
        <w:spacing w:line="240" w:lineRule="auto"/>
      </w:pPr>
      <w:r>
        <w:separator/>
      </w:r>
    </w:p>
  </w:endnote>
  <w:endnote w:type="continuationSeparator" w:id="0">
    <w:p w14:paraId="386DB8D9" w14:textId="77777777" w:rsidR="00000000" w:rsidRDefault="00D810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5" w14:textId="77777777" w:rsidR="002875B1" w:rsidRDefault="002875B1">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126" w14:textId="77777777" w:rsidR="002875B1" w:rsidRDefault="002875B1">
    <w:pPr>
      <w:pStyle w:val="Normal0"/>
      <w:spacing w:line="240" w:lineRule="auto"/>
      <w:ind w:left="-2" w:hanging="2"/>
      <w:jc w:val="right"/>
      <w:rPr>
        <w:rFonts w:ascii="Times New Roman" w:eastAsia="Times New Roman" w:hAnsi="Times New Roman" w:cs="Times New Roman"/>
        <w:sz w:val="24"/>
        <w:szCs w:val="24"/>
      </w:rPr>
    </w:pPr>
  </w:p>
  <w:p w14:paraId="00000127" w14:textId="77777777" w:rsidR="002875B1" w:rsidRDefault="002875B1">
    <w:pPr>
      <w:pStyle w:val="Normal0"/>
      <w:spacing w:line="240" w:lineRule="auto"/>
      <w:rPr>
        <w:rFonts w:ascii="Times New Roman" w:eastAsia="Times New Roman" w:hAnsi="Times New Roman" w:cs="Times New Roman"/>
        <w:sz w:val="24"/>
        <w:szCs w:val="24"/>
      </w:rPr>
    </w:pPr>
  </w:p>
  <w:p w14:paraId="00000128" w14:textId="77777777" w:rsidR="002875B1" w:rsidRDefault="002875B1">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129" w14:textId="77777777" w:rsidR="002875B1" w:rsidRDefault="002875B1">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728D7" w14:textId="77777777" w:rsidR="00000000" w:rsidRDefault="00D8108B">
      <w:pPr>
        <w:spacing w:line="240" w:lineRule="auto"/>
      </w:pPr>
      <w:r>
        <w:separator/>
      </w:r>
    </w:p>
  </w:footnote>
  <w:footnote w:type="continuationSeparator" w:id="0">
    <w:p w14:paraId="687B9F0A" w14:textId="77777777" w:rsidR="00000000" w:rsidRDefault="00D810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3" w14:textId="77777777" w:rsidR="002875B1" w:rsidRDefault="00D8108B">
    <w:pPr>
      <w:pStyle w:val="Normal0"/>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0D433931" wp14:editId="07777777">
          <wp:simplePos x="0" y="0"/>
          <wp:positionH relativeFrom="margin">
            <wp:align>center</wp:align>
          </wp:positionH>
          <wp:positionV relativeFrom="page">
            <wp:posOffset>276225</wp:posOffset>
          </wp:positionV>
          <wp:extent cx="629920" cy="588645"/>
          <wp:effectExtent l="0" t="0" r="0" b="0"/>
          <wp:wrapNone/>
          <wp:docPr id="9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00000124" w14:textId="77777777" w:rsidR="002875B1" w:rsidRDefault="002875B1">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33084"/>
    <w:multiLevelType w:val="multilevel"/>
    <w:tmpl w:val="FFFFFFFF"/>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448C3754"/>
    <w:multiLevelType w:val="multilevel"/>
    <w:tmpl w:val="FFFFFFFF"/>
    <w:lvl w:ilvl="0">
      <w:start w:val="1"/>
      <w:numFmt w:val="decimal"/>
      <w:lvlText w:val="%1."/>
      <w:lvlJc w:val="left"/>
      <w:pPr>
        <w:ind w:left="0" w:firstLine="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 w15:restartNumberingAfterBreak="0">
    <w:nsid w:val="4BEECF42"/>
    <w:multiLevelType w:val="multilevel"/>
    <w:tmpl w:val="FFFFFFF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9FF4B92"/>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0569F57"/>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638DE8C"/>
    <w:multiLevelType w:val="multilevel"/>
    <w:tmpl w:val="FFFFFFFF"/>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2006126210">
    <w:abstractNumId w:val="5"/>
  </w:num>
  <w:num w:numId="2" w16cid:durableId="1901820069">
    <w:abstractNumId w:val="0"/>
  </w:num>
  <w:num w:numId="3" w16cid:durableId="545415245">
    <w:abstractNumId w:val="4"/>
  </w:num>
  <w:num w:numId="4" w16cid:durableId="2100370011">
    <w:abstractNumId w:val="2"/>
  </w:num>
  <w:num w:numId="5" w16cid:durableId="199754279">
    <w:abstractNumId w:val="1"/>
  </w:num>
  <w:num w:numId="6" w16cid:durableId="609080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5B1"/>
    <w:rsid w:val="002875B1"/>
    <w:rsid w:val="00D8108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F6B2E86"/>
  <w15:docId w15:val="{DFF4E78B-8688-4690-8AF2-1259D17A7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link w:val="Ttulo3Car"/>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00">
    <w:name w:val="Normal Table00"/>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NormalTable0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NormalTable0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NormalTable0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NormalTable0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NormalTable00"/>
    <w:tblPr>
      <w:tblStyleRowBandSize w:val="1"/>
      <w:tblStyleColBandSize w:val="1"/>
      <w:tblCellMar>
        <w:left w:w="70" w:type="dxa"/>
        <w:right w:w="70" w:type="dxa"/>
      </w:tblCellMar>
    </w:tblPr>
  </w:style>
  <w:style w:type="table" w:customStyle="1" w:styleId="a7">
    <w:basedOn w:val="NormalTable00"/>
    <w:tblPr>
      <w:tblStyleRowBandSize w:val="1"/>
      <w:tblStyleColBandSize w:val="1"/>
      <w:tblCellMar>
        <w:top w:w="15" w:type="dxa"/>
        <w:left w:w="15" w:type="dxa"/>
        <w:bottom w:w="15" w:type="dxa"/>
        <w:right w:w="15" w:type="dxa"/>
      </w:tblCellMar>
    </w:tblPr>
  </w:style>
  <w:style w:type="table" w:customStyle="1" w:styleId="a8">
    <w:basedOn w:val="NormalTable00"/>
    <w:tblPr>
      <w:tblStyleRowBandSize w:val="1"/>
      <w:tblStyleColBandSize w:val="1"/>
      <w:tblCellMar>
        <w:top w:w="15" w:type="dxa"/>
        <w:left w:w="15" w:type="dxa"/>
        <w:bottom w:w="15" w:type="dxa"/>
        <w:right w:w="15" w:type="dxa"/>
      </w:tblCellMar>
    </w:tblPr>
  </w:style>
  <w:style w:type="table" w:customStyle="1" w:styleId="a9">
    <w:basedOn w:val="NormalTable00"/>
    <w:tblPr>
      <w:tblStyleRowBandSize w:val="1"/>
      <w:tblStyleColBandSize w:val="1"/>
      <w:tblCellMar>
        <w:left w:w="115" w:type="dxa"/>
        <w:right w:w="115" w:type="dxa"/>
      </w:tblCellMar>
    </w:tblPr>
  </w:style>
  <w:style w:type="table" w:customStyle="1" w:styleId="aa">
    <w:basedOn w:val="NormalTable00"/>
    <w:tblPr>
      <w:tblStyleRowBandSize w:val="1"/>
      <w:tblStyleColBandSize w:val="1"/>
      <w:tblCellMar>
        <w:left w:w="115" w:type="dxa"/>
        <w:right w:w="115" w:type="dxa"/>
      </w:tblCellMar>
    </w:tblPr>
  </w:style>
  <w:style w:type="character" w:customStyle="1" w:styleId="Mencinsinresolver2">
    <w:name w:val="Mención sin resolver2"/>
    <w:basedOn w:val="Fuentedeprrafopredeter"/>
    <w:uiPriority w:val="99"/>
    <w:semiHidden/>
    <w:unhideWhenUsed/>
    <w:rsid w:val="00C22BFE"/>
    <w:rPr>
      <w:color w:val="605E5C"/>
      <w:shd w:val="clear" w:color="auto" w:fill="E1DFDD"/>
    </w:rPr>
  </w:style>
  <w:style w:type="paragraph" w:customStyle="1" w:styleId="Default">
    <w:name w:val="Default"/>
    <w:rsid w:val="00E143B9"/>
    <w:pPr>
      <w:autoSpaceDE w:val="0"/>
      <w:autoSpaceDN w:val="0"/>
      <w:adjustRightInd w:val="0"/>
      <w:spacing w:line="240" w:lineRule="auto"/>
    </w:pPr>
    <w:rPr>
      <w:rFonts w:eastAsiaTheme="minorHAnsi"/>
      <w:color w:val="000000"/>
      <w:sz w:val="24"/>
      <w:szCs w:val="24"/>
      <w:lang w:eastAsia="en-US"/>
    </w:rPr>
  </w:style>
  <w:style w:type="paragraph" w:customStyle="1" w:styleId="CM3">
    <w:name w:val="CM3"/>
    <w:basedOn w:val="Default"/>
    <w:next w:val="Default"/>
    <w:uiPriority w:val="99"/>
    <w:rsid w:val="00E143B9"/>
    <w:pPr>
      <w:spacing w:line="343" w:lineRule="atLeast"/>
    </w:pPr>
    <w:rPr>
      <w:color w:val="auto"/>
    </w:rPr>
  </w:style>
  <w:style w:type="paragraph" w:customStyle="1" w:styleId="CM2">
    <w:name w:val="CM2"/>
    <w:basedOn w:val="Default"/>
    <w:next w:val="Default"/>
    <w:uiPriority w:val="99"/>
    <w:rsid w:val="00E143B9"/>
    <w:pPr>
      <w:spacing w:line="346" w:lineRule="atLeast"/>
    </w:pPr>
    <w:rPr>
      <w:color w:val="auto"/>
    </w:rPr>
  </w:style>
  <w:style w:type="character" w:customStyle="1" w:styleId="Ttulo3Car">
    <w:name w:val="Título 3 Car"/>
    <w:basedOn w:val="Fuentedeprrafopredeter"/>
    <w:link w:val="heading30"/>
    <w:uiPriority w:val="9"/>
    <w:semiHidden/>
    <w:rsid w:val="00882C4F"/>
    <w:rPr>
      <w:color w:val="434343"/>
      <w:sz w:val="28"/>
      <w:szCs w:val="28"/>
    </w:rPr>
  </w:style>
  <w:style w:type="paragraph" w:styleId="Revisin">
    <w:name w:val="Revision"/>
    <w:hidden/>
    <w:uiPriority w:val="99"/>
    <w:semiHidden/>
    <w:rsid w:val="008B5FCB"/>
    <w:pPr>
      <w:spacing w:line="240" w:lineRule="auto"/>
    </w:pPr>
  </w:style>
  <w:style w:type="character" w:styleId="Mencinsinresolver">
    <w:name w:val="Unresolved Mention"/>
    <w:basedOn w:val="Fuentedeprrafopredeter"/>
    <w:uiPriority w:val="99"/>
    <w:rsid w:val="00300A6D"/>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b">
    <w:basedOn w:val="Tablanormal"/>
    <w:tblPr>
      <w:tblStyleRowBandSize w:val="1"/>
      <w:tblStyleColBandSize w:val="1"/>
      <w:tblCellMar>
        <w:left w:w="115" w:type="dxa"/>
        <w:right w:w="115" w:type="dxa"/>
      </w:tblCellMar>
    </w:tblPr>
  </w:style>
  <w:style w:type="table" w:customStyle="1" w:styleId="ac">
    <w:basedOn w:val="Tablanormal"/>
    <w:tblPr>
      <w:tblStyleRowBandSize w:val="1"/>
      <w:tblStyleColBandSize w:val="1"/>
      <w:tblCellMar>
        <w:left w:w="115" w:type="dxa"/>
        <w:right w:w="115" w:type="dxa"/>
      </w:tblCellMar>
    </w:tblPr>
  </w:style>
  <w:style w:type="table" w:customStyle="1" w:styleId="ad">
    <w:basedOn w:val="Tablanormal"/>
    <w:tblPr>
      <w:tblStyleRowBandSize w:val="1"/>
      <w:tblStyleColBandSize w:val="1"/>
      <w:tblCellMar>
        <w:left w:w="115" w:type="dxa"/>
        <w:right w:w="115" w:type="dxa"/>
      </w:tblCellMar>
    </w:tblPr>
  </w:style>
  <w:style w:type="table" w:customStyle="1" w:styleId="ae">
    <w:basedOn w:val="Tablanormal"/>
    <w:tblPr>
      <w:tblStyleRowBandSize w:val="1"/>
      <w:tblStyleColBandSize w:val="1"/>
      <w:tblCellMar>
        <w:left w:w="115" w:type="dxa"/>
        <w:right w:w="115" w:type="dxa"/>
      </w:tblCellMar>
    </w:tblPr>
  </w:style>
  <w:style w:type="table" w:customStyle="1" w:styleId="af">
    <w:basedOn w:val="Tablanormal"/>
    <w:tblPr>
      <w:tblStyleRowBandSize w:val="1"/>
      <w:tblStyleColBandSize w:val="1"/>
      <w:tblCellMar>
        <w:left w:w="70" w:type="dxa"/>
        <w:right w:w="70" w:type="dxa"/>
      </w:tblCellMar>
    </w:tblPr>
  </w:style>
  <w:style w:type="table" w:customStyle="1" w:styleId="af0">
    <w:basedOn w:val="Tablanormal"/>
    <w:tblPr>
      <w:tblStyleRowBandSize w:val="1"/>
      <w:tblStyleColBandSize w:val="1"/>
      <w:tblCellMar>
        <w:top w:w="15" w:type="dxa"/>
        <w:left w:w="15" w:type="dxa"/>
        <w:bottom w:w="15" w:type="dxa"/>
        <w:right w:w="15" w:type="dxa"/>
      </w:tblCellMar>
    </w:tblPr>
  </w:style>
  <w:style w:type="table" w:customStyle="1" w:styleId="af1">
    <w:basedOn w:val="Tablanormal"/>
    <w:tblPr>
      <w:tblStyleRowBandSize w:val="1"/>
      <w:tblStyleColBandSize w:val="1"/>
      <w:tblCellMar>
        <w:top w:w="15" w:type="dxa"/>
        <w:left w:w="15" w:type="dxa"/>
        <w:bottom w:w="15" w:type="dxa"/>
        <w:right w:w="15" w:type="dxa"/>
      </w:tblCellMar>
    </w:tblPr>
  </w:style>
  <w:style w:type="table" w:customStyle="1" w:styleId="af2">
    <w:basedOn w:val="Tablanormal"/>
    <w:tblPr>
      <w:tblStyleRowBandSize w:val="1"/>
      <w:tblStyleColBandSize w:val="1"/>
      <w:tblCellMar>
        <w:left w:w="115" w:type="dxa"/>
        <w:right w:w="115" w:type="dxa"/>
      </w:tblCellMar>
    </w:tblPr>
  </w:style>
  <w:style w:type="table" w:customStyle="1" w:styleId="af3">
    <w:basedOn w:val="Tabla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12.png"/><Relationship Id="rId26" Type="http://schemas.openxmlformats.org/officeDocument/2006/relationships/hyperlink" Target="https://www.minsalud.gov.co/Ministerio/Institucional/Procesos%20y%20procedimientos/ABIM02.pdf" TargetMode="External"/><Relationship Id="rId39" Type="http://schemas.openxmlformats.org/officeDocument/2006/relationships/footer" Target="footer1.xml"/><Relationship Id="rId21" Type="http://schemas.openxmlformats.org/officeDocument/2006/relationships/image" Target="media/image11.png"/><Relationship Id="rId34" Type="http://schemas.openxmlformats.org/officeDocument/2006/relationships/hyperlink" Target="https://cuentadealtocosto.org/site/normatividad/"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6.png"/><Relationship Id="rId29" Type="http://schemas.openxmlformats.org/officeDocument/2006/relationships/hyperlink" Target="https://www.youtube.com/watch?v=FtfPRkVEd1s&amp;ab_channel=UniversidadNacionaldeColombia%E2%80%93SitioOficia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8.png"/><Relationship Id="rId32" Type="http://schemas.openxmlformats.org/officeDocument/2006/relationships/hyperlink" Target="https://www.minsalud.gov.co/Normatividad_Nuevo/Decreto%200780%20de%202016.pdf" TargetMode="External"/><Relationship Id="rId37" Type="http://schemas.openxmlformats.org/officeDocument/2006/relationships/hyperlink" Target="https://www.mecalux.com.co/blog/almacen-caotico-ventajas"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3.png"/><Relationship Id="rId28" Type="http://schemas.openxmlformats.org/officeDocument/2006/relationships/hyperlink" Target="https://www.youtube.com/watch?v=FtfPRkVEd1s&amp;ab_channel=UniversidadNacionaldeColombia%E2%80%93SitioOficial" TargetMode="External"/><Relationship Id="rId36" Type="http://schemas.openxmlformats.org/officeDocument/2006/relationships/hyperlink" Target="http://interlake.com.mx/blog/se-calcula-la-capacidad-carga-las-estanterias-industriales/"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www.minsalud.gov.co/sites/rid/Lists/BibliotecaDigital/RIDE/VS/MET/abc-biomedicamentos.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g"/><Relationship Id="rId22" Type="http://schemas.openxmlformats.org/officeDocument/2006/relationships/image" Target="media/image7.png"/><Relationship Id="rId27" Type="http://schemas.openxmlformats.org/officeDocument/2006/relationships/hyperlink" Target="https://www.minsalud.gov.co/Ministerio/Institucional/Procesos%20y%20procedimientos/ABIM02.pdf" TargetMode="External"/><Relationship Id="rId30" Type="http://schemas.openxmlformats.org/officeDocument/2006/relationships/hyperlink" Target="https://www.minsalud.gov.co/sites/rid/Lists/BibliotecaDigital/RIDE/VS/MET/abc-biomedicamentos.pdf" TargetMode="External"/><Relationship Id="rId35" Type="http://schemas.openxmlformats.org/officeDocument/2006/relationships/hyperlink" Target="https://hsanrafael.gov.co/wp-content/uploads/2020/11/PR_04_AF-1-Almacenamiento-medicamentos-dispositivos-medicos-V7.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hyperlink" Target="https://economia3.com/como-ubicar-los-productos-en-el-lineal/" TargetMode="External"/><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kKQip50hz7PrBg3qgX0vyAUBfw==">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</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3" ma:contentTypeDescription="Crear nuevo documento." ma:contentTypeScope="" ma:versionID="c27e9dff27dbbef6126b7e1a03a96eaf">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5282fca2a66791c7f7987122c07bb49b"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42F3849C-F571-4A44-953B-484C4CC2F37C}">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3.xml><?xml version="1.0" encoding="utf-8"?>
<ds:datastoreItem xmlns:ds="http://schemas.openxmlformats.org/officeDocument/2006/customXml" ds:itemID="{32BE9C82-67B6-4ED8-B790-B6CD0745175C}">
  <ds:schemaRefs>
    <ds:schemaRef ds:uri="http://schemas.microsoft.com/sharepoint/v3/contenttype/forms"/>
  </ds:schemaRefs>
</ds:datastoreItem>
</file>

<file path=customXml/itemProps4.xml><?xml version="1.0" encoding="utf-8"?>
<ds:datastoreItem xmlns:ds="http://schemas.openxmlformats.org/officeDocument/2006/customXml" ds:itemID="{1AD03690-4895-49BA-8FE2-BA1B342CC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2877</Words>
  <Characters>15824</Characters>
  <Application>Microsoft Office Word</Application>
  <DocSecurity>0</DocSecurity>
  <Lines>131</Lines>
  <Paragraphs>37</Paragraphs>
  <ScaleCrop>false</ScaleCrop>
  <Company/>
  <LinksUpToDate>false</LinksUpToDate>
  <CharactersWithSpaces>18664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Liliana Victoria Morales Gualdron</cp:lastModifiedBy>
  <cp:revision>1</cp:revision>
  <dcterms:created xsi:type="dcterms:W3CDTF">2023-04-23T15:29:00Z</dcterms:created>
  <dcterms:modified xsi:type="dcterms:W3CDTF">2023-04-23T15:29:00Z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4076000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y fmtid="{D5CDD505-2E9C-101B-9397-08002B2CF9AE}" pid="10" name="MSIP_Label_1299739c-ad3d-4908-806e-4d91151a6e13_Enabled">
    <vt:lpwstr>true</vt:lpwstr>
  </property>
  <property fmtid="{D5CDD505-2E9C-101B-9397-08002B2CF9AE}" pid="11" name="MSIP_Label_1299739c-ad3d-4908-806e-4d91151a6e13_SetDate">
    <vt:lpwstr>2023-04-23T15:29:31Z</vt:lpwstr>
  </property>
  <property fmtid="{D5CDD505-2E9C-101B-9397-08002B2CF9AE}" pid="12" name="MSIP_Label_1299739c-ad3d-4908-806e-4d91151a6e13_Method">
    <vt:lpwstr>Standard</vt:lpwstr>
  </property>
  <property fmtid="{D5CDD505-2E9C-101B-9397-08002B2CF9AE}" pid="13" name="MSIP_Label_1299739c-ad3d-4908-806e-4d91151a6e13_Name">
    <vt:lpwstr>All Employees (Unrestricted)</vt:lpwstr>
  </property>
  <property fmtid="{D5CDD505-2E9C-101B-9397-08002B2CF9AE}" pid="14" name="MSIP_Label_1299739c-ad3d-4908-806e-4d91151a6e13_SiteId">
    <vt:lpwstr>cbc2c381-2f2e-4d93-91d1-506c9316ace7</vt:lpwstr>
  </property>
  <property fmtid="{D5CDD505-2E9C-101B-9397-08002B2CF9AE}" pid="15" name="MSIP_Label_1299739c-ad3d-4908-806e-4d91151a6e13_ActionId">
    <vt:lpwstr>3b222dcb-1e0d-4f3e-9ec2-8b5f949b32a0</vt:lpwstr>
  </property>
  <property fmtid="{D5CDD505-2E9C-101B-9397-08002B2CF9AE}" pid="16" name="MSIP_Label_1299739c-ad3d-4908-806e-4d91151a6e13_ContentBits">
    <vt:lpwstr>0</vt:lpwstr>
  </property>
</Properties>
</file>