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 ACTIVIDAD DIDÁCTICA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Repaso de comandos básicos.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Apropiar los comandos MongoDB básicos para el manejo adecuado de esta base de datos, teniendo en cuenta los requerimientos técnicos.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Arrastrar y soltar el requerimiento con el comando que le corresponde.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 la actividad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Anexo documento en Word llamado Actividad didáctica 2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20"/>
          <w:szCs w:val="2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Desarrollo de la actividad: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¡Excelente trabajo! Es tiempo de identificar cuánto ha aprendido. Para ello, le invitamos a realizar la siguiente actividad de emparejamiento, en la que debe relacionar los comandos de </w:t>
      </w: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ongoDB con el requerimiento a solucionar (supongamos que se ha conectado a una instancia de MongoDB configurada como se </w:t>
      </w:r>
      <w:r w:rsidDel="00000000" w:rsidR="00000000" w:rsidRPr="00000000">
        <w:rPr>
          <w:sz w:val="20"/>
          <w:szCs w:val="20"/>
          <w:rtl w:val="0"/>
        </w:rPr>
        <w:t xml:space="preserve">mostró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en el componente formativo, el objetivo es hacer la unión entre el comando y el posible requerimiento al que da respuesta), de esta manera, podrá hacer un repaso general de los comandos básicos de MongoDB.</w:t>
      </w:r>
    </w:p>
    <w:p w:rsidR="00000000" w:rsidDel="00000000" w:rsidP="00000000" w:rsidRDefault="00000000" w:rsidRPr="00000000" w14:paraId="00000011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Comando</w:t>
        <w:tab/>
        <w:tab/>
        <w:tab/>
        <w:tab/>
        <w:tab/>
        <w:tab/>
        <w:tab/>
        <w:tab/>
        <w:tab/>
        <w:t xml:space="preserve">Características </w:t>
      </w:r>
    </w:p>
    <w:p w:rsidR="00000000" w:rsidDel="00000000" w:rsidP="00000000" w:rsidRDefault="00000000" w:rsidRPr="00000000" w14:paraId="00000013">
      <w:pPr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gridCol w:w="518"/>
        <w:gridCol w:w="251"/>
        <w:gridCol w:w="236"/>
        <w:gridCol w:w="2964"/>
        <w:tblGridChange w:id="0">
          <w:tblGrid>
            <w:gridCol w:w="5382"/>
            <w:gridCol w:w="518"/>
            <w:gridCol w:w="251"/>
            <w:gridCol w:w="236"/>
            <w:gridCol w:w="2964"/>
          </w:tblGrid>
        </w:tblGridChange>
      </w:tblGrid>
      <w:tr>
        <w:trPr>
          <w:cantSplit w:val="0"/>
          <w:trHeight w:val="286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show databases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292100</wp:posOffset>
                      </wp:positionV>
                      <wp:extent cx="3024716" cy="1051984"/>
                      <wp:effectExtent b="0" l="0" r="0" t="0"/>
                      <wp:wrapNone/>
                      <wp:docPr id="9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43167" y="3263533"/>
                                <a:ext cx="3005666" cy="10329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C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292100</wp:posOffset>
                      </wp:positionV>
                      <wp:extent cx="3024716" cy="1051984"/>
                      <wp:effectExtent b="0" l="0" r="0" t="0"/>
                      <wp:wrapNone/>
                      <wp:docPr id="9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4716" cy="10519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2997200</wp:posOffset>
                      </wp:positionH>
                      <wp:positionV relativeFrom="paragraph">
                        <wp:posOffset>355600</wp:posOffset>
                      </wp:positionV>
                      <wp:extent cx="1056005" cy="1000125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822760" y="3284700"/>
                                <a:ext cx="1046480" cy="990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2997200</wp:posOffset>
                      </wp:positionH>
                      <wp:positionV relativeFrom="paragraph">
                        <wp:posOffset>355600</wp:posOffset>
                      </wp:positionV>
                      <wp:extent cx="1056005" cy="1000125"/>
                      <wp:effectExtent b="0" l="0" r="0" t="0"/>
                      <wp:wrapNone/>
                      <wp:docPr id="9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56005" cy="1000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colección de películas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 no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existe;  luego, inserta un documento con los campos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director, estreno y saga.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moviesStore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215900</wp:posOffset>
                      </wp:positionV>
                      <wp:extent cx="0" cy="25400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36300" y="3780000"/>
                                <a:ext cx="281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215900</wp:posOffset>
                      </wp:positionV>
                      <wp:extent cx="0" cy="25400"/>
                      <wp:effectExtent b="0" l="0" r="0" t="0"/>
                      <wp:wrapNone/>
                      <wp:docPr id="9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215900</wp:posOffset>
                      </wp:positionV>
                      <wp:extent cx="9525" cy="254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927535" y="3775238"/>
                                <a:ext cx="83693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215900</wp:posOffset>
                      </wp:positionV>
                      <wp:extent cx="9525" cy="25400"/>
                      <wp:effectExtent b="0" l="0" r="0" t="0"/>
                      <wp:wrapNone/>
                      <wp:docPr id="9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 la base de datos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moviesStore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 no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existe; luego, se conecta a ella.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db.peliculas.insert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titulo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"el 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conjuro2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director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"James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Wan"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estreno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2016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saga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"el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conjuro"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Muestra las bases de datos existentes para el usuario conectado al clúster.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db.peliculas.find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().pretty()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381000</wp:posOffset>
                      </wp:positionV>
                      <wp:extent cx="2169584" cy="747183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70733" y="3415934"/>
                                <a:ext cx="2150534" cy="7281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381000</wp:posOffset>
                      </wp:positionV>
                      <wp:extent cx="2169584" cy="747183"/>
                      <wp:effectExtent b="0" l="0" r="0" t="0"/>
                      <wp:wrapNone/>
                      <wp:docPr id="10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69584" cy="74718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3022600</wp:posOffset>
                      </wp:positionH>
                      <wp:positionV relativeFrom="paragraph">
                        <wp:posOffset>228600</wp:posOffset>
                      </wp:positionV>
                      <wp:extent cx="1017905" cy="755649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846573" y="3411700"/>
                                <a:ext cx="998855" cy="736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3022600</wp:posOffset>
                      </wp:positionH>
                      <wp:positionV relativeFrom="paragraph">
                        <wp:posOffset>228600</wp:posOffset>
                      </wp:positionV>
                      <wp:extent cx="1017905" cy="755649"/>
                      <wp:effectExtent b="0" l="0" r="0" t="0"/>
                      <wp:wrapNone/>
                      <wp:docPr id="10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17905" cy="75564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 la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colección de películas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 no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existe; luego, inserta un documento con los campos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director, estreno y actores.</w:t>
            </w:r>
          </w:p>
        </w:tc>
      </w:tr>
      <w:tr>
        <w:trPr>
          <w:cantSplit w:val="0"/>
          <w:trHeight w:val="102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db.peliculas.insertOne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titulo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"Tiempos violentos"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director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"Quentin Tarantino"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estreno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1994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"John Travolta, Uma Thurman"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Busca y proyecta todos los campos existentes para cada uno de los documentos de la colección películas.</w:t>
            </w:r>
          </w:p>
        </w:tc>
      </w:tr>
      <w:tr>
        <w:trPr>
          <w:cantSplit w:val="0"/>
          <w:trHeight w:val="102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db.peliculas.find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"estreno"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: {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$gt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2000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}}).pretty()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381000</wp:posOffset>
                      </wp:positionV>
                      <wp:extent cx="958850" cy="721784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76100" y="3428633"/>
                                <a:ext cx="939800" cy="70273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381000</wp:posOffset>
                      </wp:positionV>
                      <wp:extent cx="958850" cy="721784"/>
                      <wp:effectExtent b="0" l="0" r="0" t="0"/>
                      <wp:wrapNone/>
                      <wp:docPr id="9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8850" cy="72178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431800</wp:posOffset>
                      </wp:positionV>
                      <wp:extent cx="870797" cy="67056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920127" y="3454245"/>
                                <a:ext cx="851747" cy="651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7030A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431800</wp:posOffset>
                      </wp:positionV>
                      <wp:extent cx="870797" cy="670560"/>
                      <wp:effectExtent b="0" l="0" r="0" t="0"/>
                      <wp:wrapNone/>
                      <wp:docPr id="9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0797" cy="6705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Busca en la colección películas aquellos documentos cuyo campo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exista y proyecta todos sus campos. </w:t>
            </w:r>
          </w:p>
        </w:tc>
      </w:tr>
      <w:tr>
        <w:trPr>
          <w:cantSplit w:val="0"/>
          <w:trHeight w:val="102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db.peliculas.find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"actores"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: {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$exists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"true"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}}).pretty()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Busca en la colección películas aquellos documentos cuyo campo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estreno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tenga un valor superior al valor de 2000 y proyecta todos sus campos.</w:t>
            </w:r>
          </w:p>
        </w:tc>
      </w:tr>
      <w:tr>
        <w:trPr>
          <w:cantSplit w:val="0"/>
          <w:trHeight w:val="102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db.peliculas.updateOne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titulo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"el 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conjuro2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},{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$set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:{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"Patrick Wilson, Vera Farmiga"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}})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279400</wp:posOffset>
                      </wp:positionV>
                      <wp:extent cx="870585" cy="1475317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20233" y="3051867"/>
                                <a:ext cx="851535" cy="14562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279400</wp:posOffset>
                      </wp:positionV>
                      <wp:extent cx="870585" cy="1475317"/>
                      <wp:effectExtent b="0" l="0" r="0" t="0"/>
                      <wp:wrapNone/>
                      <wp:docPr id="10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70585" cy="14753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355600</wp:posOffset>
                      </wp:positionV>
                      <wp:extent cx="2208107" cy="1703915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4251472" y="2937567"/>
                                <a:ext cx="2189057" cy="16848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355600</wp:posOffset>
                      </wp:positionV>
                      <wp:extent cx="2208107" cy="1703915"/>
                      <wp:effectExtent b="0" l="0" r="0" t="0"/>
                      <wp:wrapNone/>
                      <wp:docPr id="9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08107" cy="17039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la colección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peliculasViejas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si existe.</w:t>
            </w:r>
          </w:p>
        </w:tc>
      </w:tr>
      <w:tr>
        <w:trPr>
          <w:cantSplit w:val="0"/>
          <w:trHeight w:val="102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db.peliculas.deleteMany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color w:val="9fa01c"/>
                <w:sz w:val="20"/>
                <w:szCs w:val="20"/>
                <w:rtl w:val="0"/>
              </w:rPr>
              <w:t xml:space="preserve">actores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Jonny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Deep</w:t>
            </w:r>
            <w:r w:rsidDel="00000000" w:rsidR="00000000" w:rsidRPr="00000000">
              <w:rPr>
                <w:color w:val="2fb41d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3073400</wp:posOffset>
                      </wp:positionH>
                      <wp:positionV relativeFrom="paragraph">
                        <wp:posOffset>444500</wp:posOffset>
                      </wp:positionV>
                      <wp:extent cx="0" cy="25400"/>
                      <wp:effectExtent b="0" l="0" r="0" t="0"/>
                      <wp:wrapNone/>
                      <wp:docPr id="10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77899" y="3780000"/>
                                <a:ext cx="93620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3073400</wp:posOffset>
                      </wp:positionH>
                      <wp:positionV relativeFrom="paragraph">
                        <wp:posOffset>444500</wp:posOffset>
                      </wp:positionV>
                      <wp:extent cx="0" cy="25400"/>
                      <wp:effectExtent b="0" l="0" r="0" t="0"/>
                      <wp:wrapNone/>
                      <wp:docPr id="10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3022600</wp:posOffset>
                      </wp:positionH>
                      <wp:positionV relativeFrom="paragraph">
                        <wp:posOffset>279400</wp:posOffset>
                      </wp:positionV>
                      <wp:extent cx="1003935" cy="571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48795" y="3756188"/>
                                <a:ext cx="994410" cy="47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3022600</wp:posOffset>
                      </wp:positionH>
                      <wp:positionV relativeFrom="paragraph">
                        <wp:posOffset>279400</wp:posOffset>
                      </wp:positionV>
                      <wp:extent cx="1003935" cy="57150"/>
                      <wp:effectExtent b="0" l="0" r="0" t="0"/>
                      <wp:wrapNone/>
                      <wp:docPr id="9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3935" cy="57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todos los documentos de la colección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películas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cuyo campo actores sea igual al valor “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Jonny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Deep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”.</w:t>
            </w:r>
          </w:p>
        </w:tc>
      </w:tr>
      <w:tr>
        <w:trPr>
          <w:cantSplit w:val="0"/>
          <w:trHeight w:val="1028" w:hRule="atLeast"/>
          <w:tblHeader w:val="0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db.peliculasViejas.drop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Actualiza el primer documento de la colección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películas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cuyo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campo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igual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 “el conjuro 2”; cambia o crea el campo actores con el valor de “Patrick Wilson, Vera Farmiga”.</w:t>
            </w:r>
          </w:p>
        </w:tc>
      </w:tr>
    </w:tbl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987"/>
          <w:tab w:val="right" w:pos="8838"/>
        </w:tabs>
        <w:jc w:val="both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Retroalimentación de respuesta incorrecta</w:t>
      </w:r>
    </w:p>
    <w:p w:rsidR="00000000" w:rsidDel="00000000" w:rsidP="00000000" w:rsidRDefault="00000000" w:rsidRPr="00000000" w14:paraId="00000049">
      <w:pPr>
        <w:tabs>
          <w:tab w:val="left" w:pos="2987"/>
          <w:tab w:val="right" w:pos="8838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2987"/>
          <w:tab w:val="right" w:pos="8838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¡No es correcto, pero no se desanime! Revise nuevamente la información e intente realizar la actividad.</w:t>
      </w:r>
    </w:p>
    <w:p w:rsidR="00000000" w:rsidDel="00000000" w:rsidP="00000000" w:rsidRDefault="00000000" w:rsidRPr="00000000" w14:paraId="0000004B">
      <w:pPr>
        <w:tabs>
          <w:tab w:val="left" w:pos="2987"/>
          <w:tab w:val="right" w:pos="8838"/>
        </w:tabs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2987"/>
          <w:tab w:val="right" w:pos="8838"/>
        </w:tabs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Retroalimentación de respuesta correcta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2987"/>
          <w:tab w:val="right" w:pos="8838"/>
        </w:tabs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¡Muy bien hecho! Ha relacionado correctamente los comandos con las características que corresponden.</w:t>
      </w:r>
    </w:p>
    <w:sectPr>
      <w:headerReference r:id="rId2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ía Fernanda" w:id="0" w:date="2022-05-11T17:30:00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 de producción, esta es una actividad de emparejamiento en la que se relacionan los códigos estudiados con el componente y la respectiva característica.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b="0" l="0" r="0" t="0"/>
          <wp:wrapNone/>
          <wp:docPr id="10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B5407"/>
    <w:rPr>
      <w:lang w:val="en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6B5407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B5407"/>
    <w:rPr>
      <w:rFonts w:ascii="Arial" w:cs="Arial" w:eastAsia="Arial" w:hAnsi="Arial"/>
      <w:lang w:eastAsia="es-CO" w:val="en"/>
    </w:rPr>
  </w:style>
  <w:style w:type="paragraph" w:styleId="Piedepgina">
    <w:name w:val="footer"/>
    <w:basedOn w:val="Normal"/>
    <w:link w:val="PiedepginaCar"/>
    <w:uiPriority w:val="99"/>
    <w:unhideWhenUsed w:val="1"/>
    <w:rsid w:val="006B5407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B5407"/>
    <w:rPr>
      <w:rFonts w:ascii="Arial" w:cs="Arial" w:eastAsia="Arial" w:hAnsi="Arial"/>
      <w:lang w:eastAsia="es-CO" w:val="en"/>
    </w:rPr>
  </w:style>
  <w:style w:type="table" w:styleId="Tablaconcuadrcula">
    <w:name w:val="Table Grid"/>
    <w:basedOn w:val="Tablanormal"/>
    <w:uiPriority w:val="39"/>
    <w:rsid w:val="00DC4353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ormaltextrun" w:customStyle="1">
    <w:name w:val="normaltextrun"/>
    <w:basedOn w:val="Fuentedeprrafopredeter"/>
    <w:rsid w:val="00643505"/>
  </w:style>
  <w:style w:type="character" w:styleId="eop" w:customStyle="1">
    <w:name w:val="eop"/>
    <w:basedOn w:val="Fuentedeprrafopredeter"/>
    <w:rsid w:val="00643505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D97D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D97DB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D97DB7"/>
    <w:rPr>
      <w:sz w:val="20"/>
      <w:szCs w:val="20"/>
      <w:lang w:val="e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D97DB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D97DB7"/>
    <w:rPr>
      <w:b w:val="1"/>
      <w:bCs w:val="1"/>
      <w:sz w:val="20"/>
      <w:szCs w:val="20"/>
      <w:lang w:val="en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97DB7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97DB7"/>
    <w:rPr>
      <w:rFonts w:ascii="Segoe UI" w:cs="Segoe UI" w:hAnsi="Segoe UI"/>
      <w:sz w:val="18"/>
      <w:szCs w:val="18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image" Target="media/image6.png"/><Relationship Id="rId8" Type="http://schemas.microsoft.com/office/2011/relationships/commentsExtended" Target="commentsExtended.xml"/><Relationship Id="rId2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12.png"/><Relationship Id="rId7" Type="http://schemas.openxmlformats.org/officeDocument/2006/relationships/customXml" Target="../customXML/item1.xml"/><Relationship Id="rId20" Type="http://schemas.openxmlformats.org/officeDocument/2006/relationships/image" Target="media/image7.png"/><Relationship Id="rId2" Type="http://schemas.openxmlformats.org/officeDocument/2006/relationships/comments" Target="comments.xml"/><Relationship Id="rId16" Type="http://schemas.openxmlformats.org/officeDocument/2006/relationships/image" Target="media/image8.png"/><Relationship Id="rId11" Type="http://schemas.openxmlformats.org/officeDocument/2006/relationships/image" Target="media/image9.png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24" Type="http://schemas.openxmlformats.org/officeDocument/2006/relationships/customXml" Target="../customXML/item4.xml"/><Relationship Id="rId15" Type="http://schemas.openxmlformats.org/officeDocument/2006/relationships/image" Target="media/image5.png"/><Relationship Id="rId5" Type="http://schemas.openxmlformats.org/officeDocument/2006/relationships/numbering" Target="numbering.xml"/><Relationship Id="rId23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image" Target="media/image13.png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4" Type="http://schemas.openxmlformats.org/officeDocument/2006/relationships/image" Target="media/image10.png"/><Relationship Id="rId22" Type="http://schemas.openxmlformats.org/officeDocument/2006/relationships/customXml" Target="../customXML/item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ITMGaqR+chJsLSJg1BdtnoPw6w==">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B5F4CB0-F35F-4C45-B9D0-6ADD04244BB9}"/>
</file>

<file path=customXML/itemProps3.xml><?xml version="1.0" encoding="utf-8"?>
<ds:datastoreItem xmlns:ds="http://schemas.openxmlformats.org/officeDocument/2006/customXml" ds:itemID="{14409CEF-26B2-4C45-9C8B-6ECFE82A15DD}"/>
</file>

<file path=customXML/itemProps4.xml><?xml version="1.0" encoding="utf-8"?>
<ds:datastoreItem xmlns:ds="http://schemas.openxmlformats.org/officeDocument/2006/customXml" ds:itemID="{30D2FAF0-4EAF-4DAB-8382-0F24D226BB2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Guerrero Astaiza</dc:creator>
  <dcterms:created xsi:type="dcterms:W3CDTF">2022-08-29T18:11:00Z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16940300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</Properties>
</file>