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74AC80" w:rsidR="00C407C1" w:rsidRPr="007749D0" w:rsidRDefault="00791E84" w:rsidP="007F2B44">
                            <w:pPr>
                              <w:pStyle w:val="TituloPortada"/>
                              <w:ind w:firstLine="0"/>
                            </w:pPr>
                            <w:r w:rsidRPr="00791E84">
                              <w:t>Monitoreo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E74AC80" w:rsidR="00C407C1" w:rsidRPr="007749D0" w:rsidRDefault="00791E84" w:rsidP="007F2B44">
                      <w:pPr>
                        <w:pStyle w:val="TituloPortada"/>
                        <w:ind w:firstLine="0"/>
                      </w:pPr>
                      <w:r w:rsidRPr="00791E84">
                        <w:t>Monitoreo de aguas residuales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CDBD0F1" w:rsidR="00DE2964" w:rsidRDefault="00791E84" w:rsidP="00C407C1">
      <w:pPr>
        <w:pBdr>
          <w:bottom w:val="single" w:sz="12" w:space="1" w:color="auto"/>
        </w:pBdr>
        <w:rPr>
          <w:rFonts w:ascii="Calibri" w:hAnsi="Calibri"/>
          <w:color w:val="000000" w:themeColor="text1"/>
          <w:kern w:val="0"/>
          <w14:ligatures w14:val="none"/>
        </w:rPr>
      </w:pPr>
      <w:r w:rsidRPr="00791E84">
        <w:rPr>
          <w:rFonts w:ascii="Calibri" w:hAnsi="Calibri"/>
          <w:color w:val="000000" w:themeColor="text1"/>
          <w:kern w:val="0"/>
          <w14:ligatures w14:val="none"/>
        </w:rPr>
        <w:t>La actividad más importante en aguas residuales es realizar procesos de monitoreo de los procedimientos técnicos establecidos para el tratamiento de dicha agua. En este componente, se abordan desde los protocolos de laboratorio requeridos para dicho monitoreo hasta los posibles análisis que deben ser desarrollados de acuerdo con la normatividad.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C198F97" w14:textId="59E8C4F6" w:rsidR="00F855E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590592" w:history="1">
            <w:r w:rsidR="00F855E1" w:rsidRPr="00754B0A">
              <w:rPr>
                <w:rStyle w:val="Hipervnculo"/>
                <w:noProof/>
              </w:rPr>
              <w:t>Introducción</w:t>
            </w:r>
            <w:r w:rsidR="00F855E1">
              <w:rPr>
                <w:noProof/>
                <w:webHidden/>
              </w:rPr>
              <w:tab/>
            </w:r>
            <w:r w:rsidR="00F855E1">
              <w:rPr>
                <w:noProof/>
                <w:webHidden/>
              </w:rPr>
              <w:fldChar w:fldCharType="begin"/>
            </w:r>
            <w:r w:rsidR="00F855E1">
              <w:rPr>
                <w:noProof/>
                <w:webHidden/>
              </w:rPr>
              <w:instrText xml:space="preserve"> PAGEREF _Toc140590592 \h </w:instrText>
            </w:r>
            <w:r w:rsidR="00F855E1">
              <w:rPr>
                <w:noProof/>
                <w:webHidden/>
              </w:rPr>
            </w:r>
            <w:r w:rsidR="00F855E1">
              <w:rPr>
                <w:noProof/>
                <w:webHidden/>
              </w:rPr>
              <w:fldChar w:fldCharType="separate"/>
            </w:r>
            <w:r w:rsidR="00372F36">
              <w:rPr>
                <w:noProof/>
                <w:webHidden/>
              </w:rPr>
              <w:t>1</w:t>
            </w:r>
            <w:r w:rsidR="00F855E1">
              <w:rPr>
                <w:noProof/>
                <w:webHidden/>
              </w:rPr>
              <w:fldChar w:fldCharType="end"/>
            </w:r>
          </w:hyperlink>
        </w:p>
        <w:p w14:paraId="1BA64D8E" w14:textId="48F3BBAC"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3" w:history="1">
            <w:r w:rsidR="00F855E1" w:rsidRPr="00754B0A">
              <w:rPr>
                <w:rStyle w:val="Hipervnculo"/>
                <w:noProof/>
              </w:rPr>
              <w:t>1.</w:t>
            </w:r>
            <w:r w:rsidR="00F855E1">
              <w:rPr>
                <w:rFonts w:eastAsiaTheme="minorEastAsia"/>
                <w:noProof/>
                <w:kern w:val="0"/>
                <w:sz w:val="22"/>
                <w:lang w:eastAsia="es-CO"/>
                <w14:ligatures w14:val="none"/>
              </w:rPr>
              <w:tab/>
            </w:r>
            <w:r w:rsidR="00F855E1" w:rsidRPr="00754B0A">
              <w:rPr>
                <w:rStyle w:val="Hipervnculo"/>
                <w:noProof/>
              </w:rPr>
              <w:t>Protocolos de laboratorio</w:t>
            </w:r>
            <w:r w:rsidR="00F855E1">
              <w:rPr>
                <w:noProof/>
                <w:webHidden/>
              </w:rPr>
              <w:tab/>
            </w:r>
            <w:r w:rsidR="00F855E1">
              <w:rPr>
                <w:noProof/>
                <w:webHidden/>
              </w:rPr>
              <w:fldChar w:fldCharType="begin"/>
            </w:r>
            <w:r w:rsidR="00F855E1">
              <w:rPr>
                <w:noProof/>
                <w:webHidden/>
              </w:rPr>
              <w:instrText xml:space="preserve"> PAGEREF _Toc140590593 \h </w:instrText>
            </w:r>
            <w:r w:rsidR="00F855E1">
              <w:rPr>
                <w:noProof/>
                <w:webHidden/>
              </w:rPr>
            </w:r>
            <w:r w:rsidR="00F855E1">
              <w:rPr>
                <w:noProof/>
                <w:webHidden/>
              </w:rPr>
              <w:fldChar w:fldCharType="separate"/>
            </w:r>
            <w:r w:rsidR="00372F36">
              <w:rPr>
                <w:noProof/>
                <w:webHidden/>
              </w:rPr>
              <w:t>2</w:t>
            </w:r>
            <w:r w:rsidR="00F855E1">
              <w:rPr>
                <w:noProof/>
                <w:webHidden/>
              </w:rPr>
              <w:fldChar w:fldCharType="end"/>
            </w:r>
          </w:hyperlink>
        </w:p>
        <w:p w14:paraId="55F9EED1" w14:textId="720BEC49"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4" w:history="1">
            <w:r w:rsidR="00F855E1" w:rsidRPr="00754B0A">
              <w:rPr>
                <w:rStyle w:val="Hipervnculo"/>
                <w:noProof/>
              </w:rPr>
              <w:t>1.1.</w:t>
            </w:r>
            <w:r w:rsidR="00F855E1">
              <w:rPr>
                <w:rFonts w:eastAsiaTheme="minorEastAsia"/>
                <w:noProof/>
                <w:kern w:val="0"/>
                <w:sz w:val="22"/>
                <w:lang w:eastAsia="es-CO"/>
                <w14:ligatures w14:val="none"/>
              </w:rPr>
              <w:tab/>
            </w:r>
            <w:r w:rsidR="00F855E1" w:rsidRPr="00754B0A">
              <w:rPr>
                <w:rStyle w:val="Hipervnculo"/>
                <w:noProof/>
              </w:rPr>
              <w:t>Normas generales de usos de laboratorios</w:t>
            </w:r>
            <w:r w:rsidR="00F855E1">
              <w:rPr>
                <w:noProof/>
                <w:webHidden/>
              </w:rPr>
              <w:tab/>
            </w:r>
            <w:r w:rsidR="00F855E1">
              <w:rPr>
                <w:noProof/>
                <w:webHidden/>
              </w:rPr>
              <w:fldChar w:fldCharType="begin"/>
            </w:r>
            <w:r w:rsidR="00F855E1">
              <w:rPr>
                <w:noProof/>
                <w:webHidden/>
              </w:rPr>
              <w:instrText xml:space="preserve"> PAGEREF _Toc140590594 \h </w:instrText>
            </w:r>
            <w:r w:rsidR="00F855E1">
              <w:rPr>
                <w:noProof/>
                <w:webHidden/>
              </w:rPr>
            </w:r>
            <w:r w:rsidR="00F855E1">
              <w:rPr>
                <w:noProof/>
                <w:webHidden/>
              </w:rPr>
              <w:fldChar w:fldCharType="separate"/>
            </w:r>
            <w:r w:rsidR="00372F36">
              <w:rPr>
                <w:noProof/>
                <w:webHidden/>
              </w:rPr>
              <w:t>2</w:t>
            </w:r>
            <w:r w:rsidR="00F855E1">
              <w:rPr>
                <w:noProof/>
                <w:webHidden/>
              </w:rPr>
              <w:fldChar w:fldCharType="end"/>
            </w:r>
          </w:hyperlink>
        </w:p>
        <w:p w14:paraId="704BA489" w14:textId="6C7D8DAD"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5" w:history="1">
            <w:r w:rsidR="00F855E1" w:rsidRPr="00754B0A">
              <w:rPr>
                <w:rStyle w:val="Hipervnculo"/>
                <w:noProof/>
              </w:rPr>
              <w:t>1.2.</w:t>
            </w:r>
            <w:r w:rsidR="00F855E1">
              <w:rPr>
                <w:rFonts w:eastAsiaTheme="minorEastAsia"/>
                <w:noProof/>
                <w:kern w:val="0"/>
                <w:sz w:val="22"/>
                <w:lang w:eastAsia="es-CO"/>
                <w14:ligatures w14:val="none"/>
              </w:rPr>
              <w:tab/>
            </w:r>
            <w:r w:rsidR="00F855E1" w:rsidRPr="00754B0A">
              <w:rPr>
                <w:rStyle w:val="Hipervnculo"/>
                <w:noProof/>
              </w:rPr>
              <w:t>Materiales para la caracterización de agua residual</w:t>
            </w:r>
            <w:r w:rsidR="00F855E1">
              <w:rPr>
                <w:noProof/>
                <w:webHidden/>
              </w:rPr>
              <w:tab/>
            </w:r>
            <w:r w:rsidR="00F855E1">
              <w:rPr>
                <w:noProof/>
                <w:webHidden/>
              </w:rPr>
              <w:fldChar w:fldCharType="begin"/>
            </w:r>
            <w:r w:rsidR="00F855E1">
              <w:rPr>
                <w:noProof/>
                <w:webHidden/>
              </w:rPr>
              <w:instrText xml:space="preserve"> PAGEREF _Toc140590595 \h </w:instrText>
            </w:r>
            <w:r w:rsidR="00F855E1">
              <w:rPr>
                <w:noProof/>
                <w:webHidden/>
              </w:rPr>
            </w:r>
            <w:r w:rsidR="00F855E1">
              <w:rPr>
                <w:noProof/>
                <w:webHidden/>
              </w:rPr>
              <w:fldChar w:fldCharType="separate"/>
            </w:r>
            <w:r w:rsidR="00372F36">
              <w:rPr>
                <w:noProof/>
                <w:webHidden/>
              </w:rPr>
              <w:t>5</w:t>
            </w:r>
            <w:r w:rsidR="00F855E1">
              <w:rPr>
                <w:noProof/>
                <w:webHidden/>
              </w:rPr>
              <w:fldChar w:fldCharType="end"/>
            </w:r>
          </w:hyperlink>
        </w:p>
        <w:p w14:paraId="20F40918" w14:textId="50A642B6"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6" w:history="1">
            <w:r w:rsidR="00F855E1" w:rsidRPr="00754B0A">
              <w:rPr>
                <w:rStyle w:val="Hipervnculo"/>
                <w:noProof/>
              </w:rPr>
              <w:t>1.3.</w:t>
            </w:r>
            <w:r w:rsidR="00F855E1">
              <w:rPr>
                <w:rFonts w:eastAsiaTheme="minorEastAsia"/>
                <w:noProof/>
                <w:kern w:val="0"/>
                <w:sz w:val="22"/>
                <w:lang w:eastAsia="es-CO"/>
                <w14:ligatures w14:val="none"/>
              </w:rPr>
              <w:tab/>
            </w:r>
            <w:r w:rsidR="00F855E1" w:rsidRPr="00754B0A">
              <w:rPr>
                <w:rStyle w:val="Hipervnculo"/>
                <w:noProof/>
              </w:rPr>
              <w:t>Equipos de laboratorio</w:t>
            </w:r>
            <w:r w:rsidR="00F855E1">
              <w:rPr>
                <w:noProof/>
                <w:webHidden/>
              </w:rPr>
              <w:tab/>
            </w:r>
            <w:r w:rsidR="00F855E1">
              <w:rPr>
                <w:noProof/>
                <w:webHidden/>
              </w:rPr>
              <w:fldChar w:fldCharType="begin"/>
            </w:r>
            <w:r w:rsidR="00F855E1">
              <w:rPr>
                <w:noProof/>
                <w:webHidden/>
              </w:rPr>
              <w:instrText xml:space="preserve"> PAGEREF _Toc140590596 \h </w:instrText>
            </w:r>
            <w:r w:rsidR="00F855E1">
              <w:rPr>
                <w:noProof/>
                <w:webHidden/>
              </w:rPr>
            </w:r>
            <w:r w:rsidR="00F855E1">
              <w:rPr>
                <w:noProof/>
                <w:webHidden/>
              </w:rPr>
              <w:fldChar w:fldCharType="separate"/>
            </w:r>
            <w:r w:rsidR="00372F36">
              <w:rPr>
                <w:noProof/>
                <w:webHidden/>
              </w:rPr>
              <w:t>9</w:t>
            </w:r>
            <w:r w:rsidR="00F855E1">
              <w:rPr>
                <w:noProof/>
                <w:webHidden/>
              </w:rPr>
              <w:fldChar w:fldCharType="end"/>
            </w:r>
          </w:hyperlink>
        </w:p>
        <w:p w14:paraId="4D0D91CB" w14:textId="3B5DCC4A"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7" w:history="1">
            <w:r w:rsidR="00F855E1" w:rsidRPr="00754B0A">
              <w:rPr>
                <w:rStyle w:val="Hipervnculo"/>
                <w:noProof/>
              </w:rPr>
              <w:t>2.</w:t>
            </w:r>
            <w:r w:rsidR="00F855E1">
              <w:rPr>
                <w:rFonts w:eastAsiaTheme="minorEastAsia"/>
                <w:noProof/>
                <w:kern w:val="0"/>
                <w:sz w:val="22"/>
                <w:lang w:eastAsia="es-CO"/>
                <w14:ligatures w14:val="none"/>
              </w:rPr>
              <w:tab/>
            </w:r>
            <w:r w:rsidR="00F855E1" w:rsidRPr="00754B0A">
              <w:rPr>
                <w:rStyle w:val="Hipervnculo"/>
                <w:noProof/>
              </w:rPr>
              <w:t>Análisis de muestras</w:t>
            </w:r>
            <w:r w:rsidR="00F855E1">
              <w:rPr>
                <w:noProof/>
                <w:webHidden/>
              </w:rPr>
              <w:tab/>
            </w:r>
            <w:r w:rsidR="00F855E1">
              <w:rPr>
                <w:noProof/>
                <w:webHidden/>
              </w:rPr>
              <w:fldChar w:fldCharType="begin"/>
            </w:r>
            <w:r w:rsidR="00F855E1">
              <w:rPr>
                <w:noProof/>
                <w:webHidden/>
              </w:rPr>
              <w:instrText xml:space="preserve"> PAGEREF _Toc140590597 \h </w:instrText>
            </w:r>
            <w:r w:rsidR="00F855E1">
              <w:rPr>
                <w:noProof/>
                <w:webHidden/>
              </w:rPr>
            </w:r>
            <w:r w:rsidR="00F855E1">
              <w:rPr>
                <w:noProof/>
                <w:webHidden/>
              </w:rPr>
              <w:fldChar w:fldCharType="separate"/>
            </w:r>
            <w:r w:rsidR="00372F36">
              <w:rPr>
                <w:noProof/>
                <w:webHidden/>
              </w:rPr>
              <w:t>21</w:t>
            </w:r>
            <w:r w:rsidR="00F855E1">
              <w:rPr>
                <w:noProof/>
                <w:webHidden/>
              </w:rPr>
              <w:fldChar w:fldCharType="end"/>
            </w:r>
          </w:hyperlink>
        </w:p>
        <w:p w14:paraId="1C9EFBCE" w14:textId="1176BE7A"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8" w:history="1">
            <w:r w:rsidR="00F855E1" w:rsidRPr="00754B0A">
              <w:rPr>
                <w:rStyle w:val="Hipervnculo"/>
                <w:noProof/>
              </w:rPr>
              <w:t>2.1.</w:t>
            </w:r>
            <w:r w:rsidR="00F855E1">
              <w:rPr>
                <w:rFonts w:eastAsiaTheme="minorEastAsia"/>
                <w:noProof/>
                <w:kern w:val="0"/>
                <w:sz w:val="22"/>
                <w:lang w:eastAsia="es-CO"/>
                <w14:ligatures w14:val="none"/>
              </w:rPr>
              <w:tab/>
            </w:r>
            <w:r w:rsidR="00F855E1" w:rsidRPr="00754B0A">
              <w:rPr>
                <w:rStyle w:val="Hipervnculo"/>
                <w:noProof/>
              </w:rPr>
              <w:t>Programas de monitoreo de agua residual</w:t>
            </w:r>
            <w:r w:rsidR="00F855E1">
              <w:rPr>
                <w:noProof/>
                <w:webHidden/>
              </w:rPr>
              <w:tab/>
            </w:r>
            <w:r w:rsidR="00F855E1">
              <w:rPr>
                <w:noProof/>
                <w:webHidden/>
              </w:rPr>
              <w:fldChar w:fldCharType="begin"/>
            </w:r>
            <w:r w:rsidR="00F855E1">
              <w:rPr>
                <w:noProof/>
                <w:webHidden/>
              </w:rPr>
              <w:instrText xml:space="preserve"> PAGEREF _Toc140590598 \h </w:instrText>
            </w:r>
            <w:r w:rsidR="00F855E1">
              <w:rPr>
                <w:noProof/>
                <w:webHidden/>
              </w:rPr>
            </w:r>
            <w:r w:rsidR="00F855E1">
              <w:rPr>
                <w:noProof/>
                <w:webHidden/>
              </w:rPr>
              <w:fldChar w:fldCharType="separate"/>
            </w:r>
            <w:r w:rsidR="00372F36">
              <w:rPr>
                <w:noProof/>
                <w:webHidden/>
              </w:rPr>
              <w:t>21</w:t>
            </w:r>
            <w:r w:rsidR="00F855E1">
              <w:rPr>
                <w:noProof/>
                <w:webHidden/>
              </w:rPr>
              <w:fldChar w:fldCharType="end"/>
            </w:r>
          </w:hyperlink>
        </w:p>
        <w:p w14:paraId="1A2EC642" w14:textId="31386065"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9" w:history="1">
            <w:r w:rsidR="00F855E1" w:rsidRPr="00754B0A">
              <w:rPr>
                <w:rStyle w:val="Hipervnculo"/>
                <w:noProof/>
              </w:rPr>
              <w:t>2.2.</w:t>
            </w:r>
            <w:r w:rsidR="00F855E1">
              <w:rPr>
                <w:rFonts w:eastAsiaTheme="minorEastAsia"/>
                <w:noProof/>
                <w:kern w:val="0"/>
                <w:sz w:val="22"/>
                <w:lang w:eastAsia="es-CO"/>
                <w14:ligatures w14:val="none"/>
              </w:rPr>
              <w:tab/>
            </w:r>
            <w:r w:rsidR="00F855E1" w:rsidRPr="00754B0A">
              <w:rPr>
                <w:rStyle w:val="Hipervnculo"/>
                <w:noProof/>
              </w:rPr>
              <w:t>Normas de calidad</w:t>
            </w:r>
            <w:r w:rsidR="00F855E1">
              <w:rPr>
                <w:noProof/>
                <w:webHidden/>
              </w:rPr>
              <w:tab/>
            </w:r>
            <w:r w:rsidR="00F855E1">
              <w:rPr>
                <w:noProof/>
                <w:webHidden/>
              </w:rPr>
              <w:fldChar w:fldCharType="begin"/>
            </w:r>
            <w:r w:rsidR="00F855E1">
              <w:rPr>
                <w:noProof/>
                <w:webHidden/>
              </w:rPr>
              <w:instrText xml:space="preserve"> PAGEREF _Toc140590599 \h </w:instrText>
            </w:r>
            <w:r w:rsidR="00F855E1">
              <w:rPr>
                <w:noProof/>
                <w:webHidden/>
              </w:rPr>
            </w:r>
            <w:r w:rsidR="00F855E1">
              <w:rPr>
                <w:noProof/>
                <w:webHidden/>
              </w:rPr>
              <w:fldChar w:fldCharType="separate"/>
            </w:r>
            <w:r w:rsidR="00372F36">
              <w:rPr>
                <w:noProof/>
                <w:webHidden/>
              </w:rPr>
              <w:t>29</w:t>
            </w:r>
            <w:r w:rsidR="00F855E1">
              <w:rPr>
                <w:noProof/>
                <w:webHidden/>
              </w:rPr>
              <w:fldChar w:fldCharType="end"/>
            </w:r>
          </w:hyperlink>
        </w:p>
        <w:p w14:paraId="0F78A334" w14:textId="7DEB9530"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600" w:history="1">
            <w:r w:rsidR="00F855E1" w:rsidRPr="00754B0A">
              <w:rPr>
                <w:rStyle w:val="Hipervnculo"/>
                <w:noProof/>
              </w:rPr>
              <w:t>2.3.</w:t>
            </w:r>
            <w:r w:rsidR="00F855E1">
              <w:rPr>
                <w:rFonts w:eastAsiaTheme="minorEastAsia"/>
                <w:noProof/>
                <w:kern w:val="0"/>
                <w:sz w:val="22"/>
                <w:lang w:eastAsia="es-CO"/>
                <w14:ligatures w14:val="none"/>
              </w:rPr>
              <w:tab/>
            </w:r>
            <w:r w:rsidR="00F855E1" w:rsidRPr="00754B0A">
              <w:rPr>
                <w:rStyle w:val="Hipervnculo"/>
                <w:noProof/>
              </w:rPr>
              <w:t>Ensayos, protocolos y procedimientos</w:t>
            </w:r>
            <w:r w:rsidR="00F855E1">
              <w:rPr>
                <w:noProof/>
                <w:webHidden/>
              </w:rPr>
              <w:tab/>
            </w:r>
            <w:r w:rsidR="00F855E1">
              <w:rPr>
                <w:noProof/>
                <w:webHidden/>
              </w:rPr>
              <w:fldChar w:fldCharType="begin"/>
            </w:r>
            <w:r w:rsidR="00F855E1">
              <w:rPr>
                <w:noProof/>
                <w:webHidden/>
              </w:rPr>
              <w:instrText xml:space="preserve"> PAGEREF _Toc140590600 \h </w:instrText>
            </w:r>
            <w:r w:rsidR="00F855E1">
              <w:rPr>
                <w:noProof/>
                <w:webHidden/>
              </w:rPr>
            </w:r>
            <w:r w:rsidR="00F855E1">
              <w:rPr>
                <w:noProof/>
                <w:webHidden/>
              </w:rPr>
              <w:fldChar w:fldCharType="separate"/>
            </w:r>
            <w:r w:rsidR="00372F36">
              <w:rPr>
                <w:noProof/>
                <w:webHidden/>
              </w:rPr>
              <w:t>30</w:t>
            </w:r>
            <w:r w:rsidR="00F855E1">
              <w:rPr>
                <w:noProof/>
                <w:webHidden/>
              </w:rPr>
              <w:fldChar w:fldCharType="end"/>
            </w:r>
          </w:hyperlink>
        </w:p>
        <w:p w14:paraId="2219B179" w14:textId="68C837BB" w:rsidR="00F855E1" w:rsidRDefault="00000000">
          <w:pPr>
            <w:pStyle w:val="TDC1"/>
            <w:tabs>
              <w:tab w:val="right" w:leader="dot" w:pos="9962"/>
            </w:tabs>
            <w:rPr>
              <w:rFonts w:eastAsiaTheme="minorEastAsia"/>
              <w:noProof/>
              <w:kern w:val="0"/>
              <w:sz w:val="22"/>
              <w:lang w:eastAsia="es-CO"/>
              <w14:ligatures w14:val="none"/>
            </w:rPr>
          </w:pPr>
          <w:hyperlink w:anchor="_Toc140590601" w:history="1">
            <w:r w:rsidR="00F855E1" w:rsidRPr="00754B0A">
              <w:rPr>
                <w:rStyle w:val="Hipervnculo"/>
                <w:noProof/>
              </w:rPr>
              <w:t>Síntesis</w:t>
            </w:r>
            <w:r w:rsidR="00F855E1">
              <w:rPr>
                <w:noProof/>
                <w:webHidden/>
              </w:rPr>
              <w:tab/>
            </w:r>
            <w:r w:rsidR="00F855E1">
              <w:rPr>
                <w:noProof/>
                <w:webHidden/>
              </w:rPr>
              <w:fldChar w:fldCharType="begin"/>
            </w:r>
            <w:r w:rsidR="00F855E1">
              <w:rPr>
                <w:noProof/>
                <w:webHidden/>
              </w:rPr>
              <w:instrText xml:space="preserve"> PAGEREF _Toc140590601 \h </w:instrText>
            </w:r>
            <w:r w:rsidR="00F855E1">
              <w:rPr>
                <w:noProof/>
                <w:webHidden/>
              </w:rPr>
            </w:r>
            <w:r w:rsidR="00F855E1">
              <w:rPr>
                <w:noProof/>
                <w:webHidden/>
              </w:rPr>
              <w:fldChar w:fldCharType="separate"/>
            </w:r>
            <w:r w:rsidR="00372F36">
              <w:rPr>
                <w:noProof/>
                <w:webHidden/>
              </w:rPr>
              <w:t>40</w:t>
            </w:r>
            <w:r w:rsidR="00F855E1">
              <w:rPr>
                <w:noProof/>
                <w:webHidden/>
              </w:rPr>
              <w:fldChar w:fldCharType="end"/>
            </w:r>
          </w:hyperlink>
        </w:p>
        <w:p w14:paraId="4EBA2F8B" w14:textId="2CE821B1" w:rsidR="00F855E1" w:rsidRDefault="00000000">
          <w:pPr>
            <w:pStyle w:val="TDC1"/>
            <w:tabs>
              <w:tab w:val="right" w:leader="dot" w:pos="9962"/>
            </w:tabs>
            <w:rPr>
              <w:rFonts w:eastAsiaTheme="minorEastAsia"/>
              <w:noProof/>
              <w:kern w:val="0"/>
              <w:sz w:val="22"/>
              <w:lang w:eastAsia="es-CO"/>
              <w14:ligatures w14:val="none"/>
            </w:rPr>
          </w:pPr>
          <w:hyperlink w:anchor="_Toc140590602" w:history="1">
            <w:r w:rsidR="00F855E1" w:rsidRPr="00754B0A">
              <w:rPr>
                <w:rStyle w:val="Hipervnculo"/>
                <w:noProof/>
              </w:rPr>
              <w:t>Material complementario</w:t>
            </w:r>
            <w:r w:rsidR="00F855E1">
              <w:rPr>
                <w:noProof/>
                <w:webHidden/>
              </w:rPr>
              <w:tab/>
            </w:r>
            <w:r w:rsidR="00F855E1">
              <w:rPr>
                <w:noProof/>
                <w:webHidden/>
              </w:rPr>
              <w:fldChar w:fldCharType="begin"/>
            </w:r>
            <w:r w:rsidR="00F855E1">
              <w:rPr>
                <w:noProof/>
                <w:webHidden/>
              </w:rPr>
              <w:instrText xml:space="preserve"> PAGEREF _Toc140590602 \h </w:instrText>
            </w:r>
            <w:r w:rsidR="00F855E1">
              <w:rPr>
                <w:noProof/>
                <w:webHidden/>
              </w:rPr>
            </w:r>
            <w:r w:rsidR="00F855E1">
              <w:rPr>
                <w:noProof/>
                <w:webHidden/>
              </w:rPr>
              <w:fldChar w:fldCharType="separate"/>
            </w:r>
            <w:r w:rsidR="00372F36">
              <w:rPr>
                <w:noProof/>
                <w:webHidden/>
              </w:rPr>
              <w:t>41</w:t>
            </w:r>
            <w:r w:rsidR="00F855E1">
              <w:rPr>
                <w:noProof/>
                <w:webHidden/>
              </w:rPr>
              <w:fldChar w:fldCharType="end"/>
            </w:r>
          </w:hyperlink>
        </w:p>
        <w:p w14:paraId="57BED75D" w14:textId="11676974" w:rsidR="00F855E1" w:rsidRDefault="00000000">
          <w:pPr>
            <w:pStyle w:val="TDC1"/>
            <w:tabs>
              <w:tab w:val="right" w:leader="dot" w:pos="9962"/>
            </w:tabs>
            <w:rPr>
              <w:rFonts w:eastAsiaTheme="minorEastAsia"/>
              <w:noProof/>
              <w:kern w:val="0"/>
              <w:sz w:val="22"/>
              <w:lang w:eastAsia="es-CO"/>
              <w14:ligatures w14:val="none"/>
            </w:rPr>
          </w:pPr>
          <w:hyperlink w:anchor="_Toc140590603" w:history="1">
            <w:r w:rsidR="00F855E1" w:rsidRPr="00754B0A">
              <w:rPr>
                <w:rStyle w:val="Hipervnculo"/>
                <w:noProof/>
              </w:rPr>
              <w:t>Glosario</w:t>
            </w:r>
            <w:r w:rsidR="00F855E1">
              <w:rPr>
                <w:noProof/>
                <w:webHidden/>
              </w:rPr>
              <w:tab/>
            </w:r>
            <w:r w:rsidR="00F855E1">
              <w:rPr>
                <w:noProof/>
                <w:webHidden/>
              </w:rPr>
              <w:fldChar w:fldCharType="begin"/>
            </w:r>
            <w:r w:rsidR="00F855E1">
              <w:rPr>
                <w:noProof/>
                <w:webHidden/>
              </w:rPr>
              <w:instrText xml:space="preserve"> PAGEREF _Toc140590603 \h </w:instrText>
            </w:r>
            <w:r w:rsidR="00F855E1">
              <w:rPr>
                <w:noProof/>
                <w:webHidden/>
              </w:rPr>
            </w:r>
            <w:r w:rsidR="00F855E1">
              <w:rPr>
                <w:noProof/>
                <w:webHidden/>
              </w:rPr>
              <w:fldChar w:fldCharType="separate"/>
            </w:r>
            <w:r w:rsidR="00372F36">
              <w:rPr>
                <w:noProof/>
                <w:webHidden/>
              </w:rPr>
              <w:t>45</w:t>
            </w:r>
            <w:r w:rsidR="00F855E1">
              <w:rPr>
                <w:noProof/>
                <w:webHidden/>
              </w:rPr>
              <w:fldChar w:fldCharType="end"/>
            </w:r>
          </w:hyperlink>
        </w:p>
        <w:p w14:paraId="4F58EBE4" w14:textId="4628AE19" w:rsidR="00F855E1" w:rsidRDefault="00000000">
          <w:pPr>
            <w:pStyle w:val="TDC1"/>
            <w:tabs>
              <w:tab w:val="right" w:leader="dot" w:pos="9962"/>
            </w:tabs>
            <w:rPr>
              <w:rFonts w:eastAsiaTheme="minorEastAsia"/>
              <w:noProof/>
              <w:kern w:val="0"/>
              <w:sz w:val="22"/>
              <w:lang w:eastAsia="es-CO"/>
              <w14:ligatures w14:val="none"/>
            </w:rPr>
          </w:pPr>
          <w:hyperlink w:anchor="_Toc140590604" w:history="1">
            <w:r w:rsidR="00F855E1" w:rsidRPr="00754B0A">
              <w:rPr>
                <w:rStyle w:val="Hipervnculo"/>
                <w:noProof/>
              </w:rPr>
              <w:t>Referencias bibliográficas</w:t>
            </w:r>
            <w:r w:rsidR="00F855E1">
              <w:rPr>
                <w:noProof/>
                <w:webHidden/>
              </w:rPr>
              <w:tab/>
            </w:r>
            <w:r w:rsidR="00F855E1">
              <w:rPr>
                <w:noProof/>
                <w:webHidden/>
              </w:rPr>
              <w:fldChar w:fldCharType="begin"/>
            </w:r>
            <w:r w:rsidR="00F855E1">
              <w:rPr>
                <w:noProof/>
                <w:webHidden/>
              </w:rPr>
              <w:instrText xml:space="preserve"> PAGEREF _Toc140590604 \h </w:instrText>
            </w:r>
            <w:r w:rsidR="00F855E1">
              <w:rPr>
                <w:noProof/>
                <w:webHidden/>
              </w:rPr>
            </w:r>
            <w:r w:rsidR="00F855E1">
              <w:rPr>
                <w:noProof/>
                <w:webHidden/>
              </w:rPr>
              <w:fldChar w:fldCharType="separate"/>
            </w:r>
            <w:r w:rsidR="00372F36">
              <w:rPr>
                <w:noProof/>
                <w:webHidden/>
              </w:rPr>
              <w:t>47</w:t>
            </w:r>
            <w:r w:rsidR="00F855E1">
              <w:rPr>
                <w:noProof/>
                <w:webHidden/>
              </w:rPr>
              <w:fldChar w:fldCharType="end"/>
            </w:r>
          </w:hyperlink>
        </w:p>
        <w:p w14:paraId="215E7341" w14:textId="54680559" w:rsidR="00F855E1" w:rsidRDefault="00000000">
          <w:pPr>
            <w:pStyle w:val="TDC1"/>
            <w:tabs>
              <w:tab w:val="right" w:leader="dot" w:pos="9962"/>
            </w:tabs>
            <w:rPr>
              <w:rFonts w:eastAsiaTheme="minorEastAsia"/>
              <w:noProof/>
              <w:kern w:val="0"/>
              <w:sz w:val="22"/>
              <w:lang w:eastAsia="es-CO"/>
              <w14:ligatures w14:val="none"/>
            </w:rPr>
          </w:pPr>
          <w:hyperlink w:anchor="_Toc140590605" w:history="1">
            <w:r w:rsidR="00F855E1" w:rsidRPr="00754B0A">
              <w:rPr>
                <w:rStyle w:val="Hipervnculo"/>
                <w:noProof/>
              </w:rPr>
              <w:t>Créditos</w:t>
            </w:r>
            <w:r w:rsidR="00F855E1">
              <w:rPr>
                <w:noProof/>
                <w:webHidden/>
              </w:rPr>
              <w:tab/>
            </w:r>
            <w:r w:rsidR="00F855E1">
              <w:rPr>
                <w:noProof/>
                <w:webHidden/>
              </w:rPr>
              <w:fldChar w:fldCharType="begin"/>
            </w:r>
            <w:r w:rsidR="00F855E1">
              <w:rPr>
                <w:noProof/>
                <w:webHidden/>
              </w:rPr>
              <w:instrText xml:space="preserve"> PAGEREF _Toc140590605 \h </w:instrText>
            </w:r>
            <w:r w:rsidR="00F855E1">
              <w:rPr>
                <w:noProof/>
                <w:webHidden/>
              </w:rPr>
            </w:r>
            <w:r w:rsidR="00F855E1">
              <w:rPr>
                <w:noProof/>
                <w:webHidden/>
              </w:rPr>
              <w:fldChar w:fldCharType="separate"/>
            </w:r>
            <w:r w:rsidR="00372F36">
              <w:rPr>
                <w:noProof/>
                <w:webHidden/>
              </w:rPr>
              <w:t>50</w:t>
            </w:r>
            <w:r w:rsidR="00F855E1">
              <w:rPr>
                <w:noProof/>
                <w:webHidden/>
              </w:rPr>
              <w:fldChar w:fldCharType="end"/>
            </w:r>
          </w:hyperlink>
        </w:p>
        <w:p w14:paraId="3AFC5851" w14:textId="3F784DE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90592"/>
      <w:r>
        <w:t>Introducción</w:t>
      </w:r>
      <w:bookmarkEnd w:id="0"/>
    </w:p>
    <w:p w14:paraId="09CC4AD2" w14:textId="77777777" w:rsidR="00791E84" w:rsidRDefault="00791E84" w:rsidP="00791E84">
      <w:r>
        <w:t>Con este componente Monitoreo de aguas residuales, se busca identificar y controlar los cambios en el color, sabor y olor del acuífero, así como determinar las posibles causas de la contaminación, para realizar el proceso de monitoreo que prevenga una posible contaminación hídrica y sus consecuencias negativas para la comunidad. Además, se busca garantizar la calidad del agua y proteger el recurso hídrico, no solo para la comunidad local, sino también para aquellos que hacen uso aguas arriba y aguas abajo.</w:t>
      </w:r>
    </w:p>
    <w:p w14:paraId="667C0507" w14:textId="5632D915" w:rsidR="00944961" w:rsidRDefault="00791E84" w:rsidP="00791E84">
      <w:r>
        <w:t>Lo anterior, implica el estudio de las variables necesarias para llevar a cabo el monitoreo de aguas residuales o vertimientos incluyendo la implementación de protocolos y normas aplicables, el uso de equipos y materiales adecuados y la realización de ensayos relevantes. El proceso de monitoreo debe ser constante y preventivo, para identificar posibles fuentes de contaminación y tomar las medidas necesarias antes de que los impactos en la calidad del agua se materialicen</w:t>
      </w:r>
      <w:r w:rsidR="00692371" w:rsidRPr="00692371">
        <w:t>.</w:t>
      </w:r>
    </w:p>
    <w:p w14:paraId="77BEE5A0" w14:textId="7513C052" w:rsidR="00791E84" w:rsidRDefault="00791E84" w:rsidP="00791E84"/>
    <w:p w14:paraId="11C5FDEE" w14:textId="54C240D9" w:rsidR="00791E84" w:rsidRDefault="00791E84" w:rsidP="00791E84"/>
    <w:p w14:paraId="3B3E96CE" w14:textId="67D3CFAB" w:rsidR="00791E84" w:rsidRDefault="00791E84" w:rsidP="00791E84"/>
    <w:p w14:paraId="43D2B760" w14:textId="219C5897" w:rsidR="00791E84" w:rsidRDefault="00791E84" w:rsidP="00791E84"/>
    <w:p w14:paraId="05FF6DD4" w14:textId="101B2BE6" w:rsidR="00791E84" w:rsidRDefault="00791E84" w:rsidP="00791E84"/>
    <w:p w14:paraId="7D6FE108" w14:textId="78517BE0" w:rsidR="00791E84" w:rsidRDefault="00791E84" w:rsidP="00791E84"/>
    <w:p w14:paraId="690A2766" w14:textId="29ED4441" w:rsidR="00791E84" w:rsidRDefault="00791E84" w:rsidP="00791E84"/>
    <w:p w14:paraId="00BEB4C9" w14:textId="116CB22A" w:rsidR="00791E84" w:rsidRDefault="00791E84" w:rsidP="00791E84">
      <w:pPr>
        <w:pStyle w:val="Ttulo1"/>
      </w:pPr>
      <w:bookmarkStart w:id="1" w:name="_Toc140590593"/>
      <w:r w:rsidRPr="00791E84">
        <w:t>Protocolos de laboratorio</w:t>
      </w:r>
      <w:bookmarkEnd w:id="1"/>
      <w:r w:rsidRPr="00791E84">
        <w:t xml:space="preserve"> </w:t>
      </w:r>
    </w:p>
    <w:p w14:paraId="11FBC103" w14:textId="20DCCC3F" w:rsidR="00791E84" w:rsidRDefault="00791E84" w:rsidP="00791E84">
      <w:pPr>
        <w:rPr>
          <w:lang w:val="es-419" w:eastAsia="es-CO"/>
        </w:rPr>
      </w:pPr>
      <w:r w:rsidRPr="00791E84">
        <w:rPr>
          <w:lang w:val="es-419" w:eastAsia="es-CO"/>
        </w:rPr>
        <w:t>Monitorear las aguas residuales es un proceso que involucra diversos aspectos y fases, entre las cuales se destacan los protocolos de laboratorio. Estos procedimientos deben ser implementados con el fin de garantizar la ejecución de todas las acciones necesarias para obtener resultados en cuanto a las características de las aguas residuales, y que permitan la toma de decisiones.</w:t>
      </w:r>
    </w:p>
    <w:p w14:paraId="3D9EC088" w14:textId="1C19C754" w:rsidR="00791E84" w:rsidRDefault="00791E84" w:rsidP="004562ED">
      <w:pPr>
        <w:rPr>
          <w:lang w:val="es-419" w:eastAsia="es-CO"/>
        </w:rPr>
      </w:pPr>
      <w:r w:rsidRPr="00791E84">
        <w:rPr>
          <w:lang w:val="es-419" w:eastAsia="es-CO"/>
        </w:rPr>
        <w:t>A continuación, se hace una descripción de tres elementos importantes en el seguimiento y ejecución de los protocolos de laboratorio:</w:t>
      </w:r>
    </w:p>
    <w:p w14:paraId="3B6924E3" w14:textId="7A270CA7" w:rsidR="00791E84" w:rsidRDefault="00791E84" w:rsidP="00791E84">
      <w:pPr>
        <w:pStyle w:val="Ttulo2"/>
      </w:pPr>
      <w:bookmarkStart w:id="2" w:name="_Toc140590594"/>
      <w:r w:rsidRPr="00791E84">
        <w:t>Normas generales de usos de laboratorios</w:t>
      </w:r>
      <w:bookmarkEnd w:id="2"/>
    </w:p>
    <w:p w14:paraId="471D6950" w14:textId="7DC75456" w:rsidR="00791E84" w:rsidRDefault="00791E84" w:rsidP="00791E84">
      <w:pPr>
        <w:rPr>
          <w:lang w:val="es-419" w:eastAsia="es-CO"/>
        </w:rPr>
      </w:pPr>
      <w:r w:rsidRPr="00791E84">
        <w:rPr>
          <w:lang w:val="es-419" w:eastAsia="es-CO"/>
        </w:rPr>
        <w:t>Existen unas normas generales que deben ser tenidas en cuenta al momento de realizar cualquier ensayo o procedimiento dentro de un laboratorio, revíselas a continuación:</w:t>
      </w:r>
    </w:p>
    <w:p w14:paraId="444779CC" w14:textId="76CA43DF" w:rsidR="00791E84" w:rsidRPr="00791E84" w:rsidRDefault="00791E84" w:rsidP="00791E84">
      <w:pPr>
        <w:rPr>
          <w:b/>
          <w:bCs/>
          <w:lang w:val="es-419" w:eastAsia="es-CO"/>
        </w:rPr>
      </w:pPr>
      <w:r>
        <w:rPr>
          <w:b/>
          <w:bCs/>
          <w:lang w:val="es-419" w:eastAsia="es-CO"/>
        </w:rPr>
        <w:t xml:space="preserve">Norma 1. </w:t>
      </w:r>
      <w:r w:rsidRPr="00791E84">
        <w:rPr>
          <w:b/>
          <w:bCs/>
          <w:lang w:val="es-419" w:eastAsia="es-CO"/>
        </w:rPr>
        <w:t>Inducción a la seguridad en los laboratorios</w:t>
      </w:r>
    </w:p>
    <w:p w14:paraId="66E24BDF" w14:textId="24009FC8" w:rsidR="00791E84" w:rsidRDefault="00791E84" w:rsidP="004562ED">
      <w:pPr>
        <w:rPr>
          <w:lang w:val="es-419" w:eastAsia="es-CO"/>
        </w:rPr>
      </w:pPr>
      <w:r w:rsidRPr="00791E84">
        <w:rPr>
          <w:lang w:val="es-419" w:eastAsia="es-CO"/>
        </w:rPr>
        <w:t>Reconocer y comprender las normas de seguridad en un laboratorio es crucial debido a los riesgos asociados con sustancias químicas y equipos. Aunque las normas varían según el laboratorio, es fundamental conocer las instalaciones y la ubicación de dispositivos de seguridad como salidas de emergencia, rutas de evacuación, extintores, botiquines de primeros auxilios, duchas de emergencia y fuentes de lavaojos. Estos conceptos son mínimos para actuar adecuadamente y responder a situaciones de emergencia en cualquier espacio de trabajo.</w:t>
      </w:r>
    </w:p>
    <w:p w14:paraId="2F669E8F" w14:textId="77777777" w:rsidR="004562ED" w:rsidRDefault="004562ED" w:rsidP="004562ED">
      <w:pPr>
        <w:rPr>
          <w:lang w:val="es-419" w:eastAsia="es-CO"/>
        </w:rPr>
      </w:pPr>
    </w:p>
    <w:p w14:paraId="69F94933" w14:textId="77777777" w:rsidR="004562ED" w:rsidRDefault="004562ED" w:rsidP="004562ED">
      <w:pPr>
        <w:rPr>
          <w:lang w:val="es-419" w:eastAsia="es-CO"/>
        </w:rPr>
      </w:pPr>
    </w:p>
    <w:p w14:paraId="71E902DE" w14:textId="1285A62C" w:rsidR="00791E84" w:rsidRDefault="00791E84" w:rsidP="00791E84">
      <w:pPr>
        <w:rPr>
          <w:b/>
          <w:bCs/>
          <w:lang w:val="es-419" w:eastAsia="es-CO"/>
        </w:rPr>
      </w:pPr>
      <w:r w:rsidRPr="00791E84">
        <w:rPr>
          <w:b/>
          <w:bCs/>
          <w:lang w:val="es-419" w:eastAsia="es-CO"/>
        </w:rPr>
        <w:t>Norma 2. Uso de elementos de protección personal</w:t>
      </w:r>
    </w:p>
    <w:p w14:paraId="2C4498A3" w14:textId="4F94E898" w:rsidR="00791E84" w:rsidRDefault="00791E84" w:rsidP="00791E84">
      <w:pPr>
        <w:rPr>
          <w:lang w:val="es-419" w:eastAsia="es-CO"/>
        </w:rPr>
      </w:pPr>
      <w:r w:rsidRPr="00791E84">
        <w:rPr>
          <w:lang w:val="es-419" w:eastAsia="es-CO"/>
        </w:rPr>
        <w:t>Es obligatorio que todas las personas que trabajen en el laboratorio usen elementos de protección personal. Estos incluyen bata blanca, gafas de seguridad, guantes de nitrilo o neopreno, tapabocas y cofia. La bata debe ser de algodón, dril o gabardina, de color blanco, con mangas largas y cierre de botones. El uso de estos elementos garantiza la seguridad durante las actividades en el laboratorio y la toma de muestras.</w:t>
      </w:r>
    </w:p>
    <w:p w14:paraId="1EABE52A" w14:textId="68F92821" w:rsidR="00791E84" w:rsidRPr="00791E84" w:rsidRDefault="00791E84" w:rsidP="00791E84">
      <w:pPr>
        <w:rPr>
          <w:b/>
          <w:bCs/>
          <w:lang w:val="es-419" w:eastAsia="es-CO"/>
        </w:rPr>
      </w:pPr>
      <w:r w:rsidRPr="00791E84">
        <w:rPr>
          <w:b/>
          <w:bCs/>
          <w:lang w:val="es-419" w:eastAsia="es-CO"/>
        </w:rPr>
        <w:t>Norma 3. Normas de protección personal</w:t>
      </w:r>
    </w:p>
    <w:p w14:paraId="0D41CD42" w14:textId="77777777" w:rsidR="00791E84" w:rsidRPr="00791E84" w:rsidRDefault="00791E84">
      <w:pPr>
        <w:pStyle w:val="Prrafodelista"/>
        <w:numPr>
          <w:ilvl w:val="0"/>
          <w:numId w:val="6"/>
        </w:numPr>
        <w:rPr>
          <w:lang w:val="es-419" w:eastAsia="es-CO"/>
        </w:rPr>
      </w:pPr>
      <w:r w:rsidRPr="00791E84">
        <w:rPr>
          <w:b/>
          <w:bCs/>
          <w:lang w:val="es-419" w:eastAsia="es-CO"/>
        </w:rPr>
        <w:t>Protección de los ojos:</w:t>
      </w:r>
      <w:r w:rsidRPr="00791E84">
        <w:rPr>
          <w:lang w:val="es-419" w:eastAsia="es-CO"/>
        </w:rPr>
        <w:t xml:space="preserve"> requiere el uso constante de gafas de seguridad, incluso cuando no se realicen prácticas. Evitar el uso de lentes de contacto.</w:t>
      </w:r>
    </w:p>
    <w:p w14:paraId="306C07C3" w14:textId="77777777" w:rsidR="00791E84" w:rsidRPr="00791E84" w:rsidRDefault="00791E84" w:rsidP="00791E84">
      <w:pPr>
        <w:pStyle w:val="Prrafodelista"/>
        <w:ind w:left="1429" w:firstLine="0"/>
        <w:rPr>
          <w:b/>
          <w:bCs/>
          <w:lang w:val="es-419" w:eastAsia="es-CO"/>
        </w:rPr>
      </w:pPr>
    </w:p>
    <w:p w14:paraId="3B7292D1" w14:textId="77777777" w:rsidR="00791E84" w:rsidRPr="00791E84" w:rsidRDefault="00791E84">
      <w:pPr>
        <w:pStyle w:val="Prrafodelista"/>
        <w:numPr>
          <w:ilvl w:val="0"/>
          <w:numId w:val="6"/>
        </w:numPr>
        <w:rPr>
          <w:lang w:val="es-419" w:eastAsia="es-CO"/>
        </w:rPr>
      </w:pPr>
      <w:r w:rsidRPr="00791E84">
        <w:rPr>
          <w:b/>
          <w:bCs/>
          <w:lang w:val="es-419" w:eastAsia="es-CO"/>
        </w:rPr>
        <w:t>Protección de las manos:</w:t>
      </w:r>
      <w:r w:rsidRPr="00791E84">
        <w:rPr>
          <w:lang w:val="es-419" w:eastAsia="es-CO"/>
        </w:rPr>
        <w:t xml:space="preserve"> obligatorio usar guantes adecuados y limpios al manipular sustancias corrosivas, irritantes o tóxicas.</w:t>
      </w:r>
    </w:p>
    <w:p w14:paraId="357720A3" w14:textId="77777777" w:rsidR="00791E84" w:rsidRPr="00791E84" w:rsidRDefault="00791E84" w:rsidP="00791E84">
      <w:pPr>
        <w:pStyle w:val="Prrafodelista"/>
        <w:ind w:left="1429" w:firstLine="0"/>
        <w:rPr>
          <w:lang w:val="es-419" w:eastAsia="es-CO"/>
        </w:rPr>
      </w:pPr>
    </w:p>
    <w:p w14:paraId="362BD659" w14:textId="77777777" w:rsidR="00791E84" w:rsidRPr="00791E84" w:rsidRDefault="00791E84">
      <w:pPr>
        <w:pStyle w:val="Prrafodelista"/>
        <w:numPr>
          <w:ilvl w:val="0"/>
          <w:numId w:val="6"/>
        </w:numPr>
        <w:rPr>
          <w:lang w:val="es-419" w:eastAsia="es-CO"/>
        </w:rPr>
      </w:pPr>
      <w:r w:rsidRPr="00791E84">
        <w:rPr>
          <w:b/>
          <w:bCs/>
          <w:lang w:val="es-419" w:eastAsia="es-CO"/>
        </w:rPr>
        <w:t>Protección de las vías respiratorias:</w:t>
      </w:r>
      <w:r w:rsidRPr="00791E84">
        <w:rPr>
          <w:lang w:val="es-419" w:eastAsia="es-CO"/>
        </w:rPr>
        <w:t xml:space="preserve"> cuando se manipulen compuestos volátiles, tóxicos o irritantes, se deben utilizar equipos de protección respiratoria homologados.</w:t>
      </w:r>
    </w:p>
    <w:p w14:paraId="4ACAD299" w14:textId="77777777" w:rsidR="00791E84" w:rsidRPr="00791E84" w:rsidRDefault="00791E84" w:rsidP="00791E84">
      <w:pPr>
        <w:pStyle w:val="Prrafodelista"/>
        <w:ind w:left="1429" w:firstLine="0"/>
        <w:rPr>
          <w:lang w:val="es-419" w:eastAsia="es-CO"/>
        </w:rPr>
      </w:pPr>
    </w:p>
    <w:p w14:paraId="39855780" w14:textId="61FE0F3F" w:rsidR="00791E84" w:rsidRPr="00791E84" w:rsidRDefault="00791E84">
      <w:pPr>
        <w:pStyle w:val="Prrafodelista"/>
        <w:numPr>
          <w:ilvl w:val="0"/>
          <w:numId w:val="6"/>
        </w:numPr>
        <w:rPr>
          <w:lang w:val="es-419" w:eastAsia="es-CO"/>
        </w:rPr>
      </w:pPr>
      <w:r w:rsidRPr="00791E84">
        <w:rPr>
          <w:b/>
          <w:bCs/>
          <w:lang w:val="es-419" w:eastAsia="es-CO"/>
        </w:rPr>
        <w:t>Protección del cuerpo:</w:t>
      </w:r>
      <w:r w:rsidRPr="00791E84">
        <w:rPr>
          <w:lang w:val="es-419" w:eastAsia="es-CO"/>
        </w:rPr>
        <w:t xml:space="preserve"> se recomienda recoger el cabello largo y usar cofia. Ingresar al laboratorio con ropa larga, zapatos cerrados y bajos, y medias adecuadas. No se deben llevar joyas, prendas sueltas o elementos que representen riesgos durante la práctica.</w:t>
      </w:r>
    </w:p>
    <w:p w14:paraId="40DA16A6" w14:textId="77777777" w:rsidR="00791E84" w:rsidRPr="00791E84" w:rsidRDefault="00791E84" w:rsidP="00791E84">
      <w:pPr>
        <w:rPr>
          <w:b/>
          <w:bCs/>
          <w:lang w:val="es-419" w:eastAsia="es-CO"/>
        </w:rPr>
      </w:pPr>
    </w:p>
    <w:p w14:paraId="2350118D" w14:textId="2B10F273" w:rsidR="00791E84" w:rsidRPr="00791E84" w:rsidRDefault="00791E84" w:rsidP="00791E84">
      <w:pPr>
        <w:rPr>
          <w:b/>
          <w:bCs/>
          <w:lang w:val="es-419" w:eastAsia="es-CO"/>
        </w:rPr>
      </w:pPr>
      <w:r w:rsidRPr="00791E84">
        <w:rPr>
          <w:b/>
          <w:bCs/>
          <w:lang w:val="es-419" w:eastAsia="es-CO"/>
        </w:rPr>
        <w:t>Norma 4. Solicitud de materiales y reactivos</w:t>
      </w:r>
    </w:p>
    <w:p w14:paraId="4431E099" w14:textId="7C488C07" w:rsidR="00791E84" w:rsidRDefault="004B7B3C" w:rsidP="00791E84">
      <w:pPr>
        <w:rPr>
          <w:lang w:val="es-419" w:eastAsia="es-CO"/>
        </w:rPr>
      </w:pPr>
      <w:r w:rsidRPr="004B7B3C">
        <w:rPr>
          <w:lang w:val="es-419" w:eastAsia="es-CO"/>
        </w:rPr>
        <w:t>La preparación de los ensayos de laboratorio es una fase importante y debe hacerse de manera previa a la solicitud de materiales y reactivos. Se recomienda que el usuario verifique el procedimiento interno del laboratorio que utilizará y siga los pasos correspondientes para asegurarse de tener todo preparado antes de iniciar los ensayos o prácticas.</w:t>
      </w:r>
    </w:p>
    <w:p w14:paraId="0630DABD" w14:textId="5F989A57" w:rsidR="004B7B3C" w:rsidRDefault="004B7B3C" w:rsidP="00791E84">
      <w:pPr>
        <w:rPr>
          <w:b/>
          <w:bCs/>
          <w:lang w:val="es-419" w:eastAsia="es-CO"/>
        </w:rPr>
      </w:pPr>
      <w:r w:rsidRPr="004B7B3C">
        <w:rPr>
          <w:b/>
          <w:bCs/>
          <w:lang w:val="es-419" w:eastAsia="es-CO"/>
        </w:rPr>
        <w:t>Norma 5. Solicitud de equipos e instrumentos de análisis</w:t>
      </w:r>
    </w:p>
    <w:p w14:paraId="7C65E9BF" w14:textId="6B5E1D2B" w:rsidR="004B7B3C" w:rsidRDefault="004B7B3C" w:rsidP="00791E84">
      <w:pPr>
        <w:rPr>
          <w:lang w:val="es-419" w:eastAsia="es-CO"/>
        </w:rPr>
      </w:pPr>
      <w:r w:rsidRPr="004B7B3C">
        <w:rPr>
          <w:lang w:val="es-419" w:eastAsia="es-CO"/>
        </w:rPr>
        <w:t>Al igual que los materiales y reactivos, la solicitud de equipos e instrumentos de análisis debe hacerse con anterioridad, con el fin de realizar los procedimientos de calibración y verificación de funcionamiento de los mismos.</w:t>
      </w:r>
    </w:p>
    <w:p w14:paraId="1491F894" w14:textId="1CAC3661" w:rsidR="004B7B3C" w:rsidRPr="004B7B3C" w:rsidRDefault="004B7B3C" w:rsidP="00791E84">
      <w:pPr>
        <w:rPr>
          <w:b/>
          <w:bCs/>
          <w:lang w:val="es-419" w:eastAsia="es-CO"/>
        </w:rPr>
      </w:pPr>
      <w:r w:rsidRPr="004B7B3C">
        <w:rPr>
          <w:b/>
          <w:bCs/>
          <w:lang w:val="es-419" w:eastAsia="es-CO"/>
        </w:rPr>
        <w:t>Norma 6. Manejo y disposición de los residuos químicos generados</w:t>
      </w:r>
    </w:p>
    <w:p w14:paraId="15AEFA7D" w14:textId="05CC2F25" w:rsidR="004B7B3C" w:rsidRDefault="004B7B3C" w:rsidP="00791E84">
      <w:pPr>
        <w:rPr>
          <w:lang w:val="es-419" w:eastAsia="es-CO"/>
        </w:rPr>
      </w:pPr>
      <w:r w:rsidRPr="004B7B3C">
        <w:rPr>
          <w:lang w:val="es-419" w:eastAsia="es-CO"/>
        </w:rPr>
        <w:t>Se deben recolectar y clasificar los residuos químicos generados en el laboratorio, utilizando vasos de precipitados identificados. Al finalizar, se depositan en contenedores adecuados. Los residuos deben ser transportados en neveras cerradas y considerando su compatibilidad. Los residuos sólidos deben ir en contenedores con bolsa roja. En caso de material cortopunzante roto, se debe informar al técnico de laboratorio. El manejo de los residuos químicos varía, por lo que se recomienda consultar el procedimiento específico del laboratorio.</w:t>
      </w:r>
    </w:p>
    <w:p w14:paraId="053964A7" w14:textId="1E2E2080" w:rsidR="004B7B3C" w:rsidRPr="004B7B3C" w:rsidRDefault="004B7B3C" w:rsidP="00791E84">
      <w:pPr>
        <w:rPr>
          <w:b/>
          <w:bCs/>
          <w:lang w:val="es-419" w:eastAsia="es-CO"/>
        </w:rPr>
      </w:pPr>
      <w:r w:rsidRPr="004B7B3C">
        <w:rPr>
          <w:b/>
          <w:bCs/>
          <w:lang w:val="es-419" w:eastAsia="es-CO"/>
        </w:rPr>
        <w:t>Norma 7. Manejo de muestras</w:t>
      </w:r>
    </w:p>
    <w:p w14:paraId="6AA19B26" w14:textId="6FE19B8E" w:rsidR="004B7B3C" w:rsidRDefault="004B7B3C" w:rsidP="00791E84">
      <w:pPr>
        <w:rPr>
          <w:lang w:val="es-419" w:eastAsia="es-CO"/>
        </w:rPr>
      </w:pPr>
      <w:r w:rsidRPr="004B7B3C">
        <w:rPr>
          <w:lang w:val="es-419" w:eastAsia="es-CO"/>
        </w:rPr>
        <w:t>Cuando se requiera dejar muestras en la estufa, mufla o desecador, estas deben estar debidamente identificadas. Asimismo, se recomienda informar el propósito de dejar las muestras en el laboratorio y la duración estimada de su permanencia.</w:t>
      </w:r>
    </w:p>
    <w:p w14:paraId="3D199A4F" w14:textId="6CBF3A20" w:rsidR="004B7B3C" w:rsidRDefault="004B7B3C" w:rsidP="004B7B3C">
      <w:pPr>
        <w:pStyle w:val="Ttulo2"/>
      </w:pPr>
      <w:bookmarkStart w:id="3" w:name="_Toc140590595"/>
      <w:r w:rsidRPr="004B7B3C">
        <w:t>Materiales para la caracterización de agua residual</w:t>
      </w:r>
      <w:bookmarkEnd w:id="3"/>
    </w:p>
    <w:p w14:paraId="65F1853D" w14:textId="77777777" w:rsidR="004B7B3C" w:rsidRPr="004B7B3C" w:rsidRDefault="004B7B3C" w:rsidP="004B7B3C">
      <w:pPr>
        <w:rPr>
          <w:lang w:val="es-419" w:eastAsia="es-CO"/>
        </w:rPr>
      </w:pPr>
      <w:r w:rsidRPr="004B7B3C">
        <w:rPr>
          <w:lang w:val="es-419" w:eastAsia="es-CO"/>
        </w:rPr>
        <w:t>Para realizar la medición de los parámetros fisicoquímicos y biológicos de las aguas residuales, es necesario contar con una serie de materiales que permitan la operación dentro del laboratorio. Existen diferentes clasificaciones, sin embargo, la más utilizada es de acuerdo con el material de fabricación.</w:t>
      </w:r>
    </w:p>
    <w:p w14:paraId="7F25C0D4" w14:textId="48162EA2" w:rsidR="004B7B3C" w:rsidRDefault="004B7B3C" w:rsidP="004B7B3C">
      <w:pPr>
        <w:rPr>
          <w:lang w:val="es-419" w:eastAsia="es-CO"/>
        </w:rPr>
      </w:pPr>
      <w:r w:rsidRPr="004B7B3C">
        <w:rPr>
          <w:lang w:val="es-419" w:eastAsia="es-CO"/>
        </w:rPr>
        <w:t>Cuando se tienen materiales de laboratorio, se busca que estos sean inertes, para que no afecten las mediciones obtenidas a partir de los métodos estandarizados, al tiempo que sean resistentes, para que tengan una vida útil prolongada. A continuación, se estudian algunos de los materiales más utilizados.</w:t>
      </w:r>
    </w:p>
    <w:p w14:paraId="1607D7F8" w14:textId="456D5D6B" w:rsidR="004B7B3C" w:rsidRDefault="004B7B3C" w:rsidP="004B7B3C">
      <w:pPr>
        <w:rPr>
          <w:b/>
          <w:bCs/>
          <w:lang w:val="es-419" w:eastAsia="es-CO"/>
        </w:rPr>
      </w:pPr>
      <w:r w:rsidRPr="007B65ED">
        <w:rPr>
          <w:b/>
          <w:bCs/>
          <w:lang w:val="es-419" w:eastAsia="es-CO"/>
        </w:rPr>
        <w:t>Materiales de vidrio</w:t>
      </w:r>
    </w:p>
    <w:p w14:paraId="0FA5A319" w14:textId="38F73DAE" w:rsidR="007B65ED" w:rsidRPr="007B65ED" w:rsidRDefault="007B65ED" w:rsidP="004B7B3C">
      <w:pPr>
        <w:rPr>
          <w:lang w:val="es-419" w:eastAsia="es-CO"/>
        </w:rPr>
      </w:pPr>
      <w:r w:rsidRPr="007B65ED">
        <w:rPr>
          <w:lang w:val="es-419" w:eastAsia="es-CO"/>
        </w:rPr>
        <w:t>Son muy utilizados debido a que tienen una buena resistencia a la temperatura; adicionalmente, se pueden obtener formas, a partir de la fundición, práctica usada en el desarrollo de los laboratorios; pueden tener desprendimientos laterales, se pueden unir piezas de vidrio mediante la fundición, su transparencia permite observar el interior, entre otras ventajas. Algunos de los más comunes son:</w:t>
      </w:r>
    </w:p>
    <w:p w14:paraId="5452F0B0" w14:textId="43F7CCD6" w:rsidR="004B7B3C" w:rsidRDefault="004B7B3C">
      <w:pPr>
        <w:pStyle w:val="Prrafodelista"/>
        <w:numPr>
          <w:ilvl w:val="0"/>
          <w:numId w:val="7"/>
        </w:numPr>
        <w:rPr>
          <w:lang w:val="es-419" w:eastAsia="es-CO"/>
        </w:rPr>
      </w:pPr>
      <w:r w:rsidRPr="004B7B3C">
        <w:rPr>
          <w:b/>
          <w:bCs/>
          <w:lang w:val="es-419" w:eastAsia="es-CO"/>
        </w:rPr>
        <w:t xml:space="preserve">Vaso de precipitado. </w:t>
      </w:r>
      <w:r w:rsidRPr="004B7B3C">
        <w:rPr>
          <w:lang w:val="es-419" w:eastAsia="es-CO"/>
        </w:rPr>
        <w:t>Es un depósito cilíndrico que se usa principalmente para calentar, disolver y preparar sustancias. En este material también se pueden trasvasar y medir volúmenes de forma básica, ya que normalmente cuenta con líneas que indican los mililitros que contiene.</w:t>
      </w:r>
    </w:p>
    <w:p w14:paraId="1479F60D" w14:textId="0EBAD0AC" w:rsidR="00E21044" w:rsidRDefault="00E21044">
      <w:pPr>
        <w:pStyle w:val="Prrafodelista"/>
        <w:numPr>
          <w:ilvl w:val="0"/>
          <w:numId w:val="7"/>
        </w:numPr>
        <w:rPr>
          <w:lang w:val="es-419" w:eastAsia="es-CO"/>
        </w:rPr>
      </w:pPr>
      <w:r w:rsidRPr="00E21044">
        <w:rPr>
          <w:b/>
          <w:bCs/>
          <w:lang w:val="es-419" w:eastAsia="es-CO"/>
        </w:rPr>
        <w:t>Tubo de ensayo</w:t>
      </w:r>
      <w:r w:rsidRPr="00E21044">
        <w:rPr>
          <w:lang w:val="es-419" w:eastAsia="es-CO"/>
        </w:rPr>
        <w:t>. Es un tubo cilíndrico pequeño, que tiene un extremo abierto y el otro cerrado, la parte cerrada se encuentra redondeada; se le conoce como tubo de ensayo debido a que en él se hacen las reacciones químicas a pequeña escala para determinar comportamientos; se puede utilizar tanto para líquidos como para sólidos.</w:t>
      </w:r>
    </w:p>
    <w:p w14:paraId="2FE40371" w14:textId="240895EB" w:rsidR="00E21044" w:rsidRDefault="00E21044">
      <w:pPr>
        <w:pStyle w:val="Prrafodelista"/>
        <w:numPr>
          <w:ilvl w:val="0"/>
          <w:numId w:val="7"/>
        </w:numPr>
        <w:rPr>
          <w:lang w:val="es-419" w:eastAsia="es-CO"/>
        </w:rPr>
      </w:pPr>
      <w:r w:rsidRPr="00E21044">
        <w:rPr>
          <w:b/>
          <w:bCs/>
          <w:lang w:val="es-419" w:eastAsia="es-CO"/>
        </w:rPr>
        <w:t>Matraz aforado.</w:t>
      </w:r>
      <w:r w:rsidRPr="00E21044">
        <w:rPr>
          <w:lang w:val="es-419" w:eastAsia="es-CO"/>
        </w:rPr>
        <w:t xml:space="preserve"> Es un material diseñado para medir volúmenes con gran precisión, su base es plana y tiene un cuello estrecho; cuando los líquidos ingresan al matraz y alcanzan el nivel del cuello, este estrechamiento permite tomar con mejor precisión la medida del volumen.</w:t>
      </w:r>
    </w:p>
    <w:p w14:paraId="786C1762" w14:textId="6FD6AA73" w:rsidR="00E21044" w:rsidRDefault="00E21044">
      <w:pPr>
        <w:pStyle w:val="Prrafodelista"/>
        <w:numPr>
          <w:ilvl w:val="0"/>
          <w:numId w:val="7"/>
        </w:numPr>
        <w:rPr>
          <w:lang w:val="es-419" w:eastAsia="es-CO"/>
        </w:rPr>
      </w:pPr>
      <w:r w:rsidRPr="00E21044">
        <w:rPr>
          <w:b/>
          <w:bCs/>
          <w:lang w:val="es-419" w:eastAsia="es-CO"/>
        </w:rPr>
        <w:t>Vidrio de reloj.</w:t>
      </w:r>
      <w:r w:rsidRPr="00E21044">
        <w:rPr>
          <w:lang w:val="es-419" w:eastAsia="es-CO"/>
        </w:rPr>
        <w:t xml:space="preserve"> Es un vidrio en forma de reloj, con curvatura cóncava, que se utiliza normalmente para pesar sustancias sólidas; también, en algunos casos, es utilizado para tapar muestras de forma no hermética, simplemente para evitar que le caiga polvo o alguna otra impureza.</w:t>
      </w:r>
    </w:p>
    <w:p w14:paraId="21AF5D3C" w14:textId="0FC724DB" w:rsidR="004B7B3C" w:rsidRPr="004562ED" w:rsidRDefault="00E21044" w:rsidP="004562ED">
      <w:pPr>
        <w:pStyle w:val="Prrafodelista"/>
        <w:numPr>
          <w:ilvl w:val="0"/>
          <w:numId w:val="7"/>
        </w:numPr>
        <w:rPr>
          <w:lang w:val="es-419" w:eastAsia="es-CO"/>
        </w:rPr>
      </w:pPr>
      <w:r w:rsidRPr="00E21044">
        <w:rPr>
          <w:b/>
          <w:bCs/>
          <w:lang w:val="es-419" w:eastAsia="es-CO"/>
        </w:rPr>
        <w:t>Probeta.</w:t>
      </w:r>
      <w:r w:rsidRPr="00E21044">
        <w:rPr>
          <w:lang w:val="es-419" w:eastAsia="es-CO"/>
        </w:rPr>
        <w:t xml:space="preserve"> Es un material cilíndrico, con medidas a lo largo de su cuerpo que permite observar el volumen del líquido contenido en él; en la parte inferior, es cerrado, con base plana, y en la parte superior, es abierto, con un pico que permite la transferencia fácil y rápida de los líquidos que allí se encuentran.</w:t>
      </w:r>
    </w:p>
    <w:p w14:paraId="6160D90E" w14:textId="2E883367" w:rsidR="00791E84" w:rsidRPr="00E21044" w:rsidRDefault="00E21044" w:rsidP="00791E84">
      <w:pPr>
        <w:rPr>
          <w:b/>
          <w:bCs/>
          <w:lang w:val="es-419" w:eastAsia="es-CO"/>
        </w:rPr>
      </w:pPr>
      <w:r w:rsidRPr="00B64405">
        <w:rPr>
          <w:b/>
          <w:bCs/>
          <w:lang w:val="es-419" w:eastAsia="es-CO"/>
        </w:rPr>
        <w:t>Materiales de plástico</w:t>
      </w:r>
    </w:p>
    <w:p w14:paraId="25B355F5" w14:textId="77777777" w:rsidR="00E21044" w:rsidRPr="00E21044" w:rsidRDefault="00E21044" w:rsidP="00E21044">
      <w:pPr>
        <w:rPr>
          <w:lang w:val="es-419" w:eastAsia="es-CO"/>
        </w:rPr>
      </w:pPr>
      <w:r w:rsidRPr="00E21044">
        <w:rPr>
          <w:lang w:val="es-419" w:eastAsia="es-CO"/>
        </w:rPr>
        <w:t>El plástico es un material ideal para la fabricación de material de laboratorio por su alta capacidad de resistencia a la corrosividad, en él se pueden hacer soluciones, tanto ácidas como básicas, sin que se altere su forma ni su calidad. Adicionalmente, el plástico tiene un peso ligero, lo que permite que sea transportado con mayor facilidad y una mejor resistencia frente a los impactos comparado con el vidrio, lo que minimiza el gasto por material roto dentro del laboratorio.</w:t>
      </w:r>
    </w:p>
    <w:p w14:paraId="3A28D2CE" w14:textId="498B8CDE" w:rsidR="00E21044" w:rsidRDefault="00E21044" w:rsidP="00E21044">
      <w:pPr>
        <w:rPr>
          <w:lang w:val="es-419" w:eastAsia="es-CO"/>
        </w:rPr>
      </w:pPr>
      <w:r w:rsidRPr="00E21044">
        <w:rPr>
          <w:lang w:val="es-419" w:eastAsia="es-CO"/>
        </w:rPr>
        <w:t>En general, la mayoría de los materiales que se fabrican en vidrio también se obtienen en plástico, por las propiedades antes mencionadas. Otros que se pueden encontrar en el laboratorio se estudiarán a continuación.</w:t>
      </w:r>
    </w:p>
    <w:p w14:paraId="35550D8E" w14:textId="77777777" w:rsidR="00E21044" w:rsidRPr="00E21044" w:rsidRDefault="00E21044">
      <w:pPr>
        <w:pStyle w:val="Prrafodelista"/>
        <w:numPr>
          <w:ilvl w:val="0"/>
          <w:numId w:val="8"/>
        </w:numPr>
        <w:rPr>
          <w:b/>
          <w:bCs/>
          <w:lang w:val="es-419" w:eastAsia="es-CO"/>
        </w:rPr>
      </w:pPr>
      <w:r w:rsidRPr="00E21044">
        <w:rPr>
          <w:b/>
          <w:bCs/>
          <w:lang w:val="es-419" w:eastAsia="es-CO"/>
        </w:rPr>
        <w:t>Pipeta</w:t>
      </w:r>
    </w:p>
    <w:p w14:paraId="08BD5EBE" w14:textId="6398A6FA" w:rsidR="00791E84" w:rsidRPr="00E21044" w:rsidRDefault="00E21044" w:rsidP="00E21044">
      <w:pPr>
        <w:pStyle w:val="Prrafodelista"/>
        <w:ind w:left="1429" w:firstLine="0"/>
        <w:rPr>
          <w:lang w:val="es-419" w:eastAsia="es-CO"/>
        </w:rPr>
      </w:pPr>
      <w:r w:rsidRPr="00E21044">
        <w:rPr>
          <w:lang w:val="es-419" w:eastAsia="es-CO"/>
        </w:rPr>
        <w:t>Es un tubo cilíndrico graduado con punta cónica para medir volúmenes precisos. Se utiliza generando vacío mediante succión para que los líquidos entren en ella y sean medidos con precisión.</w:t>
      </w:r>
    </w:p>
    <w:p w14:paraId="678ADB23" w14:textId="77777777" w:rsidR="00E21044" w:rsidRPr="00E21044" w:rsidRDefault="00E21044">
      <w:pPr>
        <w:pStyle w:val="Prrafodelista"/>
        <w:numPr>
          <w:ilvl w:val="0"/>
          <w:numId w:val="8"/>
        </w:numPr>
        <w:rPr>
          <w:b/>
          <w:bCs/>
          <w:lang w:val="es-419" w:eastAsia="es-CO"/>
        </w:rPr>
      </w:pPr>
      <w:r w:rsidRPr="00E21044">
        <w:rPr>
          <w:b/>
          <w:bCs/>
          <w:lang w:val="es-419" w:eastAsia="es-CO"/>
        </w:rPr>
        <w:t>Jeringas</w:t>
      </w:r>
    </w:p>
    <w:p w14:paraId="724AAD0B" w14:textId="59FEAA73" w:rsidR="00E21044" w:rsidRPr="00E21044" w:rsidRDefault="00E21044" w:rsidP="00E21044">
      <w:pPr>
        <w:pStyle w:val="Prrafodelista"/>
        <w:ind w:left="1429" w:firstLine="0"/>
        <w:rPr>
          <w:lang w:val="es-419" w:eastAsia="es-CO"/>
        </w:rPr>
      </w:pPr>
      <w:r w:rsidRPr="00E21044">
        <w:rPr>
          <w:lang w:val="es-419" w:eastAsia="es-CO"/>
        </w:rPr>
        <w:t>Son tubos cilíndricos con un émbolo que permite la generación de vacío para la succión de líquido y la posterior eyección.</w:t>
      </w:r>
    </w:p>
    <w:p w14:paraId="546F34E8" w14:textId="77777777" w:rsidR="00E21044" w:rsidRPr="00E21044" w:rsidRDefault="00E21044">
      <w:pPr>
        <w:pStyle w:val="Prrafodelista"/>
        <w:numPr>
          <w:ilvl w:val="0"/>
          <w:numId w:val="8"/>
        </w:numPr>
        <w:rPr>
          <w:b/>
          <w:bCs/>
          <w:lang w:val="es-419" w:eastAsia="es-CO"/>
        </w:rPr>
      </w:pPr>
      <w:r w:rsidRPr="00E21044">
        <w:rPr>
          <w:b/>
          <w:bCs/>
          <w:lang w:val="es-419" w:eastAsia="es-CO"/>
        </w:rPr>
        <w:t>Jarras</w:t>
      </w:r>
    </w:p>
    <w:p w14:paraId="77631DF8" w14:textId="65DDA9D1" w:rsidR="00E21044" w:rsidRPr="004562ED" w:rsidRDefault="00E21044" w:rsidP="004562ED">
      <w:pPr>
        <w:pStyle w:val="Prrafodelista"/>
        <w:ind w:left="1429" w:firstLine="0"/>
        <w:rPr>
          <w:lang w:val="es-419" w:eastAsia="es-CO"/>
        </w:rPr>
      </w:pPr>
      <w:r w:rsidRPr="00E21044">
        <w:rPr>
          <w:lang w:val="es-419" w:eastAsia="es-CO"/>
        </w:rPr>
        <w:t>Son recipientes que permiten contener mayores volúmenes de líquidos, cuentan con base plana y un pico en la parte superior que permite el trasvase con mayor facilidad.</w:t>
      </w:r>
    </w:p>
    <w:p w14:paraId="7F8BE6F1" w14:textId="7FE460D1" w:rsidR="00E21044" w:rsidRPr="00E21044" w:rsidRDefault="00E21044" w:rsidP="00E21044">
      <w:pPr>
        <w:rPr>
          <w:b/>
          <w:bCs/>
          <w:lang w:val="es-419" w:eastAsia="es-CO"/>
        </w:rPr>
      </w:pPr>
      <w:r w:rsidRPr="00B64405">
        <w:rPr>
          <w:b/>
          <w:bCs/>
          <w:lang w:val="es-419" w:eastAsia="es-CO"/>
        </w:rPr>
        <w:t>Materiales de porcelana</w:t>
      </w:r>
    </w:p>
    <w:p w14:paraId="64DF7115" w14:textId="4BD39FEC" w:rsidR="00791E84" w:rsidRDefault="00E21044" w:rsidP="00791E84">
      <w:pPr>
        <w:rPr>
          <w:lang w:val="es-419" w:eastAsia="es-CO"/>
        </w:rPr>
      </w:pPr>
      <w:r w:rsidRPr="00E21044">
        <w:rPr>
          <w:lang w:val="es-419" w:eastAsia="es-CO"/>
        </w:rPr>
        <w:t>La porcelana es un tipo de material que encuentra una amplia aplicación en las prácticas de determinación de parámetros fisicoquímicos que requieren resistencia a altas temperaturas (superiores a 500 °C). Su excepcional resistencia térmica la convierte en una opción preferida cuando se necesitan soportar condiciones extremas. A continuación, se examinarán algunos de los materiales de porcelana más utilizados en este contexto.</w:t>
      </w:r>
    </w:p>
    <w:p w14:paraId="10AB0810" w14:textId="63605532" w:rsidR="00E21044" w:rsidRDefault="00023D99" w:rsidP="00023D99">
      <w:pPr>
        <w:rPr>
          <w:lang w:val="es-419" w:eastAsia="es-CO"/>
        </w:rPr>
      </w:pPr>
      <w:r w:rsidRPr="00023D99">
        <w:rPr>
          <w:b/>
          <w:bCs/>
          <w:lang w:val="es-419" w:eastAsia="es-CO"/>
        </w:rPr>
        <w:t>Crisol:</w:t>
      </w:r>
      <w:r>
        <w:rPr>
          <w:b/>
          <w:bCs/>
          <w:lang w:val="es-419" w:eastAsia="es-CO"/>
        </w:rPr>
        <w:t xml:space="preserve"> </w:t>
      </w:r>
      <w:r w:rsidRPr="00023D99">
        <w:rPr>
          <w:lang w:val="es-419" w:eastAsia="es-CO"/>
        </w:rPr>
        <w:t>es un contenedor cóncavo, normalmente utilizado para la determinación de análisis gravimétricos, muy resistente a altas temperaturas; en este material, se pueden fundir, mezclar o calcinar diferentes compuestos.</w:t>
      </w:r>
    </w:p>
    <w:p w14:paraId="12E55266" w14:textId="03C8A2FA" w:rsidR="00023D99" w:rsidRDefault="00023D99" w:rsidP="004562ED">
      <w:pPr>
        <w:rPr>
          <w:lang w:val="es-419" w:eastAsia="es-CO"/>
        </w:rPr>
      </w:pPr>
      <w:r w:rsidRPr="00023D99">
        <w:rPr>
          <w:b/>
          <w:bCs/>
          <w:lang w:val="es-419" w:eastAsia="es-CO"/>
        </w:rPr>
        <w:t>Morteros:</w:t>
      </w:r>
      <w:r>
        <w:rPr>
          <w:b/>
          <w:bCs/>
          <w:lang w:val="es-419" w:eastAsia="es-CO"/>
        </w:rPr>
        <w:t xml:space="preserve"> </w:t>
      </w:r>
      <w:r w:rsidRPr="00023D99">
        <w:rPr>
          <w:lang w:val="es-419" w:eastAsia="es-CO"/>
        </w:rPr>
        <w:t>son contenedores cóncavos con base plana, diseñados para moler y triturar, cuentan con gran resistencia mecánica, por lo que se pueden pulverizar sólidos sobre él sin la preocupación de una ruptura.</w:t>
      </w:r>
    </w:p>
    <w:p w14:paraId="70EE772D" w14:textId="2EAD8368" w:rsidR="00023D99" w:rsidRDefault="00023D99" w:rsidP="00023D99">
      <w:pPr>
        <w:rPr>
          <w:b/>
          <w:bCs/>
          <w:lang w:val="es-419" w:eastAsia="es-CO"/>
        </w:rPr>
      </w:pPr>
      <w:r w:rsidRPr="00023D99">
        <w:rPr>
          <w:b/>
          <w:bCs/>
          <w:lang w:val="es-419" w:eastAsia="es-CO"/>
        </w:rPr>
        <w:t>Materiales de metal</w:t>
      </w:r>
    </w:p>
    <w:p w14:paraId="5196FA2E" w14:textId="38010F1A" w:rsidR="00B64405" w:rsidRPr="00B64405" w:rsidRDefault="00B64405" w:rsidP="00023D99">
      <w:pPr>
        <w:rPr>
          <w:lang w:val="es-419" w:eastAsia="es-CO"/>
        </w:rPr>
      </w:pPr>
      <w:r w:rsidRPr="00B64405">
        <w:rPr>
          <w:lang w:val="es-419" w:eastAsia="es-CO"/>
        </w:rPr>
        <w:t>En el entorno del laboratorio, el metal se destaca como un material ampliamente utilizado debido a su resistencia y durabilidad, es un material utilizado en las herramientas que se encuentran en el laboratorio. Algunas de las piezas principales que se pueden encontrar se estudiarán a continuación.</w:t>
      </w:r>
    </w:p>
    <w:p w14:paraId="1DFF7B9C" w14:textId="6B56B165" w:rsidR="00023D99" w:rsidRDefault="00023D99" w:rsidP="00023D99">
      <w:pPr>
        <w:rPr>
          <w:lang w:val="es-419" w:eastAsia="es-CO"/>
        </w:rPr>
      </w:pPr>
      <w:r>
        <w:rPr>
          <w:noProof/>
        </w:rPr>
        <w:drawing>
          <wp:inline distT="0" distB="0" distL="0" distR="0" wp14:anchorId="77E052E5" wp14:editId="5A610A8F">
            <wp:extent cx="6332220" cy="2882900"/>
            <wp:effectExtent l="0" t="0" r="0" b="0"/>
            <wp:doc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pic:cNvPicPr/>
                  </pic:nvPicPr>
                  <pic:blipFill>
                    <a:blip r:embed="rId13"/>
                    <a:stretch>
                      <a:fillRect/>
                    </a:stretch>
                  </pic:blipFill>
                  <pic:spPr>
                    <a:xfrm>
                      <a:off x="0" y="0"/>
                      <a:ext cx="6332220" cy="2882900"/>
                    </a:xfrm>
                    <a:prstGeom prst="rect">
                      <a:avLst/>
                    </a:prstGeom>
                  </pic:spPr>
                </pic:pic>
              </a:graphicData>
            </a:graphic>
          </wp:inline>
        </w:drawing>
      </w:r>
    </w:p>
    <w:p w14:paraId="497F9F70" w14:textId="57DF0537" w:rsidR="00791E84" w:rsidRDefault="00791E84" w:rsidP="00791E84">
      <w:pPr>
        <w:rPr>
          <w:lang w:val="es-419" w:eastAsia="es-CO"/>
        </w:rPr>
      </w:pPr>
    </w:p>
    <w:p w14:paraId="21D7E3BA" w14:textId="654B8DA4" w:rsidR="00E81A06" w:rsidRDefault="00E81A06" w:rsidP="00E81A06">
      <w:pPr>
        <w:pStyle w:val="Ttulo2"/>
      </w:pPr>
      <w:bookmarkStart w:id="4" w:name="_Toc140590596"/>
      <w:r w:rsidRPr="00E81A06">
        <w:t>Equipos de laboratorio</w:t>
      </w:r>
      <w:bookmarkEnd w:id="4"/>
    </w:p>
    <w:p w14:paraId="1E85AD76" w14:textId="64BE339C" w:rsidR="00E81A06" w:rsidRDefault="00E81A06" w:rsidP="00E81A06">
      <w:pPr>
        <w:rPr>
          <w:lang w:val="es-419" w:eastAsia="es-CO"/>
        </w:rPr>
      </w:pPr>
      <w:r w:rsidRPr="00E81A06">
        <w:rPr>
          <w:lang w:val="es-419" w:eastAsia="es-CO"/>
        </w:rPr>
        <w:t>La determinación de los parámetros fisicoquímicos establecidos en la Resolución 0631 de 2015, exige el uso de equipos de laboratorio especializados en técnicas de medición. A continuación, se estudiará algunos de los más utilizados.</w:t>
      </w:r>
    </w:p>
    <w:p w14:paraId="6FCED7CD" w14:textId="5A6C44D1" w:rsidR="00E81A06" w:rsidRPr="00E81A06" w:rsidRDefault="00E81A06" w:rsidP="00E81A06">
      <w:pPr>
        <w:rPr>
          <w:b/>
          <w:bCs/>
          <w:lang w:val="es-419" w:eastAsia="es-CO"/>
        </w:rPr>
      </w:pPr>
      <w:r w:rsidRPr="00E81A06">
        <w:rPr>
          <w:b/>
          <w:bCs/>
          <w:lang w:val="es-419" w:eastAsia="es-CO"/>
        </w:rPr>
        <w:t>Multiparámetros</w:t>
      </w:r>
    </w:p>
    <w:p w14:paraId="0698F56C" w14:textId="238DA56E" w:rsidR="00E81A06" w:rsidRDefault="00E81A06" w:rsidP="00E81A06">
      <w:pPr>
        <w:rPr>
          <w:lang w:val="es-419" w:eastAsia="es-CO"/>
        </w:rPr>
      </w:pPr>
      <w:r w:rsidRPr="00E81A06">
        <w:rPr>
          <w:lang w:val="es-419" w:eastAsia="es-CO"/>
        </w:rPr>
        <w:t>Los medidores portátiles, o multiparámetros, son equipos que se usan con sondas digitales para medir diversos parámetros en agua. El medidor reconoce el tipo de sonda que se le conecta. Los datos se pueden guardar y transferir a una impresora, PC o dispositivo de almacenamiento USB. Entre los parámetros más comunes que suelen medir a través de las sondas de multiparámetros, se encuentran el pH, la conductividad, la temperatura y el oxígeno disuelto.</w:t>
      </w:r>
    </w:p>
    <w:p w14:paraId="0C102B61" w14:textId="5837D0FC" w:rsidR="00E81A06" w:rsidRPr="00E81A06" w:rsidRDefault="00E81A06" w:rsidP="00E81A06">
      <w:pPr>
        <w:rPr>
          <w:lang w:val="es-419" w:eastAsia="es-CO"/>
        </w:rPr>
      </w:pPr>
      <w:r>
        <w:rPr>
          <w:noProof/>
        </w:rPr>
        <w:drawing>
          <wp:inline distT="0" distB="0" distL="0" distR="0" wp14:anchorId="70593088" wp14:editId="426BCA5D">
            <wp:extent cx="6332220" cy="2824480"/>
            <wp:effectExtent l="0" t="0" r="0" b="0"/>
            <wp:docPr id="4" name="Imagen 4" descr="Imagen sobre los medidores del multiparámetro tienen dos (2) conectores de sonda, con vari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sobre los medidores del multiparámetro tienen dos (2) conectores de sonda, con varias características."/>
                    <pic:cNvPicPr/>
                  </pic:nvPicPr>
                  <pic:blipFill>
                    <a:blip r:embed="rId14"/>
                    <a:stretch>
                      <a:fillRect/>
                    </a:stretch>
                  </pic:blipFill>
                  <pic:spPr>
                    <a:xfrm>
                      <a:off x="0" y="0"/>
                      <a:ext cx="6332220" cy="2824480"/>
                    </a:xfrm>
                    <a:prstGeom prst="rect">
                      <a:avLst/>
                    </a:prstGeom>
                  </pic:spPr>
                </pic:pic>
              </a:graphicData>
            </a:graphic>
          </wp:inline>
        </w:drawing>
      </w:r>
    </w:p>
    <w:p w14:paraId="688AC918" w14:textId="4A9443B8" w:rsidR="00791E84" w:rsidRDefault="00E81A06" w:rsidP="00791E84">
      <w:pPr>
        <w:rPr>
          <w:lang w:val="es-419" w:eastAsia="es-CO"/>
        </w:rPr>
      </w:pPr>
      <w:r>
        <w:rPr>
          <w:lang w:val="es-419" w:eastAsia="es-CO"/>
        </w:rPr>
        <w:t>Los medidores del multiparámetro tienen dos (2) conectores de sonda, con las siguientes características:</w:t>
      </w:r>
    </w:p>
    <w:p w14:paraId="297DBD41" w14:textId="77777777" w:rsidR="0027678E" w:rsidRPr="0027678E" w:rsidRDefault="0027678E">
      <w:pPr>
        <w:pStyle w:val="Prrafodelista"/>
        <w:numPr>
          <w:ilvl w:val="0"/>
          <w:numId w:val="9"/>
        </w:numPr>
        <w:rPr>
          <w:lang w:val="es-419" w:eastAsia="es-CO"/>
        </w:rPr>
      </w:pPr>
      <w:r w:rsidRPr="0027678E">
        <w:rPr>
          <w:lang w:val="es-419" w:eastAsia="es-CO"/>
        </w:rPr>
        <w:t>Reconocimiento automático de sonda, incluyendo número de serie.</w:t>
      </w:r>
    </w:p>
    <w:p w14:paraId="57D23AC2" w14:textId="71F7F0FC" w:rsidR="0027678E" w:rsidRPr="0027678E" w:rsidRDefault="0027678E">
      <w:pPr>
        <w:pStyle w:val="Prrafodelista"/>
        <w:numPr>
          <w:ilvl w:val="0"/>
          <w:numId w:val="9"/>
        </w:numPr>
        <w:rPr>
          <w:lang w:val="es-419" w:eastAsia="es-CO"/>
        </w:rPr>
      </w:pPr>
      <w:r w:rsidRPr="0027678E">
        <w:rPr>
          <w:lang w:val="es-419" w:eastAsia="es-CO"/>
        </w:rPr>
        <w:t xml:space="preserve"> Datos de calibración almacenados en la sonda.</w:t>
      </w:r>
    </w:p>
    <w:p w14:paraId="3724FDA4" w14:textId="3326C8F3" w:rsidR="0027678E" w:rsidRPr="0027678E" w:rsidRDefault="0027678E">
      <w:pPr>
        <w:pStyle w:val="Prrafodelista"/>
        <w:numPr>
          <w:ilvl w:val="0"/>
          <w:numId w:val="9"/>
        </w:numPr>
        <w:rPr>
          <w:lang w:val="es-419" w:eastAsia="es-CO"/>
        </w:rPr>
      </w:pPr>
      <w:r w:rsidRPr="0027678E">
        <w:rPr>
          <w:lang w:val="es-419" w:eastAsia="es-CO"/>
        </w:rPr>
        <w:t xml:space="preserve"> Métodos para el cumplimiento normativo y las buenas prácticas de laboratorio.</w:t>
      </w:r>
    </w:p>
    <w:p w14:paraId="21235C44" w14:textId="165AC43B" w:rsidR="0027678E" w:rsidRPr="0027678E" w:rsidRDefault="0027678E">
      <w:pPr>
        <w:pStyle w:val="Prrafodelista"/>
        <w:numPr>
          <w:ilvl w:val="0"/>
          <w:numId w:val="9"/>
        </w:numPr>
        <w:rPr>
          <w:lang w:val="es-419" w:eastAsia="es-CO"/>
        </w:rPr>
      </w:pPr>
      <w:r w:rsidRPr="0027678E">
        <w:rPr>
          <w:lang w:val="es-419" w:eastAsia="es-CO"/>
        </w:rPr>
        <w:t xml:space="preserve"> Opciones de seguridad.</w:t>
      </w:r>
    </w:p>
    <w:p w14:paraId="64974E74" w14:textId="3FBB7A97" w:rsidR="0027678E" w:rsidRPr="0027678E" w:rsidRDefault="0027678E">
      <w:pPr>
        <w:pStyle w:val="Prrafodelista"/>
        <w:numPr>
          <w:ilvl w:val="0"/>
          <w:numId w:val="9"/>
        </w:numPr>
        <w:rPr>
          <w:lang w:val="es-419" w:eastAsia="es-CO"/>
        </w:rPr>
      </w:pPr>
      <w:r w:rsidRPr="0027678E">
        <w:rPr>
          <w:lang w:val="es-419" w:eastAsia="es-CO"/>
        </w:rPr>
        <w:t xml:space="preserve"> Registro de datos en tiempo real mediante conexión USB.</w:t>
      </w:r>
    </w:p>
    <w:p w14:paraId="1BA9A95C" w14:textId="57FDD404" w:rsidR="0027678E" w:rsidRPr="0027678E" w:rsidRDefault="0027678E">
      <w:pPr>
        <w:pStyle w:val="Prrafodelista"/>
        <w:numPr>
          <w:ilvl w:val="0"/>
          <w:numId w:val="9"/>
        </w:numPr>
        <w:rPr>
          <w:lang w:val="es-419" w:eastAsia="es-CO"/>
        </w:rPr>
      </w:pPr>
      <w:r w:rsidRPr="0027678E">
        <w:rPr>
          <w:lang w:val="es-419" w:eastAsia="es-CO"/>
        </w:rPr>
        <w:t xml:space="preserve"> Almacenamiento de datos internos de 500 resultados.</w:t>
      </w:r>
    </w:p>
    <w:p w14:paraId="56D2F381" w14:textId="573644E4" w:rsidR="0027678E" w:rsidRPr="0027678E" w:rsidRDefault="0027678E">
      <w:pPr>
        <w:pStyle w:val="Prrafodelista"/>
        <w:numPr>
          <w:ilvl w:val="0"/>
          <w:numId w:val="9"/>
        </w:numPr>
        <w:rPr>
          <w:lang w:val="es-419" w:eastAsia="es-CO"/>
        </w:rPr>
      </w:pPr>
      <w:r w:rsidRPr="0027678E">
        <w:rPr>
          <w:lang w:val="es-419" w:eastAsia="es-CO"/>
        </w:rPr>
        <w:t xml:space="preserve"> Conectividad USB con PC, impresora, dispositivo de almacenamiento interno, teclado.</w:t>
      </w:r>
    </w:p>
    <w:p w14:paraId="75D487D5" w14:textId="3E22C6ED" w:rsidR="0027678E" w:rsidRPr="0027678E" w:rsidRDefault="0027678E">
      <w:pPr>
        <w:pStyle w:val="Prrafodelista"/>
        <w:numPr>
          <w:ilvl w:val="0"/>
          <w:numId w:val="9"/>
        </w:numPr>
        <w:rPr>
          <w:lang w:val="es-419" w:eastAsia="es-CO"/>
        </w:rPr>
      </w:pPr>
      <w:r w:rsidRPr="0027678E">
        <w:rPr>
          <w:lang w:val="es-419" w:eastAsia="es-CO"/>
        </w:rPr>
        <w:t xml:space="preserve"> ID de muestra e ID de operador para la trazabilidad de los datos.</w:t>
      </w:r>
    </w:p>
    <w:p w14:paraId="756BECC3" w14:textId="40A2BC68" w:rsidR="0027678E" w:rsidRPr="0027678E" w:rsidRDefault="0027678E">
      <w:pPr>
        <w:pStyle w:val="Prrafodelista"/>
        <w:numPr>
          <w:ilvl w:val="0"/>
          <w:numId w:val="9"/>
        </w:numPr>
        <w:rPr>
          <w:lang w:val="es-419" w:eastAsia="es-CO"/>
        </w:rPr>
      </w:pPr>
      <w:r w:rsidRPr="0027678E">
        <w:rPr>
          <w:lang w:val="es-419" w:eastAsia="es-CO"/>
        </w:rPr>
        <w:t xml:space="preserve"> Alimentación con pilas alcalinas AA o de hidruro metálico de níquel recargables o adaptador de CA. </w:t>
      </w:r>
    </w:p>
    <w:p w14:paraId="4866F4BE" w14:textId="0CC6C5E6" w:rsidR="0027678E" w:rsidRPr="0027678E" w:rsidRDefault="0027678E">
      <w:pPr>
        <w:pStyle w:val="Prrafodelista"/>
        <w:numPr>
          <w:ilvl w:val="0"/>
          <w:numId w:val="9"/>
        </w:numPr>
        <w:rPr>
          <w:lang w:val="es-419" w:eastAsia="es-CO"/>
        </w:rPr>
      </w:pPr>
      <w:r w:rsidRPr="0027678E">
        <w:rPr>
          <w:lang w:val="es-419" w:eastAsia="es-CO"/>
        </w:rPr>
        <w:t xml:space="preserve"> Apagado automático ajustable para una mayor duración de las pilas.</w:t>
      </w:r>
    </w:p>
    <w:p w14:paraId="65EE1D64" w14:textId="1E9FDCD0" w:rsidR="00791E84" w:rsidRPr="001B4983" w:rsidRDefault="0027678E" w:rsidP="001B4983">
      <w:pPr>
        <w:pStyle w:val="Prrafodelista"/>
        <w:numPr>
          <w:ilvl w:val="0"/>
          <w:numId w:val="9"/>
        </w:numPr>
        <w:rPr>
          <w:lang w:val="es-419" w:eastAsia="es-CO"/>
        </w:rPr>
      </w:pPr>
      <w:r w:rsidRPr="0027678E">
        <w:rPr>
          <w:lang w:val="es-419" w:eastAsia="es-CO"/>
        </w:rPr>
        <w:t xml:space="preserve"> IP67 (sumergible a 1 metro, durante 30 minutos, excluyendo la carcasa de las pilas. Compartimento de las pilas sumergible a 0,6 metros durante 15 segundos).</w:t>
      </w:r>
    </w:p>
    <w:p w14:paraId="512258B3" w14:textId="77777777" w:rsidR="0027678E" w:rsidRPr="0027678E" w:rsidRDefault="0027678E" w:rsidP="0027678E">
      <w:pPr>
        <w:rPr>
          <w:lang w:val="es-419" w:eastAsia="es-CO"/>
        </w:rPr>
      </w:pPr>
      <w:r w:rsidRPr="0027678E">
        <w:rPr>
          <w:lang w:val="es-419" w:eastAsia="es-CO"/>
        </w:rPr>
        <w:t>Para conectar las sondas al multiparámetro, de acuerdo con la medición que se quiere realizar, se debe asegurar que la pantalla muestre la fecha y hora actuales. Se debe verificar que el multiparámetro esté encendido y funcionando correctamente. En caso de que esté apagado, es recomendable encenderlo y esperar a que se inicialice.</w:t>
      </w:r>
    </w:p>
    <w:p w14:paraId="1B99853D" w14:textId="698A9E82" w:rsidR="0027678E" w:rsidRDefault="0027678E" w:rsidP="0027678E">
      <w:pPr>
        <w:rPr>
          <w:lang w:val="es-419" w:eastAsia="es-CO"/>
        </w:rPr>
      </w:pPr>
      <w:r w:rsidRPr="0027678E">
        <w:rPr>
          <w:lang w:val="es-419" w:eastAsia="es-CO"/>
        </w:rPr>
        <w:t>Se debe observar la pantalla del multiparámetro para asegurarse de que muestra la fecha y hora correctas. En caso de que no sea así, se recomienda consultar el manual del dispositivo para ajustar la configuración de fecha y hora.</w:t>
      </w:r>
    </w:p>
    <w:p w14:paraId="05EFD84B" w14:textId="34D6AFF9" w:rsidR="000F4DB3" w:rsidRDefault="000F4DB3" w:rsidP="0027678E">
      <w:pPr>
        <w:rPr>
          <w:lang w:val="es-419" w:eastAsia="es-CO"/>
        </w:rPr>
      </w:pPr>
      <w:r w:rsidRPr="000F4DB3">
        <w:rPr>
          <w:b/>
          <w:bCs/>
          <w:lang w:val="es-419" w:eastAsia="es-CO"/>
        </w:rPr>
        <w:t>Nota:</w:t>
      </w:r>
      <w:r w:rsidRPr="000F4DB3">
        <w:rPr>
          <w:lang w:val="es-419" w:eastAsia="es-CO"/>
        </w:rPr>
        <w:t xml:space="preserve"> </w:t>
      </w:r>
      <w:r w:rsidR="001B4983">
        <w:rPr>
          <w:lang w:val="es-419" w:eastAsia="es-CO"/>
        </w:rPr>
        <w:t>e</w:t>
      </w:r>
      <w:r w:rsidRPr="000F4DB3">
        <w:rPr>
          <w:lang w:val="es-419" w:eastAsia="es-CO"/>
        </w:rPr>
        <w:t>l sello de tiempo de las sondas se fija cuando se conecta por primera vez al medidor. Este sello de tiempo hace posible registrar la historia de la sonda y el tiempo en que se hacen mediciones.</w:t>
      </w:r>
    </w:p>
    <w:p w14:paraId="10681739" w14:textId="342EE0A4" w:rsidR="00791E84" w:rsidRDefault="0027678E" w:rsidP="00791E84">
      <w:pPr>
        <w:rPr>
          <w:lang w:val="es-419" w:eastAsia="es-CO"/>
        </w:rPr>
      </w:pPr>
      <w:r w:rsidRPr="0027678E">
        <w:rPr>
          <w:lang w:val="es-419" w:eastAsia="es-CO"/>
        </w:rPr>
        <w:t>La siguiente figura destaca tres elementos clave: el puerto de conexión de la sonda (número 1), el puerto del adaptador USB/CC (número 2) y el puerto de conexión de la sonda (número 3). Estos puertos permiten una conexión rápida y sencilla de las sondas correspondientes al multiparámetro:</w:t>
      </w:r>
    </w:p>
    <w:p w14:paraId="056CBF09" w14:textId="3E50E389" w:rsidR="0027678E" w:rsidRDefault="0027678E" w:rsidP="0027678E">
      <w:pPr>
        <w:pStyle w:val="Figura"/>
        <w:rPr>
          <w:lang w:val="es-419"/>
        </w:rPr>
      </w:pPr>
      <w:r w:rsidRPr="0027678E">
        <w:rPr>
          <w:lang w:val="es-419"/>
        </w:rPr>
        <w:t>Conexión de sondas en multiparámetro</w:t>
      </w:r>
    </w:p>
    <w:p w14:paraId="7C1378FC" w14:textId="46CD2244" w:rsidR="00791E84" w:rsidRDefault="0027678E" w:rsidP="0027678E">
      <w:pPr>
        <w:ind w:firstLine="0"/>
        <w:jc w:val="center"/>
        <w:rPr>
          <w:lang w:val="es-419" w:eastAsia="es-CO"/>
        </w:rPr>
      </w:pPr>
      <w:r>
        <w:rPr>
          <w:noProof/>
        </w:rPr>
        <w:drawing>
          <wp:inline distT="0" distB="0" distL="0" distR="0" wp14:anchorId="46A873C1" wp14:editId="29B10837">
            <wp:extent cx="6332220" cy="2482850"/>
            <wp:effectExtent l="0" t="0" r="0" b="0"/>
            <wp:docPr id="5" name="Imagen 5" descr="Muestra la conexión de sondas en multiparámetro que son:&#10;1. Puerto de conexión de la sonda (sólo HQ40d)&#10;2. Puerto del adaptador USB/CC &#10;3. Puerto de conexión de la so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 conexión de sondas en multiparámetro que son:&#10;1. Puerto de conexión de la sonda (sólo HQ40d)&#10;2. Puerto del adaptador USB/CC &#10;3. Puerto de conexión de la sonda&#10;"/>
                    <pic:cNvPicPr/>
                  </pic:nvPicPr>
                  <pic:blipFill>
                    <a:blip r:embed="rId15"/>
                    <a:stretch>
                      <a:fillRect/>
                    </a:stretch>
                  </pic:blipFill>
                  <pic:spPr>
                    <a:xfrm>
                      <a:off x="0" y="0"/>
                      <a:ext cx="6332220" cy="2482850"/>
                    </a:xfrm>
                    <a:prstGeom prst="rect">
                      <a:avLst/>
                    </a:prstGeom>
                  </pic:spPr>
                </pic:pic>
              </a:graphicData>
            </a:graphic>
          </wp:inline>
        </w:drawing>
      </w:r>
    </w:p>
    <w:p w14:paraId="5873663D" w14:textId="21E65F22" w:rsidR="00791E84" w:rsidRPr="0027678E" w:rsidRDefault="0027678E" w:rsidP="00292D3A">
      <w:pPr>
        <w:jc w:val="center"/>
        <w:rPr>
          <w:sz w:val="20"/>
          <w:szCs w:val="20"/>
          <w:lang w:val="es-419" w:eastAsia="es-CO"/>
        </w:rPr>
      </w:pPr>
      <w:r w:rsidRPr="0027678E">
        <w:rPr>
          <w:sz w:val="20"/>
          <w:szCs w:val="20"/>
          <w:lang w:val="es-419" w:eastAsia="es-CO"/>
        </w:rPr>
        <w:t>Nota. Tomado de Hach (2017, p. 12).</w:t>
      </w:r>
    </w:p>
    <w:p w14:paraId="746510A5" w14:textId="4E486C5B" w:rsidR="00791E84" w:rsidRDefault="00791E84" w:rsidP="00791E84">
      <w:pPr>
        <w:rPr>
          <w:lang w:val="es-419" w:eastAsia="es-CO"/>
        </w:rPr>
      </w:pPr>
    </w:p>
    <w:p w14:paraId="4B71CCC1" w14:textId="00A3272C" w:rsidR="0027678E" w:rsidRDefault="0027678E" w:rsidP="00791E84">
      <w:pPr>
        <w:rPr>
          <w:lang w:val="es-419" w:eastAsia="es-CO"/>
        </w:rPr>
      </w:pPr>
      <w:r w:rsidRPr="0027678E">
        <w:rPr>
          <w:lang w:val="es-419" w:eastAsia="es-CO"/>
        </w:rPr>
        <w:t>El teclado del multiparámetro es una herramienta fundamental que permite una interacción fácil y eficiente con el dispositivo. A continuación, se presenta una breve descripción de las diferentes teclas y funciones que ofrece:</w:t>
      </w:r>
    </w:p>
    <w:p w14:paraId="0E226D2C" w14:textId="28655FD4" w:rsidR="0027678E" w:rsidRDefault="0027678E" w:rsidP="00791E84">
      <w:pPr>
        <w:rPr>
          <w:lang w:val="es-419" w:eastAsia="es-CO"/>
        </w:rPr>
      </w:pPr>
    </w:p>
    <w:p w14:paraId="26476E95" w14:textId="13A68AD5" w:rsidR="0027678E" w:rsidRDefault="0027678E" w:rsidP="0027678E">
      <w:pPr>
        <w:pStyle w:val="Figura"/>
        <w:rPr>
          <w:lang w:val="es-419"/>
        </w:rPr>
      </w:pPr>
      <w:r w:rsidRPr="0027678E">
        <w:rPr>
          <w:lang w:val="es-419"/>
        </w:rPr>
        <w:t>Teclas del multiparámetro.</w:t>
      </w:r>
    </w:p>
    <w:p w14:paraId="7728C439" w14:textId="3B91249F" w:rsidR="0027678E" w:rsidRDefault="0027678E" w:rsidP="0027678E">
      <w:pPr>
        <w:ind w:firstLine="0"/>
        <w:jc w:val="center"/>
        <w:rPr>
          <w:lang w:val="es-419" w:eastAsia="es-CO"/>
        </w:rPr>
      </w:pPr>
      <w:r>
        <w:rPr>
          <w:noProof/>
        </w:rPr>
        <w:drawing>
          <wp:inline distT="0" distB="0" distL="0" distR="0" wp14:anchorId="4589A02D" wp14:editId="15CDD975">
            <wp:extent cx="6332220" cy="2164080"/>
            <wp:effectExtent l="0" t="0" r="0" b="7620"/>
            <wp:docPr id="6" name="Imagen 6" descr=" Muestra las teclas del multipar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Muestra las teclas del multiparámetro"/>
                    <pic:cNvPicPr/>
                  </pic:nvPicPr>
                  <pic:blipFill>
                    <a:blip r:embed="rId16"/>
                    <a:stretch>
                      <a:fillRect/>
                    </a:stretch>
                  </pic:blipFill>
                  <pic:spPr>
                    <a:xfrm>
                      <a:off x="0" y="0"/>
                      <a:ext cx="6332220" cy="2164080"/>
                    </a:xfrm>
                    <a:prstGeom prst="rect">
                      <a:avLst/>
                    </a:prstGeom>
                  </pic:spPr>
                </pic:pic>
              </a:graphicData>
            </a:graphic>
          </wp:inline>
        </w:drawing>
      </w:r>
    </w:p>
    <w:p w14:paraId="4A36B8FC" w14:textId="57DC1EFF" w:rsidR="00441716" w:rsidRPr="00441716" w:rsidRDefault="00441716" w:rsidP="003B0998">
      <w:pPr>
        <w:ind w:firstLine="0"/>
        <w:jc w:val="center"/>
        <w:rPr>
          <w:sz w:val="20"/>
          <w:szCs w:val="20"/>
          <w:lang w:val="es-419" w:eastAsia="es-CO"/>
        </w:rPr>
      </w:pPr>
      <w:r w:rsidRPr="00441716">
        <w:rPr>
          <w:sz w:val="20"/>
          <w:szCs w:val="20"/>
          <w:lang w:val="es-419" w:eastAsia="es-CO"/>
        </w:rPr>
        <w:t>Nota. Tomado de Hach (2017, p. 9).</w:t>
      </w:r>
    </w:p>
    <w:p w14:paraId="7E704315" w14:textId="2E4E985C" w:rsidR="00791E84" w:rsidRDefault="00441716" w:rsidP="00791E84">
      <w:pPr>
        <w:rPr>
          <w:lang w:val="es-419" w:eastAsia="es-CO"/>
        </w:rPr>
      </w:pPr>
      <w:r>
        <w:rPr>
          <w:lang w:val="es-419" w:eastAsia="es-CO"/>
        </w:rPr>
        <w:t>Las teclas multiparámetro son:</w:t>
      </w:r>
    </w:p>
    <w:p w14:paraId="1837DC76" w14:textId="2EB0712F" w:rsidR="00441716" w:rsidRDefault="00441716">
      <w:pPr>
        <w:pStyle w:val="Prrafodelista"/>
        <w:numPr>
          <w:ilvl w:val="0"/>
          <w:numId w:val="10"/>
        </w:numPr>
        <w:rPr>
          <w:lang w:val="es-419" w:eastAsia="es-CO"/>
        </w:rPr>
      </w:pPr>
      <w:r w:rsidRPr="00441716">
        <w:rPr>
          <w:lang w:val="es-419" w:eastAsia="es-CO"/>
        </w:rPr>
        <w:t>ON/OFF: encendido o apagado del medidor.</w:t>
      </w:r>
    </w:p>
    <w:p w14:paraId="41F2DD3C" w14:textId="3240DC9B" w:rsidR="00441716" w:rsidRDefault="00441716">
      <w:pPr>
        <w:pStyle w:val="Prrafodelista"/>
        <w:numPr>
          <w:ilvl w:val="0"/>
          <w:numId w:val="10"/>
        </w:numPr>
        <w:rPr>
          <w:lang w:val="es-419" w:eastAsia="es-CO"/>
        </w:rPr>
      </w:pPr>
      <w:r w:rsidRPr="00441716">
        <w:rPr>
          <w:lang w:val="es-419" w:eastAsia="es-CO"/>
        </w:rPr>
        <w:t>ID DE USUARIO: datos asociados con una persona.</w:t>
      </w:r>
    </w:p>
    <w:p w14:paraId="7D5BFAC0" w14:textId="36BE27A0" w:rsidR="00441716" w:rsidRDefault="00441716">
      <w:pPr>
        <w:pStyle w:val="Prrafodelista"/>
        <w:numPr>
          <w:ilvl w:val="0"/>
          <w:numId w:val="10"/>
        </w:numPr>
        <w:rPr>
          <w:lang w:val="es-419" w:eastAsia="es-CO"/>
        </w:rPr>
      </w:pPr>
      <w:r w:rsidRPr="00441716">
        <w:rPr>
          <w:lang w:val="es-419" w:eastAsia="es-CO"/>
        </w:rPr>
        <w:t>ILUMINACIÓN: iluminación de la pantalla de visualización.</w:t>
      </w:r>
    </w:p>
    <w:p w14:paraId="3802E32B" w14:textId="274A786F" w:rsidR="00441716" w:rsidRDefault="00441716">
      <w:pPr>
        <w:pStyle w:val="Prrafodelista"/>
        <w:numPr>
          <w:ilvl w:val="0"/>
          <w:numId w:val="10"/>
        </w:numPr>
        <w:rPr>
          <w:lang w:val="es-419" w:eastAsia="es-CO"/>
        </w:rPr>
      </w:pPr>
      <w:r w:rsidRPr="00441716">
        <w:rPr>
          <w:lang w:val="es-419" w:eastAsia="es-CO"/>
        </w:rPr>
        <w:t>ID MUESTRA MANUAL: datos asociados con una ubicación de muestra.</w:t>
      </w:r>
    </w:p>
    <w:p w14:paraId="6EFAF3CB" w14:textId="44485E6B" w:rsidR="00441716" w:rsidRDefault="00441716">
      <w:pPr>
        <w:pStyle w:val="Prrafodelista"/>
        <w:numPr>
          <w:ilvl w:val="0"/>
          <w:numId w:val="10"/>
        </w:numPr>
        <w:rPr>
          <w:lang w:val="es-419" w:eastAsia="es-CO"/>
        </w:rPr>
      </w:pPr>
      <w:r w:rsidRPr="00441716">
        <w:rPr>
          <w:lang w:val="es-419" w:eastAsia="es-CO"/>
        </w:rPr>
        <w:t>TECLA AZUL/IZQUIERDA: selección de opciones de menú.</w:t>
      </w:r>
    </w:p>
    <w:p w14:paraId="275B124E" w14:textId="6CF9A33D" w:rsidR="00441716" w:rsidRDefault="00441716">
      <w:pPr>
        <w:pStyle w:val="Prrafodelista"/>
        <w:numPr>
          <w:ilvl w:val="0"/>
          <w:numId w:val="10"/>
        </w:numPr>
        <w:rPr>
          <w:lang w:val="es-419" w:eastAsia="es-CO"/>
        </w:rPr>
      </w:pPr>
      <w:r w:rsidRPr="00441716">
        <w:rPr>
          <w:lang w:val="es-419" w:eastAsia="es-CO"/>
        </w:rPr>
        <w:t>TECLAS ARRIBA y ABAJO: desplazamiento por los menús, introducción de números y letras o cambio de la pantalla de visualización de lecturas.</w:t>
      </w:r>
    </w:p>
    <w:p w14:paraId="3FF8446F" w14:textId="65C414EA" w:rsidR="00441716" w:rsidRDefault="00441716">
      <w:pPr>
        <w:pStyle w:val="Prrafodelista"/>
        <w:numPr>
          <w:ilvl w:val="0"/>
          <w:numId w:val="10"/>
        </w:numPr>
        <w:rPr>
          <w:lang w:val="es-419" w:eastAsia="es-CO"/>
        </w:rPr>
      </w:pPr>
      <w:r w:rsidRPr="00441716">
        <w:rPr>
          <w:lang w:val="es-419" w:eastAsia="es-CO"/>
        </w:rPr>
        <w:t>TECLA VERDE/DERECHA: selección de opciones de menú.</w:t>
      </w:r>
    </w:p>
    <w:p w14:paraId="2E634A6C" w14:textId="64C00878" w:rsidR="00441716" w:rsidRDefault="00441716">
      <w:pPr>
        <w:pStyle w:val="Prrafodelista"/>
        <w:numPr>
          <w:ilvl w:val="0"/>
          <w:numId w:val="10"/>
        </w:numPr>
        <w:rPr>
          <w:lang w:val="es-419" w:eastAsia="es-CO"/>
        </w:rPr>
      </w:pPr>
      <w:r w:rsidRPr="00441716">
        <w:rPr>
          <w:lang w:val="es-419" w:eastAsia="es-CO"/>
        </w:rPr>
        <w:t>REGISTRO DE DATOS: para abrir o transferir datos almacenados.</w:t>
      </w:r>
    </w:p>
    <w:p w14:paraId="3611BD22" w14:textId="23FBE7C1" w:rsidR="00441716" w:rsidRDefault="00441716">
      <w:pPr>
        <w:pStyle w:val="Prrafodelista"/>
        <w:numPr>
          <w:ilvl w:val="0"/>
          <w:numId w:val="10"/>
        </w:numPr>
        <w:rPr>
          <w:lang w:val="es-419" w:eastAsia="es-CO"/>
        </w:rPr>
      </w:pPr>
      <w:r w:rsidRPr="00441716">
        <w:rPr>
          <w:lang w:val="es-419" w:eastAsia="es-CO"/>
        </w:rPr>
        <w:t>OPCIONES DEL MEDIDOR: cambio de la configuración, ejecución de comprobaciones estándar, visualización de información del medidor.</w:t>
      </w:r>
    </w:p>
    <w:p w14:paraId="11F693CF" w14:textId="77777777" w:rsidR="00441716" w:rsidRPr="00441716" w:rsidRDefault="00441716" w:rsidP="00441716">
      <w:pPr>
        <w:ind w:left="709" w:firstLine="0"/>
        <w:rPr>
          <w:lang w:val="es-419" w:eastAsia="es-CO"/>
        </w:rPr>
      </w:pPr>
    </w:p>
    <w:p w14:paraId="7AC1E216" w14:textId="53816D9C" w:rsidR="00791E84" w:rsidRDefault="00441716" w:rsidP="00791E84">
      <w:pPr>
        <w:rPr>
          <w:lang w:val="es-419" w:eastAsia="es-CO"/>
        </w:rPr>
      </w:pPr>
      <w:r w:rsidRPr="00441716">
        <w:rPr>
          <w:lang w:val="es-419" w:eastAsia="es-CO"/>
        </w:rPr>
        <w:t>Una vez las sondas están correctamente conectadas, la pantalla del medidor muestra la última concentración medida, unidades, temperatura, el estado de calibración, ID del operador, ID de la muestra, la fecha y la hora, como se muestra en la figura 3:</w:t>
      </w:r>
    </w:p>
    <w:p w14:paraId="7C2922D7" w14:textId="383D96B1" w:rsidR="00791E84" w:rsidRDefault="00441716" w:rsidP="00441716">
      <w:pPr>
        <w:pStyle w:val="Figura"/>
        <w:rPr>
          <w:lang w:val="es-419"/>
        </w:rPr>
      </w:pPr>
      <w:r w:rsidRPr="00441716">
        <w:rPr>
          <w:lang w:val="es-419"/>
        </w:rPr>
        <w:t>Pantalla multiparámetros</w:t>
      </w:r>
    </w:p>
    <w:p w14:paraId="690DB483" w14:textId="14BFDBF0" w:rsidR="00791E84" w:rsidRDefault="00441716" w:rsidP="00441716">
      <w:pPr>
        <w:ind w:firstLine="0"/>
        <w:jc w:val="center"/>
        <w:rPr>
          <w:lang w:val="es-419" w:eastAsia="es-CO"/>
        </w:rPr>
      </w:pPr>
      <w:r>
        <w:rPr>
          <w:noProof/>
        </w:rPr>
        <w:drawing>
          <wp:inline distT="0" distB="0" distL="0" distR="0" wp14:anchorId="270E41ED" wp14:editId="795AD624">
            <wp:extent cx="6332220" cy="2723515"/>
            <wp:effectExtent l="0" t="0" r="0" b="635"/>
            <wp:docPr id="7" name="Imagen 7" descr=" Muestra la pantalla multi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Muestra la pantalla multiparámetros."/>
                    <pic:cNvPicPr/>
                  </pic:nvPicPr>
                  <pic:blipFill>
                    <a:blip r:embed="rId17"/>
                    <a:stretch>
                      <a:fillRect/>
                    </a:stretch>
                  </pic:blipFill>
                  <pic:spPr>
                    <a:xfrm>
                      <a:off x="0" y="0"/>
                      <a:ext cx="6332220" cy="2723515"/>
                    </a:xfrm>
                    <a:prstGeom prst="rect">
                      <a:avLst/>
                    </a:prstGeom>
                  </pic:spPr>
                </pic:pic>
              </a:graphicData>
            </a:graphic>
          </wp:inline>
        </w:drawing>
      </w:r>
    </w:p>
    <w:p w14:paraId="1F653E50" w14:textId="078ACB13" w:rsidR="00F970BF" w:rsidRPr="00F970BF" w:rsidRDefault="00F970BF" w:rsidP="00292D3A">
      <w:pPr>
        <w:ind w:firstLine="0"/>
        <w:jc w:val="center"/>
        <w:rPr>
          <w:sz w:val="20"/>
          <w:szCs w:val="20"/>
          <w:lang w:val="es-419" w:eastAsia="es-CO"/>
        </w:rPr>
      </w:pPr>
      <w:r w:rsidRPr="00F970BF">
        <w:rPr>
          <w:sz w:val="20"/>
          <w:szCs w:val="20"/>
          <w:lang w:val="es-419" w:eastAsia="es-CO"/>
        </w:rPr>
        <w:t>Nota. Tomada de Hach (2017, p.10).</w:t>
      </w:r>
    </w:p>
    <w:p w14:paraId="32EE35CA" w14:textId="282F23E2" w:rsidR="00791E84" w:rsidRDefault="00F970BF" w:rsidP="00791E84">
      <w:pPr>
        <w:rPr>
          <w:lang w:val="es-419" w:eastAsia="es-CO"/>
        </w:rPr>
      </w:pPr>
      <w:r>
        <w:rPr>
          <w:lang w:val="es-419" w:eastAsia="es-CO"/>
        </w:rPr>
        <w:t>Pantalla multiparámetros contiene:</w:t>
      </w:r>
    </w:p>
    <w:p w14:paraId="33804D13" w14:textId="439DF517" w:rsidR="00F970BF" w:rsidRDefault="00F970BF">
      <w:pPr>
        <w:pStyle w:val="Prrafodelista"/>
        <w:numPr>
          <w:ilvl w:val="0"/>
          <w:numId w:val="11"/>
        </w:numPr>
        <w:rPr>
          <w:lang w:val="es-419" w:eastAsia="es-CO"/>
        </w:rPr>
      </w:pPr>
      <w:r w:rsidRPr="00F970BF">
        <w:rPr>
          <w:lang w:val="es-419" w:eastAsia="es-CO"/>
        </w:rPr>
        <w:t>Indicador del estado de calibración.</w:t>
      </w:r>
    </w:p>
    <w:p w14:paraId="1DD04C00" w14:textId="32D581F8" w:rsidR="00F970BF" w:rsidRDefault="00F970BF">
      <w:pPr>
        <w:pStyle w:val="Prrafodelista"/>
        <w:numPr>
          <w:ilvl w:val="0"/>
          <w:numId w:val="11"/>
        </w:numPr>
        <w:rPr>
          <w:lang w:val="es-419" w:eastAsia="es-CO"/>
        </w:rPr>
      </w:pPr>
      <w:r w:rsidRPr="00F970BF">
        <w:rPr>
          <w:lang w:val="es-419" w:eastAsia="es-CO"/>
        </w:rPr>
        <w:t xml:space="preserve">Tipo de sonda </w:t>
      </w:r>
      <w:proofErr w:type="spellStart"/>
      <w:r w:rsidRPr="00F970BF">
        <w:rPr>
          <w:lang w:val="es-419" w:eastAsia="es-CO"/>
        </w:rPr>
        <w:t>IntelliCAL</w:t>
      </w:r>
      <w:proofErr w:type="spellEnd"/>
      <w:r w:rsidRPr="00F970BF">
        <w:rPr>
          <w:lang w:val="es-419" w:eastAsia="es-CO"/>
        </w:rPr>
        <w:t xml:space="preserve"> e indicador de puerto.</w:t>
      </w:r>
    </w:p>
    <w:p w14:paraId="43E7E6C7" w14:textId="048583A5" w:rsidR="00F970BF" w:rsidRDefault="00F970BF">
      <w:pPr>
        <w:pStyle w:val="Prrafodelista"/>
        <w:numPr>
          <w:ilvl w:val="0"/>
          <w:numId w:val="11"/>
        </w:numPr>
        <w:rPr>
          <w:lang w:val="es-419" w:eastAsia="es-CO"/>
        </w:rPr>
      </w:pPr>
      <w:r w:rsidRPr="00F970BF">
        <w:rPr>
          <w:lang w:val="es-419" w:eastAsia="es-CO"/>
        </w:rPr>
        <w:t>Unidad de medición principal.</w:t>
      </w:r>
    </w:p>
    <w:p w14:paraId="11180A7D" w14:textId="3926D879" w:rsidR="00F970BF" w:rsidRDefault="00F970BF">
      <w:pPr>
        <w:pStyle w:val="Prrafodelista"/>
        <w:numPr>
          <w:ilvl w:val="0"/>
          <w:numId w:val="11"/>
        </w:numPr>
        <w:rPr>
          <w:lang w:val="es-419" w:eastAsia="es-CO"/>
        </w:rPr>
      </w:pPr>
      <w:r w:rsidRPr="00F970BF">
        <w:rPr>
          <w:lang w:val="es-419" w:eastAsia="es-CO"/>
        </w:rPr>
        <w:t>Estado de la batería o fuente de alimentación.</w:t>
      </w:r>
    </w:p>
    <w:p w14:paraId="224B651D" w14:textId="040A51AE" w:rsidR="00F970BF" w:rsidRDefault="00F970BF">
      <w:pPr>
        <w:pStyle w:val="Prrafodelista"/>
        <w:numPr>
          <w:ilvl w:val="0"/>
          <w:numId w:val="11"/>
        </w:numPr>
        <w:rPr>
          <w:lang w:val="es-419" w:eastAsia="es-CO"/>
        </w:rPr>
      </w:pPr>
      <w:r w:rsidRPr="00F970BF">
        <w:rPr>
          <w:lang w:val="es-419" w:eastAsia="es-CO"/>
        </w:rPr>
        <w:t>Temperatura de la muestra (</w:t>
      </w:r>
      <w:proofErr w:type="spellStart"/>
      <w:r w:rsidRPr="00F970BF">
        <w:rPr>
          <w:lang w:val="es-419" w:eastAsia="es-CO"/>
        </w:rPr>
        <w:t>ºC</w:t>
      </w:r>
      <w:proofErr w:type="spellEnd"/>
      <w:r w:rsidRPr="00F970BF">
        <w:rPr>
          <w:lang w:val="es-419" w:eastAsia="es-CO"/>
        </w:rPr>
        <w:t xml:space="preserve"> o </w:t>
      </w:r>
      <w:proofErr w:type="spellStart"/>
      <w:r w:rsidRPr="00F970BF">
        <w:rPr>
          <w:lang w:val="es-419" w:eastAsia="es-CO"/>
        </w:rPr>
        <w:t>ºF</w:t>
      </w:r>
      <w:proofErr w:type="spellEnd"/>
      <w:r w:rsidRPr="00F970BF">
        <w:rPr>
          <w:lang w:val="es-419" w:eastAsia="es-CO"/>
        </w:rPr>
        <w:t>).</w:t>
      </w:r>
    </w:p>
    <w:p w14:paraId="1AEC31BE" w14:textId="59443E48" w:rsidR="00F970BF" w:rsidRDefault="00F970BF">
      <w:pPr>
        <w:pStyle w:val="Prrafodelista"/>
        <w:numPr>
          <w:ilvl w:val="0"/>
          <w:numId w:val="11"/>
        </w:numPr>
        <w:rPr>
          <w:lang w:val="es-419" w:eastAsia="es-CO"/>
        </w:rPr>
      </w:pPr>
      <w:r w:rsidRPr="00F970BF">
        <w:rPr>
          <w:lang w:val="es-419" w:eastAsia="es-CO"/>
        </w:rPr>
        <w:t>Unidad de medición secundaria.</w:t>
      </w:r>
    </w:p>
    <w:p w14:paraId="2A164113" w14:textId="314DBAC5" w:rsidR="00F970BF" w:rsidRDefault="00F970BF">
      <w:pPr>
        <w:pStyle w:val="Prrafodelista"/>
        <w:numPr>
          <w:ilvl w:val="0"/>
          <w:numId w:val="11"/>
        </w:numPr>
        <w:rPr>
          <w:lang w:val="es-419" w:eastAsia="es-CO"/>
        </w:rPr>
      </w:pPr>
      <w:r w:rsidRPr="00F970BF">
        <w:rPr>
          <w:lang w:val="es-419" w:eastAsia="es-CO"/>
        </w:rPr>
        <w:t>Unidades terciarias (para algunas sondas).</w:t>
      </w:r>
    </w:p>
    <w:p w14:paraId="0E02DED4" w14:textId="79CC5A6B" w:rsidR="00F970BF" w:rsidRDefault="00F970BF">
      <w:pPr>
        <w:pStyle w:val="Prrafodelista"/>
        <w:numPr>
          <w:ilvl w:val="0"/>
          <w:numId w:val="11"/>
        </w:numPr>
        <w:rPr>
          <w:lang w:val="es-419" w:eastAsia="es-CO"/>
        </w:rPr>
      </w:pPr>
      <w:r w:rsidRPr="00F970BF">
        <w:rPr>
          <w:lang w:val="es-419" w:eastAsia="es-CO"/>
        </w:rPr>
        <w:t>Hora.</w:t>
      </w:r>
    </w:p>
    <w:p w14:paraId="2FB5A190" w14:textId="47126BB2" w:rsidR="00F970BF" w:rsidRDefault="00F970BF">
      <w:pPr>
        <w:pStyle w:val="Prrafodelista"/>
        <w:numPr>
          <w:ilvl w:val="0"/>
          <w:numId w:val="11"/>
        </w:numPr>
        <w:rPr>
          <w:lang w:val="es-419" w:eastAsia="es-CO"/>
        </w:rPr>
      </w:pPr>
      <w:r w:rsidRPr="00F970BF">
        <w:rPr>
          <w:lang w:val="es-419" w:eastAsia="es-CO"/>
        </w:rPr>
        <w:t>Fecha.</w:t>
      </w:r>
    </w:p>
    <w:p w14:paraId="28BA6594" w14:textId="13BF815F" w:rsidR="00F970BF" w:rsidRDefault="00F970BF">
      <w:pPr>
        <w:pStyle w:val="Prrafodelista"/>
        <w:numPr>
          <w:ilvl w:val="0"/>
          <w:numId w:val="11"/>
        </w:numPr>
        <w:rPr>
          <w:lang w:val="es-419" w:eastAsia="es-CO"/>
        </w:rPr>
      </w:pPr>
      <w:r w:rsidRPr="00F970BF">
        <w:rPr>
          <w:lang w:val="es-419" w:eastAsia="es-CO"/>
        </w:rPr>
        <w:t>Ícono de tamaño de la pantalla.</w:t>
      </w:r>
    </w:p>
    <w:p w14:paraId="34D2E125" w14:textId="05151D44" w:rsidR="00F970BF" w:rsidRDefault="00F970BF">
      <w:pPr>
        <w:pStyle w:val="Prrafodelista"/>
        <w:numPr>
          <w:ilvl w:val="0"/>
          <w:numId w:val="11"/>
        </w:numPr>
        <w:rPr>
          <w:lang w:val="es-419" w:eastAsia="es-CO"/>
        </w:rPr>
      </w:pPr>
      <w:r w:rsidRPr="00F970BF">
        <w:rPr>
          <w:lang w:val="es-419" w:eastAsia="es-CO"/>
        </w:rPr>
        <w:t>Identificación de muestra y operador.</w:t>
      </w:r>
    </w:p>
    <w:p w14:paraId="161072A7" w14:textId="63F71E26" w:rsidR="00F970BF" w:rsidRPr="00F970BF" w:rsidRDefault="00F970BF">
      <w:pPr>
        <w:pStyle w:val="Prrafodelista"/>
        <w:numPr>
          <w:ilvl w:val="0"/>
          <w:numId w:val="11"/>
        </w:numPr>
        <w:rPr>
          <w:lang w:val="es-419" w:eastAsia="es-CO"/>
        </w:rPr>
      </w:pPr>
      <w:r w:rsidRPr="00F970BF">
        <w:rPr>
          <w:lang w:val="es-419" w:eastAsia="es-CO"/>
        </w:rPr>
        <w:t>Indicador de estabilidad o bloqueo de pantalla.</w:t>
      </w:r>
    </w:p>
    <w:p w14:paraId="46261502" w14:textId="0F823E62" w:rsidR="00791E84" w:rsidRDefault="001B4983" w:rsidP="00791E84">
      <w:pPr>
        <w:rPr>
          <w:lang w:val="es-419" w:eastAsia="es-CO"/>
        </w:rPr>
      </w:pPr>
      <w:r w:rsidRPr="001B4983">
        <w:rPr>
          <w:lang w:val="es-419" w:eastAsia="es-CO"/>
        </w:rPr>
        <w:t>Cada sonda requiere de una calibración específica; por ejemplo, el pH se hace mediante una curva de calibración con soluciones buffer de referencia a 4, 7 y 10; la sonda de oxígeno disuelto se calibra con una muestra de agua agitada; y la sonda de conductividad se hace con una solución estándar de cloruro de potasio.</w:t>
      </w:r>
    </w:p>
    <w:p w14:paraId="1488973D" w14:textId="0CE6D35B" w:rsidR="00F970BF" w:rsidRPr="00F970BF" w:rsidRDefault="00F970BF" w:rsidP="00791E84">
      <w:pPr>
        <w:rPr>
          <w:b/>
          <w:bCs/>
          <w:lang w:val="es-419" w:eastAsia="es-CO"/>
        </w:rPr>
      </w:pPr>
      <w:r w:rsidRPr="00F970BF">
        <w:rPr>
          <w:b/>
          <w:bCs/>
          <w:lang w:val="es-419" w:eastAsia="es-CO"/>
        </w:rPr>
        <w:t>Test de jarras</w:t>
      </w:r>
    </w:p>
    <w:p w14:paraId="0E470DA6" w14:textId="6BB8B6DB" w:rsidR="00F970BF" w:rsidRDefault="00910DD6" w:rsidP="00791E84">
      <w:pPr>
        <w:rPr>
          <w:lang w:val="es-419" w:eastAsia="es-CO"/>
        </w:rPr>
      </w:pPr>
      <w:r w:rsidRPr="00910DD6">
        <w:rPr>
          <w:lang w:val="es-419" w:eastAsia="es-CO"/>
        </w:rPr>
        <w:t>Este equipo sirve para la determinación de los agentes floculantes para lograr la sedimentación, en el diseño de mezclas para el tratamiento de agua potable, evaluación de la eficiencia, un absorbente sobre agentes tóxicos, para optimizar la adición de coagulantes y polielectrolitos para el tratamiento de aguas residuales y potables, es ideal para dosificación de mezclas y excelente para pruebas de campo por su poco peso.</w:t>
      </w:r>
    </w:p>
    <w:p w14:paraId="07031B51" w14:textId="42B9F361" w:rsidR="00F970BF" w:rsidRDefault="00910DD6" w:rsidP="00791E84">
      <w:pPr>
        <w:rPr>
          <w:lang w:val="es-419" w:eastAsia="es-CO"/>
        </w:rPr>
      </w:pPr>
      <w:r w:rsidRPr="00910DD6">
        <w:rPr>
          <w:lang w:val="es-419" w:eastAsia="es-CO"/>
        </w:rPr>
        <w:t>El test de jarras es un equipo que ofrece una serie de características y funcionalidades destacadas. A continuación, se detallan sus principales aspectos:</w:t>
      </w:r>
    </w:p>
    <w:p w14:paraId="014DBB12" w14:textId="129FF345" w:rsidR="00910DD6" w:rsidRPr="00910DD6" w:rsidRDefault="00910DD6">
      <w:pPr>
        <w:pStyle w:val="Prrafodelista"/>
        <w:numPr>
          <w:ilvl w:val="0"/>
          <w:numId w:val="12"/>
        </w:numPr>
        <w:rPr>
          <w:lang w:val="es-419" w:eastAsia="es-CO"/>
        </w:rPr>
      </w:pPr>
      <w:r w:rsidRPr="00910DD6">
        <w:rPr>
          <w:lang w:val="es-419" w:eastAsia="es-CO"/>
        </w:rPr>
        <w:t>Control de velocidad tipo P.I.D</w:t>
      </w:r>
      <w:r w:rsidR="001B4983">
        <w:rPr>
          <w:lang w:val="es-419" w:eastAsia="es-CO"/>
        </w:rPr>
        <w:t>.</w:t>
      </w:r>
      <w:r w:rsidRPr="00910DD6">
        <w:rPr>
          <w:lang w:val="es-419" w:eastAsia="es-CO"/>
        </w:rPr>
        <w:t xml:space="preserve"> lazo cerrado.</w:t>
      </w:r>
    </w:p>
    <w:p w14:paraId="1E0E40A3" w14:textId="77777777" w:rsidR="00910DD6" w:rsidRPr="00910DD6" w:rsidRDefault="00910DD6">
      <w:pPr>
        <w:pStyle w:val="Prrafodelista"/>
        <w:numPr>
          <w:ilvl w:val="0"/>
          <w:numId w:val="12"/>
        </w:numPr>
        <w:rPr>
          <w:lang w:val="es-419" w:eastAsia="es-CO"/>
        </w:rPr>
      </w:pPr>
      <w:r w:rsidRPr="00910DD6">
        <w:rPr>
          <w:lang w:val="es-419" w:eastAsia="es-CO"/>
        </w:rPr>
        <w:t>Transmisión de movimiento por piñón, igual velocidad en todas las aspas.</w:t>
      </w:r>
    </w:p>
    <w:p w14:paraId="23D26F4E" w14:textId="77777777" w:rsidR="00910DD6" w:rsidRPr="00910DD6" w:rsidRDefault="00910DD6">
      <w:pPr>
        <w:pStyle w:val="Prrafodelista"/>
        <w:numPr>
          <w:ilvl w:val="0"/>
          <w:numId w:val="12"/>
        </w:numPr>
        <w:rPr>
          <w:lang w:val="es-419" w:eastAsia="es-CO"/>
        </w:rPr>
      </w:pPr>
      <w:r w:rsidRPr="00910DD6">
        <w:rPr>
          <w:lang w:val="es-419" w:eastAsia="es-CO"/>
        </w:rPr>
        <w:t>Programación manual y automática de muy fácil operación, de baja a alta velocidad y viceversa.</w:t>
      </w:r>
    </w:p>
    <w:p w14:paraId="5B04CA41" w14:textId="77777777" w:rsidR="00910DD6" w:rsidRPr="00910DD6" w:rsidRDefault="00910DD6">
      <w:pPr>
        <w:pStyle w:val="Prrafodelista"/>
        <w:numPr>
          <w:ilvl w:val="0"/>
          <w:numId w:val="12"/>
        </w:numPr>
        <w:rPr>
          <w:lang w:val="es-419" w:eastAsia="es-CO"/>
        </w:rPr>
      </w:pPr>
      <w:r w:rsidRPr="00910DD6">
        <w:rPr>
          <w:lang w:val="es-419" w:eastAsia="es-CO"/>
        </w:rPr>
        <w:t>Visualización de velocidad en LCD, control digital por teclado.</w:t>
      </w:r>
    </w:p>
    <w:p w14:paraId="61D009AC" w14:textId="77777777" w:rsidR="00910DD6" w:rsidRPr="00910DD6" w:rsidRDefault="00910DD6">
      <w:pPr>
        <w:pStyle w:val="Prrafodelista"/>
        <w:numPr>
          <w:ilvl w:val="0"/>
          <w:numId w:val="12"/>
        </w:numPr>
        <w:rPr>
          <w:lang w:val="es-419" w:eastAsia="es-CO"/>
        </w:rPr>
      </w:pPr>
      <w:r w:rsidRPr="00910DD6">
        <w:rPr>
          <w:lang w:val="es-419" w:eastAsia="es-CO"/>
        </w:rPr>
        <w:t>Nivel de presión +- 1 r.p.m.</w:t>
      </w:r>
    </w:p>
    <w:p w14:paraId="050FFCC8" w14:textId="77777777" w:rsidR="00910DD6" w:rsidRPr="00910DD6" w:rsidRDefault="00910DD6">
      <w:pPr>
        <w:pStyle w:val="Prrafodelista"/>
        <w:numPr>
          <w:ilvl w:val="0"/>
          <w:numId w:val="12"/>
        </w:numPr>
        <w:rPr>
          <w:lang w:val="es-419" w:eastAsia="es-CO"/>
        </w:rPr>
      </w:pPr>
      <w:r w:rsidRPr="00910DD6">
        <w:rPr>
          <w:lang w:val="es-419" w:eastAsia="es-CO"/>
        </w:rPr>
        <w:t xml:space="preserve">Ciclo de trabajo programable (0-99 minutos, 59 </w:t>
      </w:r>
      <w:proofErr w:type="spellStart"/>
      <w:r w:rsidRPr="00910DD6">
        <w:rPr>
          <w:lang w:val="es-419" w:eastAsia="es-CO"/>
        </w:rPr>
        <w:t>seg</w:t>
      </w:r>
      <w:proofErr w:type="spellEnd"/>
      <w:r w:rsidRPr="00910DD6">
        <w:rPr>
          <w:lang w:val="es-419" w:eastAsia="es-CO"/>
        </w:rPr>
        <w:t>) y alarma de terminación ciclo.</w:t>
      </w:r>
    </w:p>
    <w:p w14:paraId="51612A58" w14:textId="77777777" w:rsidR="00910DD6" w:rsidRPr="00910DD6" w:rsidRDefault="00910DD6">
      <w:pPr>
        <w:pStyle w:val="Prrafodelista"/>
        <w:numPr>
          <w:ilvl w:val="0"/>
          <w:numId w:val="12"/>
        </w:numPr>
        <w:rPr>
          <w:lang w:val="es-419" w:eastAsia="es-CO"/>
        </w:rPr>
      </w:pPr>
      <w:r w:rsidRPr="00910DD6">
        <w:rPr>
          <w:lang w:val="es-419" w:eastAsia="es-CO"/>
        </w:rPr>
        <w:t>Lámpara fluorescente de 60 watts.</w:t>
      </w:r>
    </w:p>
    <w:p w14:paraId="17A259D2" w14:textId="77777777" w:rsidR="00910DD6" w:rsidRPr="00910DD6" w:rsidRDefault="00910DD6">
      <w:pPr>
        <w:pStyle w:val="Prrafodelista"/>
        <w:numPr>
          <w:ilvl w:val="0"/>
          <w:numId w:val="12"/>
        </w:numPr>
        <w:rPr>
          <w:lang w:val="es-419" w:eastAsia="es-CO"/>
        </w:rPr>
      </w:pPr>
      <w:r w:rsidRPr="00910DD6">
        <w:rPr>
          <w:lang w:val="es-419" w:eastAsia="es-CO"/>
        </w:rPr>
        <w:t>Altura libre para vaso de prueba 22 cm.</w:t>
      </w:r>
    </w:p>
    <w:p w14:paraId="4A5C9DB0" w14:textId="77777777" w:rsidR="00910DD6" w:rsidRPr="00910DD6" w:rsidRDefault="00910DD6">
      <w:pPr>
        <w:pStyle w:val="Prrafodelista"/>
        <w:numPr>
          <w:ilvl w:val="0"/>
          <w:numId w:val="12"/>
        </w:numPr>
        <w:rPr>
          <w:lang w:val="es-419" w:eastAsia="es-CO"/>
        </w:rPr>
      </w:pPr>
      <w:r w:rsidRPr="00910DD6">
        <w:rPr>
          <w:lang w:val="es-419" w:eastAsia="es-CO"/>
        </w:rPr>
        <w:t>Aspas de acero inoxidable, altura fácil de graduar.</w:t>
      </w:r>
    </w:p>
    <w:p w14:paraId="5E1A3EF4" w14:textId="77777777" w:rsidR="00910DD6" w:rsidRPr="00910DD6" w:rsidRDefault="00910DD6">
      <w:pPr>
        <w:pStyle w:val="Prrafodelista"/>
        <w:numPr>
          <w:ilvl w:val="0"/>
          <w:numId w:val="12"/>
        </w:numPr>
        <w:rPr>
          <w:lang w:val="es-419" w:eastAsia="es-CO"/>
        </w:rPr>
      </w:pPr>
      <w:r w:rsidRPr="00910DD6">
        <w:rPr>
          <w:lang w:val="es-419" w:eastAsia="es-CO"/>
        </w:rPr>
        <w:t>Estructura construida en poliestireno de 1⁄4, lo que le permite tener alta resistencia mecánica y térmica.</w:t>
      </w:r>
    </w:p>
    <w:p w14:paraId="2FEE0490" w14:textId="77777777" w:rsidR="00910DD6" w:rsidRPr="00910DD6" w:rsidRDefault="00910DD6">
      <w:pPr>
        <w:pStyle w:val="Prrafodelista"/>
        <w:numPr>
          <w:ilvl w:val="0"/>
          <w:numId w:val="12"/>
        </w:numPr>
        <w:rPr>
          <w:lang w:val="es-419" w:eastAsia="es-CO"/>
        </w:rPr>
      </w:pPr>
      <w:r w:rsidRPr="00910DD6">
        <w:rPr>
          <w:lang w:val="es-419" w:eastAsia="es-CO"/>
        </w:rPr>
        <w:t xml:space="preserve">Línea de voltaje 120 AC, fusible de 1,5 </w:t>
      </w:r>
      <w:proofErr w:type="spellStart"/>
      <w:r w:rsidRPr="00910DD6">
        <w:rPr>
          <w:lang w:val="es-419" w:eastAsia="es-CO"/>
        </w:rPr>
        <w:t>amp</w:t>
      </w:r>
      <w:proofErr w:type="spellEnd"/>
      <w:r w:rsidRPr="00910DD6">
        <w:rPr>
          <w:lang w:val="es-419" w:eastAsia="es-CO"/>
        </w:rPr>
        <w:t>.</w:t>
      </w:r>
    </w:p>
    <w:p w14:paraId="5931CDB2" w14:textId="77777777" w:rsidR="00910DD6" w:rsidRPr="00910DD6" w:rsidRDefault="00910DD6">
      <w:pPr>
        <w:pStyle w:val="Prrafodelista"/>
        <w:numPr>
          <w:ilvl w:val="0"/>
          <w:numId w:val="12"/>
        </w:numPr>
        <w:rPr>
          <w:lang w:val="es-419" w:eastAsia="es-CO"/>
        </w:rPr>
      </w:pPr>
      <w:r w:rsidRPr="00910DD6">
        <w:rPr>
          <w:lang w:val="es-419" w:eastAsia="es-CO"/>
        </w:rPr>
        <w:t>Excelente para pruebas de campo por su poco peso de tan solo 9 kg.</w:t>
      </w:r>
    </w:p>
    <w:p w14:paraId="72BA9B3D" w14:textId="66AD0725" w:rsidR="00910DD6" w:rsidRPr="00910DD6" w:rsidRDefault="00910DD6">
      <w:pPr>
        <w:pStyle w:val="Prrafodelista"/>
        <w:numPr>
          <w:ilvl w:val="0"/>
          <w:numId w:val="12"/>
        </w:numPr>
        <w:rPr>
          <w:lang w:val="es-419" w:eastAsia="es-CO"/>
        </w:rPr>
      </w:pPr>
      <w:r w:rsidRPr="00910DD6">
        <w:rPr>
          <w:lang w:val="es-419" w:eastAsia="es-CO"/>
        </w:rPr>
        <w:t>No contiene partes que se puedan oxidar, ideal para ambientes cálidos y húmedos.</w:t>
      </w:r>
    </w:p>
    <w:p w14:paraId="67046E1D" w14:textId="77777777" w:rsidR="00910DD6" w:rsidRPr="00910DD6" w:rsidRDefault="00910DD6" w:rsidP="00910DD6">
      <w:pPr>
        <w:rPr>
          <w:lang w:val="es-419" w:eastAsia="es-CO"/>
        </w:rPr>
      </w:pPr>
      <w:r w:rsidRPr="00910DD6">
        <w:rPr>
          <w:lang w:val="es-419" w:eastAsia="es-CO"/>
        </w:rPr>
        <w:t>Para operar el test de jarras, es importante tener en cuenta las siguientes recomendaciones:</w:t>
      </w:r>
    </w:p>
    <w:p w14:paraId="3C84425A" w14:textId="77777777" w:rsidR="00910DD6" w:rsidRPr="00910DD6" w:rsidRDefault="00910DD6" w:rsidP="00910DD6">
      <w:pPr>
        <w:rPr>
          <w:lang w:val="es-419" w:eastAsia="es-CO"/>
        </w:rPr>
      </w:pPr>
      <w:r w:rsidRPr="00910DD6">
        <w:rPr>
          <w:lang w:val="es-419" w:eastAsia="es-CO"/>
        </w:rPr>
        <w:t>La máquina funciona con corriente eléctrica. La operación incorrecta podría provocar una descarga eléctrica, electrocución o una explosión.</w:t>
      </w:r>
    </w:p>
    <w:p w14:paraId="410300B8" w14:textId="63CA92B5" w:rsidR="00910DD6" w:rsidRPr="00910DD6" w:rsidRDefault="00910DD6" w:rsidP="00910DD6">
      <w:pPr>
        <w:rPr>
          <w:lang w:val="es-419" w:eastAsia="es-CO"/>
        </w:rPr>
      </w:pPr>
      <w:r w:rsidRPr="00910DD6">
        <w:rPr>
          <w:lang w:val="es-419" w:eastAsia="es-CO"/>
        </w:rPr>
        <w:t>El equipo está diseñado para funcionar con fuentes de alimentación de 115</w:t>
      </w:r>
      <w:r w:rsidR="001B4983">
        <w:rPr>
          <w:lang w:val="es-419" w:eastAsia="es-CO"/>
        </w:rPr>
        <w:t xml:space="preserve"> </w:t>
      </w:r>
      <w:r w:rsidRPr="00910DD6">
        <w:rPr>
          <w:lang w:val="es-419" w:eastAsia="es-CO"/>
        </w:rPr>
        <w:t>V / 60</w:t>
      </w:r>
      <w:r w:rsidR="001B4983">
        <w:rPr>
          <w:lang w:val="es-419" w:eastAsia="es-CO"/>
        </w:rPr>
        <w:t xml:space="preserve"> </w:t>
      </w:r>
      <w:r w:rsidRPr="00910DD6">
        <w:rPr>
          <w:lang w:val="es-419" w:eastAsia="es-CO"/>
        </w:rPr>
        <w:t>Hz. La conexión de otras fuentes de alimentación puede dañar la máquina. Es importante asegurarse de que la fuente de alimentación disponible coincida con los requisitos del dispositivo. Los motores no están protegidos contra explosiones.</w:t>
      </w:r>
    </w:p>
    <w:p w14:paraId="3D1671C7" w14:textId="77777777" w:rsidR="00910DD6" w:rsidRPr="00910DD6" w:rsidRDefault="00910DD6" w:rsidP="00910DD6">
      <w:pPr>
        <w:rPr>
          <w:lang w:val="es-419" w:eastAsia="es-CO"/>
        </w:rPr>
      </w:pPr>
      <w:r w:rsidRPr="00910DD6">
        <w:rPr>
          <w:lang w:val="es-419" w:eastAsia="es-CO"/>
        </w:rPr>
        <w:t>Siempre es necesario revisar el cableado eléctrico, las conexiones sueltas y verificar que el cableado no esté pellizcado o deshilachado.</w:t>
      </w:r>
    </w:p>
    <w:p w14:paraId="158219D3" w14:textId="44CA14AC" w:rsidR="00910DD6" w:rsidRPr="00910DD6" w:rsidRDefault="00910DD6" w:rsidP="003B0998">
      <w:pPr>
        <w:rPr>
          <w:lang w:val="es-419" w:eastAsia="es-CO"/>
        </w:rPr>
      </w:pPr>
      <w:r w:rsidRPr="00910DD6">
        <w:rPr>
          <w:lang w:val="es-419" w:eastAsia="es-CO"/>
        </w:rPr>
        <w:t>Al utilizar la máquina, es recomendable un enchufe de tres clavijas, que garantice la correcta conexión a tierra. Además, es importante asegurarse de que el cable se encuentre donde nadie pueda tropezar o enredarse.</w:t>
      </w:r>
    </w:p>
    <w:p w14:paraId="3B25797C" w14:textId="77777777" w:rsidR="00910DD6" w:rsidRPr="00910DD6" w:rsidRDefault="00910DD6" w:rsidP="00910DD6">
      <w:pPr>
        <w:rPr>
          <w:lang w:val="es-419" w:eastAsia="es-CO"/>
        </w:rPr>
      </w:pPr>
      <w:r w:rsidRPr="00910DD6">
        <w:rPr>
          <w:lang w:val="es-419" w:eastAsia="es-CO"/>
        </w:rPr>
        <w:t>Siempre es necesario desconectar y bloquear la fuente de alimentación antes de realizar el mantenimiento y las reparaciones.</w:t>
      </w:r>
    </w:p>
    <w:p w14:paraId="10581BA6" w14:textId="2CD61485" w:rsidR="00791E84" w:rsidRDefault="00910DD6" w:rsidP="00292D3A">
      <w:pPr>
        <w:rPr>
          <w:lang w:val="es-419" w:eastAsia="es-CO"/>
        </w:rPr>
      </w:pPr>
      <w:r w:rsidRPr="00910DD6">
        <w:rPr>
          <w:lang w:val="es-419" w:eastAsia="es-CO"/>
        </w:rPr>
        <w:t>Al operar o reparar esta máquina, es importante utilizar gafas de seguridad como medida de protección.</w:t>
      </w:r>
    </w:p>
    <w:p w14:paraId="11076C9C" w14:textId="6D6B0491" w:rsidR="00791E84" w:rsidRDefault="00910DD6" w:rsidP="00791E84">
      <w:pPr>
        <w:rPr>
          <w:lang w:val="es-419" w:eastAsia="es-CO"/>
        </w:rPr>
      </w:pPr>
      <w:r w:rsidRPr="00910DD6">
        <w:rPr>
          <w:lang w:val="es-419" w:eastAsia="es-CO"/>
        </w:rPr>
        <w:t xml:space="preserve">Estas medidas de seguridad deben seguirse rigurosamente para garantizar la integridad del operador y prevenir posibles accidentes durante la operación, mantenimiento o reparación de la máquina. </w:t>
      </w:r>
    </w:p>
    <w:p w14:paraId="10825B0F" w14:textId="46916877" w:rsidR="00740276" w:rsidRPr="00740276" w:rsidRDefault="00740276" w:rsidP="00740276">
      <w:pPr>
        <w:rPr>
          <w:b/>
          <w:bCs/>
        </w:rPr>
      </w:pPr>
      <w:r w:rsidRPr="00740276">
        <w:rPr>
          <w:b/>
          <w:bCs/>
        </w:rPr>
        <w:t>Turbidímetro</w:t>
      </w:r>
    </w:p>
    <w:p w14:paraId="78583B5C" w14:textId="77777777" w:rsidR="00740276" w:rsidRDefault="00740276" w:rsidP="00740276">
      <w:r>
        <w:t xml:space="preserve">Es un equipo que se caracteriza por su capacidad de realizar mediciones </w:t>
      </w:r>
      <w:proofErr w:type="spellStart"/>
      <w:r>
        <w:t>turbidimétricas</w:t>
      </w:r>
      <w:proofErr w:type="spellEnd"/>
      <w:r>
        <w:t xml:space="preserve"> utilizando la relación entre una señal primaria nefelométrica de luz dispersa (90°) y la señal de luz dispersa transmitida; para llevar a cabo la transmisión de la luz, utiliza una lámpara de filamento de tungsteno que permite obtener una longitud de onda de 860 nm.</w:t>
      </w:r>
    </w:p>
    <w:p w14:paraId="1249325C" w14:textId="77777777" w:rsidR="00740276" w:rsidRDefault="00740276" w:rsidP="00740276">
      <w:r>
        <w:t>El rango de medición normal es entre 0 y 1000 NTU; sin embargo, cuando hay aguas residuales que exceden los 1000 NTU, se pueden hacer las diluciones que sean necesarias para que el valor final esté dentro del rango de medición del equipo; cuando el equipo entrega el resultado, este valor se deberá multiplicar por el número en el cual se hizo la dilución.</w:t>
      </w:r>
    </w:p>
    <w:p w14:paraId="5361817C" w14:textId="66896A16" w:rsidR="00740276" w:rsidRDefault="00740276" w:rsidP="00740276">
      <w:r>
        <w:t>Con el fin de garantizar una medición precisa, se recomienda operar el equipo entre 0 a 50 °C y en una humedad relativa entre 0 y 90 %. Temperaturas mayores o una humedad relativa mayor pueden afectar la atmósfera en la cual el haz de luz se desplaza y generar error en la medición final de la turbidez.</w:t>
      </w:r>
    </w:p>
    <w:p w14:paraId="35CC5CE9" w14:textId="2BDE0C75" w:rsidR="00740276" w:rsidRDefault="00740276" w:rsidP="00292D3A">
      <w:r w:rsidRPr="00740276">
        <w:t xml:space="preserve">Los turbidímetros normalmente cuentan con una pantalla donde se entrega información relacionada con el equipo y con las mediciones realizadas, y un teclado que cuenta con las descripciones de las siguientes teclas: </w:t>
      </w:r>
      <w:r>
        <w:t>revisar</w:t>
      </w:r>
      <w:r w:rsidRPr="00740276">
        <w:t xml:space="preserve"> figura 4.</w:t>
      </w:r>
    </w:p>
    <w:p w14:paraId="34B4310C" w14:textId="351D237A" w:rsidR="00740276" w:rsidRDefault="00740276" w:rsidP="00740276"/>
    <w:p w14:paraId="39E6CF92" w14:textId="6222A6BC" w:rsidR="00740276" w:rsidRDefault="00740276" w:rsidP="00740276">
      <w:pPr>
        <w:pStyle w:val="Figura"/>
      </w:pPr>
      <w:r w:rsidRPr="00740276">
        <w:t>Esquema turbidímetro</w:t>
      </w:r>
    </w:p>
    <w:p w14:paraId="53D4ACA1" w14:textId="30E92973" w:rsidR="00740276" w:rsidRDefault="00740276" w:rsidP="00740276">
      <w:pPr>
        <w:ind w:firstLine="0"/>
        <w:jc w:val="center"/>
      </w:pPr>
      <w:r>
        <w:rPr>
          <w:noProof/>
        </w:rPr>
        <w:drawing>
          <wp:inline distT="0" distB="0" distL="0" distR="0" wp14:anchorId="7BE7FD9C" wp14:editId="181EFE15">
            <wp:extent cx="6332220" cy="2830195"/>
            <wp:effectExtent l="0" t="0" r="0" b="8255"/>
            <wp:doc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pic:cNvPicPr/>
                  </pic:nvPicPr>
                  <pic:blipFill>
                    <a:blip r:embed="rId18"/>
                    <a:stretch>
                      <a:fillRect/>
                    </a:stretch>
                  </pic:blipFill>
                  <pic:spPr>
                    <a:xfrm>
                      <a:off x="0" y="0"/>
                      <a:ext cx="6332220" cy="2830195"/>
                    </a:xfrm>
                    <a:prstGeom prst="rect">
                      <a:avLst/>
                    </a:prstGeom>
                  </pic:spPr>
                </pic:pic>
              </a:graphicData>
            </a:graphic>
          </wp:inline>
        </w:drawing>
      </w:r>
    </w:p>
    <w:p w14:paraId="22AC1582" w14:textId="3F115CF5" w:rsidR="00377EEE" w:rsidRDefault="00377EEE" w:rsidP="00377EEE">
      <w:r>
        <w:t>Figura 4</w:t>
      </w:r>
      <w:r w:rsidR="003B0998">
        <w:t>, m</w:t>
      </w:r>
      <w:r>
        <w:t>uestra el esquema turbidímetro, que se compone de:</w:t>
      </w:r>
    </w:p>
    <w:p w14:paraId="3EC1E2A9" w14:textId="77777777" w:rsidR="00377EEE" w:rsidRDefault="00377EEE" w:rsidP="00377EEE">
      <w:r>
        <w:t>1. Tecla de CONFIGURACIONES: selecciona las opciones del menú para configurar el medidor.</w:t>
      </w:r>
    </w:p>
    <w:p w14:paraId="2F213D58" w14:textId="77777777" w:rsidR="00377EEE" w:rsidRDefault="00377EEE" w:rsidP="00377EEE">
      <w:r>
        <w:t>2. Tecla CALIBRACIÓN: muestra la pantalla de calibración, inicia la calibración, selecciona las opciones de calibración.</w:t>
      </w:r>
    </w:p>
    <w:p w14:paraId="293B2B8B" w14:textId="77777777" w:rsidR="00377EEE" w:rsidRDefault="00377EEE" w:rsidP="00377EEE">
      <w:r>
        <w:t>3. Tecla ABAJO: se desplaza por los menús, ingresa números y letras.</w:t>
      </w:r>
    </w:p>
    <w:p w14:paraId="5E022D6A" w14:textId="77777777" w:rsidR="00377EEE" w:rsidRDefault="00377EEE" w:rsidP="00377EEE">
      <w:r>
        <w:t>4. Tecla IZQUIERDA (contextual): accede a la verificación de calibración, cancela o sale de la pantalla del menú actual y pasa a la pantalla del menú anterior.</w:t>
      </w:r>
    </w:p>
    <w:p w14:paraId="14952503" w14:textId="77777777" w:rsidR="00377EEE" w:rsidRDefault="00377EEE" w:rsidP="00377EEE">
      <w:r>
        <w:t>5. Tecla ARRIBA: se desplaza por los menús, ingresa números y letras.</w:t>
      </w:r>
    </w:p>
    <w:p w14:paraId="38B98DFA" w14:textId="77777777" w:rsidR="00377EEE" w:rsidRDefault="00377EEE" w:rsidP="00377EEE">
      <w:r>
        <w:t>6. Tecla DERECHA (contextual): lee la muestra de turbidez, selecciona o confirma opciones, abre/salta a los submenús.</w:t>
      </w:r>
    </w:p>
    <w:p w14:paraId="10241050" w14:textId="418877E7" w:rsidR="00377EEE" w:rsidRDefault="00377EEE" w:rsidP="00377EEE">
      <w:r>
        <w:t>7. Tecla GESTIÓN DE DATOS: visualiza, borra o transfiere los datos guardados.</w:t>
      </w:r>
    </w:p>
    <w:p w14:paraId="7429F280" w14:textId="4C815E0E" w:rsidR="00740276" w:rsidRDefault="003F4739" w:rsidP="00740276">
      <w:r w:rsidRPr="003F4739">
        <w:t xml:space="preserve">La pantalla de medición muestra la turbidez, unidad, estado de calibración, fecha y hora, ID del usuario (si se configuró) y el ID de la muestra (si se configuró). </w:t>
      </w:r>
      <w:r>
        <w:t>revisar</w:t>
      </w:r>
      <w:r w:rsidRPr="003F4739">
        <w:t xml:space="preserve"> figura 5</w:t>
      </w:r>
      <w:r w:rsidR="00377EEE">
        <w:t>.</w:t>
      </w:r>
    </w:p>
    <w:p w14:paraId="007CF7E0" w14:textId="77777777" w:rsidR="001B4983" w:rsidRDefault="001B4983" w:rsidP="00740276"/>
    <w:p w14:paraId="02915F7B" w14:textId="77777777" w:rsidR="00377EEE" w:rsidRDefault="00377EEE" w:rsidP="00740276"/>
    <w:p w14:paraId="4EE84E38" w14:textId="77777777" w:rsidR="00377EEE" w:rsidRDefault="00377EEE" w:rsidP="00740276"/>
    <w:p w14:paraId="440B5D71" w14:textId="77777777" w:rsidR="00377EEE" w:rsidRDefault="00377EEE" w:rsidP="00740276"/>
    <w:p w14:paraId="12545FE0" w14:textId="77777777" w:rsidR="00377EEE" w:rsidRDefault="00377EEE" w:rsidP="00740276"/>
    <w:p w14:paraId="6BC018FA" w14:textId="77777777" w:rsidR="00377EEE" w:rsidRDefault="00377EEE" w:rsidP="00740276"/>
    <w:p w14:paraId="49703AC7" w14:textId="77777777" w:rsidR="00377EEE" w:rsidRDefault="00377EEE" w:rsidP="00740276"/>
    <w:p w14:paraId="7AA9E96A" w14:textId="77777777" w:rsidR="00377EEE" w:rsidRDefault="00377EEE" w:rsidP="00740276"/>
    <w:p w14:paraId="4E9C8F42" w14:textId="691AC4B6" w:rsidR="00740276" w:rsidRDefault="003F4739" w:rsidP="003F4739">
      <w:pPr>
        <w:pStyle w:val="Figura"/>
        <w:rPr>
          <w:lang w:val="es-419"/>
        </w:rPr>
      </w:pPr>
      <w:r w:rsidRPr="003F4739">
        <w:rPr>
          <w:lang w:val="es-419"/>
        </w:rPr>
        <w:t>Pantalla turbidímetro</w:t>
      </w:r>
    </w:p>
    <w:p w14:paraId="505E2638" w14:textId="19C3BD4E" w:rsidR="00740276" w:rsidRDefault="003F4739" w:rsidP="003F4739">
      <w:pPr>
        <w:ind w:firstLine="0"/>
        <w:jc w:val="center"/>
        <w:rPr>
          <w:lang w:val="es-419" w:eastAsia="es-CO"/>
        </w:rPr>
      </w:pPr>
      <w:r>
        <w:rPr>
          <w:noProof/>
        </w:rPr>
        <w:drawing>
          <wp:inline distT="0" distB="0" distL="0" distR="0" wp14:anchorId="64E77290" wp14:editId="2F7408B0">
            <wp:extent cx="6332220" cy="2691130"/>
            <wp:effectExtent l="0" t="0" r="0" b="0"/>
            <wp:doc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pic:cNvPicPr/>
                  </pic:nvPicPr>
                  <pic:blipFill>
                    <a:blip r:embed="rId19"/>
                    <a:stretch>
                      <a:fillRect/>
                    </a:stretch>
                  </pic:blipFill>
                  <pic:spPr>
                    <a:xfrm>
                      <a:off x="0" y="0"/>
                      <a:ext cx="6332220" cy="2691130"/>
                    </a:xfrm>
                    <a:prstGeom prst="rect">
                      <a:avLst/>
                    </a:prstGeom>
                  </pic:spPr>
                </pic:pic>
              </a:graphicData>
            </a:graphic>
          </wp:inline>
        </w:drawing>
      </w:r>
    </w:p>
    <w:p w14:paraId="0542161B" w14:textId="77F8ADC1" w:rsidR="003F4739" w:rsidRDefault="003F4739" w:rsidP="004562ED">
      <w:pPr>
        <w:ind w:firstLine="0"/>
        <w:jc w:val="center"/>
        <w:rPr>
          <w:sz w:val="20"/>
          <w:szCs w:val="20"/>
          <w:lang w:val="es-419" w:eastAsia="es-CO"/>
        </w:rPr>
      </w:pPr>
      <w:r w:rsidRPr="003F4739">
        <w:rPr>
          <w:sz w:val="20"/>
          <w:szCs w:val="20"/>
          <w:lang w:val="es-419" w:eastAsia="es-CO"/>
        </w:rPr>
        <w:t>Nota. Tomada de Hach (2017, p.9).</w:t>
      </w:r>
    </w:p>
    <w:p w14:paraId="151AE62E" w14:textId="77777777" w:rsidR="00377EEE" w:rsidRPr="00377EEE" w:rsidRDefault="00377EEE" w:rsidP="00377EEE">
      <w:r w:rsidRPr="00377EEE">
        <w:t>Figura 5. muestra la estructura de una pantalla turbidímetro, que contiene:</w:t>
      </w:r>
    </w:p>
    <w:p w14:paraId="43FD2A15" w14:textId="77777777" w:rsidR="00377EEE" w:rsidRPr="00377EEE" w:rsidRDefault="00377EEE" w:rsidP="00377EEE">
      <w:r w:rsidRPr="00377EEE">
        <w:t>1. Identificación del usuario.</w:t>
      </w:r>
    </w:p>
    <w:p w14:paraId="62444A62" w14:textId="77777777" w:rsidR="00377EEE" w:rsidRPr="00377EEE" w:rsidRDefault="00377EEE" w:rsidP="00377EEE">
      <w:r w:rsidRPr="00377EEE">
        <w:t>2. Identificación de la muestra.</w:t>
      </w:r>
    </w:p>
    <w:p w14:paraId="70E67AE0" w14:textId="77777777" w:rsidR="00377EEE" w:rsidRPr="00377EEE" w:rsidRDefault="00377EEE" w:rsidP="00377EEE">
      <w:r w:rsidRPr="00377EEE">
        <w:t>3. Indicador de estabilidad o bloqueo de pantalla.</w:t>
      </w:r>
    </w:p>
    <w:p w14:paraId="5504C515" w14:textId="77777777" w:rsidR="00377EEE" w:rsidRPr="00377EEE" w:rsidRDefault="00377EEE" w:rsidP="00377EEE">
      <w:r w:rsidRPr="00377EEE">
        <w:t>4. Indicador del estado de calibración.</w:t>
      </w:r>
    </w:p>
    <w:p w14:paraId="33098B13" w14:textId="5B6686CD" w:rsidR="00377EEE" w:rsidRPr="00377EEE" w:rsidRDefault="00377EEE" w:rsidP="00377EEE">
      <w:r w:rsidRPr="00377EEE">
        <w:t>5. Indicador del estado de calibración (Calibración?</w:t>
      </w:r>
      <w:r>
        <w:t xml:space="preserve"> </w:t>
      </w:r>
      <w:r w:rsidRPr="00377EEE">
        <w:t>= incorrecta).</w:t>
      </w:r>
    </w:p>
    <w:p w14:paraId="10292695" w14:textId="77777777" w:rsidR="00377EEE" w:rsidRPr="00377EEE" w:rsidRDefault="00377EEE" w:rsidP="00377EEE">
      <w:r w:rsidRPr="00377EEE">
        <w:t>6. Parámetro.</w:t>
      </w:r>
    </w:p>
    <w:p w14:paraId="15B9CAF8" w14:textId="77777777" w:rsidR="00377EEE" w:rsidRPr="00377EEE" w:rsidRDefault="00377EEE" w:rsidP="00377EEE">
      <w:r w:rsidRPr="00377EEE">
        <w:t>7. Ícono de alimentación de CA.</w:t>
      </w:r>
    </w:p>
    <w:p w14:paraId="13AC3F59" w14:textId="77777777" w:rsidR="00377EEE" w:rsidRPr="00377EEE" w:rsidRDefault="00377EEE" w:rsidP="00377EEE">
      <w:r w:rsidRPr="00377EEE">
        <w:t>8. Ícono de batería.</w:t>
      </w:r>
    </w:p>
    <w:p w14:paraId="5206F619" w14:textId="77777777" w:rsidR="00377EEE" w:rsidRPr="00377EEE" w:rsidRDefault="00377EEE" w:rsidP="00377EEE">
      <w:r w:rsidRPr="00377EEE">
        <w:t xml:space="preserve">9. NTU (Unidades nefelométricas de turbidez) o FNU (Unidades de turbidez de </w:t>
      </w:r>
      <w:proofErr w:type="spellStart"/>
      <w:r w:rsidRPr="00377EEE">
        <w:t>formazina</w:t>
      </w:r>
      <w:proofErr w:type="spellEnd"/>
      <w:r w:rsidRPr="00377EEE">
        <w:t>).</w:t>
      </w:r>
    </w:p>
    <w:p w14:paraId="701C02D5" w14:textId="1580AD6F" w:rsidR="00377EEE" w:rsidRPr="00377EEE" w:rsidRDefault="00377EEE" w:rsidP="00377EEE">
      <w:r w:rsidRPr="00377EEE">
        <w:t xml:space="preserve">10. Modo de medición: </w:t>
      </w:r>
      <w:r>
        <w:t>“</w:t>
      </w:r>
      <w:proofErr w:type="spellStart"/>
      <w:r w:rsidRPr="00377EEE">
        <w:rPr>
          <w:rStyle w:val="Extranjerismo"/>
          <w:lang w:val="es-CO"/>
        </w:rPr>
        <w:t>rapidly</w:t>
      </w:r>
      <w:proofErr w:type="spellEnd"/>
      <w:r>
        <w:rPr>
          <w:rStyle w:val="Extranjerismo"/>
          <w:lang w:val="es-CO"/>
        </w:rPr>
        <w:t>”</w:t>
      </w:r>
      <w:r w:rsidRPr="00377EEE">
        <w:rPr>
          <w:rStyle w:val="Extranjerismo"/>
          <w:lang w:val="es-CO"/>
        </w:rPr>
        <w:t>.</w:t>
      </w:r>
    </w:p>
    <w:p w14:paraId="7DA598D7" w14:textId="53FCC559" w:rsidR="00377EEE" w:rsidRPr="00377EEE" w:rsidRDefault="00377EEE" w:rsidP="00377EEE">
      <w:r>
        <w:rPr>
          <w:rStyle w:val="Extranjerismo"/>
          <w:lang w:val="es-CO"/>
        </w:rPr>
        <w:t>“</w:t>
      </w:r>
      <w:proofErr w:type="spellStart"/>
      <w:r w:rsidRPr="00377EEE">
        <w:rPr>
          <w:rStyle w:val="Extranjerismo"/>
          <w:lang w:val="es-CO"/>
        </w:rPr>
        <w:t>Settling</w:t>
      </w:r>
      <w:proofErr w:type="spellEnd"/>
      <w:r w:rsidRPr="00377EEE">
        <w:rPr>
          <w:rStyle w:val="Extranjerismo"/>
          <w:lang w:val="es-CO"/>
        </w:rPr>
        <w:t xml:space="preserve"> </w:t>
      </w:r>
      <w:proofErr w:type="spellStart"/>
      <w:r w:rsidRPr="00377EEE">
        <w:rPr>
          <w:rStyle w:val="Extranjerismo"/>
          <w:lang w:val="es-CO"/>
        </w:rPr>
        <w:t>Turbidity</w:t>
      </w:r>
      <w:proofErr w:type="spellEnd"/>
      <w:r>
        <w:rPr>
          <w:rStyle w:val="Extranjerismo"/>
          <w:lang w:val="es-CO"/>
        </w:rPr>
        <w:t>”</w:t>
      </w:r>
      <w:r w:rsidRPr="00377EEE">
        <w:t xml:space="preserve"> (ícono de blanco)</w:t>
      </w:r>
    </w:p>
    <w:p w14:paraId="54E56CDC" w14:textId="77777777" w:rsidR="00377EEE" w:rsidRPr="00377EEE" w:rsidRDefault="00377EEE" w:rsidP="00377EEE">
      <w:r w:rsidRPr="00377EEE">
        <w:t>11. Modo de medición: promedio de señal (ícono de X-barra).</w:t>
      </w:r>
    </w:p>
    <w:p w14:paraId="008E1E66" w14:textId="77777777" w:rsidR="00377EEE" w:rsidRPr="00377EEE" w:rsidRDefault="00377EEE" w:rsidP="00377EEE">
      <w:r w:rsidRPr="00377EEE">
        <w:t>12. Tiempo.</w:t>
      </w:r>
    </w:p>
    <w:p w14:paraId="6730E6CD" w14:textId="77777777" w:rsidR="00377EEE" w:rsidRPr="00377EEE" w:rsidRDefault="00377EEE" w:rsidP="00377EEE">
      <w:r w:rsidRPr="00377EEE">
        <w:t>13. Fecha.</w:t>
      </w:r>
    </w:p>
    <w:p w14:paraId="5A1325B5" w14:textId="77777777" w:rsidR="00377EEE" w:rsidRPr="00377EEE" w:rsidRDefault="00377EEE" w:rsidP="00377EEE">
      <w:r w:rsidRPr="00377EEE">
        <w:t>14. Medición (contextual: OK, Seleccionar).</w:t>
      </w:r>
    </w:p>
    <w:p w14:paraId="2B9A70E3" w14:textId="77777777" w:rsidR="00377EEE" w:rsidRPr="00377EEE" w:rsidRDefault="00377EEE" w:rsidP="00377EEE">
      <w:r w:rsidRPr="00377EEE">
        <w:t>15. Opciones (contextual).</w:t>
      </w:r>
    </w:p>
    <w:p w14:paraId="5EE99007" w14:textId="77777777" w:rsidR="00377EEE" w:rsidRPr="00377EEE" w:rsidRDefault="00377EEE" w:rsidP="00377EEE">
      <w:r w:rsidRPr="00377EEE">
        <w:t>16. Calibración de verificación.</w:t>
      </w:r>
    </w:p>
    <w:p w14:paraId="60F865EF" w14:textId="77777777" w:rsidR="00377EEE" w:rsidRPr="003F4739" w:rsidRDefault="00377EEE" w:rsidP="00377EEE">
      <w:pPr>
        <w:ind w:firstLine="0"/>
        <w:rPr>
          <w:sz w:val="20"/>
          <w:szCs w:val="20"/>
          <w:lang w:val="es-419" w:eastAsia="es-CO"/>
        </w:rPr>
      </w:pPr>
    </w:p>
    <w:p w14:paraId="1199DA7D" w14:textId="26FFE104" w:rsidR="00740276" w:rsidRDefault="00EA166C" w:rsidP="00740276">
      <w:pPr>
        <w:rPr>
          <w:lang w:val="es-419" w:eastAsia="es-CO"/>
        </w:rPr>
      </w:pPr>
      <w:r w:rsidRPr="00EA166C">
        <w:rPr>
          <w:lang w:val="es-419" w:eastAsia="es-CO"/>
        </w:rPr>
        <w:t>Es importante que el usuario comprenda que la turbidez se refiere a la cantidad de partículas suspendidas en un líquido, lo cual afecta su transparencia y claridad visual. El turbidímetro es un dispositivo especialmente diseñado para medir esta turbidez y proporcionar resultados cuantitativos.</w:t>
      </w:r>
    </w:p>
    <w:p w14:paraId="41681911" w14:textId="0CF9D5EC" w:rsidR="00EA166C" w:rsidRDefault="00EA166C" w:rsidP="00740276">
      <w:pPr>
        <w:rPr>
          <w:lang w:val="es-419" w:eastAsia="es-CO"/>
        </w:rPr>
      </w:pPr>
      <w:r w:rsidRPr="00EA166C">
        <w:rPr>
          <w:lang w:val="es-419" w:eastAsia="es-CO"/>
        </w:rPr>
        <w:t>A continuación, se describirá el procedimiento básico para llevar a cabo una medición de turbidez:</w:t>
      </w:r>
    </w:p>
    <w:p w14:paraId="679082B1" w14:textId="174E4262" w:rsidR="00EA166C" w:rsidRPr="0036654E" w:rsidRDefault="00EA166C">
      <w:pPr>
        <w:pStyle w:val="Prrafodelista"/>
        <w:numPr>
          <w:ilvl w:val="0"/>
          <w:numId w:val="13"/>
        </w:numPr>
        <w:rPr>
          <w:lang w:val="es-419" w:eastAsia="es-CO"/>
        </w:rPr>
      </w:pPr>
      <w:r w:rsidRPr="0036654E">
        <w:rPr>
          <w:b/>
          <w:bCs/>
          <w:lang w:val="es-419" w:eastAsia="es-CO"/>
        </w:rPr>
        <w:t xml:space="preserve">Muestra: </w:t>
      </w:r>
      <w:r w:rsidRPr="0036654E">
        <w:rPr>
          <w:lang w:val="es-419" w:eastAsia="es-CO"/>
        </w:rPr>
        <w:t>colocar una muestra representativa en un recipiente limpio. Llenar una cubeta de muestra hasta la línea (aproximadamente 15 ml). Asegurarse de manipular la cubeta por su parte superior. Tapar la cubeta.</w:t>
      </w:r>
    </w:p>
    <w:p w14:paraId="30557462" w14:textId="08BD8EF6" w:rsidR="00EA166C" w:rsidRPr="0036654E" w:rsidRDefault="00EA166C">
      <w:pPr>
        <w:pStyle w:val="Prrafodelista"/>
        <w:numPr>
          <w:ilvl w:val="0"/>
          <w:numId w:val="13"/>
        </w:numPr>
        <w:rPr>
          <w:lang w:val="es-419" w:eastAsia="es-CO"/>
        </w:rPr>
      </w:pPr>
      <w:r w:rsidRPr="0036654E">
        <w:rPr>
          <w:b/>
          <w:bCs/>
          <w:lang w:val="es-419" w:eastAsia="es-CO"/>
        </w:rPr>
        <w:t>Limpieza de cubeta</w:t>
      </w:r>
      <w:r w:rsidRPr="0036654E">
        <w:rPr>
          <w:lang w:val="es-419" w:eastAsia="es-CO"/>
        </w:rPr>
        <w:t>: limpiar la cubeta con un paño suave, sin pelusas, para eliminar las gotas de agua y huellas de dedos.</w:t>
      </w:r>
    </w:p>
    <w:p w14:paraId="6B223560" w14:textId="7FC8B6E6" w:rsidR="00EA166C" w:rsidRPr="0036654E" w:rsidRDefault="00EA166C">
      <w:pPr>
        <w:pStyle w:val="Prrafodelista"/>
        <w:numPr>
          <w:ilvl w:val="0"/>
          <w:numId w:val="13"/>
        </w:numPr>
        <w:rPr>
          <w:lang w:val="es-419" w:eastAsia="es-CO"/>
        </w:rPr>
      </w:pPr>
      <w:r w:rsidRPr="0036654E">
        <w:rPr>
          <w:b/>
          <w:bCs/>
          <w:lang w:val="es-419" w:eastAsia="es-CO"/>
        </w:rPr>
        <w:t>Lubricación cubeta:</w:t>
      </w:r>
      <w:r w:rsidRPr="0036654E">
        <w:rPr>
          <w:lang w:val="es-419" w:eastAsia="es-CO"/>
        </w:rPr>
        <w:t xml:space="preserve"> aplicar una película delgada de aceite de silicona. Limpiar con un paño suave para obtener una película homogénea en toda la superficie.</w:t>
      </w:r>
    </w:p>
    <w:p w14:paraId="2CD17FF8" w14:textId="3A94AE0D" w:rsidR="00740276" w:rsidRPr="0036654E" w:rsidRDefault="00EA166C">
      <w:pPr>
        <w:pStyle w:val="Prrafodelista"/>
        <w:numPr>
          <w:ilvl w:val="0"/>
          <w:numId w:val="13"/>
        </w:numPr>
        <w:rPr>
          <w:lang w:val="es-419" w:eastAsia="es-CO"/>
        </w:rPr>
      </w:pPr>
      <w:r w:rsidRPr="0036654E">
        <w:rPr>
          <w:b/>
          <w:bCs/>
          <w:lang w:val="es-419" w:eastAsia="es-CO"/>
        </w:rPr>
        <w:t>Botón de encendido y apagado:</w:t>
      </w:r>
      <w:r w:rsidRPr="0036654E">
        <w:rPr>
          <w:lang w:val="es-419" w:eastAsia="es-CO"/>
        </w:rPr>
        <w:t xml:space="preserve"> pulsar el botón Encendido para encender el medidor. Colocar el instrumento sobre una superficie plana y resistente. Nota: no sostener el instrumento en las manos mientras toma las mediciones.</w:t>
      </w:r>
    </w:p>
    <w:p w14:paraId="74E60CF9" w14:textId="176397C1" w:rsidR="00EA166C" w:rsidRPr="0036654E" w:rsidRDefault="00EA166C">
      <w:pPr>
        <w:pStyle w:val="Prrafodelista"/>
        <w:numPr>
          <w:ilvl w:val="0"/>
          <w:numId w:val="13"/>
        </w:numPr>
        <w:rPr>
          <w:lang w:val="es-419" w:eastAsia="es-CO"/>
        </w:rPr>
      </w:pPr>
      <w:r w:rsidRPr="0036654E">
        <w:rPr>
          <w:b/>
          <w:bCs/>
          <w:lang w:val="es-419" w:eastAsia="es-CO"/>
        </w:rPr>
        <w:t>Ubicación correcta de la cubeta</w:t>
      </w:r>
      <w:r w:rsidR="0036654E" w:rsidRPr="0036654E">
        <w:rPr>
          <w:b/>
          <w:bCs/>
          <w:lang w:val="es-419" w:eastAsia="es-CO"/>
        </w:rPr>
        <w:t>:</w:t>
      </w:r>
      <w:r w:rsidR="0036654E" w:rsidRPr="0036654E">
        <w:rPr>
          <w:lang w:val="es-419" w:eastAsia="es-CO"/>
        </w:rPr>
        <w:t xml:space="preserve"> i</w:t>
      </w:r>
      <w:r w:rsidRPr="0036654E">
        <w:rPr>
          <w:lang w:val="es-419" w:eastAsia="es-CO"/>
        </w:rPr>
        <w:t>nvertir la cubeta suavemente y luego insertarla en el compartimento de la cubeta, de manera que el diamante o marca de orientación quede alineado con la marca de orientación en relieve en el frente del compartimento de la cubeta. Colocar la tapa.</w:t>
      </w:r>
    </w:p>
    <w:p w14:paraId="46490162" w14:textId="3A8ED0EB" w:rsidR="0036654E" w:rsidRPr="004562ED" w:rsidRDefault="0036654E" w:rsidP="004562ED">
      <w:pPr>
        <w:pStyle w:val="Prrafodelista"/>
        <w:numPr>
          <w:ilvl w:val="0"/>
          <w:numId w:val="13"/>
        </w:numPr>
        <w:rPr>
          <w:lang w:val="es-419" w:eastAsia="es-CO"/>
        </w:rPr>
      </w:pPr>
      <w:r w:rsidRPr="0036654E">
        <w:rPr>
          <w:b/>
          <w:bCs/>
          <w:lang w:val="es-419" w:eastAsia="es-CO"/>
        </w:rPr>
        <w:t>Tecla de medición:</w:t>
      </w:r>
      <w:r w:rsidRPr="0036654E">
        <w:rPr>
          <w:lang w:val="es-419" w:eastAsia="es-CO"/>
        </w:rPr>
        <w:t xml:space="preserve"> pulsar la tecla medición. La pantalla muestra un mensaje que dice que está estabilizando y luego la turbidez en NTU (FNU). El resultado se muestra y se guarda automáticamente.</w:t>
      </w:r>
    </w:p>
    <w:p w14:paraId="10808663" w14:textId="77777777" w:rsidR="0036654E" w:rsidRPr="0036654E" w:rsidRDefault="0036654E" w:rsidP="0036654E">
      <w:pPr>
        <w:rPr>
          <w:lang w:val="es-419" w:eastAsia="es-CO"/>
        </w:rPr>
      </w:pPr>
      <w:r w:rsidRPr="0036654E">
        <w:rPr>
          <w:lang w:val="es-419" w:eastAsia="es-CO"/>
        </w:rPr>
        <w:t>La calibración del equipo se realiza a partir de muestras con una turbidez determinada, se hace una correlación lineal entre la medición obtenida y la medición esperada; si el coeficiente de correlación es superior a 0,99, se puede trabajar con el equipo.</w:t>
      </w:r>
    </w:p>
    <w:p w14:paraId="5CEF9459" w14:textId="77777777" w:rsidR="0036654E" w:rsidRPr="0036654E" w:rsidRDefault="0036654E" w:rsidP="0036654E">
      <w:pPr>
        <w:rPr>
          <w:lang w:val="es-419" w:eastAsia="es-CO"/>
        </w:rPr>
      </w:pPr>
      <w:r w:rsidRPr="0036654E">
        <w:rPr>
          <w:lang w:val="es-419" w:eastAsia="es-CO"/>
        </w:rPr>
        <w:t>Para una mayor precisión, se debe utilizar la misma cubeta de muestra o cuatro cubetas de muestras emparejadas para todas las lecturas durante la calibración.</w:t>
      </w:r>
    </w:p>
    <w:p w14:paraId="53965D18" w14:textId="200F745E" w:rsidR="0036654E" w:rsidRDefault="0036654E" w:rsidP="0036654E">
      <w:pPr>
        <w:rPr>
          <w:lang w:val="es-419" w:eastAsia="es-CO"/>
        </w:rPr>
      </w:pPr>
      <w:r w:rsidRPr="0036654E">
        <w:rPr>
          <w:lang w:val="es-419" w:eastAsia="es-CO"/>
        </w:rPr>
        <w:t xml:space="preserve">La cubeta de muestra debe ser insertada en su compartimento, de manera que la marca de orientación o el diamante coincida con la marca de orientación en relieve en la parte frontal del compartimento de la cubeta. A continuación, se presenta el siguiente recurso para consultar la calibración del turbidímetro con los estándares </w:t>
      </w:r>
      <w:proofErr w:type="spellStart"/>
      <w:r w:rsidRPr="0036654E">
        <w:rPr>
          <w:lang w:val="es-419" w:eastAsia="es-CO"/>
        </w:rPr>
        <w:t>StablCal</w:t>
      </w:r>
      <w:proofErr w:type="spellEnd"/>
      <w:r w:rsidRPr="0036654E">
        <w:rPr>
          <w:lang w:val="es-419" w:eastAsia="es-CO"/>
        </w:rPr>
        <w:t xml:space="preserve"> y obtener resultados precisos:</w:t>
      </w:r>
    </w:p>
    <w:p w14:paraId="002DE8A1" w14:textId="4695BF7B" w:rsidR="00740276" w:rsidRDefault="0036654E">
      <w:pPr>
        <w:pStyle w:val="Prrafodelista"/>
        <w:numPr>
          <w:ilvl w:val="0"/>
          <w:numId w:val="14"/>
        </w:numPr>
        <w:rPr>
          <w:lang w:val="es-419" w:eastAsia="es-CO"/>
        </w:rPr>
      </w:pPr>
      <w:r w:rsidRPr="0036654E">
        <w:rPr>
          <w:lang w:val="es-419" w:eastAsia="es-CO"/>
        </w:rPr>
        <w:t xml:space="preserve">Pulse la tecla CALIBRACIÓN para entrar al modo de Calibración, siga las instrucciones en la pantalla. Nota: </w:t>
      </w:r>
      <w:r w:rsidR="001B4983">
        <w:rPr>
          <w:lang w:val="es-419" w:eastAsia="es-CO"/>
        </w:rPr>
        <w:t>i</w:t>
      </w:r>
      <w:r w:rsidRPr="0036654E">
        <w:rPr>
          <w:lang w:val="es-419" w:eastAsia="es-CO"/>
        </w:rPr>
        <w:t>nvierta suavemente cada estándar antes de insertarlo.</w:t>
      </w:r>
    </w:p>
    <w:p w14:paraId="7C6F3AEA" w14:textId="4053FBBF" w:rsidR="0036654E" w:rsidRDefault="0036654E">
      <w:pPr>
        <w:pStyle w:val="Prrafodelista"/>
        <w:numPr>
          <w:ilvl w:val="0"/>
          <w:numId w:val="14"/>
        </w:numPr>
        <w:rPr>
          <w:lang w:val="es-419" w:eastAsia="es-CO"/>
        </w:rPr>
      </w:pPr>
      <w:r w:rsidRPr="0036654E">
        <w:rPr>
          <w:lang w:val="es-419" w:eastAsia="es-CO"/>
        </w:rPr>
        <w:t xml:space="preserve">Inserte el estándar para 20 NTU y coloque la tapa. Nota: el estándar a ser insertado aparece en el </w:t>
      </w:r>
      <w:proofErr w:type="spellStart"/>
      <w:r w:rsidRPr="0036654E">
        <w:rPr>
          <w:lang w:val="es-419" w:eastAsia="es-CO"/>
        </w:rPr>
        <w:t>display</w:t>
      </w:r>
      <w:proofErr w:type="spellEnd"/>
      <w:r w:rsidRPr="0036654E">
        <w:rPr>
          <w:lang w:val="es-419" w:eastAsia="es-CO"/>
        </w:rPr>
        <w:t xml:space="preserve"> en un recuadro.</w:t>
      </w:r>
    </w:p>
    <w:p w14:paraId="70EDB6E9" w14:textId="36B839EA" w:rsidR="0036654E" w:rsidRDefault="0036654E">
      <w:pPr>
        <w:pStyle w:val="Prrafodelista"/>
        <w:numPr>
          <w:ilvl w:val="0"/>
          <w:numId w:val="14"/>
        </w:numPr>
        <w:rPr>
          <w:lang w:val="es-419" w:eastAsia="es-CO"/>
        </w:rPr>
      </w:pPr>
      <w:r w:rsidRPr="0036654E">
        <w:rPr>
          <w:lang w:val="es-419" w:eastAsia="es-CO"/>
        </w:rPr>
        <w:t>Pulse Medición, la pantalla muestra Estabilizando y luego muestra el resultado.</w:t>
      </w:r>
    </w:p>
    <w:p w14:paraId="549299A0" w14:textId="7A6EEE2C" w:rsidR="0036654E" w:rsidRDefault="0036654E">
      <w:pPr>
        <w:pStyle w:val="Prrafodelista"/>
        <w:numPr>
          <w:ilvl w:val="0"/>
          <w:numId w:val="14"/>
        </w:numPr>
        <w:rPr>
          <w:lang w:val="es-419" w:eastAsia="es-CO"/>
        </w:rPr>
      </w:pPr>
      <w:r w:rsidRPr="0036654E">
        <w:rPr>
          <w:lang w:val="es-419" w:eastAsia="es-CO"/>
        </w:rPr>
        <w:t>Repita los pasos 2 y 3 con el estándar para 100 NTU y 800 NTU. Nota: pulse “hecho” para completar una calibración de 2 puntos.</w:t>
      </w:r>
    </w:p>
    <w:p w14:paraId="0CB3FA56" w14:textId="462ECB3B" w:rsidR="0036654E" w:rsidRDefault="0036654E">
      <w:pPr>
        <w:pStyle w:val="Prrafodelista"/>
        <w:numPr>
          <w:ilvl w:val="0"/>
          <w:numId w:val="14"/>
        </w:numPr>
        <w:rPr>
          <w:lang w:val="es-419" w:eastAsia="es-CO"/>
        </w:rPr>
      </w:pPr>
      <w:r w:rsidRPr="0036654E">
        <w:rPr>
          <w:lang w:val="es-419" w:eastAsia="es-CO"/>
        </w:rPr>
        <w:t>Pulse “Hecho” para revisar los detalles de la calibración.</w:t>
      </w:r>
    </w:p>
    <w:p w14:paraId="0CF8BE46" w14:textId="1241C448" w:rsidR="00740276" w:rsidRPr="004562ED" w:rsidRDefault="0036654E" w:rsidP="004562ED">
      <w:pPr>
        <w:pStyle w:val="Prrafodelista"/>
        <w:numPr>
          <w:ilvl w:val="0"/>
          <w:numId w:val="14"/>
        </w:numPr>
        <w:rPr>
          <w:lang w:val="es-419" w:eastAsia="es-CO"/>
        </w:rPr>
      </w:pPr>
      <w:r w:rsidRPr="0036654E">
        <w:rPr>
          <w:lang w:val="es-419" w:eastAsia="es-CO"/>
        </w:rPr>
        <w:t>Pulse “Guardar” para guardar los resultados. Después de terminar la calibración, el medidor automáticamente pasa al modo “Verificar cal”.</w:t>
      </w:r>
    </w:p>
    <w:p w14:paraId="612D421D" w14:textId="77777777" w:rsidR="0036654E" w:rsidRPr="0036654E" w:rsidRDefault="0036654E" w:rsidP="0036654E">
      <w:pPr>
        <w:rPr>
          <w:lang w:val="es-419" w:eastAsia="es-CO"/>
        </w:rPr>
      </w:pPr>
      <w:r w:rsidRPr="0036654E">
        <w:rPr>
          <w:lang w:val="es-419" w:eastAsia="es-CO"/>
        </w:rPr>
        <w:t>Con el fin de conocer más equipos utilizados en el laboratorio para la determinación de parámetros en aguas residuales, se invita a consultar:</w:t>
      </w:r>
    </w:p>
    <w:p w14:paraId="757E88B6" w14:textId="2B75536F" w:rsidR="0036654E" w:rsidRPr="0036654E" w:rsidRDefault="0036654E" w:rsidP="0036654E">
      <w:pPr>
        <w:rPr>
          <w:lang w:val="es-419" w:eastAsia="es-CO"/>
        </w:rPr>
      </w:pPr>
      <w:r w:rsidRPr="0036654E">
        <w:rPr>
          <w:lang w:val="es-419" w:eastAsia="es-CO"/>
        </w:rPr>
        <w:t xml:space="preserve">Servicio Nacional de Aprendizaje [SENA]. 2018. </w:t>
      </w:r>
      <w:hyperlink r:id="rId20" w:history="1">
        <w:r w:rsidRPr="0036654E">
          <w:rPr>
            <w:rStyle w:val="Hipervnculo"/>
            <w:lang w:val="es-419" w:eastAsia="es-CO"/>
          </w:rPr>
          <w:t>Manual para el uso del termo reactor ECO 25</w:t>
        </w:r>
      </w:hyperlink>
      <w:r w:rsidRPr="0036654E">
        <w:rPr>
          <w:lang w:val="es-419" w:eastAsia="es-CO"/>
        </w:rPr>
        <w:t>. Centro de Gestión Industrial [CGI].</w:t>
      </w:r>
    </w:p>
    <w:p w14:paraId="40E072F4" w14:textId="4AADEC88" w:rsidR="0036654E" w:rsidRPr="0036654E" w:rsidRDefault="0036654E" w:rsidP="0036654E">
      <w:pPr>
        <w:rPr>
          <w:lang w:val="es-419" w:eastAsia="es-CO"/>
        </w:rPr>
      </w:pPr>
      <w:r w:rsidRPr="0036654E">
        <w:rPr>
          <w:lang w:val="es-419" w:eastAsia="es-CO"/>
        </w:rPr>
        <w:t xml:space="preserve">Servicio Nacional de Aprendizaje [SENA]. 2017. </w:t>
      </w:r>
      <w:hyperlink r:id="rId21" w:history="1">
        <w:r w:rsidRPr="0036654E">
          <w:rPr>
            <w:rStyle w:val="Hipervnculo"/>
            <w:lang w:val="es-419" w:eastAsia="es-CO"/>
          </w:rPr>
          <w:t>Manual para uso del equipo cabina de extracción control superior CS-EO1200</w:t>
        </w:r>
      </w:hyperlink>
      <w:r w:rsidRPr="0036654E">
        <w:rPr>
          <w:lang w:val="es-419" w:eastAsia="es-CO"/>
        </w:rPr>
        <w:t>. Centro de Gestión Industrial [CGI].</w:t>
      </w:r>
    </w:p>
    <w:p w14:paraId="786EFE0A" w14:textId="3FAB02F6" w:rsidR="00740276" w:rsidRDefault="0036654E" w:rsidP="0036654E">
      <w:pPr>
        <w:rPr>
          <w:lang w:val="es-419" w:eastAsia="es-CO"/>
        </w:rPr>
      </w:pPr>
      <w:r w:rsidRPr="0036654E">
        <w:rPr>
          <w:lang w:val="es-419" w:eastAsia="es-CO"/>
        </w:rPr>
        <w:t xml:space="preserve">Servicio Nacional de Aprendizaje [SENA]. 2017. </w:t>
      </w:r>
      <w:hyperlink r:id="rId22" w:history="1">
        <w:r w:rsidRPr="0036654E">
          <w:rPr>
            <w:rStyle w:val="Hipervnculo"/>
            <w:lang w:val="es-419" w:eastAsia="es-CO"/>
          </w:rPr>
          <w:t>Manual para uso del equipo MRC balanza de precisión BWLC 1-A2-C2</w:t>
        </w:r>
      </w:hyperlink>
      <w:r w:rsidRPr="0036654E">
        <w:rPr>
          <w:lang w:val="es-419" w:eastAsia="es-CO"/>
        </w:rPr>
        <w:t>. Centro de Gestión Industrial [CGI].</w:t>
      </w:r>
    </w:p>
    <w:p w14:paraId="15531E65" w14:textId="1E9D6572" w:rsidR="00740276" w:rsidRDefault="00740276" w:rsidP="00740276">
      <w:pPr>
        <w:rPr>
          <w:lang w:val="es-419" w:eastAsia="es-CO"/>
        </w:rPr>
      </w:pPr>
    </w:p>
    <w:p w14:paraId="10CB8BEC" w14:textId="77777777" w:rsidR="004562ED" w:rsidRDefault="004562ED" w:rsidP="00740276">
      <w:pPr>
        <w:rPr>
          <w:lang w:val="es-419" w:eastAsia="es-CO"/>
        </w:rPr>
      </w:pPr>
    </w:p>
    <w:p w14:paraId="1749843C" w14:textId="4DA1EC06" w:rsidR="0036654E" w:rsidRDefault="0036654E" w:rsidP="0036654E">
      <w:pPr>
        <w:pStyle w:val="Ttulo1"/>
      </w:pPr>
      <w:bookmarkStart w:id="5" w:name="_Toc140590597"/>
      <w:r w:rsidRPr="0036654E">
        <w:t>Análisis de muestras</w:t>
      </w:r>
      <w:bookmarkEnd w:id="5"/>
    </w:p>
    <w:p w14:paraId="6E3A9938" w14:textId="6BC3856B" w:rsidR="0036654E" w:rsidRPr="0036654E" w:rsidRDefault="0036654E" w:rsidP="004562ED">
      <w:pPr>
        <w:rPr>
          <w:lang w:val="es-419" w:eastAsia="es-CO"/>
        </w:rPr>
      </w:pPr>
      <w:r w:rsidRPr="0036654E">
        <w:rPr>
          <w:lang w:val="es-419" w:eastAsia="es-CO"/>
        </w:rPr>
        <w:t>Comprobar que los tratamientos seleccionados para el agua residual son los correctos y están siendo eficientes en comparación con lo exigido por la normatividad legal vigente es una actividad que debe ser desarrollada periódicamente, con el fin de garantizar que se cumple con los parámetros establecidos y así no tener impactos negativos sobre el medio ambiente, la salud, o económicos por causa de multas y sanciones por incumplimiento.</w:t>
      </w:r>
    </w:p>
    <w:p w14:paraId="57E877AC" w14:textId="5914DF65" w:rsidR="0036654E" w:rsidRPr="0036654E" w:rsidRDefault="0036654E" w:rsidP="0036654E">
      <w:pPr>
        <w:rPr>
          <w:lang w:val="es-419" w:eastAsia="es-CO"/>
        </w:rPr>
      </w:pPr>
      <w:r w:rsidRPr="0036654E">
        <w:rPr>
          <w:lang w:val="es-419" w:eastAsia="es-CO"/>
        </w:rPr>
        <w:t>A continuación, se hace una descripción de tres elementos importantes en el seguimiento y ejecución de los protocolos de laboratorio:</w:t>
      </w:r>
    </w:p>
    <w:p w14:paraId="133730FA" w14:textId="475EA90F" w:rsidR="00740276" w:rsidRDefault="00740276" w:rsidP="00740276">
      <w:pPr>
        <w:rPr>
          <w:lang w:val="es-419" w:eastAsia="es-CO"/>
        </w:rPr>
      </w:pPr>
    </w:p>
    <w:p w14:paraId="15886DCF" w14:textId="228E1122" w:rsidR="00740276" w:rsidRDefault="005E4E43" w:rsidP="005E4E43">
      <w:pPr>
        <w:pStyle w:val="Ttulo2"/>
      </w:pPr>
      <w:bookmarkStart w:id="6" w:name="_Toc140590598"/>
      <w:r w:rsidRPr="005E4E43">
        <w:t>Programas de monitoreo de agua residual</w:t>
      </w:r>
      <w:bookmarkEnd w:id="6"/>
    </w:p>
    <w:p w14:paraId="25644C13" w14:textId="77777777" w:rsidR="005E4E43" w:rsidRPr="005E4E43" w:rsidRDefault="005E4E43" w:rsidP="005E4E43">
      <w:pPr>
        <w:rPr>
          <w:lang w:val="es-419" w:eastAsia="es-CO"/>
        </w:rPr>
      </w:pPr>
      <w:r w:rsidRPr="005E4E43">
        <w:rPr>
          <w:lang w:val="es-419" w:eastAsia="es-CO"/>
        </w:rPr>
        <w:t>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w:t>
      </w:r>
    </w:p>
    <w:p w14:paraId="59043BB2" w14:textId="64F28333" w:rsidR="0036654E" w:rsidRDefault="005E4E43" w:rsidP="005E4E43">
      <w:pPr>
        <w:rPr>
          <w:lang w:val="es-419" w:eastAsia="es-CO"/>
        </w:rPr>
      </w:pPr>
      <w:r w:rsidRPr="005E4E43">
        <w:rPr>
          <w:lang w:val="es-419" w:eastAsia="es-CO"/>
        </w:rPr>
        <w:t>Los muestreos se hacen con mayor frecuencia en las industrias prioritarias, y al azar en las de poco interés. De este modo, se optimiza el uso de los recursos técnicos y humanos disponibles para el control. En cualquier caso, para la realización de caracterizaciones industriales, se deben seguir los procedimientos establecidos por el Instituto de Hidrología, Meteorología y Estudios Ambientales (</w:t>
      </w:r>
      <w:proofErr w:type="spellStart"/>
      <w:r w:rsidRPr="005E4E43">
        <w:rPr>
          <w:lang w:val="es-419" w:eastAsia="es-CO"/>
        </w:rPr>
        <w:t>Ideam</w:t>
      </w:r>
      <w:proofErr w:type="spellEnd"/>
      <w:r w:rsidRPr="005E4E43">
        <w:rPr>
          <w:lang w:val="es-419" w:eastAsia="es-CO"/>
        </w:rPr>
        <w:t>) para identificación, manejo de muestras y realización de muestreos. Es importante verificar que los laboratorios que realizan las caracterizaciones estén debidamente acreditados ante esa institución.</w:t>
      </w:r>
    </w:p>
    <w:p w14:paraId="46A026AD" w14:textId="0129E7F9" w:rsidR="005E4E43" w:rsidRDefault="00215F95" w:rsidP="005E4E43">
      <w:pPr>
        <w:rPr>
          <w:lang w:val="es-419" w:eastAsia="es-CO"/>
        </w:rPr>
      </w:pPr>
      <w:r w:rsidRPr="00215F95">
        <w:rPr>
          <w:lang w:val="es-419" w:eastAsia="es-CO"/>
        </w:rPr>
        <w:t>Dentro de las etapas para definir o llevar a cabo un programa de monitoreo de agua residual, se encuentran las que se muestran en la siguiente figura:</w:t>
      </w:r>
    </w:p>
    <w:p w14:paraId="2137C0E0" w14:textId="72EF0FCA" w:rsidR="00215F95" w:rsidRDefault="00215F95" w:rsidP="004562ED">
      <w:pPr>
        <w:ind w:firstLine="0"/>
        <w:rPr>
          <w:lang w:val="es-419" w:eastAsia="es-CO"/>
        </w:rPr>
      </w:pPr>
    </w:p>
    <w:p w14:paraId="583D9DFC" w14:textId="74FFF925" w:rsidR="00215F95" w:rsidRDefault="00215F95" w:rsidP="00215F95">
      <w:pPr>
        <w:pStyle w:val="Figura"/>
        <w:rPr>
          <w:lang w:val="es-419"/>
        </w:rPr>
      </w:pPr>
      <w:r w:rsidRPr="00215F95">
        <w:rPr>
          <w:lang w:val="es-419"/>
        </w:rPr>
        <w:t>Etapas de monitoreo de agua residual</w:t>
      </w:r>
    </w:p>
    <w:p w14:paraId="5FAE629E" w14:textId="7DE948B0" w:rsidR="0036654E" w:rsidRDefault="00215F95" w:rsidP="00215F95">
      <w:pPr>
        <w:ind w:firstLine="0"/>
        <w:jc w:val="center"/>
        <w:rPr>
          <w:lang w:val="es-419" w:eastAsia="es-CO"/>
        </w:rPr>
      </w:pPr>
      <w:r>
        <w:rPr>
          <w:noProof/>
        </w:rPr>
        <w:drawing>
          <wp:inline distT="0" distB="0" distL="0" distR="0" wp14:anchorId="79967D0C" wp14:editId="69640118">
            <wp:extent cx="6332220" cy="3514725"/>
            <wp:effectExtent l="0" t="0" r="0" b="9525"/>
            <wp:docPr id="10" name="Imagen 10" descr="Figura 6. describe las etapas de monitoreo de agua residual que son:&#10;características del punto de muestreo.&#10;Tipos de muestras.&#10;Cadena de custodia.&#10;Métodos de muestreo.&#10;Preservación de la muest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describe las etapas de monitoreo de agua residual que son:&#10;características del punto de muestreo.&#10;Tipos de muestras.&#10;Cadena de custodia.&#10;Métodos de muestreo.&#10;Preservación de la muestra.&#10;"/>
                    <pic:cNvPicPr/>
                  </pic:nvPicPr>
                  <pic:blipFill>
                    <a:blip r:embed="rId23"/>
                    <a:stretch>
                      <a:fillRect/>
                    </a:stretch>
                  </pic:blipFill>
                  <pic:spPr>
                    <a:xfrm>
                      <a:off x="0" y="0"/>
                      <a:ext cx="6332220" cy="3514725"/>
                    </a:xfrm>
                    <a:prstGeom prst="rect">
                      <a:avLst/>
                    </a:prstGeom>
                  </pic:spPr>
                </pic:pic>
              </a:graphicData>
            </a:graphic>
          </wp:inline>
        </w:drawing>
      </w:r>
    </w:p>
    <w:p w14:paraId="3BEFE7E0" w14:textId="4C65AF51" w:rsidR="0036654E" w:rsidRPr="009A782B" w:rsidRDefault="00215F95" w:rsidP="009A782B">
      <w:pPr>
        <w:rPr>
          <w:sz w:val="20"/>
          <w:szCs w:val="20"/>
          <w:lang w:val="es-419" w:eastAsia="es-CO"/>
        </w:rPr>
      </w:pPr>
      <w:r w:rsidRPr="00215F95">
        <w:rPr>
          <w:sz w:val="20"/>
          <w:szCs w:val="20"/>
          <w:lang w:val="es-419" w:eastAsia="es-CO"/>
        </w:rPr>
        <w:t>Nota. Tomado de Hach (2017, p. 12).</w:t>
      </w:r>
    </w:p>
    <w:p w14:paraId="1D25A335" w14:textId="13EDD618" w:rsidR="00215F95" w:rsidRDefault="00215F95" w:rsidP="00740276">
      <w:pPr>
        <w:rPr>
          <w:lang w:val="es-419" w:eastAsia="es-CO"/>
        </w:rPr>
      </w:pPr>
      <w:r w:rsidRPr="00215F95">
        <w:rPr>
          <w:lang w:val="es-419" w:eastAsia="es-CO"/>
        </w:rPr>
        <w:t>En el contexto de la implementación de un programa de monitoreo de agua residual, se requiere seguir un conjunto de etapas clave para su definición y ejecución adecuada. A continuación, se menciona cada una de ellas.</w:t>
      </w:r>
    </w:p>
    <w:p w14:paraId="4A18377A" w14:textId="77777777" w:rsidR="009A782B" w:rsidRDefault="009A782B" w:rsidP="00740276">
      <w:pPr>
        <w:rPr>
          <w:lang w:val="es-419" w:eastAsia="es-CO"/>
        </w:rPr>
      </w:pPr>
    </w:p>
    <w:p w14:paraId="263B051A" w14:textId="1BB62710" w:rsidR="00215F95" w:rsidRDefault="00215F95" w:rsidP="00740276">
      <w:pPr>
        <w:rPr>
          <w:lang w:val="es-419" w:eastAsia="es-CO"/>
        </w:rPr>
      </w:pPr>
      <w:r w:rsidRPr="00215F95">
        <w:rPr>
          <w:b/>
          <w:bCs/>
          <w:lang w:val="es-419" w:eastAsia="es-CO"/>
        </w:rPr>
        <w:t>Características del punto de muestreo</w:t>
      </w:r>
      <w:r w:rsidRPr="00215F95">
        <w:rPr>
          <w:lang w:val="es-419" w:eastAsia="es-CO"/>
        </w:rPr>
        <w:t>.</w:t>
      </w:r>
    </w:p>
    <w:p w14:paraId="1CC101BE" w14:textId="1E150FAD" w:rsidR="00215F95" w:rsidRPr="00215F95" w:rsidRDefault="00215F95" w:rsidP="009A782B">
      <w:pPr>
        <w:rPr>
          <w:lang w:val="es-419" w:eastAsia="es-CO"/>
        </w:rPr>
      </w:pPr>
      <w:r w:rsidRPr="00215F95">
        <w:rPr>
          <w:lang w:val="es-419" w:eastAsia="es-CO"/>
        </w:rPr>
        <w:t>Los muestreos de aguas residuales pueden darse en la cuenca hidrográfica, una vez se ha vertido en la misma, en las cajas de inspección (también llamadas cajas de aforo y muestreo), que suelen estar ubicadas antes y después de las Plantas de Tratamiento de Agua Residual (PTAR).</w:t>
      </w:r>
    </w:p>
    <w:p w14:paraId="3605475C" w14:textId="336CA347" w:rsidR="00215F95" w:rsidRDefault="00215F95" w:rsidP="00215F95">
      <w:pPr>
        <w:rPr>
          <w:lang w:val="es-419" w:eastAsia="es-CO"/>
        </w:rPr>
      </w:pPr>
      <w:r w:rsidRPr="00215F95">
        <w:rPr>
          <w:lang w:val="es-419" w:eastAsia="es-CO"/>
        </w:rPr>
        <w:t>Lo más importante es, en lo posible, que se realice la toma de la muestra del agua residual antes de un tratamiento y después del mismo, para corroborar que el sistema propuesto está siendo eficiente en su funcionamiento. Se invita a ver el siguiente video donde exploraremos las características de la separación de líneas de agua, así como la caja de aforo y muestreo:</w:t>
      </w:r>
    </w:p>
    <w:p w14:paraId="654FCE65" w14:textId="75FA2690" w:rsidR="00215F95" w:rsidRDefault="00215F95" w:rsidP="00215F95">
      <w:pPr>
        <w:pStyle w:val="Video"/>
      </w:pPr>
      <w:r>
        <w:t>Características del punto de muestreo</w:t>
      </w:r>
    </w:p>
    <w:p w14:paraId="41ADE6E9" w14:textId="3628BB1B" w:rsidR="00215F95" w:rsidRPr="00E44106" w:rsidRDefault="004562ED" w:rsidP="00215F95">
      <w:pPr>
        <w:ind w:firstLine="0"/>
        <w:jc w:val="center"/>
      </w:pPr>
      <w:r>
        <w:rPr>
          <w:noProof/>
        </w:rPr>
        <w:drawing>
          <wp:inline distT="0" distB="0" distL="0" distR="0" wp14:anchorId="42B2830F" wp14:editId="6D9B9B44">
            <wp:extent cx="4632960" cy="2606040"/>
            <wp:effectExtent l="0" t="0" r="0" b="3810"/>
            <wp:docPr id="4877856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5602"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7175" cy="2614036"/>
                    </a:xfrm>
                    <a:prstGeom prst="rect">
                      <a:avLst/>
                    </a:prstGeom>
                    <a:noFill/>
                  </pic:spPr>
                </pic:pic>
              </a:graphicData>
            </a:graphic>
          </wp:inline>
        </w:drawing>
      </w:r>
    </w:p>
    <w:p w14:paraId="478059E7" w14:textId="65F5DC02" w:rsidR="00215F95" w:rsidRPr="00E44106" w:rsidRDefault="00000000" w:rsidP="00215F95">
      <w:pPr>
        <w:jc w:val="center"/>
        <w:rPr>
          <w:b/>
          <w:bCs/>
        </w:rPr>
      </w:pPr>
      <w:hyperlink r:id="rId25" w:history="1">
        <w:r w:rsidR="004562ED" w:rsidRPr="004562E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215F95" w:rsidRPr="00A57A9E" w14:paraId="5239CF68" w14:textId="77777777" w:rsidTr="00266BBE">
        <w:tc>
          <w:tcPr>
            <w:tcW w:w="9962" w:type="dxa"/>
          </w:tcPr>
          <w:p w14:paraId="2205C3EB" w14:textId="64117CB3" w:rsidR="00215F95" w:rsidRPr="00A57A9E" w:rsidRDefault="00215F95" w:rsidP="00266BBE">
            <w:pPr>
              <w:ind w:firstLine="0"/>
              <w:jc w:val="center"/>
              <w:rPr>
                <w:b/>
              </w:rPr>
            </w:pPr>
            <w:r w:rsidRPr="00A57A9E">
              <w:rPr>
                <w:b/>
              </w:rPr>
              <w:t xml:space="preserve">Síntesis del video: </w:t>
            </w:r>
            <w:r>
              <w:rPr>
                <w:b/>
              </w:rPr>
              <w:t>Características del punto de muestreo</w:t>
            </w:r>
          </w:p>
        </w:tc>
      </w:tr>
      <w:tr w:rsidR="00215F95" w:rsidRPr="00A57A9E" w14:paraId="03E4CFE2" w14:textId="77777777" w:rsidTr="00266BBE">
        <w:tc>
          <w:tcPr>
            <w:tcW w:w="9962" w:type="dxa"/>
          </w:tcPr>
          <w:p w14:paraId="075ED9C5" w14:textId="77777777" w:rsidR="00215F95" w:rsidRDefault="00350927" w:rsidP="00266BBE">
            <w:pPr>
              <w:rPr>
                <w:color w:val="000000"/>
                <w:sz w:val="27"/>
                <w:szCs w:val="27"/>
              </w:rPr>
            </w:pPr>
            <w:r w:rsidRPr="00350927">
              <w:t>De acuerdo con el Ministerio de Medio Ambiente (2002), en su documento Guía ambiental formulación de planes de pretratamiento de efluentes industriales,</w:t>
            </w:r>
            <w:r>
              <w:t xml:space="preserve"> </w:t>
            </w:r>
            <w:r>
              <w:rPr>
                <w:color w:val="000000"/>
                <w:sz w:val="27"/>
                <w:szCs w:val="27"/>
              </w:rPr>
              <w:t>la separación de las aguas lluvias y las aguas residuales tiene el propósito de asegurar que el volumen y la clase de aguas a tratar sea el apropiado.</w:t>
            </w:r>
          </w:p>
          <w:p w14:paraId="0D2847A6" w14:textId="77777777" w:rsidR="00350927" w:rsidRDefault="00350927" w:rsidP="00266BBE">
            <w:pPr>
              <w:rPr>
                <w:color w:val="000000"/>
                <w:sz w:val="27"/>
                <w:szCs w:val="27"/>
              </w:rPr>
            </w:pPr>
            <w:r w:rsidRPr="00350927">
              <w:t>Las aguas lluvias no requieren tratamiento antes de su descarga, luego su conexión a la red de aguas residuales industriales no es deseable,</w:t>
            </w:r>
            <w:r>
              <w:t xml:space="preserve"> </w:t>
            </w:r>
            <w:r>
              <w:rPr>
                <w:color w:val="000000"/>
                <w:sz w:val="27"/>
                <w:szCs w:val="27"/>
              </w:rPr>
              <w:t xml:space="preserve">puesto que implica la construcción de sistemas de tratamiento de mayor tamaño y afecta su operación y su eficiencia. </w:t>
            </w:r>
          </w:p>
          <w:p w14:paraId="01DBE46D" w14:textId="77777777" w:rsidR="00350927" w:rsidRDefault="00350927" w:rsidP="00266BBE">
            <w:r w:rsidRPr="00350927">
              <w:t>Por tanto, la separación de los drenajes internos tiene ventajas de recuperación de materias primas y menores costos de tratamiento.</w:t>
            </w:r>
          </w:p>
          <w:p w14:paraId="2918379D" w14:textId="77777777" w:rsidR="00350927" w:rsidRDefault="00350927" w:rsidP="00266BBE">
            <w:r w:rsidRPr="00350927">
              <w:t>En algunos casos, también es necesario separar las aguas residuales domésticas de las aguas residuales no domésticas;</w:t>
            </w:r>
            <w:r>
              <w:t xml:space="preserve"> </w:t>
            </w:r>
            <w:r w:rsidRPr="00350927">
              <w:t>esto es importante cuando la industria se encuentra asentada en áreas urbanas, en las cuales se tienen plantas de tratamiento a nivel municipal.</w:t>
            </w:r>
          </w:p>
          <w:p w14:paraId="7E6FB482" w14:textId="77777777" w:rsidR="00350927" w:rsidRDefault="00350927" w:rsidP="00266BBE">
            <w:r w:rsidRPr="00350927">
              <w:t>Las aguas residuales de origen doméstico provenientes de la industria no requieren ser tratadas antes de su descarga al alcantarillado.</w:t>
            </w:r>
          </w:p>
          <w:p w14:paraId="03F42C95" w14:textId="77777777" w:rsidR="00350927" w:rsidRDefault="00350927" w:rsidP="00266BBE">
            <w:r w:rsidRPr="00350927">
              <w:t>Su tratamiento resulta más eficiente y económico en la planta municipal.</w:t>
            </w:r>
          </w:p>
          <w:p w14:paraId="71D18940" w14:textId="77777777" w:rsidR="00350927" w:rsidRDefault="00350927" w:rsidP="00266BBE">
            <w:r w:rsidRPr="00350927">
              <w:t>Con el propósito de verificar el cumplimiento de las normas ambientales, es necesario disponer de cajas de aforo y muestreo antes y después del tratamiento de aguas.</w:t>
            </w:r>
          </w:p>
          <w:p w14:paraId="5F13565B" w14:textId="1DE062D9" w:rsidR="00350927" w:rsidRPr="00A57A9E" w:rsidRDefault="00350927" w:rsidP="00350927">
            <w:r w:rsidRPr="00350927">
              <w:t>Cuando es factible, las autoridades ambientales exigen que esta última sea externa al predio. Esta caja puede variar de diseño, de acuerdo con las condiciones locales.</w:t>
            </w:r>
          </w:p>
        </w:tc>
      </w:tr>
    </w:tbl>
    <w:p w14:paraId="7C07B703" w14:textId="77777777" w:rsidR="00215F95" w:rsidRDefault="00215F95" w:rsidP="00215F95"/>
    <w:p w14:paraId="64F4CB10" w14:textId="3E3978A3" w:rsidR="0036654E" w:rsidRDefault="00350927" w:rsidP="00740276">
      <w:pPr>
        <w:rPr>
          <w:b/>
          <w:bCs/>
          <w:lang w:val="es-419" w:eastAsia="es-CO"/>
        </w:rPr>
      </w:pPr>
      <w:r w:rsidRPr="00350927">
        <w:rPr>
          <w:b/>
          <w:bCs/>
          <w:lang w:val="es-419" w:eastAsia="es-CO"/>
        </w:rPr>
        <w:t>Tipos de muestras</w:t>
      </w:r>
    </w:p>
    <w:p w14:paraId="3DD5CEDF" w14:textId="0E04EAFA" w:rsidR="00E86758" w:rsidRPr="00E86758" w:rsidRDefault="00E86758" w:rsidP="00740276">
      <w:pPr>
        <w:rPr>
          <w:lang w:val="es-419" w:eastAsia="es-CO"/>
        </w:rPr>
      </w:pPr>
      <w:r w:rsidRPr="00E86758">
        <w:rPr>
          <w:lang w:val="es-419" w:eastAsia="es-CO"/>
        </w:rPr>
        <w:t>La primera fase de desarrollo del plan de muestreo es tener la muestra para analizar; esta muestra puede ser tomada de varias formas, dentro de las cuales se destacan:</w:t>
      </w:r>
    </w:p>
    <w:p w14:paraId="2AF5E679" w14:textId="4D73FDE0" w:rsidR="0036654E" w:rsidRDefault="00350927">
      <w:pPr>
        <w:pStyle w:val="Prrafodelista"/>
        <w:numPr>
          <w:ilvl w:val="0"/>
          <w:numId w:val="15"/>
        </w:numPr>
        <w:rPr>
          <w:lang w:val="es-419" w:eastAsia="es-CO"/>
        </w:rPr>
      </w:pPr>
      <w:r w:rsidRPr="00350927">
        <w:rPr>
          <w:b/>
          <w:bCs/>
          <w:lang w:val="es-419" w:eastAsia="es-CO"/>
        </w:rPr>
        <w:t>Muestra simple:</w:t>
      </w:r>
      <w:r w:rsidRPr="00350927">
        <w:rPr>
          <w:lang w:val="es-419" w:eastAsia="es-CO"/>
        </w:rPr>
        <w:t xml:space="preserve"> </w:t>
      </w:r>
      <w:r>
        <w:rPr>
          <w:lang w:val="es-419" w:eastAsia="es-CO"/>
        </w:rPr>
        <w:t>r</w:t>
      </w:r>
      <w:r w:rsidRPr="00350927">
        <w:rPr>
          <w:lang w:val="es-419" w:eastAsia="es-CO"/>
        </w:rPr>
        <w:t>epresenta la composición del agua en un tiempo y lugar específicos, asumiendo que la composición se mantiene constante en el tiempo y no hay cambios en la concentración espacial. Se utiliza para determinar las características de descargas instantáneas, identificar la fuente y evaluar los posibles efectos en los procesos de tratamiento.</w:t>
      </w:r>
    </w:p>
    <w:p w14:paraId="75DF62E6" w14:textId="553CB928" w:rsidR="00350927" w:rsidRDefault="00350927">
      <w:pPr>
        <w:pStyle w:val="Prrafodelista"/>
        <w:numPr>
          <w:ilvl w:val="0"/>
          <w:numId w:val="15"/>
        </w:numPr>
        <w:rPr>
          <w:lang w:val="es-419" w:eastAsia="es-CO"/>
        </w:rPr>
      </w:pPr>
      <w:r w:rsidRPr="00350927">
        <w:rPr>
          <w:b/>
          <w:bCs/>
          <w:lang w:val="es-419" w:eastAsia="es-CO"/>
        </w:rPr>
        <w:t>Muestra compuesta</w:t>
      </w:r>
      <w:r w:rsidRPr="00350927">
        <w:rPr>
          <w:lang w:val="es-419" w:eastAsia="es-CO"/>
        </w:rPr>
        <w:t xml:space="preserve">: es una mezcla de muestras instantáneas recolectadas en el mismo punto en diferentes momentos, sin considerar el caudal. Se miden parámetros como DBO5, sólidos suspendidos, DQO, fósforo, aceites, grasas y nitrógeno total Kjeldahl. Se utiliza una metodología de aforo, como molinetes, métodos volumétricos, vertederos o equipos electrónicos de aforo. </w:t>
      </w:r>
    </w:p>
    <w:p w14:paraId="15982533" w14:textId="7CE807B8" w:rsidR="00350927" w:rsidRPr="00E465EB" w:rsidRDefault="00E465EB">
      <w:pPr>
        <w:pStyle w:val="Prrafodelista"/>
        <w:numPr>
          <w:ilvl w:val="0"/>
          <w:numId w:val="15"/>
        </w:numPr>
        <w:rPr>
          <w:lang w:val="es-419" w:eastAsia="es-CO"/>
        </w:rPr>
      </w:pPr>
      <w:r w:rsidRPr="00E465EB">
        <w:rPr>
          <w:b/>
          <w:bCs/>
          <w:lang w:val="es-419" w:eastAsia="es-CO"/>
        </w:rPr>
        <w:t xml:space="preserve"> Muestra integrada: </w:t>
      </w:r>
      <w:r w:rsidRPr="00E465EB">
        <w:rPr>
          <w:lang w:val="es-419" w:eastAsia="es-CO"/>
        </w:rPr>
        <w:t>implica analizar múltiples muestras instantáneas o simples tomadas simultáneamente en diferentes puntos, considerando proporcionalmente los caudales. Se utiliza para caracterizar el caudal de un río y para tratamientos combinados de diversas corrientes de aguas residuales.</w:t>
      </w:r>
    </w:p>
    <w:p w14:paraId="6C270474" w14:textId="2FE2D572" w:rsidR="0036654E" w:rsidRDefault="0036654E" w:rsidP="00740276">
      <w:pPr>
        <w:rPr>
          <w:lang w:val="es-419" w:eastAsia="es-CO"/>
        </w:rPr>
      </w:pPr>
    </w:p>
    <w:p w14:paraId="2C234145" w14:textId="28E08C55" w:rsidR="0036654E" w:rsidRPr="00E465EB" w:rsidRDefault="00E465EB" w:rsidP="00740276">
      <w:pPr>
        <w:rPr>
          <w:b/>
          <w:bCs/>
          <w:lang w:val="es-419" w:eastAsia="es-CO"/>
        </w:rPr>
      </w:pPr>
      <w:r w:rsidRPr="00E465EB">
        <w:rPr>
          <w:b/>
          <w:bCs/>
          <w:lang w:val="es-419" w:eastAsia="es-CO"/>
        </w:rPr>
        <w:t>Cadena de custodia</w:t>
      </w:r>
    </w:p>
    <w:p w14:paraId="49745891" w14:textId="2D32C30A" w:rsidR="00E465EB" w:rsidRDefault="00E465EB" w:rsidP="00740276">
      <w:pPr>
        <w:rPr>
          <w:lang w:val="es-419" w:eastAsia="es-CO"/>
        </w:rPr>
      </w:pPr>
      <w:r w:rsidRPr="00E465EB">
        <w:rPr>
          <w:rFonts w:cstheme="minorHAnsi"/>
          <w:shd w:val="clear" w:color="auto" w:fill="FFFFFF"/>
        </w:rPr>
        <w:t>Hace referen</w:t>
      </w:r>
      <w:r>
        <w:rPr>
          <w:rFonts w:cstheme="minorHAnsi"/>
          <w:shd w:val="clear" w:color="auto" w:fill="FFFFFF"/>
        </w:rPr>
        <w:t>cia</w:t>
      </w:r>
      <w:r w:rsidRPr="00E465EB">
        <w:rPr>
          <w:lang w:val="es-419" w:eastAsia="es-CO"/>
        </w:rPr>
        <w:t xml:space="preserve"> al seguimiento que se le debe hacer a la muestra desde el alistamiento del material y la toma de la muestra hasta el análisis y reporte de datos. 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p>
    <w:p w14:paraId="0F711DF8" w14:textId="50401E01" w:rsidR="00E465EB" w:rsidRPr="00E465EB" w:rsidRDefault="00E465EB" w:rsidP="00740276">
      <w:pPr>
        <w:rPr>
          <w:b/>
          <w:bCs/>
          <w:lang w:val="es-419" w:eastAsia="es-CO"/>
        </w:rPr>
      </w:pPr>
      <w:r w:rsidRPr="00E465EB">
        <w:rPr>
          <w:b/>
          <w:bCs/>
          <w:lang w:val="es-419" w:eastAsia="es-CO"/>
        </w:rPr>
        <w:t>Procedimientos de cadena de custodia</w:t>
      </w:r>
    </w:p>
    <w:p w14:paraId="47FF01EA" w14:textId="77777777" w:rsidR="00E465EB" w:rsidRPr="00E465EB" w:rsidRDefault="00E465EB">
      <w:pPr>
        <w:pStyle w:val="Prrafodelista"/>
        <w:numPr>
          <w:ilvl w:val="0"/>
          <w:numId w:val="16"/>
        </w:numPr>
        <w:rPr>
          <w:lang w:val="es-419" w:eastAsia="es-CO"/>
        </w:rPr>
      </w:pPr>
      <w:r w:rsidRPr="00E465EB">
        <w:rPr>
          <w:lang w:val="es-419" w:eastAsia="es-CO"/>
        </w:rPr>
        <w:t>Rótulos de muestras.</w:t>
      </w:r>
    </w:p>
    <w:p w14:paraId="1CF95317" w14:textId="77777777" w:rsidR="00E465EB" w:rsidRPr="00E465EB" w:rsidRDefault="00E465EB">
      <w:pPr>
        <w:pStyle w:val="Prrafodelista"/>
        <w:numPr>
          <w:ilvl w:val="0"/>
          <w:numId w:val="16"/>
        </w:numPr>
        <w:rPr>
          <w:lang w:val="es-419" w:eastAsia="es-CO"/>
        </w:rPr>
      </w:pPr>
      <w:r w:rsidRPr="00E465EB">
        <w:rPr>
          <w:lang w:val="es-419" w:eastAsia="es-CO"/>
        </w:rPr>
        <w:t>Sellos de muestras.</w:t>
      </w:r>
    </w:p>
    <w:p w14:paraId="23F54E1B" w14:textId="77777777" w:rsidR="00E465EB" w:rsidRPr="00E465EB" w:rsidRDefault="00E465EB">
      <w:pPr>
        <w:pStyle w:val="Prrafodelista"/>
        <w:numPr>
          <w:ilvl w:val="0"/>
          <w:numId w:val="16"/>
        </w:numPr>
        <w:rPr>
          <w:lang w:val="es-419" w:eastAsia="es-CO"/>
        </w:rPr>
      </w:pPr>
      <w:r w:rsidRPr="00E465EB">
        <w:rPr>
          <w:lang w:val="es-419" w:eastAsia="es-CO"/>
        </w:rPr>
        <w:t>Libro de registro de muestras.</w:t>
      </w:r>
    </w:p>
    <w:p w14:paraId="46CBF3EA" w14:textId="79BF2940" w:rsidR="00E465EB" w:rsidRDefault="00E465EB">
      <w:pPr>
        <w:pStyle w:val="Prrafodelista"/>
        <w:numPr>
          <w:ilvl w:val="0"/>
          <w:numId w:val="16"/>
        </w:numPr>
        <w:rPr>
          <w:lang w:val="es-419" w:eastAsia="es-CO"/>
        </w:rPr>
      </w:pPr>
      <w:r w:rsidRPr="00E465EB">
        <w:rPr>
          <w:lang w:val="es-419" w:eastAsia="es-CO"/>
        </w:rPr>
        <w:t>Registro de la carta de custodia.</w:t>
      </w:r>
    </w:p>
    <w:p w14:paraId="7AAA9CB1" w14:textId="77777777" w:rsidR="00E465EB" w:rsidRPr="00E465EB" w:rsidRDefault="00E465EB">
      <w:pPr>
        <w:pStyle w:val="Prrafodelista"/>
        <w:numPr>
          <w:ilvl w:val="0"/>
          <w:numId w:val="16"/>
        </w:numPr>
        <w:rPr>
          <w:lang w:val="es-419" w:eastAsia="es-CO"/>
        </w:rPr>
      </w:pPr>
      <w:r w:rsidRPr="00E465EB">
        <w:rPr>
          <w:lang w:val="es-419" w:eastAsia="es-CO"/>
        </w:rPr>
        <w:t>Hoja de remisión de muestras.</w:t>
      </w:r>
    </w:p>
    <w:p w14:paraId="7E4A2F47" w14:textId="77777777" w:rsidR="00E465EB" w:rsidRPr="00E465EB" w:rsidRDefault="00E465EB">
      <w:pPr>
        <w:pStyle w:val="Prrafodelista"/>
        <w:numPr>
          <w:ilvl w:val="0"/>
          <w:numId w:val="16"/>
        </w:numPr>
        <w:rPr>
          <w:lang w:val="es-419" w:eastAsia="es-CO"/>
        </w:rPr>
      </w:pPr>
      <w:r w:rsidRPr="00E465EB">
        <w:rPr>
          <w:lang w:val="es-419" w:eastAsia="es-CO"/>
        </w:rPr>
        <w:t>Transporte de las muestras al laboratorio.</w:t>
      </w:r>
    </w:p>
    <w:p w14:paraId="7F04B618" w14:textId="77777777" w:rsidR="00E465EB" w:rsidRPr="00E465EB" w:rsidRDefault="00E465EB">
      <w:pPr>
        <w:pStyle w:val="Prrafodelista"/>
        <w:numPr>
          <w:ilvl w:val="0"/>
          <w:numId w:val="16"/>
        </w:numPr>
        <w:rPr>
          <w:lang w:val="es-419" w:eastAsia="es-CO"/>
        </w:rPr>
      </w:pPr>
      <w:r w:rsidRPr="00E465EB">
        <w:rPr>
          <w:lang w:val="es-419" w:eastAsia="es-CO"/>
        </w:rPr>
        <w:t>Recepción y registro de muestras.</w:t>
      </w:r>
    </w:p>
    <w:p w14:paraId="0E4AD2C8" w14:textId="325280D4" w:rsidR="0036654E" w:rsidRPr="004562ED" w:rsidRDefault="00E465EB" w:rsidP="004562ED">
      <w:pPr>
        <w:pStyle w:val="Prrafodelista"/>
        <w:numPr>
          <w:ilvl w:val="0"/>
          <w:numId w:val="16"/>
        </w:numPr>
        <w:rPr>
          <w:lang w:val="es-419" w:eastAsia="es-CO"/>
        </w:rPr>
      </w:pPr>
      <w:r w:rsidRPr="00E465EB">
        <w:rPr>
          <w:lang w:val="es-419" w:eastAsia="es-CO"/>
        </w:rPr>
        <w:t>Análisis de las muestras.</w:t>
      </w:r>
    </w:p>
    <w:p w14:paraId="7CEE08EF" w14:textId="32050B9A" w:rsidR="00E465EB" w:rsidRDefault="00E465EB" w:rsidP="00740276">
      <w:pPr>
        <w:rPr>
          <w:lang w:val="es-419" w:eastAsia="es-CO"/>
        </w:rPr>
      </w:pPr>
      <w:r w:rsidRPr="00E465EB">
        <w:rPr>
          <w:lang w:val="es-419" w:eastAsia="es-CO"/>
        </w:rPr>
        <w:t>Para conocer al detalle cada procedimiento de la cadena de custodia, lo invitamos a leer el documento “Reglamento técnico del sector de Agua potable y Saneamiento básico RAS - 2000”, que se encuentra en el material complementario. Encontrará una descripción detallada de los procesos en el E.2.3.3 Cadena de custodia, páginas 19 a 23.</w:t>
      </w:r>
    </w:p>
    <w:p w14:paraId="031260C6" w14:textId="77777777" w:rsidR="004562ED" w:rsidRDefault="004562ED" w:rsidP="00740276">
      <w:pPr>
        <w:rPr>
          <w:lang w:val="es-419" w:eastAsia="es-CO"/>
        </w:rPr>
      </w:pPr>
    </w:p>
    <w:p w14:paraId="5B41E8FA" w14:textId="77777777" w:rsidR="004562ED" w:rsidRDefault="004562ED" w:rsidP="00740276">
      <w:pPr>
        <w:rPr>
          <w:lang w:val="es-419" w:eastAsia="es-CO"/>
        </w:rPr>
      </w:pPr>
    </w:p>
    <w:p w14:paraId="069AD170" w14:textId="4A138D82" w:rsidR="00E465EB" w:rsidRPr="00E465EB" w:rsidRDefault="00E465EB" w:rsidP="00740276">
      <w:pPr>
        <w:rPr>
          <w:b/>
          <w:bCs/>
          <w:lang w:val="es-419" w:eastAsia="es-CO"/>
        </w:rPr>
      </w:pPr>
      <w:r w:rsidRPr="00E465EB">
        <w:rPr>
          <w:b/>
          <w:bCs/>
          <w:lang w:val="es-419" w:eastAsia="es-CO"/>
        </w:rPr>
        <w:t>Métodos de muestreo</w:t>
      </w:r>
    </w:p>
    <w:p w14:paraId="66E5920B" w14:textId="0A93966A" w:rsidR="00E86758" w:rsidRDefault="00E465EB" w:rsidP="004562ED">
      <w:pPr>
        <w:rPr>
          <w:lang w:val="es-419" w:eastAsia="es-CO"/>
        </w:rPr>
      </w:pPr>
      <w:r w:rsidRPr="00E465EB">
        <w:rPr>
          <w:lang w:val="es-419" w:eastAsia="es-CO"/>
        </w:rPr>
        <w:t>Después de definir el tipo de muestra requerido y los parámetros de cadena de custodia, se debe buscar el método para el muestreo que sea adecuado para la caracterización del agua residual; para ello, se presenta una tabla resumen de los métodos:</w:t>
      </w:r>
    </w:p>
    <w:p w14:paraId="70AE3477" w14:textId="23E2F9C1" w:rsidR="00E465EB" w:rsidRDefault="00E465EB" w:rsidP="00E465EB">
      <w:pPr>
        <w:pStyle w:val="Tabla"/>
        <w:rPr>
          <w:lang w:val="es-419" w:eastAsia="es-CO"/>
        </w:rPr>
      </w:pPr>
      <w:r w:rsidRPr="00E465EB">
        <w:rPr>
          <w:lang w:val="es-419" w:eastAsia="es-CO"/>
        </w:rPr>
        <w:t>Métodos de muestreo</w:t>
      </w:r>
    </w:p>
    <w:tbl>
      <w:tblPr>
        <w:tblStyle w:val="Tablaconcuadrcula4-nfasis3"/>
        <w:tblW w:w="10109" w:type="dxa"/>
        <w:tblInd w:w="-147" w:type="dxa"/>
        <w:tblLayout w:type="fixed"/>
        <w:tblLook w:val="0420" w:firstRow="1" w:lastRow="0" w:firstColumn="0" w:lastColumn="0" w:noHBand="0" w:noVBand="1"/>
        <w:tblCaption w:val="Métodos de muestreo"/>
        <w:tblDescription w:val="Describe los dos tipos de métodos de muestreo que son: Muestreo manual y muestreo automático."/>
      </w:tblPr>
      <w:tblGrid>
        <w:gridCol w:w="1864"/>
        <w:gridCol w:w="2127"/>
        <w:gridCol w:w="2392"/>
        <w:gridCol w:w="1863"/>
        <w:gridCol w:w="1863"/>
      </w:tblGrid>
      <w:tr w:rsidR="005B75CB" w:rsidRPr="0044445E" w14:paraId="0EAC85E8" w14:textId="11CE608C" w:rsidTr="005B75CB">
        <w:trPr>
          <w:cnfStyle w:val="100000000000" w:firstRow="1" w:lastRow="0" w:firstColumn="0" w:lastColumn="0" w:oddVBand="0" w:evenVBand="0" w:oddHBand="0" w:evenHBand="0" w:firstRowFirstColumn="0" w:firstRowLastColumn="0" w:lastRowFirstColumn="0" w:lastRowLastColumn="0"/>
          <w:trHeight w:val="453"/>
          <w:tblHeader/>
        </w:trPr>
        <w:tc>
          <w:tcPr>
            <w:tcW w:w="1864" w:type="dxa"/>
          </w:tcPr>
          <w:p w14:paraId="0771BD45" w14:textId="32A78801" w:rsidR="005B75CB" w:rsidRPr="00ED0DA0" w:rsidRDefault="005B75CB" w:rsidP="00ED0DA0">
            <w:pPr>
              <w:pStyle w:val="TextoTablas"/>
              <w:jc w:val="center"/>
              <w:rPr>
                <w:color w:val="auto"/>
                <w:sz w:val="28"/>
                <w:szCs w:val="28"/>
              </w:rPr>
            </w:pPr>
            <w:r w:rsidRPr="00ED0DA0">
              <w:rPr>
                <w:color w:val="auto"/>
                <w:sz w:val="28"/>
                <w:szCs w:val="28"/>
              </w:rPr>
              <w:t>Método de muestreo</w:t>
            </w:r>
          </w:p>
        </w:tc>
        <w:tc>
          <w:tcPr>
            <w:tcW w:w="2127" w:type="dxa"/>
          </w:tcPr>
          <w:p w14:paraId="3176ADD9" w14:textId="498BA6E4" w:rsidR="005B75CB" w:rsidRPr="00ED0DA0" w:rsidRDefault="005B75CB" w:rsidP="00ED0DA0">
            <w:pPr>
              <w:pStyle w:val="TextoTablas"/>
              <w:jc w:val="center"/>
              <w:rPr>
                <w:color w:val="auto"/>
                <w:sz w:val="28"/>
                <w:szCs w:val="28"/>
              </w:rPr>
            </w:pPr>
            <w:r w:rsidRPr="00ED0DA0">
              <w:rPr>
                <w:color w:val="auto"/>
                <w:sz w:val="28"/>
                <w:szCs w:val="28"/>
              </w:rPr>
              <w:t>Descripción</w:t>
            </w:r>
          </w:p>
        </w:tc>
        <w:tc>
          <w:tcPr>
            <w:tcW w:w="2392" w:type="dxa"/>
          </w:tcPr>
          <w:p w14:paraId="30F836FF" w14:textId="279340F8" w:rsidR="005B75CB" w:rsidRPr="00ED0DA0" w:rsidRDefault="005B75CB" w:rsidP="00ED0DA0">
            <w:pPr>
              <w:pStyle w:val="TextoTablas"/>
              <w:jc w:val="center"/>
              <w:rPr>
                <w:color w:val="auto"/>
                <w:sz w:val="28"/>
                <w:szCs w:val="28"/>
              </w:rPr>
            </w:pPr>
            <w:r w:rsidRPr="00ED0DA0">
              <w:rPr>
                <w:color w:val="auto"/>
                <w:sz w:val="28"/>
                <w:szCs w:val="28"/>
              </w:rPr>
              <w:t>Recipientes para las muestras</w:t>
            </w:r>
          </w:p>
        </w:tc>
        <w:tc>
          <w:tcPr>
            <w:tcW w:w="1863" w:type="dxa"/>
          </w:tcPr>
          <w:p w14:paraId="3D62B452" w14:textId="6D8EE8D4" w:rsidR="005B75CB" w:rsidRPr="00ED0DA0" w:rsidRDefault="005B75CB" w:rsidP="00ED0DA0">
            <w:pPr>
              <w:pStyle w:val="TextoTablas"/>
              <w:jc w:val="center"/>
              <w:rPr>
                <w:color w:val="auto"/>
                <w:sz w:val="28"/>
                <w:szCs w:val="28"/>
              </w:rPr>
            </w:pPr>
            <w:r w:rsidRPr="00ED0DA0">
              <w:rPr>
                <w:color w:val="auto"/>
                <w:sz w:val="28"/>
                <w:szCs w:val="28"/>
              </w:rPr>
              <w:t>Número de muestras</w:t>
            </w:r>
          </w:p>
        </w:tc>
        <w:tc>
          <w:tcPr>
            <w:tcW w:w="1863" w:type="dxa"/>
          </w:tcPr>
          <w:p w14:paraId="355A9F92" w14:textId="1E86F28C" w:rsidR="005B75CB" w:rsidRPr="00ED0DA0" w:rsidRDefault="005B75CB" w:rsidP="00ED0DA0">
            <w:pPr>
              <w:pStyle w:val="TextoTablas"/>
              <w:jc w:val="center"/>
              <w:rPr>
                <w:color w:val="auto"/>
                <w:sz w:val="28"/>
                <w:szCs w:val="28"/>
              </w:rPr>
            </w:pPr>
            <w:r w:rsidRPr="00ED0DA0">
              <w:rPr>
                <w:color w:val="auto"/>
                <w:sz w:val="28"/>
                <w:szCs w:val="28"/>
              </w:rPr>
              <w:t>Cantidad</w:t>
            </w:r>
          </w:p>
        </w:tc>
      </w:tr>
      <w:tr w:rsidR="005B75CB" w:rsidRPr="0044445E" w14:paraId="2D66299F" w14:textId="70A86D2B" w:rsidTr="005B75CB">
        <w:trPr>
          <w:cnfStyle w:val="000000100000" w:firstRow="0" w:lastRow="0" w:firstColumn="0" w:lastColumn="0" w:oddVBand="0" w:evenVBand="0" w:oddHBand="1" w:evenHBand="0" w:firstRowFirstColumn="0" w:firstRowLastColumn="0" w:lastRowFirstColumn="0" w:lastRowLastColumn="0"/>
          <w:trHeight w:val="1092"/>
        </w:trPr>
        <w:tc>
          <w:tcPr>
            <w:tcW w:w="1864" w:type="dxa"/>
          </w:tcPr>
          <w:p w14:paraId="0B99E023" w14:textId="59CF65C2" w:rsidR="005B75CB" w:rsidRPr="00E00CD7" w:rsidRDefault="005B75CB" w:rsidP="005B75CB">
            <w:pPr>
              <w:pStyle w:val="TextoTablas"/>
            </w:pPr>
            <w:r w:rsidRPr="00286C61">
              <w:t>Muestreo manual</w:t>
            </w:r>
          </w:p>
        </w:tc>
        <w:tc>
          <w:tcPr>
            <w:tcW w:w="2127" w:type="dxa"/>
          </w:tcPr>
          <w:p w14:paraId="293863CD" w14:textId="047FB4FF" w:rsidR="005B75CB" w:rsidRPr="00E00CD7" w:rsidRDefault="005B75CB" w:rsidP="005B75CB">
            <w:pPr>
              <w:pStyle w:val="TextoTablas"/>
            </w:pPr>
            <w:r w:rsidRPr="00286C61">
              <w:t>El que no se realiza con equipos. Puede ser muy costoso y demorado para muestreos a gran escala.</w:t>
            </w:r>
          </w:p>
        </w:tc>
        <w:tc>
          <w:tcPr>
            <w:tcW w:w="2392" w:type="dxa"/>
          </w:tcPr>
          <w:p w14:paraId="49ED76A7" w14:textId="3651EA78" w:rsidR="005B75CB" w:rsidRPr="00E00CD7"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75D2A739" w14:textId="01A7ECCD" w:rsidR="005B75CB" w:rsidRPr="00E00CD7"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0870EF41" w14:textId="13FC95DC"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r w:rsidR="005B75CB" w:rsidRPr="0044445E" w14:paraId="5D5CBA0A" w14:textId="6F9741FD" w:rsidTr="005B75CB">
        <w:trPr>
          <w:trHeight w:val="838"/>
        </w:trPr>
        <w:tc>
          <w:tcPr>
            <w:tcW w:w="1864" w:type="dxa"/>
          </w:tcPr>
          <w:p w14:paraId="4357929A" w14:textId="6492C985" w:rsidR="005B75CB" w:rsidRPr="00C71A22" w:rsidRDefault="005B75CB" w:rsidP="005B75CB">
            <w:pPr>
              <w:pStyle w:val="TextoTablas"/>
            </w:pPr>
            <w:r w:rsidRPr="008056AA">
              <w:t>Muestreo automático</w:t>
            </w:r>
          </w:p>
        </w:tc>
        <w:tc>
          <w:tcPr>
            <w:tcW w:w="2127" w:type="dxa"/>
          </w:tcPr>
          <w:p w14:paraId="119FEF9F" w14:textId="6E49F2EB" w:rsidR="005B75CB" w:rsidRPr="002726D1" w:rsidRDefault="005B75CB" w:rsidP="005B75CB">
            <w:pPr>
              <w:pStyle w:val="TextoTablas"/>
              <w:rPr>
                <w:lang w:val="es-CO"/>
              </w:rPr>
            </w:pPr>
            <w:r w:rsidRPr="008056AA">
              <w:t>Usa muestreadores automáticos, pueden eliminar los errores humanos y reducir los costos, proveer un mayor número de muestreos y su uso se incrementa día a día.</w:t>
            </w:r>
          </w:p>
        </w:tc>
        <w:tc>
          <w:tcPr>
            <w:tcW w:w="2392" w:type="dxa"/>
          </w:tcPr>
          <w:p w14:paraId="3FB859CA" w14:textId="481C48FE" w:rsidR="005B75CB" w:rsidRPr="00C71A22"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487F7949" w14:textId="18654BE0" w:rsidR="005B75CB" w:rsidRPr="000801B8"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18CB7BA7" w14:textId="64C1FA8A"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bl>
    <w:p w14:paraId="5594144A" w14:textId="77777777" w:rsidR="00E465EB" w:rsidRPr="00E465EB" w:rsidRDefault="00E465EB" w:rsidP="00E465EB">
      <w:pPr>
        <w:rPr>
          <w:lang w:val="es-419" w:eastAsia="es-CO"/>
        </w:rPr>
      </w:pPr>
    </w:p>
    <w:p w14:paraId="0F1E8DFD" w14:textId="4055F811" w:rsidR="00E465EB" w:rsidRPr="000B4E22" w:rsidRDefault="000B4E22" w:rsidP="00740276">
      <w:pPr>
        <w:rPr>
          <w:b/>
          <w:bCs/>
          <w:lang w:val="es-419" w:eastAsia="es-CO"/>
        </w:rPr>
      </w:pPr>
      <w:r w:rsidRPr="000B4E22">
        <w:rPr>
          <w:b/>
          <w:bCs/>
          <w:lang w:val="es-419" w:eastAsia="es-CO"/>
        </w:rPr>
        <w:t>Preservación de la muestra</w:t>
      </w:r>
    </w:p>
    <w:p w14:paraId="113E98E6" w14:textId="16D52DC1" w:rsidR="000B4E22" w:rsidRPr="000B4E22" w:rsidRDefault="000B4E22" w:rsidP="000B4E22">
      <w:pPr>
        <w:rPr>
          <w:lang w:val="es-419" w:eastAsia="es-CO"/>
        </w:rPr>
      </w:pPr>
      <w:r w:rsidRPr="000B4E22">
        <w:rPr>
          <w:lang w:val="es-419" w:eastAsia="es-CO"/>
        </w:rPr>
        <w:t>De acuerdo con el Ministerio de Desarrollo Económico (2000), en su documento Reglamento técnico del sector de Agua potable y Saneamiento básico RAS - 2000. Título - E Tratamiento de aguas residuales</w:t>
      </w:r>
      <w:r w:rsidR="009A782B">
        <w:rPr>
          <w:lang w:val="es-419" w:eastAsia="es-CO"/>
        </w:rPr>
        <w:t>.</w:t>
      </w:r>
      <w:r w:rsidR="001C009B">
        <w:rPr>
          <w:lang w:val="es-419" w:eastAsia="es-CO"/>
        </w:rPr>
        <w:t xml:space="preserve"> </w:t>
      </w:r>
    </w:p>
    <w:p w14:paraId="273D158F" w14:textId="77777777" w:rsidR="000B4E22" w:rsidRPr="000B4E22" w:rsidRDefault="000B4E22" w:rsidP="000B4E22">
      <w:pPr>
        <w:rPr>
          <w:lang w:val="es-419" w:eastAsia="es-CO"/>
        </w:rPr>
      </w:pPr>
      <w:r w:rsidRPr="000B4E22">
        <w:rPr>
          <w:lang w:val="es-419" w:eastAsia="es-CO"/>
        </w:rPr>
        <w:t>“las muestras obtenidas en campo deben constituirse en una representación precisa del material del que se está haciendo el muestreo; por tal razón, deben ser obtenidas, conservadas, transportadas y almacenadas de manera que, cuando lleguen al laboratorio, todavía sean representativas del material existente en el campo” (p. 24).</w:t>
      </w:r>
    </w:p>
    <w:p w14:paraId="3D1A6823" w14:textId="1C35865F" w:rsidR="000B4E22" w:rsidRDefault="000B4E22" w:rsidP="000B4E22">
      <w:pPr>
        <w:rPr>
          <w:lang w:val="es-419" w:eastAsia="es-CO"/>
        </w:rPr>
      </w:pPr>
      <w:r w:rsidRPr="000B4E22">
        <w:rPr>
          <w:lang w:val="es-419" w:eastAsia="es-CO"/>
        </w:rPr>
        <w:t>El objeto de la preservación es retardar los cambios químicos y biológicos que inevitablemente se dan después de recolectada la muestra, y así minimizar el potencial de volatilización o biodegradación entre el muestreo y el análisis de la muestra, retardar la acción biológica, retardar la hidrólisis de compuestos y complejos químicos, y retardar la volatilización de los constituyentes.</w:t>
      </w:r>
    </w:p>
    <w:p w14:paraId="55ABA0AD" w14:textId="2E9A9D6B" w:rsidR="00E465EB" w:rsidRDefault="000B4E22" w:rsidP="00740276">
      <w:pPr>
        <w:rPr>
          <w:lang w:val="es-419" w:eastAsia="es-CO"/>
        </w:rPr>
      </w:pPr>
      <w:r w:rsidRPr="000B4E22">
        <w:rPr>
          <w:lang w:val="es-419" w:eastAsia="es-CO"/>
        </w:rPr>
        <w:t>Dentro de los métodos de preservación se encuentran:</w:t>
      </w:r>
    </w:p>
    <w:p w14:paraId="7C95DF0B" w14:textId="28A7D9E7" w:rsidR="000B4E22" w:rsidRDefault="000B4E22">
      <w:pPr>
        <w:pStyle w:val="Prrafodelista"/>
        <w:numPr>
          <w:ilvl w:val="0"/>
          <w:numId w:val="17"/>
        </w:numPr>
        <w:rPr>
          <w:lang w:val="es-419" w:eastAsia="es-CO"/>
        </w:rPr>
      </w:pPr>
      <w:r w:rsidRPr="000B4E22">
        <w:rPr>
          <w:lang w:val="es-419" w:eastAsia="es-CO"/>
        </w:rPr>
        <w:t>Control de pH.</w:t>
      </w:r>
    </w:p>
    <w:p w14:paraId="4A5F3EF8" w14:textId="5E1507ED" w:rsidR="000B4E22" w:rsidRDefault="000B4E22">
      <w:pPr>
        <w:pStyle w:val="Prrafodelista"/>
        <w:numPr>
          <w:ilvl w:val="0"/>
          <w:numId w:val="17"/>
        </w:numPr>
        <w:rPr>
          <w:lang w:val="es-419" w:eastAsia="es-CO"/>
        </w:rPr>
      </w:pPr>
      <w:r w:rsidRPr="000B4E22">
        <w:rPr>
          <w:lang w:val="es-419" w:eastAsia="es-CO"/>
        </w:rPr>
        <w:t>Adición de reactivos.</w:t>
      </w:r>
    </w:p>
    <w:p w14:paraId="67DDF346" w14:textId="2293CB79" w:rsidR="000B4E22" w:rsidRDefault="000B4E22">
      <w:pPr>
        <w:pStyle w:val="Prrafodelista"/>
        <w:numPr>
          <w:ilvl w:val="0"/>
          <w:numId w:val="17"/>
        </w:numPr>
        <w:rPr>
          <w:lang w:val="es-419" w:eastAsia="es-CO"/>
        </w:rPr>
      </w:pPr>
      <w:r w:rsidRPr="000B4E22">
        <w:rPr>
          <w:lang w:val="es-419" w:eastAsia="es-CO"/>
        </w:rPr>
        <w:t>Uso de envases opacos o de color ámbar.</w:t>
      </w:r>
    </w:p>
    <w:p w14:paraId="1AF1A020" w14:textId="0B2B510B" w:rsidR="000B4E22" w:rsidRDefault="000B4E22">
      <w:pPr>
        <w:pStyle w:val="Prrafodelista"/>
        <w:numPr>
          <w:ilvl w:val="0"/>
          <w:numId w:val="17"/>
        </w:numPr>
        <w:rPr>
          <w:lang w:val="es-419" w:eastAsia="es-CO"/>
        </w:rPr>
      </w:pPr>
      <w:r w:rsidRPr="000B4E22">
        <w:rPr>
          <w:lang w:val="es-419" w:eastAsia="es-CO"/>
        </w:rPr>
        <w:t>Refrigeración.</w:t>
      </w:r>
    </w:p>
    <w:p w14:paraId="17D0C653" w14:textId="2E15400D" w:rsidR="000B4E22" w:rsidRDefault="000B4E22">
      <w:pPr>
        <w:pStyle w:val="Prrafodelista"/>
        <w:numPr>
          <w:ilvl w:val="0"/>
          <w:numId w:val="17"/>
        </w:numPr>
        <w:rPr>
          <w:lang w:val="es-419" w:eastAsia="es-CO"/>
        </w:rPr>
      </w:pPr>
      <w:r w:rsidRPr="000B4E22">
        <w:rPr>
          <w:lang w:val="es-419" w:eastAsia="es-CO"/>
        </w:rPr>
        <w:t>Filtración.</w:t>
      </w:r>
    </w:p>
    <w:p w14:paraId="08BF9CD1" w14:textId="77777777" w:rsidR="000B4E22" w:rsidRPr="000B4E22" w:rsidRDefault="000B4E22">
      <w:pPr>
        <w:pStyle w:val="Prrafodelista"/>
        <w:numPr>
          <w:ilvl w:val="0"/>
          <w:numId w:val="17"/>
        </w:numPr>
        <w:rPr>
          <w:lang w:val="es-419" w:eastAsia="es-CO"/>
        </w:rPr>
      </w:pPr>
      <w:r w:rsidRPr="000B4E22">
        <w:rPr>
          <w:lang w:val="es-419" w:eastAsia="es-CO"/>
        </w:rPr>
        <w:t>Congelamiento.</w:t>
      </w:r>
    </w:p>
    <w:p w14:paraId="0046F5F0" w14:textId="77777777" w:rsidR="000B4E22" w:rsidRPr="000B4E22" w:rsidRDefault="000B4E22" w:rsidP="000B4E22">
      <w:pPr>
        <w:pStyle w:val="Prrafodelista"/>
        <w:ind w:left="1429" w:firstLine="0"/>
        <w:rPr>
          <w:lang w:val="es-419" w:eastAsia="es-CO"/>
        </w:rPr>
      </w:pPr>
    </w:p>
    <w:p w14:paraId="12C97108" w14:textId="17631D85" w:rsidR="002E0F08" w:rsidRDefault="002E0F08" w:rsidP="002E0F08">
      <w:pPr>
        <w:pStyle w:val="Ttulo2"/>
      </w:pPr>
      <w:bookmarkStart w:id="7" w:name="_Toc140590599"/>
      <w:r w:rsidRPr="002E0F08">
        <w:t>Normas de calidad</w:t>
      </w:r>
      <w:bookmarkEnd w:id="7"/>
    </w:p>
    <w:p w14:paraId="5CA4F633" w14:textId="5AFE20F2" w:rsidR="000B4E22" w:rsidRDefault="000B4E22" w:rsidP="004562ED">
      <w:pPr>
        <w:rPr>
          <w:lang w:val="es-419" w:eastAsia="es-CO"/>
        </w:rPr>
      </w:pPr>
      <w:r w:rsidRPr="000B4E22">
        <w:rPr>
          <w:lang w:val="es-419" w:eastAsia="es-CO"/>
        </w:rPr>
        <w:t>Existen diferentes normas de calidad que deben ser tenidas en cuenta en el desarrollo de las acciones de monitoreo de aguas residuales, dentro de las cuales se pueden resaltar:</w:t>
      </w:r>
    </w:p>
    <w:p w14:paraId="65B50E06" w14:textId="2CEC34BF" w:rsidR="00E465EB"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6151 (2015).</w:t>
      </w:r>
      <w:r w:rsidRPr="002E0F08">
        <w:rPr>
          <w:lang w:val="es-419" w:eastAsia="es-CO"/>
        </w:rPr>
        <w:t xml:space="preserve"> La Norma Técnica Colombiana (NTC) 6151 (2015), generada por el Instituto Colombiano de Normas Técnicas (Icontec), la cual es una guía para la planificación de muestreo de agua con objeto de análisis microbiológico, brindando directrices desde los recipientes para muestras hasta el procedimiento de muestreo y transporte.</w:t>
      </w:r>
    </w:p>
    <w:p w14:paraId="7CB0597A" w14:textId="300DF7B0" w:rsidR="002E0F08" w:rsidRDefault="002E0F08">
      <w:pPr>
        <w:pStyle w:val="Prrafodelista"/>
        <w:numPr>
          <w:ilvl w:val="0"/>
          <w:numId w:val="18"/>
        </w:numPr>
        <w:rPr>
          <w:lang w:val="es-419" w:eastAsia="es-CO"/>
        </w:rPr>
      </w:pPr>
      <w:r w:rsidRPr="002E0F08">
        <w:rPr>
          <w:b/>
          <w:bCs/>
          <w:lang w:val="es-419" w:eastAsia="es-CO"/>
        </w:rPr>
        <w:t xml:space="preserve"> (NTC) 5667-1 (2010).</w:t>
      </w:r>
      <w:r w:rsidRPr="002E0F08">
        <w:rPr>
          <w:lang w:val="es-419" w:eastAsia="es-CO"/>
        </w:rPr>
        <w:t xml:space="preserve"> La Norma Técnica Colombiana (NTC) 5667-1 (2010), norma de calidad de agua, que brinda las directrices para el diseño de programas y técnicas de muestreo.</w:t>
      </w:r>
    </w:p>
    <w:p w14:paraId="22E3FA53" w14:textId="517C3D73"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(2004).</w:t>
      </w:r>
      <w:r w:rsidRPr="002E0F08">
        <w:rPr>
          <w:lang w:val="es-419" w:eastAsia="es-CO"/>
        </w:rPr>
        <w:t xml:space="preserve"> La Norma Técnica Colombiana (NTC) 5667-3 (2004), norma de calidad de agua, que brinda directrices para la preservación y el manejo de las muestras.</w:t>
      </w:r>
    </w:p>
    <w:p w14:paraId="264E473C" w14:textId="64AF10AD"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(2000).</w:t>
      </w:r>
      <w:r w:rsidRPr="002E0F08">
        <w:rPr>
          <w:lang w:val="es-419" w:eastAsia="es-CO"/>
        </w:rPr>
        <w:t xml:space="preserve"> La Norma Técnica Colombiana (NTC) 5667-3 (2000), norma de calidad de agua, que brinda directrices para el ensayo biológico de muestras, en especial, para procesos de investigación donde se quiera determinar ensayos de toxicidad o biodegradación.</w:t>
      </w:r>
    </w:p>
    <w:p w14:paraId="2B1FB316" w14:textId="1B88BCC2"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(1998</w:t>
      </w:r>
      <w:r w:rsidRPr="002E0F08">
        <w:rPr>
          <w:lang w:val="es-419" w:eastAsia="es-CO"/>
        </w:rPr>
        <w:t>). La Norma Técnica Colombiana (NTC) 5667- 13 (1998), norma de calidad de agua, la cual es una guía para el muestreo de lodos en aguas residuales y plantas de tratamiento de aguas.</w:t>
      </w:r>
    </w:p>
    <w:p w14:paraId="5E858E69" w14:textId="5DD19693" w:rsidR="002E0F08" w:rsidRPr="004562ED" w:rsidRDefault="002E0F08" w:rsidP="004562ED">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(1995).</w:t>
      </w:r>
      <w:r w:rsidRPr="002E0F08">
        <w:rPr>
          <w:lang w:val="es-419" w:eastAsia="es-CO"/>
        </w:rPr>
        <w:t xml:space="preserve"> La Norma Técnica Colombiana (NTC) 5667- 13 (1995), norma de calidad de agua, que contiene detalles sobre muestreo de agua residual doméstica e industrial.</w:t>
      </w:r>
    </w:p>
    <w:p w14:paraId="58DFBF7C" w14:textId="44B53E6A" w:rsidR="002E0F08" w:rsidRDefault="002E0F08" w:rsidP="002E0F08">
      <w:pPr>
        <w:pStyle w:val="Ttulo2"/>
      </w:pPr>
      <w:bookmarkStart w:id="8" w:name="_Toc140590600"/>
      <w:r w:rsidRPr="002E0F08">
        <w:t>Ensayos, protocolos y procedimientos</w:t>
      </w:r>
      <w:bookmarkEnd w:id="8"/>
    </w:p>
    <w:p w14:paraId="30E73739" w14:textId="3944F198" w:rsidR="009A782B" w:rsidRPr="009A782B" w:rsidRDefault="009A782B" w:rsidP="009A782B">
      <w:pPr>
        <w:rPr>
          <w:lang w:val="es-419" w:eastAsia="es-CO"/>
        </w:rPr>
      </w:pPr>
      <w:r w:rsidRPr="009A782B">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C564675" w14:textId="6D4B3B66" w:rsidR="00E465EB" w:rsidRPr="004562ED" w:rsidRDefault="002E0F08" w:rsidP="004562ED">
      <w:pPr>
        <w:pStyle w:val="Tabla"/>
        <w:rPr>
          <w:lang w:val="es-419" w:eastAsia="es-CO"/>
        </w:rPr>
      </w:pPr>
      <w:r w:rsidRPr="002E0F08">
        <w:rPr>
          <w:lang w:val="es-419" w:eastAsia="es-CO"/>
        </w:rPr>
        <w:t>Parámetros mínimos a medir de acuerdo con el nivel de complejidad del sistema de tratamiento</w:t>
      </w:r>
    </w:p>
    <w:tbl>
      <w:tblPr>
        <w:tblStyle w:val="Tablaconcuadrcula4-nfasis3"/>
        <w:tblW w:w="9497" w:type="dxa"/>
        <w:tblInd w:w="137" w:type="dxa"/>
        <w:tblLayout w:type="fixed"/>
        <w:tblLook w:val="0420" w:firstRow="1" w:lastRow="0" w:firstColumn="0" w:lastColumn="0" w:noHBand="0" w:noVBand="1"/>
        <w:tblCaption w:val="Parámetros mínimos a medir de acuerdo con el nivel de complejidad del sistema de tratamiento"/>
        <w:tblDescription w:val="Describe los parámetros a tener en cuenta para analizar una muestra."/>
      </w:tblPr>
      <w:tblGrid>
        <w:gridCol w:w="3402"/>
        <w:gridCol w:w="1418"/>
        <w:gridCol w:w="1559"/>
        <w:gridCol w:w="1559"/>
        <w:gridCol w:w="1559"/>
      </w:tblGrid>
      <w:tr w:rsidR="00E84A59" w:rsidRPr="0044445E" w14:paraId="4DD6138A" w14:textId="77777777" w:rsidTr="009A77DE">
        <w:trPr>
          <w:cnfStyle w:val="100000000000" w:firstRow="1" w:lastRow="0" w:firstColumn="0" w:lastColumn="0" w:oddVBand="0" w:evenVBand="0" w:oddHBand="0" w:evenHBand="0" w:firstRowFirstColumn="0" w:firstRowLastColumn="0" w:lastRowFirstColumn="0" w:lastRowLastColumn="0"/>
          <w:trHeight w:val="453"/>
          <w:tblHeader/>
        </w:trPr>
        <w:tc>
          <w:tcPr>
            <w:tcW w:w="3402" w:type="dxa"/>
          </w:tcPr>
          <w:p w14:paraId="1BF83AC8" w14:textId="54414938" w:rsidR="00E84A59" w:rsidRPr="00ED0DA0" w:rsidRDefault="00E84A59" w:rsidP="00E84A59">
            <w:pPr>
              <w:pStyle w:val="TextoTablas"/>
              <w:jc w:val="center"/>
              <w:rPr>
                <w:color w:val="auto"/>
                <w:sz w:val="28"/>
                <w:szCs w:val="28"/>
              </w:rPr>
            </w:pPr>
            <w:r w:rsidRPr="00ED0DA0">
              <w:rPr>
                <w:color w:val="auto"/>
                <w:sz w:val="28"/>
                <w:szCs w:val="28"/>
              </w:rPr>
              <w:t>Parámetro</w:t>
            </w:r>
          </w:p>
        </w:tc>
        <w:tc>
          <w:tcPr>
            <w:tcW w:w="1418" w:type="dxa"/>
          </w:tcPr>
          <w:p w14:paraId="1CF3DDD4" w14:textId="6E28E593" w:rsidR="00E84A59" w:rsidRPr="00ED0DA0" w:rsidRDefault="00E84A59" w:rsidP="00E84A59">
            <w:pPr>
              <w:pStyle w:val="TextoTablas"/>
              <w:jc w:val="center"/>
              <w:rPr>
                <w:color w:val="auto"/>
                <w:sz w:val="28"/>
                <w:szCs w:val="28"/>
              </w:rPr>
            </w:pPr>
            <w:r w:rsidRPr="00ED0DA0">
              <w:rPr>
                <w:color w:val="auto"/>
                <w:sz w:val="28"/>
                <w:szCs w:val="28"/>
              </w:rPr>
              <w:t>Bajo</w:t>
            </w:r>
          </w:p>
        </w:tc>
        <w:tc>
          <w:tcPr>
            <w:tcW w:w="1559" w:type="dxa"/>
          </w:tcPr>
          <w:p w14:paraId="5291D951" w14:textId="32009C0F" w:rsidR="00E84A59" w:rsidRPr="00ED0DA0" w:rsidRDefault="00E84A59" w:rsidP="00E84A59">
            <w:pPr>
              <w:pStyle w:val="TextoTablas"/>
              <w:jc w:val="center"/>
              <w:rPr>
                <w:color w:val="auto"/>
                <w:sz w:val="28"/>
                <w:szCs w:val="28"/>
              </w:rPr>
            </w:pPr>
            <w:r w:rsidRPr="00ED0DA0">
              <w:rPr>
                <w:color w:val="auto"/>
                <w:sz w:val="28"/>
                <w:szCs w:val="28"/>
              </w:rPr>
              <w:t>Medio</w:t>
            </w:r>
          </w:p>
        </w:tc>
        <w:tc>
          <w:tcPr>
            <w:tcW w:w="1559" w:type="dxa"/>
          </w:tcPr>
          <w:p w14:paraId="404AE752" w14:textId="427B4CE6" w:rsidR="00E84A59" w:rsidRPr="00ED0DA0" w:rsidRDefault="00E84A59" w:rsidP="00E84A59">
            <w:pPr>
              <w:pStyle w:val="TextoTablas"/>
              <w:jc w:val="center"/>
              <w:rPr>
                <w:color w:val="auto"/>
                <w:sz w:val="28"/>
                <w:szCs w:val="28"/>
              </w:rPr>
            </w:pPr>
            <w:r w:rsidRPr="00ED0DA0">
              <w:rPr>
                <w:color w:val="auto"/>
                <w:sz w:val="28"/>
                <w:szCs w:val="28"/>
              </w:rPr>
              <w:t>Medio alto</w:t>
            </w:r>
          </w:p>
        </w:tc>
        <w:tc>
          <w:tcPr>
            <w:tcW w:w="1559" w:type="dxa"/>
          </w:tcPr>
          <w:p w14:paraId="1499080A" w14:textId="6D23858B" w:rsidR="00E84A59" w:rsidRPr="00ED0DA0" w:rsidRDefault="00E84A59" w:rsidP="00E84A59">
            <w:pPr>
              <w:pStyle w:val="TextoTablas"/>
              <w:jc w:val="center"/>
              <w:rPr>
                <w:color w:val="auto"/>
                <w:sz w:val="28"/>
                <w:szCs w:val="28"/>
              </w:rPr>
            </w:pPr>
            <w:r w:rsidRPr="00ED0DA0">
              <w:rPr>
                <w:color w:val="auto"/>
                <w:sz w:val="28"/>
                <w:szCs w:val="28"/>
              </w:rPr>
              <w:t>Alto</w:t>
            </w:r>
          </w:p>
        </w:tc>
      </w:tr>
      <w:tr w:rsidR="00E84A59" w:rsidRPr="0044445E" w14:paraId="12245E20" w14:textId="77777777" w:rsidTr="009A77DE">
        <w:trPr>
          <w:cnfStyle w:val="000000100000" w:firstRow="0" w:lastRow="0" w:firstColumn="0" w:lastColumn="0" w:oddVBand="0" w:evenVBand="0" w:oddHBand="1" w:evenHBand="0" w:firstRowFirstColumn="0" w:firstRowLastColumn="0" w:lastRowFirstColumn="0" w:lastRowLastColumn="0"/>
          <w:trHeight w:val="621"/>
        </w:trPr>
        <w:tc>
          <w:tcPr>
            <w:tcW w:w="3402" w:type="dxa"/>
          </w:tcPr>
          <w:p w14:paraId="28B87FE8" w14:textId="3524597C" w:rsidR="00E84A59" w:rsidRPr="00E00CD7" w:rsidRDefault="00E84A59" w:rsidP="00E84A59">
            <w:pPr>
              <w:pStyle w:val="TextoTablas"/>
            </w:pPr>
            <w:r w:rsidRPr="00A7440B">
              <w:t>Oxígeno disuelto</w:t>
            </w:r>
          </w:p>
        </w:tc>
        <w:tc>
          <w:tcPr>
            <w:tcW w:w="1418" w:type="dxa"/>
          </w:tcPr>
          <w:p w14:paraId="490FBAE7" w14:textId="4E89CC6D" w:rsidR="00E84A59" w:rsidRPr="00E00CD7" w:rsidRDefault="00E84A59" w:rsidP="00E84A59">
            <w:pPr>
              <w:pStyle w:val="TextoTablas"/>
              <w:jc w:val="center"/>
            </w:pPr>
            <w:r w:rsidRPr="00A7440B">
              <w:t>X</w:t>
            </w:r>
          </w:p>
        </w:tc>
        <w:tc>
          <w:tcPr>
            <w:tcW w:w="1559" w:type="dxa"/>
          </w:tcPr>
          <w:p w14:paraId="7B81FEAA" w14:textId="17745E65" w:rsidR="00E84A59" w:rsidRPr="00E00CD7" w:rsidRDefault="00E84A59" w:rsidP="00E84A59">
            <w:pPr>
              <w:pStyle w:val="TextoTablas"/>
              <w:jc w:val="center"/>
            </w:pPr>
            <w:r w:rsidRPr="00A7440B">
              <w:t>X</w:t>
            </w:r>
          </w:p>
        </w:tc>
        <w:tc>
          <w:tcPr>
            <w:tcW w:w="1559" w:type="dxa"/>
          </w:tcPr>
          <w:p w14:paraId="4513BC4A" w14:textId="665618A3" w:rsidR="00E84A59" w:rsidRPr="00E00CD7" w:rsidRDefault="00E84A59" w:rsidP="00E84A59">
            <w:pPr>
              <w:pStyle w:val="TextoTablas"/>
              <w:jc w:val="center"/>
            </w:pPr>
            <w:r w:rsidRPr="00A7440B">
              <w:t>X</w:t>
            </w:r>
          </w:p>
        </w:tc>
        <w:tc>
          <w:tcPr>
            <w:tcW w:w="1559" w:type="dxa"/>
          </w:tcPr>
          <w:p w14:paraId="212B3887" w14:textId="0FFC1E27" w:rsidR="00E84A59" w:rsidRDefault="00E84A59" w:rsidP="00E84A59">
            <w:pPr>
              <w:pStyle w:val="TextoTablas"/>
              <w:jc w:val="center"/>
            </w:pPr>
            <w:r w:rsidRPr="00A7440B">
              <w:t>X</w:t>
            </w:r>
          </w:p>
        </w:tc>
      </w:tr>
      <w:tr w:rsidR="00E84A59" w:rsidRPr="0044445E" w14:paraId="1E4ED82A" w14:textId="77777777" w:rsidTr="009A77DE">
        <w:trPr>
          <w:trHeight w:val="559"/>
        </w:trPr>
        <w:tc>
          <w:tcPr>
            <w:tcW w:w="3402" w:type="dxa"/>
          </w:tcPr>
          <w:p w14:paraId="37966F0C" w14:textId="561D7816" w:rsidR="00E84A59" w:rsidRPr="00E00CD7" w:rsidRDefault="00E84A59" w:rsidP="00E84A59">
            <w:pPr>
              <w:pStyle w:val="TextoTablas"/>
            </w:pPr>
            <w:r w:rsidRPr="00A7440B">
              <w:t>DBO5</w:t>
            </w:r>
          </w:p>
        </w:tc>
        <w:tc>
          <w:tcPr>
            <w:tcW w:w="1418" w:type="dxa"/>
          </w:tcPr>
          <w:p w14:paraId="212EF06F" w14:textId="77777777" w:rsidR="00E84A59" w:rsidRPr="00E00CD7" w:rsidRDefault="00E84A59" w:rsidP="00E84A59">
            <w:pPr>
              <w:pStyle w:val="TextoTablas"/>
              <w:jc w:val="center"/>
            </w:pPr>
          </w:p>
        </w:tc>
        <w:tc>
          <w:tcPr>
            <w:tcW w:w="1559" w:type="dxa"/>
          </w:tcPr>
          <w:p w14:paraId="20CA9A55" w14:textId="77777777" w:rsidR="00E84A59" w:rsidRPr="00E00CD7" w:rsidRDefault="00E84A59" w:rsidP="00E84A59">
            <w:pPr>
              <w:pStyle w:val="TextoTablas"/>
              <w:jc w:val="center"/>
            </w:pPr>
          </w:p>
        </w:tc>
        <w:tc>
          <w:tcPr>
            <w:tcW w:w="1559" w:type="dxa"/>
          </w:tcPr>
          <w:p w14:paraId="178F77B6" w14:textId="77777777" w:rsidR="00E84A59" w:rsidRPr="00E00CD7" w:rsidRDefault="00E84A59" w:rsidP="00E84A59">
            <w:pPr>
              <w:pStyle w:val="TextoTablas"/>
              <w:jc w:val="center"/>
            </w:pPr>
          </w:p>
        </w:tc>
        <w:tc>
          <w:tcPr>
            <w:tcW w:w="1559" w:type="dxa"/>
          </w:tcPr>
          <w:p w14:paraId="75F049DF" w14:textId="77777777" w:rsidR="00E84A59" w:rsidRDefault="00E84A59" w:rsidP="00E84A59">
            <w:pPr>
              <w:pStyle w:val="TextoTablas"/>
              <w:jc w:val="center"/>
            </w:pPr>
          </w:p>
        </w:tc>
      </w:tr>
      <w:tr w:rsidR="00E84A59" w:rsidRPr="0044445E" w14:paraId="7C512BA0" w14:textId="77777777" w:rsidTr="009A77DE">
        <w:trPr>
          <w:cnfStyle w:val="000000100000" w:firstRow="0" w:lastRow="0" w:firstColumn="0" w:lastColumn="0" w:oddVBand="0" w:evenVBand="0" w:oddHBand="1" w:evenHBand="0" w:firstRowFirstColumn="0" w:firstRowLastColumn="0" w:lastRowFirstColumn="0" w:lastRowLastColumn="0"/>
          <w:trHeight w:val="539"/>
        </w:trPr>
        <w:tc>
          <w:tcPr>
            <w:tcW w:w="3402" w:type="dxa"/>
          </w:tcPr>
          <w:p w14:paraId="183BA541" w14:textId="4394CD7E" w:rsidR="00E84A59" w:rsidRPr="00C71A22" w:rsidRDefault="00E84A59" w:rsidP="00E84A59">
            <w:pPr>
              <w:pStyle w:val="TextoTablas"/>
              <w:jc w:val="center"/>
            </w:pPr>
            <w:r w:rsidRPr="00A7440B">
              <w:t>Soluble</w:t>
            </w:r>
          </w:p>
        </w:tc>
        <w:tc>
          <w:tcPr>
            <w:tcW w:w="1418" w:type="dxa"/>
          </w:tcPr>
          <w:p w14:paraId="433F67DC" w14:textId="3E9C2B06" w:rsidR="00E84A59" w:rsidRPr="002726D1" w:rsidRDefault="00E84A59" w:rsidP="00E84A59">
            <w:pPr>
              <w:pStyle w:val="TextoTablas"/>
              <w:jc w:val="center"/>
              <w:rPr>
                <w:lang w:val="es-CO"/>
              </w:rPr>
            </w:pPr>
            <w:r w:rsidRPr="00A7440B">
              <w:t>X</w:t>
            </w:r>
          </w:p>
        </w:tc>
        <w:tc>
          <w:tcPr>
            <w:tcW w:w="1559" w:type="dxa"/>
          </w:tcPr>
          <w:p w14:paraId="72803411" w14:textId="082B4D44" w:rsidR="00E84A59" w:rsidRPr="00C71A22" w:rsidRDefault="00E84A59" w:rsidP="00E84A59">
            <w:pPr>
              <w:pStyle w:val="TextoTablas"/>
              <w:jc w:val="center"/>
            </w:pPr>
            <w:r w:rsidRPr="00A7440B">
              <w:t>X</w:t>
            </w:r>
          </w:p>
        </w:tc>
        <w:tc>
          <w:tcPr>
            <w:tcW w:w="1559" w:type="dxa"/>
          </w:tcPr>
          <w:p w14:paraId="3B5A6584" w14:textId="003FD325" w:rsidR="00E84A59" w:rsidRPr="000801B8" w:rsidRDefault="00E84A59" w:rsidP="00E84A59">
            <w:pPr>
              <w:pStyle w:val="TextoTablas"/>
              <w:jc w:val="center"/>
            </w:pPr>
            <w:r w:rsidRPr="00A7440B">
              <w:t>X</w:t>
            </w:r>
          </w:p>
        </w:tc>
        <w:tc>
          <w:tcPr>
            <w:tcW w:w="1559" w:type="dxa"/>
          </w:tcPr>
          <w:p w14:paraId="15F53DD1" w14:textId="2B93D0B7" w:rsidR="00E84A59" w:rsidRDefault="00E84A59" w:rsidP="00E84A59">
            <w:pPr>
              <w:pStyle w:val="TextoTablas"/>
              <w:jc w:val="center"/>
            </w:pPr>
            <w:r w:rsidRPr="00A7440B">
              <w:t>X</w:t>
            </w:r>
          </w:p>
        </w:tc>
      </w:tr>
      <w:tr w:rsidR="00E84A59" w:rsidRPr="0044445E" w14:paraId="53DBC248" w14:textId="77777777" w:rsidTr="009A77DE">
        <w:trPr>
          <w:trHeight w:val="519"/>
        </w:trPr>
        <w:tc>
          <w:tcPr>
            <w:tcW w:w="3402" w:type="dxa"/>
          </w:tcPr>
          <w:p w14:paraId="0F562BBE" w14:textId="60BABEA4" w:rsidR="00E84A59" w:rsidRPr="008056AA" w:rsidRDefault="00E84A59" w:rsidP="00E84A59">
            <w:pPr>
              <w:pStyle w:val="TextoTablas"/>
              <w:jc w:val="center"/>
            </w:pPr>
            <w:r w:rsidRPr="00A7440B">
              <w:t>Total</w:t>
            </w:r>
          </w:p>
        </w:tc>
        <w:tc>
          <w:tcPr>
            <w:tcW w:w="1418" w:type="dxa"/>
          </w:tcPr>
          <w:p w14:paraId="77D8D71C" w14:textId="773090B6" w:rsidR="00E84A59" w:rsidRPr="002726D1" w:rsidRDefault="00E84A59" w:rsidP="00E84A59">
            <w:pPr>
              <w:pStyle w:val="TextoTablas"/>
              <w:jc w:val="center"/>
              <w:rPr>
                <w:lang w:val="es-CO"/>
              </w:rPr>
            </w:pPr>
            <w:r w:rsidRPr="00A7440B">
              <w:t>X</w:t>
            </w:r>
          </w:p>
        </w:tc>
        <w:tc>
          <w:tcPr>
            <w:tcW w:w="1559" w:type="dxa"/>
          </w:tcPr>
          <w:p w14:paraId="54C14B20" w14:textId="1D2C8EFB" w:rsidR="00E84A59" w:rsidRPr="00C71A22" w:rsidRDefault="00E84A59" w:rsidP="00E84A59">
            <w:pPr>
              <w:pStyle w:val="TextoTablas"/>
              <w:jc w:val="center"/>
            </w:pPr>
            <w:r w:rsidRPr="00A7440B">
              <w:t>X</w:t>
            </w:r>
          </w:p>
        </w:tc>
        <w:tc>
          <w:tcPr>
            <w:tcW w:w="1559" w:type="dxa"/>
          </w:tcPr>
          <w:p w14:paraId="166BF181" w14:textId="5175E636" w:rsidR="00E84A59" w:rsidRPr="000801B8" w:rsidRDefault="00E84A59" w:rsidP="00E84A59">
            <w:pPr>
              <w:pStyle w:val="TextoTablas"/>
              <w:jc w:val="center"/>
            </w:pPr>
            <w:r w:rsidRPr="00A7440B">
              <w:t>X</w:t>
            </w:r>
          </w:p>
        </w:tc>
        <w:tc>
          <w:tcPr>
            <w:tcW w:w="1559" w:type="dxa"/>
          </w:tcPr>
          <w:p w14:paraId="461CA466" w14:textId="330D73D8" w:rsidR="00E84A59" w:rsidRDefault="00E84A59" w:rsidP="00E84A59">
            <w:pPr>
              <w:pStyle w:val="TextoTablas"/>
              <w:jc w:val="center"/>
            </w:pPr>
            <w:r w:rsidRPr="00A7440B">
              <w:t>X</w:t>
            </w:r>
          </w:p>
        </w:tc>
      </w:tr>
      <w:tr w:rsidR="009A77DE" w:rsidRPr="0044445E" w14:paraId="6D97F3BA"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39C769A" w14:textId="050F381B" w:rsidR="009A77DE" w:rsidRPr="004D4409" w:rsidRDefault="009A77DE" w:rsidP="009A77DE">
            <w:pPr>
              <w:pStyle w:val="TextoTablas"/>
            </w:pPr>
            <w:r w:rsidRPr="00683FF5">
              <w:t>SS</w:t>
            </w:r>
          </w:p>
        </w:tc>
        <w:tc>
          <w:tcPr>
            <w:tcW w:w="1418" w:type="dxa"/>
          </w:tcPr>
          <w:p w14:paraId="047EE590" w14:textId="77777777" w:rsidR="009A77DE" w:rsidRPr="004D4409" w:rsidRDefault="009A77DE" w:rsidP="009A77DE">
            <w:pPr>
              <w:pStyle w:val="TextoTablas"/>
              <w:jc w:val="center"/>
            </w:pPr>
          </w:p>
        </w:tc>
        <w:tc>
          <w:tcPr>
            <w:tcW w:w="1559" w:type="dxa"/>
          </w:tcPr>
          <w:p w14:paraId="13398335" w14:textId="77777777" w:rsidR="009A77DE" w:rsidRPr="004D4409" w:rsidRDefault="009A77DE" w:rsidP="009A77DE">
            <w:pPr>
              <w:pStyle w:val="TextoTablas"/>
              <w:jc w:val="center"/>
            </w:pPr>
          </w:p>
        </w:tc>
        <w:tc>
          <w:tcPr>
            <w:tcW w:w="1559" w:type="dxa"/>
          </w:tcPr>
          <w:p w14:paraId="206B3D15" w14:textId="77777777" w:rsidR="009A77DE" w:rsidRPr="004D4409" w:rsidRDefault="009A77DE" w:rsidP="009A77DE">
            <w:pPr>
              <w:pStyle w:val="TextoTablas"/>
              <w:jc w:val="center"/>
            </w:pPr>
          </w:p>
        </w:tc>
        <w:tc>
          <w:tcPr>
            <w:tcW w:w="1559" w:type="dxa"/>
          </w:tcPr>
          <w:p w14:paraId="4D130447" w14:textId="77777777" w:rsidR="009A77DE" w:rsidRPr="004D4409" w:rsidRDefault="009A77DE" w:rsidP="009A77DE">
            <w:pPr>
              <w:pStyle w:val="TextoTablas"/>
              <w:jc w:val="center"/>
            </w:pPr>
          </w:p>
        </w:tc>
      </w:tr>
      <w:tr w:rsidR="009A77DE" w:rsidRPr="0044445E" w14:paraId="3886599A" w14:textId="77777777" w:rsidTr="009A77DE">
        <w:trPr>
          <w:trHeight w:val="559"/>
        </w:trPr>
        <w:tc>
          <w:tcPr>
            <w:tcW w:w="3402" w:type="dxa"/>
          </w:tcPr>
          <w:p w14:paraId="7BFA4454" w14:textId="33E82140" w:rsidR="009A77DE" w:rsidRPr="004D4409" w:rsidRDefault="009A77DE" w:rsidP="009A77DE">
            <w:pPr>
              <w:pStyle w:val="TextoTablas"/>
            </w:pPr>
            <w:r w:rsidRPr="00683FF5">
              <w:t>SST</w:t>
            </w:r>
          </w:p>
        </w:tc>
        <w:tc>
          <w:tcPr>
            <w:tcW w:w="1418" w:type="dxa"/>
          </w:tcPr>
          <w:p w14:paraId="4B1C44B9" w14:textId="6B506BFD" w:rsidR="009A77DE" w:rsidRPr="004D4409" w:rsidRDefault="009A77DE" w:rsidP="009A77DE">
            <w:pPr>
              <w:pStyle w:val="TextoTablas"/>
              <w:jc w:val="center"/>
            </w:pPr>
            <w:r w:rsidRPr="00683FF5">
              <w:t>X</w:t>
            </w:r>
          </w:p>
        </w:tc>
        <w:tc>
          <w:tcPr>
            <w:tcW w:w="1559" w:type="dxa"/>
          </w:tcPr>
          <w:p w14:paraId="168550F0" w14:textId="074BBDA7" w:rsidR="009A77DE" w:rsidRPr="004D4409" w:rsidRDefault="009A77DE" w:rsidP="009A77DE">
            <w:pPr>
              <w:pStyle w:val="TextoTablas"/>
              <w:jc w:val="center"/>
            </w:pPr>
            <w:r w:rsidRPr="00683FF5">
              <w:t>X</w:t>
            </w:r>
          </w:p>
        </w:tc>
        <w:tc>
          <w:tcPr>
            <w:tcW w:w="1559" w:type="dxa"/>
          </w:tcPr>
          <w:p w14:paraId="137ED7F7" w14:textId="7FB76324" w:rsidR="009A77DE" w:rsidRPr="004D4409" w:rsidRDefault="009A77DE" w:rsidP="009A77DE">
            <w:pPr>
              <w:pStyle w:val="TextoTablas"/>
              <w:jc w:val="center"/>
            </w:pPr>
            <w:r w:rsidRPr="00683FF5">
              <w:t>X</w:t>
            </w:r>
          </w:p>
        </w:tc>
        <w:tc>
          <w:tcPr>
            <w:tcW w:w="1559" w:type="dxa"/>
          </w:tcPr>
          <w:p w14:paraId="042FCADE" w14:textId="3963541D" w:rsidR="009A77DE" w:rsidRPr="004D4409" w:rsidRDefault="009A77DE" w:rsidP="009A77DE">
            <w:pPr>
              <w:pStyle w:val="TextoTablas"/>
              <w:jc w:val="center"/>
            </w:pPr>
            <w:r w:rsidRPr="00683FF5">
              <w:t>X</w:t>
            </w:r>
          </w:p>
        </w:tc>
      </w:tr>
      <w:tr w:rsidR="009A77DE" w:rsidRPr="0044445E" w14:paraId="668B83A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4F3A945D" w14:textId="329EB613" w:rsidR="009A77DE" w:rsidRPr="004D4409" w:rsidRDefault="009A77DE" w:rsidP="009A77DE">
            <w:pPr>
              <w:pStyle w:val="TextoTablas"/>
            </w:pPr>
            <w:r w:rsidRPr="00683FF5">
              <w:t>SSV</w:t>
            </w:r>
          </w:p>
        </w:tc>
        <w:tc>
          <w:tcPr>
            <w:tcW w:w="1418" w:type="dxa"/>
          </w:tcPr>
          <w:p w14:paraId="155A9771" w14:textId="0DBBD311" w:rsidR="009A77DE" w:rsidRPr="004D4409" w:rsidRDefault="009A77DE" w:rsidP="009A77DE">
            <w:pPr>
              <w:pStyle w:val="TextoTablas"/>
              <w:jc w:val="center"/>
            </w:pPr>
            <w:r w:rsidRPr="00683FF5">
              <w:t>X</w:t>
            </w:r>
          </w:p>
        </w:tc>
        <w:tc>
          <w:tcPr>
            <w:tcW w:w="1559" w:type="dxa"/>
          </w:tcPr>
          <w:p w14:paraId="4F7093DB" w14:textId="799CF6AF" w:rsidR="009A77DE" w:rsidRPr="004D4409" w:rsidRDefault="009A77DE" w:rsidP="009A77DE">
            <w:pPr>
              <w:pStyle w:val="TextoTablas"/>
              <w:jc w:val="center"/>
            </w:pPr>
            <w:r w:rsidRPr="00683FF5">
              <w:t>X</w:t>
            </w:r>
          </w:p>
        </w:tc>
        <w:tc>
          <w:tcPr>
            <w:tcW w:w="1559" w:type="dxa"/>
          </w:tcPr>
          <w:p w14:paraId="2CE50F2D" w14:textId="15B08AAB" w:rsidR="009A77DE" w:rsidRPr="004D4409" w:rsidRDefault="009A77DE" w:rsidP="009A77DE">
            <w:pPr>
              <w:pStyle w:val="TextoTablas"/>
              <w:jc w:val="center"/>
            </w:pPr>
            <w:r w:rsidRPr="00683FF5">
              <w:t>X</w:t>
            </w:r>
          </w:p>
        </w:tc>
        <w:tc>
          <w:tcPr>
            <w:tcW w:w="1559" w:type="dxa"/>
          </w:tcPr>
          <w:p w14:paraId="6A840A49" w14:textId="30C47599" w:rsidR="009A77DE" w:rsidRPr="004D4409" w:rsidRDefault="009A77DE" w:rsidP="009A77DE">
            <w:pPr>
              <w:pStyle w:val="TextoTablas"/>
              <w:jc w:val="center"/>
            </w:pPr>
            <w:r w:rsidRPr="00683FF5">
              <w:t>X</w:t>
            </w:r>
          </w:p>
        </w:tc>
      </w:tr>
      <w:tr w:rsidR="009A77DE" w:rsidRPr="0044445E" w14:paraId="450CFA31" w14:textId="77777777" w:rsidTr="009A77DE">
        <w:trPr>
          <w:trHeight w:val="559"/>
        </w:trPr>
        <w:tc>
          <w:tcPr>
            <w:tcW w:w="3402" w:type="dxa"/>
          </w:tcPr>
          <w:p w14:paraId="197CCD45" w14:textId="7BE04040" w:rsidR="009A77DE" w:rsidRPr="004D4409" w:rsidRDefault="009A77DE" w:rsidP="009A77DE">
            <w:pPr>
              <w:pStyle w:val="TextoTablas"/>
            </w:pPr>
            <w:r w:rsidRPr="00683FF5">
              <w:t>DQO</w:t>
            </w:r>
          </w:p>
        </w:tc>
        <w:tc>
          <w:tcPr>
            <w:tcW w:w="1418" w:type="dxa"/>
          </w:tcPr>
          <w:p w14:paraId="63DB8809" w14:textId="77777777" w:rsidR="009A77DE" w:rsidRPr="004D4409" w:rsidRDefault="009A77DE" w:rsidP="009A77DE">
            <w:pPr>
              <w:pStyle w:val="TextoTablas"/>
              <w:jc w:val="center"/>
            </w:pPr>
          </w:p>
        </w:tc>
        <w:tc>
          <w:tcPr>
            <w:tcW w:w="1559" w:type="dxa"/>
          </w:tcPr>
          <w:p w14:paraId="77FEB568" w14:textId="77777777" w:rsidR="009A77DE" w:rsidRPr="004D4409" w:rsidRDefault="009A77DE" w:rsidP="009A77DE">
            <w:pPr>
              <w:pStyle w:val="TextoTablas"/>
              <w:jc w:val="center"/>
            </w:pPr>
          </w:p>
        </w:tc>
        <w:tc>
          <w:tcPr>
            <w:tcW w:w="1559" w:type="dxa"/>
          </w:tcPr>
          <w:p w14:paraId="01824574" w14:textId="77777777" w:rsidR="009A77DE" w:rsidRPr="004D4409" w:rsidRDefault="009A77DE" w:rsidP="009A77DE">
            <w:pPr>
              <w:pStyle w:val="TextoTablas"/>
              <w:jc w:val="center"/>
            </w:pPr>
          </w:p>
        </w:tc>
        <w:tc>
          <w:tcPr>
            <w:tcW w:w="1559" w:type="dxa"/>
          </w:tcPr>
          <w:p w14:paraId="7DAF318D" w14:textId="77777777" w:rsidR="009A77DE" w:rsidRPr="004D4409" w:rsidRDefault="009A77DE" w:rsidP="009A77DE">
            <w:pPr>
              <w:pStyle w:val="TextoTablas"/>
              <w:jc w:val="center"/>
            </w:pPr>
          </w:p>
        </w:tc>
      </w:tr>
      <w:tr w:rsidR="00B7346E" w:rsidRPr="0044445E" w14:paraId="1BEDB01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72914FE" w14:textId="0CF41F85" w:rsidR="00B7346E" w:rsidRPr="00683FF5" w:rsidRDefault="00B7346E" w:rsidP="00B7346E">
            <w:pPr>
              <w:pStyle w:val="TextoTablas"/>
              <w:jc w:val="center"/>
            </w:pPr>
            <w:r w:rsidRPr="00EF1CE1">
              <w:t>Soluble</w:t>
            </w:r>
          </w:p>
        </w:tc>
        <w:tc>
          <w:tcPr>
            <w:tcW w:w="1418" w:type="dxa"/>
          </w:tcPr>
          <w:p w14:paraId="3E173694" w14:textId="0C69DBCE" w:rsidR="00B7346E" w:rsidRPr="004D4409" w:rsidRDefault="00B7346E" w:rsidP="00B7346E">
            <w:pPr>
              <w:pStyle w:val="TextoTablas"/>
              <w:jc w:val="center"/>
            </w:pPr>
            <w:r w:rsidRPr="00EF1CE1">
              <w:t>X</w:t>
            </w:r>
          </w:p>
        </w:tc>
        <w:tc>
          <w:tcPr>
            <w:tcW w:w="1559" w:type="dxa"/>
          </w:tcPr>
          <w:p w14:paraId="1B95B199" w14:textId="542220F0" w:rsidR="00B7346E" w:rsidRPr="004D4409" w:rsidRDefault="00B7346E" w:rsidP="00B7346E">
            <w:pPr>
              <w:pStyle w:val="TextoTablas"/>
              <w:jc w:val="center"/>
            </w:pPr>
            <w:r w:rsidRPr="00EF1CE1">
              <w:t>X</w:t>
            </w:r>
          </w:p>
        </w:tc>
        <w:tc>
          <w:tcPr>
            <w:tcW w:w="1559" w:type="dxa"/>
          </w:tcPr>
          <w:p w14:paraId="58CAE849" w14:textId="3C566C62" w:rsidR="00B7346E" w:rsidRPr="004D4409" w:rsidRDefault="00B7346E" w:rsidP="00B7346E">
            <w:pPr>
              <w:pStyle w:val="TextoTablas"/>
              <w:jc w:val="center"/>
            </w:pPr>
            <w:r w:rsidRPr="00EF1CE1">
              <w:t>X</w:t>
            </w:r>
          </w:p>
        </w:tc>
        <w:tc>
          <w:tcPr>
            <w:tcW w:w="1559" w:type="dxa"/>
          </w:tcPr>
          <w:p w14:paraId="7B3E3113" w14:textId="5A88B33B" w:rsidR="00B7346E" w:rsidRPr="004D4409" w:rsidRDefault="00B7346E" w:rsidP="00B7346E">
            <w:pPr>
              <w:pStyle w:val="TextoTablas"/>
              <w:jc w:val="center"/>
            </w:pPr>
            <w:r w:rsidRPr="00EF1CE1">
              <w:t>X</w:t>
            </w:r>
          </w:p>
        </w:tc>
      </w:tr>
      <w:tr w:rsidR="00B7346E" w:rsidRPr="0044445E" w14:paraId="17CD1288" w14:textId="77777777" w:rsidTr="009A77DE">
        <w:trPr>
          <w:trHeight w:val="559"/>
        </w:trPr>
        <w:tc>
          <w:tcPr>
            <w:tcW w:w="3402" w:type="dxa"/>
          </w:tcPr>
          <w:p w14:paraId="2D164F30" w14:textId="4950D126" w:rsidR="00B7346E" w:rsidRPr="00683FF5" w:rsidRDefault="00B7346E" w:rsidP="00B7346E">
            <w:pPr>
              <w:pStyle w:val="TextoTablas"/>
              <w:jc w:val="center"/>
            </w:pPr>
            <w:r w:rsidRPr="00EF1CE1">
              <w:t>Total</w:t>
            </w:r>
          </w:p>
        </w:tc>
        <w:tc>
          <w:tcPr>
            <w:tcW w:w="1418" w:type="dxa"/>
          </w:tcPr>
          <w:p w14:paraId="4BE8B37D" w14:textId="3C747C2A" w:rsidR="00B7346E" w:rsidRPr="004D4409" w:rsidRDefault="00B7346E" w:rsidP="00B7346E">
            <w:pPr>
              <w:pStyle w:val="TextoTablas"/>
              <w:jc w:val="center"/>
            </w:pPr>
            <w:r w:rsidRPr="00EF1CE1">
              <w:t>X</w:t>
            </w:r>
          </w:p>
        </w:tc>
        <w:tc>
          <w:tcPr>
            <w:tcW w:w="1559" w:type="dxa"/>
          </w:tcPr>
          <w:p w14:paraId="393A8E17" w14:textId="5BCC3D89" w:rsidR="00B7346E" w:rsidRPr="004D4409" w:rsidRDefault="00B7346E" w:rsidP="00B7346E">
            <w:pPr>
              <w:pStyle w:val="TextoTablas"/>
              <w:jc w:val="center"/>
            </w:pPr>
            <w:r w:rsidRPr="00EF1CE1">
              <w:t>X</w:t>
            </w:r>
          </w:p>
        </w:tc>
        <w:tc>
          <w:tcPr>
            <w:tcW w:w="1559" w:type="dxa"/>
          </w:tcPr>
          <w:p w14:paraId="1669CD5E" w14:textId="45618849" w:rsidR="00B7346E" w:rsidRPr="004D4409" w:rsidRDefault="00B7346E" w:rsidP="00B7346E">
            <w:pPr>
              <w:pStyle w:val="TextoTablas"/>
              <w:jc w:val="center"/>
            </w:pPr>
            <w:r w:rsidRPr="00EF1CE1">
              <w:t>X</w:t>
            </w:r>
          </w:p>
        </w:tc>
        <w:tc>
          <w:tcPr>
            <w:tcW w:w="1559" w:type="dxa"/>
          </w:tcPr>
          <w:p w14:paraId="73F84DC9" w14:textId="49B6385A" w:rsidR="00B7346E" w:rsidRPr="004D4409" w:rsidRDefault="00B7346E" w:rsidP="00B7346E">
            <w:pPr>
              <w:pStyle w:val="TextoTablas"/>
              <w:jc w:val="center"/>
            </w:pPr>
            <w:r w:rsidRPr="00EF1CE1">
              <w:t>X</w:t>
            </w:r>
          </w:p>
        </w:tc>
      </w:tr>
      <w:tr w:rsidR="009A77DE" w:rsidRPr="0044445E" w14:paraId="7F361A7E"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710F836" w14:textId="30901D3F" w:rsidR="00E84A59" w:rsidRPr="008056AA" w:rsidRDefault="00E84A59" w:rsidP="00E84A59">
            <w:pPr>
              <w:pStyle w:val="TextoTablas"/>
            </w:pPr>
            <w:r w:rsidRPr="004D4409">
              <w:t>NITRÓGENO</w:t>
            </w:r>
          </w:p>
        </w:tc>
        <w:tc>
          <w:tcPr>
            <w:tcW w:w="1418" w:type="dxa"/>
          </w:tcPr>
          <w:p w14:paraId="410F0782" w14:textId="77777777" w:rsidR="00E84A59" w:rsidRPr="002726D1" w:rsidRDefault="00E84A59" w:rsidP="00E84A59">
            <w:pPr>
              <w:pStyle w:val="TextoTablas"/>
              <w:jc w:val="center"/>
              <w:rPr>
                <w:lang w:val="es-CO"/>
              </w:rPr>
            </w:pPr>
          </w:p>
        </w:tc>
        <w:tc>
          <w:tcPr>
            <w:tcW w:w="1559" w:type="dxa"/>
          </w:tcPr>
          <w:p w14:paraId="789FE289" w14:textId="77777777" w:rsidR="00E84A59" w:rsidRPr="00C71A22" w:rsidRDefault="00E84A59" w:rsidP="00E84A59">
            <w:pPr>
              <w:pStyle w:val="TextoTablas"/>
              <w:jc w:val="center"/>
            </w:pPr>
          </w:p>
        </w:tc>
        <w:tc>
          <w:tcPr>
            <w:tcW w:w="1559" w:type="dxa"/>
          </w:tcPr>
          <w:p w14:paraId="28C29995" w14:textId="77777777" w:rsidR="00E84A59" w:rsidRPr="000801B8" w:rsidRDefault="00E84A59" w:rsidP="00E84A59">
            <w:pPr>
              <w:pStyle w:val="TextoTablas"/>
              <w:jc w:val="center"/>
            </w:pPr>
          </w:p>
        </w:tc>
        <w:tc>
          <w:tcPr>
            <w:tcW w:w="1559" w:type="dxa"/>
          </w:tcPr>
          <w:p w14:paraId="4C8AADB0" w14:textId="77777777" w:rsidR="00E84A59" w:rsidRDefault="00E84A59" w:rsidP="00E84A59">
            <w:pPr>
              <w:pStyle w:val="TextoTablas"/>
              <w:jc w:val="center"/>
            </w:pPr>
          </w:p>
        </w:tc>
      </w:tr>
      <w:tr w:rsidR="009A77DE" w:rsidRPr="0044445E" w14:paraId="74E48FC7" w14:textId="77777777" w:rsidTr="009A77DE">
        <w:trPr>
          <w:trHeight w:val="559"/>
        </w:trPr>
        <w:tc>
          <w:tcPr>
            <w:tcW w:w="3402" w:type="dxa"/>
          </w:tcPr>
          <w:p w14:paraId="3416CB0B" w14:textId="23BEB90E" w:rsidR="00E84A59" w:rsidRPr="008056AA" w:rsidRDefault="00E84A59" w:rsidP="00E84A59">
            <w:pPr>
              <w:pStyle w:val="TextoTablas"/>
            </w:pPr>
            <w:r w:rsidRPr="004D4409">
              <w:t>Total</w:t>
            </w:r>
          </w:p>
        </w:tc>
        <w:tc>
          <w:tcPr>
            <w:tcW w:w="1418" w:type="dxa"/>
          </w:tcPr>
          <w:p w14:paraId="69782A9A" w14:textId="66CE0648" w:rsidR="00E84A59" w:rsidRPr="002726D1" w:rsidRDefault="00E84A59" w:rsidP="00E84A59">
            <w:pPr>
              <w:pStyle w:val="TextoTablas"/>
              <w:jc w:val="center"/>
              <w:rPr>
                <w:lang w:val="es-CO"/>
              </w:rPr>
            </w:pPr>
            <w:r w:rsidRPr="004D4409">
              <w:t>X</w:t>
            </w:r>
          </w:p>
        </w:tc>
        <w:tc>
          <w:tcPr>
            <w:tcW w:w="1559" w:type="dxa"/>
          </w:tcPr>
          <w:p w14:paraId="42074C55" w14:textId="08D3DAD7" w:rsidR="00E84A59" w:rsidRPr="00C71A22" w:rsidRDefault="00E84A59" w:rsidP="00E84A59">
            <w:pPr>
              <w:pStyle w:val="TextoTablas"/>
              <w:jc w:val="center"/>
            </w:pPr>
            <w:r w:rsidRPr="004D4409">
              <w:t>X</w:t>
            </w:r>
          </w:p>
        </w:tc>
        <w:tc>
          <w:tcPr>
            <w:tcW w:w="1559" w:type="dxa"/>
          </w:tcPr>
          <w:p w14:paraId="2D08326B" w14:textId="77777777" w:rsidR="00E84A59" w:rsidRPr="000801B8" w:rsidRDefault="00E84A59" w:rsidP="00E84A59">
            <w:pPr>
              <w:pStyle w:val="TextoTablas"/>
              <w:jc w:val="center"/>
            </w:pPr>
          </w:p>
        </w:tc>
        <w:tc>
          <w:tcPr>
            <w:tcW w:w="1559" w:type="dxa"/>
          </w:tcPr>
          <w:p w14:paraId="2E830F09" w14:textId="77777777" w:rsidR="00E84A59" w:rsidRDefault="00E84A59" w:rsidP="00E84A59">
            <w:pPr>
              <w:pStyle w:val="TextoTablas"/>
              <w:jc w:val="center"/>
            </w:pPr>
          </w:p>
        </w:tc>
      </w:tr>
      <w:tr w:rsidR="009A77DE" w:rsidRPr="0044445E" w14:paraId="36CEA328"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F6CB861" w14:textId="427F260C" w:rsidR="00E84A59" w:rsidRPr="008056AA" w:rsidRDefault="00E84A59" w:rsidP="00E84A59">
            <w:pPr>
              <w:pStyle w:val="TextoTablas"/>
            </w:pPr>
            <w:r w:rsidRPr="004D4409">
              <w:t>Orgánico</w:t>
            </w:r>
          </w:p>
        </w:tc>
        <w:tc>
          <w:tcPr>
            <w:tcW w:w="1418" w:type="dxa"/>
          </w:tcPr>
          <w:p w14:paraId="08EA6172" w14:textId="77777777" w:rsidR="00E84A59" w:rsidRPr="002726D1" w:rsidRDefault="00E84A59" w:rsidP="00E84A59">
            <w:pPr>
              <w:pStyle w:val="TextoTablas"/>
              <w:jc w:val="center"/>
              <w:rPr>
                <w:lang w:val="es-CO"/>
              </w:rPr>
            </w:pPr>
          </w:p>
        </w:tc>
        <w:tc>
          <w:tcPr>
            <w:tcW w:w="1559" w:type="dxa"/>
          </w:tcPr>
          <w:p w14:paraId="22A8FDCD" w14:textId="77777777" w:rsidR="00E84A59" w:rsidRPr="00C71A22" w:rsidRDefault="00E84A59" w:rsidP="00E84A59">
            <w:pPr>
              <w:pStyle w:val="TextoTablas"/>
              <w:jc w:val="center"/>
            </w:pPr>
          </w:p>
        </w:tc>
        <w:tc>
          <w:tcPr>
            <w:tcW w:w="1559" w:type="dxa"/>
          </w:tcPr>
          <w:p w14:paraId="481D5B78" w14:textId="77777777" w:rsidR="00E84A59" w:rsidRPr="000801B8" w:rsidRDefault="00E84A59" w:rsidP="00E84A59">
            <w:pPr>
              <w:pStyle w:val="TextoTablas"/>
              <w:jc w:val="center"/>
            </w:pPr>
          </w:p>
        </w:tc>
        <w:tc>
          <w:tcPr>
            <w:tcW w:w="1559" w:type="dxa"/>
          </w:tcPr>
          <w:p w14:paraId="294AD4B3" w14:textId="22E38030" w:rsidR="00E84A59" w:rsidRDefault="00E84A59" w:rsidP="00E84A59">
            <w:pPr>
              <w:pStyle w:val="TextoTablas"/>
              <w:jc w:val="center"/>
            </w:pPr>
            <w:r w:rsidRPr="004D4409">
              <w:t>X</w:t>
            </w:r>
          </w:p>
        </w:tc>
      </w:tr>
      <w:tr w:rsidR="009A77DE" w:rsidRPr="0044445E" w14:paraId="337DBB8D" w14:textId="77777777" w:rsidTr="009A77DE">
        <w:trPr>
          <w:trHeight w:val="559"/>
        </w:trPr>
        <w:tc>
          <w:tcPr>
            <w:tcW w:w="3402" w:type="dxa"/>
          </w:tcPr>
          <w:p w14:paraId="3055FDFD" w14:textId="0CB98583" w:rsidR="00E84A59" w:rsidRPr="008056AA" w:rsidRDefault="00E84A59" w:rsidP="009A77DE">
            <w:pPr>
              <w:pStyle w:val="TextoTablas"/>
              <w:jc w:val="center"/>
            </w:pPr>
            <w:r w:rsidRPr="004D4409">
              <w:t>Soluble</w:t>
            </w:r>
          </w:p>
        </w:tc>
        <w:tc>
          <w:tcPr>
            <w:tcW w:w="1418" w:type="dxa"/>
          </w:tcPr>
          <w:p w14:paraId="6DFD9F2F" w14:textId="77777777" w:rsidR="00E84A59" w:rsidRPr="002726D1" w:rsidRDefault="00E84A59" w:rsidP="00E84A59">
            <w:pPr>
              <w:pStyle w:val="TextoTablas"/>
              <w:rPr>
                <w:lang w:val="es-CO"/>
              </w:rPr>
            </w:pPr>
          </w:p>
        </w:tc>
        <w:tc>
          <w:tcPr>
            <w:tcW w:w="1559" w:type="dxa"/>
          </w:tcPr>
          <w:p w14:paraId="35D0CAD5" w14:textId="77777777" w:rsidR="00E84A59" w:rsidRPr="00C71A22" w:rsidRDefault="00E84A59" w:rsidP="00E84A59">
            <w:pPr>
              <w:pStyle w:val="TextoTablas"/>
            </w:pPr>
          </w:p>
        </w:tc>
        <w:tc>
          <w:tcPr>
            <w:tcW w:w="1559" w:type="dxa"/>
          </w:tcPr>
          <w:p w14:paraId="2602117E" w14:textId="77777777" w:rsidR="00E84A59" w:rsidRPr="000801B8" w:rsidRDefault="00E84A59" w:rsidP="00E84A59">
            <w:pPr>
              <w:pStyle w:val="TextoTablas"/>
            </w:pPr>
          </w:p>
        </w:tc>
        <w:tc>
          <w:tcPr>
            <w:tcW w:w="1559" w:type="dxa"/>
          </w:tcPr>
          <w:p w14:paraId="3865C685" w14:textId="44439E6C" w:rsidR="00E84A59" w:rsidRDefault="00E84A59" w:rsidP="00E84A59">
            <w:pPr>
              <w:pStyle w:val="TextoTablas"/>
              <w:jc w:val="center"/>
            </w:pPr>
            <w:r w:rsidRPr="004D4409">
              <w:t>X</w:t>
            </w:r>
          </w:p>
        </w:tc>
      </w:tr>
      <w:tr w:rsidR="009A77DE" w:rsidRPr="0044445E" w14:paraId="7B04AD7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990E4E3" w14:textId="71217909" w:rsidR="00E84A59" w:rsidRPr="008056AA" w:rsidRDefault="00E84A59" w:rsidP="009A77DE">
            <w:pPr>
              <w:pStyle w:val="TextoTablas"/>
              <w:jc w:val="center"/>
            </w:pPr>
            <w:r w:rsidRPr="004D4409">
              <w:t>Particulado</w:t>
            </w:r>
          </w:p>
        </w:tc>
        <w:tc>
          <w:tcPr>
            <w:tcW w:w="1418" w:type="dxa"/>
          </w:tcPr>
          <w:p w14:paraId="46A9E268" w14:textId="77777777" w:rsidR="00E84A59" w:rsidRPr="002726D1" w:rsidRDefault="00E84A59" w:rsidP="00E84A59">
            <w:pPr>
              <w:pStyle w:val="TextoTablas"/>
              <w:rPr>
                <w:lang w:val="es-CO"/>
              </w:rPr>
            </w:pPr>
          </w:p>
        </w:tc>
        <w:tc>
          <w:tcPr>
            <w:tcW w:w="1559" w:type="dxa"/>
          </w:tcPr>
          <w:p w14:paraId="7E5F990D" w14:textId="77777777" w:rsidR="00E84A59" w:rsidRPr="00C71A22" w:rsidRDefault="00E84A59" w:rsidP="00E84A59">
            <w:pPr>
              <w:pStyle w:val="TextoTablas"/>
            </w:pPr>
          </w:p>
        </w:tc>
        <w:tc>
          <w:tcPr>
            <w:tcW w:w="1559" w:type="dxa"/>
          </w:tcPr>
          <w:p w14:paraId="347F8FCB" w14:textId="77777777" w:rsidR="00E84A59" w:rsidRPr="000801B8" w:rsidRDefault="00E84A59" w:rsidP="00E84A59">
            <w:pPr>
              <w:pStyle w:val="TextoTablas"/>
            </w:pPr>
          </w:p>
        </w:tc>
        <w:tc>
          <w:tcPr>
            <w:tcW w:w="1559" w:type="dxa"/>
          </w:tcPr>
          <w:p w14:paraId="1CBC3331" w14:textId="77777777" w:rsidR="00E84A59" w:rsidRDefault="00E84A59" w:rsidP="00E84A59">
            <w:pPr>
              <w:pStyle w:val="TextoTablas"/>
              <w:jc w:val="center"/>
            </w:pPr>
          </w:p>
        </w:tc>
      </w:tr>
      <w:tr w:rsidR="009A77DE" w:rsidRPr="0044445E" w14:paraId="095BA0D3" w14:textId="77777777" w:rsidTr="009A77DE">
        <w:trPr>
          <w:trHeight w:val="559"/>
        </w:trPr>
        <w:tc>
          <w:tcPr>
            <w:tcW w:w="3402" w:type="dxa"/>
          </w:tcPr>
          <w:p w14:paraId="7D7FF084" w14:textId="2C2D4C60" w:rsidR="00E84A59" w:rsidRPr="008056AA" w:rsidRDefault="00E84A59" w:rsidP="00E84A59">
            <w:pPr>
              <w:pStyle w:val="TextoTablas"/>
            </w:pPr>
            <w:r w:rsidRPr="004D4409">
              <w:t>Amoniacal</w:t>
            </w:r>
          </w:p>
        </w:tc>
        <w:tc>
          <w:tcPr>
            <w:tcW w:w="1418" w:type="dxa"/>
          </w:tcPr>
          <w:p w14:paraId="303AF802" w14:textId="77777777" w:rsidR="00E84A59" w:rsidRPr="002726D1" w:rsidRDefault="00E84A59" w:rsidP="00E84A59">
            <w:pPr>
              <w:pStyle w:val="TextoTablas"/>
              <w:rPr>
                <w:lang w:val="es-CO"/>
              </w:rPr>
            </w:pPr>
          </w:p>
        </w:tc>
        <w:tc>
          <w:tcPr>
            <w:tcW w:w="1559" w:type="dxa"/>
          </w:tcPr>
          <w:p w14:paraId="61492889" w14:textId="77777777" w:rsidR="00E84A59" w:rsidRPr="00C71A22" w:rsidRDefault="00E84A59" w:rsidP="00E84A59">
            <w:pPr>
              <w:pStyle w:val="TextoTablas"/>
            </w:pPr>
          </w:p>
        </w:tc>
        <w:tc>
          <w:tcPr>
            <w:tcW w:w="1559" w:type="dxa"/>
          </w:tcPr>
          <w:p w14:paraId="4EA4F85E" w14:textId="77777777" w:rsidR="00E84A59" w:rsidRPr="000801B8" w:rsidRDefault="00E84A59" w:rsidP="00E84A59">
            <w:pPr>
              <w:pStyle w:val="TextoTablas"/>
            </w:pPr>
          </w:p>
        </w:tc>
        <w:tc>
          <w:tcPr>
            <w:tcW w:w="1559" w:type="dxa"/>
          </w:tcPr>
          <w:p w14:paraId="29D91DDE" w14:textId="60D7CD53" w:rsidR="00E84A59" w:rsidRDefault="00E84A59" w:rsidP="00E84A59">
            <w:pPr>
              <w:pStyle w:val="TextoTablas"/>
              <w:jc w:val="center"/>
            </w:pPr>
            <w:r w:rsidRPr="004D4409">
              <w:t>X</w:t>
            </w:r>
          </w:p>
        </w:tc>
      </w:tr>
      <w:tr w:rsidR="009A77DE" w:rsidRPr="0044445E" w14:paraId="639625B4"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1B356398" w14:textId="51ECC9CF" w:rsidR="00E84A59" w:rsidRPr="008056AA" w:rsidRDefault="00E84A59" w:rsidP="009A77DE">
            <w:pPr>
              <w:pStyle w:val="TextoTablas"/>
              <w:jc w:val="center"/>
            </w:pPr>
            <w:r w:rsidRPr="004D4409">
              <w:t>Soluble</w:t>
            </w:r>
          </w:p>
        </w:tc>
        <w:tc>
          <w:tcPr>
            <w:tcW w:w="1418" w:type="dxa"/>
          </w:tcPr>
          <w:p w14:paraId="6A3A86BF" w14:textId="77777777" w:rsidR="00E84A59" w:rsidRPr="002726D1" w:rsidRDefault="00E84A59" w:rsidP="00E84A59">
            <w:pPr>
              <w:pStyle w:val="TextoTablas"/>
              <w:rPr>
                <w:lang w:val="es-CO"/>
              </w:rPr>
            </w:pPr>
          </w:p>
        </w:tc>
        <w:tc>
          <w:tcPr>
            <w:tcW w:w="1559" w:type="dxa"/>
          </w:tcPr>
          <w:p w14:paraId="625046FE" w14:textId="77777777" w:rsidR="00E84A59" w:rsidRPr="00C71A22" w:rsidRDefault="00E84A59" w:rsidP="00E84A59">
            <w:pPr>
              <w:pStyle w:val="TextoTablas"/>
            </w:pPr>
          </w:p>
        </w:tc>
        <w:tc>
          <w:tcPr>
            <w:tcW w:w="1559" w:type="dxa"/>
          </w:tcPr>
          <w:p w14:paraId="3CC076E9" w14:textId="77777777" w:rsidR="00E84A59" w:rsidRPr="000801B8" w:rsidRDefault="00E84A59" w:rsidP="00E84A59">
            <w:pPr>
              <w:pStyle w:val="TextoTablas"/>
            </w:pPr>
          </w:p>
        </w:tc>
        <w:tc>
          <w:tcPr>
            <w:tcW w:w="1559" w:type="dxa"/>
          </w:tcPr>
          <w:p w14:paraId="3E9E8D0E" w14:textId="0406F02E" w:rsidR="00E84A59" w:rsidRDefault="00E84A59" w:rsidP="00E84A59">
            <w:pPr>
              <w:pStyle w:val="TextoTablas"/>
              <w:jc w:val="center"/>
            </w:pPr>
            <w:r w:rsidRPr="004D4409">
              <w:t>X</w:t>
            </w:r>
          </w:p>
        </w:tc>
      </w:tr>
      <w:tr w:rsidR="009A77DE" w:rsidRPr="0044445E" w14:paraId="2F949592" w14:textId="77777777" w:rsidTr="009A77DE">
        <w:trPr>
          <w:trHeight w:val="559"/>
        </w:trPr>
        <w:tc>
          <w:tcPr>
            <w:tcW w:w="3402" w:type="dxa"/>
          </w:tcPr>
          <w:p w14:paraId="12315F82" w14:textId="1938D05B" w:rsidR="00E84A59" w:rsidRPr="008056AA" w:rsidRDefault="00E84A59" w:rsidP="009A77DE">
            <w:pPr>
              <w:pStyle w:val="TextoTablas"/>
              <w:jc w:val="center"/>
            </w:pPr>
            <w:r w:rsidRPr="004D4409">
              <w:t>Particulado</w:t>
            </w:r>
          </w:p>
        </w:tc>
        <w:tc>
          <w:tcPr>
            <w:tcW w:w="1418" w:type="dxa"/>
          </w:tcPr>
          <w:p w14:paraId="0B29AE09" w14:textId="77777777" w:rsidR="00E84A59" w:rsidRPr="002726D1" w:rsidRDefault="00E84A59" w:rsidP="00E84A59">
            <w:pPr>
              <w:pStyle w:val="TextoTablas"/>
              <w:rPr>
                <w:lang w:val="es-CO"/>
              </w:rPr>
            </w:pPr>
          </w:p>
        </w:tc>
        <w:tc>
          <w:tcPr>
            <w:tcW w:w="1559" w:type="dxa"/>
          </w:tcPr>
          <w:p w14:paraId="59063E66" w14:textId="77777777" w:rsidR="00E84A59" w:rsidRPr="00C71A22" w:rsidRDefault="00E84A59" w:rsidP="00E84A59">
            <w:pPr>
              <w:pStyle w:val="TextoTablas"/>
            </w:pPr>
          </w:p>
        </w:tc>
        <w:tc>
          <w:tcPr>
            <w:tcW w:w="1559" w:type="dxa"/>
          </w:tcPr>
          <w:p w14:paraId="5F94B28F" w14:textId="77777777" w:rsidR="00E84A59" w:rsidRPr="000801B8" w:rsidRDefault="00E84A59" w:rsidP="00E84A59">
            <w:pPr>
              <w:pStyle w:val="TextoTablas"/>
            </w:pPr>
          </w:p>
        </w:tc>
        <w:tc>
          <w:tcPr>
            <w:tcW w:w="1559" w:type="dxa"/>
          </w:tcPr>
          <w:p w14:paraId="6692FA2E" w14:textId="339DFD04" w:rsidR="00E84A59" w:rsidRDefault="00E84A59" w:rsidP="00E84A59">
            <w:pPr>
              <w:pStyle w:val="TextoTablas"/>
              <w:jc w:val="center"/>
            </w:pPr>
            <w:r w:rsidRPr="004D4409">
              <w:t>X</w:t>
            </w:r>
          </w:p>
        </w:tc>
      </w:tr>
      <w:tr w:rsidR="009A77DE" w:rsidRPr="0044445E" w14:paraId="11D8C72B"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7CC01B" w14:textId="00C80A6D" w:rsidR="009A77DE" w:rsidRPr="008056AA" w:rsidRDefault="009A77DE" w:rsidP="009A77DE">
            <w:pPr>
              <w:pStyle w:val="TextoTablas"/>
            </w:pPr>
            <w:r w:rsidRPr="00193A69">
              <w:t>Nitrito</w:t>
            </w:r>
          </w:p>
        </w:tc>
        <w:tc>
          <w:tcPr>
            <w:tcW w:w="1418" w:type="dxa"/>
          </w:tcPr>
          <w:p w14:paraId="76E2A199" w14:textId="77777777" w:rsidR="009A77DE" w:rsidRPr="002726D1" w:rsidRDefault="009A77DE" w:rsidP="009A77DE">
            <w:pPr>
              <w:pStyle w:val="TextoTablas"/>
              <w:rPr>
                <w:lang w:val="es-CO"/>
              </w:rPr>
            </w:pPr>
          </w:p>
        </w:tc>
        <w:tc>
          <w:tcPr>
            <w:tcW w:w="1559" w:type="dxa"/>
          </w:tcPr>
          <w:p w14:paraId="6F5E69F5" w14:textId="77777777" w:rsidR="009A77DE" w:rsidRPr="00C71A22" w:rsidRDefault="009A77DE" w:rsidP="009A77DE">
            <w:pPr>
              <w:pStyle w:val="TextoTablas"/>
            </w:pPr>
          </w:p>
        </w:tc>
        <w:tc>
          <w:tcPr>
            <w:tcW w:w="1559" w:type="dxa"/>
          </w:tcPr>
          <w:p w14:paraId="1413D41E" w14:textId="77777777" w:rsidR="009A77DE" w:rsidRPr="000801B8" w:rsidRDefault="009A77DE" w:rsidP="009A77DE">
            <w:pPr>
              <w:pStyle w:val="TextoTablas"/>
            </w:pPr>
          </w:p>
        </w:tc>
        <w:tc>
          <w:tcPr>
            <w:tcW w:w="1559" w:type="dxa"/>
          </w:tcPr>
          <w:p w14:paraId="57BD3CF7" w14:textId="1544B02C" w:rsidR="009A77DE" w:rsidRDefault="009A77DE" w:rsidP="009A77DE">
            <w:pPr>
              <w:pStyle w:val="TextoTablas"/>
              <w:jc w:val="center"/>
            </w:pPr>
            <w:r w:rsidRPr="00193A69">
              <w:t>X</w:t>
            </w:r>
          </w:p>
        </w:tc>
      </w:tr>
      <w:tr w:rsidR="009A77DE" w:rsidRPr="0044445E" w14:paraId="7B2B43C5" w14:textId="77777777" w:rsidTr="009A77DE">
        <w:trPr>
          <w:trHeight w:val="559"/>
        </w:trPr>
        <w:tc>
          <w:tcPr>
            <w:tcW w:w="3402" w:type="dxa"/>
          </w:tcPr>
          <w:p w14:paraId="4DA0B483" w14:textId="072740C9" w:rsidR="009A77DE" w:rsidRPr="008056AA" w:rsidRDefault="009A77DE" w:rsidP="009A77DE">
            <w:pPr>
              <w:pStyle w:val="TextoTablas"/>
            </w:pPr>
            <w:r w:rsidRPr="00193A69">
              <w:t>Nitratos</w:t>
            </w:r>
          </w:p>
        </w:tc>
        <w:tc>
          <w:tcPr>
            <w:tcW w:w="1418" w:type="dxa"/>
          </w:tcPr>
          <w:p w14:paraId="2939F503" w14:textId="77777777" w:rsidR="009A77DE" w:rsidRPr="002726D1" w:rsidRDefault="009A77DE" w:rsidP="009A77DE">
            <w:pPr>
              <w:pStyle w:val="TextoTablas"/>
              <w:rPr>
                <w:lang w:val="es-CO"/>
              </w:rPr>
            </w:pPr>
          </w:p>
        </w:tc>
        <w:tc>
          <w:tcPr>
            <w:tcW w:w="1559" w:type="dxa"/>
          </w:tcPr>
          <w:p w14:paraId="2F792B63" w14:textId="77777777" w:rsidR="009A77DE" w:rsidRPr="00C71A22" w:rsidRDefault="009A77DE" w:rsidP="009A77DE">
            <w:pPr>
              <w:pStyle w:val="TextoTablas"/>
            </w:pPr>
          </w:p>
        </w:tc>
        <w:tc>
          <w:tcPr>
            <w:tcW w:w="1559" w:type="dxa"/>
          </w:tcPr>
          <w:p w14:paraId="568250C0" w14:textId="77777777" w:rsidR="009A77DE" w:rsidRPr="000801B8" w:rsidRDefault="009A77DE" w:rsidP="009A77DE">
            <w:pPr>
              <w:pStyle w:val="TextoTablas"/>
            </w:pPr>
          </w:p>
        </w:tc>
        <w:tc>
          <w:tcPr>
            <w:tcW w:w="1559" w:type="dxa"/>
          </w:tcPr>
          <w:p w14:paraId="6060C325" w14:textId="77777777" w:rsidR="009A77DE" w:rsidRDefault="009A77DE" w:rsidP="009A77DE">
            <w:pPr>
              <w:pStyle w:val="TextoTablas"/>
            </w:pPr>
          </w:p>
        </w:tc>
      </w:tr>
      <w:tr w:rsidR="009A77DE" w:rsidRPr="0044445E" w14:paraId="1DAF9E1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0357FD65" w14:textId="0B4A1573" w:rsidR="009A77DE" w:rsidRPr="008056AA" w:rsidRDefault="009A77DE" w:rsidP="009A77DE">
            <w:pPr>
              <w:pStyle w:val="TextoTablas"/>
            </w:pPr>
            <w:r w:rsidRPr="00193A69">
              <w:t>F</w:t>
            </w:r>
            <w:r w:rsidR="009A782B">
              <w:t>Ó</w:t>
            </w:r>
            <w:r w:rsidRPr="00193A69">
              <w:t>SFORO TOTAL</w:t>
            </w:r>
          </w:p>
        </w:tc>
        <w:tc>
          <w:tcPr>
            <w:tcW w:w="1418" w:type="dxa"/>
          </w:tcPr>
          <w:p w14:paraId="61A0C995" w14:textId="77777777" w:rsidR="009A77DE" w:rsidRPr="002726D1" w:rsidRDefault="009A77DE" w:rsidP="009A77DE">
            <w:pPr>
              <w:pStyle w:val="TextoTablas"/>
              <w:rPr>
                <w:lang w:val="es-CO"/>
              </w:rPr>
            </w:pPr>
          </w:p>
        </w:tc>
        <w:tc>
          <w:tcPr>
            <w:tcW w:w="1559" w:type="dxa"/>
          </w:tcPr>
          <w:p w14:paraId="70623450" w14:textId="77777777" w:rsidR="009A77DE" w:rsidRPr="00C71A22" w:rsidRDefault="009A77DE" w:rsidP="009A77DE">
            <w:pPr>
              <w:pStyle w:val="TextoTablas"/>
            </w:pPr>
          </w:p>
        </w:tc>
        <w:tc>
          <w:tcPr>
            <w:tcW w:w="1559" w:type="dxa"/>
          </w:tcPr>
          <w:p w14:paraId="027DE371" w14:textId="77777777" w:rsidR="009A77DE" w:rsidRPr="000801B8" w:rsidRDefault="009A77DE" w:rsidP="009A77DE">
            <w:pPr>
              <w:pStyle w:val="TextoTablas"/>
            </w:pPr>
          </w:p>
        </w:tc>
        <w:tc>
          <w:tcPr>
            <w:tcW w:w="1559" w:type="dxa"/>
          </w:tcPr>
          <w:p w14:paraId="328B1BA0" w14:textId="77777777" w:rsidR="009A77DE" w:rsidRDefault="009A77DE" w:rsidP="009A77DE">
            <w:pPr>
              <w:pStyle w:val="TextoTablas"/>
            </w:pPr>
          </w:p>
        </w:tc>
      </w:tr>
      <w:tr w:rsidR="009A77DE" w:rsidRPr="0044445E" w14:paraId="0F5F634B" w14:textId="77777777" w:rsidTr="009A77DE">
        <w:trPr>
          <w:trHeight w:val="559"/>
        </w:trPr>
        <w:tc>
          <w:tcPr>
            <w:tcW w:w="3402" w:type="dxa"/>
          </w:tcPr>
          <w:p w14:paraId="5A65248C" w14:textId="490D7544" w:rsidR="009A77DE" w:rsidRPr="008056AA" w:rsidRDefault="009A77DE" w:rsidP="009A77DE">
            <w:pPr>
              <w:pStyle w:val="TextoTablas"/>
              <w:jc w:val="center"/>
            </w:pPr>
            <w:r w:rsidRPr="006C7F45">
              <w:t>Soluble</w:t>
            </w:r>
          </w:p>
        </w:tc>
        <w:tc>
          <w:tcPr>
            <w:tcW w:w="1418" w:type="dxa"/>
          </w:tcPr>
          <w:p w14:paraId="7537F73B" w14:textId="24588434" w:rsidR="009A77DE" w:rsidRPr="002726D1" w:rsidRDefault="009A77DE" w:rsidP="009A77DE">
            <w:pPr>
              <w:pStyle w:val="TextoTablas"/>
              <w:jc w:val="center"/>
              <w:rPr>
                <w:lang w:val="es-CO"/>
              </w:rPr>
            </w:pPr>
            <w:r w:rsidRPr="006C7F45">
              <w:t>X</w:t>
            </w:r>
          </w:p>
        </w:tc>
        <w:tc>
          <w:tcPr>
            <w:tcW w:w="1559" w:type="dxa"/>
          </w:tcPr>
          <w:p w14:paraId="7F14939B" w14:textId="72D47D4E" w:rsidR="009A77DE" w:rsidRPr="00C71A22" w:rsidRDefault="009A77DE" w:rsidP="009A77DE">
            <w:pPr>
              <w:pStyle w:val="TextoTablas"/>
              <w:jc w:val="center"/>
            </w:pPr>
            <w:r w:rsidRPr="006C7F45">
              <w:t>X</w:t>
            </w:r>
          </w:p>
        </w:tc>
        <w:tc>
          <w:tcPr>
            <w:tcW w:w="1559" w:type="dxa"/>
          </w:tcPr>
          <w:p w14:paraId="536FA734" w14:textId="5CD7FEF0" w:rsidR="009A77DE" w:rsidRPr="000801B8" w:rsidRDefault="009A77DE" w:rsidP="009A77DE">
            <w:pPr>
              <w:pStyle w:val="TextoTablas"/>
              <w:jc w:val="center"/>
            </w:pPr>
            <w:r w:rsidRPr="006C7F45">
              <w:t>X</w:t>
            </w:r>
          </w:p>
        </w:tc>
        <w:tc>
          <w:tcPr>
            <w:tcW w:w="1559" w:type="dxa"/>
          </w:tcPr>
          <w:p w14:paraId="7D6E6681" w14:textId="655C22B7" w:rsidR="009A77DE" w:rsidRDefault="009A77DE" w:rsidP="009A77DE">
            <w:pPr>
              <w:pStyle w:val="TextoTablas"/>
              <w:jc w:val="center"/>
            </w:pPr>
            <w:r w:rsidRPr="006C7F45">
              <w:t>X</w:t>
            </w:r>
          </w:p>
        </w:tc>
      </w:tr>
      <w:tr w:rsidR="009A77DE" w:rsidRPr="0044445E" w14:paraId="35E0FA0D"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816230" w14:textId="1AACA50B" w:rsidR="009A77DE" w:rsidRPr="008056AA" w:rsidRDefault="009A77DE" w:rsidP="009A77DE">
            <w:pPr>
              <w:pStyle w:val="TextoTablas"/>
              <w:jc w:val="center"/>
            </w:pPr>
            <w:r w:rsidRPr="006C7F45">
              <w:t>Particulado</w:t>
            </w:r>
          </w:p>
        </w:tc>
        <w:tc>
          <w:tcPr>
            <w:tcW w:w="1418" w:type="dxa"/>
          </w:tcPr>
          <w:p w14:paraId="28A08C2D" w14:textId="6C445350" w:rsidR="009A77DE" w:rsidRPr="002726D1" w:rsidRDefault="009A77DE" w:rsidP="009A77DE">
            <w:pPr>
              <w:pStyle w:val="TextoTablas"/>
              <w:jc w:val="center"/>
              <w:rPr>
                <w:lang w:val="es-CO"/>
              </w:rPr>
            </w:pPr>
            <w:r w:rsidRPr="006C7F45">
              <w:t>X</w:t>
            </w:r>
          </w:p>
        </w:tc>
        <w:tc>
          <w:tcPr>
            <w:tcW w:w="1559" w:type="dxa"/>
          </w:tcPr>
          <w:p w14:paraId="322E71CA" w14:textId="143D065F" w:rsidR="009A77DE" w:rsidRPr="00C71A22" w:rsidRDefault="009A77DE" w:rsidP="009A77DE">
            <w:pPr>
              <w:pStyle w:val="TextoTablas"/>
              <w:jc w:val="center"/>
            </w:pPr>
            <w:r w:rsidRPr="006C7F45">
              <w:t>X</w:t>
            </w:r>
          </w:p>
        </w:tc>
        <w:tc>
          <w:tcPr>
            <w:tcW w:w="1559" w:type="dxa"/>
          </w:tcPr>
          <w:p w14:paraId="3AD02B40" w14:textId="042A29FB" w:rsidR="009A77DE" w:rsidRPr="000801B8" w:rsidRDefault="009A77DE" w:rsidP="009A77DE">
            <w:pPr>
              <w:pStyle w:val="TextoTablas"/>
              <w:jc w:val="center"/>
            </w:pPr>
            <w:r w:rsidRPr="006C7F45">
              <w:t>X</w:t>
            </w:r>
          </w:p>
        </w:tc>
        <w:tc>
          <w:tcPr>
            <w:tcW w:w="1559" w:type="dxa"/>
          </w:tcPr>
          <w:p w14:paraId="5F17FA0F" w14:textId="60992FE3" w:rsidR="009A77DE" w:rsidRDefault="009A77DE" w:rsidP="009A77DE">
            <w:pPr>
              <w:pStyle w:val="TextoTablas"/>
              <w:jc w:val="center"/>
            </w:pPr>
            <w:r w:rsidRPr="006C7F45">
              <w:t>X</w:t>
            </w:r>
          </w:p>
        </w:tc>
      </w:tr>
      <w:tr w:rsidR="009A77DE" w:rsidRPr="0044445E" w14:paraId="77B3868B" w14:textId="77777777" w:rsidTr="009A77DE">
        <w:trPr>
          <w:trHeight w:val="559"/>
        </w:trPr>
        <w:tc>
          <w:tcPr>
            <w:tcW w:w="3402" w:type="dxa"/>
          </w:tcPr>
          <w:p w14:paraId="1A6000E7" w14:textId="58FBA4F8" w:rsidR="009A77DE" w:rsidRPr="008056AA" w:rsidRDefault="009A77DE" w:rsidP="009A77DE">
            <w:pPr>
              <w:pStyle w:val="TextoTablas"/>
            </w:pPr>
            <w:r w:rsidRPr="00F51618">
              <w:t>CLORUROS</w:t>
            </w:r>
          </w:p>
        </w:tc>
        <w:tc>
          <w:tcPr>
            <w:tcW w:w="1418" w:type="dxa"/>
          </w:tcPr>
          <w:p w14:paraId="700F6253" w14:textId="77777777" w:rsidR="009A77DE" w:rsidRPr="002726D1" w:rsidRDefault="009A77DE" w:rsidP="009A77DE">
            <w:pPr>
              <w:pStyle w:val="TextoTablas"/>
              <w:jc w:val="center"/>
              <w:rPr>
                <w:lang w:val="es-CO"/>
              </w:rPr>
            </w:pPr>
          </w:p>
        </w:tc>
        <w:tc>
          <w:tcPr>
            <w:tcW w:w="1559" w:type="dxa"/>
          </w:tcPr>
          <w:p w14:paraId="193C0423" w14:textId="77777777" w:rsidR="009A77DE" w:rsidRPr="00C71A22" w:rsidRDefault="009A77DE" w:rsidP="009A77DE">
            <w:pPr>
              <w:pStyle w:val="TextoTablas"/>
              <w:jc w:val="center"/>
            </w:pPr>
          </w:p>
        </w:tc>
        <w:tc>
          <w:tcPr>
            <w:tcW w:w="1559" w:type="dxa"/>
          </w:tcPr>
          <w:p w14:paraId="2E778177" w14:textId="48F4B0CF" w:rsidR="009A77DE" w:rsidRPr="000801B8" w:rsidRDefault="009A77DE" w:rsidP="009A77DE">
            <w:pPr>
              <w:pStyle w:val="TextoTablas"/>
              <w:jc w:val="center"/>
            </w:pPr>
            <w:r w:rsidRPr="00F51618">
              <w:t>X</w:t>
            </w:r>
          </w:p>
        </w:tc>
        <w:tc>
          <w:tcPr>
            <w:tcW w:w="1559" w:type="dxa"/>
          </w:tcPr>
          <w:p w14:paraId="39AE8866" w14:textId="6E2FD28F" w:rsidR="009A77DE" w:rsidRDefault="009A77DE" w:rsidP="009A77DE">
            <w:pPr>
              <w:pStyle w:val="TextoTablas"/>
              <w:jc w:val="center"/>
            </w:pPr>
            <w:r w:rsidRPr="00F51618">
              <w:t>X</w:t>
            </w:r>
          </w:p>
        </w:tc>
      </w:tr>
      <w:tr w:rsidR="009A77DE" w:rsidRPr="0044445E" w14:paraId="443502E5"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C07F36E" w14:textId="3BAD9E3A" w:rsidR="009A77DE" w:rsidRPr="008056AA" w:rsidRDefault="009A77DE" w:rsidP="009A77DE">
            <w:pPr>
              <w:pStyle w:val="TextoTablas"/>
            </w:pPr>
            <w:r w:rsidRPr="00F51618">
              <w:t>ALCALINIDAD</w:t>
            </w:r>
          </w:p>
        </w:tc>
        <w:tc>
          <w:tcPr>
            <w:tcW w:w="1418" w:type="dxa"/>
          </w:tcPr>
          <w:p w14:paraId="3812B00F" w14:textId="77777777" w:rsidR="009A77DE" w:rsidRPr="002726D1" w:rsidRDefault="009A77DE" w:rsidP="009A77DE">
            <w:pPr>
              <w:pStyle w:val="TextoTablas"/>
              <w:jc w:val="center"/>
              <w:rPr>
                <w:lang w:val="es-CO"/>
              </w:rPr>
            </w:pPr>
          </w:p>
        </w:tc>
        <w:tc>
          <w:tcPr>
            <w:tcW w:w="1559" w:type="dxa"/>
          </w:tcPr>
          <w:p w14:paraId="3FF8F4E8" w14:textId="77777777" w:rsidR="009A77DE" w:rsidRPr="00C71A22" w:rsidRDefault="009A77DE" w:rsidP="009A77DE">
            <w:pPr>
              <w:pStyle w:val="TextoTablas"/>
              <w:jc w:val="center"/>
            </w:pPr>
          </w:p>
        </w:tc>
        <w:tc>
          <w:tcPr>
            <w:tcW w:w="1559" w:type="dxa"/>
          </w:tcPr>
          <w:p w14:paraId="4CD850BB" w14:textId="77777777" w:rsidR="009A77DE" w:rsidRPr="000801B8" w:rsidRDefault="009A77DE" w:rsidP="009A77DE">
            <w:pPr>
              <w:pStyle w:val="TextoTablas"/>
              <w:jc w:val="center"/>
            </w:pPr>
          </w:p>
        </w:tc>
        <w:tc>
          <w:tcPr>
            <w:tcW w:w="1559" w:type="dxa"/>
          </w:tcPr>
          <w:p w14:paraId="219DF7B8" w14:textId="0E9BEEAA" w:rsidR="009A77DE" w:rsidRDefault="009A77DE" w:rsidP="009A77DE">
            <w:pPr>
              <w:pStyle w:val="TextoTablas"/>
              <w:jc w:val="center"/>
            </w:pPr>
            <w:r w:rsidRPr="00F51618">
              <w:t>X</w:t>
            </w:r>
          </w:p>
        </w:tc>
      </w:tr>
      <w:tr w:rsidR="009A77DE" w:rsidRPr="0044445E" w14:paraId="2F5BC5BD" w14:textId="77777777" w:rsidTr="009A77DE">
        <w:trPr>
          <w:trHeight w:val="559"/>
        </w:trPr>
        <w:tc>
          <w:tcPr>
            <w:tcW w:w="3402" w:type="dxa"/>
          </w:tcPr>
          <w:p w14:paraId="06608C80" w14:textId="0F1FB033" w:rsidR="009A77DE" w:rsidRPr="008056AA" w:rsidRDefault="009A77DE" w:rsidP="009A77DE">
            <w:pPr>
              <w:pStyle w:val="TextoTablas"/>
            </w:pPr>
            <w:r w:rsidRPr="00F51618">
              <w:t>ACEITES Y GRASAS</w:t>
            </w:r>
          </w:p>
        </w:tc>
        <w:tc>
          <w:tcPr>
            <w:tcW w:w="1418" w:type="dxa"/>
          </w:tcPr>
          <w:p w14:paraId="40FAC685" w14:textId="77777777" w:rsidR="009A77DE" w:rsidRPr="002726D1" w:rsidRDefault="009A77DE" w:rsidP="009A77DE">
            <w:pPr>
              <w:pStyle w:val="TextoTablas"/>
              <w:jc w:val="center"/>
              <w:rPr>
                <w:lang w:val="es-CO"/>
              </w:rPr>
            </w:pPr>
          </w:p>
        </w:tc>
        <w:tc>
          <w:tcPr>
            <w:tcW w:w="1559" w:type="dxa"/>
          </w:tcPr>
          <w:p w14:paraId="6F9EA2BF" w14:textId="77777777" w:rsidR="009A77DE" w:rsidRPr="00C71A22" w:rsidRDefault="009A77DE" w:rsidP="009A77DE">
            <w:pPr>
              <w:pStyle w:val="TextoTablas"/>
              <w:jc w:val="center"/>
            </w:pPr>
          </w:p>
        </w:tc>
        <w:tc>
          <w:tcPr>
            <w:tcW w:w="1559" w:type="dxa"/>
          </w:tcPr>
          <w:p w14:paraId="33D66FB3" w14:textId="4DB75018" w:rsidR="009A77DE" w:rsidRPr="000801B8" w:rsidRDefault="009A77DE" w:rsidP="009A77DE">
            <w:pPr>
              <w:pStyle w:val="TextoTablas"/>
              <w:jc w:val="center"/>
            </w:pPr>
            <w:r w:rsidRPr="00F51618">
              <w:t>X</w:t>
            </w:r>
          </w:p>
        </w:tc>
        <w:tc>
          <w:tcPr>
            <w:tcW w:w="1559" w:type="dxa"/>
          </w:tcPr>
          <w:p w14:paraId="4487F8AC" w14:textId="0C889212" w:rsidR="009A77DE" w:rsidRDefault="009A77DE" w:rsidP="009A77DE">
            <w:pPr>
              <w:pStyle w:val="TextoTablas"/>
              <w:jc w:val="center"/>
            </w:pPr>
            <w:r w:rsidRPr="00F51618">
              <w:t>X</w:t>
            </w:r>
          </w:p>
        </w:tc>
      </w:tr>
      <w:tr w:rsidR="009A77DE" w:rsidRPr="0044445E" w14:paraId="4EDE22F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6733DE4" w14:textId="6E587ED9" w:rsidR="009A77DE" w:rsidRPr="008056AA" w:rsidRDefault="009A77DE" w:rsidP="009A77DE">
            <w:pPr>
              <w:pStyle w:val="TextoTablas"/>
            </w:pPr>
            <w:r w:rsidRPr="00F51618">
              <w:t>COLIFORMES</w:t>
            </w:r>
          </w:p>
        </w:tc>
        <w:tc>
          <w:tcPr>
            <w:tcW w:w="1418" w:type="dxa"/>
          </w:tcPr>
          <w:p w14:paraId="7E1A22A6" w14:textId="77777777" w:rsidR="009A77DE" w:rsidRPr="002726D1" w:rsidRDefault="009A77DE" w:rsidP="009A77DE">
            <w:pPr>
              <w:pStyle w:val="TextoTablas"/>
              <w:jc w:val="center"/>
              <w:rPr>
                <w:lang w:val="es-CO"/>
              </w:rPr>
            </w:pPr>
          </w:p>
        </w:tc>
        <w:tc>
          <w:tcPr>
            <w:tcW w:w="1559" w:type="dxa"/>
          </w:tcPr>
          <w:p w14:paraId="4BB03DCE" w14:textId="77777777" w:rsidR="009A77DE" w:rsidRPr="00C71A22" w:rsidRDefault="009A77DE" w:rsidP="009A77DE">
            <w:pPr>
              <w:pStyle w:val="TextoTablas"/>
              <w:jc w:val="center"/>
            </w:pPr>
          </w:p>
        </w:tc>
        <w:tc>
          <w:tcPr>
            <w:tcW w:w="1559" w:type="dxa"/>
          </w:tcPr>
          <w:p w14:paraId="433FD948" w14:textId="77777777" w:rsidR="009A77DE" w:rsidRPr="000801B8" w:rsidRDefault="009A77DE" w:rsidP="009A77DE">
            <w:pPr>
              <w:pStyle w:val="TextoTablas"/>
              <w:jc w:val="center"/>
            </w:pPr>
          </w:p>
        </w:tc>
        <w:tc>
          <w:tcPr>
            <w:tcW w:w="1559" w:type="dxa"/>
          </w:tcPr>
          <w:p w14:paraId="037F8A02" w14:textId="77777777" w:rsidR="009A77DE" w:rsidRDefault="009A77DE" w:rsidP="009A77DE">
            <w:pPr>
              <w:pStyle w:val="TextoTablas"/>
              <w:jc w:val="center"/>
            </w:pPr>
          </w:p>
        </w:tc>
      </w:tr>
      <w:tr w:rsidR="009A77DE" w:rsidRPr="0044445E" w14:paraId="20CC0E0B" w14:textId="77777777" w:rsidTr="009A77DE">
        <w:trPr>
          <w:trHeight w:val="559"/>
        </w:trPr>
        <w:tc>
          <w:tcPr>
            <w:tcW w:w="3402" w:type="dxa"/>
          </w:tcPr>
          <w:p w14:paraId="5F2220DE" w14:textId="3A274DDB" w:rsidR="009A77DE" w:rsidRPr="008056AA" w:rsidRDefault="009A77DE" w:rsidP="009A77DE">
            <w:pPr>
              <w:pStyle w:val="TextoTablas"/>
              <w:jc w:val="center"/>
            </w:pPr>
            <w:r w:rsidRPr="00B86ABF">
              <w:t>Fecales</w:t>
            </w:r>
          </w:p>
        </w:tc>
        <w:tc>
          <w:tcPr>
            <w:tcW w:w="1418" w:type="dxa"/>
          </w:tcPr>
          <w:p w14:paraId="3B53C8E7" w14:textId="77777777" w:rsidR="009A77DE" w:rsidRPr="002726D1" w:rsidRDefault="009A77DE" w:rsidP="009A77DE">
            <w:pPr>
              <w:pStyle w:val="TextoTablas"/>
              <w:jc w:val="center"/>
              <w:rPr>
                <w:lang w:val="es-CO"/>
              </w:rPr>
            </w:pPr>
          </w:p>
        </w:tc>
        <w:tc>
          <w:tcPr>
            <w:tcW w:w="1559" w:type="dxa"/>
          </w:tcPr>
          <w:p w14:paraId="184F211C" w14:textId="77777777" w:rsidR="009A77DE" w:rsidRPr="00C71A22" w:rsidRDefault="009A77DE" w:rsidP="009A77DE">
            <w:pPr>
              <w:pStyle w:val="TextoTablas"/>
              <w:jc w:val="center"/>
            </w:pPr>
          </w:p>
        </w:tc>
        <w:tc>
          <w:tcPr>
            <w:tcW w:w="1559" w:type="dxa"/>
          </w:tcPr>
          <w:p w14:paraId="2EB5E4D2" w14:textId="10E29EEE" w:rsidR="009A77DE" w:rsidRPr="000801B8" w:rsidRDefault="009A77DE" w:rsidP="009A77DE">
            <w:pPr>
              <w:pStyle w:val="TextoTablas"/>
              <w:jc w:val="center"/>
            </w:pPr>
            <w:r w:rsidRPr="00B86ABF">
              <w:t>X</w:t>
            </w:r>
          </w:p>
        </w:tc>
        <w:tc>
          <w:tcPr>
            <w:tcW w:w="1559" w:type="dxa"/>
          </w:tcPr>
          <w:p w14:paraId="1318283B" w14:textId="60F7D82A" w:rsidR="009A77DE" w:rsidRDefault="009A77DE" w:rsidP="009A77DE">
            <w:pPr>
              <w:pStyle w:val="TextoTablas"/>
              <w:jc w:val="center"/>
            </w:pPr>
            <w:r w:rsidRPr="00B86ABF">
              <w:t>X</w:t>
            </w:r>
          </w:p>
        </w:tc>
      </w:tr>
      <w:tr w:rsidR="009A77DE" w:rsidRPr="0044445E" w14:paraId="5158A74F"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DE66708" w14:textId="1F2CBCF2" w:rsidR="009A77DE" w:rsidRPr="008056AA" w:rsidRDefault="009A77DE" w:rsidP="009A77DE">
            <w:pPr>
              <w:pStyle w:val="TextoTablas"/>
              <w:jc w:val="center"/>
            </w:pPr>
            <w:r w:rsidRPr="00B86ABF">
              <w:t>Totales</w:t>
            </w:r>
          </w:p>
        </w:tc>
        <w:tc>
          <w:tcPr>
            <w:tcW w:w="1418" w:type="dxa"/>
          </w:tcPr>
          <w:p w14:paraId="3B0B9964" w14:textId="77777777" w:rsidR="009A77DE" w:rsidRPr="002726D1" w:rsidRDefault="009A77DE" w:rsidP="009A77DE">
            <w:pPr>
              <w:pStyle w:val="TextoTablas"/>
              <w:jc w:val="center"/>
              <w:rPr>
                <w:lang w:val="es-CO"/>
              </w:rPr>
            </w:pPr>
          </w:p>
        </w:tc>
        <w:tc>
          <w:tcPr>
            <w:tcW w:w="1559" w:type="dxa"/>
          </w:tcPr>
          <w:p w14:paraId="470851FE" w14:textId="77777777" w:rsidR="009A77DE" w:rsidRPr="00C71A22" w:rsidRDefault="009A77DE" w:rsidP="009A77DE">
            <w:pPr>
              <w:pStyle w:val="TextoTablas"/>
              <w:jc w:val="center"/>
            </w:pPr>
          </w:p>
        </w:tc>
        <w:tc>
          <w:tcPr>
            <w:tcW w:w="1559" w:type="dxa"/>
          </w:tcPr>
          <w:p w14:paraId="253E4DC0" w14:textId="125942CB" w:rsidR="009A77DE" w:rsidRPr="000801B8" w:rsidRDefault="009A77DE" w:rsidP="009A77DE">
            <w:pPr>
              <w:pStyle w:val="TextoTablas"/>
              <w:jc w:val="center"/>
            </w:pPr>
            <w:r w:rsidRPr="00B86ABF">
              <w:t>X</w:t>
            </w:r>
          </w:p>
        </w:tc>
        <w:tc>
          <w:tcPr>
            <w:tcW w:w="1559" w:type="dxa"/>
          </w:tcPr>
          <w:p w14:paraId="6239755F" w14:textId="0564260A" w:rsidR="009A77DE" w:rsidRDefault="009A77DE" w:rsidP="009A77DE">
            <w:pPr>
              <w:pStyle w:val="TextoTablas"/>
              <w:jc w:val="center"/>
            </w:pPr>
            <w:r w:rsidRPr="00B86ABF">
              <w:t>X</w:t>
            </w:r>
          </w:p>
        </w:tc>
      </w:tr>
      <w:tr w:rsidR="009A77DE" w:rsidRPr="0044445E" w14:paraId="27FCA9F0" w14:textId="77777777" w:rsidTr="009A77DE">
        <w:trPr>
          <w:trHeight w:val="559"/>
        </w:trPr>
        <w:tc>
          <w:tcPr>
            <w:tcW w:w="3402" w:type="dxa"/>
          </w:tcPr>
          <w:p w14:paraId="5A78D0EF" w14:textId="16AADC4E" w:rsidR="009A77DE" w:rsidRPr="008056AA" w:rsidRDefault="009A77DE" w:rsidP="009A77DE">
            <w:pPr>
              <w:pStyle w:val="TextoTablas"/>
            </w:pPr>
            <w:r w:rsidRPr="00573A79">
              <w:t>PH</w:t>
            </w:r>
          </w:p>
        </w:tc>
        <w:tc>
          <w:tcPr>
            <w:tcW w:w="1418" w:type="dxa"/>
          </w:tcPr>
          <w:p w14:paraId="67F43E68" w14:textId="33D25BCD" w:rsidR="009A77DE" w:rsidRPr="002726D1" w:rsidRDefault="009A77DE" w:rsidP="009A77DE">
            <w:pPr>
              <w:pStyle w:val="TextoTablas"/>
              <w:jc w:val="center"/>
              <w:rPr>
                <w:lang w:val="es-CO"/>
              </w:rPr>
            </w:pPr>
            <w:r w:rsidRPr="00573A79">
              <w:t>X</w:t>
            </w:r>
          </w:p>
        </w:tc>
        <w:tc>
          <w:tcPr>
            <w:tcW w:w="1559" w:type="dxa"/>
          </w:tcPr>
          <w:p w14:paraId="200B16F7" w14:textId="28189B8B" w:rsidR="009A77DE" w:rsidRPr="00C71A22" w:rsidRDefault="009A77DE" w:rsidP="009A77DE">
            <w:pPr>
              <w:pStyle w:val="TextoTablas"/>
              <w:jc w:val="center"/>
            </w:pPr>
            <w:r w:rsidRPr="00573A79">
              <w:t>X</w:t>
            </w:r>
          </w:p>
        </w:tc>
        <w:tc>
          <w:tcPr>
            <w:tcW w:w="1559" w:type="dxa"/>
          </w:tcPr>
          <w:p w14:paraId="647CCCE2" w14:textId="5313F5B1" w:rsidR="009A77DE" w:rsidRPr="000801B8" w:rsidRDefault="009A77DE" w:rsidP="009A77DE">
            <w:pPr>
              <w:pStyle w:val="TextoTablas"/>
              <w:jc w:val="center"/>
            </w:pPr>
            <w:r w:rsidRPr="00573A79">
              <w:t>X</w:t>
            </w:r>
          </w:p>
        </w:tc>
        <w:tc>
          <w:tcPr>
            <w:tcW w:w="1559" w:type="dxa"/>
          </w:tcPr>
          <w:p w14:paraId="22CCDB10" w14:textId="3FC56B1B" w:rsidR="009A77DE" w:rsidRDefault="009A77DE" w:rsidP="009A77DE">
            <w:pPr>
              <w:pStyle w:val="TextoTablas"/>
              <w:jc w:val="center"/>
            </w:pPr>
            <w:r w:rsidRPr="00573A79">
              <w:t>X</w:t>
            </w:r>
          </w:p>
        </w:tc>
      </w:tr>
      <w:tr w:rsidR="009A77DE" w:rsidRPr="0044445E" w14:paraId="0F1814F7"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678FABD" w14:textId="13AAC28D" w:rsidR="009A77DE" w:rsidRPr="008056AA" w:rsidRDefault="009A77DE" w:rsidP="009A77DE">
            <w:pPr>
              <w:pStyle w:val="TextoTablas"/>
            </w:pPr>
            <w:r w:rsidRPr="00573A79">
              <w:t>ACIDEZ</w:t>
            </w:r>
          </w:p>
        </w:tc>
        <w:tc>
          <w:tcPr>
            <w:tcW w:w="1418" w:type="dxa"/>
          </w:tcPr>
          <w:p w14:paraId="7A3817AC" w14:textId="18F6699A" w:rsidR="009A77DE" w:rsidRPr="002726D1" w:rsidRDefault="009A77DE" w:rsidP="009A77DE">
            <w:pPr>
              <w:pStyle w:val="TextoTablas"/>
              <w:jc w:val="center"/>
              <w:rPr>
                <w:lang w:val="es-CO"/>
              </w:rPr>
            </w:pPr>
            <w:r w:rsidRPr="00573A79">
              <w:t>X</w:t>
            </w:r>
          </w:p>
        </w:tc>
        <w:tc>
          <w:tcPr>
            <w:tcW w:w="1559" w:type="dxa"/>
          </w:tcPr>
          <w:p w14:paraId="54F11AB8" w14:textId="403DEC46" w:rsidR="009A77DE" w:rsidRPr="00C71A22" w:rsidRDefault="009A77DE" w:rsidP="009A77DE">
            <w:pPr>
              <w:pStyle w:val="TextoTablas"/>
              <w:jc w:val="center"/>
            </w:pPr>
            <w:r w:rsidRPr="00573A79">
              <w:t>X</w:t>
            </w:r>
          </w:p>
        </w:tc>
        <w:tc>
          <w:tcPr>
            <w:tcW w:w="1559" w:type="dxa"/>
          </w:tcPr>
          <w:p w14:paraId="409ADAC9" w14:textId="229DFD2B" w:rsidR="009A77DE" w:rsidRPr="000801B8" w:rsidRDefault="009A77DE" w:rsidP="009A77DE">
            <w:pPr>
              <w:pStyle w:val="TextoTablas"/>
              <w:jc w:val="center"/>
            </w:pPr>
            <w:r w:rsidRPr="00573A79">
              <w:t>X</w:t>
            </w:r>
          </w:p>
        </w:tc>
        <w:tc>
          <w:tcPr>
            <w:tcW w:w="1559" w:type="dxa"/>
          </w:tcPr>
          <w:p w14:paraId="0FC837F9" w14:textId="220615E4" w:rsidR="009A77DE" w:rsidRDefault="009A77DE" w:rsidP="009A77DE">
            <w:pPr>
              <w:pStyle w:val="TextoTablas"/>
              <w:jc w:val="center"/>
            </w:pPr>
            <w:r w:rsidRPr="00573A79">
              <w:t>X</w:t>
            </w:r>
          </w:p>
        </w:tc>
      </w:tr>
      <w:tr w:rsidR="009A77DE" w:rsidRPr="0044445E" w14:paraId="722CB926" w14:textId="77777777" w:rsidTr="009A77DE">
        <w:trPr>
          <w:trHeight w:val="559"/>
        </w:trPr>
        <w:tc>
          <w:tcPr>
            <w:tcW w:w="3402" w:type="dxa"/>
          </w:tcPr>
          <w:p w14:paraId="40DC7EB9" w14:textId="5E82994D" w:rsidR="009A77DE" w:rsidRPr="008056AA" w:rsidRDefault="009A77DE" w:rsidP="009A77DE">
            <w:pPr>
              <w:pStyle w:val="TextoTablas"/>
            </w:pPr>
            <w:r w:rsidRPr="00573A79">
              <w:t>DETERGENTES</w:t>
            </w:r>
          </w:p>
        </w:tc>
        <w:tc>
          <w:tcPr>
            <w:tcW w:w="1418" w:type="dxa"/>
          </w:tcPr>
          <w:p w14:paraId="65F65992" w14:textId="77777777" w:rsidR="009A77DE" w:rsidRPr="002726D1" w:rsidRDefault="009A77DE" w:rsidP="009A77DE">
            <w:pPr>
              <w:pStyle w:val="TextoTablas"/>
              <w:jc w:val="center"/>
              <w:rPr>
                <w:lang w:val="es-CO"/>
              </w:rPr>
            </w:pPr>
          </w:p>
        </w:tc>
        <w:tc>
          <w:tcPr>
            <w:tcW w:w="1559" w:type="dxa"/>
          </w:tcPr>
          <w:p w14:paraId="36D71220" w14:textId="77777777" w:rsidR="009A77DE" w:rsidRPr="00C71A22" w:rsidRDefault="009A77DE" w:rsidP="009A77DE">
            <w:pPr>
              <w:pStyle w:val="TextoTablas"/>
              <w:jc w:val="center"/>
            </w:pPr>
          </w:p>
        </w:tc>
        <w:tc>
          <w:tcPr>
            <w:tcW w:w="1559" w:type="dxa"/>
          </w:tcPr>
          <w:p w14:paraId="73DF3887" w14:textId="53401821" w:rsidR="009A77DE" w:rsidRPr="000801B8" w:rsidRDefault="009A77DE" w:rsidP="009A77DE">
            <w:pPr>
              <w:pStyle w:val="TextoTablas"/>
              <w:jc w:val="center"/>
            </w:pPr>
            <w:r w:rsidRPr="00573A79">
              <w:t>X</w:t>
            </w:r>
          </w:p>
        </w:tc>
        <w:tc>
          <w:tcPr>
            <w:tcW w:w="1559" w:type="dxa"/>
          </w:tcPr>
          <w:p w14:paraId="55888A41" w14:textId="5CEA9F2D" w:rsidR="009A77DE" w:rsidRDefault="009A77DE" w:rsidP="009A77DE">
            <w:pPr>
              <w:pStyle w:val="TextoTablas"/>
              <w:jc w:val="center"/>
            </w:pPr>
            <w:r w:rsidRPr="00573A79">
              <w:t>X</w:t>
            </w:r>
          </w:p>
        </w:tc>
      </w:tr>
    </w:tbl>
    <w:p w14:paraId="0C206047" w14:textId="7A32A9A5" w:rsidR="002E0F08" w:rsidRPr="004562ED" w:rsidRDefault="009A77DE" w:rsidP="004562ED">
      <w:pPr>
        <w:jc w:val="center"/>
        <w:rPr>
          <w:sz w:val="20"/>
          <w:szCs w:val="20"/>
          <w:lang w:val="es-419" w:eastAsia="es-CO"/>
        </w:rPr>
      </w:pPr>
      <w:r w:rsidRPr="009A77DE">
        <w:rPr>
          <w:sz w:val="20"/>
          <w:szCs w:val="20"/>
          <w:lang w:val="es-419" w:eastAsia="es-CO"/>
        </w:rPr>
        <w:t>Nota. Tomada de Ministerio de Desarrollo Económico (2000, p.25).</w:t>
      </w:r>
    </w:p>
    <w:p w14:paraId="19EDBA40" w14:textId="3425A29D" w:rsidR="004562ED" w:rsidRDefault="009A77DE" w:rsidP="009A782B">
      <w:pPr>
        <w:rPr>
          <w:lang w:val="es-419" w:eastAsia="es-CO"/>
        </w:rPr>
      </w:pPr>
      <w:r w:rsidRPr="009A77DE">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7F11DD0" w14:textId="77777777" w:rsidR="004562ED" w:rsidRDefault="004562ED" w:rsidP="00740276">
      <w:pPr>
        <w:rPr>
          <w:lang w:val="es-419" w:eastAsia="es-CO"/>
        </w:rPr>
      </w:pPr>
    </w:p>
    <w:p w14:paraId="4BF20487" w14:textId="623A9F54" w:rsidR="009A77DE" w:rsidRDefault="009A77DE" w:rsidP="009A77DE">
      <w:pPr>
        <w:pStyle w:val="Tabla"/>
        <w:rPr>
          <w:lang w:val="es-419" w:eastAsia="es-CO"/>
        </w:rPr>
      </w:pPr>
      <w:r w:rsidRPr="009A77DE">
        <w:rPr>
          <w:lang w:val="es-419" w:eastAsia="es-CO"/>
        </w:rPr>
        <w:t>Condiciones necesarias para los parámetros más relevantes a caracterizar en las muestras</w:t>
      </w:r>
    </w:p>
    <w:tbl>
      <w:tblPr>
        <w:tblStyle w:val="Tablaconcuadrcula4-nfasis3"/>
        <w:tblW w:w="9639" w:type="dxa"/>
        <w:tblInd w:w="137" w:type="dxa"/>
        <w:tblLayout w:type="fixed"/>
        <w:tblLook w:val="0420" w:firstRow="1" w:lastRow="0" w:firstColumn="0" w:lastColumn="0" w:noHBand="0" w:noVBand="1"/>
        <w:tblCaption w:val="Condiciones necesarias para los parámetros más relevantes a caracterizar en las muestras"/>
        <w:tblDescription w:val="Describe las condiciones necesarias que se deben tener en cuenta al caracterizar las muestras."/>
      </w:tblPr>
      <w:tblGrid>
        <w:gridCol w:w="1985"/>
        <w:gridCol w:w="2126"/>
        <w:gridCol w:w="1843"/>
        <w:gridCol w:w="1984"/>
        <w:gridCol w:w="1701"/>
      </w:tblGrid>
      <w:tr w:rsidR="00EB1017" w:rsidRPr="0044445E" w14:paraId="7A62E1E4" w14:textId="77777777" w:rsidTr="00EB1017">
        <w:trPr>
          <w:cnfStyle w:val="100000000000" w:firstRow="1" w:lastRow="0" w:firstColumn="0" w:lastColumn="0" w:oddVBand="0" w:evenVBand="0" w:oddHBand="0" w:evenHBand="0" w:firstRowFirstColumn="0" w:firstRowLastColumn="0" w:lastRowFirstColumn="0" w:lastRowLastColumn="0"/>
          <w:trHeight w:val="453"/>
          <w:tblHeader/>
        </w:trPr>
        <w:tc>
          <w:tcPr>
            <w:tcW w:w="1985" w:type="dxa"/>
          </w:tcPr>
          <w:p w14:paraId="0C692846" w14:textId="70F798A3" w:rsidR="00EB1017" w:rsidRPr="00ED0DA0" w:rsidRDefault="00EB1017" w:rsidP="00EB1017">
            <w:pPr>
              <w:pStyle w:val="TextoTablas"/>
              <w:jc w:val="center"/>
              <w:rPr>
                <w:color w:val="auto"/>
                <w:sz w:val="28"/>
                <w:szCs w:val="28"/>
              </w:rPr>
            </w:pPr>
            <w:r w:rsidRPr="00ED0DA0">
              <w:rPr>
                <w:color w:val="auto"/>
                <w:sz w:val="28"/>
                <w:szCs w:val="28"/>
              </w:rPr>
              <w:t>Determinación</w:t>
            </w:r>
          </w:p>
        </w:tc>
        <w:tc>
          <w:tcPr>
            <w:tcW w:w="2126" w:type="dxa"/>
          </w:tcPr>
          <w:p w14:paraId="393AC678" w14:textId="65A7A99C" w:rsidR="00EB1017" w:rsidRPr="00ED0DA0" w:rsidRDefault="00EB1017" w:rsidP="00EB1017">
            <w:pPr>
              <w:pStyle w:val="TextoTablas"/>
              <w:jc w:val="center"/>
              <w:rPr>
                <w:color w:val="auto"/>
                <w:sz w:val="28"/>
                <w:szCs w:val="28"/>
              </w:rPr>
            </w:pPr>
            <w:r w:rsidRPr="00ED0DA0">
              <w:rPr>
                <w:color w:val="auto"/>
                <w:sz w:val="28"/>
                <w:szCs w:val="28"/>
              </w:rPr>
              <w:t>Recipiente para la muestra</w:t>
            </w:r>
          </w:p>
        </w:tc>
        <w:tc>
          <w:tcPr>
            <w:tcW w:w="1843" w:type="dxa"/>
          </w:tcPr>
          <w:p w14:paraId="1EDCB68C" w14:textId="6C22C460" w:rsidR="00EB1017" w:rsidRPr="00ED0DA0" w:rsidRDefault="00EB1017" w:rsidP="00EB1017">
            <w:pPr>
              <w:pStyle w:val="TextoTablas"/>
              <w:jc w:val="center"/>
              <w:rPr>
                <w:color w:val="auto"/>
                <w:sz w:val="28"/>
                <w:szCs w:val="28"/>
              </w:rPr>
            </w:pPr>
            <w:r w:rsidRPr="00ED0DA0">
              <w:rPr>
                <w:color w:val="auto"/>
                <w:sz w:val="28"/>
                <w:szCs w:val="28"/>
              </w:rPr>
              <w:t>Tamaño mínimo de la muestra ml</w:t>
            </w:r>
          </w:p>
        </w:tc>
        <w:tc>
          <w:tcPr>
            <w:tcW w:w="1984" w:type="dxa"/>
          </w:tcPr>
          <w:p w14:paraId="1453E13E" w14:textId="0CD476A3" w:rsidR="00EB1017" w:rsidRPr="00ED0DA0" w:rsidRDefault="00EB1017" w:rsidP="00EB1017">
            <w:pPr>
              <w:pStyle w:val="TextoTablas"/>
              <w:jc w:val="center"/>
              <w:rPr>
                <w:color w:val="auto"/>
                <w:sz w:val="28"/>
                <w:szCs w:val="28"/>
              </w:rPr>
            </w:pPr>
            <w:r w:rsidRPr="00ED0DA0">
              <w:rPr>
                <w:color w:val="auto"/>
                <w:sz w:val="28"/>
                <w:szCs w:val="28"/>
              </w:rPr>
              <w:t>Preservación</w:t>
            </w:r>
          </w:p>
        </w:tc>
        <w:tc>
          <w:tcPr>
            <w:tcW w:w="1701" w:type="dxa"/>
          </w:tcPr>
          <w:p w14:paraId="70F4CCD4" w14:textId="4DD80416" w:rsidR="00EB1017" w:rsidRPr="00ED0DA0" w:rsidRDefault="00EB1017" w:rsidP="00EB1017">
            <w:pPr>
              <w:pStyle w:val="TextoTablas"/>
              <w:jc w:val="center"/>
              <w:rPr>
                <w:color w:val="auto"/>
                <w:sz w:val="28"/>
                <w:szCs w:val="28"/>
              </w:rPr>
            </w:pPr>
            <w:r w:rsidRPr="00ED0DA0">
              <w:rPr>
                <w:color w:val="auto"/>
                <w:sz w:val="28"/>
                <w:szCs w:val="28"/>
              </w:rPr>
              <w:t>Almacenamiento máximo (recomendado / regulatorio)</w:t>
            </w:r>
          </w:p>
        </w:tc>
      </w:tr>
      <w:tr w:rsidR="00EB1017" w:rsidRPr="0044445E" w14:paraId="4F78F341" w14:textId="77777777" w:rsidTr="00EB1017">
        <w:trPr>
          <w:cnfStyle w:val="000000100000" w:firstRow="0" w:lastRow="0" w:firstColumn="0" w:lastColumn="0" w:oddVBand="0" w:evenVBand="0" w:oddHBand="1" w:evenHBand="0" w:firstRowFirstColumn="0" w:firstRowLastColumn="0" w:lastRowFirstColumn="0" w:lastRowLastColumn="0"/>
          <w:trHeight w:val="621"/>
        </w:trPr>
        <w:tc>
          <w:tcPr>
            <w:tcW w:w="1985" w:type="dxa"/>
          </w:tcPr>
          <w:p w14:paraId="3E80D1DA" w14:textId="0A0A5C77" w:rsidR="00EB1017" w:rsidRPr="00E00CD7" w:rsidRDefault="00EB1017" w:rsidP="00EB1017">
            <w:pPr>
              <w:pStyle w:val="TextoTablas"/>
            </w:pPr>
            <w:r w:rsidRPr="00A826DF">
              <w:t>Acidez</w:t>
            </w:r>
          </w:p>
        </w:tc>
        <w:tc>
          <w:tcPr>
            <w:tcW w:w="2126" w:type="dxa"/>
          </w:tcPr>
          <w:p w14:paraId="6EFF72EE" w14:textId="4A8A07F6" w:rsidR="00EB1017" w:rsidRPr="00E00CD7" w:rsidRDefault="00EB1017" w:rsidP="001151AE">
            <w:pPr>
              <w:pStyle w:val="TextoTablas"/>
            </w:pPr>
            <w:r w:rsidRPr="00A826DF">
              <w:t>Plástico (P) y Vidrio (V)</w:t>
            </w:r>
          </w:p>
        </w:tc>
        <w:tc>
          <w:tcPr>
            <w:tcW w:w="1843" w:type="dxa"/>
          </w:tcPr>
          <w:p w14:paraId="58E91363" w14:textId="2C605431" w:rsidR="00EB1017" w:rsidRPr="00E00CD7" w:rsidRDefault="00EB1017" w:rsidP="00EB1017">
            <w:pPr>
              <w:pStyle w:val="TextoTablas"/>
              <w:jc w:val="center"/>
            </w:pPr>
            <w:r w:rsidRPr="00A826DF">
              <w:t>100</w:t>
            </w:r>
          </w:p>
        </w:tc>
        <w:tc>
          <w:tcPr>
            <w:tcW w:w="1984" w:type="dxa"/>
          </w:tcPr>
          <w:p w14:paraId="0099B1C8" w14:textId="068A9DE4" w:rsidR="00EB1017" w:rsidRPr="00E00CD7" w:rsidRDefault="00EB1017" w:rsidP="00EB1017">
            <w:pPr>
              <w:pStyle w:val="TextoTablas"/>
              <w:jc w:val="center"/>
            </w:pPr>
            <w:r w:rsidRPr="00A826DF">
              <w:t>Refrigerada</w:t>
            </w:r>
          </w:p>
        </w:tc>
        <w:tc>
          <w:tcPr>
            <w:tcW w:w="1701" w:type="dxa"/>
          </w:tcPr>
          <w:p w14:paraId="2345FFF4" w14:textId="0ED7EF40" w:rsidR="00EB1017" w:rsidRDefault="00EB1017" w:rsidP="00EB1017">
            <w:pPr>
              <w:pStyle w:val="TextoTablas"/>
              <w:jc w:val="center"/>
            </w:pPr>
            <w:r w:rsidRPr="00A826DF">
              <w:t>24 h/14 días</w:t>
            </w:r>
          </w:p>
        </w:tc>
      </w:tr>
      <w:tr w:rsidR="00EB1017" w:rsidRPr="0044445E" w14:paraId="74C0A5CC" w14:textId="77777777" w:rsidTr="00EB1017">
        <w:trPr>
          <w:trHeight w:val="559"/>
        </w:trPr>
        <w:tc>
          <w:tcPr>
            <w:tcW w:w="1985" w:type="dxa"/>
          </w:tcPr>
          <w:p w14:paraId="6E18F21E" w14:textId="0D021F4D" w:rsidR="00EB1017" w:rsidRPr="00E00CD7" w:rsidRDefault="00EB1017" w:rsidP="00EB1017">
            <w:pPr>
              <w:pStyle w:val="TextoTablas"/>
            </w:pPr>
            <w:r w:rsidRPr="00A826DF">
              <w:t>Alcalinidad</w:t>
            </w:r>
          </w:p>
        </w:tc>
        <w:tc>
          <w:tcPr>
            <w:tcW w:w="2126" w:type="dxa"/>
          </w:tcPr>
          <w:p w14:paraId="4E0D67D4" w14:textId="25779787" w:rsidR="00EB1017" w:rsidRPr="00E00CD7" w:rsidRDefault="00EB1017" w:rsidP="001151AE">
            <w:pPr>
              <w:pStyle w:val="TextoTablas"/>
            </w:pPr>
            <w:r w:rsidRPr="00A826DF">
              <w:t>Plástico (P) y Vidrio (V)</w:t>
            </w:r>
          </w:p>
        </w:tc>
        <w:tc>
          <w:tcPr>
            <w:tcW w:w="1843" w:type="dxa"/>
          </w:tcPr>
          <w:p w14:paraId="7354FE76" w14:textId="77FCE59D" w:rsidR="00EB1017" w:rsidRPr="00E00CD7" w:rsidRDefault="00EB1017" w:rsidP="00EB1017">
            <w:pPr>
              <w:pStyle w:val="TextoTablas"/>
              <w:jc w:val="center"/>
            </w:pPr>
            <w:r w:rsidRPr="00A826DF">
              <w:t>200</w:t>
            </w:r>
          </w:p>
        </w:tc>
        <w:tc>
          <w:tcPr>
            <w:tcW w:w="1984" w:type="dxa"/>
          </w:tcPr>
          <w:p w14:paraId="1EB2FBE4" w14:textId="3C01B47E" w:rsidR="00EB1017" w:rsidRPr="00E00CD7" w:rsidRDefault="00EB1017" w:rsidP="00EB1017">
            <w:pPr>
              <w:pStyle w:val="TextoTablas"/>
              <w:jc w:val="center"/>
            </w:pPr>
            <w:r w:rsidRPr="00A826DF">
              <w:t>Refrigerada</w:t>
            </w:r>
          </w:p>
        </w:tc>
        <w:tc>
          <w:tcPr>
            <w:tcW w:w="1701" w:type="dxa"/>
          </w:tcPr>
          <w:p w14:paraId="53761997" w14:textId="28761460" w:rsidR="00EB1017" w:rsidRDefault="00EB1017" w:rsidP="00EB1017">
            <w:pPr>
              <w:pStyle w:val="TextoTablas"/>
              <w:jc w:val="center"/>
            </w:pPr>
            <w:r w:rsidRPr="00A826DF">
              <w:t>24 h/14 días</w:t>
            </w:r>
          </w:p>
        </w:tc>
      </w:tr>
      <w:tr w:rsidR="00EB1017" w:rsidRPr="0044445E" w14:paraId="6265F5B6" w14:textId="77777777" w:rsidTr="00EB1017">
        <w:trPr>
          <w:cnfStyle w:val="000000100000" w:firstRow="0" w:lastRow="0" w:firstColumn="0" w:lastColumn="0" w:oddVBand="0" w:evenVBand="0" w:oddHBand="1" w:evenHBand="0" w:firstRowFirstColumn="0" w:firstRowLastColumn="0" w:lastRowFirstColumn="0" w:lastRowLastColumn="0"/>
          <w:trHeight w:val="539"/>
        </w:trPr>
        <w:tc>
          <w:tcPr>
            <w:tcW w:w="1985" w:type="dxa"/>
          </w:tcPr>
          <w:p w14:paraId="1DA56B30" w14:textId="54F86F1B" w:rsidR="00EB1017" w:rsidRPr="00C71A22" w:rsidRDefault="00EB1017" w:rsidP="00EB1017">
            <w:pPr>
              <w:pStyle w:val="TextoTablas"/>
            </w:pPr>
            <w:r w:rsidRPr="00A826DF">
              <w:t>DBO</w:t>
            </w:r>
          </w:p>
        </w:tc>
        <w:tc>
          <w:tcPr>
            <w:tcW w:w="2126" w:type="dxa"/>
          </w:tcPr>
          <w:p w14:paraId="6E0DCF73" w14:textId="59CB3C8B" w:rsidR="00EB1017" w:rsidRPr="002726D1" w:rsidRDefault="00EB1017" w:rsidP="001151AE">
            <w:pPr>
              <w:pStyle w:val="TextoTablas"/>
              <w:rPr>
                <w:lang w:val="es-CO"/>
              </w:rPr>
            </w:pPr>
            <w:r w:rsidRPr="00A826DF">
              <w:t>Plástico (P) y Vidrio (V)</w:t>
            </w:r>
          </w:p>
        </w:tc>
        <w:tc>
          <w:tcPr>
            <w:tcW w:w="1843" w:type="dxa"/>
          </w:tcPr>
          <w:p w14:paraId="22DC65C4" w14:textId="64DE8340" w:rsidR="00EB1017" w:rsidRPr="00C71A22" w:rsidRDefault="00EB1017" w:rsidP="00EB1017">
            <w:pPr>
              <w:pStyle w:val="TextoTablas"/>
              <w:jc w:val="center"/>
            </w:pPr>
            <w:r w:rsidRPr="00A826DF">
              <w:t>1000</w:t>
            </w:r>
          </w:p>
        </w:tc>
        <w:tc>
          <w:tcPr>
            <w:tcW w:w="1984" w:type="dxa"/>
          </w:tcPr>
          <w:p w14:paraId="7C38D4C2" w14:textId="475E1786" w:rsidR="00EB1017" w:rsidRPr="000801B8" w:rsidRDefault="00EB1017" w:rsidP="00EB1017">
            <w:pPr>
              <w:pStyle w:val="TextoTablas"/>
              <w:jc w:val="center"/>
            </w:pPr>
            <w:r w:rsidRPr="00A826DF">
              <w:t>Refrigerada</w:t>
            </w:r>
          </w:p>
        </w:tc>
        <w:tc>
          <w:tcPr>
            <w:tcW w:w="1701" w:type="dxa"/>
          </w:tcPr>
          <w:p w14:paraId="2B471E66" w14:textId="7FB95162" w:rsidR="00EB1017" w:rsidRDefault="00EB1017" w:rsidP="00EB1017">
            <w:pPr>
              <w:pStyle w:val="TextoTablas"/>
              <w:jc w:val="center"/>
            </w:pPr>
            <w:r w:rsidRPr="00A826DF">
              <w:t>6 h / 48 h</w:t>
            </w:r>
          </w:p>
        </w:tc>
      </w:tr>
      <w:tr w:rsidR="00EB1017" w:rsidRPr="0044445E" w14:paraId="38891F45" w14:textId="77777777" w:rsidTr="00EB1017">
        <w:trPr>
          <w:trHeight w:val="519"/>
        </w:trPr>
        <w:tc>
          <w:tcPr>
            <w:tcW w:w="1985" w:type="dxa"/>
          </w:tcPr>
          <w:p w14:paraId="7C902BF8" w14:textId="0374176A" w:rsidR="00EB1017" w:rsidRPr="008056AA" w:rsidRDefault="00EB1017" w:rsidP="00EB1017">
            <w:pPr>
              <w:pStyle w:val="TextoTablas"/>
            </w:pPr>
            <w:r w:rsidRPr="00A826DF">
              <w:t>DQO</w:t>
            </w:r>
          </w:p>
        </w:tc>
        <w:tc>
          <w:tcPr>
            <w:tcW w:w="2126" w:type="dxa"/>
          </w:tcPr>
          <w:p w14:paraId="41F3B5AA" w14:textId="17B2E5E6" w:rsidR="00EB1017" w:rsidRPr="002726D1" w:rsidRDefault="00EB1017" w:rsidP="001151AE">
            <w:pPr>
              <w:pStyle w:val="TextoTablas"/>
              <w:rPr>
                <w:lang w:val="es-CO"/>
              </w:rPr>
            </w:pPr>
            <w:r w:rsidRPr="00A826DF">
              <w:t>P, V</w:t>
            </w:r>
          </w:p>
        </w:tc>
        <w:tc>
          <w:tcPr>
            <w:tcW w:w="1843" w:type="dxa"/>
          </w:tcPr>
          <w:p w14:paraId="3D8D1C3D" w14:textId="452A585C" w:rsidR="00EB1017" w:rsidRPr="00C71A22" w:rsidRDefault="00EB1017" w:rsidP="00EB1017">
            <w:pPr>
              <w:pStyle w:val="TextoTablas"/>
              <w:jc w:val="center"/>
            </w:pPr>
            <w:r w:rsidRPr="00A826DF">
              <w:t>100</w:t>
            </w:r>
          </w:p>
        </w:tc>
        <w:tc>
          <w:tcPr>
            <w:tcW w:w="1984" w:type="dxa"/>
          </w:tcPr>
          <w:p w14:paraId="6981360F" w14:textId="042B877B" w:rsidR="00EB1017" w:rsidRPr="000801B8" w:rsidRDefault="00EB1017" w:rsidP="001151AE">
            <w:pPr>
              <w:pStyle w:val="TextoTablas"/>
            </w:pPr>
            <w:r w:rsidRPr="00A826DF">
              <w:t>Analizar tan pronto como sea posible o adicionar H2SO4 a pH &lt; 2; refrigerar</w:t>
            </w:r>
          </w:p>
        </w:tc>
        <w:tc>
          <w:tcPr>
            <w:tcW w:w="1701" w:type="dxa"/>
          </w:tcPr>
          <w:p w14:paraId="1D03DEDA" w14:textId="20867284" w:rsidR="00EB1017" w:rsidRDefault="00EB1017" w:rsidP="00EB1017">
            <w:pPr>
              <w:pStyle w:val="TextoTablas"/>
              <w:jc w:val="center"/>
            </w:pPr>
            <w:r w:rsidRPr="00A826DF">
              <w:t>7 d / 28 días</w:t>
            </w:r>
          </w:p>
        </w:tc>
      </w:tr>
      <w:tr w:rsidR="00EB1017" w:rsidRPr="0044445E" w14:paraId="3028739E"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7F817E3E" w14:textId="60E3EDD2" w:rsidR="00EB1017" w:rsidRPr="008056AA" w:rsidRDefault="00EB1017" w:rsidP="00EB1017">
            <w:pPr>
              <w:pStyle w:val="TextoTablas"/>
            </w:pPr>
            <w:r w:rsidRPr="00A826DF">
              <w:t>Color</w:t>
            </w:r>
          </w:p>
        </w:tc>
        <w:tc>
          <w:tcPr>
            <w:tcW w:w="2126" w:type="dxa"/>
          </w:tcPr>
          <w:p w14:paraId="25D50B1C" w14:textId="24F519C1"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7917EAF0" w14:textId="3B0639FF" w:rsidR="00EB1017" w:rsidRPr="00C71A22" w:rsidRDefault="00EB1017" w:rsidP="00EB1017">
            <w:pPr>
              <w:pStyle w:val="TextoTablas"/>
              <w:jc w:val="center"/>
            </w:pPr>
            <w:r w:rsidRPr="00A826DF">
              <w:t>500</w:t>
            </w:r>
          </w:p>
        </w:tc>
        <w:tc>
          <w:tcPr>
            <w:tcW w:w="1984" w:type="dxa"/>
          </w:tcPr>
          <w:p w14:paraId="259CFB1D" w14:textId="78EBBD75" w:rsidR="00EB1017" w:rsidRPr="000801B8" w:rsidRDefault="00EB1017" w:rsidP="001151AE">
            <w:pPr>
              <w:pStyle w:val="TextoTablas"/>
            </w:pPr>
            <w:r w:rsidRPr="00A826DF">
              <w:t>Refrigerar</w:t>
            </w:r>
          </w:p>
        </w:tc>
        <w:tc>
          <w:tcPr>
            <w:tcW w:w="1701" w:type="dxa"/>
          </w:tcPr>
          <w:p w14:paraId="125A602E" w14:textId="06D018D5" w:rsidR="00EB1017" w:rsidRDefault="00EB1017" w:rsidP="00EB1017">
            <w:pPr>
              <w:pStyle w:val="TextoTablas"/>
              <w:jc w:val="center"/>
            </w:pPr>
            <w:r w:rsidRPr="00A826DF">
              <w:t>48 h / 48 h</w:t>
            </w:r>
          </w:p>
        </w:tc>
      </w:tr>
      <w:tr w:rsidR="00EB1017" w:rsidRPr="0044445E" w14:paraId="1E71BB41" w14:textId="77777777" w:rsidTr="00EB1017">
        <w:trPr>
          <w:trHeight w:val="559"/>
        </w:trPr>
        <w:tc>
          <w:tcPr>
            <w:tcW w:w="1985" w:type="dxa"/>
          </w:tcPr>
          <w:p w14:paraId="1AE84300" w14:textId="7855696F" w:rsidR="00EB1017" w:rsidRPr="008056AA" w:rsidRDefault="00EB1017" w:rsidP="00EB1017">
            <w:pPr>
              <w:pStyle w:val="TextoTablas"/>
            </w:pPr>
            <w:r w:rsidRPr="00A826DF">
              <w:t>Conductividad</w:t>
            </w:r>
          </w:p>
        </w:tc>
        <w:tc>
          <w:tcPr>
            <w:tcW w:w="2126" w:type="dxa"/>
          </w:tcPr>
          <w:p w14:paraId="5B5F1F3B" w14:textId="69E9CA2B"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6B3DF82B" w14:textId="3A9102DC" w:rsidR="00EB1017" w:rsidRPr="00C71A22" w:rsidRDefault="00EB1017" w:rsidP="00EB1017">
            <w:pPr>
              <w:pStyle w:val="TextoTablas"/>
              <w:jc w:val="center"/>
            </w:pPr>
            <w:r w:rsidRPr="00A826DF">
              <w:t>500</w:t>
            </w:r>
          </w:p>
        </w:tc>
        <w:tc>
          <w:tcPr>
            <w:tcW w:w="1984" w:type="dxa"/>
          </w:tcPr>
          <w:p w14:paraId="43666C60" w14:textId="682777FA" w:rsidR="00EB1017" w:rsidRPr="000801B8" w:rsidRDefault="00EB1017" w:rsidP="001151AE">
            <w:pPr>
              <w:pStyle w:val="TextoTablas"/>
            </w:pPr>
            <w:r w:rsidRPr="00A826DF">
              <w:t>Refrigerar</w:t>
            </w:r>
          </w:p>
        </w:tc>
        <w:tc>
          <w:tcPr>
            <w:tcW w:w="1701" w:type="dxa"/>
          </w:tcPr>
          <w:p w14:paraId="4B58884C" w14:textId="4D32ABA7" w:rsidR="00EB1017" w:rsidRDefault="00EB1017" w:rsidP="00EB1017">
            <w:pPr>
              <w:pStyle w:val="TextoTablas"/>
              <w:jc w:val="center"/>
            </w:pPr>
            <w:r w:rsidRPr="00A826DF">
              <w:t>28 d / 28 días</w:t>
            </w:r>
          </w:p>
        </w:tc>
      </w:tr>
      <w:tr w:rsidR="00EB1017" w:rsidRPr="0044445E" w14:paraId="7CAF0D7F"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0C2978D2" w14:textId="2BF00CD9" w:rsidR="00EB1017" w:rsidRPr="004D4409" w:rsidRDefault="00EB1017" w:rsidP="00EB1017">
            <w:pPr>
              <w:pStyle w:val="TextoTablas"/>
            </w:pPr>
            <w:r w:rsidRPr="00A826DF">
              <w:t>Dureza</w:t>
            </w:r>
          </w:p>
        </w:tc>
        <w:tc>
          <w:tcPr>
            <w:tcW w:w="2126" w:type="dxa"/>
          </w:tcPr>
          <w:p w14:paraId="2E0CB95A" w14:textId="48FDB148" w:rsidR="00EB1017" w:rsidRPr="004D4409" w:rsidRDefault="00EB1017" w:rsidP="001151AE">
            <w:pPr>
              <w:pStyle w:val="TextoTablas"/>
            </w:pPr>
            <w:r w:rsidRPr="00A826DF">
              <w:t>P,</w:t>
            </w:r>
            <w:r w:rsidR="009A782B">
              <w:t xml:space="preserve"> </w:t>
            </w:r>
            <w:r w:rsidRPr="00A826DF">
              <w:t>V</w:t>
            </w:r>
          </w:p>
        </w:tc>
        <w:tc>
          <w:tcPr>
            <w:tcW w:w="1843" w:type="dxa"/>
          </w:tcPr>
          <w:p w14:paraId="392F79DA" w14:textId="5DDAC47B" w:rsidR="00EB1017" w:rsidRPr="004D4409" w:rsidRDefault="00EB1017" w:rsidP="00EB1017">
            <w:pPr>
              <w:pStyle w:val="TextoTablas"/>
              <w:jc w:val="center"/>
            </w:pPr>
            <w:r w:rsidRPr="00A826DF">
              <w:t>100</w:t>
            </w:r>
          </w:p>
        </w:tc>
        <w:tc>
          <w:tcPr>
            <w:tcW w:w="1984" w:type="dxa"/>
          </w:tcPr>
          <w:p w14:paraId="6D6276F6" w14:textId="2CB08D3C" w:rsidR="00EB1017" w:rsidRPr="004D4409" w:rsidRDefault="00EB1017" w:rsidP="001151AE">
            <w:pPr>
              <w:pStyle w:val="TextoTablas"/>
            </w:pPr>
            <w:r w:rsidRPr="00A826DF">
              <w:t>Adicionar HNO3 a pH&lt; 2</w:t>
            </w:r>
          </w:p>
        </w:tc>
        <w:tc>
          <w:tcPr>
            <w:tcW w:w="1701" w:type="dxa"/>
          </w:tcPr>
          <w:p w14:paraId="757AA23E" w14:textId="0C26F584" w:rsidR="00EB1017" w:rsidRPr="004D4409" w:rsidRDefault="00EB1017" w:rsidP="00EB1017">
            <w:pPr>
              <w:pStyle w:val="TextoTablas"/>
              <w:jc w:val="center"/>
            </w:pPr>
            <w:r w:rsidRPr="00A826DF">
              <w:t>6 meses/ 6 meses</w:t>
            </w:r>
          </w:p>
        </w:tc>
      </w:tr>
      <w:tr w:rsidR="00EB1017" w:rsidRPr="0044445E" w14:paraId="374D28CE" w14:textId="77777777" w:rsidTr="00EB1017">
        <w:trPr>
          <w:trHeight w:val="559"/>
        </w:trPr>
        <w:tc>
          <w:tcPr>
            <w:tcW w:w="1985" w:type="dxa"/>
          </w:tcPr>
          <w:p w14:paraId="62A5AD68" w14:textId="4DA57DB4" w:rsidR="00EB1017" w:rsidRPr="004D4409" w:rsidRDefault="00EB1017" w:rsidP="00EB1017">
            <w:pPr>
              <w:pStyle w:val="TextoTablas"/>
            </w:pPr>
            <w:r w:rsidRPr="00A826DF">
              <w:t>Nitratos + Nitritos</w:t>
            </w:r>
          </w:p>
        </w:tc>
        <w:tc>
          <w:tcPr>
            <w:tcW w:w="2126" w:type="dxa"/>
          </w:tcPr>
          <w:p w14:paraId="08FA5AC2" w14:textId="4786F2F1" w:rsidR="00EB1017" w:rsidRPr="004D4409" w:rsidRDefault="00EB1017" w:rsidP="001151AE">
            <w:pPr>
              <w:pStyle w:val="TextoTablas"/>
            </w:pPr>
            <w:r w:rsidRPr="00A826DF">
              <w:t>P,</w:t>
            </w:r>
            <w:r w:rsidR="009A782B">
              <w:t xml:space="preserve"> </w:t>
            </w:r>
            <w:r w:rsidRPr="00A826DF">
              <w:t>V</w:t>
            </w:r>
          </w:p>
        </w:tc>
        <w:tc>
          <w:tcPr>
            <w:tcW w:w="1843" w:type="dxa"/>
          </w:tcPr>
          <w:p w14:paraId="07786E24" w14:textId="485F7D62" w:rsidR="00EB1017" w:rsidRPr="004D4409" w:rsidRDefault="00EB1017" w:rsidP="00EB1017">
            <w:pPr>
              <w:pStyle w:val="TextoTablas"/>
              <w:jc w:val="center"/>
            </w:pPr>
            <w:r w:rsidRPr="00A826DF">
              <w:t>200</w:t>
            </w:r>
          </w:p>
        </w:tc>
        <w:tc>
          <w:tcPr>
            <w:tcW w:w="1984" w:type="dxa"/>
          </w:tcPr>
          <w:p w14:paraId="32260E41" w14:textId="1259ED33" w:rsidR="00EB1017" w:rsidRPr="004D4409" w:rsidRDefault="00EB1017" w:rsidP="001151AE">
            <w:pPr>
              <w:pStyle w:val="TextoTablas"/>
            </w:pPr>
            <w:r w:rsidRPr="00A826DF">
              <w:t>Adicionar H2S04; refrigerar. Analizar tan pronto como sea posible, refrigerar.</w:t>
            </w:r>
          </w:p>
        </w:tc>
        <w:tc>
          <w:tcPr>
            <w:tcW w:w="1701" w:type="dxa"/>
          </w:tcPr>
          <w:p w14:paraId="78FDAFC6" w14:textId="1EED73C7" w:rsidR="00EB1017" w:rsidRPr="004D4409" w:rsidRDefault="00EB1017" w:rsidP="00EB1017">
            <w:pPr>
              <w:pStyle w:val="TextoTablas"/>
              <w:jc w:val="center"/>
            </w:pPr>
            <w:r w:rsidRPr="00A826DF">
              <w:t>ninguna / 28 días</w:t>
            </w:r>
          </w:p>
        </w:tc>
      </w:tr>
      <w:tr w:rsidR="00EB1017" w:rsidRPr="0044445E" w14:paraId="3C98273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262333A4" w14:textId="167F6041" w:rsidR="00EB1017" w:rsidRPr="004D4409" w:rsidRDefault="00EB1017" w:rsidP="00EB1017">
            <w:pPr>
              <w:pStyle w:val="TextoTablas"/>
            </w:pPr>
            <w:r w:rsidRPr="00A826DF">
              <w:t>Olores</w:t>
            </w:r>
          </w:p>
        </w:tc>
        <w:tc>
          <w:tcPr>
            <w:tcW w:w="2126" w:type="dxa"/>
          </w:tcPr>
          <w:p w14:paraId="2F80D506" w14:textId="2F9C519D" w:rsidR="00EB1017" w:rsidRPr="004D4409" w:rsidRDefault="00EB1017" w:rsidP="001151AE">
            <w:pPr>
              <w:pStyle w:val="TextoTablas"/>
            </w:pPr>
            <w:r w:rsidRPr="00A826DF">
              <w:t>V</w:t>
            </w:r>
          </w:p>
        </w:tc>
        <w:tc>
          <w:tcPr>
            <w:tcW w:w="1843" w:type="dxa"/>
          </w:tcPr>
          <w:p w14:paraId="7C7914BA" w14:textId="1AF3D020" w:rsidR="00EB1017" w:rsidRPr="004D4409" w:rsidRDefault="00EB1017" w:rsidP="00EB1017">
            <w:pPr>
              <w:pStyle w:val="TextoTablas"/>
              <w:jc w:val="center"/>
            </w:pPr>
            <w:r w:rsidRPr="00A826DF">
              <w:t>500</w:t>
            </w:r>
          </w:p>
        </w:tc>
        <w:tc>
          <w:tcPr>
            <w:tcW w:w="1984" w:type="dxa"/>
          </w:tcPr>
          <w:p w14:paraId="4C1D23B3" w14:textId="1684182B" w:rsidR="00EB1017" w:rsidRPr="004D4409" w:rsidRDefault="00EB1017" w:rsidP="001151AE">
            <w:pPr>
              <w:pStyle w:val="TextoTablas"/>
            </w:pPr>
            <w:r w:rsidRPr="00A826DF">
              <w:t>Analizar tan pronto como sea posible; refrigerar.</w:t>
            </w:r>
          </w:p>
        </w:tc>
        <w:tc>
          <w:tcPr>
            <w:tcW w:w="1701" w:type="dxa"/>
          </w:tcPr>
          <w:p w14:paraId="14EF54E2" w14:textId="649FFA78" w:rsidR="00EB1017" w:rsidRPr="004D4409" w:rsidRDefault="00EB1017" w:rsidP="00EB1017">
            <w:pPr>
              <w:pStyle w:val="TextoTablas"/>
              <w:jc w:val="center"/>
            </w:pPr>
            <w:r w:rsidRPr="00A826DF">
              <w:t>6 h/ N.S</w:t>
            </w:r>
          </w:p>
        </w:tc>
      </w:tr>
      <w:tr w:rsidR="00EB1017" w:rsidRPr="0044445E" w14:paraId="4A25C7FF" w14:textId="77777777" w:rsidTr="00EB1017">
        <w:trPr>
          <w:trHeight w:val="559"/>
        </w:trPr>
        <w:tc>
          <w:tcPr>
            <w:tcW w:w="1985" w:type="dxa"/>
          </w:tcPr>
          <w:p w14:paraId="3424220C" w14:textId="4DA5ED0E" w:rsidR="00EB1017" w:rsidRPr="004D4409" w:rsidRDefault="00EB1017" w:rsidP="00EB1017">
            <w:pPr>
              <w:pStyle w:val="TextoTablas"/>
            </w:pPr>
            <w:r w:rsidRPr="00257585">
              <w:t>Aceites y grasas</w:t>
            </w:r>
          </w:p>
        </w:tc>
        <w:tc>
          <w:tcPr>
            <w:tcW w:w="2126" w:type="dxa"/>
          </w:tcPr>
          <w:p w14:paraId="693AF661" w14:textId="7184112B" w:rsidR="00EB1017" w:rsidRPr="004D4409" w:rsidRDefault="00EB1017" w:rsidP="001151AE">
            <w:pPr>
              <w:pStyle w:val="TextoTablas"/>
            </w:pPr>
            <w:r w:rsidRPr="00257585">
              <w:t>V, Boquilla amplia calibrada</w:t>
            </w:r>
          </w:p>
        </w:tc>
        <w:tc>
          <w:tcPr>
            <w:tcW w:w="1843" w:type="dxa"/>
          </w:tcPr>
          <w:p w14:paraId="160AE725" w14:textId="72938BB7" w:rsidR="00EB1017" w:rsidRPr="004D4409" w:rsidRDefault="00EB1017" w:rsidP="00EB1017">
            <w:pPr>
              <w:pStyle w:val="TextoTablas"/>
              <w:jc w:val="center"/>
            </w:pPr>
            <w:r w:rsidRPr="00257585">
              <w:t>1000</w:t>
            </w:r>
          </w:p>
        </w:tc>
        <w:tc>
          <w:tcPr>
            <w:tcW w:w="1984" w:type="dxa"/>
          </w:tcPr>
          <w:p w14:paraId="3B522C3E" w14:textId="2163D74E" w:rsidR="00EB1017" w:rsidRPr="004D4409" w:rsidRDefault="00EB1017" w:rsidP="001151AE">
            <w:pPr>
              <w:pStyle w:val="TextoTablas"/>
            </w:pPr>
            <w:r w:rsidRPr="00257585">
              <w:t>Adicionar H2S04, refrigerar.</w:t>
            </w:r>
          </w:p>
        </w:tc>
        <w:tc>
          <w:tcPr>
            <w:tcW w:w="1701" w:type="dxa"/>
          </w:tcPr>
          <w:p w14:paraId="5A780A08" w14:textId="0E478D80" w:rsidR="00EB1017" w:rsidRPr="004D4409" w:rsidRDefault="00EB1017" w:rsidP="00EB1017">
            <w:pPr>
              <w:pStyle w:val="TextoTablas"/>
              <w:jc w:val="center"/>
            </w:pPr>
            <w:r w:rsidRPr="00257585">
              <w:t>28 d/ 28 días</w:t>
            </w:r>
          </w:p>
        </w:tc>
      </w:tr>
      <w:tr w:rsidR="00EB1017" w:rsidRPr="0044445E" w14:paraId="0B083CF4"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0778946" w14:textId="77777777" w:rsidR="00EB1017" w:rsidRDefault="00EB1017" w:rsidP="00EB1017">
            <w:pPr>
              <w:pStyle w:val="TextoTablas"/>
            </w:pPr>
            <w:r>
              <w:t>Oxígeno disuelto:</w:t>
            </w:r>
          </w:p>
          <w:p w14:paraId="74D9FD2C" w14:textId="77777777" w:rsidR="00EB1017" w:rsidRDefault="00EB1017" w:rsidP="00EB1017">
            <w:pPr>
              <w:pStyle w:val="TextoTablas"/>
            </w:pPr>
            <w:r>
              <w:t>Método de electrodo</w:t>
            </w:r>
          </w:p>
          <w:p w14:paraId="26765B7A" w14:textId="69D26A68" w:rsidR="00EB1017" w:rsidRPr="008056AA" w:rsidRDefault="00EB1017" w:rsidP="00EB1017">
            <w:pPr>
              <w:pStyle w:val="TextoTablas"/>
            </w:pPr>
            <w:r>
              <w:t>Método de Winkler</w:t>
            </w:r>
          </w:p>
        </w:tc>
        <w:tc>
          <w:tcPr>
            <w:tcW w:w="2126" w:type="dxa"/>
          </w:tcPr>
          <w:p w14:paraId="25A028FE" w14:textId="63844547" w:rsidR="00EB1017" w:rsidRPr="002726D1" w:rsidRDefault="00EB1017" w:rsidP="001151AE">
            <w:pPr>
              <w:pStyle w:val="TextoTablas"/>
              <w:rPr>
                <w:lang w:val="es-CO"/>
              </w:rPr>
            </w:pPr>
            <w:r w:rsidRPr="0013466A">
              <w:t>V, botella de DBO</w:t>
            </w:r>
          </w:p>
        </w:tc>
        <w:tc>
          <w:tcPr>
            <w:tcW w:w="1843" w:type="dxa"/>
          </w:tcPr>
          <w:p w14:paraId="0C5171AB" w14:textId="6462AF26" w:rsidR="00EB1017" w:rsidRPr="00C71A22" w:rsidRDefault="00EB1017" w:rsidP="00EB1017">
            <w:pPr>
              <w:pStyle w:val="TextoTablas"/>
              <w:jc w:val="center"/>
            </w:pPr>
            <w:r w:rsidRPr="0013466A">
              <w:t>300</w:t>
            </w:r>
          </w:p>
        </w:tc>
        <w:tc>
          <w:tcPr>
            <w:tcW w:w="1984" w:type="dxa"/>
          </w:tcPr>
          <w:p w14:paraId="2B8254FC" w14:textId="38E63666" w:rsidR="00EB1017" w:rsidRPr="000801B8" w:rsidRDefault="00EB1017" w:rsidP="001151AE">
            <w:pPr>
              <w:pStyle w:val="TextoTablas"/>
            </w:pPr>
            <w:r w:rsidRPr="0013466A">
              <w:t>Analizar inmediatamente. La titulación puede ser retrasada después de la acidificación.</w:t>
            </w:r>
          </w:p>
        </w:tc>
        <w:tc>
          <w:tcPr>
            <w:tcW w:w="1701" w:type="dxa"/>
          </w:tcPr>
          <w:p w14:paraId="4203134D" w14:textId="14F920A6" w:rsidR="00EB1017" w:rsidRDefault="00EB1017" w:rsidP="00EB1017">
            <w:pPr>
              <w:pStyle w:val="TextoTablas"/>
              <w:jc w:val="center"/>
            </w:pPr>
            <w:r w:rsidRPr="0013466A">
              <w:t>8</w:t>
            </w:r>
            <w:r w:rsidR="009A782B">
              <w:t xml:space="preserve"> </w:t>
            </w:r>
            <w:r w:rsidRPr="0013466A">
              <w:t>h / 8 h</w:t>
            </w:r>
          </w:p>
        </w:tc>
      </w:tr>
      <w:tr w:rsidR="00EB1017" w:rsidRPr="0044445E" w14:paraId="287C7A0F" w14:textId="77777777" w:rsidTr="00EB1017">
        <w:trPr>
          <w:trHeight w:val="559"/>
        </w:trPr>
        <w:tc>
          <w:tcPr>
            <w:tcW w:w="1985" w:type="dxa"/>
          </w:tcPr>
          <w:p w14:paraId="56171729" w14:textId="6F5DD437" w:rsidR="00EB1017" w:rsidRPr="008056AA" w:rsidRDefault="00EB1017" w:rsidP="00EB1017">
            <w:pPr>
              <w:pStyle w:val="TextoTablas"/>
            </w:pPr>
            <w:r w:rsidRPr="005D1B4B">
              <w:t>Ozono</w:t>
            </w:r>
          </w:p>
        </w:tc>
        <w:tc>
          <w:tcPr>
            <w:tcW w:w="2126" w:type="dxa"/>
          </w:tcPr>
          <w:p w14:paraId="4EE0546A" w14:textId="7DA32542" w:rsidR="00EB1017" w:rsidRPr="002726D1" w:rsidRDefault="00EB1017" w:rsidP="00EB1017">
            <w:pPr>
              <w:pStyle w:val="TextoTablas"/>
              <w:jc w:val="center"/>
              <w:rPr>
                <w:lang w:val="es-CO"/>
              </w:rPr>
            </w:pPr>
            <w:r w:rsidRPr="005D1B4B">
              <w:t>V</w:t>
            </w:r>
          </w:p>
        </w:tc>
        <w:tc>
          <w:tcPr>
            <w:tcW w:w="1843" w:type="dxa"/>
          </w:tcPr>
          <w:p w14:paraId="0F133C27" w14:textId="76D948BD" w:rsidR="00EB1017" w:rsidRPr="00C71A22" w:rsidRDefault="00EB1017" w:rsidP="00EB1017">
            <w:pPr>
              <w:pStyle w:val="TextoTablas"/>
              <w:jc w:val="center"/>
            </w:pPr>
            <w:r w:rsidRPr="005D1B4B">
              <w:t>1000</w:t>
            </w:r>
          </w:p>
        </w:tc>
        <w:tc>
          <w:tcPr>
            <w:tcW w:w="1984" w:type="dxa"/>
          </w:tcPr>
          <w:p w14:paraId="6FF76F3E" w14:textId="08C86CEE" w:rsidR="00EB1017" w:rsidRPr="000801B8" w:rsidRDefault="00EB1017" w:rsidP="001151AE">
            <w:pPr>
              <w:pStyle w:val="TextoTablas"/>
            </w:pPr>
            <w:r w:rsidRPr="005D1B4B">
              <w:t>Analizar inmediatamente.</w:t>
            </w:r>
          </w:p>
        </w:tc>
        <w:tc>
          <w:tcPr>
            <w:tcW w:w="1701" w:type="dxa"/>
          </w:tcPr>
          <w:p w14:paraId="02739DE1" w14:textId="0C079A17" w:rsidR="00EB1017" w:rsidRDefault="00EB1017" w:rsidP="00EB1017">
            <w:pPr>
              <w:pStyle w:val="TextoTablas"/>
              <w:jc w:val="center"/>
            </w:pPr>
            <w:r w:rsidRPr="005D1B4B">
              <w:t>0.5 h / N.S</w:t>
            </w:r>
          </w:p>
        </w:tc>
      </w:tr>
      <w:tr w:rsidR="00EB1017" w:rsidRPr="0044445E" w14:paraId="662EE3F2"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4A636991" w14:textId="1AAF1D9A" w:rsidR="00EB1017" w:rsidRPr="008056AA" w:rsidRDefault="00EB1017" w:rsidP="00EB1017">
            <w:pPr>
              <w:pStyle w:val="TextoTablas"/>
            </w:pPr>
            <w:r w:rsidRPr="005D1B4B">
              <w:t>pH</w:t>
            </w:r>
          </w:p>
        </w:tc>
        <w:tc>
          <w:tcPr>
            <w:tcW w:w="2126" w:type="dxa"/>
          </w:tcPr>
          <w:p w14:paraId="62D5C188" w14:textId="1F22F4F3"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3D6E60CA" w14:textId="29FF5DB2" w:rsidR="00EB1017" w:rsidRPr="00C71A22" w:rsidRDefault="00EB1017" w:rsidP="00EB1017">
            <w:pPr>
              <w:pStyle w:val="TextoTablas"/>
              <w:jc w:val="center"/>
            </w:pPr>
            <w:r w:rsidRPr="005D1B4B">
              <w:t>-</w:t>
            </w:r>
          </w:p>
        </w:tc>
        <w:tc>
          <w:tcPr>
            <w:tcW w:w="1984" w:type="dxa"/>
          </w:tcPr>
          <w:p w14:paraId="4E83EBD1" w14:textId="44BA3A60" w:rsidR="00EB1017" w:rsidRPr="000801B8" w:rsidRDefault="00EB1017" w:rsidP="001151AE">
            <w:pPr>
              <w:pStyle w:val="TextoTablas"/>
            </w:pPr>
            <w:r w:rsidRPr="005D1B4B">
              <w:t>Analizar inmediatamente.</w:t>
            </w:r>
          </w:p>
        </w:tc>
        <w:tc>
          <w:tcPr>
            <w:tcW w:w="1701" w:type="dxa"/>
          </w:tcPr>
          <w:p w14:paraId="35FA80E0" w14:textId="375E3E02" w:rsidR="00EB1017" w:rsidRDefault="00EB1017" w:rsidP="00EB1017">
            <w:pPr>
              <w:pStyle w:val="TextoTablas"/>
              <w:jc w:val="center"/>
            </w:pPr>
            <w:r w:rsidRPr="005D1B4B">
              <w:t>2 h / N.S</w:t>
            </w:r>
          </w:p>
        </w:tc>
      </w:tr>
      <w:tr w:rsidR="00EB1017" w:rsidRPr="0044445E" w14:paraId="18814B87" w14:textId="77777777" w:rsidTr="00EB1017">
        <w:trPr>
          <w:trHeight w:val="559"/>
        </w:trPr>
        <w:tc>
          <w:tcPr>
            <w:tcW w:w="1985" w:type="dxa"/>
          </w:tcPr>
          <w:p w14:paraId="2FEB9B33" w14:textId="357D90FE" w:rsidR="00EB1017" w:rsidRPr="008056AA" w:rsidRDefault="00EB1017" w:rsidP="00EB1017">
            <w:pPr>
              <w:pStyle w:val="TextoTablas"/>
            </w:pPr>
            <w:r w:rsidRPr="005D1B4B">
              <w:t>Sólidos</w:t>
            </w:r>
          </w:p>
        </w:tc>
        <w:tc>
          <w:tcPr>
            <w:tcW w:w="2126" w:type="dxa"/>
          </w:tcPr>
          <w:p w14:paraId="7CADB6A9" w14:textId="1B1BC940"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2F456802" w14:textId="2DDEDFF5" w:rsidR="00EB1017" w:rsidRPr="00C71A22" w:rsidRDefault="00EB1017" w:rsidP="00EB1017">
            <w:pPr>
              <w:pStyle w:val="TextoTablas"/>
              <w:jc w:val="center"/>
            </w:pPr>
            <w:r w:rsidRPr="005D1B4B">
              <w:t>-</w:t>
            </w:r>
          </w:p>
        </w:tc>
        <w:tc>
          <w:tcPr>
            <w:tcW w:w="1984" w:type="dxa"/>
          </w:tcPr>
          <w:p w14:paraId="14B3DCE3" w14:textId="5A4297D0" w:rsidR="00EB1017" w:rsidRPr="000801B8" w:rsidRDefault="00EB1017" w:rsidP="001151AE">
            <w:pPr>
              <w:pStyle w:val="TextoTablas"/>
            </w:pPr>
            <w:r w:rsidRPr="005D1B4B">
              <w:t>Refrigerar.</w:t>
            </w:r>
          </w:p>
        </w:tc>
        <w:tc>
          <w:tcPr>
            <w:tcW w:w="1701" w:type="dxa"/>
          </w:tcPr>
          <w:p w14:paraId="532DA0DE" w14:textId="47C6F049" w:rsidR="00EB1017" w:rsidRDefault="00EB1017" w:rsidP="00EB1017">
            <w:pPr>
              <w:pStyle w:val="TextoTablas"/>
              <w:jc w:val="center"/>
            </w:pPr>
            <w:r w:rsidRPr="005D1B4B">
              <w:t>7 días</w:t>
            </w:r>
          </w:p>
        </w:tc>
      </w:tr>
      <w:tr w:rsidR="00EB1017" w:rsidRPr="0044445E" w14:paraId="51B5C5A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33B3C95" w14:textId="35FD05AC" w:rsidR="00EB1017" w:rsidRPr="008056AA" w:rsidRDefault="00EB1017" w:rsidP="00EB1017">
            <w:pPr>
              <w:pStyle w:val="TextoTablas"/>
            </w:pPr>
            <w:r w:rsidRPr="005D1B4B">
              <w:t>Turbidez</w:t>
            </w:r>
          </w:p>
        </w:tc>
        <w:tc>
          <w:tcPr>
            <w:tcW w:w="2126" w:type="dxa"/>
          </w:tcPr>
          <w:p w14:paraId="028FDEFF" w14:textId="14044DDB"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646A9F52" w14:textId="2077809A" w:rsidR="00EB1017" w:rsidRPr="00C71A22" w:rsidRDefault="00EB1017" w:rsidP="00EB1017">
            <w:pPr>
              <w:pStyle w:val="TextoTablas"/>
              <w:jc w:val="center"/>
            </w:pPr>
            <w:r w:rsidRPr="005D1B4B">
              <w:t>-</w:t>
            </w:r>
          </w:p>
        </w:tc>
        <w:tc>
          <w:tcPr>
            <w:tcW w:w="1984" w:type="dxa"/>
          </w:tcPr>
          <w:p w14:paraId="696EFFF4" w14:textId="238D4E04" w:rsidR="00EB1017" w:rsidRPr="000801B8" w:rsidRDefault="00EB1017" w:rsidP="001151AE">
            <w:pPr>
              <w:pStyle w:val="TextoTablas"/>
            </w:pPr>
            <w:r w:rsidRPr="005D1B4B">
              <w:t>Analizar el mismo día.</w:t>
            </w:r>
          </w:p>
        </w:tc>
        <w:tc>
          <w:tcPr>
            <w:tcW w:w="1701" w:type="dxa"/>
          </w:tcPr>
          <w:p w14:paraId="625E2B73" w14:textId="7EF6C086" w:rsidR="00EB1017" w:rsidRDefault="00EB1017" w:rsidP="00EB1017">
            <w:pPr>
              <w:pStyle w:val="TextoTablas"/>
              <w:jc w:val="center"/>
            </w:pPr>
            <w:r w:rsidRPr="005D1B4B">
              <w:t>24 h / 48 h</w:t>
            </w:r>
          </w:p>
        </w:tc>
      </w:tr>
    </w:tbl>
    <w:p w14:paraId="0E566D85" w14:textId="5DC2BC4A" w:rsidR="002E0F08" w:rsidRPr="00B0597F" w:rsidRDefault="00B0597F" w:rsidP="004562ED">
      <w:pPr>
        <w:ind w:firstLine="0"/>
        <w:jc w:val="center"/>
        <w:rPr>
          <w:sz w:val="20"/>
          <w:szCs w:val="20"/>
          <w:lang w:val="es-419" w:eastAsia="es-CO"/>
        </w:rPr>
      </w:pPr>
      <w:r w:rsidRPr="00B0597F">
        <w:rPr>
          <w:sz w:val="20"/>
          <w:szCs w:val="20"/>
          <w:lang w:val="es-419" w:eastAsia="es-CO"/>
        </w:rPr>
        <w:t>N.S = No está en la referencia citada / Nota. Adaptación del Ministerio de Desarrollo Económico (2000).</w:t>
      </w:r>
    </w:p>
    <w:p w14:paraId="31BBE9DC" w14:textId="65BACB87" w:rsidR="002E0F08" w:rsidRDefault="002E0F08" w:rsidP="00740276">
      <w:pPr>
        <w:rPr>
          <w:lang w:val="es-419" w:eastAsia="es-CO"/>
        </w:rPr>
      </w:pPr>
    </w:p>
    <w:p w14:paraId="3A4285BA" w14:textId="5EB834B3" w:rsidR="00367099" w:rsidRDefault="00367099" w:rsidP="00740276">
      <w:pPr>
        <w:rPr>
          <w:lang w:val="es-419" w:eastAsia="es-CO"/>
        </w:rPr>
      </w:pPr>
      <w:r w:rsidRPr="00367099">
        <w:rPr>
          <w:b/>
          <w:bCs/>
          <w:lang w:val="es-419" w:eastAsia="es-CO"/>
        </w:rPr>
        <w:t>Consideraciones para los ensayos microbiológicos</w:t>
      </w:r>
      <w:r w:rsidRPr="00367099">
        <w:rPr>
          <w:lang w:val="es-419" w:eastAsia="es-CO"/>
        </w:rPr>
        <w:t>.</w:t>
      </w:r>
    </w:p>
    <w:p w14:paraId="2A067AC9" w14:textId="77777777" w:rsidR="00D0646B" w:rsidRPr="00D0646B" w:rsidRDefault="00D0646B" w:rsidP="00D0646B">
      <w:pPr>
        <w:rPr>
          <w:lang w:val="es-419" w:eastAsia="es-CO"/>
        </w:rPr>
      </w:pPr>
      <w:r w:rsidRPr="00D0646B">
        <w:rPr>
          <w:lang w:val="es-419" w:eastAsia="es-CO"/>
        </w:rPr>
        <w:t>Los microorganismos son seres microscópicos capaces de habitar diferentes ambientes, dentro de los cuales se encuentra el agua; es por ello que, en ríos, lagos y océanos, la presencia microbiana está asegurada y es diversa; dentro de esta variedad, se encuentran bacterias, virus, hongos y protozoarios patógenos, es decir, microorganismos que pueden causar enfermedades a partir del consumo o contacto con esta agua.</w:t>
      </w:r>
    </w:p>
    <w:p w14:paraId="2307820B" w14:textId="77777777" w:rsidR="00D0646B" w:rsidRPr="00D0646B" w:rsidRDefault="00D0646B" w:rsidP="00D0646B">
      <w:pPr>
        <w:rPr>
          <w:lang w:val="es-419" w:eastAsia="es-CO"/>
        </w:rPr>
      </w:pPr>
      <w:r w:rsidRPr="00D0646B">
        <w:rPr>
          <w:lang w:val="es-419" w:eastAsia="es-CO"/>
        </w:rPr>
        <w:t>La presencia de un amplio espectro de microorganismos patógenos es más probable en aguas residuales, debido a que muchos agentes microbianos que ocasionan enfermedades en humanos son liberados a través de excretas de personas infectadas que normalmente van a las aguas residuales.</w:t>
      </w:r>
    </w:p>
    <w:p w14:paraId="5BCAA578" w14:textId="711EC208" w:rsidR="00367099" w:rsidRDefault="00D0646B" w:rsidP="00D0646B">
      <w:pPr>
        <w:rPr>
          <w:lang w:val="es-419" w:eastAsia="es-CO"/>
        </w:rPr>
      </w:pPr>
      <w:r w:rsidRPr="00D0646B">
        <w:rPr>
          <w:lang w:val="es-419" w:eastAsia="es-CO"/>
        </w:rPr>
        <w:t>El análisis microbiológico en las aguas residuales es importante durante la implementación de sistemas de tratamiento de aguas, así como en la evaluación de la eficacia de los mismos. La determinación de microorganismos a la entrada de los sistemas de tratamiento de agua residual permitirá evaluar la efectividad del tratamiento en su reducción o ayudará a evaluar la posibilidad de utilizar estos microorganismos en procesos de biorremediación de las aguas. Asimismo, el análisis de la calidad microbiológica del agua luego de ser sometida a tratamientos es de importancia para medir la eficacia de los tratamientos de descontaminación empleados en las plantas de tratamiento de aguas residuales.</w:t>
      </w:r>
    </w:p>
    <w:p w14:paraId="4406AAF0" w14:textId="56A5A7A9" w:rsidR="00D0646B" w:rsidRDefault="00D0646B" w:rsidP="00D0646B">
      <w:pPr>
        <w:rPr>
          <w:lang w:val="es-419" w:eastAsia="es-CO"/>
        </w:rPr>
      </w:pPr>
      <w:r w:rsidRPr="00D0646B">
        <w:rPr>
          <w:lang w:val="es-419" w:eastAsia="es-CO"/>
        </w:rPr>
        <w:t>Una de las variables más importantes de determinar en las aguas residuales son los parámetros microbiológicos, de acuerdo con la Resolución 0631 (2015); para los vertimientos puntuales de aguas residuales, tanto domésticas como no domésticas, se deben reportar los “valores de la concentración en Número Más Probable (NMP/100</w:t>
      </w:r>
      <w:r w:rsidR="00C30FEF">
        <w:rPr>
          <w:lang w:val="es-419" w:eastAsia="es-CO"/>
        </w:rPr>
        <w:t xml:space="preserve"> </w:t>
      </w:r>
      <w:proofErr w:type="spellStart"/>
      <w:r w:rsidRPr="00D0646B">
        <w:rPr>
          <w:lang w:val="es-419" w:eastAsia="es-CO"/>
        </w:rPr>
        <w:t>mL</w:t>
      </w:r>
      <w:proofErr w:type="spellEnd"/>
      <w:r w:rsidRPr="00D0646B">
        <w:rPr>
          <w:lang w:val="es-419" w:eastAsia="es-CO"/>
        </w:rPr>
        <w:t xml:space="preserve">) de los Coliformes </w:t>
      </w:r>
      <w:proofErr w:type="spellStart"/>
      <w:r w:rsidRPr="00D0646B">
        <w:rPr>
          <w:lang w:val="es-419" w:eastAsia="es-CO"/>
        </w:rPr>
        <w:t>Termotolerantes</w:t>
      </w:r>
      <w:proofErr w:type="spellEnd"/>
      <w:r w:rsidRPr="00D0646B">
        <w:rPr>
          <w:lang w:val="es-419" w:eastAsia="es-CO"/>
        </w:rPr>
        <w:t xml:space="preserve"> presentes en los vertimientos puntuales de aguas residuales (ARD y ARND), mediante las cuales se gestionan excretas humanas y/o de animales a cuerpos de aguas superficiales, cuando la carga másica en las aguas residuales antes del sistema de tratamiento es mayor a 125,00 Kg/día de DBO5” (p.4). Es decir, debe existir una relación entre los reportes de los parámetros fisicoquímicos y microbiológicos.</w:t>
      </w:r>
    </w:p>
    <w:p w14:paraId="6E91C2C5" w14:textId="4A7C1CA3" w:rsidR="00D0646B" w:rsidRDefault="00D0646B" w:rsidP="00D0646B">
      <w:pPr>
        <w:rPr>
          <w:lang w:val="es-419" w:eastAsia="es-CO"/>
        </w:rPr>
      </w:pPr>
      <w:r w:rsidRPr="00D0646B">
        <w:rPr>
          <w:lang w:val="es-419" w:eastAsia="es-CO"/>
        </w:rPr>
        <w:t>Para realizar los análisis de laboratorio correspondientes, puede consultar l</w:t>
      </w:r>
      <w:r>
        <w:rPr>
          <w:lang w:val="es-419" w:eastAsia="es-CO"/>
        </w:rPr>
        <w:t>os</w:t>
      </w:r>
      <w:r w:rsidRPr="00D0646B">
        <w:rPr>
          <w:lang w:val="es-419" w:eastAsia="es-CO"/>
        </w:rPr>
        <w:t xml:space="preserve"> siguiente</w:t>
      </w:r>
      <w:r>
        <w:rPr>
          <w:lang w:val="es-419" w:eastAsia="es-CO"/>
        </w:rPr>
        <w:t>s documentos:</w:t>
      </w:r>
    </w:p>
    <w:p w14:paraId="2C5998A6" w14:textId="29EBF137" w:rsidR="008A65F7" w:rsidRDefault="008A65F7" w:rsidP="00D0646B">
      <w:pPr>
        <w:rPr>
          <w:lang w:val="es-419" w:eastAsia="es-CO"/>
        </w:rPr>
      </w:pPr>
      <w:hyperlink r:id="rId26" w:history="1">
        <w:r w:rsidRPr="008A65F7">
          <w:rPr>
            <w:rStyle w:val="Hipervnculo"/>
            <w:lang w:val="es-419" w:eastAsia="es-CO"/>
          </w:rPr>
          <w:t>Determinación de s</w:t>
        </w:r>
        <w:r w:rsidR="001A082E">
          <w:rPr>
            <w:rStyle w:val="Hipervnculo"/>
            <w:lang w:val="es-419" w:eastAsia="es-CO"/>
          </w:rPr>
          <w:t>ó</w:t>
        </w:r>
        <w:r w:rsidRPr="008A65F7">
          <w:rPr>
            <w:rStyle w:val="Hipervnculo"/>
            <w:lang w:val="es-419" w:eastAsia="es-CO"/>
          </w:rPr>
          <w:t>li</w:t>
        </w:r>
        <w:r w:rsidRPr="008A65F7">
          <w:rPr>
            <w:rStyle w:val="Hipervnculo"/>
            <w:lang w:val="es-419" w:eastAsia="es-CO"/>
          </w:rPr>
          <w:t>d</w:t>
        </w:r>
        <w:r w:rsidRPr="008A65F7">
          <w:rPr>
            <w:rStyle w:val="Hipervnculo"/>
            <w:lang w:val="es-419" w:eastAsia="es-CO"/>
          </w:rPr>
          <w:t>os suspendidos totales, volátiles y fijos.</w:t>
        </w:r>
      </w:hyperlink>
    </w:p>
    <w:p w14:paraId="67ECC6B9" w14:textId="21198837" w:rsidR="008A65F7" w:rsidRDefault="008A65F7" w:rsidP="00D0646B">
      <w:pPr>
        <w:rPr>
          <w:lang w:val="es-419" w:eastAsia="es-CO"/>
        </w:rPr>
      </w:pPr>
      <w:hyperlink r:id="rId27" w:history="1">
        <w:r w:rsidRPr="008A65F7">
          <w:rPr>
            <w:rStyle w:val="Hipervnculo"/>
            <w:lang w:val="es-419" w:eastAsia="es-CO"/>
          </w:rPr>
          <w:t>Procedimiento para la deter</w:t>
        </w:r>
        <w:r w:rsidRPr="008A65F7">
          <w:rPr>
            <w:rStyle w:val="Hipervnculo"/>
            <w:lang w:val="es-419" w:eastAsia="es-CO"/>
          </w:rPr>
          <w:t>m</w:t>
        </w:r>
        <w:r w:rsidRPr="008A65F7">
          <w:rPr>
            <w:rStyle w:val="Hipervnculo"/>
            <w:lang w:val="es-419" w:eastAsia="es-CO"/>
          </w:rPr>
          <w:t>inación de alcalinidad</w:t>
        </w:r>
      </w:hyperlink>
    </w:p>
    <w:p w14:paraId="5C04EE66" w14:textId="414C81CD" w:rsidR="008A65F7" w:rsidRDefault="008A65F7" w:rsidP="00D0646B">
      <w:pPr>
        <w:rPr>
          <w:lang w:val="es-419" w:eastAsia="es-CO"/>
        </w:rPr>
      </w:pPr>
      <w:hyperlink r:id="rId28" w:history="1">
        <w:r w:rsidRPr="008A65F7">
          <w:rPr>
            <w:rStyle w:val="Hipervnculo"/>
            <w:lang w:val="es-419" w:eastAsia="es-CO"/>
          </w:rPr>
          <w:t xml:space="preserve">Procedimiento para la determinación </w:t>
        </w:r>
        <w:r w:rsidRPr="008A65F7">
          <w:rPr>
            <w:rStyle w:val="Hipervnculo"/>
            <w:lang w:val="es-419" w:eastAsia="es-CO"/>
          </w:rPr>
          <w:t>d</w:t>
        </w:r>
        <w:r w:rsidRPr="008A65F7">
          <w:rPr>
            <w:rStyle w:val="Hipervnculo"/>
            <w:lang w:val="es-419" w:eastAsia="es-CO"/>
          </w:rPr>
          <w:t>e cloruros en agua</w:t>
        </w:r>
      </w:hyperlink>
    </w:p>
    <w:p w14:paraId="441AF5E1" w14:textId="790F4204" w:rsidR="003A2003" w:rsidRDefault="00000000" w:rsidP="00D0646B">
      <w:pPr>
        <w:rPr>
          <w:lang w:val="es-419" w:eastAsia="es-CO"/>
        </w:rPr>
      </w:pPr>
      <w:hyperlink r:id="rId29" w:history="1">
        <w:r w:rsidR="003A2003" w:rsidRPr="003A2003">
          <w:rPr>
            <w:rStyle w:val="Hipervnculo"/>
            <w:lang w:val="es-419" w:eastAsia="es-CO"/>
          </w:rPr>
          <w:t>Determinación de d</w:t>
        </w:r>
        <w:r w:rsidR="003A2003" w:rsidRPr="003A2003">
          <w:rPr>
            <w:rStyle w:val="Hipervnculo"/>
            <w:lang w:val="es-419" w:eastAsia="es-CO"/>
          </w:rPr>
          <w:t>u</w:t>
        </w:r>
        <w:r w:rsidR="003A2003" w:rsidRPr="003A2003">
          <w:rPr>
            <w:rStyle w:val="Hipervnculo"/>
            <w:lang w:val="es-419" w:eastAsia="es-CO"/>
          </w:rPr>
          <w:t>reza total</w:t>
        </w:r>
      </w:hyperlink>
      <w:r w:rsidR="003A2003" w:rsidRPr="003A2003">
        <w:rPr>
          <w:lang w:val="es-419" w:eastAsia="es-CO"/>
        </w:rPr>
        <w:t>.</w:t>
      </w:r>
    </w:p>
    <w:p w14:paraId="596487F7" w14:textId="577214B1" w:rsidR="003A2003" w:rsidRDefault="00000000" w:rsidP="00D0646B">
      <w:pPr>
        <w:rPr>
          <w:lang w:val="es-419" w:eastAsia="es-CO"/>
        </w:rPr>
      </w:pPr>
      <w:hyperlink r:id="rId30" w:history="1">
        <w:r w:rsidR="003A2003" w:rsidRPr="003A2003">
          <w:rPr>
            <w:rStyle w:val="Hipervnculo"/>
            <w:lang w:val="es-419" w:eastAsia="es-CO"/>
          </w:rPr>
          <w:t>Sulfatos en agua por el mét</w:t>
        </w:r>
        <w:r w:rsidR="003A2003" w:rsidRPr="003A2003">
          <w:rPr>
            <w:rStyle w:val="Hipervnculo"/>
            <w:lang w:val="es-419" w:eastAsia="es-CO"/>
          </w:rPr>
          <w:t>o</w:t>
        </w:r>
        <w:r w:rsidR="003A2003" w:rsidRPr="003A2003">
          <w:rPr>
            <w:rStyle w:val="Hipervnculo"/>
            <w:lang w:val="es-419" w:eastAsia="es-CO"/>
          </w:rPr>
          <w:t>do nefelométrico</w:t>
        </w:r>
      </w:hyperlink>
      <w:r w:rsidR="003A2003" w:rsidRPr="003A2003">
        <w:rPr>
          <w:lang w:val="es-419" w:eastAsia="es-CO"/>
        </w:rPr>
        <w:t>.</w:t>
      </w:r>
    </w:p>
    <w:p w14:paraId="76085129" w14:textId="37130F89" w:rsidR="003A2003" w:rsidRDefault="00000000" w:rsidP="00D0646B">
      <w:pPr>
        <w:rPr>
          <w:lang w:val="es-419" w:eastAsia="es-CO"/>
        </w:rPr>
      </w:pPr>
      <w:hyperlink r:id="rId31" w:history="1">
        <w:r w:rsidR="003A2003" w:rsidRPr="003A2003">
          <w:rPr>
            <w:rStyle w:val="Hipervnculo"/>
            <w:lang w:val="es-419" w:eastAsia="es-CO"/>
          </w:rPr>
          <w:t>Determinación de la dema</w:t>
        </w:r>
        <w:r w:rsidR="003A2003" w:rsidRPr="003A2003">
          <w:rPr>
            <w:rStyle w:val="Hipervnculo"/>
            <w:lang w:val="es-419" w:eastAsia="es-CO"/>
          </w:rPr>
          <w:t>n</w:t>
        </w:r>
        <w:r w:rsidR="003A2003" w:rsidRPr="003A2003">
          <w:rPr>
            <w:rStyle w:val="Hipervnculo"/>
            <w:lang w:val="es-419" w:eastAsia="es-CO"/>
          </w:rPr>
          <w:t>da química de oxígeno método espectrofotométrico</w:t>
        </w:r>
      </w:hyperlink>
      <w:r w:rsidR="003A2003" w:rsidRPr="003A2003">
        <w:rPr>
          <w:lang w:val="es-419" w:eastAsia="es-CO"/>
        </w:rPr>
        <w:t>.</w:t>
      </w:r>
    </w:p>
    <w:p w14:paraId="7147C3D2" w14:textId="5957E6CD" w:rsidR="003A2003" w:rsidRDefault="00000000" w:rsidP="00D0646B">
      <w:pPr>
        <w:rPr>
          <w:lang w:val="es-419" w:eastAsia="es-CO"/>
        </w:rPr>
      </w:pPr>
      <w:hyperlink r:id="rId32" w:history="1">
        <w:r w:rsidR="003A2003" w:rsidRPr="003A2003">
          <w:rPr>
            <w:rStyle w:val="Hipervnculo"/>
            <w:lang w:val="es-419" w:eastAsia="es-CO"/>
          </w:rPr>
          <w:t>Demanda bioquímica d</w:t>
        </w:r>
        <w:r w:rsidR="003A2003" w:rsidRPr="003A2003">
          <w:rPr>
            <w:rStyle w:val="Hipervnculo"/>
            <w:lang w:val="es-419" w:eastAsia="es-CO"/>
          </w:rPr>
          <w:t>e</w:t>
        </w:r>
        <w:r w:rsidR="003A2003" w:rsidRPr="003A2003">
          <w:rPr>
            <w:rStyle w:val="Hipervnculo"/>
            <w:lang w:val="es-419" w:eastAsia="es-CO"/>
          </w:rPr>
          <w:t xml:space="preserve"> oxígeno 5 días</w:t>
        </w:r>
      </w:hyperlink>
      <w:r w:rsidR="003A2003" w:rsidRPr="003A2003">
        <w:rPr>
          <w:lang w:val="es-419" w:eastAsia="es-CO"/>
        </w:rPr>
        <w:t>.</w:t>
      </w:r>
    </w:p>
    <w:p w14:paraId="6E3540C5" w14:textId="31E5CA84" w:rsidR="008A65F7" w:rsidRDefault="008A65F7" w:rsidP="00D0646B">
      <w:pPr>
        <w:rPr>
          <w:lang w:val="es-419" w:eastAsia="es-CO"/>
        </w:rPr>
      </w:pPr>
      <w:hyperlink r:id="rId33" w:history="1">
        <w:r w:rsidRPr="008A65F7">
          <w:rPr>
            <w:rStyle w:val="Hipervnculo"/>
            <w:lang w:val="es-419" w:eastAsia="es-CO"/>
          </w:rPr>
          <w:t>Instructivo para el ensayo d</w:t>
        </w:r>
        <w:r w:rsidRPr="008A65F7">
          <w:rPr>
            <w:rStyle w:val="Hipervnculo"/>
            <w:lang w:val="es-419" w:eastAsia="es-CO"/>
          </w:rPr>
          <w:t>e</w:t>
        </w:r>
        <w:r w:rsidRPr="008A65F7">
          <w:rPr>
            <w:rStyle w:val="Hipervnculo"/>
            <w:lang w:val="es-419" w:eastAsia="es-CO"/>
          </w:rPr>
          <w:t xml:space="preserve"> test de jarras</w:t>
        </w:r>
      </w:hyperlink>
    </w:p>
    <w:p w14:paraId="414CB1AF" w14:textId="7CC10A90" w:rsidR="003A2003" w:rsidRDefault="00000000" w:rsidP="003A2003">
      <w:pPr>
        <w:ind w:left="709" w:firstLine="0"/>
        <w:rPr>
          <w:lang w:val="es-419" w:eastAsia="es-CO"/>
        </w:rPr>
      </w:pPr>
      <w:hyperlink r:id="rId34" w:history="1">
        <w:r w:rsidR="003A2003" w:rsidRPr="003A2003">
          <w:rPr>
            <w:rStyle w:val="Hipervnculo"/>
            <w:lang w:val="es-419" w:eastAsia="es-CO"/>
          </w:rPr>
          <w:t>Práctica de l</w:t>
        </w:r>
        <w:r w:rsidR="003A2003" w:rsidRPr="003A2003">
          <w:rPr>
            <w:rStyle w:val="Hipervnculo"/>
            <w:lang w:val="es-419" w:eastAsia="es-CO"/>
          </w:rPr>
          <w:t>a</w:t>
        </w:r>
        <w:r w:rsidR="003A2003" w:rsidRPr="003A2003">
          <w:rPr>
            <w:rStyle w:val="Hipervnculo"/>
            <w:lang w:val="es-419" w:eastAsia="es-CO"/>
          </w:rPr>
          <w:t xml:space="preserve">boratorio </w:t>
        </w:r>
        <w:r w:rsidR="003A2003" w:rsidRPr="003A2003">
          <w:rPr>
            <w:rStyle w:val="Hipervnculo"/>
            <w:lang w:val="es-419" w:eastAsia="es-CO"/>
          </w:rPr>
          <w:t>d</w:t>
        </w:r>
        <w:r w:rsidR="003A2003" w:rsidRPr="003A2003">
          <w:rPr>
            <w:rStyle w:val="Hipervnculo"/>
            <w:lang w:val="es-419" w:eastAsia="es-CO"/>
          </w:rPr>
          <w:t xml:space="preserve">eterminación de coliformes y </w:t>
        </w:r>
        <w:proofErr w:type="spellStart"/>
        <w:r w:rsidR="003A2003" w:rsidRPr="003A2003">
          <w:rPr>
            <w:rStyle w:val="Hipervnculo"/>
            <w:lang w:val="es-419" w:eastAsia="es-CO"/>
          </w:rPr>
          <w:t>e.coli</w:t>
        </w:r>
        <w:proofErr w:type="spellEnd"/>
        <w:r w:rsidR="003A2003" w:rsidRPr="003A2003">
          <w:rPr>
            <w:rStyle w:val="Hipervnculo"/>
            <w:lang w:val="es-419" w:eastAsia="es-CO"/>
          </w:rPr>
          <w:t xml:space="preserve"> en aguas residuales mediante tubos de fermentación (</w:t>
        </w:r>
        <w:proofErr w:type="spellStart"/>
        <w:r w:rsidR="003A2003" w:rsidRPr="003A2003">
          <w:rPr>
            <w:rStyle w:val="Hipervnculo"/>
            <w:lang w:val="es-419" w:eastAsia="es-CO"/>
          </w:rPr>
          <w:t>nmp</w:t>
        </w:r>
        <w:proofErr w:type="spellEnd"/>
        <w:r w:rsidR="003A2003" w:rsidRPr="003A2003">
          <w:rPr>
            <w:rStyle w:val="Hipervnculo"/>
            <w:lang w:val="es-419" w:eastAsia="es-CO"/>
          </w:rPr>
          <w:t>).</w:t>
        </w:r>
      </w:hyperlink>
    </w:p>
    <w:p w14:paraId="14BF2AFB" w14:textId="04E0A28C" w:rsidR="003A2003" w:rsidRDefault="003A2003" w:rsidP="003A2003">
      <w:pPr>
        <w:ind w:left="709" w:firstLine="0"/>
        <w:rPr>
          <w:lang w:val="es-419" w:eastAsia="es-CO"/>
        </w:rPr>
      </w:pPr>
    </w:p>
    <w:p w14:paraId="38C893A6" w14:textId="3B16A640" w:rsidR="003A2003" w:rsidRPr="003A2003" w:rsidRDefault="003A2003" w:rsidP="003A2003">
      <w:pPr>
        <w:ind w:left="709" w:firstLine="0"/>
        <w:rPr>
          <w:b/>
          <w:bCs/>
          <w:lang w:val="es-419" w:eastAsia="es-CO"/>
        </w:rPr>
      </w:pPr>
      <w:r w:rsidRPr="003A2003">
        <w:rPr>
          <w:b/>
          <w:bCs/>
          <w:lang w:val="es-419" w:eastAsia="es-CO"/>
        </w:rPr>
        <w:t>Reutilización de las aguas residuales</w:t>
      </w:r>
    </w:p>
    <w:p w14:paraId="6EF4CA2D" w14:textId="75E78102" w:rsidR="003A2003" w:rsidRPr="003A2003" w:rsidRDefault="003A2003" w:rsidP="003A2003">
      <w:r w:rsidRPr="003A2003">
        <w:t>Actualmente, la reutilización de las aguas residuales en la agricultura, acuicultura y recarga de aguas subterráneas se ha convertido en una estrategia para abordar el problema de la escasez de las aguas dulces, debido al crecimiento demográfico, a la urbanización y al cambio climático. Asimismo, las aguas residuales, en algunos casos, pueden constituir el único recurso hídrico de las comunidades que subsisten por medio de la agricultura. Aunque la utilización de aguas residuales en la agricultura puede aportar beneficios, a su vez, representa un riesgo para la salud humana. Por ello, es necesario realizar controles estrictos a nivel microbiológico para disminuir los riesgos de salud pública que pueda traer este tipo de prácticas. Es así como el cumplimiento de ciertos límites y parámetros microbiológicos es fundamental para considerar la reutilización del agua tratada.</w:t>
      </w:r>
    </w:p>
    <w:p w14:paraId="4D4D13AD" w14:textId="1FA35D9C" w:rsidR="003A2003" w:rsidRPr="003A2003" w:rsidRDefault="003A2003" w:rsidP="003A2003">
      <w:r w:rsidRPr="003A2003">
        <w:t xml:space="preserve">Teniendo en cuenta que la diversidad microbiana en las aguas residuales es alta, puede ser difícil determinar la presencia de todos estos microorganismos; es por ello por lo que normalmente se establecen unos indicadores microbiológicos específicos para su determinación. Dentro de esos indicadores, los más utilizados son los coliformes totales y los coliformes fecales, dentro de los que se encuentra E. </w:t>
      </w:r>
      <w:proofErr w:type="spellStart"/>
      <w:r w:rsidRPr="003A2003">
        <w:t>coli</w:t>
      </w:r>
      <w:proofErr w:type="spellEnd"/>
      <w:r w:rsidRPr="003A2003">
        <w:t xml:space="preserve">, pero, de acuerdo con expertos, este indicador no sería suficiente para determinar la calidad de las aguas residuales tratadas, debido a que, por ejemplo, la determinación de </w:t>
      </w:r>
      <w:proofErr w:type="spellStart"/>
      <w:r w:rsidRPr="003A2003">
        <w:t>E.coli</w:t>
      </w:r>
      <w:proofErr w:type="spellEnd"/>
      <w:r w:rsidRPr="003A2003">
        <w:t xml:space="preserve"> solo refleja la calidad bacteriana del agua, dejando de lado otros patógenos como virus y protozoos.</w:t>
      </w:r>
    </w:p>
    <w:p w14:paraId="49A6FC81" w14:textId="7BF5FF75" w:rsidR="004562ED" w:rsidRDefault="00AD4F9F" w:rsidP="008A65F7">
      <w:pPr>
        <w:rPr>
          <w:lang w:val="es-419" w:eastAsia="es-CO"/>
        </w:rPr>
      </w:pPr>
      <w:r w:rsidRPr="00AD4F9F">
        <w:rPr>
          <w:lang w:val="es-419" w:eastAsia="es-CO"/>
        </w:rPr>
        <w:t>A continuación, se muestran los microorganismos que pueden ser utilizados como indicadores de calidad en las aguas residuales y para reutilización, mostrándose lo que indica cada microorganismo y hacia dónde se enfocan las investigaciones para asegurar una detección rápida:</w:t>
      </w:r>
    </w:p>
    <w:p w14:paraId="11BD360F" w14:textId="671819A3" w:rsidR="003A2003" w:rsidRDefault="00AD4F9F" w:rsidP="00AD4F9F">
      <w:pPr>
        <w:pStyle w:val="Tabla"/>
        <w:rPr>
          <w:lang w:val="es-419" w:eastAsia="es-CO"/>
        </w:rPr>
      </w:pPr>
      <w:r w:rsidRPr="00AD4F9F">
        <w:rPr>
          <w:lang w:val="es-419" w:eastAsia="es-CO"/>
        </w:rPr>
        <w:t>Microorganismos indicadores de calidad en aguas residuales.</w:t>
      </w:r>
    </w:p>
    <w:tbl>
      <w:tblPr>
        <w:tblStyle w:val="Tablaconcuadrcula4-nfasis3"/>
        <w:tblW w:w="10060" w:type="dxa"/>
        <w:tblLayout w:type="fixed"/>
        <w:tblLook w:val="0420" w:firstRow="1" w:lastRow="0" w:firstColumn="0" w:lastColumn="0" w:noHBand="0" w:noVBand="1"/>
        <w:tblCaption w:val="Microorganismos indicadores de calidad en aguas residuales"/>
        <w:tblDescription w:val="Tabla 4. se muestran los microorganismos que pueden ser utilizados como indicadores de calidad en las aguas residuales y para reutilización, mostrándose lo que indica cada microorganismo y hacia dónde se enfocan las investigaciones para asegurar una detección rápida"/>
      </w:tblPr>
      <w:tblGrid>
        <w:gridCol w:w="1980"/>
        <w:gridCol w:w="2410"/>
        <w:gridCol w:w="2551"/>
        <w:gridCol w:w="3119"/>
      </w:tblGrid>
      <w:tr w:rsidR="00AD4F9F" w:rsidRPr="0044445E" w14:paraId="5C74860A" w14:textId="77777777" w:rsidTr="00254260">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09CD0646" w14:textId="020635CD" w:rsidR="00AD4F9F" w:rsidRPr="00666FCC" w:rsidRDefault="00AD4F9F" w:rsidP="00AD4F9F">
            <w:pPr>
              <w:pStyle w:val="Tablas"/>
              <w:spacing w:line="240" w:lineRule="auto"/>
              <w:jc w:val="center"/>
              <w:rPr>
                <w:rFonts w:ascii="Calibri" w:hAnsi="Calibri" w:cs="Calibri"/>
                <w:sz w:val="28"/>
                <w:szCs w:val="28"/>
              </w:rPr>
            </w:pPr>
            <w:r w:rsidRPr="001610EB">
              <w:t>Tipo/Organismo</w:t>
            </w:r>
          </w:p>
        </w:tc>
        <w:tc>
          <w:tcPr>
            <w:tcW w:w="2410" w:type="dxa"/>
          </w:tcPr>
          <w:p w14:paraId="197652FF" w14:textId="434AB08C" w:rsidR="00AD4F9F" w:rsidRPr="00666FCC" w:rsidRDefault="00AD4F9F" w:rsidP="00AD4F9F">
            <w:pPr>
              <w:pStyle w:val="Tablas"/>
              <w:spacing w:line="240" w:lineRule="auto"/>
              <w:jc w:val="center"/>
              <w:rPr>
                <w:rFonts w:ascii="Calibri" w:hAnsi="Calibri" w:cs="Calibri"/>
                <w:sz w:val="28"/>
                <w:szCs w:val="28"/>
              </w:rPr>
            </w:pPr>
            <w:r w:rsidRPr="001610EB">
              <w:t>Normalmente empleado como</w:t>
            </w:r>
          </w:p>
        </w:tc>
        <w:tc>
          <w:tcPr>
            <w:tcW w:w="2551" w:type="dxa"/>
          </w:tcPr>
          <w:p w14:paraId="6B5AB083" w14:textId="2363B1BF" w:rsidR="00AD4F9F" w:rsidRPr="00666FCC" w:rsidRDefault="00AD4F9F" w:rsidP="00AD4F9F">
            <w:pPr>
              <w:pStyle w:val="Tablas"/>
              <w:spacing w:line="240" w:lineRule="auto"/>
              <w:jc w:val="center"/>
              <w:rPr>
                <w:rFonts w:ascii="Calibri" w:hAnsi="Calibri" w:cs="Calibri"/>
                <w:sz w:val="28"/>
                <w:szCs w:val="28"/>
              </w:rPr>
            </w:pPr>
            <w:r w:rsidRPr="001610EB">
              <w:t>Investigándose</w:t>
            </w:r>
          </w:p>
        </w:tc>
        <w:tc>
          <w:tcPr>
            <w:tcW w:w="3119" w:type="dxa"/>
          </w:tcPr>
          <w:p w14:paraId="1132946B" w14:textId="42A6B06C" w:rsidR="00AD4F9F" w:rsidRPr="00666FCC" w:rsidRDefault="00AD4F9F" w:rsidP="00AD4F9F">
            <w:pPr>
              <w:pStyle w:val="Tablas"/>
              <w:spacing w:line="240" w:lineRule="auto"/>
              <w:jc w:val="center"/>
              <w:rPr>
                <w:rFonts w:ascii="Calibri" w:hAnsi="Calibri" w:cs="Calibri"/>
                <w:sz w:val="28"/>
                <w:szCs w:val="28"/>
              </w:rPr>
            </w:pPr>
            <w:r w:rsidRPr="001610EB">
              <w:t>Observaciones</w:t>
            </w:r>
          </w:p>
        </w:tc>
      </w:tr>
      <w:tr w:rsidR="00AD4F9F" w:rsidRPr="0044445E" w14:paraId="45986A2E" w14:textId="77777777" w:rsidTr="00254260">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7D471E2C" w14:textId="54C509F7" w:rsidR="00AD4F9F" w:rsidRPr="0044445E" w:rsidRDefault="00AD4F9F" w:rsidP="00AD4F9F">
            <w:pPr>
              <w:pStyle w:val="TextoTablas"/>
              <w:rPr>
                <w:rFonts w:cs="Calibri"/>
                <w:sz w:val="28"/>
                <w:szCs w:val="28"/>
              </w:rPr>
            </w:pPr>
            <w:r w:rsidRPr="007650F8">
              <w:t>Coliformes totales.</w:t>
            </w:r>
          </w:p>
        </w:tc>
        <w:tc>
          <w:tcPr>
            <w:tcW w:w="2410" w:type="dxa"/>
          </w:tcPr>
          <w:p w14:paraId="2C5D7772" w14:textId="261C30BC" w:rsidR="00AD4F9F" w:rsidRPr="0044445E" w:rsidRDefault="00AD4F9F" w:rsidP="00AD4F9F">
            <w:pPr>
              <w:pStyle w:val="TextoTablas"/>
              <w:rPr>
                <w:rFonts w:cs="Calibri"/>
                <w:sz w:val="28"/>
                <w:szCs w:val="28"/>
              </w:rPr>
            </w:pPr>
            <w:r w:rsidRPr="007650F8">
              <w:t>Indicador Bacteriano.</w:t>
            </w:r>
          </w:p>
        </w:tc>
        <w:tc>
          <w:tcPr>
            <w:tcW w:w="2551" w:type="dxa"/>
          </w:tcPr>
          <w:p w14:paraId="18BC14D4" w14:textId="22865445" w:rsidR="00AD4F9F" w:rsidRPr="0044445E" w:rsidRDefault="00AD4F9F" w:rsidP="00AD4F9F">
            <w:pPr>
              <w:pStyle w:val="TextoTablas"/>
              <w:jc w:val="center"/>
              <w:rPr>
                <w:rFonts w:cs="Calibri"/>
                <w:color w:val="000000"/>
                <w:sz w:val="28"/>
                <w:szCs w:val="28"/>
              </w:rPr>
            </w:pPr>
            <w:r w:rsidRPr="007650F8">
              <w:t>-</w:t>
            </w:r>
          </w:p>
        </w:tc>
        <w:tc>
          <w:tcPr>
            <w:tcW w:w="3119" w:type="dxa"/>
          </w:tcPr>
          <w:p w14:paraId="0277B647" w14:textId="6DBD0468" w:rsidR="00AD4F9F" w:rsidRPr="0044445E" w:rsidRDefault="00AD4F9F" w:rsidP="00AD4F9F">
            <w:pPr>
              <w:pStyle w:val="TextoTablas"/>
              <w:jc w:val="center"/>
              <w:rPr>
                <w:rFonts w:cs="Calibri"/>
                <w:sz w:val="28"/>
                <w:szCs w:val="28"/>
              </w:rPr>
            </w:pPr>
            <w:r w:rsidRPr="007650F8">
              <w:t xml:space="preserve">No se suele </w:t>
            </w:r>
            <w:r w:rsidR="00254260" w:rsidRPr="007650F8">
              <w:t>utilizar</w:t>
            </w:r>
            <w:r w:rsidRPr="007650F8">
              <w:t>.</w:t>
            </w:r>
          </w:p>
        </w:tc>
      </w:tr>
      <w:tr w:rsidR="00AD4F9F" w:rsidRPr="0044445E" w14:paraId="185D2A48" w14:textId="77777777" w:rsidTr="00254260">
        <w:trPr>
          <w:trHeight w:val="525"/>
        </w:trPr>
        <w:tc>
          <w:tcPr>
            <w:tcW w:w="1980" w:type="dxa"/>
          </w:tcPr>
          <w:p w14:paraId="032E3CE3" w14:textId="55692EC6" w:rsidR="00AD4F9F" w:rsidRPr="0044445E" w:rsidRDefault="00AD4F9F" w:rsidP="00AD4F9F">
            <w:pPr>
              <w:pStyle w:val="TextoTablas"/>
              <w:rPr>
                <w:rFonts w:cs="Calibri"/>
                <w:sz w:val="28"/>
                <w:szCs w:val="28"/>
              </w:rPr>
            </w:pPr>
            <w:r w:rsidRPr="007650F8">
              <w:t xml:space="preserve">Coliformes fecales /E. </w:t>
            </w:r>
            <w:proofErr w:type="spellStart"/>
            <w:r w:rsidRPr="007650F8">
              <w:t>Coli</w:t>
            </w:r>
            <w:proofErr w:type="spellEnd"/>
            <w:r w:rsidRPr="007650F8">
              <w:t>.</w:t>
            </w:r>
          </w:p>
        </w:tc>
        <w:tc>
          <w:tcPr>
            <w:tcW w:w="2410" w:type="dxa"/>
          </w:tcPr>
          <w:p w14:paraId="1FE2703D" w14:textId="3F3446A2" w:rsidR="00AD4F9F" w:rsidRPr="0044445E" w:rsidRDefault="00AD4F9F" w:rsidP="00AD4F9F">
            <w:pPr>
              <w:pStyle w:val="TextoTablas"/>
              <w:rPr>
                <w:rFonts w:cs="Calibri"/>
                <w:sz w:val="28"/>
                <w:szCs w:val="28"/>
              </w:rPr>
            </w:pPr>
            <w:r w:rsidRPr="007650F8">
              <w:t>Indicador Fecal.</w:t>
            </w:r>
          </w:p>
        </w:tc>
        <w:tc>
          <w:tcPr>
            <w:tcW w:w="2551" w:type="dxa"/>
          </w:tcPr>
          <w:p w14:paraId="4CF8883D" w14:textId="5386937C" w:rsidR="00AD4F9F" w:rsidRPr="0044445E" w:rsidRDefault="00AD4F9F" w:rsidP="00AD4F9F">
            <w:pPr>
              <w:pStyle w:val="TextoTablas"/>
              <w:jc w:val="center"/>
              <w:rPr>
                <w:rFonts w:cs="Calibri"/>
                <w:sz w:val="28"/>
                <w:szCs w:val="28"/>
              </w:rPr>
            </w:pPr>
            <w:r w:rsidRPr="007650F8">
              <w:t>Método rápido.</w:t>
            </w:r>
          </w:p>
        </w:tc>
        <w:tc>
          <w:tcPr>
            <w:tcW w:w="3119" w:type="dxa"/>
          </w:tcPr>
          <w:p w14:paraId="758F5FDA" w14:textId="6CD4E5B1" w:rsidR="00AD4F9F" w:rsidRPr="0044445E" w:rsidRDefault="00AD4F9F" w:rsidP="00AD4F9F">
            <w:pPr>
              <w:pStyle w:val="TextoTablas"/>
              <w:jc w:val="center"/>
              <w:rPr>
                <w:rFonts w:cs="Calibri"/>
                <w:sz w:val="28"/>
                <w:szCs w:val="28"/>
              </w:rPr>
            </w:pPr>
            <w:r w:rsidRPr="007650F8">
              <w:t>Método que más se usa, a pesar de los problemas y discusiones.</w:t>
            </w:r>
          </w:p>
        </w:tc>
      </w:tr>
      <w:tr w:rsidR="00AD4F9F" w:rsidRPr="0044445E" w14:paraId="3B0E7195" w14:textId="77777777" w:rsidTr="00254260">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492BB7D7" w14:textId="3E7CBBD9" w:rsidR="00AD4F9F" w:rsidRPr="009A766E" w:rsidRDefault="00AD4F9F" w:rsidP="00AD4F9F">
            <w:pPr>
              <w:pStyle w:val="TextoTablas"/>
            </w:pPr>
            <w:r w:rsidRPr="007650F8">
              <w:t>Bacteriófagos.</w:t>
            </w:r>
          </w:p>
        </w:tc>
        <w:tc>
          <w:tcPr>
            <w:tcW w:w="2410" w:type="dxa"/>
          </w:tcPr>
          <w:p w14:paraId="2D3888FA" w14:textId="523F5A1C" w:rsidR="00AD4F9F" w:rsidRPr="009A766E" w:rsidRDefault="00AD4F9F" w:rsidP="00AD4F9F">
            <w:pPr>
              <w:pStyle w:val="TextoTablas"/>
            </w:pPr>
            <w:r w:rsidRPr="007650F8">
              <w:t>Indicador fecal.</w:t>
            </w:r>
          </w:p>
        </w:tc>
        <w:tc>
          <w:tcPr>
            <w:tcW w:w="2551" w:type="dxa"/>
          </w:tcPr>
          <w:p w14:paraId="6CEB9870" w14:textId="5FE74A25" w:rsidR="00AD4F9F" w:rsidRPr="006727F0" w:rsidRDefault="00254260" w:rsidP="00AD4F9F">
            <w:pPr>
              <w:pStyle w:val="TextoTablas"/>
              <w:jc w:val="center"/>
            </w:pPr>
            <w:r>
              <w:t>I</w:t>
            </w:r>
            <w:r w:rsidR="00AD4F9F" w:rsidRPr="007650F8">
              <w:t>ndicador más apropiado.</w:t>
            </w:r>
          </w:p>
        </w:tc>
        <w:tc>
          <w:tcPr>
            <w:tcW w:w="3119" w:type="dxa"/>
          </w:tcPr>
          <w:p w14:paraId="2543F4AE" w14:textId="76DD2EC5" w:rsidR="00AD4F9F" w:rsidRPr="006727F0" w:rsidRDefault="00AD4F9F" w:rsidP="00AD4F9F">
            <w:pPr>
              <w:pStyle w:val="TextoTablas"/>
              <w:jc w:val="center"/>
            </w:pPr>
            <w:r w:rsidRPr="007650F8">
              <w:t xml:space="preserve">Somáticos, Especies F, y </w:t>
            </w:r>
            <w:proofErr w:type="spellStart"/>
            <w:r w:rsidRPr="007650F8">
              <w:t>Baterioides</w:t>
            </w:r>
            <w:proofErr w:type="spellEnd"/>
            <w:r w:rsidRPr="007650F8">
              <w:t xml:space="preserve"> </w:t>
            </w:r>
            <w:proofErr w:type="spellStart"/>
            <w:r w:rsidRPr="007650F8">
              <w:t>fragilis</w:t>
            </w:r>
            <w:proofErr w:type="spellEnd"/>
            <w:r w:rsidRPr="007650F8">
              <w:t xml:space="preserve"> HSP40 y fagos RYC2056.</w:t>
            </w:r>
          </w:p>
        </w:tc>
      </w:tr>
      <w:tr w:rsidR="00AD4F9F" w:rsidRPr="0044445E" w14:paraId="586E0555" w14:textId="77777777" w:rsidTr="00254260">
        <w:trPr>
          <w:trHeight w:val="499"/>
        </w:trPr>
        <w:tc>
          <w:tcPr>
            <w:tcW w:w="1980" w:type="dxa"/>
          </w:tcPr>
          <w:p w14:paraId="342827B6" w14:textId="1E58219F" w:rsidR="00AD4F9F" w:rsidRPr="009A766E" w:rsidRDefault="00AD4F9F" w:rsidP="00AD4F9F">
            <w:pPr>
              <w:pStyle w:val="TextoTablas"/>
            </w:pPr>
            <w:r w:rsidRPr="007650F8">
              <w:t>Recuento de Bacterias.</w:t>
            </w:r>
          </w:p>
        </w:tc>
        <w:tc>
          <w:tcPr>
            <w:tcW w:w="2410" w:type="dxa"/>
          </w:tcPr>
          <w:p w14:paraId="03884F02" w14:textId="360E9386" w:rsidR="00AD4F9F" w:rsidRPr="009A766E" w:rsidRDefault="00AD4F9F" w:rsidP="00AD4F9F">
            <w:pPr>
              <w:pStyle w:val="TextoTablas"/>
            </w:pPr>
            <w:r w:rsidRPr="007650F8">
              <w:t>Indicador de aeróbicos, bacterias heterotróficas.</w:t>
            </w:r>
          </w:p>
        </w:tc>
        <w:tc>
          <w:tcPr>
            <w:tcW w:w="2551" w:type="dxa"/>
          </w:tcPr>
          <w:p w14:paraId="1F4BA3B2" w14:textId="683E4F73" w:rsidR="00AD4F9F" w:rsidRPr="006727F0" w:rsidRDefault="00AD4F9F" w:rsidP="00AD4F9F">
            <w:pPr>
              <w:pStyle w:val="TextoTablas"/>
              <w:jc w:val="center"/>
            </w:pPr>
            <w:r w:rsidRPr="007650F8">
              <w:t>Cantidad de ADN/ARN.</w:t>
            </w:r>
          </w:p>
        </w:tc>
        <w:tc>
          <w:tcPr>
            <w:tcW w:w="3119" w:type="dxa"/>
          </w:tcPr>
          <w:p w14:paraId="33D39E56" w14:textId="4714440F" w:rsidR="00AD4F9F" w:rsidRPr="006727F0" w:rsidRDefault="00AD4F9F" w:rsidP="00AD4F9F">
            <w:pPr>
              <w:pStyle w:val="TextoTablas"/>
              <w:jc w:val="center"/>
            </w:pPr>
            <w:r w:rsidRPr="007650F8">
              <w:t>No se recupera más del 10</w:t>
            </w:r>
            <w:r w:rsidR="00254260">
              <w:t xml:space="preserve"> </w:t>
            </w:r>
            <w:r w:rsidRPr="007650F8">
              <w:t>%.</w:t>
            </w:r>
          </w:p>
        </w:tc>
      </w:tr>
      <w:tr w:rsidR="00AD4F9F" w:rsidRPr="0044445E" w14:paraId="03C61998" w14:textId="77777777" w:rsidTr="00254260">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0FCF81A5" w14:textId="374A84BE" w:rsidR="00AD4F9F" w:rsidRPr="009A766E" w:rsidRDefault="00AD4F9F" w:rsidP="00AD4F9F">
            <w:pPr>
              <w:pStyle w:val="TextoTablas"/>
            </w:pPr>
            <w:r w:rsidRPr="00D96233">
              <w:t xml:space="preserve">Huevos de </w:t>
            </w:r>
            <w:proofErr w:type="spellStart"/>
            <w:r w:rsidRPr="00D96233">
              <w:t>nematode</w:t>
            </w:r>
            <w:proofErr w:type="spellEnd"/>
            <w:r w:rsidRPr="00D96233">
              <w:t>.</w:t>
            </w:r>
          </w:p>
        </w:tc>
        <w:tc>
          <w:tcPr>
            <w:tcW w:w="2410" w:type="dxa"/>
          </w:tcPr>
          <w:p w14:paraId="26AD62C5" w14:textId="40D33DB9" w:rsidR="00AD4F9F" w:rsidRPr="009A766E" w:rsidRDefault="00AD4F9F" w:rsidP="00AD4F9F">
            <w:pPr>
              <w:pStyle w:val="TextoTablas"/>
            </w:pPr>
            <w:r w:rsidRPr="00D96233">
              <w:t>Indicador de nematodos y helmintos.</w:t>
            </w:r>
          </w:p>
        </w:tc>
        <w:tc>
          <w:tcPr>
            <w:tcW w:w="2551" w:type="dxa"/>
          </w:tcPr>
          <w:p w14:paraId="64B2F283" w14:textId="02F3ADBD" w:rsidR="00AD4F9F" w:rsidRPr="006727F0" w:rsidRDefault="00AD4F9F" w:rsidP="00AD4F9F">
            <w:pPr>
              <w:pStyle w:val="TextoTablas"/>
              <w:jc w:val="center"/>
            </w:pPr>
            <w:r w:rsidRPr="00D96233">
              <w:t>Métodos de concentración mejores (viabilidad).</w:t>
            </w:r>
          </w:p>
        </w:tc>
        <w:tc>
          <w:tcPr>
            <w:tcW w:w="3119" w:type="dxa"/>
          </w:tcPr>
          <w:p w14:paraId="400E685A" w14:textId="6F83CC63" w:rsidR="00AD4F9F" w:rsidRPr="006727F0" w:rsidRDefault="00AD4F9F" w:rsidP="00AD4F9F">
            <w:pPr>
              <w:pStyle w:val="TextoTablas"/>
              <w:jc w:val="center"/>
            </w:pPr>
            <w:r w:rsidRPr="00D96233">
              <w:t>No se recupera más del 70</w:t>
            </w:r>
            <w:r w:rsidR="00254260">
              <w:t xml:space="preserve"> </w:t>
            </w:r>
            <w:r w:rsidRPr="00D96233">
              <w:t>%.</w:t>
            </w:r>
          </w:p>
        </w:tc>
      </w:tr>
      <w:tr w:rsidR="00AD4F9F" w:rsidRPr="0044445E" w14:paraId="39F39616" w14:textId="77777777" w:rsidTr="00254260">
        <w:trPr>
          <w:trHeight w:val="601"/>
        </w:trPr>
        <w:tc>
          <w:tcPr>
            <w:tcW w:w="1980" w:type="dxa"/>
          </w:tcPr>
          <w:p w14:paraId="61D087FA" w14:textId="5B730D2E" w:rsidR="00AD4F9F" w:rsidRPr="009A766E" w:rsidRDefault="00AD4F9F" w:rsidP="00AD4F9F">
            <w:pPr>
              <w:pStyle w:val="Tablas"/>
            </w:pPr>
            <w:proofErr w:type="spellStart"/>
            <w:r w:rsidRPr="00D96233">
              <w:t>Giardia</w:t>
            </w:r>
            <w:proofErr w:type="spellEnd"/>
            <w:r w:rsidRPr="00D96233">
              <w:t xml:space="preserve"> </w:t>
            </w:r>
            <w:proofErr w:type="spellStart"/>
            <w:r w:rsidRPr="00D96233">
              <w:t>Lamblia</w:t>
            </w:r>
            <w:proofErr w:type="spellEnd"/>
            <w:r w:rsidRPr="00D96233">
              <w:t>.</w:t>
            </w:r>
          </w:p>
        </w:tc>
        <w:tc>
          <w:tcPr>
            <w:tcW w:w="2410" w:type="dxa"/>
          </w:tcPr>
          <w:p w14:paraId="17FD5EA9" w14:textId="67CD881B" w:rsidR="00AD4F9F" w:rsidRPr="009A766E" w:rsidRDefault="00AD4F9F" w:rsidP="00AD4F9F">
            <w:pPr>
              <w:pStyle w:val="Tablas"/>
            </w:pPr>
            <w:r w:rsidRPr="00D96233">
              <w:t>Detección directa de quistes.</w:t>
            </w:r>
          </w:p>
        </w:tc>
        <w:tc>
          <w:tcPr>
            <w:tcW w:w="2551" w:type="dxa"/>
          </w:tcPr>
          <w:p w14:paraId="6E252EE4" w14:textId="52EB7150" w:rsidR="00AD4F9F" w:rsidRPr="006727F0" w:rsidRDefault="00AD4F9F" w:rsidP="00AD4F9F">
            <w:pPr>
              <w:pStyle w:val="Tablas"/>
              <w:jc w:val="center"/>
            </w:pPr>
            <w:r w:rsidRPr="00D96233">
              <w:t>Métodos de concentración y detección mejores (viabilidad).</w:t>
            </w:r>
          </w:p>
        </w:tc>
        <w:tc>
          <w:tcPr>
            <w:tcW w:w="3119" w:type="dxa"/>
          </w:tcPr>
          <w:p w14:paraId="2384D532" w14:textId="2D66ED6B" w:rsidR="00AD4F9F" w:rsidRPr="006727F0" w:rsidRDefault="00AD4F9F" w:rsidP="00AD4F9F">
            <w:pPr>
              <w:pStyle w:val="Tablas"/>
              <w:jc w:val="center"/>
            </w:pPr>
            <w:r w:rsidRPr="00D96233">
              <w:t>En aguas residuales se puede encontrar un falso positivo un gran número de veces.</w:t>
            </w:r>
          </w:p>
        </w:tc>
      </w:tr>
      <w:tr w:rsidR="00AD4F9F" w:rsidRPr="0044445E" w14:paraId="7F985A47" w14:textId="77777777" w:rsidTr="00254260">
        <w:trPr>
          <w:cnfStyle w:val="000000100000" w:firstRow="0" w:lastRow="0" w:firstColumn="0" w:lastColumn="0" w:oddVBand="0" w:evenVBand="0" w:oddHBand="1" w:evenHBand="0" w:firstRowFirstColumn="0" w:firstRowLastColumn="0" w:lastRowFirstColumn="0" w:lastRowLastColumn="0"/>
          <w:trHeight w:val="601"/>
        </w:trPr>
        <w:tc>
          <w:tcPr>
            <w:tcW w:w="1980" w:type="dxa"/>
          </w:tcPr>
          <w:p w14:paraId="6ECC6EE5" w14:textId="60AEF62A" w:rsidR="00AD4F9F" w:rsidRPr="009A766E" w:rsidRDefault="00AD4F9F" w:rsidP="00AD4F9F">
            <w:pPr>
              <w:pStyle w:val="Tablas"/>
            </w:pPr>
            <w:proofErr w:type="spellStart"/>
            <w:r w:rsidRPr="00D96233">
              <w:t>Crystosporidium</w:t>
            </w:r>
            <w:proofErr w:type="spellEnd"/>
            <w:r w:rsidRPr="00D96233">
              <w:t xml:space="preserve"> </w:t>
            </w:r>
            <w:proofErr w:type="spellStart"/>
            <w:r w:rsidRPr="00D96233">
              <w:t>Parvum</w:t>
            </w:r>
            <w:proofErr w:type="spellEnd"/>
          </w:p>
        </w:tc>
        <w:tc>
          <w:tcPr>
            <w:tcW w:w="2410" w:type="dxa"/>
          </w:tcPr>
          <w:p w14:paraId="33C73E67" w14:textId="3326905C" w:rsidR="00AD4F9F" w:rsidRPr="009A766E" w:rsidRDefault="00AD4F9F" w:rsidP="00AD4F9F">
            <w:pPr>
              <w:pStyle w:val="Tablas"/>
            </w:pPr>
            <w:r w:rsidRPr="00D96233">
              <w:t>Detección directa o quistes.</w:t>
            </w:r>
          </w:p>
        </w:tc>
        <w:tc>
          <w:tcPr>
            <w:tcW w:w="2551" w:type="dxa"/>
          </w:tcPr>
          <w:p w14:paraId="7DB1CEF4" w14:textId="697CF0DC" w:rsidR="00AD4F9F" w:rsidRPr="006727F0" w:rsidRDefault="00AD4F9F" w:rsidP="00AD4F9F">
            <w:pPr>
              <w:pStyle w:val="Tablas"/>
              <w:jc w:val="center"/>
            </w:pPr>
            <w:r w:rsidRPr="00D96233">
              <w:t>Métodos de concentración y detección mejores (viabilidad).</w:t>
            </w:r>
          </w:p>
        </w:tc>
        <w:tc>
          <w:tcPr>
            <w:tcW w:w="3119" w:type="dxa"/>
          </w:tcPr>
          <w:p w14:paraId="295D692B" w14:textId="79312726" w:rsidR="00AD4F9F" w:rsidRPr="006727F0" w:rsidRDefault="00AD4F9F" w:rsidP="00AD4F9F">
            <w:pPr>
              <w:pStyle w:val="Tablas"/>
              <w:jc w:val="center"/>
            </w:pPr>
            <w:r w:rsidRPr="00D96233">
              <w:t>En aguas residuales se puede encontrar un falso positivo un gran número de veces.</w:t>
            </w:r>
          </w:p>
        </w:tc>
      </w:tr>
    </w:tbl>
    <w:p w14:paraId="1B210FA0" w14:textId="138FA306" w:rsidR="00AD4F9F" w:rsidRPr="004562ED" w:rsidRDefault="00AD4F9F" w:rsidP="004562ED">
      <w:pPr>
        <w:ind w:firstLine="0"/>
        <w:jc w:val="center"/>
        <w:rPr>
          <w:rFonts w:cstheme="minorHAnsi"/>
          <w:sz w:val="20"/>
          <w:szCs w:val="20"/>
          <w:lang w:val="es-419" w:eastAsia="es-CO"/>
        </w:rPr>
      </w:pPr>
      <w:r w:rsidRPr="004562ED">
        <w:rPr>
          <w:rFonts w:cstheme="minorHAnsi"/>
          <w:sz w:val="20"/>
          <w:szCs w:val="20"/>
          <w:bdr w:val="none" w:sz="0" w:space="0" w:color="auto" w:frame="1"/>
        </w:rPr>
        <w:t>Nota.</w:t>
      </w:r>
      <w:r w:rsidR="004562ED" w:rsidRPr="004562ED">
        <w:rPr>
          <w:rFonts w:cstheme="minorHAnsi"/>
          <w:sz w:val="20"/>
          <w:szCs w:val="20"/>
          <w:shd w:val="clear" w:color="auto" w:fill="E8E8E8"/>
        </w:rPr>
        <w:t xml:space="preserve"> </w:t>
      </w:r>
      <w:r w:rsidRPr="004562ED">
        <w:rPr>
          <w:rFonts w:cstheme="minorHAnsi"/>
          <w:sz w:val="20"/>
          <w:szCs w:val="20"/>
          <w:bdr w:val="none" w:sz="0" w:space="0" w:color="auto" w:frame="1"/>
        </w:rPr>
        <w:t>Tomada de Osorio y Torres (2010).</w:t>
      </w:r>
    </w:p>
    <w:p w14:paraId="50269A5D" w14:textId="0D922852" w:rsidR="00AD4F9F" w:rsidRDefault="00067A2B" w:rsidP="00D0646B">
      <w:pPr>
        <w:rPr>
          <w:lang w:val="es-419" w:eastAsia="es-CO"/>
        </w:rPr>
      </w:pPr>
      <w:r w:rsidRPr="00067A2B">
        <w:rPr>
          <w:lang w:val="es-419" w:eastAsia="es-CO"/>
        </w:rPr>
        <w:t>Para controlar la calidad del agua residual, los estándares y la legislación normalmente especifican límites sobre parámetros fisicoquímicos como pH, temperatura, DBO, DQO, sólidos suspendidos, entre otros; pero para el caso de indicadores microbiológicos, estos estándares no especifican límites, debido a la presencia asegurada de una concentración alta de microorganismos en este tipo de aguas.</w:t>
      </w:r>
    </w:p>
    <w:p w14:paraId="0C7FC67E" w14:textId="77777777" w:rsidR="00067A2B" w:rsidRPr="00067A2B" w:rsidRDefault="00067A2B" w:rsidP="00067A2B">
      <w:pPr>
        <w:rPr>
          <w:lang w:val="es-419" w:eastAsia="es-CO"/>
        </w:rPr>
      </w:pPr>
      <w:r w:rsidRPr="00067A2B">
        <w:rPr>
          <w:lang w:val="es-419" w:eastAsia="es-CO"/>
        </w:rPr>
        <w:t xml:space="preserve">Para el caso de Colombia, la norma de vertimientos, Resolución 0631 de 2015, que regula el control de las sustancias contaminantes que llegan a los cuerpos de agua vertidas por 73 actividades productivas presentes en ocho sectores económicos del país, no estipula límites para parámetros microbiológicos. Sin embargo, esta norma solicita que se analice y reporte la concentración de coliformes totales </w:t>
      </w:r>
      <w:proofErr w:type="spellStart"/>
      <w:r w:rsidRPr="00067A2B">
        <w:rPr>
          <w:lang w:val="es-419" w:eastAsia="es-CO"/>
        </w:rPr>
        <w:t>termotolerantes</w:t>
      </w:r>
      <w:proofErr w:type="spellEnd"/>
      <w:r w:rsidRPr="00067A2B">
        <w:rPr>
          <w:lang w:val="es-419" w:eastAsia="es-CO"/>
        </w:rPr>
        <w:t xml:space="preserve"> presentes en los vertimientos puntuales de aguas residuales, en las cuales se gestionan excretas de humanos o animales a cuerpos de aguas superficiales, cuando la carga de DBO5 del agua residual antes del tratamiento sea de 125,00 Kg/día. El reporte de la concentración coliformes </w:t>
      </w:r>
      <w:proofErr w:type="spellStart"/>
      <w:r w:rsidRPr="00067A2B">
        <w:rPr>
          <w:lang w:val="es-419" w:eastAsia="es-CO"/>
        </w:rPr>
        <w:t>termotolerantes</w:t>
      </w:r>
      <w:proofErr w:type="spellEnd"/>
      <w:r w:rsidRPr="00067A2B">
        <w:rPr>
          <w:lang w:val="es-419" w:eastAsia="es-CO"/>
        </w:rPr>
        <w:t xml:space="preserve"> se debe hacer en términos de número más probable de Coliformes en 100 ml de agua (NMP/100 ml).</w:t>
      </w:r>
    </w:p>
    <w:p w14:paraId="3B218E7B" w14:textId="5EB39469" w:rsidR="00067A2B" w:rsidRDefault="00067A2B" w:rsidP="00067A2B">
      <w:pPr>
        <w:rPr>
          <w:lang w:val="es-419" w:eastAsia="es-CO"/>
        </w:rPr>
      </w:pPr>
      <w:r w:rsidRPr="00067A2B">
        <w:rPr>
          <w:lang w:val="es-419" w:eastAsia="es-CO"/>
        </w:rPr>
        <w:t>El Decreto 1076 de 2015 (Decreto 3930 de 2010) promueve el reuso de las aguas residuales a través de los Planes de Reconversión a Tecnologías Limpias en Gestión de Vertimientos (PRTLGV) y lo incluye en la gradualidad para el cumplimiento de la norma de vertimientos. Sin embargo, en este decreto no se especifican claramente los parámetros microbiológicos requeridos para el reuso de las aguas residuales.</w:t>
      </w:r>
    </w:p>
    <w:p w14:paraId="2A515F4E" w14:textId="1D9E3B5F" w:rsidR="00067A2B" w:rsidRDefault="00067A2B" w:rsidP="00067A2B">
      <w:pPr>
        <w:rPr>
          <w:lang w:val="es-419" w:eastAsia="es-CO"/>
        </w:rPr>
      </w:pPr>
      <w:r w:rsidRPr="00067A2B">
        <w:rPr>
          <w:lang w:val="es-419" w:eastAsia="es-CO"/>
        </w:rPr>
        <w:t>Aunque la legislación colombiana no menciona las características microbiológicas ni los límites permisibles para estos parámetros en aguas residuales para el reuso, algunos textos técnicos y lineamientos de la Organización Mundial de la Salud (OMS) sí han estimado dichos límites.</w:t>
      </w:r>
    </w:p>
    <w:p w14:paraId="5A5875C4" w14:textId="77777777" w:rsidR="00067A2B" w:rsidRDefault="00067A2B" w:rsidP="00067A2B">
      <w:pPr>
        <w:rPr>
          <w:lang w:val="es-419" w:eastAsia="es-CO"/>
        </w:rPr>
      </w:pPr>
    </w:p>
    <w:p w14:paraId="3086A804" w14:textId="38E880C4" w:rsidR="008E4F74" w:rsidRDefault="008E4F74" w:rsidP="004562ED">
      <w:pPr>
        <w:ind w:firstLine="0"/>
      </w:pPr>
    </w:p>
    <w:p w14:paraId="427B7F23" w14:textId="3CD5D2D6" w:rsidR="00EE4C61" w:rsidRPr="00EE4C61" w:rsidRDefault="00EE4C61" w:rsidP="00B63204">
      <w:pPr>
        <w:pStyle w:val="Titulosgenerales"/>
      </w:pPr>
      <w:bookmarkStart w:id="9" w:name="_Toc140590601"/>
      <w:r w:rsidRPr="00EE4C61">
        <w:t>Síntesis</w:t>
      </w:r>
      <w:bookmarkEnd w:id="9"/>
      <w:r w:rsidRPr="00EE4C61">
        <w:t xml:space="preserve"> </w:t>
      </w:r>
    </w:p>
    <w:p w14:paraId="6327EF10" w14:textId="672B8ED5" w:rsidR="00565A95" w:rsidRPr="00565A95" w:rsidRDefault="00F855E1" w:rsidP="00565A95">
      <w:pPr>
        <w:rPr>
          <w:lang w:val="es-419" w:eastAsia="es-CO"/>
        </w:rPr>
      </w:pPr>
      <w:r w:rsidRPr="00F855E1">
        <w:rPr>
          <w:lang w:val="es-419" w:eastAsia="es-CO"/>
        </w:rPr>
        <w:t xml:space="preserve">Por último, el siguiente mapa conceptual destaca la relevancia fundamental de seguir protocolos de laboratorio adecuados y realizar un análisis preciso de las muestras de agua en el tratamiento de aguas residuales. El manejo adecuado de los protocolos garantiza resultados confiables y reproducibles, mientras que el análisis de muestras proporciona información valiosa sobre las propiedades y componentes del agua. Sabiendo esto y para una breve revisión de los temas vistos, puede </w:t>
      </w:r>
      <w:r>
        <w:rPr>
          <w:lang w:val="es-419" w:eastAsia="es-CO"/>
        </w:rPr>
        <w:t>revisar</w:t>
      </w:r>
      <w:r w:rsidRPr="00F855E1">
        <w:rPr>
          <w:lang w:val="es-419" w:eastAsia="es-CO"/>
        </w:rPr>
        <w:t xml:space="preserve"> el siguiente esquema:</w:t>
      </w:r>
    </w:p>
    <w:p w14:paraId="28A2E9E7" w14:textId="28D90A4D" w:rsidR="00723503" w:rsidRDefault="00F855E1" w:rsidP="00B9733A">
      <w:pPr>
        <w:ind w:firstLine="0"/>
        <w:jc w:val="center"/>
        <w:rPr>
          <w:lang w:val="es-419" w:eastAsia="es-CO"/>
        </w:rPr>
      </w:pPr>
      <w:r>
        <w:rPr>
          <w:noProof/>
        </w:rPr>
        <w:drawing>
          <wp:inline distT="0" distB="0" distL="0" distR="0" wp14:anchorId="296CF75A" wp14:editId="0142C854">
            <wp:extent cx="6332220" cy="2305050"/>
            <wp:effectExtent l="0" t="0" r="0" b="0"/>
            <wp:doc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pic:cNvPicPr/>
                  </pic:nvPicPr>
                  <pic:blipFill>
                    <a:blip r:embed="rId35"/>
                    <a:stretch>
                      <a:fillRect/>
                    </a:stretch>
                  </pic:blipFill>
                  <pic:spPr>
                    <a:xfrm>
                      <a:off x="0" y="0"/>
                      <a:ext cx="6332220" cy="230505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0590602"/>
      <w:r w:rsidRPr="00723503">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2503C6"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48EAD4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6B46D09D" w14:textId="409B4B7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Demanda bioquímica de oxígeno 5 días, Incubación y Electrometría.</w:t>
            </w:r>
          </w:p>
        </w:tc>
        <w:tc>
          <w:tcPr>
            <w:tcW w:w="2268" w:type="dxa"/>
          </w:tcPr>
          <w:p w14:paraId="16BE0076" w14:textId="20AC2FE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736E8F8B" w14:textId="66A44B55" w:rsidR="002503C6" w:rsidRDefault="003802C3" w:rsidP="002503C6">
            <w:pPr>
              <w:pStyle w:val="TextoTablas"/>
              <w:rPr>
                <w:rFonts w:asciiTheme="minorHAnsi" w:hAnsiTheme="minorHAnsi" w:cstheme="minorHAnsi"/>
                <w:sz w:val="28"/>
                <w:szCs w:val="28"/>
              </w:rPr>
            </w:pPr>
            <w:hyperlink r:id="rId36" w:history="1">
              <w:r w:rsidRPr="006C703D">
                <w:rPr>
                  <w:rStyle w:val="Hipervnculo"/>
                  <w:rFonts w:asciiTheme="minorHAnsi" w:hAnsiTheme="minorHAnsi" w:cstheme="minorHAnsi"/>
                  <w:sz w:val="28"/>
                  <w:szCs w:val="28"/>
                </w:rPr>
                <w:t>https://ecored-bogota-dc.github.io/CF21_SUPERVISION_SISTEMAS_AGUA_SANEAMIENTO/downloads/LAB_9_Demanda_Bioquimica_de_Oxigeno.pdf</w:t>
              </w:r>
            </w:hyperlink>
          </w:p>
          <w:p w14:paraId="567D5420" w14:textId="77777777" w:rsidR="003802C3" w:rsidRDefault="003802C3" w:rsidP="002503C6">
            <w:pPr>
              <w:pStyle w:val="TextoTablas"/>
              <w:rPr>
                <w:rFonts w:asciiTheme="minorHAnsi" w:hAnsiTheme="minorHAnsi" w:cstheme="minorHAnsi"/>
                <w:sz w:val="28"/>
                <w:szCs w:val="28"/>
              </w:rPr>
            </w:pPr>
          </w:p>
          <w:p w14:paraId="1224783A" w14:textId="1DC78720" w:rsidR="003802C3" w:rsidRPr="00FC2578" w:rsidRDefault="003802C3" w:rsidP="002503C6">
            <w:pPr>
              <w:pStyle w:val="TextoTablas"/>
              <w:rPr>
                <w:rFonts w:asciiTheme="minorHAnsi" w:hAnsiTheme="minorHAnsi" w:cstheme="minorHAnsi"/>
                <w:sz w:val="28"/>
                <w:szCs w:val="28"/>
              </w:rPr>
            </w:pPr>
          </w:p>
        </w:tc>
      </w:tr>
      <w:tr w:rsidR="002503C6" w:rsidRPr="00FC2578" w14:paraId="1CAB4FF1" w14:textId="77777777" w:rsidTr="00565A95">
        <w:tc>
          <w:tcPr>
            <w:tcW w:w="1980" w:type="dxa"/>
          </w:tcPr>
          <w:p w14:paraId="50F9840A" w14:textId="08B5EEC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0F4B6288" w14:textId="4695536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Sulfatos en agua por el método nefelométrico.</w:t>
            </w:r>
          </w:p>
        </w:tc>
        <w:tc>
          <w:tcPr>
            <w:tcW w:w="2268" w:type="dxa"/>
          </w:tcPr>
          <w:p w14:paraId="5A0FA849" w14:textId="69AD88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088AF47B" w14:textId="1BA444A1" w:rsidR="002503C6" w:rsidRDefault="003802C3" w:rsidP="002503C6">
            <w:pPr>
              <w:pStyle w:val="TextoTablas"/>
              <w:rPr>
                <w:rFonts w:asciiTheme="minorHAnsi" w:hAnsiTheme="minorHAnsi" w:cstheme="minorHAnsi"/>
                <w:sz w:val="28"/>
                <w:szCs w:val="28"/>
              </w:rPr>
            </w:pPr>
            <w:hyperlink r:id="rId37" w:history="1">
              <w:r w:rsidRPr="006C703D">
                <w:rPr>
                  <w:rStyle w:val="Hipervnculo"/>
                  <w:rFonts w:asciiTheme="minorHAnsi" w:hAnsiTheme="minorHAnsi" w:cstheme="minorHAnsi"/>
                  <w:sz w:val="28"/>
                  <w:szCs w:val="28"/>
                </w:rPr>
                <w:t>https://ecored-bogota-dc.github.io/CF21_SUPERVISION_SISTEMAS_AGUA_SANEAMIENTO/downloads/LAB_6_Sulfato_en_agua_por_Nefelometria_SG.pdf</w:t>
              </w:r>
            </w:hyperlink>
          </w:p>
          <w:p w14:paraId="25B7F128" w14:textId="2D3F800D" w:rsidR="003802C3" w:rsidRPr="00FC2578" w:rsidRDefault="003802C3" w:rsidP="002503C6">
            <w:pPr>
              <w:pStyle w:val="TextoTablas"/>
              <w:rPr>
                <w:rFonts w:asciiTheme="minorHAnsi" w:hAnsiTheme="minorHAnsi" w:cstheme="minorHAnsi"/>
                <w:sz w:val="28"/>
                <w:szCs w:val="28"/>
              </w:rPr>
            </w:pPr>
          </w:p>
        </w:tc>
      </w:tr>
      <w:tr w:rsidR="002503C6"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1673B3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2C74FABC" w14:textId="305816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Ministerio de Desarrollo Económico. (2000). Reglamento técnico del sector de Agua potable y Saneamiento básico RAS - 2000. Sección 2 Título E Tratamiento de aguas residuales. Dirección de Agua Potable y Saneamiento Básico.</w:t>
            </w:r>
          </w:p>
        </w:tc>
        <w:tc>
          <w:tcPr>
            <w:tcW w:w="2268" w:type="dxa"/>
          </w:tcPr>
          <w:p w14:paraId="1EC3D48B" w14:textId="3E70BF6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Documento</w:t>
            </w:r>
          </w:p>
        </w:tc>
        <w:tc>
          <w:tcPr>
            <w:tcW w:w="2879" w:type="dxa"/>
          </w:tcPr>
          <w:p w14:paraId="74019F0F" w14:textId="0776EC31" w:rsidR="002503C6" w:rsidRDefault="003802C3" w:rsidP="002503C6">
            <w:pPr>
              <w:pStyle w:val="TextoTablas"/>
              <w:rPr>
                <w:rFonts w:asciiTheme="minorHAnsi" w:hAnsiTheme="minorHAnsi" w:cstheme="minorHAnsi"/>
                <w:sz w:val="28"/>
                <w:szCs w:val="28"/>
              </w:rPr>
            </w:pPr>
            <w:hyperlink r:id="rId38" w:history="1">
              <w:r w:rsidRPr="006C703D">
                <w:rPr>
                  <w:rStyle w:val="Hipervnculo"/>
                  <w:rFonts w:asciiTheme="minorHAnsi" w:hAnsiTheme="minorHAnsi" w:cstheme="minorHAnsi"/>
                  <w:sz w:val="28"/>
                  <w:szCs w:val="28"/>
                </w:rPr>
                <w:t>https://www.minvivienda.gov.co/sites/default/files/documentos/010710_ras_titulo_e_.pdf</w:t>
              </w:r>
            </w:hyperlink>
          </w:p>
          <w:p w14:paraId="59BD8E98" w14:textId="6E560FE9" w:rsidR="003802C3" w:rsidRPr="00FC2578" w:rsidRDefault="003802C3" w:rsidP="002503C6">
            <w:pPr>
              <w:pStyle w:val="TextoTablas"/>
              <w:rPr>
                <w:rFonts w:asciiTheme="minorHAnsi" w:hAnsiTheme="minorHAnsi" w:cstheme="minorHAnsi"/>
                <w:sz w:val="28"/>
                <w:szCs w:val="28"/>
              </w:rPr>
            </w:pPr>
          </w:p>
        </w:tc>
      </w:tr>
      <w:tr w:rsidR="002503C6" w:rsidRPr="00FC2578" w14:paraId="350642D8" w14:textId="77777777" w:rsidTr="00565A95">
        <w:tc>
          <w:tcPr>
            <w:tcW w:w="1980" w:type="dxa"/>
          </w:tcPr>
          <w:p w14:paraId="38685620" w14:textId="066B739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15BCD0F6" w14:textId="633F136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(2018). Manual para el uso del </w:t>
            </w:r>
            <w:proofErr w:type="spellStart"/>
            <w:r w:rsidRPr="00FC2578">
              <w:rPr>
                <w:rFonts w:asciiTheme="minorHAnsi" w:hAnsiTheme="minorHAnsi" w:cstheme="minorHAnsi"/>
                <w:sz w:val="28"/>
                <w:szCs w:val="28"/>
              </w:rPr>
              <w:t>termorreactor</w:t>
            </w:r>
            <w:proofErr w:type="spellEnd"/>
            <w:r w:rsidRPr="00FC2578">
              <w:rPr>
                <w:rFonts w:asciiTheme="minorHAnsi" w:hAnsiTheme="minorHAnsi" w:cstheme="minorHAnsi"/>
                <w:sz w:val="28"/>
                <w:szCs w:val="28"/>
              </w:rPr>
              <w:t xml:space="preserve"> ECO 25. Centro de Gestión Industrial [CGI].</w:t>
            </w:r>
          </w:p>
        </w:tc>
        <w:tc>
          <w:tcPr>
            <w:tcW w:w="2268" w:type="dxa"/>
          </w:tcPr>
          <w:p w14:paraId="07A91DD9" w14:textId="05D8D15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27324E90" w14:textId="0BBCF56D" w:rsidR="002503C6" w:rsidRDefault="003802C3" w:rsidP="002503C6">
            <w:pPr>
              <w:pStyle w:val="TextoTablas"/>
              <w:rPr>
                <w:rFonts w:asciiTheme="minorHAnsi" w:hAnsiTheme="minorHAnsi" w:cstheme="minorHAnsi"/>
                <w:sz w:val="28"/>
                <w:szCs w:val="28"/>
              </w:rPr>
            </w:pPr>
            <w:hyperlink r:id="rId39" w:history="1">
              <w:r w:rsidRPr="006C703D">
                <w:rPr>
                  <w:rStyle w:val="Hipervnculo"/>
                  <w:rFonts w:asciiTheme="minorHAnsi" w:hAnsiTheme="minorHAnsi" w:cstheme="minorHAnsi"/>
                  <w:sz w:val="28"/>
                  <w:szCs w:val="28"/>
                </w:rPr>
                <w:t>https://ecored-bogota-dc.github.io/CF21_SUPERVISION_SISTEMAS_AGUA_SANEAMIENTO/downloads/ME17_TERMOREACTOR--FORMATO-SENA.pdf</w:t>
              </w:r>
            </w:hyperlink>
          </w:p>
          <w:p w14:paraId="7DEAD54F" w14:textId="7169B229" w:rsidR="003802C3" w:rsidRPr="00FC2578" w:rsidRDefault="003802C3" w:rsidP="002503C6">
            <w:pPr>
              <w:pStyle w:val="TextoTablas"/>
              <w:rPr>
                <w:rFonts w:asciiTheme="minorHAnsi" w:hAnsiTheme="minorHAnsi" w:cstheme="minorHAnsi"/>
                <w:sz w:val="28"/>
                <w:szCs w:val="28"/>
              </w:rPr>
            </w:pPr>
          </w:p>
        </w:tc>
      </w:tr>
      <w:tr w:rsidR="002503C6"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69E44F9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001EC702" w14:textId="76CE7B9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cabina de extracción control superior CS-EO1200. Centro de Gestión Industrial [CGI].</w:t>
            </w:r>
          </w:p>
        </w:tc>
        <w:tc>
          <w:tcPr>
            <w:tcW w:w="2268" w:type="dxa"/>
          </w:tcPr>
          <w:p w14:paraId="37C53F37" w14:textId="6A6950D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302BCE69" w14:textId="39AA3505" w:rsidR="002503C6" w:rsidRDefault="003802C3" w:rsidP="002503C6">
            <w:pPr>
              <w:pStyle w:val="TextoTablas"/>
              <w:rPr>
                <w:rFonts w:asciiTheme="minorHAnsi" w:hAnsiTheme="minorHAnsi" w:cstheme="minorHAnsi"/>
                <w:sz w:val="28"/>
                <w:szCs w:val="28"/>
              </w:rPr>
            </w:pPr>
            <w:hyperlink r:id="rId40" w:history="1">
              <w:r w:rsidRPr="006C703D">
                <w:rPr>
                  <w:rStyle w:val="Hipervnculo"/>
                  <w:rFonts w:asciiTheme="minorHAnsi" w:hAnsiTheme="minorHAnsi" w:cstheme="minorHAnsi"/>
                  <w:sz w:val="28"/>
                  <w:szCs w:val="28"/>
                </w:rPr>
                <w:t>https://ecored-bogota-dc.github.io/CF21_SUPERVISION_SISTEMAS_AGUA_SANEAMIENTO/downloads/ME04_CABINA_EXTRACCION_CONTROL_SUPERIOR_EC_1200_S_FORMATO_SENA.pdf</w:t>
              </w:r>
            </w:hyperlink>
          </w:p>
          <w:p w14:paraId="2516F042" w14:textId="2B4B761B" w:rsidR="003802C3" w:rsidRPr="00FC2578" w:rsidRDefault="003802C3" w:rsidP="002503C6">
            <w:pPr>
              <w:pStyle w:val="TextoTablas"/>
              <w:rPr>
                <w:rFonts w:asciiTheme="minorHAnsi" w:hAnsiTheme="minorHAnsi" w:cstheme="minorHAnsi"/>
                <w:sz w:val="28"/>
                <w:szCs w:val="28"/>
              </w:rPr>
            </w:pPr>
          </w:p>
        </w:tc>
      </w:tr>
      <w:tr w:rsidR="002503C6" w:rsidRPr="00FC2578" w14:paraId="08D4C0C3" w14:textId="77777777" w:rsidTr="00565A95">
        <w:tc>
          <w:tcPr>
            <w:tcW w:w="1980" w:type="dxa"/>
          </w:tcPr>
          <w:p w14:paraId="0E83C8DA" w14:textId="1CAC15A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70BD082B" w14:textId="10C750E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MRC balanza de precisión BWLC 1-A2-C2. Centro de Gestión Industrial [CGI].</w:t>
            </w:r>
          </w:p>
        </w:tc>
        <w:tc>
          <w:tcPr>
            <w:tcW w:w="2268" w:type="dxa"/>
          </w:tcPr>
          <w:p w14:paraId="1EEF4392" w14:textId="49769D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0AA3ABED" w14:textId="46A9CCDE" w:rsidR="002503C6" w:rsidRDefault="003802C3" w:rsidP="002503C6">
            <w:pPr>
              <w:pStyle w:val="TextoTablas"/>
              <w:rPr>
                <w:rFonts w:asciiTheme="minorHAnsi" w:hAnsiTheme="minorHAnsi" w:cstheme="minorHAnsi"/>
                <w:sz w:val="28"/>
                <w:szCs w:val="28"/>
              </w:rPr>
            </w:pPr>
            <w:hyperlink r:id="rId41" w:history="1">
              <w:r w:rsidRPr="006C703D">
                <w:rPr>
                  <w:rStyle w:val="Hipervnculo"/>
                  <w:rFonts w:asciiTheme="minorHAnsi" w:hAnsiTheme="minorHAnsi" w:cstheme="minorHAnsi"/>
                  <w:sz w:val="28"/>
                  <w:szCs w:val="28"/>
                </w:rPr>
                <w:t>https://ecored-bogota-dc.github.io/CF21_SUPERVISION_SISTEMAS_AGUA_SANEAMIENTO/downloads/ME03_MRC_BALANZA_PRECISION_BWLC_1-A2-C2_FORMATO_SENA.pdf</w:t>
              </w:r>
            </w:hyperlink>
          </w:p>
          <w:p w14:paraId="5C000BE2" w14:textId="1C10C4F8" w:rsidR="003802C3" w:rsidRPr="00FC2578" w:rsidRDefault="003802C3" w:rsidP="002503C6">
            <w:pPr>
              <w:pStyle w:val="TextoTablas"/>
              <w:rPr>
                <w:rFonts w:asciiTheme="minorHAnsi" w:hAnsiTheme="minorHAnsi" w:cstheme="minorHAnsi"/>
                <w:sz w:val="28"/>
                <w:szCs w:val="28"/>
              </w:rPr>
            </w:pPr>
          </w:p>
        </w:tc>
      </w:tr>
      <w:tr w:rsidR="002503C6" w:rsidRPr="00FC2578" w14:paraId="7A2434C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1E6E00" w14:textId="6691C2E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146EE0DA" w14:textId="00EEFF8C"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potenciometría. Centro de Gestión Industrial [CGI].</w:t>
            </w:r>
          </w:p>
        </w:tc>
        <w:tc>
          <w:tcPr>
            <w:tcW w:w="2268" w:type="dxa"/>
          </w:tcPr>
          <w:p w14:paraId="7CB4BF91" w14:textId="6BCE595A"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11625A7" w14:textId="7B8638C3" w:rsidR="002503C6" w:rsidRDefault="003802C3" w:rsidP="002503C6">
            <w:pPr>
              <w:pStyle w:val="TextoTablas"/>
              <w:rPr>
                <w:rFonts w:asciiTheme="minorHAnsi" w:hAnsiTheme="minorHAnsi" w:cstheme="minorHAnsi"/>
                <w:sz w:val="28"/>
                <w:szCs w:val="28"/>
              </w:rPr>
            </w:pPr>
            <w:hyperlink r:id="rId42" w:history="1">
              <w:r w:rsidRPr="006C703D">
                <w:rPr>
                  <w:rStyle w:val="Hipervnculo"/>
                  <w:rFonts w:asciiTheme="minorHAnsi" w:hAnsiTheme="minorHAnsi" w:cstheme="minorHAnsi"/>
                  <w:sz w:val="28"/>
                  <w:szCs w:val="28"/>
                </w:rPr>
                <w:t>https://ecored-bogota-dc.github.io/CF21_SUPERVISION_SISTEMAS_AGUA_SANEAMIENTO/downloads/LAB%201_DETERMINACION_DE_POTENCIOMETRIA.pdf</w:t>
              </w:r>
            </w:hyperlink>
          </w:p>
          <w:p w14:paraId="3D261C9B" w14:textId="73E2F577" w:rsidR="003802C3" w:rsidRPr="00FC2578" w:rsidRDefault="003802C3" w:rsidP="002503C6">
            <w:pPr>
              <w:pStyle w:val="TextoTablas"/>
              <w:rPr>
                <w:rFonts w:asciiTheme="minorHAnsi" w:hAnsiTheme="minorHAnsi" w:cstheme="minorHAnsi"/>
                <w:sz w:val="28"/>
                <w:szCs w:val="28"/>
              </w:rPr>
            </w:pPr>
          </w:p>
        </w:tc>
      </w:tr>
      <w:tr w:rsidR="002503C6" w:rsidRPr="00FC2578" w14:paraId="36192540" w14:textId="77777777" w:rsidTr="00565A95">
        <w:tc>
          <w:tcPr>
            <w:tcW w:w="1980" w:type="dxa"/>
          </w:tcPr>
          <w:p w14:paraId="59BC26CF" w14:textId="6646B41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2229C339" w14:textId="1787691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sólidos</w:t>
            </w:r>
            <w:r w:rsidR="003802C3">
              <w:rPr>
                <w:rFonts w:asciiTheme="minorHAnsi" w:hAnsiTheme="minorHAnsi" w:cstheme="minorHAnsi"/>
                <w:sz w:val="28"/>
                <w:szCs w:val="28"/>
              </w:rPr>
              <w:t xml:space="preserve"> suspendidos</w:t>
            </w:r>
            <w:r w:rsidRPr="00FC2578">
              <w:rPr>
                <w:rFonts w:asciiTheme="minorHAnsi" w:hAnsiTheme="minorHAnsi" w:cstheme="minorHAnsi"/>
                <w:sz w:val="28"/>
                <w:szCs w:val="28"/>
              </w:rPr>
              <w:t xml:space="preserve"> totales, volátiles y fijos. Centro de Gestión Industrial</w:t>
            </w:r>
            <w:r w:rsidR="003802C3">
              <w:rPr>
                <w:rFonts w:asciiTheme="minorHAnsi" w:hAnsiTheme="minorHAnsi" w:cstheme="minorHAnsi"/>
                <w:sz w:val="28"/>
                <w:szCs w:val="28"/>
              </w:rPr>
              <w:t xml:space="preserve"> </w:t>
            </w:r>
            <w:r w:rsidRPr="00FC2578">
              <w:rPr>
                <w:rFonts w:asciiTheme="minorHAnsi" w:hAnsiTheme="minorHAnsi" w:cstheme="minorHAnsi"/>
                <w:sz w:val="28"/>
                <w:szCs w:val="28"/>
              </w:rPr>
              <w:t>[CGI].</w:t>
            </w:r>
          </w:p>
        </w:tc>
        <w:tc>
          <w:tcPr>
            <w:tcW w:w="2268" w:type="dxa"/>
          </w:tcPr>
          <w:p w14:paraId="37331B07" w14:textId="154513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00902248" w14:textId="7B6C4D2E" w:rsidR="002503C6" w:rsidRDefault="003802C3" w:rsidP="002503C6">
            <w:pPr>
              <w:pStyle w:val="TextoTablas"/>
              <w:rPr>
                <w:rFonts w:asciiTheme="minorHAnsi" w:hAnsiTheme="minorHAnsi" w:cstheme="minorHAnsi"/>
                <w:sz w:val="28"/>
                <w:szCs w:val="28"/>
              </w:rPr>
            </w:pPr>
            <w:hyperlink r:id="rId43" w:history="1">
              <w:r w:rsidRPr="006C703D">
                <w:rPr>
                  <w:rStyle w:val="Hipervnculo"/>
                  <w:rFonts w:asciiTheme="minorHAnsi" w:hAnsiTheme="minorHAnsi" w:cstheme="minorHAnsi"/>
                  <w:sz w:val="28"/>
                  <w:szCs w:val="28"/>
                </w:rPr>
                <w:t>https://ecored-bogota-dc.github.io/CF21_SUPERVISION_SISTEMAS_AGUA_SANEAMIENTO/downloads/LAB_2_DETERMINACION_DE_SOLIDOS_TOTALES_VOLATILES_Y_FIJOS.pdf</w:t>
              </w:r>
            </w:hyperlink>
          </w:p>
          <w:p w14:paraId="3EA0B3A9" w14:textId="769494DB" w:rsidR="003802C3" w:rsidRPr="00FC2578" w:rsidRDefault="003802C3" w:rsidP="002503C6">
            <w:pPr>
              <w:pStyle w:val="TextoTablas"/>
              <w:rPr>
                <w:rFonts w:asciiTheme="minorHAnsi" w:hAnsiTheme="minorHAnsi" w:cstheme="minorHAnsi"/>
                <w:sz w:val="28"/>
                <w:szCs w:val="28"/>
              </w:rPr>
            </w:pPr>
          </w:p>
        </w:tc>
      </w:tr>
      <w:tr w:rsidR="00254260" w:rsidRPr="00FC2578" w14:paraId="36B200AE"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69D53C25" w14:textId="5C53FE44" w:rsidR="00254260" w:rsidRPr="00254260" w:rsidRDefault="00254260" w:rsidP="00254260">
            <w:pPr>
              <w:pStyle w:val="TextoTablas"/>
              <w:rPr>
                <w:rFonts w:asciiTheme="minorHAnsi" w:hAnsiTheme="minorHAnsi" w:cstheme="minorHAnsi"/>
                <w:sz w:val="28"/>
                <w:szCs w:val="28"/>
              </w:rPr>
            </w:pPr>
            <w:r w:rsidRPr="00254260">
              <w:rPr>
                <w:sz w:val="28"/>
                <w:szCs w:val="28"/>
              </w:rPr>
              <w:t>Análisis de muestras</w:t>
            </w:r>
          </w:p>
        </w:tc>
        <w:tc>
          <w:tcPr>
            <w:tcW w:w="2835" w:type="dxa"/>
          </w:tcPr>
          <w:p w14:paraId="347136AD" w14:textId="1D4E6BD2" w:rsidR="00254260" w:rsidRPr="00254260" w:rsidRDefault="00254260" w:rsidP="00254260">
            <w:pPr>
              <w:pStyle w:val="TextoTablas"/>
              <w:rPr>
                <w:rFonts w:asciiTheme="minorHAnsi" w:hAnsiTheme="minorHAnsi" w:cstheme="minorHAnsi"/>
                <w:sz w:val="28"/>
                <w:szCs w:val="28"/>
              </w:rPr>
            </w:pPr>
            <w:r w:rsidRPr="00254260">
              <w:rPr>
                <w:sz w:val="28"/>
                <w:szCs w:val="28"/>
              </w:rPr>
              <w:t>Servicio Nacional de Aprendizaje [SENA]. (2014). Práctica de laboratorio Procedimiento para la determinación de alcalinidad. Centro de Gestión Industrial [CGI].</w:t>
            </w:r>
          </w:p>
        </w:tc>
        <w:tc>
          <w:tcPr>
            <w:tcW w:w="2268" w:type="dxa"/>
          </w:tcPr>
          <w:p w14:paraId="764B5F83" w14:textId="648B0717" w:rsidR="00254260" w:rsidRPr="00254260" w:rsidRDefault="00254260" w:rsidP="00254260">
            <w:pPr>
              <w:pStyle w:val="TextoTablas"/>
              <w:rPr>
                <w:rFonts w:asciiTheme="minorHAnsi" w:hAnsiTheme="minorHAnsi" w:cstheme="minorHAnsi"/>
                <w:sz w:val="28"/>
                <w:szCs w:val="28"/>
              </w:rPr>
            </w:pPr>
            <w:r w:rsidRPr="00254260">
              <w:rPr>
                <w:sz w:val="28"/>
                <w:szCs w:val="28"/>
              </w:rPr>
              <w:t>Práctica de laboratorio</w:t>
            </w:r>
          </w:p>
        </w:tc>
        <w:tc>
          <w:tcPr>
            <w:tcW w:w="2879" w:type="dxa"/>
          </w:tcPr>
          <w:p w14:paraId="282E1FB0" w14:textId="43D52564" w:rsidR="003802C3" w:rsidRDefault="003802C3" w:rsidP="00254260">
            <w:pPr>
              <w:pStyle w:val="TextoTablas"/>
            </w:pPr>
            <w:hyperlink r:id="rId44" w:history="1">
              <w:r w:rsidRPr="006C703D">
                <w:rPr>
                  <w:rStyle w:val="Hipervnculo"/>
                </w:rPr>
                <w:t>https://ecored-bogota-dc.github.io/CF21_SUPERVISION_SISTEMAS_AGUA_SANEAMIENTO/downloads/LAB_3_DETERMINACION_DE_ALCALINIDAD_EN_AGUA.pdf</w:t>
              </w:r>
            </w:hyperlink>
          </w:p>
          <w:p w14:paraId="1B0F8F4C" w14:textId="297FD57F" w:rsidR="00254260" w:rsidRDefault="00254260" w:rsidP="00254260">
            <w:pPr>
              <w:pStyle w:val="TextoTablas"/>
            </w:pPr>
            <w:hyperlink r:id="rId45" w:history="1"/>
          </w:p>
          <w:p w14:paraId="449C2E88" w14:textId="3934577D" w:rsidR="00254260" w:rsidRDefault="00254260" w:rsidP="00254260">
            <w:pPr>
              <w:pStyle w:val="TextoTablas"/>
            </w:pPr>
          </w:p>
        </w:tc>
      </w:tr>
      <w:tr w:rsidR="002503C6" w:rsidRPr="00FC2578" w14:paraId="4E61770B" w14:textId="77777777" w:rsidTr="00565A95">
        <w:tc>
          <w:tcPr>
            <w:tcW w:w="1980" w:type="dxa"/>
          </w:tcPr>
          <w:p w14:paraId="10378528" w14:textId="4195695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3CFC136B" w14:textId="1BF8303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cloruros en agua. Centro de Gestión Industrial [CGI].</w:t>
            </w:r>
          </w:p>
        </w:tc>
        <w:tc>
          <w:tcPr>
            <w:tcW w:w="2268" w:type="dxa"/>
          </w:tcPr>
          <w:p w14:paraId="2D81B914" w14:textId="1B5D70A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478752C" w14:textId="26E74115" w:rsidR="002503C6" w:rsidRDefault="003802C3" w:rsidP="002503C6">
            <w:pPr>
              <w:pStyle w:val="TextoTablas"/>
              <w:rPr>
                <w:rFonts w:asciiTheme="minorHAnsi" w:hAnsiTheme="minorHAnsi" w:cstheme="minorHAnsi"/>
                <w:sz w:val="28"/>
                <w:szCs w:val="28"/>
              </w:rPr>
            </w:pPr>
            <w:hyperlink r:id="rId46" w:history="1">
              <w:r w:rsidRPr="006C703D">
                <w:rPr>
                  <w:rStyle w:val="Hipervnculo"/>
                  <w:rFonts w:asciiTheme="minorHAnsi" w:hAnsiTheme="minorHAnsi" w:cstheme="minorHAnsi"/>
                  <w:sz w:val="28"/>
                  <w:szCs w:val="28"/>
                </w:rPr>
                <w:t>https://ecored-bogota-dc.github.io/CF21_SUPERVISION_SISTEMAS_AGUA_SANEAMIENTO/downloads/LAB_4_DETERMINACION_DE_CLORUROS_EN_AGUA.pdf</w:t>
              </w:r>
            </w:hyperlink>
          </w:p>
          <w:p w14:paraId="64A5F97F" w14:textId="3342DC0E" w:rsidR="003802C3" w:rsidRPr="00FC2578" w:rsidRDefault="003802C3" w:rsidP="002503C6">
            <w:pPr>
              <w:pStyle w:val="TextoTablas"/>
              <w:rPr>
                <w:rFonts w:asciiTheme="minorHAnsi" w:hAnsiTheme="minorHAnsi" w:cstheme="minorHAnsi"/>
                <w:sz w:val="28"/>
                <w:szCs w:val="28"/>
              </w:rPr>
            </w:pPr>
          </w:p>
        </w:tc>
      </w:tr>
      <w:tr w:rsidR="002503C6" w:rsidRPr="00FC2578" w14:paraId="55021839"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0C3CEE69" w14:textId="6AB6F6D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1892E8C5" w14:textId="082806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la determinación de dureza total. Centro de Gestión Industrial [CGI].</w:t>
            </w:r>
          </w:p>
        </w:tc>
        <w:tc>
          <w:tcPr>
            <w:tcW w:w="2268" w:type="dxa"/>
          </w:tcPr>
          <w:p w14:paraId="56F89100" w14:textId="02809F3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563FD21" w14:textId="254EC7E6" w:rsidR="002503C6" w:rsidRDefault="00A64068" w:rsidP="002503C6">
            <w:pPr>
              <w:pStyle w:val="TextoTablas"/>
              <w:rPr>
                <w:rFonts w:asciiTheme="minorHAnsi" w:hAnsiTheme="minorHAnsi" w:cstheme="minorHAnsi"/>
                <w:sz w:val="28"/>
                <w:szCs w:val="28"/>
              </w:rPr>
            </w:pPr>
            <w:hyperlink r:id="rId47" w:history="1">
              <w:r w:rsidRPr="006C703D">
                <w:rPr>
                  <w:rStyle w:val="Hipervnculo"/>
                  <w:rFonts w:asciiTheme="minorHAnsi" w:hAnsiTheme="minorHAnsi" w:cstheme="minorHAnsi"/>
                  <w:sz w:val="28"/>
                  <w:szCs w:val="28"/>
                </w:rPr>
                <w:t>https://ecored-bogota-dc.github.io/CF21_SUPERVISION_SISTEMAS_AGUA_SANEAMIENTO/downloads/LAB_5_DETERMINACION_DE_DUREZA_TOTAL.pdf</w:t>
              </w:r>
            </w:hyperlink>
          </w:p>
          <w:p w14:paraId="18DF9920" w14:textId="0B8E0DCE" w:rsidR="00A64068" w:rsidRPr="00FC2578" w:rsidRDefault="00A64068" w:rsidP="002503C6">
            <w:pPr>
              <w:pStyle w:val="TextoTablas"/>
              <w:rPr>
                <w:rFonts w:asciiTheme="minorHAnsi" w:hAnsiTheme="minorHAnsi" w:cstheme="minorHAnsi"/>
                <w:sz w:val="28"/>
                <w:szCs w:val="28"/>
              </w:rPr>
            </w:pPr>
          </w:p>
        </w:tc>
      </w:tr>
      <w:tr w:rsidR="002503C6" w:rsidRPr="00FC2578" w14:paraId="5AE88384" w14:textId="77777777" w:rsidTr="00565A95">
        <w:tc>
          <w:tcPr>
            <w:tcW w:w="1980" w:type="dxa"/>
          </w:tcPr>
          <w:p w14:paraId="68B008ED" w14:textId="1B680E4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44536748" w14:textId="6275D98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(2014). Procedimiento para la determinación de </w:t>
            </w:r>
            <w:r w:rsidR="00254260">
              <w:rPr>
                <w:rFonts w:asciiTheme="minorHAnsi" w:hAnsiTheme="minorHAnsi" w:cstheme="minorHAnsi"/>
                <w:sz w:val="28"/>
                <w:szCs w:val="28"/>
              </w:rPr>
              <w:t>la alcalinidad</w:t>
            </w:r>
            <w:r w:rsidRPr="00FC2578">
              <w:rPr>
                <w:rFonts w:asciiTheme="minorHAnsi" w:hAnsiTheme="minorHAnsi" w:cstheme="minorHAnsi"/>
                <w:sz w:val="28"/>
                <w:szCs w:val="28"/>
              </w:rPr>
              <w:t>. Centro de Gestión Industrial [CGI].</w:t>
            </w:r>
          </w:p>
        </w:tc>
        <w:tc>
          <w:tcPr>
            <w:tcW w:w="2268" w:type="dxa"/>
          </w:tcPr>
          <w:p w14:paraId="4EAE004F" w14:textId="267E434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394AFEC" w14:textId="201F0029" w:rsidR="002503C6" w:rsidRDefault="00A64068" w:rsidP="002503C6">
            <w:pPr>
              <w:pStyle w:val="TextoTablas"/>
              <w:rPr>
                <w:rFonts w:asciiTheme="minorHAnsi" w:hAnsiTheme="minorHAnsi" w:cstheme="minorHAnsi"/>
                <w:sz w:val="28"/>
                <w:szCs w:val="28"/>
              </w:rPr>
            </w:pPr>
            <w:hyperlink r:id="rId48" w:history="1">
              <w:r w:rsidRPr="006C703D">
                <w:rPr>
                  <w:rStyle w:val="Hipervnculo"/>
                  <w:rFonts w:asciiTheme="minorHAnsi" w:hAnsiTheme="minorHAnsi" w:cstheme="minorHAnsi"/>
                  <w:sz w:val="28"/>
                  <w:szCs w:val="28"/>
                </w:rPr>
                <w:t>https://ecored-bogota-dc.github.io/CF21_SUPERVISION_SISTEMAS_AGUA_SANEAMIENTO/downloads/LAB_7_DETERMINACION_DE_OD_EN_AGUA.pdf</w:t>
              </w:r>
            </w:hyperlink>
          </w:p>
          <w:p w14:paraId="044EB7A9" w14:textId="2B2BBD7F" w:rsidR="00A64068" w:rsidRPr="00FC2578" w:rsidRDefault="00A64068" w:rsidP="002503C6">
            <w:pPr>
              <w:pStyle w:val="TextoTablas"/>
              <w:rPr>
                <w:rFonts w:asciiTheme="minorHAnsi" w:hAnsiTheme="minorHAnsi" w:cstheme="minorHAnsi"/>
                <w:sz w:val="28"/>
                <w:szCs w:val="28"/>
              </w:rPr>
            </w:pPr>
          </w:p>
        </w:tc>
      </w:tr>
      <w:tr w:rsidR="002503C6" w:rsidRPr="00FC2578" w14:paraId="0DB7D347"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34B6DFD2" w14:textId="54E6C07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66B5459E" w14:textId="3371D03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Determinación de la demanda química de oxígeno Método espectrofotométrico, reflujo cerrado. Centro de Gestión Industrial [CGI].</w:t>
            </w:r>
          </w:p>
        </w:tc>
        <w:tc>
          <w:tcPr>
            <w:tcW w:w="2268" w:type="dxa"/>
          </w:tcPr>
          <w:p w14:paraId="533C9F6E" w14:textId="304DE96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31ED617" w14:textId="36C21829" w:rsidR="002503C6" w:rsidRDefault="00A64068" w:rsidP="002503C6">
            <w:pPr>
              <w:pStyle w:val="TextoTablas"/>
              <w:rPr>
                <w:rFonts w:asciiTheme="minorHAnsi" w:hAnsiTheme="minorHAnsi" w:cstheme="minorHAnsi"/>
                <w:sz w:val="28"/>
                <w:szCs w:val="28"/>
              </w:rPr>
            </w:pPr>
            <w:hyperlink r:id="rId49" w:history="1">
              <w:r w:rsidRPr="006C703D">
                <w:rPr>
                  <w:rStyle w:val="Hipervnculo"/>
                  <w:rFonts w:asciiTheme="minorHAnsi" w:hAnsiTheme="minorHAnsi" w:cstheme="minorHAnsi"/>
                  <w:sz w:val="28"/>
                  <w:szCs w:val="28"/>
                </w:rPr>
                <w:t>https://ecored-bogota-dc.github.io/CF21_SUPERVISION_SISTEMAS_AGUA_SANEAMIENTO/downloads/LAB_8_DETERMINACION_DE_LA_DEMANDA_QUIMICA_DE_OXIGENO.pdf</w:t>
              </w:r>
            </w:hyperlink>
          </w:p>
          <w:p w14:paraId="57BD216A" w14:textId="03F713C3" w:rsidR="00A64068" w:rsidRPr="00FC2578" w:rsidRDefault="00A64068" w:rsidP="002503C6">
            <w:pPr>
              <w:pStyle w:val="TextoTablas"/>
              <w:rPr>
                <w:rFonts w:asciiTheme="minorHAnsi" w:hAnsiTheme="minorHAnsi" w:cstheme="minorHAnsi"/>
                <w:sz w:val="28"/>
                <w:szCs w:val="28"/>
              </w:rPr>
            </w:pPr>
          </w:p>
        </w:tc>
      </w:tr>
      <w:tr w:rsidR="002503C6" w:rsidRPr="00FC2578" w14:paraId="388609A0" w14:textId="77777777" w:rsidTr="00565A95">
        <w:tc>
          <w:tcPr>
            <w:tcW w:w="1980" w:type="dxa"/>
          </w:tcPr>
          <w:p w14:paraId="6A445607" w14:textId="37FF23C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5AA52761" w14:textId="520D491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el ensayo de test de jarras. Centro de Gestión Industrial [CGI].</w:t>
            </w:r>
          </w:p>
        </w:tc>
        <w:tc>
          <w:tcPr>
            <w:tcW w:w="2268" w:type="dxa"/>
          </w:tcPr>
          <w:p w14:paraId="0CE4901B" w14:textId="62B9B41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6D1A3A" w14:textId="163364C7" w:rsidR="002503C6" w:rsidRDefault="00A64068" w:rsidP="002503C6">
            <w:pPr>
              <w:pStyle w:val="TextoTablas"/>
              <w:rPr>
                <w:rFonts w:asciiTheme="minorHAnsi" w:hAnsiTheme="minorHAnsi" w:cstheme="minorHAnsi"/>
                <w:sz w:val="28"/>
                <w:szCs w:val="28"/>
              </w:rPr>
            </w:pPr>
            <w:hyperlink r:id="rId50" w:history="1">
              <w:r w:rsidRPr="006C703D">
                <w:rPr>
                  <w:rStyle w:val="Hipervnculo"/>
                  <w:rFonts w:asciiTheme="minorHAnsi" w:hAnsiTheme="minorHAnsi" w:cstheme="minorHAnsi"/>
                  <w:sz w:val="28"/>
                  <w:szCs w:val="28"/>
                </w:rPr>
                <w:t>https://ecored-bogota-dc.github.io/CF21_SUPERVISION_SISTEMAS_AGUA_SANEAMIENTO/downloads/LAB_12_TEST_DE_JARRAS.pdf</w:t>
              </w:r>
            </w:hyperlink>
          </w:p>
          <w:p w14:paraId="37790372" w14:textId="7CF175E6" w:rsidR="00A64068" w:rsidRPr="00FC2578" w:rsidRDefault="00A64068" w:rsidP="002503C6">
            <w:pPr>
              <w:pStyle w:val="TextoTablas"/>
              <w:rPr>
                <w:rFonts w:asciiTheme="minorHAnsi" w:hAnsiTheme="minorHAnsi" w:cstheme="minorHAnsi"/>
                <w:sz w:val="28"/>
                <w:szCs w:val="28"/>
              </w:rPr>
            </w:pPr>
          </w:p>
        </w:tc>
      </w:tr>
      <w:tr w:rsidR="002503C6" w:rsidRPr="00FC2578" w14:paraId="667B0615"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19321DEB" w14:textId="7E15B7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32B2854E" w14:textId="223E53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(2020). Práctica de laboratorio. Determinación de coliformes y </w:t>
            </w:r>
            <w:proofErr w:type="spellStart"/>
            <w:r w:rsidRPr="00FC2578">
              <w:rPr>
                <w:rFonts w:asciiTheme="minorHAnsi" w:hAnsiTheme="minorHAnsi" w:cstheme="minorHAnsi"/>
                <w:sz w:val="28"/>
                <w:szCs w:val="28"/>
              </w:rPr>
              <w:t>e.coli</w:t>
            </w:r>
            <w:proofErr w:type="spellEnd"/>
            <w:r w:rsidRPr="00FC2578">
              <w:rPr>
                <w:rFonts w:asciiTheme="minorHAnsi" w:hAnsiTheme="minorHAnsi" w:cstheme="minorHAnsi"/>
                <w:sz w:val="28"/>
                <w:szCs w:val="28"/>
              </w:rPr>
              <w:t xml:space="preserve"> en aguas residuales mediante tubos de fermentación (</w:t>
            </w:r>
            <w:proofErr w:type="spellStart"/>
            <w:r w:rsidRPr="00FC2578">
              <w:rPr>
                <w:rFonts w:asciiTheme="minorHAnsi" w:hAnsiTheme="minorHAnsi" w:cstheme="minorHAnsi"/>
                <w:sz w:val="28"/>
                <w:szCs w:val="28"/>
              </w:rPr>
              <w:t>nmp</w:t>
            </w:r>
            <w:proofErr w:type="spellEnd"/>
            <w:r w:rsidRPr="00FC2578">
              <w:rPr>
                <w:rFonts w:asciiTheme="minorHAnsi" w:hAnsiTheme="minorHAnsi" w:cstheme="minorHAnsi"/>
                <w:sz w:val="28"/>
                <w:szCs w:val="28"/>
              </w:rPr>
              <w:t>). Centro de Gestión Industrial [CGI].</w:t>
            </w:r>
          </w:p>
        </w:tc>
        <w:tc>
          <w:tcPr>
            <w:tcW w:w="2268" w:type="dxa"/>
          </w:tcPr>
          <w:p w14:paraId="05B0DF60" w14:textId="4C088E1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D7617C6" w14:textId="30F7DB76" w:rsidR="002503C6" w:rsidRPr="00FC2578" w:rsidRDefault="00000000" w:rsidP="002503C6">
            <w:pPr>
              <w:pStyle w:val="TextoTablas"/>
              <w:rPr>
                <w:rFonts w:asciiTheme="minorHAnsi" w:hAnsiTheme="minorHAnsi" w:cstheme="minorHAnsi"/>
                <w:sz w:val="28"/>
                <w:szCs w:val="28"/>
              </w:rPr>
            </w:pPr>
            <w:hyperlink r:id="rId51" w:history="1">
              <w:r w:rsidR="002503C6" w:rsidRPr="00FC2578">
                <w:rPr>
                  <w:rStyle w:val="Hipervnculo"/>
                  <w:rFonts w:asciiTheme="minorHAnsi" w:hAnsiTheme="minorHAnsi" w:cstheme="minorHAnsi"/>
                  <w:sz w:val="28"/>
                  <w:szCs w:val="28"/>
                </w:rPr>
                <w:t>https://drive.google.com/file/d/1KfeBXbPTDmNU7uC4YsOPGnFAYQh6aRcg/view</w:t>
              </w:r>
            </w:hyperlink>
            <w:r w:rsidR="002503C6" w:rsidRPr="00FC2578">
              <w:rPr>
                <w:rFonts w:asciiTheme="minorHAnsi" w:hAnsiTheme="minorHAnsi" w:cstheme="minorHAnsi"/>
                <w:sz w:val="28"/>
                <w:szCs w:val="2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0590603"/>
      <w:r>
        <w:t>Glosario</w:t>
      </w:r>
      <w:bookmarkEnd w:id="11"/>
    </w:p>
    <w:p w14:paraId="111DCCB0" w14:textId="77777777" w:rsidR="002503C6" w:rsidRPr="00FC2578" w:rsidRDefault="002503C6" w:rsidP="002503C6">
      <w:r w:rsidRPr="002503C6">
        <w:rPr>
          <w:b/>
          <w:bCs/>
        </w:rPr>
        <w:t xml:space="preserve">Análisis: </w:t>
      </w:r>
      <w:r w:rsidRPr="00FC2578">
        <w:t>examen del agua, agua residual o lodos efectuado por un laboratorio (Ministerio de Desarrollo Económico, 2000).</w:t>
      </w:r>
    </w:p>
    <w:p w14:paraId="57FB0DC8" w14:textId="77777777" w:rsidR="002503C6" w:rsidRPr="00FC2578" w:rsidRDefault="002503C6" w:rsidP="002503C6">
      <w:r w:rsidRPr="002503C6">
        <w:rPr>
          <w:b/>
          <w:bCs/>
        </w:rPr>
        <w:t xml:space="preserve">Bacteria: </w:t>
      </w:r>
      <w:r w:rsidRPr="00FC2578">
        <w:t>grupo de organismos microscópicos unicelulares, rígidos, carentes de clorofila, que desempeñan una serie de procesos de tratamiento que incluyen oxidación biológica, fermentaciones, digestión, nitrificación y desnitrificación (Ministerio de Desarrollo Económico, 2000).</w:t>
      </w:r>
    </w:p>
    <w:p w14:paraId="77CF136E" w14:textId="77777777" w:rsidR="002503C6" w:rsidRPr="002503C6" w:rsidRDefault="002503C6" w:rsidP="002503C6">
      <w:r w:rsidRPr="002503C6">
        <w:rPr>
          <w:b/>
          <w:bCs/>
        </w:rPr>
        <w:t xml:space="preserve">Biodegradación: </w:t>
      </w:r>
      <w:r w:rsidRPr="002503C6">
        <w:t>degradación de la materia orgánica por acción de microorganismos sobre el suelo, aire, cuerpos de agua receptores o procesos de tratamiento de aguas residuales (Ministerio de Desarrollo Económico, 2000).</w:t>
      </w:r>
    </w:p>
    <w:p w14:paraId="22EB2BC4" w14:textId="77777777" w:rsidR="002503C6" w:rsidRPr="002503C6" w:rsidRDefault="002503C6" w:rsidP="002503C6">
      <w:r w:rsidRPr="002503C6">
        <w:rPr>
          <w:b/>
          <w:bCs/>
        </w:rPr>
        <w:t xml:space="preserve">Coliformes: </w:t>
      </w:r>
      <w:r w:rsidRPr="002503C6">
        <w:t xml:space="preserve">bacterias gramnegativas, de forma alargada, capaces de fermentar lactosa con producción de gas a la temperatura de 35 o 37 </w:t>
      </w:r>
      <w:proofErr w:type="spellStart"/>
      <w:r w:rsidRPr="002503C6">
        <w:t>ºC</w:t>
      </w:r>
      <w:proofErr w:type="spellEnd"/>
      <w:r w:rsidRPr="002503C6">
        <w:t xml:space="preserve"> (coliformes totales). Aquellas que tienen las mismas propiedades a la temperatura de 44 o 44.5 </w:t>
      </w:r>
      <w:proofErr w:type="spellStart"/>
      <w:r w:rsidRPr="002503C6">
        <w:t>ºC</w:t>
      </w:r>
      <w:proofErr w:type="spellEnd"/>
      <w:r w:rsidRPr="002503C6">
        <w:t xml:space="preserve"> se denominan coliformes fecales. Se utilizan como indicadores de contaminación biológica (Ministerio de Desarrollo Económico, 2000).</w:t>
      </w:r>
    </w:p>
    <w:p w14:paraId="3544891F" w14:textId="77777777" w:rsidR="002503C6" w:rsidRPr="002503C6" w:rsidRDefault="002503C6" w:rsidP="002503C6">
      <w:r w:rsidRPr="002503C6">
        <w:rPr>
          <w:b/>
          <w:bCs/>
        </w:rPr>
        <w:t xml:space="preserve">Demanda Bioquímica de Oxígeno (DBO) o Demanda de oxígeno: </w:t>
      </w:r>
      <w:r w:rsidRPr="002503C6">
        <w:t xml:space="preserve">cantidad de oxígeno usado en la estabilización de la materia orgánica carbonácea y nitrogenada por acción de los microorganismos, en condiciones de tiempo y temperatura especificados (generalmente cinco días y 20 </w:t>
      </w:r>
      <w:proofErr w:type="spellStart"/>
      <w:r w:rsidRPr="002503C6">
        <w:t>ºC</w:t>
      </w:r>
      <w:proofErr w:type="spellEnd"/>
      <w:r w:rsidRPr="002503C6">
        <w:t>). Mide indirectamente el contenido de materia orgánica biodegradable (Ministerio de Desarrollo Económico, 2000).</w:t>
      </w:r>
    </w:p>
    <w:p w14:paraId="2A93DE21" w14:textId="77777777" w:rsidR="002503C6" w:rsidRPr="002503C6" w:rsidRDefault="002503C6" w:rsidP="002503C6">
      <w:r w:rsidRPr="002503C6">
        <w:rPr>
          <w:b/>
          <w:bCs/>
        </w:rPr>
        <w:t xml:space="preserve">Demanda Química de Oxígeno (DQO): </w:t>
      </w:r>
      <w:r w:rsidRPr="002503C6">
        <w:t>medida de la cantidad de oxígeno requerido para oxidación química de la materia orgánica del agua residual, usando como oxidantes sales inorgánicas de permanganato o dicromato en un ambiente ácido y a altas temperaturas (Ministerio de Desarrollo Económico, 2000).</w:t>
      </w:r>
    </w:p>
    <w:p w14:paraId="18B3B2AF" w14:textId="77777777" w:rsidR="002503C6" w:rsidRPr="002503C6" w:rsidRDefault="002503C6" w:rsidP="002503C6">
      <w:r w:rsidRPr="002503C6">
        <w:rPr>
          <w:b/>
          <w:bCs/>
        </w:rPr>
        <w:t xml:space="preserve">Oxígeno disuelto: </w:t>
      </w:r>
      <w:r w:rsidRPr="002503C6">
        <w:t>concentración de oxígeno medida en un líquido por debajo de la saturación. Normalmente se expresa en mg/l (Ministerio de Desarrollo Económico, 2000).</w:t>
      </w:r>
    </w:p>
    <w:p w14:paraId="0A4A7DD9" w14:textId="77777777" w:rsidR="002503C6" w:rsidRPr="002503C6" w:rsidRDefault="002503C6" w:rsidP="002503C6">
      <w:pPr>
        <w:rPr>
          <w:b/>
          <w:bCs/>
        </w:rPr>
      </w:pPr>
      <w:r w:rsidRPr="002503C6">
        <w:rPr>
          <w:b/>
          <w:bCs/>
        </w:rPr>
        <w:t xml:space="preserve">Potencial de Hidrógeno (pH): </w:t>
      </w:r>
      <w:r w:rsidRPr="002503C6">
        <w:t>logaritmo, con signo negativo, de la concentración de iones hidrógeno, en moles por litro (Ministerio de Desarrollo Económico, 2000).</w:t>
      </w:r>
    </w:p>
    <w:p w14:paraId="5FECCB99" w14:textId="7B90FC29" w:rsidR="002503C6" w:rsidRPr="002503C6" w:rsidRDefault="002503C6" w:rsidP="002503C6">
      <w:r w:rsidRPr="002503C6">
        <w:rPr>
          <w:b/>
          <w:bCs/>
        </w:rPr>
        <w:t xml:space="preserve">Vertimiento puntual directo al recurso hídrico: </w:t>
      </w:r>
      <w:r w:rsidRPr="002503C6">
        <w:t>es aquel vertimiento realizado en un punto fijo y directamente al recurso hídrico. (Decreto 1076 de 2015 T</w:t>
      </w:r>
      <w:r w:rsidR="00254260">
        <w:t>í</w:t>
      </w:r>
      <w:r w:rsidRPr="002503C6">
        <w:t>tulo 9, Capítulo 7.)</w:t>
      </w:r>
    </w:p>
    <w:p w14:paraId="543DAC79" w14:textId="5E98ED18" w:rsidR="00B63204" w:rsidRPr="002503C6" w:rsidRDefault="002503C6" w:rsidP="002503C6">
      <w:pPr>
        <w:rPr>
          <w:lang w:val="es-419" w:eastAsia="es-CO"/>
        </w:rPr>
      </w:pPr>
      <w:r w:rsidRPr="002503C6">
        <w:rPr>
          <w:b/>
          <w:bCs/>
        </w:rPr>
        <w:t xml:space="preserve">Vertimiento puntual indirecto al recurso hídrico: </w:t>
      </w:r>
      <w:r w:rsidRPr="002503C6">
        <w:t>es aquel vertimiento que se realiza desde un punto fijo a través de un canal natural o artificial o de cualquier medio de conducción o transporte a un cuerpo de agua superficial. (Decreto 1076 de 2015 Título 9, Capítulo 7).</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0590604"/>
      <w:r>
        <w:t>Referencias bibliográficas</w:t>
      </w:r>
      <w:bookmarkEnd w:id="12"/>
      <w:r>
        <w:t xml:space="preserve"> </w:t>
      </w:r>
    </w:p>
    <w:p w14:paraId="2465243B" w14:textId="47D8B585" w:rsidR="00FC2578" w:rsidRDefault="00FC2578" w:rsidP="00FC2578">
      <w:r>
        <w:t xml:space="preserve">Hach. (2017). Manual del usuario Medidor portátil </w:t>
      </w:r>
      <w:proofErr w:type="spellStart"/>
      <w:r>
        <w:t>HQd</w:t>
      </w:r>
      <w:proofErr w:type="spellEnd"/>
      <w:r>
        <w:t xml:space="preserve">. </w:t>
      </w:r>
      <w:hyperlink r:id="rId52" w:history="1">
        <w:r w:rsidRPr="009A701F">
          <w:rPr>
            <w:rStyle w:val="Hipervnculo"/>
          </w:rPr>
          <w:t>https://es.hach.com/asset-get.download.jsa?id=25593608939</w:t>
        </w:r>
      </w:hyperlink>
      <w:r>
        <w:t xml:space="preserve"> </w:t>
      </w:r>
    </w:p>
    <w:p w14:paraId="664DC724" w14:textId="275CDE08" w:rsidR="000E648B" w:rsidRDefault="00FC2578" w:rsidP="000E648B">
      <w:r>
        <w:t>Hach. (2017). Manual del usuario 2100Q y 2100Qis.</w:t>
      </w:r>
      <w:r w:rsidR="000E648B">
        <w:t xml:space="preserve"> </w:t>
      </w:r>
      <w:hyperlink r:id="rId53" w:history="1">
        <w:r w:rsidR="000E648B" w:rsidRPr="006C703D">
          <w:rPr>
            <w:rStyle w:val="Hipervnculo"/>
          </w:rPr>
          <w:t>https://www.hach.com/asset-get.download.jsa?id=7648381377</w:t>
        </w:r>
      </w:hyperlink>
      <w:r w:rsidR="000E648B">
        <w:t xml:space="preserve"> </w:t>
      </w:r>
    </w:p>
    <w:p w14:paraId="43253828" w14:textId="0DCE8ACB" w:rsidR="00FC2578" w:rsidRDefault="00FC2578" w:rsidP="00FC2578">
      <w:r>
        <w:t xml:space="preserve">Instituto de Hidrología, Meteorología y Estudios Ambientales [IDEAM]. 2007. Sulfatos en agua por el método nefelométrico. </w:t>
      </w:r>
      <w:hyperlink r:id="rId54" w:history="1">
        <w:r w:rsidRPr="009A701F">
          <w:rPr>
            <w:rStyle w:val="Hipervnculo"/>
          </w:rPr>
          <w:t>https://drive.google.com/file/d/1DXe2ENHp_oM0DiJr97OuukQ9N2FL11dX/view?usp=sharing</w:t>
        </w:r>
      </w:hyperlink>
      <w:r>
        <w:t xml:space="preserve"> </w:t>
      </w:r>
    </w:p>
    <w:p w14:paraId="05E82F2D" w14:textId="42624DC1" w:rsidR="00FC2578" w:rsidRDefault="00FC2578" w:rsidP="00FC2578">
      <w:r>
        <w:t xml:space="preserve">Instituto de Hidrología, Meteorología y Estudios Ambientales [IDEAM]. 2007. Demanda bioquímica de oxígeno 5 días.  </w:t>
      </w:r>
      <w:hyperlink r:id="rId55" w:history="1">
        <w:r w:rsidRPr="009A701F">
          <w:rPr>
            <w:rStyle w:val="Hipervnculo"/>
          </w:rPr>
          <w:t>https://drive.google.com/file/d/1IG9iyTerV-OZFm6BiSb2eiknzr_eTlzt/view?usp=sharing</w:t>
        </w:r>
      </w:hyperlink>
      <w:r>
        <w:t xml:space="preserve">  </w:t>
      </w:r>
    </w:p>
    <w:p w14:paraId="37668041" w14:textId="3DD0055C" w:rsidR="00FC2578" w:rsidRDefault="00FC2578" w:rsidP="00FC2578">
      <w:r>
        <w:t xml:space="preserve">Ministerio de Desarrollo Económico. (2000). Reglamento técnico del sector de Agua potable y Saneamiento básico RAS - 2000. Sección 2 Título E Tratamiento de aguas residuales. Dirección de Agua Potable y Saneamiento Básico </w:t>
      </w:r>
      <w:hyperlink r:id="rId56" w:history="1">
        <w:r w:rsidRPr="009A701F">
          <w:rPr>
            <w:rStyle w:val="Hipervnculo"/>
          </w:rPr>
          <w:t>https://www.minvivienda.gov.co/sites/default/files/documentos/010710_ras_titulo_e_.pdf</w:t>
        </w:r>
      </w:hyperlink>
      <w:r>
        <w:t xml:space="preserve">   </w:t>
      </w:r>
    </w:p>
    <w:p w14:paraId="72530C36" w14:textId="49C0E00B" w:rsidR="00FC2578" w:rsidRDefault="00FC2578" w:rsidP="00FC2578">
      <w:r>
        <w:t>Ministerio del Medio Ambiente (2002). Guía ambiental</w:t>
      </w:r>
      <w:r w:rsidR="000E648B">
        <w:t xml:space="preserve"> para la</w:t>
      </w:r>
      <w:r>
        <w:t xml:space="preserve"> formulación de planes de pretratamiento de efluentes industriales.  </w:t>
      </w:r>
      <w:hyperlink r:id="rId57" w:history="1">
        <w:r w:rsidRPr="009A701F">
          <w:rPr>
            <w:rStyle w:val="Hipervnculo"/>
          </w:rPr>
          <w:t>http://hdl.handle.net/20.500.12324/18912</w:t>
        </w:r>
      </w:hyperlink>
      <w:r>
        <w:t xml:space="preserve"> </w:t>
      </w:r>
    </w:p>
    <w:p w14:paraId="77086235" w14:textId="2043574D" w:rsidR="00FC2578" w:rsidRDefault="00FC2578" w:rsidP="00FC2578">
      <w:r>
        <w:t xml:space="preserve">Resolución 0631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 Marzo 17 de 2015. D.O. No. 49.486. </w:t>
      </w:r>
      <w:hyperlink r:id="rId58" w:history="1">
        <w:r w:rsidRPr="009A701F">
          <w:rPr>
            <w:rStyle w:val="Hipervnculo"/>
          </w:rPr>
          <w:t>https://fenavi.org/wp-content/uploads/2018/05/Resolucion-631-2015.pdf</w:t>
        </w:r>
      </w:hyperlink>
      <w:r>
        <w:t xml:space="preserve"> </w:t>
      </w:r>
    </w:p>
    <w:p w14:paraId="17AC8F5B" w14:textId="4C171B9E" w:rsidR="00FC2578" w:rsidRDefault="00FC2578" w:rsidP="00FC2578">
      <w:r>
        <w:t>Servicio Nacional de Aprendizaje [SENA]. 2014. Práctica de laboratorio determinación de sólidos</w:t>
      </w:r>
      <w:r w:rsidR="000E648B">
        <w:t xml:space="preserve"> suspendidos</w:t>
      </w:r>
      <w:r>
        <w:t xml:space="preserve"> totales, volátiles y fijos. Centro de Gestión Industrial [CGI]. </w:t>
      </w:r>
      <w:hyperlink r:id="rId59" w:history="1">
        <w:r w:rsidRPr="009A701F">
          <w:rPr>
            <w:rStyle w:val="Hipervnculo"/>
          </w:rPr>
          <w:t>https://drive.google.com/file/d/1MOTA7hai-dgavCrOmLI-FzrxhEyj5m7g/view?usp=sharing</w:t>
        </w:r>
      </w:hyperlink>
      <w:r>
        <w:t xml:space="preserve"> </w:t>
      </w:r>
    </w:p>
    <w:p w14:paraId="52045286" w14:textId="6D47AC1E" w:rsidR="00FC2578" w:rsidRDefault="00FC2578" w:rsidP="00FC2578">
      <w:r>
        <w:t xml:space="preserve">Servicio Nacional de Aprendizaje [SENA]. 2014. Práctica de laboratorio </w:t>
      </w:r>
      <w:r w:rsidR="000E648B">
        <w:t xml:space="preserve">procedimiento para la </w:t>
      </w:r>
      <w:r>
        <w:t xml:space="preserve">determinación de alcalinidad. Centro de Gestión Industrial [CGI]. </w:t>
      </w:r>
      <w:hyperlink r:id="rId60" w:history="1">
        <w:r w:rsidRPr="009A701F">
          <w:rPr>
            <w:rStyle w:val="Hipervnculo"/>
          </w:rPr>
          <w:t>https://drive.google.com/file/d/1HSfoZD47M34I5ASuCfGUpX6rwaOaamkl/view?usp=sharing</w:t>
        </w:r>
      </w:hyperlink>
      <w:r>
        <w:t xml:space="preserve"> </w:t>
      </w:r>
    </w:p>
    <w:p w14:paraId="0ADECEED" w14:textId="7C2FB5A2" w:rsidR="00FC2578" w:rsidRDefault="00FC2578" w:rsidP="00FC2578">
      <w:r>
        <w:t>Servicio Nacional de Aprendizaje [SENA]. 2014.</w:t>
      </w:r>
      <w:r w:rsidR="000E648B">
        <w:t xml:space="preserve"> Procedimiento para la d</w:t>
      </w:r>
      <w:r>
        <w:t>eterminación de cloruros</w:t>
      </w:r>
      <w:r w:rsidR="000E648B">
        <w:t xml:space="preserve"> en agua</w:t>
      </w:r>
      <w:r>
        <w:t xml:space="preserve">. Centro de Gestión Industrial [CGI]. </w:t>
      </w:r>
      <w:hyperlink r:id="rId61" w:history="1">
        <w:r w:rsidRPr="009A701F">
          <w:rPr>
            <w:rStyle w:val="Hipervnculo"/>
          </w:rPr>
          <w:t>https://drive.google.c</w:t>
        </w:r>
        <w:r w:rsidRPr="009A701F">
          <w:rPr>
            <w:rStyle w:val="Hipervnculo"/>
          </w:rPr>
          <w:t>o</w:t>
        </w:r>
        <w:r w:rsidRPr="009A701F">
          <w:rPr>
            <w:rStyle w:val="Hipervnculo"/>
          </w:rPr>
          <w:t>m/file/d/1uMElBxpFGFY</w:t>
        </w:r>
        <w:r w:rsidRPr="009A701F">
          <w:rPr>
            <w:rStyle w:val="Hipervnculo"/>
          </w:rPr>
          <w:t>y</w:t>
        </w:r>
        <w:r w:rsidRPr="009A701F">
          <w:rPr>
            <w:rStyle w:val="Hipervnculo"/>
          </w:rPr>
          <w:t>I4r5iMIm09XeR0j2cIUX/view?usp=sharing</w:t>
        </w:r>
      </w:hyperlink>
      <w:r>
        <w:t xml:space="preserve"> </w:t>
      </w:r>
    </w:p>
    <w:p w14:paraId="20B51152" w14:textId="7793C112" w:rsidR="00FC2578" w:rsidRDefault="00FC2578" w:rsidP="00FC2578">
      <w:r>
        <w:t xml:space="preserve">Servicio Nacional de Aprendizaje [SENA]. 2014. </w:t>
      </w:r>
      <w:r w:rsidR="000E648B">
        <w:t xml:space="preserve"> Instructivo para la d</w:t>
      </w:r>
      <w:r>
        <w:t xml:space="preserve">eterminación de dureza total. Centro de Gestión Industrial [CGI]. </w:t>
      </w:r>
      <w:hyperlink r:id="rId62" w:history="1">
        <w:r w:rsidRPr="009A701F">
          <w:rPr>
            <w:rStyle w:val="Hipervnculo"/>
          </w:rPr>
          <w:t>https://drive.google.com/file/</w:t>
        </w:r>
        <w:r w:rsidRPr="009A701F">
          <w:rPr>
            <w:rStyle w:val="Hipervnculo"/>
          </w:rPr>
          <w:t>d</w:t>
        </w:r>
        <w:r w:rsidRPr="009A701F">
          <w:rPr>
            <w:rStyle w:val="Hipervnculo"/>
          </w:rPr>
          <w:t>/1svpyC8Yt7Nl15AuA6Myfh_kTob5Q2T6h/view?usp=sharing</w:t>
        </w:r>
      </w:hyperlink>
      <w:r>
        <w:t xml:space="preserve"> </w:t>
      </w:r>
    </w:p>
    <w:p w14:paraId="5D664B9B" w14:textId="36202DF0" w:rsidR="00FC2578" w:rsidRDefault="00FC2578" w:rsidP="00FC2578">
      <w:r>
        <w:t>Servicio Nacional de Aprendizaje [SENA]. 2014.</w:t>
      </w:r>
      <w:r w:rsidR="000E648B">
        <w:t xml:space="preserve"> Procedimiento para la determinación de la alcalinidad</w:t>
      </w:r>
      <w:r>
        <w:t xml:space="preserve">. Centro de Gestión Industrial [CGI]. </w:t>
      </w:r>
      <w:hyperlink r:id="rId63" w:history="1">
        <w:r w:rsidRPr="009A701F">
          <w:rPr>
            <w:rStyle w:val="Hipervnculo"/>
          </w:rPr>
          <w:t>https://drive.google.com/file/d/1qPphpj4faPjfAgXFUvN</w:t>
        </w:r>
        <w:r w:rsidRPr="009A701F">
          <w:rPr>
            <w:rStyle w:val="Hipervnculo"/>
          </w:rPr>
          <w:t>G</w:t>
        </w:r>
        <w:r w:rsidRPr="009A701F">
          <w:rPr>
            <w:rStyle w:val="Hipervnculo"/>
          </w:rPr>
          <w:t>kUp5P0YDf07_/view?usp=sharing</w:t>
        </w:r>
      </w:hyperlink>
      <w:r>
        <w:t xml:space="preserve"> </w:t>
      </w:r>
    </w:p>
    <w:p w14:paraId="386F6AD3" w14:textId="56FD593C" w:rsidR="00FC2578" w:rsidRDefault="00FC2578" w:rsidP="00FC2578">
      <w:r>
        <w:t xml:space="preserve">Servicio Nacional de Aprendizaje [SENA]. 2014. Determinación de la demanda química de oxígeno método espectrofotométrico, reflujo cerrado. Centro de Gestión Industrial [CGI]. </w:t>
      </w:r>
      <w:hyperlink r:id="rId64" w:history="1">
        <w:r w:rsidRPr="009A701F">
          <w:rPr>
            <w:rStyle w:val="Hipervnculo"/>
          </w:rPr>
          <w:t>https://drive.google.com/file/d/1sVB5gBlogSSEmEfMuujBITpjFBd8V7vv/view?usp=sharing</w:t>
        </w:r>
      </w:hyperlink>
      <w:r>
        <w:t xml:space="preserve"> </w:t>
      </w:r>
    </w:p>
    <w:p w14:paraId="2562019D" w14:textId="0B8F1BDE" w:rsidR="00FC2578" w:rsidRDefault="00FC2578" w:rsidP="00FC2578">
      <w:r>
        <w:t xml:space="preserve">Servicio Nacional de Aprendizaje [SENA]. 2014. Instructivo para el ensayo test de jarras. Centro de Gestión Industrial [CGI]. </w:t>
      </w:r>
      <w:hyperlink r:id="rId65" w:history="1">
        <w:r w:rsidRPr="009A701F">
          <w:rPr>
            <w:rStyle w:val="Hipervnculo"/>
          </w:rPr>
          <w:t>https://drive.google.com/file/d/1TrMQ7MbGXhu6yZ1kzs2kgDbcxvdY9ku7/view?usp=sharing</w:t>
        </w:r>
      </w:hyperlink>
      <w:r>
        <w:t xml:space="preserve"> </w:t>
      </w:r>
    </w:p>
    <w:p w14:paraId="3CBA9700" w14:textId="12EA72B9" w:rsidR="00B63204" w:rsidRDefault="00FC2578" w:rsidP="00FC2578">
      <w:r>
        <w:t xml:space="preserve">Servicio Nacional de Aprendizaje [SENA]. 2020. Práctica de laboratorio determinación de coliformes y </w:t>
      </w:r>
      <w:proofErr w:type="spellStart"/>
      <w:r>
        <w:t>e.coli</w:t>
      </w:r>
      <w:proofErr w:type="spellEnd"/>
      <w:r>
        <w:t xml:space="preserve"> en aguas residuales mediante tubos de fermentación (NMP). Centro de Gestión Industrial [CGI]. </w:t>
      </w:r>
      <w:hyperlink r:id="rId66" w:history="1">
        <w:r w:rsidRPr="009A701F">
          <w:rPr>
            <w:rStyle w:val="Hipervnculo"/>
          </w:rPr>
          <w:t>https://drive.google.com/file/d/1KfeBXbPTDmNU7uC4YsOPGnFAYQh6aRcg/view?usp=sharing</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0590605"/>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292D3A" w:rsidRPr="001E5455" w14:paraId="56C340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33DAE0A" w14:textId="49E84125"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Claudia Patricia Aristizábal Gutiérrez</w:t>
            </w:r>
          </w:p>
        </w:tc>
        <w:tc>
          <w:tcPr>
            <w:tcW w:w="3261" w:type="dxa"/>
          </w:tcPr>
          <w:p w14:paraId="204AB863" w14:textId="6E180892"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del equipo</w:t>
            </w:r>
          </w:p>
        </w:tc>
        <w:tc>
          <w:tcPr>
            <w:tcW w:w="3969" w:type="dxa"/>
          </w:tcPr>
          <w:p w14:paraId="6D906017" w14:textId="2B0DCAF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Dirección General</w:t>
            </w:r>
          </w:p>
        </w:tc>
      </w:tr>
      <w:tr w:rsidR="00292D3A" w:rsidRPr="001E5455" w14:paraId="2832724E" w14:textId="77777777" w:rsidTr="001E5455">
        <w:tc>
          <w:tcPr>
            <w:tcW w:w="2830" w:type="dxa"/>
          </w:tcPr>
          <w:p w14:paraId="1B7D0991" w14:textId="4B303E5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Liliana Victoria Morales </w:t>
            </w:r>
            <w:proofErr w:type="spellStart"/>
            <w:r w:rsidRPr="00292D3A">
              <w:rPr>
                <w:rFonts w:asciiTheme="minorHAnsi" w:hAnsiTheme="minorHAnsi" w:cstheme="minorHAnsi"/>
                <w:szCs w:val="24"/>
              </w:rPr>
              <w:t>Gualdrón</w:t>
            </w:r>
            <w:proofErr w:type="spellEnd"/>
          </w:p>
        </w:tc>
        <w:tc>
          <w:tcPr>
            <w:tcW w:w="3261" w:type="dxa"/>
          </w:tcPr>
          <w:p w14:paraId="26E4C729" w14:textId="14D597C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 línea de producción</w:t>
            </w:r>
          </w:p>
        </w:tc>
        <w:tc>
          <w:tcPr>
            <w:tcW w:w="3969" w:type="dxa"/>
          </w:tcPr>
          <w:p w14:paraId="31B92E50" w14:textId="612CA2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BECB23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Gloria Lida Álzate Suarez</w:t>
            </w:r>
          </w:p>
        </w:tc>
        <w:tc>
          <w:tcPr>
            <w:tcW w:w="3261" w:type="dxa"/>
          </w:tcPr>
          <w:p w14:paraId="0E58CA72" w14:textId="4D6512EB"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Adecuador Instruccional</w:t>
            </w:r>
          </w:p>
        </w:tc>
        <w:tc>
          <w:tcPr>
            <w:tcW w:w="3969" w:type="dxa"/>
          </w:tcPr>
          <w:p w14:paraId="7F5B3CCB" w14:textId="6DB383ED"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5DFEE0EC" w14:textId="77777777" w:rsidTr="001E5455">
        <w:tc>
          <w:tcPr>
            <w:tcW w:w="2830" w:type="dxa"/>
          </w:tcPr>
          <w:p w14:paraId="0AEC69D6" w14:textId="13FF417C"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Alix Cecilia Chinchilla Rueda</w:t>
            </w:r>
          </w:p>
        </w:tc>
        <w:tc>
          <w:tcPr>
            <w:tcW w:w="3261" w:type="dxa"/>
          </w:tcPr>
          <w:p w14:paraId="2AA4F263" w14:textId="4005324F"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Asesor Metodológico</w:t>
            </w:r>
          </w:p>
        </w:tc>
        <w:tc>
          <w:tcPr>
            <w:tcW w:w="3969" w:type="dxa"/>
          </w:tcPr>
          <w:p w14:paraId="14F389EC" w14:textId="040F9F2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Xiomara Becerra Aldana</w:t>
            </w:r>
          </w:p>
        </w:tc>
        <w:tc>
          <w:tcPr>
            <w:tcW w:w="3261" w:type="dxa"/>
          </w:tcPr>
          <w:p w14:paraId="6D838AC0" w14:textId="11614886"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Instructora Ambiental</w:t>
            </w:r>
          </w:p>
        </w:tc>
        <w:tc>
          <w:tcPr>
            <w:tcW w:w="3969" w:type="dxa"/>
          </w:tcPr>
          <w:p w14:paraId="6A6EE7BA" w14:textId="03549EC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1B05192E" w14:textId="77777777" w:rsidTr="001E5455">
        <w:tc>
          <w:tcPr>
            <w:tcW w:w="2830" w:type="dxa"/>
          </w:tcPr>
          <w:p w14:paraId="506091C7" w14:textId="4BD39E9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Jesús Ricardo Arias Munevar</w:t>
            </w:r>
          </w:p>
        </w:tc>
        <w:tc>
          <w:tcPr>
            <w:tcW w:w="3261" w:type="dxa"/>
          </w:tcPr>
          <w:p w14:paraId="23C572C2" w14:textId="05BA024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 Ambiental</w:t>
            </w:r>
          </w:p>
        </w:tc>
        <w:tc>
          <w:tcPr>
            <w:tcW w:w="3969" w:type="dxa"/>
          </w:tcPr>
          <w:p w14:paraId="68D052CB" w14:textId="6683D51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Silvia Milena Sequeda Cárdenas</w:t>
            </w:r>
          </w:p>
        </w:tc>
        <w:tc>
          <w:tcPr>
            <w:tcW w:w="3261" w:type="dxa"/>
          </w:tcPr>
          <w:p w14:paraId="7B6E79A6" w14:textId="36329F04"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583DD37C" w14:textId="7AAD7E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diseño y metrología</w:t>
            </w:r>
          </w:p>
        </w:tc>
      </w:tr>
      <w:tr w:rsidR="001E5455" w:rsidRPr="001E5455" w14:paraId="74FBE7C0" w14:textId="77777777" w:rsidTr="001E5455">
        <w:tc>
          <w:tcPr>
            <w:tcW w:w="2830" w:type="dxa"/>
          </w:tcPr>
          <w:p w14:paraId="7992FEE5" w14:textId="2DAEE7F8"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Sergio Arturo Medina Castillo</w:t>
            </w:r>
          </w:p>
        </w:tc>
        <w:tc>
          <w:tcPr>
            <w:tcW w:w="3261" w:type="dxa"/>
          </w:tcPr>
          <w:p w14:paraId="174981AB" w14:textId="415890B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7A0034F1" w14:textId="33D56A6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FC2578" w:rsidRPr="001E5455" w14:paraId="3E97B4F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0186EFB" w14:textId="466D00C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Adriana Lozano Zapata</w:t>
            </w:r>
          </w:p>
        </w:tc>
        <w:tc>
          <w:tcPr>
            <w:tcW w:w="3261" w:type="dxa"/>
          </w:tcPr>
          <w:p w14:paraId="44664A42" w14:textId="5EC2D264"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Correctora de Estilo</w:t>
            </w:r>
          </w:p>
        </w:tc>
        <w:tc>
          <w:tcPr>
            <w:tcW w:w="3969" w:type="dxa"/>
          </w:tcPr>
          <w:p w14:paraId="233B8CDD" w14:textId="730E1DD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para la Industria de la Comunicación Gráfica - Regional Distrito Capital</w:t>
            </w:r>
          </w:p>
        </w:tc>
      </w:tr>
      <w:tr w:rsidR="001E5455" w:rsidRPr="001E5455" w14:paraId="29ABC0FC" w14:textId="77777777" w:rsidTr="001E5455">
        <w:tc>
          <w:tcPr>
            <w:tcW w:w="2830" w:type="dxa"/>
          </w:tcPr>
          <w:p w14:paraId="7EF6A7A8" w14:textId="2DBB5AA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Ana Catalina Córdoba Sus</w:t>
            </w:r>
          </w:p>
        </w:tc>
        <w:tc>
          <w:tcPr>
            <w:tcW w:w="3261" w:type="dxa"/>
          </w:tcPr>
          <w:p w14:paraId="578AE26C" w14:textId="77550F65"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Revisora Metodológica y Pedagógica</w:t>
            </w:r>
          </w:p>
        </w:tc>
        <w:tc>
          <w:tcPr>
            <w:tcW w:w="3969" w:type="dxa"/>
          </w:tcPr>
          <w:p w14:paraId="061D35F6" w14:textId="4EEAD3F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Rafael Neftalí Lizcano Reyes</w:t>
            </w:r>
          </w:p>
        </w:tc>
        <w:tc>
          <w:tcPr>
            <w:tcW w:w="3261" w:type="dxa"/>
          </w:tcPr>
          <w:p w14:paraId="50152396" w14:textId="66A199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Asesor pedagógico</w:t>
            </w:r>
          </w:p>
        </w:tc>
        <w:tc>
          <w:tcPr>
            <w:tcW w:w="3969" w:type="dxa"/>
          </w:tcPr>
          <w:p w14:paraId="5603106D" w14:textId="4C94E2E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Santander - Centro Industrial del Diseño y la Manufactura</w:t>
            </w:r>
          </w:p>
        </w:tc>
      </w:tr>
      <w:tr w:rsidR="00FC2578" w:rsidRPr="001E5455" w14:paraId="3E6FA456" w14:textId="77777777" w:rsidTr="001E5455">
        <w:tc>
          <w:tcPr>
            <w:tcW w:w="2830" w:type="dxa"/>
          </w:tcPr>
          <w:p w14:paraId="05B5542E" w14:textId="77DF351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Darío González</w:t>
            </w:r>
          </w:p>
        </w:tc>
        <w:tc>
          <w:tcPr>
            <w:tcW w:w="3261" w:type="dxa"/>
          </w:tcPr>
          <w:p w14:paraId="186B2A0D" w14:textId="5F5EC87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 de Estilo</w:t>
            </w:r>
          </w:p>
        </w:tc>
        <w:tc>
          <w:tcPr>
            <w:tcW w:w="3969" w:type="dxa"/>
          </w:tcPr>
          <w:p w14:paraId="6238F72F" w14:textId="23A1A530"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Diseño y Metrología - Regional Distrito Capital</w:t>
            </w:r>
          </w:p>
        </w:tc>
      </w:tr>
      <w:tr w:rsidR="00FC257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1EABDB36"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Yuly Andrea Rey Quiñones</w:t>
            </w:r>
          </w:p>
        </w:tc>
        <w:tc>
          <w:tcPr>
            <w:tcW w:w="3261" w:type="dxa"/>
          </w:tcPr>
          <w:p w14:paraId="10594527" w14:textId="658E77A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Diseñador de Contenidos Digitales</w:t>
            </w:r>
          </w:p>
        </w:tc>
        <w:tc>
          <w:tcPr>
            <w:tcW w:w="3969" w:type="dxa"/>
          </w:tcPr>
          <w:p w14:paraId="4BBEA722" w14:textId="591BB7A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32873DB" w14:textId="77777777" w:rsidTr="001E5455">
        <w:tc>
          <w:tcPr>
            <w:tcW w:w="2830" w:type="dxa"/>
          </w:tcPr>
          <w:p w14:paraId="2A4ED1A4" w14:textId="6F9BACF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Manuel Felipe Echavarría Orozco</w:t>
            </w:r>
          </w:p>
        </w:tc>
        <w:tc>
          <w:tcPr>
            <w:tcW w:w="3261" w:type="dxa"/>
          </w:tcPr>
          <w:p w14:paraId="2CCD41C4" w14:textId="22D6FFB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Desarrollo </w:t>
            </w:r>
            <w:proofErr w:type="spellStart"/>
            <w:r w:rsidRPr="00292D3A">
              <w:rPr>
                <w:rFonts w:asciiTheme="minorHAnsi" w:hAnsiTheme="minorHAnsi" w:cstheme="minorHAnsi"/>
                <w:szCs w:val="24"/>
              </w:rPr>
              <w:t>Fullstack</w:t>
            </w:r>
            <w:proofErr w:type="spellEnd"/>
          </w:p>
        </w:tc>
        <w:tc>
          <w:tcPr>
            <w:tcW w:w="3969" w:type="dxa"/>
          </w:tcPr>
          <w:p w14:paraId="5960D717" w14:textId="65619BB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B94DCB" w:rsidRPr="001E5455" w14:paraId="13A1BD4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12B3363" w14:textId="5061E109" w:rsidR="00B94DCB" w:rsidRPr="00292D3A" w:rsidRDefault="00B94DCB" w:rsidP="00B94DCB">
            <w:pPr>
              <w:pStyle w:val="TextoTablas"/>
              <w:rPr>
                <w:rFonts w:asciiTheme="minorHAnsi" w:hAnsiTheme="minorHAnsi" w:cstheme="minorHAnsi"/>
                <w:szCs w:val="24"/>
              </w:rPr>
            </w:pPr>
            <w:proofErr w:type="spellStart"/>
            <w:r w:rsidRPr="00B94DCB">
              <w:rPr>
                <w:rFonts w:asciiTheme="minorHAnsi" w:hAnsiTheme="minorHAnsi" w:cstheme="minorHAnsi"/>
                <w:szCs w:val="24"/>
              </w:rPr>
              <w:t>Jhon</w:t>
            </w:r>
            <w:proofErr w:type="spellEnd"/>
            <w:r w:rsidRPr="00B94DCB">
              <w:rPr>
                <w:rFonts w:asciiTheme="minorHAnsi" w:hAnsiTheme="minorHAnsi" w:cstheme="minorHAnsi"/>
                <w:szCs w:val="24"/>
              </w:rPr>
              <w:t xml:space="preserve"> </w:t>
            </w:r>
            <w:proofErr w:type="spellStart"/>
            <w:r w:rsidRPr="00B94DCB">
              <w:rPr>
                <w:rFonts w:asciiTheme="minorHAnsi" w:hAnsiTheme="minorHAnsi" w:cstheme="minorHAnsi"/>
                <w:szCs w:val="24"/>
              </w:rPr>
              <w:t>Edinson</w:t>
            </w:r>
            <w:proofErr w:type="spellEnd"/>
            <w:r w:rsidRPr="00B94DCB">
              <w:rPr>
                <w:rFonts w:asciiTheme="minorHAnsi" w:hAnsiTheme="minorHAnsi" w:cstheme="minorHAnsi"/>
                <w:szCs w:val="24"/>
              </w:rPr>
              <w:t xml:space="preserve"> Castañeda Oviedo</w:t>
            </w:r>
          </w:p>
        </w:tc>
        <w:tc>
          <w:tcPr>
            <w:tcW w:w="3261" w:type="dxa"/>
          </w:tcPr>
          <w:p w14:paraId="115F2486" w14:textId="12C8FD74" w:rsidR="00B94DCB" w:rsidRPr="00292D3A" w:rsidRDefault="00B94DCB" w:rsidP="00B94DCB">
            <w:pPr>
              <w:pStyle w:val="TextoTablas"/>
              <w:rPr>
                <w:rFonts w:asciiTheme="minorHAnsi" w:hAnsiTheme="minorHAnsi" w:cstheme="minorHAnsi"/>
                <w:szCs w:val="24"/>
              </w:rPr>
            </w:pPr>
            <w:r w:rsidRPr="00271A04">
              <w:t xml:space="preserve">Desarrollo </w:t>
            </w:r>
            <w:proofErr w:type="spellStart"/>
            <w:r w:rsidRPr="00271A04">
              <w:t>Fullstack</w:t>
            </w:r>
            <w:proofErr w:type="spellEnd"/>
          </w:p>
        </w:tc>
        <w:tc>
          <w:tcPr>
            <w:tcW w:w="3969" w:type="dxa"/>
          </w:tcPr>
          <w:p w14:paraId="0A08EE11" w14:textId="43AFF7A6" w:rsidR="00B94DCB" w:rsidRPr="00292D3A" w:rsidRDefault="00B94DCB" w:rsidP="00B94DCB">
            <w:pPr>
              <w:pStyle w:val="TextoTablas"/>
              <w:rPr>
                <w:rFonts w:asciiTheme="minorHAnsi" w:hAnsiTheme="minorHAnsi" w:cstheme="minorHAnsi"/>
                <w:szCs w:val="24"/>
              </w:rPr>
            </w:pPr>
            <w:r w:rsidRPr="00271A04">
              <w:t>Centro de Gestión de Mercados, Logística y Tecnologías de la Información - Regional Distrito Capital</w:t>
            </w:r>
          </w:p>
        </w:tc>
      </w:tr>
      <w:tr w:rsidR="00292D3A" w:rsidRPr="001E5455" w14:paraId="3B7954CA" w14:textId="77777777" w:rsidTr="001E5455">
        <w:tc>
          <w:tcPr>
            <w:tcW w:w="2830" w:type="dxa"/>
          </w:tcPr>
          <w:p w14:paraId="638D23A3" w14:textId="4E2287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Lady Adriana Ariza Luque</w:t>
            </w:r>
          </w:p>
        </w:tc>
        <w:tc>
          <w:tcPr>
            <w:tcW w:w="3261" w:type="dxa"/>
          </w:tcPr>
          <w:p w14:paraId="389D1B94" w14:textId="67414FD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7E37BDCD" w14:textId="065D114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271BD26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Laura Gisselle Murcia Pardo</w:t>
            </w:r>
          </w:p>
        </w:tc>
        <w:tc>
          <w:tcPr>
            <w:tcW w:w="3261" w:type="dxa"/>
          </w:tcPr>
          <w:p w14:paraId="42F851A0" w14:textId="2709F6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4B604A7B" w14:textId="4438E62B"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0F9F71FB" w14:textId="77777777" w:rsidTr="001E5455">
        <w:tc>
          <w:tcPr>
            <w:tcW w:w="2830" w:type="dxa"/>
          </w:tcPr>
          <w:p w14:paraId="1ECAAECB" w14:textId="068266FD"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Ernesto Navarro </w:t>
            </w:r>
            <w:proofErr w:type="spellStart"/>
            <w:r w:rsidRPr="00292D3A">
              <w:rPr>
                <w:rFonts w:asciiTheme="minorHAnsi" w:hAnsiTheme="minorHAnsi" w:cstheme="minorHAnsi"/>
                <w:szCs w:val="24"/>
              </w:rPr>
              <w:t>Jaimes</w:t>
            </w:r>
            <w:proofErr w:type="spellEnd"/>
          </w:p>
        </w:tc>
        <w:tc>
          <w:tcPr>
            <w:tcW w:w="3261" w:type="dxa"/>
          </w:tcPr>
          <w:p w14:paraId="60A0640E" w14:textId="522525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042B63C7" w14:textId="7616A9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B96DC0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142AB2" w14:textId="14462E6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Carolina Coca Salazar</w:t>
            </w:r>
          </w:p>
        </w:tc>
        <w:tc>
          <w:tcPr>
            <w:tcW w:w="3261" w:type="dxa"/>
          </w:tcPr>
          <w:p w14:paraId="0AB6EA00" w14:textId="636F37C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Evaluación de contenidos inclusivos y accesibles</w:t>
            </w:r>
          </w:p>
        </w:tc>
        <w:tc>
          <w:tcPr>
            <w:tcW w:w="3969" w:type="dxa"/>
          </w:tcPr>
          <w:p w14:paraId="263BB4E1" w14:textId="3CBAB723"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885F7F8" w14:textId="77777777" w:rsidTr="001E5455">
        <w:tc>
          <w:tcPr>
            <w:tcW w:w="2830" w:type="dxa"/>
          </w:tcPr>
          <w:p w14:paraId="2BA277C6" w14:textId="621093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Lina Marcela Pérez Manchego</w:t>
            </w:r>
          </w:p>
        </w:tc>
        <w:tc>
          <w:tcPr>
            <w:tcW w:w="3261" w:type="dxa"/>
          </w:tcPr>
          <w:p w14:paraId="12D9BFCC" w14:textId="30EE00C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469FB8EB" w14:textId="35A095C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C5A4D9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048935E" w14:textId="6C9FCC8F" w:rsidR="00292D3A" w:rsidRPr="00292D3A" w:rsidRDefault="00292D3A" w:rsidP="00292D3A">
            <w:pPr>
              <w:pStyle w:val="TextoTablas"/>
              <w:rPr>
                <w:rFonts w:asciiTheme="minorHAnsi" w:hAnsiTheme="minorHAnsi" w:cstheme="minorHAnsi"/>
                <w:szCs w:val="24"/>
              </w:rPr>
            </w:pPr>
            <w:proofErr w:type="spellStart"/>
            <w:r w:rsidRPr="00292D3A">
              <w:rPr>
                <w:rFonts w:asciiTheme="minorHAnsi" w:hAnsiTheme="minorHAnsi" w:cstheme="minorHAnsi"/>
                <w:szCs w:val="24"/>
              </w:rPr>
              <w:t>Leyson</w:t>
            </w:r>
            <w:proofErr w:type="spellEnd"/>
            <w:r w:rsidRPr="00292D3A">
              <w:rPr>
                <w:rFonts w:asciiTheme="minorHAnsi" w:hAnsiTheme="minorHAnsi" w:cstheme="minorHAnsi"/>
                <w:szCs w:val="24"/>
              </w:rPr>
              <w:t xml:space="preserve"> Fabian Castaño Pérez</w:t>
            </w:r>
          </w:p>
        </w:tc>
        <w:tc>
          <w:tcPr>
            <w:tcW w:w="3261" w:type="dxa"/>
          </w:tcPr>
          <w:p w14:paraId="3B4A50C5" w14:textId="4B0D442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2D096451" w14:textId="56FC8D7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sectPr w:rsidR="004554CA" w:rsidRPr="001E5455" w:rsidSect="00C7377B">
      <w:headerReference w:type="default" r:id="rId67"/>
      <w:footerReference w:type="default" r:id="rId6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39081" w14:textId="77777777" w:rsidR="0034676F" w:rsidRDefault="0034676F" w:rsidP="00EC0858">
      <w:pPr>
        <w:spacing w:before="0" w:after="0" w:line="240" w:lineRule="auto"/>
      </w:pPr>
      <w:r>
        <w:separator/>
      </w:r>
    </w:p>
  </w:endnote>
  <w:endnote w:type="continuationSeparator" w:id="0">
    <w:p w14:paraId="35534DB3" w14:textId="77777777" w:rsidR="0034676F" w:rsidRDefault="0034676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222BA" w14:textId="77777777" w:rsidR="0034676F" w:rsidRDefault="0034676F" w:rsidP="00EC0858">
      <w:pPr>
        <w:spacing w:before="0" w:after="0" w:line="240" w:lineRule="auto"/>
      </w:pPr>
      <w:r>
        <w:separator/>
      </w:r>
    </w:p>
  </w:footnote>
  <w:footnote w:type="continuationSeparator" w:id="0">
    <w:p w14:paraId="632A9A3B" w14:textId="77777777" w:rsidR="0034676F" w:rsidRDefault="0034676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C3B"/>
    <w:multiLevelType w:val="hybridMultilevel"/>
    <w:tmpl w:val="010C8D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C1883"/>
    <w:multiLevelType w:val="hybridMultilevel"/>
    <w:tmpl w:val="27C4FBD6"/>
    <w:lvl w:ilvl="0" w:tplc="CDB8B11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2848B5"/>
    <w:multiLevelType w:val="hybridMultilevel"/>
    <w:tmpl w:val="104C81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2E11B4"/>
    <w:multiLevelType w:val="hybridMultilevel"/>
    <w:tmpl w:val="0B38CC90"/>
    <w:lvl w:ilvl="0" w:tplc="4DCABF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A600EE"/>
    <w:multiLevelType w:val="hybridMultilevel"/>
    <w:tmpl w:val="B2CA980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8F030F"/>
    <w:multiLevelType w:val="hybridMultilevel"/>
    <w:tmpl w:val="15F475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6311141"/>
    <w:multiLevelType w:val="hybridMultilevel"/>
    <w:tmpl w:val="34DC6B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7E070C"/>
    <w:multiLevelType w:val="hybridMultilevel"/>
    <w:tmpl w:val="FA542B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037178"/>
    <w:multiLevelType w:val="hybridMultilevel"/>
    <w:tmpl w:val="69D20678"/>
    <w:lvl w:ilvl="0" w:tplc="2FB0DCD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BC605F9"/>
    <w:multiLevelType w:val="hybridMultilevel"/>
    <w:tmpl w:val="BE403CA0"/>
    <w:lvl w:ilvl="0" w:tplc="42CE346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05B7D48"/>
    <w:multiLevelType w:val="hybridMultilevel"/>
    <w:tmpl w:val="DFD0BD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58CB3167"/>
    <w:multiLevelType w:val="hybridMultilevel"/>
    <w:tmpl w:val="24785DC8"/>
    <w:lvl w:ilvl="0" w:tplc="2F9A6F4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 w15:restartNumberingAfterBreak="0">
    <w:nsid w:val="7001282B"/>
    <w:multiLevelType w:val="hybridMultilevel"/>
    <w:tmpl w:val="4A40F04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7"/>
  </w:num>
  <w:num w:numId="2" w16cid:durableId="1639607128">
    <w:abstractNumId w:val="0"/>
  </w:num>
  <w:num w:numId="3" w16cid:durableId="1380596432">
    <w:abstractNumId w:val="9"/>
  </w:num>
  <w:num w:numId="4" w16cid:durableId="787361376">
    <w:abstractNumId w:val="13"/>
  </w:num>
  <w:num w:numId="5" w16cid:durableId="672538809">
    <w:abstractNumId w:val="12"/>
  </w:num>
  <w:num w:numId="6" w16cid:durableId="1625575285">
    <w:abstractNumId w:val="4"/>
  </w:num>
  <w:num w:numId="7" w16cid:durableId="1477718237">
    <w:abstractNumId w:val="15"/>
  </w:num>
  <w:num w:numId="8" w16cid:durableId="1528329455">
    <w:abstractNumId w:val="14"/>
  </w:num>
  <w:num w:numId="9" w16cid:durableId="1463497364">
    <w:abstractNumId w:val="7"/>
  </w:num>
  <w:num w:numId="10" w16cid:durableId="1908416040">
    <w:abstractNumId w:val="10"/>
  </w:num>
  <w:num w:numId="11" w16cid:durableId="1851331694">
    <w:abstractNumId w:val="3"/>
  </w:num>
  <w:num w:numId="12" w16cid:durableId="559363388">
    <w:abstractNumId w:val="16"/>
  </w:num>
  <w:num w:numId="13" w16cid:durableId="1642492214">
    <w:abstractNumId w:val="1"/>
  </w:num>
  <w:num w:numId="14" w16cid:durableId="498617318">
    <w:abstractNumId w:val="6"/>
  </w:num>
  <w:num w:numId="15" w16cid:durableId="331107421">
    <w:abstractNumId w:val="2"/>
  </w:num>
  <w:num w:numId="16" w16cid:durableId="2127653088">
    <w:abstractNumId w:val="8"/>
  </w:num>
  <w:num w:numId="17" w16cid:durableId="1555968303">
    <w:abstractNumId w:val="5"/>
  </w:num>
  <w:num w:numId="18" w16cid:durableId="35372725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D99"/>
    <w:rsid w:val="00024D63"/>
    <w:rsid w:val="00025807"/>
    <w:rsid w:val="00040172"/>
    <w:rsid w:val="000434FA"/>
    <w:rsid w:val="0005476E"/>
    <w:rsid w:val="00054FDB"/>
    <w:rsid w:val="00063C5E"/>
    <w:rsid w:val="0006594F"/>
    <w:rsid w:val="00067A2B"/>
    <w:rsid w:val="00072B1B"/>
    <w:rsid w:val="000738C7"/>
    <w:rsid w:val="000801B8"/>
    <w:rsid w:val="000822E8"/>
    <w:rsid w:val="000A4731"/>
    <w:rsid w:val="000A4B5D"/>
    <w:rsid w:val="000A5361"/>
    <w:rsid w:val="000B4E22"/>
    <w:rsid w:val="000C3F4A"/>
    <w:rsid w:val="000C5A51"/>
    <w:rsid w:val="000D5447"/>
    <w:rsid w:val="000E648B"/>
    <w:rsid w:val="000F4DB3"/>
    <w:rsid w:val="000F51A5"/>
    <w:rsid w:val="001151AE"/>
    <w:rsid w:val="001218DF"/>
    <w:rsid w:val="00123EA6"/>
    <w:rsid w:val="00127C17"/>
    <w:rsid w:val="00147474"/>
    <w:rsid w:val="00157993"/>
    <w:rsid w:val="00160D56"/>
    <w:rsid w:val="00173151"/>
    <w:rsid w:val="0017719B"/>
    <w:rsid w:val="00182157"/>
    <w:rsid w:val="001A082E"/>
    <w:rsid w:val="001A6D42"/>
    <w:rsid w:val="001B21CD"/>
    <w:rsid w:val="001B3C10"/>
    <w:rsid w:val="001B4983"/>
    <w:rsid w:val="001B57A6"/>
    <w:rsid w:val="001C009B"/>
    <w:rsid w:val="001C20F9"/>
    <w:rsid w:val="001E5455"/>
    <w:rsid w:val="001F1484"/>
    <w:rsid w:val="001F51C1"/>
    <w:rsid w:val="001F6374"/>
    <w:rsid w:val="00200515"/>
    <w:rsid w:val="00203367"/>
    <w:rsid w:val="00215F95"/>
    <w:rsid w:val="00221AEC"/>
    <w:rsid w:val="0022249E"/>
    <w:rsid w:val="002227A0"/>
    <w:rsid w:val="00226EDD"/>
    <w:rsid w:val="00227EBC"/>
    <w:rsid w:val="0023482B"/>
    <w:rsid w:val="002401C2"/>
    <w:rsid w:val="002450B6"/>
    <w:rsid w:val="002503C6"/>
    <w:rsid w:val="00254260"/>
    <w:rsid w:val="002726D1"/>
    <w:rsid w:val="0027678E"/>
    <w:rsid w:val="00284FD1"/>
    <w:rsid w:val="00291787"/>
    <w:rsid w:val="00292D3A"/>
    <w:rsid w:val="00296B7D"/>
    <w:rsid w:val="002A2AE1"/>
    <w:rsid w:val="002A7E64"/>
    <w:rsid w:val="002B376F"/>
    <w:rsid w:val="002B4853"/>
    <w:rsid w:val="002B67FF"/>
    <w:rsid w:val="002C68AA"/>
    <w:rsid w:val="002D0E97"/>
    <w:rsid w:val="002E0F08"/>
    <w:rsid w:val="002E5B3A"/>
    <w:rsid w:val="002F146C"/>
    <w:rsid w:val="002F4971"/>
    <w:rsid w:val="0031307C"/>
    <w:rsid w:val="003137E4"/>
    <w:rsid w:val="003217F6"/>
    <w:rsid w:val="003219FD"/>
    <w:rsid w:val="00340BDE"/>
    <w:rsid w:val="0034676F"/>
    <w:rsid w:val="00350927"/>
    <w:rsid w:val="00353681"/>
    <w:rsid w:val="0036654E"/>
    <w:rsid w:val="00367099"/>
    <w:rsid w:val="00372F36"/>
    <w:rsid w:val="00377EEE"/>
    <w:rsid w:val="003802C3"/>
    <w:rsid w:val="0038106D"/>
    <w:rsid w:val="0038306E"/>
    <w:rsid w:val="003842F1"/>
    <w:rsid w:val="0038746C"/>
    <w:rsid w:val="003A0FFD"/>
    <w:rsid w:val="003A2003"/>
    <w:rsid w:val="003A5B81"/>
    <w:rsid w:val="003B0998"/>
    <w:rsid w:val="003B15D0"/>
    <w:rsid w:val="003C4559"/>
    <w:rsid w:val="003D1FAE"/>
    <w:rsid w:val="003E7363"/>
    <w:rsid w:val="003F1786"/>
    <w:rsid w:val="003F4739"/>
    <w:rsid w:val="003F6186"/>
    <w:rsid w:val="00402C5B"/>
    <w:rsid w:val="00405523"/>
    <w:rsid w:val="00405967"/>
    <w:rsid w:val="004139C8"/>
    <w:rsid w:val="004251FD"/>
    <w:rsid w:val="00425E49"/>
    <w:rsid w:val="004300AD"/>
    <w:rsid w:val="00433860"/>
    <w:rsid w:val="004376E8"/>
    <w:rsid w:val="00441716"/>
    <w:rsid w:val="004554CA"/>
    <w:rsid w:val="004562ED"/>
    <w:rsid w:val="004571EB"/>
    <w:rsid w:val="004628BC"/>
    <w:rsid w:val="00495F48"/>
    <w:rsid w:val="004B15E9"/>
    <w:rsid w:val="004B7B3C"/>
    <w:rsid w:val="004C2653"/>
    <w:rsid w:val="004D3DD8"/>
    <w:rsid w:val="004E6977"/>
    <w:rsid w:val="004F0542"/>
    <w:rsid w:val="005008F9"/>
    <w:rsid w:val="0050490D"/>
    <w:rsid w:val="0050650A"/>
    <w:rsid w:val="00512394"/>
    <w:rsid w:val="0052729E"/>
    <w:rsid w:val="00535352"/>
    <w:rsid w:val="00540F7F"/>
    <w:rsid w:val="00545C5D"/>
    <w:rsid w:val="005468A8"/>
    <w:rsid w:val="0056354A"/>
    <w:rsid w:val="00565A95"/>
    <w:rsid w:val="00572AB2"/>
    <w:rsid w:val="0058441F"/>
    <w:rsid w:val="005868B7"/>
    <w:rsid w:val="00590D20"/>
    <w:rsid w:val="005B4EBD"/>
    <w:rsid w:val="005B75CB"/>
    <w:rsid w:val="005C4809"/>
    <w:rsid w:val="005E4E43"/>
    <w:rsid w:val="00603AB0"/>
    <w:rsid w:val="00603D1F"/>
    <w:rsid w:val="006074C9"/>
    <w:rsid w:val="006252B5"/>
    <w:rsid w:val="0063471F"/>
    <w:rsid w:val="0063601C"/>
    <w:rsid w:val="006431D1"/>
    <w:rsid w:val="00653546"/>
    <w:rsid w:val="00666FCC"/>
    <w:rsid w:val="00680229"/>
    <w:rsid w:val="00692371"/>
    <w:rsid w:val="00695FE9"/>
    <w:rsid w:val="0069718E"/>
    <w:rsid w:val="006B14D2"/>
    <w:rsid w:val="006B55C4"/>
    <w:rsid w:val="006C4664"/>
    <w:rsid w:val="006D3F8E"/>
    <w:rsid w:val="006D5341"/>
    <w:rsid w:val="006E6D23"/>
    <w:rsid w:val="006E774E"/>
    <w:rsid w:val="006F6971"/>
    <w:rsid w:val="006F6CED"/>
    <w:rsid w:val="0070112D"/>
    <w:rsid w:val="0071002D"/>
    <w:rsid w:val="0071528F"/>
    <w:rsid w:val="0071704F"/>
    <w:rsid w:val="00723503"/>
    <w:rsid w:val="00740276"/>
    <w:rsid w:val="00746AD1"/>
    <w:rsid w:val="007844E6"/>
    <w:rsid w:val="00791E84"/>
    <w:rsid w:val="00793626"/>
    <w:rsid w:val="007B2854"/>
    <w:rsid w:val="007B5EF2"/>
    <w:rsid w:val="007B65ED"/>
    <w:rsid w:val="007B700E"/>
    <w:rsid w:val="007C2DD9"/>
    <w:rsid w:val="007F2B44"/>
    <w:rsid w:val="007F7B75"/>
    <w:rsid w:val="00803A00"/>
    <w:rsid w:val="00804D03"/>
    <w:rsid w:val="00815320"/>
    <w:rsid w:val="008326A1"/>
    <w:rsid w:val="008353DB"/>
    <w:rsid w:val="00881A9D"/>
    <w:rsid w:val="0089468F"/>
    <w:rsid w:val="008A0D5F"/>
    <w:rsid w:val="008A211B"/>
    <w:rsid w:val="008A65F7"/>
    <w:rsid w:val="008C1369"/>
    <w:rsid w:val="008C258A"/>
    <w:rsid w:val="008C3103"/>
    <w:rsid w:val="008C3DDB"/>
    <w:rsid w:val="008C7CC5"/>
    <w:rsid w:val="008D74D1"/>
    <w:rsid w:val="008E1302"/>
    <w:rsid w:val="008E4F74"/>
    <w:rsid w:val="008F0239"/>
    <w:rsid w:val="008F4C05"/>
    <w:rsid w:val="00902033"/>
    <w:rsid w:val="00910DD6"/>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A77DE"/>
    <w:rsid w:val="009A782B"/>
    <w:rsid w:val="009B09A6"/>
    <w:rsid w:val="009B57D3"/>
    <w:rsid w:val="009C2C30"/>
    <w:rsid w:val="00A00B19"/>
    <w:rsid w:val="00A224E3"/>
    <w:rsid w:val="00A26D9A"/>
    <w:rsid w:val="00A2799A"/>
    <w:rsid w:val="00A64068"/>
    <w:rsid w:val="00A667F5"/>
    <w:rsid w:val="00A67D01"/>
    <w:rsid w:val="00A72866"/>
    <w:rsid w:val="00A92D13"/>
    <w:rsid w:val="00A938FF"/>
    <w:rsid w:val="00A94AED"/>
    <w:rsid w:val="00AB4F89"/>
    <w:rsid w:val="00AB688E"/>
    <w:rsid w:val="00AC33AD"/>
    <w:rsid w:val="00AD4F9F"/>
    <w:rsid w:val="00AF3441"/>
    <w:rsid w:val="00B00EFB"/>
    <w:rsid w:val="00B0597F"/>
    <w:rsid w:val="00B155B6"/>
    <w:rsid w:val="00B41B36"/>
    <w:rsid w:val="00B62EA3"/>
    <w:rsid w:val="00B63204"/>
    <w:rsid w:val="00B64405"/>
    <w:rsid w:val="00B711DD"/>
    <w:rsid w:val="00B7346E"/>
    <w:rsid w:val="00B8508E"/>
    <w:rsid w:val="00B8759F"/>
    <w:rsid w:val="00B920FE"/>
    <w:rsid w:val="00B94CE1"/>
    <w:rsid w:val="00B94DCB"/>
    <w:rsid w:val="00B9538F"/>
    <w:rsid w:val="00B9733A"/>
    <w:rsid w:val="00BB016D"/>
    <w:rsid w:val="00BB207C"/>
    <w:rsid w:val="00BB336E"/>
    <w:rsid w:val="00BC20BA"/>
    <w:rsid w:val="00BF2E8A"/>
    <w:rsid w:val="00C05612"/>
    <w:rsid w:val="00C30FEF"/>
    <w:rsid w:val="00C407C1"/>
    <w:rsid w:val="00C432EF"/>
    <w:rsid w:val="00C467A9"/>
    <w:rsid w:val="00C5146D"/>
    <w:rsid w:val="00C544D7"/>
    <w:rsid w:val="00C6325D"/>
    <w:rsid w:val="00C64C40"/>
    <w:rsid w:val="00C65DEC"/>
    <w:rsid w:val="00C7377B"/>
    <w:rsid w:val="00C82BDA"/>
    <w:rsid w:val="00C82C67"/>
    <w:rsid w:val="00C90E67"/>
    <w:rsid w:val="00CA53DA"/>
    <w:rsid w:val="00CB0E5E"/>
    <w:rsid w:val="00CB479E"/>
    <w:rsid w:val="00CB68E3"/>
    <w:rsid w:val="00CC6085"/>
    <w:rsid w:val="00CE2C4A"/>
    <w:rsid w:val="00CF01EC"/>
    <w:rsid w:val="00D02957"/>
    <w:rsid w:val="00D0646B"/>
    <w:rsid w:val="00D13E46"/>
    <w:rsid w:val="00D16756"/>
    <w:rsid w:val="00D214E7"/>
    <w:rsid w:val="00D51C2C"/>
    <w:rsid w:val="00D5239B"/>
    <w:rsid w:val="00D55F04"/>
    <w:rsid w:val="00D578C7"/>
    <w:rsid w:val="00D64F92"/>
    <w:rsid w:val="00D672C1"/>
    <w:rsid w:val="00D74BC6"/>
    <w:rsid w:val="00D77283"/>
    <w:rsid w:val="00D77E5E"/>
    <w:rsid w:val="00D8180B"/>
    <w:rsid w:val="00D92EC4"/>
    <w:rsid w:val="00DB4017"/>
    <w:rsid w:val="00DC10D3"/>
    <w:rsid w:val="00DC2A72"/>
    <w:rsid w:val="00DE2964"/>
    <w:rsid w:val="00E00CD7"/>
    <w:rsid w:val="00E21044"/>
    <w:rsid w:val="00E40A40"/>
    <w:rsid w:val="00E465EB"/>
    <w:rsid w:val="00E5020B"/>
    <w:rsid w:val="00E5193B"/>
    <w:rsid w:val="00E53B07"/>
    <w:rsid w:val="00E60A8B"/>
    <w:rsid w:val="00E611DA"/>
    <w:rsid w:val="00E6170B"/>
    <w:rsid w:val="00E62370"/>
    <w:rsid w:val="00E81A06"/>
    <w:rsid w:val="00E84A59"/>
    <w:rsid w:val="00E86758"/>
    <w:rsid w:val="00E92C3E"/>
    <w:rsid w:val="00E946F1"/>
    <w:rsid w:val="00E96933"/>
    <w:rsid w:val="00EA0555"/>
    <w:rsid w:val="00EA166C"/>
    <w:rsid w:val="00EA75A5"/>
    <w:rsid w:val="00EB0DC7"/>
    <w:rsid w:val="00EB1017"/>
    <w:rsid w:val="00EC0858"/>
    <w:rsid w:val="00EC279D"/>
    <w:rsid w:val="00ED0DA0"/>
    <w:rsid w:val="00EE09EB"/>
    <w:rsid w:val="00EE4C61"/>
    <w:rsid w:val="00F02D19"/>
    <w:rsid w:val="00F24245"/>
    <w:rsid w:val="00F26557"/>
    <w:rsid w:val="00F30034"/>
    <w:rsid w:val="00F35D2B"/>
    <w:rsid w:val="00F36C9D"/>
    <w:rsid w:val="00F42BAD"/>
    <w:rsid w:val="00F44E9D"/>
    <w:rsid w:val="00F47498"/>
    <w:rsid w:val="00F731F5"/>
    <w:rsid w:val="00F81038"/>
    <w:rsid w:val="00F855E1"/>
    <w:rsid w:val="00F938DA"/>
    <w:rsid w:val="00F970BF"/>
    <w:rsid w:val="00FA0555"/>
    <w:rsid w:val="00FC2578"/>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cored-bogota-dc.github.io/CF21_SUPERVISION_SISTEMAS_AGUA_SANEAMIENTO/downloads/LAB_2_DETERMINACION_DE_SOLIDOS_TOTALES_VOLATILES_Y_FIJOS.pdf" TargetMode="External"/><Relationship Id="rId39" Type="http://schemas.openxmlformats.org/officeDocument/2006/relationships/hyperlink" Target="https://ecored-bogota-dc.github.io/CF21_SUPERVISION_SISTEMAS_AGUA_SANEAMIENTO/downloads/ME17_TERMOREACTOR--FORMATO-SENA.pdf" TargetMode="External"/><Relationship Id="rId21" Type="http://schemas.openxmlformats.org/officeDocument/2006/relationships/hyperlink" Target="https://ecored-bogota-dc.github.io/CF21_SUPERVISION_SISTEMAS_AGUA_SANEAMIENTO/downloads/ME04_CABINA_EXTRACCION_CONTROL_SUPERIOR_EC_1200_S_FORMATO_SENA.pdf" TargetMode="External"/><Relationship Id="rId34" Type="http://schemas.openxmlformats.org/officeDocument/2006/relationships/hyperlink" Target="https://ecored-bogota-dc.github.io/CF21_SUPERVISION_SISTEMAS_AGUA_SANEAMIENTO/downloads/Practica_de_laboratorio_para_determinar_coliformes_totales_en_aguas_residuales.pdf" TargetMode="External"/><Relationship Id="rId42" Type="http://schemas.openxmlformats.org/officeDocument/2006/relationships/hyperlink" Target="https://ecored-bogota-dc.github.io/CF21_SUPERVISION_SISTEMAS_AGUA_SANEAMIENTO/downloads/LAB%201_DETERMINACION_DE_POTENCIOMETRIA.pdf" TargetMode="External"/><Relationship Id="rId47" Type="http://schemas.openxmlformats.org/officeDocument/2006/relationships/hyperlink" Target="https://ecored-bogota-dc.github.io/CF21_SUPERVISION_SISTEMAS_AGUA_SANEAMIENTO/downloads/LAB_5_DETERMINACION_DE_DUREZA_TOTAL.pdf" TargetMode="External"/><Relationship Id="rId50" Type="http://schemas.openxmlformats.org/officeDocument/2006/relationships/hyperlink" Target="https://ecored-bogota-dc.github.io/CF21_SUPERVISION_SISTEMAS_AGUA_SANEAMIENTO/downloads/LAB_12_TEST_DE_JARRAS.pdf" TargetMode="External"/><Relationship Id="rId55" Type="http://schemas.openxmlformats.org/officeDocument/2006/relationships/hyperlink" Target="https://drive.google.com/file/d/1IG9iyTerV-OZFm6BiSb2eiknzr_eTlzt/view?usp=sharing" TargetMode="External"/><Relationship Id="rId63" Type="http://schemas.openxmlformats.org/officeDocument/2006/relationships/hyperlink" Target="https://drive.google.com/file/d/1qPphpj4faPjfAgXFUvNGkUp5P0YDf07_/view?usp=sharing" TargetMode="External"/><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ecored-bogota-dc.github.io/CF21_SUPERVISION_SISTEMAS_AGUA_SANEAMIENTO/downloads/LAB_5_DETERMINACION_DE_DUREZA_TO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ecored-bogota-dc.github.io/CF21_SUPERVISION_SISTEMAS_AGUA_SANEAMIENTO/downloads/LAB_9_Demanda_Bioquimica_de_Oxigeno.pdf" TargetMode="External"/><Relationship Id="rId37" Type="http://schemas.openxmlformats.org/officeDocument/2006/relationships/hyperlink" Target="https://ecored-bogota-dc.github.io/CF21_SUPERVISION_SISTEMAS_AGUA_SANEAMIENTO/downloads/LAB_6_Sulfato_en_agua_por_Nefelometria_SG.pdf" TargetMode="External"/><Relationship Id="rId40" Type="http://schemas.openxmlformats.org/officeDocument/2006/relationships/hyperlink" Target="https://ecored-bogota-dc.github.io/CF21_SUPERVISION_SISTEMAS_AGUA_SANEAMIENTO/downloads/ME04_CABINA_EXTRACCION_CONTROL_SUPERIOR_EC_1200_S_FORMATO_SENA.pdf" TargetMode="External"/><Relationship Id="rId45" Type="http://schemas.openxmlformats.org/officeDocument/2006/relationships/hyperlink" Target="https://drive.google.com/file/d/1HSfoZD47M34I5ASuCfGUpX6rwaOaamkl/view" TargetMode="External"/><Relationship Id="rId53" Type="http://schemas.openxmlformats.org/officeDocument/2006/relationships/hyperlink" Target="https://www.hach.com/asset-get.download.jsa?id=7648381377" TargetMode="External"/><Relationship Id="rId58" Type="http://schemas.openxmlformats.org/officeDocument/2006/relationships/hyperlink" Target="https://fenavi.org/wp-content/uploads/2018/05/Resolucion-631-2015.pdf" TargetMode="External"/><Relationship Id="rId66" Type="http://schemas.openxmlformats.org/officeDocument/2006/relationships/hyperlink" Target="https://drive.google.com/file/d/1KfeBXbPTDmNU7uC4YsOPGnFAYQh6aRcg/view?usp=sharin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cored-bogota-dc.github.io/CF21_SUPERVISION_SISTEMAS_AGUA_SANEAMIENTO/downloads/LAB_4_DETERMINACION_DE_CLORUROS_EN_AGUA.pdf" TargetMode="External"/><Relationship Id="rId36" Type="http://schemas.openxmlformats.org/officeDocument/2006/relationships/hyperlink" Target="https://ecored-bogota-dc.github.io/CF21_SUPERVISION_SISTEMAS_AGUA_SANEAMIENTO/downloads/LAB_9_Demanda_Bioquimica_de_Oxigeno.pdf" TargetMode="External"/><Relationship Id="rId49" Type="http://schemas.openxmlformats.org/officeDocument/2006/relationships/hyperlink" Target="https://ecored-bogota-dc.github.io/CF21_SUPERVISION_SISTEMAS_AGUA_SANEAMIENTO/downloads/LAB_8_DETERMINACION_DE_LA_DEMANDA_QUIMICA_DE_OXIGENO.pdf" TargetMode="External"/><Relationship Id="rId57" Type="http://schemas.openxmlformats.org/officeDocument/2006/relationships/hyperlink" Target="http://hdl.handle.net/20.500.12324/18912" TargetMode="External"/><Relationship Id="rId61" Type="http://schemas.openxmlformats.org/officeDocument/2006/relationships/hyperlink" Target="https://drive.google.com/file/d/1uMElBxpFGFYyI4r5iMIm09XeR0j2cIUX/view?usp=sha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cored-bogota-dc.github.io/CF21_SUPERVISION_SISTEMAS_AGUA_SANEAMIENTO/downloads/LAB_8_DETERMINACION_DE_LA_DEMANDA_QUIMICA_DE_OXIGENO.pdf" TargetMode="External"/><Relationship Id="rId44" Type="http://schemas.openxmlformats.org/officeDocument/2006/relationships/hyperlink" Target="https://ecored-bogota-dc.github.io/CF21_SUPERVISION_SISTEMAS_AGUA_SANEAMIENTO/downloads/LAB_3_DETERMINACION_DE_ALCALINIDAD_EN_AGUA.pdf" TargetMode="External"/><Relationship Id="rId52" Type="http://schemas.openxmlformats.org/officeDocument/2006/relationships/hyperlink" Target="https://es.hach.com/asset-get.download.jsa?id=25593608939" TargetMode="External"/><Relationship Id="rId60" Type="http://schemas.openxmlformats.org/officeDocument/2006/relationships/hyperlink" Target="https://drive.google.com/file/d/1HSfoZD47M34I5ASuCfGUpX6rwaOaamkl/view?usp=sharing" TargetMode="External"/><Relationship Id="rId65" Type="http://schemas.openxmlformats.org/officeDocument/2006/relationships/hyperlink" Target="https://drive.google.com/file/d/1TrMQ7MbGXhu6yZ1kzs2kgDbcxvdY9ku7/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21_SUPERVISION_SISTEMAS_AGUA_SANEAMIENTO/downloads/ME03_MRC_BALANZA_PRECISION_BWLC_1-A2-C2_FORMATO_SENA.pdf" TargetMode="External"/><Relationship Id="rId27" Type="http://schemas.openxmlformats.org/officeDocument/2006/relationships/hyperlink" Target="https://ecored-bogota-dc.github.io/CF21_SUPERVISION_SISTEMAS_AGUA_SANEAMIENTO/downloads/LAB_3_DETERMINACION_DE_ALCALINIDAD_EN_AGUA.pdf" TargetMode="External"/><Relationship Id="rId30" Type="http://schemas.openxmlformats.org/officeDocument/2006/relationships/hyperlink" Target="https://ecored-bogota-dc.github.io/CF21_SUPERVISION_SISTEMAS_AGUA_SANEAMIENTO/downloads/LAB_6_Sulfato_en_agua_por_Nefelometria_SG.pdf" TargetMode="External"/><Relationship Id="rId35" Type="http://schemas.openxmlformats.org/officeDocument/2006/relationships/image" Target="media/image11.png"/><Relationship Id="rId43" Type="http://schemas.openxmlformats.org/officeDocument/2006/relationships/hyperlink" Target="https://ecored-bogota-dc.github.io/CF21_SUPERVISION_SISTEMAS_AGUA_SANEAMIENTO/downloads/LAB_2_DETERMINACION_DE_SOLIDOS_TOTALES_VOLATILES_Y_FIJOS.pdf" TargetMode="External"/><Relationship Id="rId48" Type="http://schemas.openxmlformats.org/officeDocument/2006/relationships/hyperlink" Target="https://ecored-bogota-dc.github.io/CF21_SUPERVISION_SISTEMAS_AGUA_SANEAMIENTO/downloads/LAB_7_DETERMINACION_DE_OD_EN_AGUA.pdf" TargetMode="External"/><Relationship Id="rId56" Type="http://schemas.openxmlformats.org/officeDocument/2006/relationships/hyperlink" Target="https://www.minvivienda.gov.co/sites/default/files/documentos/010710_ras_titulo_e_.pdf" TargetMode="External"/><Relationship Id="rId64" Type="http://schemas.openxmlformats.org/officeDocument/2006/relationships/hyperlink" Target="https://drive.google.com/file/d/1sVB5gBlogSSEmEfMuujBITpjFBd8V7vv/view?usp=sharing"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drive.google.com/file/d/1KfeBXbPTDmNU7uC4YsOPGnFAYQh6aRcg/view"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dbILZFf8-80" TargetMode="External"/><Relationship Id="rId33" Type="http://schemas.openxmlformats.org/officeDocument/2006/relationships/hyperlink" Target="https://ecored-bogota-dc.github.io/CF21_SUPERVISION_SISTEMAS_AGUA_SANEAMIENTO/downloads/LAB_12_TEST_DE_JARRAS.pdf" TargetMode="External"/><Relationship Id="rId38" Type="http://schemas.openxmlformats.org/officeDocument/2006/relationships/hyperlink" Target="https://www.minvivienda.gov.co/sites/default/files/documentos/010710_ras_titulo_e_.pdf" TargetMode="External"/><Relationship Id="rId46" Type="http://schemas.openxmlformats.org/officeDocument/2006/relationships/hyperlink" Target="https://ecored-bogota-dc.github.io/CF21_SUPERVISION_SISTEMAS_AGUA_SANEAMIENTO/downloads/LAB_4_DETERMINACION_DE_CLORUROS_EN_AGUA.pdf" TargetMode="External"/><Relationship Id="rId59" Type="http://schemas.openxmlformats.org/officeDocument/2006/relationships/hyperlink" Target="https://drive.google.com/file/d/1MOTA7hai-dgavCrOmLI-FzrxhEyj5m7g/view?usp=sharing" TargetMode="External"/><Relationship Id="rId67" Type="http://schemas.openxmlformats.org/officeDocument/2006/relationships/header" Target="header1.xml"/><Relationship Id="rId20" Type="http://schemas.openxmlformats.org/officeDocument/2006/relationships/hyperlink" Target="https://ecored-bogota-dc.github.io/CF21_SUPERVISION_SISTEMAS_AGUA_SANEAMIENTO/downloads/ME17_TERMOREACTOR--FORMATO-SENA.pdf" TargetMode="External"/><Relationship Id="rId41" Type="http://schemas.openxmlformats.org/officeDocument/2006/relationships/hyperlink" Target="https://ecored-bogota-dc.github.io/CF21_SUPERVISION_SISTEMAS_AGUA_SANEAMIENTO/downloads/ME03_MRC_BALANZA_PRECISION_BWLC_1-A2-C2_FORMATO_SENA.pdf" TargetMode="External"/><Relationship Id="rId54" Type="http://schemas.openxmlformats.org/officeDocument/2006/relationships/hyperlink" Target="https://drive.google.com/file/d/1DXe2ENHp_oM0DiJr97OuukQ9N2FL11dX/view?usp=sharing" TargetMode="External"/><Relationship Id="rId62" Type="http://schemas.openxmlformats.org/officeDocument/2006/relationships/hyperlink" Target="https://drive.google.com/file/d/1svpyC8Yt7Nl15AuA6Myfh_kTob5Q2T6h/view?usp=sharing"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57</Pages>
  <Words>10437</Words>
  <Characters>57406</Characters>
  <Application>Microsoft Office Word</Application>
  <DocSecurity>0</DocSecurity>
  <Lines>478</Lines>
  <Paragraphs>135</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Monitoreo de aguas residuales</vt:lpstr>
      <vt:lpstr>Introducción</vt:lpstr>
      <vt:lpstr>Protocolos de laboratorio </vt:lpstr>
      <vt:lpstr>    Normas generales de usos de laboratorios</vt:lpstr>
      <vt:lpstr>    Materiales para la caracterización de agua residual</vt:lpstr>
      <vt:lpstr>    Equipos de laboratorio</vt:lpstr>
      <vt:lpstr>Análisis de muestras</vt:lpstr>
      <vt:lpstr>    Programas de monitoreo de agua residual</vt:lpstr>
      <vt:lpstr>    Normas de calidad</vt:lpstr>
      <vt:lpstr>    Ensayos, protocolos y procedimientos</vt:lpstr>
      <vt:lpstr>Síntesis </vt:lpstr>
      <vt:lpstr>Material complementario</vt:lpstr>
      <vt:lpstr>Glosario</vt:lpstr>
      <vt:lpstr>Referencias bibliográficas </vt:lpstr>
      <vt:lpstr>Créditos</vt:lpstr>
    </vt:vector>
  </TitlesOfParts>
  <Company/>
  <LinksUpToDate>false</LinksUpToDate>
  <CharactersWithSpaces>67708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aguas residuales</dc:title>
  <dc:subject/>
  <dc:creator>SENA</dc:creator>
  <cp:keywords/>
  <dc:description/>
  <cp:lastModifiedBy>EQUIPO</cp:lastModifiedBy>
  <cp:revision>10</cp:revision>
  <cp:lastPrinted>2023-08-03T04:15:00Z</cp:lastPrinted>
  <dcterms:created xsi:type="dcterms:W3CDTF">2023-07-23T17:04:00Z</dcterms:created>
  <dcterms:modified xsi:type="dcterms:W3CDTF">2023-08-17T15:38:00Z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