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055AEB" w:rsidR="00491E8F" w:rsidP="00055AEB" w:rsidRDefault="00491E8F" w14:paraId="55495FFD" w14:textId="77777777">
      <w:pPr>
        <w:spacing w:after="120"/>
        <w:jc w:val="center"/>
        <w:rPr>
          <w:b/>
          <w:sz w:val="20"/>
          <w:szCs w:val="20"/>
        </w:rPr>
      </w:pPr>
    </w:p>
    <w:p w:rsidRPr="00055AEB" w:rsidR="00CE1D9E" w:rsidP="00055AEB" w:rsidRDefault="0073104E" w14:paraId="6918C487" w14:textId="77777777">
      <w:pPr>
        <w:spacing w:after="120"/>
        <w:jc w:val="center"/>
        <w:outlineLvl w:val="0"/>
        <w:rPr>
          <w:b/>
          <w:sz w:val="20"/>
          <w:szCs w:val="20"/>
        </w:rPr>
      </w:pPr>
      <w:r w:rsidRPr="00055AEB">
        <w:rPr>
          <w:b/>
          <w:sz w:val="20"/>
          <w:szCs w:val="20"/>
        </w:rPr>
        <w:t>FORMATO PARA EL DESARROLLO DE COMPONENTE FORMATIVO</w:t>
      </w:r>
    </w:p>
    <w:p w:rsidRPr="00055AEB" w:rsidR="00CE1D9E" w:rsidP="00055AEB" w:rsidRDefault="00CE1D9E" w14:paraId="76385504" w14:textId="77777777">
      <w:pPr>
        <w:tabs>
          <w:tab w:val="left" w:pos="3224"/>
        </w:tabs>
        <w:spacing w:after="120"/>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15" w:type="dxa"/>
          <w:right w:w="115" w:type="dxa"/>
        </w:tblCellMar>
        <w:tblLook w:val="0400" w:firstRow="0" w:lastRow="0" w:firstColumn="0" w:lastColumn="0" w:noHBand="0" w:noVBand="1"/>
      </w:tblPr>
      <w:tblGrid>
        <w:gridCol w:w="3397"/>
        <w:gridCol w:w="6565"/>
      </w:tblGrid>
      <w:tr w:rsidRPr="00055AEB" w:rsidR="00CE1D9E" w14:paraId="5EC7F8DC" w14:textId="77777777">
        <w:trPr>
          <w:trHeight w:val="340"/>
        </w:trPr>
        <w:tc>
          <w:tcPr>
            <w:tcW w:w="3397" w:type="dxa"/>
            <w:shd w:val="clear" w:color="auto" w:fill="EDF2F8"/>
            <w:vAlign w:val="center"/>
          </w:tcPr>
          <w:p w:rsidRPr="00055AEB" w:rsidR="00CE1D9E" w:rsidP="00055AEB" w:rsidRDefault="0073104E" w14:paraId="6A2282D2" w14:textId="77777777">
            <w:pPr>
              <w:spacing w:after="120"/>
              <w:rPr>
                <w:b/>
                <w:sz w:val="20"/>
                <w:szCs w:val="20"/>
              </w:rPr>
            </w:pPr>
            <w:r w:rsidRPr="00055AEB">
              <w:rPr>
                <w:b/>
                <w:sz w:val="20"/>
                <w:szCs w:val="20"/>
              </w:rPr>
              <w:t>PROGRAMA DE FORMACIÓN</w:t>
            </w:r>
          </w:p>
        </w:tc>
        <w:tc>
          <w:tcPr>
            <w:tcW w:w="6565" w:type="dxa"/>
            <w:shd w:val="clear" w:color="auto" w:fill="EDF2F8"/>
            <w:vAlign w:val="center"/>
          </w:tcPr>
          <w:p w:rsidRPr="00055AEB" w:rsidR="00CE1D9E" w:rsidP="00055AEB" w:rsidRDefault="00DA2859" w14:paraId="4901A29B" w14:textId="5210D4F0">
            <w:pPr>
              <w:spacing w:after="120"/>
              <w:rPr>
                <w:sz w:val="20"/>
                <w:szCs w:val="20"/>
              </w:rPr>
            </w:pPr>
            <w:r w:rsidRPr="00055AEB">
              <w:rPr>
                <w:sz w:val="20"/>
                <w:szCs w:val="20"/>
              </w:rPr>
              <w:t>Tecnología en Regencia de Farmacia</w:t>
            </w:r>
          </w:p>
        </w:tc>
      </w:tr>
    </w:tbl>
    <w:p w:rsidRPr="00055AEB" w:rsidR="00CE1D9E" w:rsidP="00055AEB" w:rsidRDefault="00CE1D9E" w14:paraId="38A306FC" w14:textId="77777777">
      <w:pPr>
        <w:spacing w:after="120"/>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15" w:type="dxa"/>
          <w:right w:w="115" w:type="dxa"/>
        </w:tblCellMar>
        <w:tblLook w:val="0400" w:firstRow="0" w:lastRow="0" w:firstColumn="0" w:lastColumn="0" w:noHBand="0" w:noVBand="1"/>
      </w:tblPr>
      <w:tblGrid>
        <w:gridCol w:w="1838"/>
        <w:gridCol w:w="2835"/>
        <w:gridCol w:w="2126"/>
        <w:gridCol w:w="3163"/>
      </w:tblGrid>
      <w:tr w:rsidRPr="00055AEB" w:rsidR="00CE1D9E" w:rsidTr="00F50CA6" w14:paraId="212D800C" w14:textId="77777777">
        <w:trPr>
          <w:trHeight w:val="340"/>
        </w:trPr>
        <w:tc>
          <w:tcPr>
            <w:tcW w:w="1838" w:type="dxa"/>
            <w:shd w:val="clear" w:color="auto" w:fill="EDF2F8"/>
            <w:vAlign w:val="center"/>
          </w:tcPr>
          <w:p w:rsidRPr="00055AEB" w:rsidR="00CE1D9E" w:rsidP="00055AEB" w:rsidRDefault="0073104E" w14:paraId="614FBD13" w14:textId="77777777">
            <w:pPr>
              <w:spacing w:after="120"/>
              <w:rPr>
                <w:b/>
                <w:sz w:val="20"/>
                <w:szCs w:val="20"/>
              </w:rPr>
            </w:pPr>
            <w:r w:rsidRPr="00055AEB">
              <w:rPr>
                <w:b/>
                <w:sz w:val="20"/>
                <w:szCs w:val="20"/>
              </w:rPr>
              <w:t>COMPETENCIA</w:t>
            </w:r>
          </w:p>
        </w:tc>
        <w:tc>
          <w:tcPr>
            <w:tcW w:w="2835" w:type="dxa"/>
            <w:shd w:val="clear" w:color="auto" w:fill="EDF2F8"/>
            <w:vAlign w:val="center"/>
          </w:tcPr>
          <w:p w:rsidRPr="00055AEB" w:rsidR="00CE1D9E" w:rsidP="00055AEB" w:rsidRDefault="00D8680E" w14:paraId="4B155F56" w14:textId="694D3B69">
            <w:pPr>
              <w:spacing w:after="120"/>
              <w:rPr>
                <w:b/>
                <w:bCs/>
                <w:sz w:val="20"/>
                <w:szCs w:val="20"/>
              </w:rPr>
            </w:pPr>
            <w:r w:rsidRPr="00055AEB">
              <w:rPr>
                <w:bCs/>
                <w:sz w:val="20"/>
                <w:szCs w:val="20"/>
              </w:rPr>
              <w:t>230101301 – Preparar productos farmacéuticos magistrales tópicos según prescripción médica y normativa de salud.</w:t>
            </w:r>
          </w:p>
        </w:tc>
        <w:tc>
          <w:tcPr>
            <w:tcW w:w="2126" w:type="dxa"/>
            <w:shd w:val="clear" w:color="auto" w:fill="EDF2F8"/>
            <w:vAlign w:val="center"/>
          </w:tcPr>
          <w:p w:rsidRPr="00055AEB" w:rsidR="00CE1D9E" w:rsidP="00055AEB" w:rsidRDefault="0073104E" w14:paraId="0DF7537E" w14:textId="77777777">
            <w:pPr>
              <w:spacing w:after="120"/>
              <w:rPr>
                <w:b/>
                <w:sz w:val="20"/>
                <w:szCs w:val="20"/>
              </w:rPr>
            </w:pPr>
            <w:r w:rsidRPr="00055AEB">
              <w:rPr>
                <w:b/>
                <w:sz w:val="20"/>
                <w:szCs w:val="20"/>
              </w:rPr>
              <w:t>RESULTADOS DE APRENDIZAJE</w:t>
            </w:r>
          </w:p>
        </w:tc>
        <w:tc>
          <w:tcPr>
            <w:tcW w:w="3163" w:type="dxa"/>
            <w:shd w:val="clear" w:color="auto" w:fill="EDF2F8"/>
            <w:vAlign w:val="center"/>
          </w:tcPr>
          <w:p w:rsidRPr="00055AEB" w:rsidR="00494FD3" w:rsidP="00055AEB" w:rsidRDefault="00D8680E" w14:paraId="644AB5CE" w14:textId="7516189D">
            <w:pPr>
              <w:spacing w:after="120"/>
              <w:rPr>
                <w:b/>
                <w:sz w:val="20"/>
                <w:szCs w:val="20"/>
              </w:rPr>
            </w:pPr>
            <w:r w:rsidRPr="00055AEB">
              <w:rPr>
                <w:sz w:val="20"/>
                <w:szCs w:val="20"/>
              </w:rPr>
              <w:t xml:space="preserve">230101301-03 </w:t>
            </w:r>
            <w:r w:rsidRPr="00055AEB" w:rsidR="00E92577">
              <w:rPr>
                <w:sz w:val="20"/>
                <w:szCs w:val="20"/>
              </w:rPr>
              <w:t>Verificar cumplimiento de los estándares de calidad en la elaboración de preparaciones magistrales tópicas no estériles de acuerdo con la normatividad legal vigente y normas técnicas</w:t>
            </w:r>
            <w:r w:rsidR="00A66879">
              <w:rPr>
                <w:sz w:val="20"/>
                <w:szCs w:val="20"/>
              </w:rPr>
              <w:t>.</w:t>
            </w:r>
          </w:p>
        </w:tc>
      </w:tr>
    </w:tbl>
    <w:p w:rsidRPr="00055AEB" w:rsidR="00CE1D9E" w:rsidP="00055AEB" w:rsidRDefault="00CE1D9E" w14:paraId="3BD1F76A" w14:textId="77777777">
      <w:pPr>
        <w:spacing w:after="120"/>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15" w:type="dxa"/>
          <w:right w:w="115" w:type="dxa"/>
        </w:tblCellMar>
        <w:tblLook w:val="0400" w:firstRow="0" w:lastRow="0" w:firstColumn="0" w:lastColumn="0" w:noHBand="0" w:noVBand="1"/>
      </w:tblPr>
      <w:tblGrid>
        <w:gridCol w:w="3397"/>
        <w:gridCol w:w="6565"/>
      </w:tblGrid>
      <w:tr w:rsidRPr="00055AEB" w:rsidR="0003412F" w14:paraId="245ADD37" w14:textId="77777777">
        <w:trPr>
          <w:trHeight w:val="340"/>
        </w:trPr>
        <w:tc>
          <w:tcPr>
            <w:tcW w:w="3397" w:type="dxa"/>
            <w:shd w:val="clear" w:color="auto" w:fill="EDF2F8"/>
            <w:vAlign w:val="center"/>
          </w:tcPr>
          <w:p w:rsidRPr="00055AEB" w:rsidR="00CE1D9E" w:rsidP="00055AEB" w:rsidRDefault="0073104E" w14:paraId="010D6538" w14:textId="77777777">
            <w:pPr>
              <w:spacing w:after="120"/>
              <w:rPr>
                <w:b/>
                <w:sz w:val="20"/>
                <w:szCs w:val="20"/>
              </w:rPr>
            </w:pPr>
            <w:r w:rsidRPr="00055AEB">
              <w:rPr>
                <w:b/>
                <w:sz w:val="20"/>
                <w:szCs w:val="20"/>
              </w:rPr>
              <w:t>NÚMERO DEL COMPONENTE FORMATIVO</w:t>
            </w:r>
          </w:p>
        </w:tc>
        <w:tc>
          <w:tcPr>
            <w:tcW w:w="6565" w:type="dxa"/>
            <w:shd w:val="clear" w:color="auto" w:fill="EDF2F8"/>
            <w:vAlign w:val="center"/>
          </w:tcPr>
          <w:p w:rsidRPr="00055AEB" w:rsidR="00CE1D9E" w:rsidP="00055AEB" w:rsidRDefault="00173FA4" w14:paraId="79F0C24C" w14:textId="75E93E7B">
            <w:pPr>
              <w:spacing w:after="120"/>
              <w:rPr>
                <w:b/>
                <w:bCs/>
                <w:sz w:val="20"/>
                <w:szCs w:val="20"/>
              </w:rPr>
            </w:pPr>
            <w:r w:rsidRPr="00055AEB">
              <w:rPr>
                <w:bCs/>
                <w:sz w:val="20"/>
                <w:szCs w:val="20"/>
              </w:rPr>
              <w:t>2</w:t>
            </w:r>
            <w:r w:rsidRPr="00055AEB" w:rsidR="00653451">
              <w:rPr>
                <w:bCs/>
                <w:sz w:val="20"/>
                <w:szCs w:val="20"/>
              </w:rPr>
              <w:t>2</w:t>
            </w:r>
          </w:p>
        </w:tc>
      </w:tr>
      <w:tr w:rsidRPr="00055AEB" w:rsidR="0003412F" w14:paraId="45EDAC18" w14:textId="77777777">
        <w:trPr>
          <w:trHeight w:val="340"/>
        </w:trPr>
        <w:tc>
          <w:tcPr>
            <w:tcW w:w="3397" w:type="dxa"/>
            <w:shd w:val="clear" w:color="auto" w:fill="EDF2F8"/>
            <w:vAlign w:val="center"/>
          </w:tcPr>
          <w:p w:rsidRPr="00055AEB" w:rsidR="00CE1D9E" w:rsidP="00055AEB" w:rsidRDefault="0073104E" w14:paraId="4CE552E2" w14:textId="77777777">
            <w:pPr>
              <w:spacing w:after="120"/>
              <w:rPr>
                <w:b/>
                <w:sz w:val="20"/>
                <w:szCs w:val="20"/>
              </w:rPr>
            </w:pPr>
            <w:r w:rsidRPr="00055AEB">
              <w:rPr>
                <w:b/>
                <w:sz w:val="20"/>
                <w:szCs w:val="20"/>
              </w:rPr>
              <w:t>NOMBRE DEL COMPONENTE FORMATIVO</w:t>
            </w:r>
          </w:p>
        </w:tc>
        <w:tc>
          <w:tcPr>
            <w:tcW w:w="6565" w:type="dxa"/>
            <w:shd w:val="clear" w:color="auto" w:fill="EDF2F8"/>
            <w:vAlign w:val="center"/>
          </w:tcPr>
          <w:p w:rsidRPr="00055AEB" w:rsidR="00CE1D9E" w:rsidP="00055AEB" w:rsidRDefault="00653451" w14:paraId="14A98205" w14:textId="6BAC6779">
            <w:pPr>
              <w:spacing w:after="120"/>
              <w:rPr>
                <w:b/>
                <w:bCs/>
                <w:sz w:val="20"/>
                <w:szCs w:val="20"/>
              </w:rPr>
            </w:pPr>
            <w:r w:rsidRPr="00055AEB">
              <w:rPr>
                <w:bCs/>
                <w:sz w:val="20"/>
                <w:szCs w:val="20"/>
              </w:rPr>
              <w:t>Procesos de elaboración y control de calidad de magistrales no estériles</w:t>
            </w:r>
          </w:p>
        </w:tc>
      </w:tr>
      <w:tr w:rsidRPr="00055AEB" w:rsidR="0003412F" w14:paraId="074032D3" w14:textId="77777777">
        <w:trPr>
          <w:trHeight w:val="340"/>
        </w:trPr>
        <w:tc>
          <w:tcPr>
            <w:tcW w:w="3397" w:type="dxa"/>
            <w:shd w:val="clear" w:color="auto" w:fill="EDF2F8"/>
            <w:vAlign w:val="center"/>
          </w:tcPr>
          <w:p w:rsidRPr="00055AEB" w:rsidR="00CE1D9E" w:rsidP="00055AEB" w:rsidRDefault="0073104E" w14:paraId="49EFE9FD" w14:textId="77777777">
            <w:pPr>
              <w:spacing w:after="120"/>
              <w:rPr>
                <w:b/>
                <w:sz w:val="20"/>
                <w:szCs w:val="20"/>
              </w:rPr>
            </w:pPr>
            <w:r w:rsidRPr="00055AEB">
              <w:rPr>
                <w:b/>
                <w:sz w:val="20"/>
                <w:szCs w:val="20"/>
              </w:rPr>
              <w:t>BREVE DESCRIPCIÓN</w:t>
            </w:r>
          </w:p>
        </w:tc>
        <w:tc>
          <w:tcPr>
            <w:tcW w:w="6565" w:type="dxa"/>
            <w:shd w:val="clear" w:color="auto" w:fill="EDF2F8"/>
            <w:vAlign w:val="center"/>
          </w:tcPr>
          <w:p w:rsidRPr="00055AEB" w:rsidR="00CE1D9E" w:rsidP="00055AEB" w:rsidRDefault="00295FF5" w14:paraId="13F05D83" w14:textId="1E668AC7">
            <w:pPr>
              <w:spacing w:after="120"/>
              <w:jc w:val="both"/>
              <w:rPr>
                <w:b/>
                <w:bCs/>
                <w:sz w:val="20"/>
                <w:szCs w:val="20"/>
              </w:rPr>
            </w:pPr>
            <w:r w:rsidRPr="00055AEB">
              <w:rPr>
                <w:bCs/>
                <w:sz w:val="20"/>
                <w:szCs w:val="20"/>
              </w:rPr>
              <w:t>Este componente formativo abarca temas relacionados con los requisitos y elementos técnicos necesarios para los procesos de elaboración y control de calidad de las preparaciones magistrales no estériles</w:t>
            </w:r>
            <w:r w:rsidRPr="00055AEB" w:rsidR="00F50CA6">
              <w:rPr>
                <w:bCs/>
                <w:sz w:val="20"/>
                <w:szCs w:val="20"/>
              </w:rPr>
              <w:t>.</w:t>
            </w:r>
          </w:p>
        </w:tc>
      </w:tr>
      <w:tr w:rsidRPr="00055AEB" w:rsidR="0003412F" w14:paraId="3780E219" w14:textId="77777777">
        <w:trPr>
          <w:trHeight w:val="340"/>
        </w:trPr>
        <w:tc>
          <w:tcPr>
            <w:tcW w:w="3397" w:type="dxa"/>
            <w:shd w:val="clear" w:color="auto" w:fill="EDF2F8"/>
            <w:vAlign w:val="center"/>
          </w:tcPr>
          <w:p w:rsidRPr="00055AEB" w:rsidR="00CE1D9E" w:rsidP="00055AEB" w:rsidRDefault="0073104E" w14:paraId="44EA8006" w14:textId="77777777">
            <w:pPr>
              <w:spacing w:after="120"/>
              <w:rPr>
                <w:b/>
                <w:sz w:val="20"/>
                <w:szCs w:val="20"/>
              </w:rPr>
            </w:pPr>
            <w:r w:rsidRPr="00055AEB">
              <w:rPr>
                <w:b/>
                <w:sz w:val="20"/>
                <w:szCs w:val="20"/>
              </w:rPr>
              <w:t>PALABRAS CLAVE</w:t>
            </w:r>
          </w:p>
        </w:tc>
        <w:tc>
          <w:tcPr>
            <w:tcW w:w="6565" w:type="dxa"/>
            <w:shd w:val="clear" w:color="auto" w:fill="EDF2F8"/>
            <w:vAlign w:val="center"/>
          </w:tcPr>
          <w:p w:rsidRPr="00055AEB" w:rsidR="00CE1D9E" w:rsidP="00055AEB" w:rsidRDefault="00FD5B91" w14:paraId="733E48EF" w14:textId="6BBB266F">
            <w:pPr>
              <w:spacing w:after="120"/>
              <w:rPr>
                <w:b/>
                <w:bCs/>
                <w:sz w:val="20"/>
                <w:szCs w:val="20"/>
              </w:rPr>
            </w:pPr>
            <w:r w:rsidRPr="00055AEB">
              <w:rPr>
                <w:bCs/>
                <w:sz w:val="20"/>
                <w:szCs w:val="20"/>
              </w:rPr>
              <w:t xml:space="preserve">Calidad, preparaciones magistrales, </w:t>
            </w:r>
            <w:r w:rsidRPr="00055AEB" w:rsidR="008A40C7">
              <w:rPr>
                <w:bCs/>
                <w:sz w:val="20"/>
                <w:szCs w:val="20"/>
              </w:rPr>
              <w:t>ensayos, métodos, protocolos, estabilidad</w:t>
            </w:r>
            <w:r w:rsidR="00A66879">
              <w:rPr>
                <w:bCs/>
                <w:sz w:val="20"/>
                <w:szCs w:val="20"/>
              </w:rPr>
              <w:t>.</w:t>
            </w:r>
          </w:p>
        </w:tc>
      </w:tr>
    </w:tbl>
    <w:p w:rsidRPr="00055AEB" w:rsidR="00CE1D9E" w:rsidP="00055AEB" w:rsidRDefault="00CE1D9E" w14:paraId="666EBADD" w14:textId="77777777">
      <w:pPr>
        <w:spacing w:after="120"/>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15" w:type="dxa"/>
          <w:right w:w="115" w:type="dxa"/>
        </w:tblCellMar>
        <w:tblLook w:val="0400" w:firstRow="0" w:lastRow="0" w:firstColumn="0" w:lastColumn="0" w:noHBand="0" w:noVBand="1"/>
      </w:tblPr>
      <w:tblGrid>
        <w:gridCol w:w="3397"/>
        <w:gridCol w:w="6565"/>
      </w:tblGrid>
      <w:tr w:rsidRPr="00055AEB" w:rsidR="0003412F" w14:paraId="6AA4B7DE" w14:textId="77777777">
        <w:trPr>
          <w:trHeight w:val="340"/>
        </w:trPr>
        <w:tc>
          <w:tcPr>
            <w:tcW w:w="3397" w:type="dxa"/>
            <w:shd w:val="clear" w:color="auto" w:fill="EDF2F8"/>
            <w:vAlign w:val="center"/>
          </w:tcPr>
          <w:p w:rsidRPr="00055AEB" w:rsidR="00CE1D9E" w:rsidP="00055AEB" w:rsidRDefault="0073104E" w14:paraId="41038BB3" w14:textId="77777777">
            <w:pPr>
              <w:spacing w:after="120"/>
              <w:rPr>
                <w:b/>
                <w:sz w:val="20"/>
                <w:szCs w:val="20"/>
              </w:rPr>
            </w:pPr>
            <w:r w:rsidRPr="00055AEB">
              <w:rPr>
                <w:b/>
                <w:sz w:val="20"/>
                <w:szCs w:val="20"/>
              </w:rPr>
              <w:t>ÁREA OCUPACIONAL</w:t>
            </w:r>
          </w:p>
        </w:tc>
        <w:tc>
          <w:tcPr>
            <w:tcW w:w="6565" w:type="dxa"/>
            <w:shd w:val="clear" w:color="auto" w:fill="EDF2F8"/>
            <w:vAlign w:val="center"/>
          </w:tcPr>
          <w:p w:rsidRPr="00055AEB" w:rsidR="00CE1D9E" w:rsidP="00055AEB" w:rsidRDefault="0073104E" w14:paraId="206F588C" w14:textId="47A52F2D">
            <w:pPr>
              <w:spacing w:after="120"/>
              <w:rPr>
                <w:b/>
                <w:bCs/>
                <w:sz w:val="20"/>
                <w:szCs w:val="20"/>
              </w:rPr>
            </w:pPr>
            <w:r w:rsidRPr="00055AEB">
              <w:rPr>
                <w:bCs/>
                <w:sz w:val="20"/>
                <w:szCs w:val="20"/>
              </w:rPr>
              <w:t>SALUD</w:t>
            </w:r>
          </w:p>
        </w:tc>
      </w:tr>
      <w:tr w:rsidRPr="00055AEB" w:rsidR="0003412F" w14:paraId="31FAFABA" w14:textId="77777777">
        <w:trPr>
          <w:trHeight w:val="465"/>
        </w:trPr>
        <w:tc>
          <w:tcPr>
            <w:tcW w:w="3397" w:type="dxa"/>
            <w:shd w:val="clear" w:color="auto" w:fill="EDF2F8"/>
            <w:vAlign w:val="center"/>
          </w:tcPr>
          <w:p w:rsidRPr="00055AEB" w:rsidR="00CE1D9E" w:rsidP="00055AEB" w:rsidRDefault="0073104E" w14:paraId="4C2EA4A7" w14:textId="77777777">
            <w:pPr>
              <w:spacing w:after="120"/>
              <w:rPr>
                <w:b/>
                <w:sz w:val="20"/>
                <w:szCs w:val="20"/>
              </w:rPr>
            </w:pPr>
            <w:r w:rsidRPr="00055AEB">
              <w:rPr>
                <w:b/>
                <w:sz w:val="20"/>
                <w:szCs w:val="20"/>
              </w:rPr>
              <w:t>IDIOMA</w:t>
            </w:r>
          </w:p>
        </w:tc>
        <w:tc>
          <w:tcPr>
            <w:tcW w:w="6565" w:type="dxa"/>
            <w:shd w:val="clear" w:color="auto" w:fill="EDF2F8"/>
            <w:vAlign w:val="center"/>
          </w:tcPr>
          <w:p w:rsidRPr="00055AEB" w:rsidR="00CE1D9E" w:rsidP="00055AEB" w:rsidRDefault="00A71BCA" w14:paraId="346F6ED0" w14:textId="13785ECF">
            <w:pPr>
              <w:spacing w:after="120"/>
              <w:rPr>
                <w:b/>
                <w:bCs/>
                <w:sz w:val="20"/>
                <w:szCs w:val="20"/>
              </w:rPr>
            </w:pPr>
            <w:r w:rsidRPr="00055AEB">
              <w:rPr>
                <w:bCs/>
                <w:sz w:val="20"/>
                <w:szCs w:val="20"/>
              </w:rPr>
              <w:t>Español</w:t>
            </w:r>
          </w:p>
        </w:tc>
      </w:tr>
    </w:tbl>
    <w:p w:rsidRPr="00055AEB" w:rsidR="00CE1D9E" w:rsidP="00055AEB" w:rsidRDefault="00CE1D9E" w14:paraId="6EBFFD33" w14:textId="77777777">
      <w:pPr>
        <w:spacing w:after="120"/>
        <w:rPr>
          <w:sz w:val="20"/>
          <w:szCs w:val="20"/>
        </w:rPr>
      </w:pPr>
    </w:p>
    <w:p w:rsidRPr="00055AEB" w:rsidR="00CE1D9E" w:rsidP="00055AEB" w:rsidRDefault="0073104E" w14:paraId="566183FD" w14:textId="0FA9CA91">
      <w:pPr>
        <w:numPr>
          <w:ilvl w:val="0"/>
          <w:numId w:val="1"/>
        </w:numPr>
        <w:pBdr>
          <w:top w:val="nil"/>
          <w:left w:val="nil"/>
          <w:bottom w:val="nil"/>
          <w:right w:val="nil"/>
          <w:between w:val="nil"/>
        </w:pBdr>
        <w:spacing w:after="120"/>
        <w:ind w:left="284" w:hanging="284"/>
        <w:jc w:val="both"/>
        <w:rPr>
          <w:b/>
          <w:color w:val="000000"/>
          <w:sz w:val="20"/>
          <w:szCs w:val="20"/>
        </w:rPr>
      </w:pPr>
      <w:r w:rsidRPr="00055AEB">
        <w:rPr>
          <w:b/>
          <w:color w:val="000000"/>
          <w:sz w:val="20"/>
          <w:szCs w:val="20"/>
        </w:rPr>
        <w:t xml:space="preserve">TABLA DE CONTENIDOS: </w:t>
      </w:r>
    </w:p>
    <w:p w:rsidRPr="00055AEB" w:rsidR="00F50CA6" w:rsidP="00055AEB" w:rsidRDefault="00F50CA6" w14:paraId="52D015F4" w14:textId="20712DB6">
      <w:pPr>
        <w:spacing w:after="120"/>
        <w:ind w:left="284"/>
        <w:rPr>
          <w:sz w:val="20"/>
          <w:szCs w:val="20"/>
        </w:rPr>
      </w:pPr>
    </w:p>
    <w:p w:rsidRPr="00055AEB" w:rsidR="00055AEB" w:rsidP="00055AEB" w:rsidRDefault="00055AEB" w14:paraId="0C35F1CF" w14:textId="77777777">
      <w:pPr>
        <w:spacing w:after="120"/>
        <w:rPr>
          <w:b/>
          <w:bCs/>
          <w:color w:val="000000" w:themeColor="text1"/>
          <w:sz w:val="20"/>
          <w:szCs w:val="20"/>
        </w:rPr>
      </w:pPr>
      <w:r w:rsidRPr="00055AEB">
        <w:rPr>
          <w:b/>
          <w:bCs/>
          <w:color w:val="000000" w:themeColor="text1"/>
          <w:sz w:val="20"/>
          <w:szCs w:val="20"/>
        </w:rPr>
        <w:t>Introducción</w:t>
      </w:r>
    </w:p>
    <w:p w:rsidRPr="00055AEB" w:rsidR="00055AEB" w:rsidP="00055AEB" w:rsidRDefault="00055AEB" w14:paraId="0C8A37AB" w14:textId="77777777">
      <w:pPr>
        <w:spacing w:after="120"/>
        <w:jc w:val="both"/>
        <w:rPr>
          <w:b/>
          <w:bCs/>
          <w:color w:val="000000" w:themeColor="text1"/>
          <w:sz w:val="20"/>
          <w:szCs w:val="20"/>
        </w:rPr>
      </w:pPr>
      <w:r w:rsidRPr="00055AEB">
        <w:rPr>
          <w:b/>
          <w:bCs/>
          <w:color w:val="000000" w:themeColor="text1"/>
          <w:sz w:val="20"/>
          <w:szCs w:val="20"/>
        </w:rPr>
        <w:t>1. La responsabilidad del preparador</w:t>
      </w:r>
    </w:p>
    <w:p w:rsidRPr="00055AEB" w:rsidR="00055AEB" w:rsidP="00055AEB" w:rsidRDefault="00055AEB" w14:paraId="2D8647B4" w14:textId="77777777">
      <w:pPr>
        <w:spacing w:after="120"/>
        <w:jc w:val="both"/>
        <w:rPr>
          <w:b/>
          <w:bCs/>
          <w:color w:val="000000" w:themeColor="text1"/>
          <w:sz w:val="20"/>
          <w:szCs w:val="20"/>
        </w:rPr>
      </w:pPr>
      <w:r w:rsidRPr="00055AEB">
        <w:rPr>
          <w:b/>
          <w:bCs/>
          <w:color w:val="000000" w:themeColor="text1"/>
          <w:sz w:val="20"/>
          <w:szCs w:val="20"/>
        </w:rPr>
        <w:t>2.  Elementos técnicos de elaboración según forma farmacéutica</w:t>
      </w:r>
    </w:p>
    <w:p w:rsidRPr="00055AEB" w:rsidR="00055AEB" w:rsidP="00055AEB" w:rsidRDefault="00055AEB" w14:paraId="1379A128" w14:textId="77777777">
      <w:pPr>
        <w:spacing w:after="120"/>
        <w:jc w:val="both"/>
        <w:rPr>
          <w:b/>
          <w:bCs/>
          <w:color w:val="000000" w:themeColor="text1"/>
          <w:sz w:val="20"/>
          <w:szCs w:val="20"/>
        </w:rPr>
      </w:pPr>
      <w:r w:rsidRPr="00055AEB">
        <w:rPr>
          <w:b/>
          <w:bCs/>
          <w:color w:val="000000" w:themeColor="text1"/>
          <w:sz w:val="20"/>
          <w:szCs w:val="20"/>
        </w:rPr>
        <w:t>3.  Estabilidad de las preparaciones magistrales no estériles</w:t>
      </w:r>
    </w:p>
    <w:p w:rsidRPr="00055AEB" w:rsidR="00055AEB" w:rsidP="00055AEB" w:rsidRDefault="00055AEB" w14:paraId="3C282A10" w14:textId="6D048E2F">
      <w:pPr>
        <w:spacing w:after="120"/>
        <w:jc w:val="both"/>
        <w:rPr>
          <w:color w:val="000000" w:themeColor="text1"/>
          <w:sz w:val="20"/>
          <w:szCs w:val="20"/>
        </w:rPr>
      </w:pPr>
      <w:r w:rsidRPr="00055AEB">
        <w:rPr>
          <w:color w:val="000000" w:themeColor="text1"/>
          <w:sz w:val="20"/>
          <w:szCs w:val="20"/>
        </w:rPr>
        <w:t>3.1 Envase primario</w:t>
      </w:r>
    </w:p>
    <w:p w:rsidRPr="00055AEB" w:rsidR="00055AEB" w:rsidP="00055AEB" w:rsidRDefault="00055AEB" w14:paraId="6BE279EE" w14:textId="77777777">
      <w:pPr>
        <w:spacing w:after="120"/>
        <w:jc w:val="both"/>
        <w:rPr>
          <w:color w:val="000000" w:themeColor="text1"/>
          <w:sz w:val="20"/>
          <w:szCs w:val="20"/>
        </w:rPr>
      </w:pPr>
      <w:r w:rsidRPr="00055AEB">
        <w:rPr>
          <w:color w:val="000000" w:themeColor="text1"/>
          <w:sz w:val="20"/>
          <w:szCs w:val="20"/>
        </w:rPr>
        <w:t>3.2 Criterios de estabilidad y determinación de la fecha límite de uso</w:t>
      </w:r>
    </w:p>
    <w:p w:rsidRPr="00055AEB" w:rsidR="00055AEB" w:rsidP="00055AEB" w:rsidRDefault="00055AEB" w14:paraId="6A6CA2A8" w14:textId="77777777">
      <w:pPr>
        <w:spacing w:after="120"/>
        <w:jc w:val="both"/>
        <w:rPr>
          <w:b/>
          <w:bCs/>
          <w:color w:val="000000" w:themeColor="text1"/>
          <w:sz w:val="20"/>
          <w:szCs w:val="20"/>
        </w:rPr>
      </w:pPr>
      <w:r w:rsidRPr="00055AEB">
        <w:rPr>
          <w:b/>
          <w:bCs/>
          <w:color w:val="000000" w:themeColor="text1"/>
          <w:sz w:val="20"/>
          <w:szCs w:val="20"/>
        </w:rPr>
        <w:t>4. Control de calidad de preparaciones magistrales no estériles</w:t>
      </w:r>
    </w:p>
    <w:p w:rsidRPr="00055AEB" w:rsidR="00055AEB" w:rsidP="00055AEB" w:rsidRDefault="00055AEB" w14:paraId="64A90954" w14:textId="77777777">
      <w:pPr>
        <w:autoSpaceDE w:val="0"/>
        <w:autoSpaceDN w:val="0"/>
        <w:adjustRightInd w:val="0"/>
        <w:spacing w:after="120"/>
        <w:rPr>
          <w:color w:val="000000" w:themeColor="text1"/>
          <w:sz w:val="20"/>
          <w:szCs w:val="20"/>
        </w:rPr>
      </w:pPr>
      <w:r w:rsidRPr="00055AEB">
        <w:rPr>
          <w:color w:val="000000" w:themeColor="text1"/>
          <w:sz w:val="20"/>
          <w:szCs w:val="20"/>
        </w:rPr>
        <w:t>4.1 Métodos de ensayo</w:t>
      </w:r>
    </w:p>
    <w:p w:rsidRPr="00055AEB" w:rsidR="00055AEB" w:rsidP="00055AEB" w:rsidRDefault="00055AEB" w14:paraId="43D7D6D9" w14:textId="1A86AA17">
      <w:pPr>
        <w:autoSpaceDE w:val="0"/>
        <w:autoSpaceDN w:val="0"/>
        <w:adjustRightInd w:val="0"/>
        <w:spacing w:after="120"/>
        <w:rPr>
          <w:color w:val="000000" w:themeColor="text1"/>
          <w:sz w:val="20"/>
          <w:szCs w:val="20"/>
        </w:rPr>
      </w:pPr>
      <w:r w:rsidRPr="00055AEB">
        <w:rPr>
          <w:color w:val="000000" w:themeColor="text1"/>
          <w:sz w:val="20"/>
          <w:szCs w:val="20"/>
        </w:rPr>
        <w:t>4.2 Validación de los métodos de ensayo</w:t>
      </w:r>
    </w:p>
    <w:p w:rsidRPr="00055AEB" w:rsidR="00055AEB" w:rsidP="00055AEB" w:rsidRDefault="00055AEB" w14:paraId="4A5A1BEC" w14:textId="3B37F6D1">
      <w:pPr>
        <w:autoSpaceDE w:val="0"/>
        <w:autoSpaceDN w:val="0"/>
        <w:adjustRightInd w:val="0"/>
        <w:spacing w:after="120"/>
        <w:jc w:val="both"/>
        <w:rPr>
          <w:color w:val="000000" w:themeColor="text1"/>
          <w:sz w:val="20"/>
          <w:szCs w:val="20"/>
        </w:rPr>
      </w:pPr>
      <w:r w:rsidRPr="00055AEB">
        <w:rPr>
          <w:color w:val="000000" w:themeColor="text1"/>
          <w:sz w:val="20"/>
          <w:szCs w:val="20"/>
        </w:rPr>
        <w:t>4.3 Ensayos según formas farmacéuticas de los preparados magistrales</w:t>
      </w:r>
    </w:p>
    <w:p w:rsidRPr="00055AEB" w:rsidR="004D343F" w:rsidP="00055AEB" w:rsidRDefault="000A49BD" w14:paraId="3AC77B87" w14:textId="1C640C3E">
      <w:pPr>
        <w:pStyle w:val="elsevierstylepara"/>
        <w:spacing w:before="0" w:beforeAutospacing="0" w:after="120" w:afterAutospacing="0" w:line="276" w:lineRule="auto"/>
        <w:jc w:val="both"/>
        <w:rPr>
          <w:rFonts w:ascii="Arial" w:hAnsi="Arial" w:eastAsia="Arial" w:cs="Arial"/>
          <w:sz w:val="20"/>
          <w:szCs w:val="20"/>
        </w:rPr>
      </w:pPr>
      <w:r w:rsidRPr="00055AEB">
        <w:rPr>
          <w:rFonts w:ascii="Arial" w:hAnsi="Arial" w:eastAsia="Arial" w:cs="Arial"/>
          <w:sz w:val="20"/>
          <w:szCs w:val="20"/>
        </w:rPr>
        <w:lastRenderedPageBreak/>
        <w:t xml:space="preserve">   </w:t>
      </w:r>
    </w:p>
    <w:p w:rsidRPr="00055AEB" w:rsidR="00055AEB" w:rsidP="00055AEB" w:rsidRDefault="00055AEB" w14:paraId="3C2434D6" w14:textId="63108558">
      <w:pPr>
        <w:numPr>
          <w:ilvl w:val="0"/>
          <w:numId w:val="1"/>
        </w:numPr>
        <w:pBdr>
          <w:top w:val="nil"/>
          <w:left w:val="nil"/>
          <w:bottom w:val="nil"/>
          <w:right w:val="nil"/>
          <w:between w:val="nil"/>
        </w:pBdr>
        <w:spacing w:after="120"/>
        <w:ind w:left="284" w:hanging="284"/>
        <w:jc w:val="both"/>
        <w:rPr>
          <w:b/>
          <w:color w:val="000000"/>
          <w:sz w:val="20"/>
          <w:szCs w:val="20"/>
        </w:rPr>
      </w:pPr>
      <w:r>
        <w:rPr>
          <w:b/>
          <w:color w:val="000000"/>
          <w:sz w:val="20"/>
          <w:szCs w:val="20"/>
        </w:rPr>
        <w:t>DESARROLLO</w:t>
      </w:r>
      <w:r w:rsidRPr="00055AEB">
        <w:rPr>
          <w:b/>
          <w:color w:val="000000"/>
          <w:sz w:val="20"/>
          <w:szCs w:val="20"/>
        </w:rPr>
        <w:t xml:space="preserve"> DE CONTENIDOS: </w:t>
      </w:r>
    </w:p>
    <w:p w:rsidRPr="00055AEB" w:rsidR="009F1B44" w:rsidP="00055AEB" w:rsidRDefault="009F1B44" w14:paraId="2E79D561" w14:textId="77777777">
      <w:pPr>
        <w:pStyle w:val="elsevierstylepara"/>
        <w:spacing w:before="0" w:beforeAutospacing="0" w:after="120" w:afterAutospacing="0" w:line="276" w:lineRule="auto"/>
        <w:jc w:val="both"/>
        <w:rPr>
          <w:rFonts w:ascii="Arial" w:hAnsi="Arial" w:eastAsia="Arial" w:cs="Arial"/>
          <w:sz w:val="20"/>
          <w:szCs w:val="20"/>
        </w:rPr>
      </w:pPr>
    </w:p>
    <w:p w:rsidRPr="00055AEB" w:rsidR="004D343F" w:rsidP="00055AEB" w:rsidRDefault="00A30818" w14:paraId="0FDBCF50" w14:textId="770722B5">
      <w:pPr>
        <w:spacing w:after="120"/>
        <w:outlineLvl w:val="0"/>
        <w:rPr>
          <w:b/>
          <w:bCs/>
          <w:sz w:val="20"/>
          <w:szCs w:val="20"/>
        </w:rPr>
      </w:pPr>
      <w:r w:rsidRPr="00055AEB">
        <w:rPr>
          <w:b/>
          <w:bCs/>
          <w:sz w:val="20"/>
          <w:szCs w:val="20"/>
        </w:rPr>
        <w:t>Introducción</w:t>
      </w:r>
    </w:p>
    <w:p w:rsidRPr="00055AEB" w:rsidR="00A856E9" w:rsidP="00055AEB" w:rsidRDefault="00A856E9" w14:paraId="735B7A06" w14:textId="17652E7F">
      <w:pPr>
        <w:spacing w:after="120"/>
        <w:jc w:val="center"/>
        <w:rPr>
          <w:b/>
          <w:bCs/>
          <w:sz w:val="20"/>
          <w:szCs w:val="20"/>
        </w:rPr>
      </w:pPr>
    </w:p>
    <w:p w:rsidRPr="00055AEB" w:rsidR="00A856E9" w:rsidP="00055AEB" w:rsidRDefault="009533F4" w14:paraId="55909355" w14:textId="02AB6AFD" w14:noSpellErr="1">
      <w:pPr>
        <w:spacing w:after="120"/>
        <w:jc w:val="both"/>
        <w:rPr>
          <w:sz w:val="20"/>
          <w:szCs w:val="20"/>
        </w:rPr>
      </w:pPr>
      <w:r w:rsidRPr="00055AEB">
        <w:rPr>
          <w:noProof/>
          <w:sz w:val="20"/>
          <w:szCs w:val="20"/>
          <w:lang w:val="en-US" w:eastAsia="en-US"/>
        </w:rPr>
        <w:drawing>
          <wp:anchor distT="0" distB="0" distL="114300" distR="114300" simplePos="0" relativeHeight="251658240" behindDoc="0" locked="0" layoutInCell="1" allowOverlap="1" wp14:anchorId="61903627" wp14:editId="5D46DF0D">
            <wp:simplePos x="0" y="0"/>
            <wp:positionH relativeFrom="column">
              <wp:posOffset>2924</wp:posOffset>
            </wp:positionH>
            <wp:positionV relativeFrom="paragraph">
              <wp:posOffset>2496</wp:posOffset>
            </wp:positionV>
            <wp:extent cx="2184681" cy="1456454"/>
            <wp:effectExtent l="0" t="0" r="6350" b="0"/>
            <wp:wrapSquare wrapText="bothSides"/>
            <wp:docPr id="2" name="Imagen 2" descr="Ilustración del concepto de farmacéutico vector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lustración del concepto de farmacéutico vector gratui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4681" cy="1456454"/>
                    </a:xfrm>
                    <a:prstGeom prst="rect">
                      <a:avLst/>
                    </a:prstGeom>
                    <a:noFill/>
                    <a:ln>
                      <a:noFill/>
                    </a:ln>
                  </pic:spPr>
                </pic:pic>
              </a:graphicData>
            </a:graphic>
          </wp:anchor>
        </w:drawing>
      </w:r>
      <w:commentRangeStart w:id="1324908711"/>
      <w:r w:rsidRPr="00055AEB" w:rsidR="00A856E9">
        <w:rPr>
          <w:sz w:val="20"/>
          <w:szCs w:val="20"/>
        </w:rPr>
        <w:t>L</w:t>
      </w:r>
      <w:r w:rsidRPr="00055AEB" w:rsidR="00644DBA">
        <w:rPr>
          <w:sz w:val="20"/>
          <w:szCs w:val="20"/>
        </w:rPr>
        <w:t>os productos farmacéuticos conocidos como</w:t>
      </w:r>
      <w:r w:rsidRPr="00055AEB" w:rsidR="00A856E9">
        <w:rPr>
          <w:sz w:val="20"/>
          <w:szCs w:val="20"/>
        </w:rPr>
        <w:t xml:space="preserve"> preparaci</w:t>
      </w:r>
      <w:r w:rsidRPr="00055AEB" w:rsidR="00644DBA">
        <w:rPr>
          <w:sz w:val="20"/>
          <w:szCs w:val="20"/>
        </w:rPr>
        <w:t>ones</w:t>
      </w:r>
      <w:r w:rsidRPr="00055AEB" w:rsidR="00A856E9">
        <w:rPr>
          <w:sz w:val="20"/>
          <w:szCs w:val="20"/>
        </w:rPr>
        <w:t xml:space="preserve"> magistral</w:t>
      </w:r>
      <w:r w:rsidRPr="00055AEB" w:rsidR="00644DBA">
        <w:rPr>
          <w:sz w:val="20"/>
          <w:szCs w:val="20"/>
        </w:rPr>
        <w:t>es</w:t>
      </w:r>
      <w:r w:rsidRPr="00055AEB" w:rsidR="00A856E9">
        <w:rPr>
          <w:sz w:val="20"/>
          <w:szCs w:val="20"/>
        </w:rPr>
        <w:t xml:space="preserve"> </w:t>
      </w:r>
      <w:r w:rsidRPr="00055AEB" w:rsidR="00644DBA">
        <w:rPr>
          <w:sz w:val="20"/>
          <w:szCs w:val="20"/>
        </w:rPr>
        <w:t>son</w:t>
      </w:r>
      <w:r w:rsidRPr="00055AEB" w:rsidR="00A856E9">
        <w:rPr>
          <w:sz w:val="20"/>
          <w:szCs w:val="20"/>
        </w:rPr>
        <w:t xml:space="preserve"> una parte </w:t>
      </w:r>
      <w:r w:rsidRPr="00055AEB" w:rsidR="00644DBA">
        <w:rPr>
          <w:sz w:val="20"/>
          <w:szCs w:val="20"/>
        </w:rPr>
        <w:t>importante</w:t>
      </w:r>
      <w:r w:rsidRPr="00055AEB" w:rsidR="00A856E9">
        <w:rPr>
          <w:sz w:val="20"/>
          <w:szCs w:val="20"/>
        </w:rPr>
        <w:t xml:space="preserve"> de</w:t>
      </w:r>
      <w:r w:rsidRPr="00055AEB" w:rsidR="00644DBA">
        <w:rPr>
          <w:sz w:val="20"/>
          <w:szCs w:val="20"/>
        </w:rPr>
        <w:t xml:space="preserve">l </w:t>
      </w:r>
      <w:r w:rsidRPr="00055AEB" w:rsidR="00A506BB">
        <w:rPr>
          <w:sz w:val="20"/>
          <w:szCs w:val="20"/>
        </w:rPr>
        <w:t>sector farmacéutico</w:t>
      </w:r>
      <w:r w:rsidRPr="00055AEB" w:rsidR="00A856E9">
        <w:rPr>
          <w:sz w:val="20"/>
          <w:szCs w:val="20"/>
        </w:rPr>
        <w:t xml:space="preserve"> y es </w:t>
      </w:r>
      <w:r w:rsidRPr="00055AEB" w:rsidR="00644DBA">
        <w:rPr>
          <w:sz w:val="20"/>
          <w:szCs w:val="20"/>
        </w:rPr>
        <w:t>fundamental</w:t>
      </w:r>
      <w:r w:rsidRPr="00055AEB" w:rsidR="00A856E9">
        <w:rPr>
          <w:sz w:val="20"/>
          <w:szCs w:val="20"/>
        </w:rPr>
        <w:t xml:space="preserve"> para </w:t>
      </w:r>
      <w:r w:rsidRPr="00055AEB" w:rsidR="009A3AF9">
        <w:rPr>
          <w:sz w:val="20"/>
          <w:szCs w:val="20"/>
        </w:rPr>
        <w:t>brindarles</w:t>
      </w:r>
      <w:r w:rsidRPr="00055AEB" w:rsidR="00644DBA">
        <w:rPr>
          <w:sz w:val="20"/>
          <w:szCs w:val="20"/>
        </w:rPr>
        <w:t xml:space="preserve"> a los usuarios</w:t>
      </w:r>
      <w:r w:rsidRPr="00055AEB" w:rsidR="008B67A9">
        <w:rPr>
          <w:sz w:val="20"/>
          <w:szCs w:val="20"/>
        </w:rPr>
        <w:t xml:space="preserve"> una correcta</w:t>
      </w:r>
      <w:r w:rsidRPr="00055AEB" w:rsidR="00A856E9">
        <w:rPr>
          <w:sz w:val="20"/>
          <w:szCs w:val="20"/>
        </w:rPr>
        <w:t xml:space="preserve"> atención médica. Con este contenido relacionado con la producción y el control de calidad de las preparaciones magistrales tópicas no estériles, se busca ayudar a definir qu</w:t>
      </w:r>
      <w:r w:rsidR="004E398C">
        <w:rPr>
          <w:sz w:val="20"/>
          <w:szCs w:val="20"/>
        </w:rPr>
        <w:t>é</w:t>
      </w:r>
      <w:r w:rsidRPr="00055AEB" w:rsidR="00A856E9">
        <w:rPr>
          <w:sz w:val="20"/>
          <w:szCs w:val="20"/>
        </w:rPr>
        <w:t xml:space="preserve"> constituye las buenas prácticas de preparaciones magistrales y proporcionar información general al aprendiz para que obtenga conocimientos en dicha disciplina.</w:t>
      </w:r>
    </w:p>
    <w:p w:rsidRPr="00055AEB" w:rsidR="00A856E9" w:rsidP="00055AEB" w:rsidRDefault="00A856E9" w14:paraId="56DF37BB" w14:textId="77777777">
      <w:pPr>
        <w:spacing w:after="120"/>
        <w:jc w:val="both"/>
        <w:rPr>
          <w:sz w:val="20"/>
          <w:szCs w:val="20"/>
        </w:rPr>
      </w:pPr>
    </w:p>
    <w:p w:rsidRPr="00055AEB" w:rsidR="002757DE" w:rsidP="00055AEB" w:rsidRDefault="00A856E9" w14:paraId="760C6911" w14:textId="77777777">
      <w:pPr>
        <w:spacing w:after="120"/>
        <w:jc w:val="both"/>
        <w:rPr>
          <w:sz w:val="20"/>
          <w:szCs w:val="20"/>
        </w:rPr>
      </w:pPr>
      <w:r w:rsidRPr="00055AEB">
        <w:rPr>
          <w:sz w:val="20"/>
          <w:szCs w:val="20"/>
        </w:rPr>
        <w:t>La</w:t>
      </w:r>
      <w:r w:rsidRPr="00055AEB" w:rsidR="00A506BB">
        <w:rPr>
          <w:sz w:val="20"/>
          <w:szCs w:val="20"/>
        </w:rPr>
        <w:t>s</w:t>
      </w:r>
      <w:r w:rsidRPr="00055AEB">
        <w:rPr>
          <w:sz w:val="20"/>
          <w:szCs w:val="20"/>
        </w:rPr>
        <w:t xml:space="preserve"> preparaci</w:t>
      </w:r>
      <w:r w:rsidRPr="00055AEB" w:rsidR="00A506BB">
        <w:rPr>
          <w:sz w:val="20"/>
          <w:szCs w:val="20"/>
        </w:rPr>
        <w:t>ones</w:t>
      </w:r>
      <w:r w:rsidRPr="00055AEB">
        <w:rPr>
          <w:sz w:val="20"/>
          <w:szCs w:val="20"/>
        </w:rPr>
        <w:t xml:space="preserve"> magistral</w:t>
      </w:r>
      <w:r w:rsidRPr="00055AEB" w:rsidR="00A506BB">
        <w:rPr>
          <w:sz w:val="20"/>
          <w:szCs w:val="20"/>
        </w:rPr>
        <w:t>es</w:t>
      </w:r>
      <w:r w:rsidRPr="00055AEB">
        <w:rPr>
          <w:sz w:val="20"/>
          <w:szCs w:val="20"/>
        </w:rPr>
        <w:t xml:space="preserve"> </w:t>
      </w:r>
      <w:r w:rsidRPr="00055AEB" w:rsidR="00A506BB">
        <w:rPr>
          <w:sz w:val="20"/>
          <w:szCs w:val="20"/>
        </w:rPr>
        <w:t>se diferencian</w:t>
      </w:r>
      <w:r w:rsidRPr="00055AEB">
        <w:rPr>
          <w:sz w:val="20"/>
          <w:szCs w:val="20"/>
        </w:rPr>
        <w:t xml:space="preserve"> de la fabricación</w:t>
      </w:r>
      <w:r w:rsidRPr="00055AEB" w:rsidR="00A506BB">
        <w:rPr>
          <w:sz w:val="20"/>
          <w:szCs w:val="20"/>
        </w:rPr>
        <w:t xml:space="preserve"> de medicamentos</w:t>
      </w:r>
      <w:r w:rsidRPr="00055AEB">
        <w:rPr>
          <w:sz w:val="20"/>
          <w:szCs w:val="20"/>
        </w:rPr>
        <w:t xml:space="preserve">, </w:t>
      </w:r>
      <w:r w:rsidRPr="00055AEB" w:rsidR="00A16CBA">
        <w:rPr>
          <w:sz w:val="20"/>
          <w:szCs w:val="20"/>
        </w:rPr>
        <w:t xml:space="preserve">la cual se basa en </w:t>
      </w:r>
      <w:r w:rsidRPr="00055AEB">
        <w:rPr>
          <w:sz w:val="20"/>
          <w:szCs w:val="20"/>
        </w:rPr>
        <w:t xml:space="preserve">las B.P.F. (Buenas </w:t>
      </w:r>
      <w:r w:rsidRPr="00055AEB" w:rsidR="0077759F">
        <w:rPr>
          <w:sz w:val="20"/>
          <w:szCs w:val="20"/>
        </w:rPr>
        <w:t>P</w:t>
      </w:r>
      <w:r w:rsidRPr="00055AEB">
        <w:rPr>
          <w:sz w:val="20"/>
          <w:szCs w:val="20"/>
        </w:rPr>
        <w:t xml:space="preserve">rácticas de </w:t>
      </w:r>
      <w:r w:rsidRPr="00055AEB" w:rsidR="0077759F">
        <w:rPr>
          <w:sz w:val="20"/>
          <w:szCs w:val="20"/>
        </w:rPr>
        <w:t>Fabricación). Alguno</w:t>
      </w:r>
      <w:r w:rsidRPr="00055AEB" w:rsidR="00A16CBA">
        <w:rPr>
          <w:sz w:val="20"/>
          <w:szCs w:val="20"/>
        </w:rPr>
        <w:t>s de los aspectos que las diferencian</w:t>
      </w:r>
      <w:r w:rsidRPr="00055AEB" w:rsidR="007259C4">
        <w:rPr>
          <w:sz w:val="20"/>
          <w:szCs w:val="20"/>
        </w:rPr>
        <w:t xml:space="preserve"> son</w:t>
      </w:r>
      <w:r w:rsidRPr="00055AEB" w:rsidR="002757DE">
        <w:rPr>
          <w:sz w:val="20"/>
          <w:szCs w:val="20"/>
        </w:rPr>
        <w:t>:</w:t>
      </w:r>
    </w:p>
    <w:p w:rsidRPr="00055AEB" w:rsidR="00496C7B" w:rsidP="00055AEB" w:rsidRDefault="00496C7B" w14:paraId="10C393FC" w14:textId="77777777">
      <w:pPr>
        <w:spacing w:after="120"/>
        <w:jc w:val="both"/>
        <w:rPr>
          <w:sz w:val="20"/>
          <w:szCs w:val="20"/>
        </w:rPr>
      </w:pPr>
    </w:p>
    <w:p w:rsidRPr="00055AEB" w:rsidR="00ED26E2" w:rsidP="5A3CB6DB" w:rsidRDefault="00496C7B" w14:paraId="3733A35A" w14:textId="37442E08" w14:noSpellErr="1">
      <w:pPr>
        <w:pStyle w:val="Prrafodelista"/>
        <w:numPr>
          <w:ilvl w:val="0"/>
          <w:numId w:val="14"/>
        </w:numPr>
        <w:spacing w:after="120"/>
        <w:jc w:val="both"/>
        <w:rPr>
          <w:sz w:val="20"/>
          <w:szCs w:val="20"/>
        </w:rPr>
      </w:pPr>
      <w:r w:rsidRPr="5A3CB6DB" w:rsidR="00496C7B">
        <w:rPr>
          <w:sz w:val="20"/>
          <w:szCs w:val="20"/>
        </w:rPr>
        <w:t>L</w:t>
      </w:r>
      <w:r w:rsidRPr="5A3CB6DB" w:rsidR="0077759F">
        <w:rPr>
          <w:sz w:val="20"/>
          <w:szCs w:val="20"/>
        </w:rPr>
        <w:t>a existencia de una relación específica entre el profesional</w:t>
      </w:r>
      <w:r w:rsidRPr="5A3CB6DB" w:rsidR="007259C4">
        <w:rPr>
          <w:sz w:val="20"/>
          <w:szCs w:val="20"/>
        </w:rPr>
        <w:t xml:space="preserve"> en medicina</w:t>
      </w:r>
      <w:r w:rsidRPr="5A3CB6DB" w:rsidR="0077759F">
        <w:rPr>
          <w:sz w:val="20"/>
          <w:szCs w:val="20"/>
        </w:rPr>
        <w:t>, el paciente y el</w:t>
      </w:r>
      <w:r w:rsidRPr="5A3CB6DB" w:rsidR="007259C4">
        <w:rPr>
          <w:sz w:val="20"/>
          <w:szCs w:val="20"/>
        </w:rPr>
        <w:t xml:space="preserve"> farmacéutico encargado de la </w:t>
      </w:r>
      <w:r w:rsidRPr="5A3CB6DB" w:rsidR="00ED26E2">
        <w:rPr>
          <w:sz w:val="20"/>
          <w:szCs w:val="20"/>
        </w:rPr>
        <w:t>preparación.</w:t>
      </w:r>
    </w:p>
    <w:p w:rsidRPr="00055AEB" w:rsidR="00ED26E2" w:rsidP="00055AEB" w:rsidRDefault="00496C7B" w14:paraId="38B26D5C" w14:textId="57CA5404">
      <w:pPr>
        <w:pStyle w:val="Prrafodelista"/>
        <w:numPr>
          <w:ilvl w:val="0"/>
          <w:numId w:val="14"/>
        </w:numPr>
        <w:spacing w:after="120"/>
        <w:contextualSpacing w:val="0"/>
        <w:jc w:val="both"/>
        <w:rPr>
          <w:sz w:val="20"/>
          <w:szCs w:val="20"/>
        </w:rPr>
      </w:pPr>
      <w:r w:rsidRPr="00055AEB">
        <w:rPr>
          <w:sz w:val="20"/>
          <w:szCs w:val="20"/>
        </w:rPr>
        <w:t>L</w:t>
      </w:r>
      <w:r w:rsidRPr="00055AEB" w:rsidR="0077759F">
        <w:rPr>
          <w:sz w:val="20"/>
          <w:szCs w:val="20"/>
        </w:rPr>
        <w:t>a cantidad de medicamento</w:t>
      </w:r>
      <w:r w:rsidRPr="00055AEB" w:rsidR="00F62ACD">
        <w:rPr>
          <w:sz w:val="20"/>
          <w:szCs w:val="20"/>
        </w:rPr>
        <w:t xml:space="preserve"> que se</w:t>
      </w:r>
      <w:r w:rsidRPr="00055AEB" w:rsidR="0077759F">
        <w:rPr>
          <w:sz w:val="20"/>
          <w:szCs w:val="20"/>
        </w:rPr>
        <w:t xml:space="preserve"> prepar</w:t>
      </w:r>
      <w:r w:rsidRPr="00055AEB" w:rsidR="00F62ACD">
        <w:rPr>
          <w:sz w:val="20"/>
          <w:szCs w:val="20"/>
        </w:rPr>
        <w:t>a</w:t>
      </w:r>
      <w:r w:rsidRPr="00055AEB" w:rsidR="0077759F">
        <w:rPr>
          <w:sz w:val="20"/>
          <w:szCs w:val="20"/>
        </w:rPr>
        <w:t xml:space="preserve"> anticipando una receta</w:t>
      </w:r>
      <w:r w:rsidRPr="00055AEB" w:rsidR="00F62ACD">
        <w:rPr>
          <w:sz w:val="20"/>
          <w:szCs w:val="20"/>
        </w:rPr>
        <w:t xml:space="preserve"> </w:t>
      </w:r>
      <w:r w:rsidRPr="00055AEB" w:rsidR="00812BBE">
        <w:rPr>
          <w:sz w:val="20"/>
          <w:szCs w:val="20"/>
        </w:rPr>
        <w:t xml:space="preserve">médica </w:t>
      </w:r>
      <w:r w:rsidRPr="00055AEB" w:rsidR="0077759F">
        <w:rPr>
          <w:sz w:val="20"/>
          <w:szCs w:val="20"/>
        </w:rPr>
        <w:t>o una orden</w:t>
      </w:r>
      <w:r w:rsidRPr="00055AEB" w:rsidR="00ED26E2">
        <w:rPr>
          <w:sz w:val="20"/>
          <w:szCs w:val="20"/>
        </w:rPr>
        <w:t>.</w:t>
      </w:r>
    </w:p>
    <w:p w:rsidRPr="00055AEB" w:rsidR="0077759F" w:rsidP="5A3CB6DB" w:rsidRDefault="00496C7B" w14:paraId="664E07E1" w14:textId="6C4305CD" w14:noSpellErr="1">
      <w:pPr>
        <w:pStyle w:val="Prrafodelista"/>
        <w:numPr>
          <w:ilvl w:val="0"/>
          <w:numId w:val="14"/>
        </w:numPr>
        <w:spacing w:after="120"/>
        <w:jc w:val="both"/>
        <w:rPr>
          <w:sz w:val="20"/>
          <w:szCs w:val="20"/>
        </w:rPr>
      </w:pPr>
      <w:r w:rsidRPr="5A3CB6DB" w:rsidR="00496C7B">
        <w:rPr>
          <w:sz w:val="20"/>
          <w:szCs w:val="20"/>
        </w:rPr>
        <w:t>L</w:t>
      </w:r>
      <w:r w:rsidRPr="5A3CB6DB" w:rsidR="00812BBE">
        <w:rPr>
          <w:sz w:val="20"/>
          <w:szCs w:val="20"/>
        </w:rPr>
        <w:t>os aspectos relacionados con las</w:t>
      </w:r>
      <w:r w:rsidRPr="5A3CB6DB" w:rsidR="0077759F">
        <w:rPr>
          <w:sz w:val="20"/>
          <w:szCs w:val="20"/>
        </w:rPr>
        <w:t xml:space="preserve"> venta</w:t>
      </w:r>
      <w:r w:rsidRPr="5A3CB6DB" w:rsidR="00812BBE">
        <w:rPr>
          <w:sz w:val="20"/>
          <w:szCs w:val="20"/>
        </w:rPr>
        <w:t>s.</w:t>
      </w:r>
    </w:p>
    <w:p w:rsidRPr="00055AEB" w:rsidR="0077759F" w:rsidP="00055AEB" w:rsidRDefault="0077759F" w14:paraId="5F045D23" w14:textId="4575E5C0">
      <w:pPr>
        <w:spacing w:after="120"/>
        <w:jc w:val="both"/>
        <w:rPr>
          <w:sz w:val="20"/>
          <w:szCs w:val="20"/>
        </w:rPr>
      </w:pPr>
    </w:p>
    <w:p w:rsidRPr="00055AEB" w:rsidR="0077759F" w:rsidP="00055AEB" w:rsidRDefault="001C7269" w14:paraId="56FBCF04" w14:textId="23A14093">
      <w:pPr>
        <w:spacing w:after="120"/>
        <w:jc w:val="both"/>
        <w:rPr>
          <w:sz w:val="20"/>
          <w:szCs w:val="20"/>
        </w:rPr>
      </w:pPr>
      <w:r w:rsidRPr="00055AEB">
        <w:rPr>
          <w:sz w:val="20"/>
          <w:szCs w:val="20"/>
        </w:rPr>
        <w:t>En lo</w:t>
      </w:r>
      <w:r w:rsidRPr="00055AEB" w:rsidR="00E03B84">
        <w:rPr>
          <w:sz w:val="20"/>
          <w:szCs w:val="20"/>
        </w:rPr>
        <w:t>s aspectos relacionados</w:t>
      </w:r>
      <w:r w:rsidRPr="00055AEB">
        <w:rPr>
          <w:sz w:val="20"/>
          <w:szCs w:val="20"/>
        </w:rPr>
        <w:t xml:space="preserve"> </w:t>
      </w:r>
      <w:r w:rsidRPr="00055AEB" w:rsidR="00E03B84">
        <w:rPr>
          <w:sz w:val="20"/>
          <w:szCs w:val="20"/>
        </w:rPr>
        <w:t>con</w:t>
      </w:r>
      <w:r w:rsidRPr="00055AEB">
        <w:rPr>
          <w:sz w:val="20"/>
          <w:szCs w:val="20"/>
        </w:rPr>
        <w:t xml:space="preserve"> la preparación magistral de</w:t>
      </w:r>
      <w:r w:rsidRPr="00055AEB" w:rsidR="00E03B84">
        <w:rPr>
          <w:sz w:val="20"/>
          <w:szCs w:val="20"/>
        </w:rPr>
        <w:t xml:space="preserve"> los</w:t>
      </w:r>
      <w:r w:rsidRPr="00055AEB">
        <w:rPr>
          <w:sz w:val="20"/>
          <w:szCs w:val="20"/>
        </w:rPr>
        <w:t xml:space="preserve"> medicamentos, </w:t>
      </w:r>
      <w:r w:rsidRPr="00055AEB" w:rsidR="00E03B84">
        <w:rPr>
          <w:sz w:val="20"/>
          <w:szCs w:val="20"/>
        </w:rPr>
        <w:t>las responsabilidades del farmacéutico se limitan</w:t>
      </w:r>
      <w:r w:rsidRPr="00055AEB">
        <w:rPr>
          <w:sz w:val="20"/>
          <w:szCs w:val="20"/>
        </w:rPr>
        <w:t xml:space="preserve"> a </w:t>
      </w:r>
      <w:r w:rsidRPr="00055AEB" w:rsidR="00E03B84">
        <w:rPr>
          <w:sz w:val="20"/>
          <w:szCs w:val="20"/>
        </w:rPr>
        <w:t>realizar la preparación de este producto farmacéutico de acuerdo con las</w:t>
      </w:r>
      <w:r w:rsidRPr="00055AEB">
        <w:rPr>
          <w:sz w:val="20"/>
          <w:szCs w:val="20"/>
        </w:rPr>
        <w:t xml:space="preserve"> fórmula</w:t>
      </w:r>
      <w:r w:rsidRPr="00055AEB" w:rsidR="00E03B84">
        <w:rPr>
          <w:sz w:val="20"/>
          <w:szCs w:val="20"/>
        </w:rPr>
        <w:t>s</w:t>
      </w:r>
      <w:r w:rsidRPr="00055AEB">
        <w:rPr>
          <w:sz w:val="20"/>
          <w:szCs w:val="20"/>
        </w:rPr>
        <w:t xml:space="preserve"> médica</w:t>
      </w:r>
      <w:r w:rsidRPr="00055AEB" w:rsidR="006013A0">
        <w:rPr>
          <w:sz w:val="20"/>
          <w:szCs w:val="20"/>
        </w:rPr>
        <w:t xml:space="preserve">s </w:t>
      </w:r>
      <w:r w:rsidRPr="00055AEB" w:rsidR="00E03B84">
        <w:rPr>
          <w:sz w:val="20"/>
          <w:szCs w:val="20"/>
        </w:rPr>
        <w:t>y finalmente l</w:t>
      </w:r>
      <w:r w:rsidRPr="00055AEB" w:rsidR="006013A0">
        <w:rPr>
          <w:sz w:val="20"/>
          <w:szCs w:val="20"/>
        </w:rPr>
        <w:t>a dispensa</w:t>
      </w:r>
      <w:r w:rsidRPr="00055AEB" w:rsidR="00E03B84">
        <w:rPr>
          <w:sz w:val="20"/>
          <w:szCs w:val="20"/>
        </w:rPr>
        <w:t>ción</w:t>
      </w:r>
      <w:r w:rsidR="004E398C">
        <w:rPr>
          <w:sz w:val="20"/>
          <w:szCs w:val="20"/>
        </w:rPr>
        <w:t xml:space="preserve"> de</w:t>
      </w:r>
      <w:r w:rsidRPr="00055AEB" w:rsidR="006013A0">
        <w:rPr>
          <w:sz w:val="20"/>
          <w:szCs w:val="20"/>
        </w:rPr>
        <w:t xml:space="preserve"> </w:t>
      </w:r>
      <w:r w:rsidRPr="00055AEB" w:rsidR="00E03B84">
        <w:rPr>
          <w:sz w:val="20"/>
          <w:szCs w:val="20"/>
        </w:rPr>
        <w:t xml:space="preserve">las </w:t>
      </w:r>
      <w:r w:rsidRPr="00055AEB" w:rsidR="006013A0">
        <w:rPr>
          <w:sz w:val="20"/>
          <w:szCs w:val="20"/>
        </w:rPr>
        <w:t>preparaciones c</w:t>
      </w:r>
      <w:r w:rsidRPr="00055AEB" w:rsidR="00E03B84">
        <w:rPr>
          <w:sz w:val="20"/>
          <w:szCs w:val="20"/>
        </w:rPr>
        <w:t>umpliendo</w:t>
      </w:r>
      <w:r w:rsidRPr="00055AEB" w:rsidR="006013A0">
        <w:rPr>
          <w:sz w:val="20"/>
          <w:szCs w:val="20"/>
        </w:rPr>
        <w:t xml:space="preserve"> </w:t>
      </w:r>
      <w:r w:rsidRPr="00055AEB" w:rsidR="00E03B84">
        <w:rPr>
          <w:sz w:val="20"/>
          <w:szCs w:val="20"/>
        </w:rPr>
        <w:t>con</w:t>
      </w:r>
      <w:r w:rsidRPr="00055AEB" w:rsidR="006013A0">
        <w:rPr>
          <w:sz w:val="20"/>
          <w:szCs w:val="20"/>
        </w:rPr>
        <w:t xml:space="preserve"> los requisitos establecidos </w:t>
      </w:r>
      <w:r w:rsidRPr="00055AEB" w:rsidR="00E03B84">
        <w:rPr>
          <w:sz w:val="20"/>
          <w:szCs w:val="20"/>
        </w:rPr>
        <w:t>por la normatividad farmacéutica</w:t>
      </w:r>
      <w:r w:rsidRPr="00055AEB" w:rsidR="006013A0">
        <w:rPr>
          <w:sz w:val="20"/>
          <w:szCs w:val="20"/>
        </w:rPr>
        <w:t xml:space="preserve">. Es necesario que </w:t>
      </w:r>
      <w:r w:rsidRPr="00055AEB" w:rsidR="00B432B9">
        <w:rPr>
          <w:sz w:val="20"/>
          <w:szCs w:val="20"/>
        </w:rPr>
        <w:t>el profesional que prepare las formulaciones sea un conocedor</w:t>
      </w:r>
      <w:r w:rsidRPr="00055AEB" w:rsidR="006013A0">
        <w:rPr>
          <w:sz w:val="20"/>
          <w:szCs w:val="20"/>
        </w:rPr>
        <w:t xml:space="preserve"> </w:t>
      </w:r>
      <w:r w:rsidRPr="00055AEB" w:rsidR="00B432B9">
        <w:rPr>
          <w:sz w:val="20"/>
          <w:szCs w:val="20"/>
        </w:rPr>
        <w:t>de la normatividad</w:t>
      </w:r>
      <w:r w:rsidRPr="00055AEB" w:rsidR="006013A0">
        <w:rPr>
          <w:sz w:val="20"/>
          <w:szCs w:val="20"/>
        </w:rPr>
        <w:t xml:space="preserve"> </w:t>
      </w:r>
      <w:r w:rsidRPr="00055AEB" w:rsidR="00380EDF">
        <w:rPr>
          <w:sz w:val="20"/>
          <w:szCs w:val="20"/>
        </w:rPr>
        <w:t>relacionada con</w:t>
      </w:r>
      <w:r w:rsidRPr="00055AEB" w:rsidR="006013A0">
        <w:rPr>
          <w:sz w:val="20"/>
          <w:szCs w:val="20"/>
        </w:rPr>
        <w:t xml:space="preserve"> las preparaciones magistrales.</w:t>
      </w:r>
    </w:p>
    <w:p w:rsidRPr="00055AEB" w:rsidR="00244E27" w:rsidP="00055AEB" w:rsidRDefault="00244E27" w14:paraId="2D5ECCEB" w14:textId="0FD30B2E" w14:noSpellErr="1">
      <w:pPr>
        <w:spacing w:after="120"/>
        <w:jc w:val="both"/>
        <w:rPr>
          <w:sz w:val="20"/>
          <w:szCs w:val="20"/>
        </w:rPr>
      </w:pPr>
      <w:r w:rsidRPr="5A3CB6DB" w:rsidR="00244E27">
        <w:rPr>
          <w:sz w:val="20"/>
          <w:szCs w:val="20"/>
        </w:rPr>
        <w:t>La responsabilidad de</w:t>
      </w:r>
      <w:r w:rsidRPr="5A3CB6DB" w:rsidR="00507E5A">
        <w:rPr>
          <w:sz w:val="20"/>
          <w:szCs w:val="20"/>
        </w:rPr>
        <w:t>l profesional que realice la preparación de las fórmulas magistrales</w:t>
      </w:r>
      <w:r w:rsidRPr="5A3CB6DB" w:rsidR="00244E27">
        <w:rPr>
          <w:sz w:val="20"/>
          <w:szCs w:val="20"/>
        </w:rPr>
        <w:t xml:space="preserve"> es </w:t>
      </w:r>
      <w:r w:rsidRPr="5A3CB6DB" w:rsidR="00507E5A">
        <w:rPr>
          <w:sz w:val="20"/>
          <w:szCs w:val="20"/>
        </w:rPr>
        <w:t>que los parámetros relacionados con el</w:t>
      </w:r>
      <w:r w:rsidRPr="5A3CB6DB" w:rsidR="00244E27">
        <w:rPr>
          <w:sz w:val="20"/>
          <w:szCs w:val="20"/>
        </w:rPr>
        <w:t xml:space="preserve"> contenido, </w:t>
      </w:r>
      <w:r w:rsidRPr="5A3CB6DB" w:rsidR="00507E5A">
        <w:rPr>
          <w:sz w:val="20"/>
          <w:szCs w:val="20"/>
        </w:rPr>
        <w:t xml:space="preserve">la </w:t>
      </w:r>
      <w:r w:rsidRPr="5A3CB6DB" w:rsidR="00244E27">
        <w:rPr>
          <w:sz w:val="20"/>
          <w:szCs w:val="20"/>
        </w:rPr>
        <w:t>calida</w:t>
      </w:r>
      <w:r w:rsidRPr="5A3CB6DB" w:rsidR="00507E5A">
        <w:rPr>
          <w:sz w:val="20"/>
          <w:szCs w:val="20"/>
        </w:rPr>
        <w:t xml:space="preserve">d, porcentaje de </w:t>
      </w:r>
      <w:r w:rsidRPr="5A3CB6DB" w:rsidR="00244E27">
        <w:rPr>
          <w:sz w:val="20"/>
          <w:szCs w:val="20"/>
        </w:rPr>
        <w:t xml:space="preserve">pureza, </w:t>
      </w:r>
      <w:r w:rsidRPr="5A3CB6DB" w:rsidR="00507E5A">
        <w:rPr>
          <w:sz w:val="20"/>
          <w:szCs w:val="20"/>
        </w:rPr>
        <w:t xml:space="preserve">correcto </w:t>
      </w:r>
      <w:r w:rsidRPr="5A3CB6DB" w:rsidR="00244E27">
        <w:rPr>
          <w:sz w:val="20"/>
          <w:szCs w:val="20"/>
        </w:rPr>
        <w:t>envasad</w:t>
      </w:r>
      <w:r w:rsidRPr="5A3CB6DB" w:rsidR="00507E5A">
        <w:rPr>
          <w:sz w:val="20"/>
          <w:szCs w:val="20"/>
        </w:rPr>
        <w:t>o</w:t>
      </w:r>
      <w:r w:rsidRPr="5A3CB6DB" w:rsidR="00244E27">
        <w:rPr>
          <w:sz w:val="20"/>
          <w:szCs w:val="20"/>
        </w:rPr>
        <w:t xml:space="preserve"> y etiquetad</w:t>
      </w:r>
      <w:r w:rsidRPr="5A3CB6DB" w:rsidR="00507E5A">
        <w:rPr>
          <w:sz w:val="20"/>
          <w:szCs w:val="20"/>
        </w:rPr>
        <w:t>o</w:t>
      </w:r>
      <w:r w:rsidRPr="5A3CB6DB" w:rsidR="00244E27">
        <w:rPr>
          <w:sz w:val="20"/>
          <w:szCs w:val="20"/>
        </w:rPr>
        <w:t>, según lo dispuesto por la</w:t>
      </w:r>
      <w:r w:rsidRPr="5A3CB6DB" w:rsidR="00037307">
        <w:rPr>
          <w:sz w:val="20"/>
          <w:szCs w:val="20"/>
        </w:rPr>
        <w:t>s</w:t>
      </w:r>
      <w:r w:rsidRPr="5A3CB6DB" w:rsidR="00244E27">
        <w:rPr>
          <w:sz w:val="20"/>
          <w:szCs w:val="20"/>
        </w:rPr>
        <w:t xml:space="preserve"> </w:t>
      </w:r>
      <w:r w:rsidRPr="5A3CB6DB" w:rsidR="00037307">
        <w:rPr>
          <w:sz w:val="20"/>
          <w:szCs w:val="20"/>
        </w:rPr>
        <w:t>b</w:t>
      </w:r>
      <w:r w:rsidRPr="5A3CB6DB" w:rsidR="00244E27">
        <w:rPr>
          <w:sz w:val="20"/>
          <w:szCs w:val="20"/>
        </w:rPr>
        <w:t xml:space="preserve">uenas </w:t>
      </w:r>
      <w:r w:rsidRPr="5A3CB6DB" w:rsidR="00037307">
        <w:rPr>
          <w:sz w:val="20"/>
          <w:szCs w:val="20"/>
        </w:rPr>
        <w:t>p</w:t>
      </w:r>
      <w:r w:rsidRPr="5A3CB6DB" w:rsidR="00244E27">
        <w:rPr>
          <w:sz w:val="20"/>
          <w:szCs w:val="20"/>
        </w:rPr>
        <w:t xml:space="preserve">rácticas de </w:t>
      </w:r>
      <w:r w:rsidRPr="5A3CB6DB" w:rsidR="00037307">
        <w:rPr>
          <w:sz w:val="20"/>
          <w:szCs w:val="20"/>
        </w:rPr>
        <w:t>p</w:t>
      </w:r>
      <w:r w:rsidRPr="5A3CB6DB" w:rsidR="00244E27">
        <w:rPr>
          <w:sz w:val="20"/>
          <w:szCs w:val="20"/>
        </w:rPr>
        <w:t xml:space="preserve">reparación </w:t>
      </w:r>
      <w:r w:rsidRPr="5A3CB6DB" w:rsidR="00037307">
        <w:rPr>
          <w:sz w:val="20"/>
          <w:szCs w:val="20"/>
        </w:rPr>
        <w:t>m</w:t>
      </w:r>
      <w:r w:rsidRPr="5A3CB6DB" w:rsidR="00244E27">
        <w:rPr>
          <w:sz w:val="20"/>
          <w:szCs w:val="20"/>
        </w:rPr>
        <w:t xml:space="preserve">agistral, </w:t>
      </w:r>
      <w:r w:rsidRPr="5A3CB6DB" w:rsidR="00507E5A">
        <w:rPr>
          <w:sz w:val="20"/>
          <w:szCs w:val="20"/>
        </w:rPr>
        <w:t>se cumplan a cabalidad.</w:t>
      </w:r>
      <w:commentRangeEnd w:id="1324908711"/>
      <w:r>
        <w:rPr>
          <w:rStyle w:val="CommentReference"/>
        </w:rPr>
        <w:commentReference w:id="1324908711"/>
      </w:r>
    </w:p>
    <w:p w:rsidRPr="00055AEB" w:rsidR="00244E27" w:rsidP="00055AEB" w:rsidRDefault="00244E27" w14:paraId="450793C4" w14:textId="00E42F96">
      <w:pPr>
        <w:spacing w:after="120"/>
        <w:jc w:val="both"/>
        <w:rPr>
          <w:sz w:val="20"/>
          <w:szCs w:val="20"/>
        </w:rPr>
      </w:pPr>
    </w:p>
    <w:p w:rsidRPr="00055AEB" w:rsidR="0051318C" w:rsidP="00055AEB" w:rsidRDefault="0051318C" w14:paraId="4D024730" w14:textId="0094C4B1">
      <w:pPr>
        <w:spacing w:after="120"/>
        <w:outlineLvl w:val="0"/>
        <w:rPr>
          <w:b/>
          <w:bCs/>
          <w:sz w:val="20"/>
          <w:szCs w:val="20"/>
        </w:rPr>
      </w:pPr>
      <w:r w:rsidRPr="00055AEB">
        <w:rPr>
          <w:b/>
          <w:bCs/>
          <w:sz w:val="20"/>
          <w:szCs w:val="20"/>
        </w:rPr>
        <w:t xml:space="preserve">1. </w:t>
      </w:r>
      <w:r w:rsidRPr="00055AEB" w:rsidR="000F7A98">
        <w:rPr>
          <w:b/>
          <w:bCs/>
          <w:sz w:val="20"/>
          <w:szCs w:val="20"/>
        </w:rPr>
        <w:t>La responsabilidad del preparador</w:t>
      </w:r>
    </w:p>
    <w:p w:rsidRPr="00055AEB" w:rsidR="000A49BD" w:rsidP="00055AEB" w:rsidRDefault="000A49BD" w14:paraId="291D7669" w14:textId="77777777">
      <w:pPr>
        <w:spacing w:after="120"/>
        <w:jc w:val="both"/>
        <w:rPr>
          <w:sz w:val="20"/>
          <w:szCs w:val="20"/>
        </w:rPr>
      </w:pPr>
    </w:p>
    <w:p w:rsidR="0051318C" w:rsidP="00055AEB" w:rsidRDefault="002326E6" w14:paraId="7FFF63A7" w14:textId="3B22DF36">
      <w:pPr>
        <w:spacing w:after="120"/>
        <w:jc w:val="both"/>
        <w:rPr>
          <w:sz w:val="20"/>
          <w:szCs w:val="20"/>
        </w:rPr>
      </w:pPr>
      <w:r w:rsidRPr="00055AEB">
        <w:rPr>
          <w:sz w:val="20"/>
          <w:szCs w:val="20"/>
        </w:rPr>
        <w:t>El pr</w:t>
      </w:r>
      <w:r w:rsidRPr="00055AEB" w:rsidR="00E15BEA">
        <w:rPr>
          <w:sz w:val="20"/>
          <w:szCs w:val="20"/>
        </w:rPr>
        <w:t>ofesional encargado de la elaboración de las preparaciones magistrales</w:t>
      </w:r>
      <w:r w:rsidRPr="00055AEB">
        <w:rPr>
          <w:sz w:val="20"/>
          <w:szCs w:val="20"/>
        </w:rPr>
        <w:t xml:space="preserve"> es responsable de asegurar que </w:t>
      </w:r>
      <w:r w:rsidRPr="00055AEB" w:rsidR="00E15BEA">
        <w:rPr>
          <w:sz w:val="20"/>
          <w:szCs w:val="20"/>
        </w:rPr>
        <w:t>estas</w:t>
      </w:r>
      <w:r w:rsidRPr="00055AEB">
        <w:rPr>
          <w:sz w:val="20"/>
          <w:szCs w:val="20"/>
        </w:rPr>
        <w:t xml:space="preserve"> tengan la calidad necesaria. </w:t>
      </w:r>
      <w:r w:rsidRPr="00055AEB" w:rsidR="00E15BEA">
        <w:rPr>
          <w:sz w:val="20"/>
          <w:szCs w:val="20"/>
        </w:rPr>
        <w:t>Dentro de los factores más importantes se</w:t>
      </w:r>
      <w:r w:rsidRPr="00055AEB">
        <w:rPr>
          <w:sz w:val="20"/>
          <w:szCs w:val="20"/>
        </w:rPr>
        <w:t xml:space="preserve"> incluyen al menos los siguientes </w:t>
      </w:r>
      <w:r w:rsidRPr="00055AEB" w:rsidR="00E15BEA">
        <w:rPr>
          <w:sz w:val="20"/>
          <w:szCs w:val="20"/>
        </w:rPr>
        <w:t>aspectos</w:t>
      </w:r>
      <w:r w:rsidRPr="00055AEB">
        <w:rPr>
          <w:sz w:val="20"/>
          <w:szCs w:val="20"/>
        </w:rPr>
        <w:t xml:space="preserve"> generales</w:t>
      </w:r>
      <w:r w:rsidR="00037307">
        <w:rPr>
          <w:sz w:val="20"/>
          <w:szCs w:val="20"/>
        </w:rPr>
        <w:t xml:space="preserve"> (ver figura 1)</w:t>
      </w:r>
      <w:r w:rsidRPr="00055AEB">
        <w:rPr>
          <w:sz w:val="20"/>
          <w:szCs w:val="20"/>
        </w:rPr>
        <w:t>:</w:t>
      </w:r>
    </w:p>
    <w:p w:rsidR="00055AEB" w:rsidP="00055AEB" w:rsidRDefault="00055AEB" w14:paraId="0BD86A79" w14:textId="77777777">
      <w:pPr>
        <w:spacing w:after="120"/>
        <w:jc w:val="both"/>
        <w:rPr>
          <w:sz w:val="20"/>
          <w:szCs w:val="20"/>
        </w:rPr>
      </w:pPr>
    </w:p>
    <w:p w:rsidR="00055AEB" w:rsidP="00055AEB" w:rsidRDefault="00055AEB" w14:paraId="08794DD8" w14:textId="77777777">
      <w:pPr>
        <w:spacing w:after="120"/>
        <w:jc w:val="both"/>
        <w:rPr>
          <w:sz w:val="20"/>
          <w:szCs w:val="20"/>
        </w:rPr>
      </w:pPr>
    </w:p>
    <w:p w:rsidR="00055AEB" w:rsidP="00055AEB" w:rsidRDefault="00055AEB" w14:paraId="30AC1F8D" w14:textId="77777777">
      <w:pPr>
        <w:spacing w:after="120"/>
        <w:jc w:val="both"/>
        <w:rPr>
          <w:sz w:val="20"/>
          <w:szCs w:val="20"/>
        </w:rPr>
      </w:pPr>
    </w:p>
    <w:p w:rsidRPr="00055AEB" w:rsidR="00055AEB" w:rsidP="00055AEB" w:rsidRDefault="00055AEB" w14:paraId="56433405" w14:textId="77777777">
      <w:pPr>
        <w:spacing w:after="120"/>
        <w:jc w:val="both"/>
        <w:rPr>
          <w:sz w:val="20"/>
          <w:szCs w:val="20"/>
        </w:rPr>
      </w:pPr>
    </w:p>
    <w:p w:rsidRPr="00055AEB" w:rsidR="006025F3" w:rsidP="00604DF2" w:rsidRDefault="00733125" w14:paraId="70207038" w14:textId="77777777">
      <w:pPr>
        <w:spacing w:after="120"/>
        <w:outlineLvl w:val="0"/>
        <w:rPr>
          <w:b/>
          <w:bCs/>
          <w:sz w:val="20"/>
          <w:szCs w:val="20"/>
        </w:rPr>
      </w:pPr>
      <w:r w:rsidRPr="00055AEB">
        <w:rPr>
          <w:b/>
          <w:bCs/>
          <w:sz w:val="20"/>
          <w:szCs w:val="20"/>
        </w:rPr>
        <w:t xml:space="preserve">Figura 1 </w:t>
      </w:r>
    </w:p>
    <w:p w:rsidRPr="00055AEB" w:rsidR="004D343F" w:rsidP="00604DF2" w:rsidRDefault="00733125" w14:paraId="1481337D" w14:textId="27497A40">
      <w:pPr>
        <w:spacing w:after="120"/>
        <w:rPr>
          <w:i/>
          <w:iCs/>
          <w:sz w:val="20"/>
          <w:szCs w:val="20"/>
        </w:rPr>
      </w:pPr>
      <w:r w:rsidRPr="00055AEB">
        <w:rPr>
          <w:i/>
          <w:iCs/>
          <w:sz w:val="20"/>
          <w:szCs w:val="20"/>
        </w:rPr>
        <w:t>Responsabilidades del preparador</w:t>
      </w:r>
      <w:commentRangeStart w:id="2"/>
      <w:r w:rsidRPr="00055AEB" w:rsidR="00A40FE9">
        <w:rPr>
          <w:i/>
          <w:iCs/>
          <w:noProof/>
          <w:sz w:val="20"/>
          <w:szCs w:val="20"/>
          <w:lang w:val="en-US" w:eastAsia="en-US"/>
        </w:rPr>
        <w:drawing>
          <wp:inline distT="0" distB="0" distL="0" distR="0" wp14:anchorId="524D1625" wp14:editId="0FD31EE3">
            <wp:extent cx="4795284" cy="2700670"/>
            <wp:effectExtent l="0" t="19050" r="0" b="2349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commentRangeEnd w:id="2"/>
      <w:r w:rsidRPr="00055AEB" w:rsidR="00773A04">
        <w:rPr>
          <w:rStyle w:val="Refdecomentario"/>
          <w:sz w:val="20"/>
          <w:szCs w:val="20"/>
        </w:rPr>
        <w:commentReference w:id="2"/>
      </w:r>
    </w:p>
    <w:p w:rsidRPr="00055AEB" w:rsidR="004D343F" w:rsidP="00055AEB" w:rsidRDefault="004D343F" w14:paraId="1FB652A6" w14:textId="308D7529">
      <w:pPr>
        <w:spacing w:after="120"/>
        <w:rPr>
          <w:b/>
          <w:bCs/>
          <w:sz w:val="20"/>
          <w:szCs w:val="20"/>
        </w:rPr>
      </w:pPr>
    </w:p>
    <w:p w:rsidRPr="00055AEB" w:rsidR="00AB4E81" w:rsidP="00055AEB" w:rsidRDefault="00AB4E81" w14:paraId="232E2835" w14:textId="2C54D03B">
      <w:pPr>
        <w:spacing w:after="120"/>
        <w:outlineLvl w:val="0"/>
        <w:rPr>
          <w:b/>
          <w:bCs/>
          <w:sz w:val="20"/>
          <w:szCs w:val="20"/>
        </w:rPr>
      </w:pPr>
      <w:r w:rsidRPr="00055AEB">
        <w:rPr>
          <w:b/>
          <w:bCs/>
          <w:sz w:val="20"/>
          <w:szCs w:val="20"/>
        </w:rPr>
        <w:t>2.</w:t>
      </w:r>
      <w:r w:rsidRPr="00055AEB" w:rsidR="000A49BD">
        <w:rPr>
          <w:b/>
          <w:bCs/>
          <w:sz w:val="20"/>
          <w:szCs w:val="20"/>
        </w:rPr>
        <w:t xml:space="preserve"> </w:t>
      </w:r>
      <w:r w:rsidRPr="00055AEB" w:rsidR="009E06F7">
        <w:rPr>
          <w:b/>
          <w:bCs/>
          <w:sz w:val="20"/>
          <w:szCs w:val="20"/>
        </w:rPr>
        <w:t>Elementos técnicos de elaboración según forma farmacéutica</w:t>
      </w:r>
    </w:p>
    <w:p w:rsidRPr="00055AEB" w:rsidR="00AB4E81" w:rsidP="00055AEB" w:rsidRDefault="00B07F7E" w14:paraId="184BD6D6" w14:textId="3782C605">
      <w:pPr>
        <w:spacing w:after="120"/>
        <w:jc w:val="both"/>
        <w:rPr>
          <w:i/>
          <w:iCs/>
          <w:sz w:val="20"/>
          <w:szCs w:val="20"/>
        </w:rPr>
      </w:pPr>
      <w:r w:rsidRPr="00055AEB">
        <w:rPr>
          <w:sz w:val="20"/>
          <w:szCs w:val="20"/>
        </w:rPr>
        <w:t xml:space="preserve">El término preparaciones magistrales </w:t>
      </w:r>
      <w:r w:rsidRPr="00055AEB" w:rsidR="00607C24">
        <w:rPr>
          <w:sz w:val="20"/>
          <w:szCs w:val="20"/>
        </w:rPr>
        <w:t>está relacionado</w:t>
      </w:r>
      <w:r w:rsidRPr="00055AEB">
        <w:rPr>
          <w:sz w:val="20"/>
          <w:szCs w:val="20"/>
        </w:rPr>
        <w:t xml:space="preserve"> </w:t>
      </w:r>
      <w:r w:rsidRPr="00055AEB" w:rsidR="00607C24">
        <w:rPr>
          <w:sz w:val="20"/>
          <w:szCs w:val="20"/>
        </w:rPr>
        <w:t xml:space="preserve">con </w:t>
      </w:r>
      <w:r w:rsidRPr="00055AEB">
        <w:rPr>
          <w:sz w:val="20"/>
          <w:szCs w:val="20"/>
        </w:rPr>
        <w:t>toda</w:t>
      </w:r>
      <w:r w:rsidRPr="00055AEB" w:rsidR="00607C24">
        <w:rPr>
          <w:sz w:val="20"/>
          <w:szCs w:val="20"/>
        </w:rPr>
        <w:t>s las</w:t>
      </w:r>
      <w:r w:rsidRPr="00055AEB">
        <w:rPr>
          <w:sz w:val="20"/>
          <w:szCs w:val="20"/>
        </w:rPr>
        <w:t xml:space="preserve"> forma</w:t>
      </w:r>
      <w:r w:rsidRPr="00055AEB" w:rsidR="00607C24">
        <w:rPr>
          <w:sz w:val="20"/>
          <w:szCs w:val="20"/>
        </w:rPr>
        <w:t>s</w:t>
      </w:r>
      <w:r w:rsidRPr="00055AEB">
        <w:rPr>
          <w:sz w:val="20"/>
          <w:szCs w:val="20"/>
        </w:rPr>
        <w:t xml:space="preserve"> termin</w:t>
      </w:r>
      <w:r w:rsidRPr="00055AEB" w:rsidR="007642A8">
        <w:rPr>
          <w:sz w:val="20"/>
          <w:szCs w:val="20"/>
        </w:rPr>
        <w:t>a</w:t>
      </w:r>
      <w:r w:rsidRPr="00055AEB">
        <w:rPr>
          <w:sz w:val="20"/>
          <w:szCs w:val="20"/>
        </w:rPr>
        <w:t>da</w:t>
      </w:r>
      <w:r w:rsidRPr="00055AEB" w:rsidR="00607C24">
        <w:rPr>
          <w:sz w:val="20"/>
          <w:szCs w:val="20"/>
        </w:rPr>
        <w:t>s</w:t>
      </w:r>
      <w:r w:rsidRPr="00055AEB">
        <w:rPr>
          <w:sz w:val="20"/>
          <w:szCs w:val="20"/>
        </w:rPr>
        <w:t xml:space="preserve"> </w:t>
      </w:r>
      <w:r w:rsidRPr="00055AEB" w:rsidR="007642A8">
        <w:rPr>
          <w:sz w:val="20"/>
          <w:szCs w:val="20"/>
        </w:rPr>
        <w:t>elaborada</w:t>
      </w:r>
      <w:r w:rsidRPr="00055AEB" w:rsidR="00607C24">
        <w:rPr>
          <w:sz w:val="20"/>
          <w:szCs w:val="20"/>
        </w:rPr>
        <w:t>s</w:t>
      </w:r>
      <w:r w:rsidRPr="00055AEB">
        <w:rPr>
          <w:sz w:val="20"/>
          <w:szCs w:val="20"/>
        </w:rPr>
        <w:t xml:space="preserve"> por un</w:t>
      </w:r>
      <w:r w:rsidRPr="00055AEB" w:rsidR="00607C24">
        <w:rPr>
          <w:sz w:val="20"/>
          <w:szCs w:val="20"/>
        </w:rPr>
        <w:t xml:space="preserve"> profesional farmacéutico</w:t>
      </w:r>
      <w:r w:rsidRPr="00055AEB" w:rsidR="007E4CBF">
        <w:rPr>
          <w:sz w:val="20"/>
          <w:szCs w:val="20"/>
        </w:rPr>
        <w:t xml:space="preserve"> competente o que sea supervisor de alguien más (Tecnólogo en Regencia de Farmacia). En estas </w:t>
      </w:r>
      <w:r w:rsidRPr="00055AEB" w:rsidR="007642A8">
        <w:rPr>
          <w:sz w:val="20"/>
          <w:szCs w:val="20"/>
        </w:rPr>
        <w:t>preparaci</w:t>
      </w:r>
      <w:r w:rsidRPr="00055AEB" w:rsidR="007E4CBF">
        <w:rPr>
          <w:sz w:val="20"/>
          <w:szCs w:val="20"/>
        </w:rPr>
        <w:t>ones se incluyen diferentes</w:t>
      </w:r>
      <w:r w:rsidRPr="00055AEB" w:rsidR="007642A8">
        <w:rPr>
          <w:sz w:val="20"/>
          <w:szCs w:val="20"/>
        </w:rPr>
        <w:t xml:space="preserve"> formas farmacéuticas</w:t>
      </w:r>
      <w:r w:rsidRPr="00055AEB" w:rsidR="007642A8">
        <w:rPr>
          <w:i/>
          <w:iCs/>
          <w:sz w:val="20"/>
          <w:szCs w:val="20"/>
        </w:rPr>
        <w:t>.</w:t>
      </w:r>
    </w:p>
    <w:p w:rsidRPr="00055AEB" w:rsidR="004D343F" w:rsidP="00055AEB" w:rsidRDefault="004D343F" w14:paraId="3DD46AFB" w14:textId="7BA65B96">
      <w:pPr>
        <w:spacing w:after="120"/>
        <w:jc w:val="both"/>
        <w:rPr>
          <w:b/>
          <w:bCs/>
          <w:sz w:val="20"/>
          <w:szCs w:val="20"/>
        </w:rPr>
      </w:pPr>
    </w:p>
    <w:p w:rsidRPr="00055AEB" w:rsidR="00DC4A3F" w:rsidP="00055AEB" w:rsidRDefault="00A66349" w14:paraId="4C85A053" w14:textId="49A77F8B">
      <w:pPr>
        <w:spacing w:after="120"/>
        <w:jc w:val="both"/>
        <w:rPr>
          <w:sz w:val="20"/>
          <w:szCs w:val="20"/>
        </w:rPr>
      </w:pPr>
      <w:commentRangeStart w:id="3"/>
      <w:r w:rsidRPr="00055AEB">
        <w:rPr>
          <w:b/>
          <w:bCs/>
          <w:sz w:val="20"/>
          <w:szCs w:val="20"/>
        </w:rPr>
        <w:t>Si</w:t>
      </w:r>
      <w:r w:rsidRPr="00055AEB" w:rsidR="00C875F1">
        <w:rPr>
          <w:b/>
          <w:bCs/>
          <w:sz w:val="20"/>
          <w:szCs w:val="20"/>
        </w:rPr>
        <w:t xml:space="preserve"> para la elaboración de las preparaciones magistrales</w:t>
      </w:r>
      <w:r w:rsidRPr="00055AEB">
        <w:rPr>
          <w:b/>
          <w:bCs/>
          <w:sz w:val="20"/>
          <w:szCs w:val="20"/>
        </w:rPr>
        <w:t xml:space="preserve"> se utilizan sustancias </w:t>
      </w:r>
      <w:r w:rsidRPr="00055AEB" w:rsidR="00C875F1">
        <w:rPr>
          <w:b/>
          <w:bCs/>
          <w:sz w:val="20"/>
          <w:szCs w:val="20"/>
        </w:rPr>
        <w:t xml:space="preserve">sometidas a </w:t>
      </w:r>
      <w:r w:rsidRPr="00055AEB">
        <w:rPr>
          <w:b/>
          <w:bCs/>
          <w:sz w:val="20"/>
          <w:szCs w:val="20"/>
        </w:rPr>
        <w:t>control</w:t>
      </w:r>
      <w:r w:rsidRPr="00055AEB" w:rsidR="00C875F1">
        <w:rPr>
          <w:b/>
          <w:bCs/>
          <w:sz w:val="20"/>
          <w:szCs w:val="20"/>
        </w:rPr>
        <w:t xml:space="preserve"> especial</w:t>
      </w:r>
      <w:r w:rsidRPr="00055AEB">
        <w:rPr>
          <w:b/>
          <w:bCs/>
          <w:sz w:val="20"/>
          <w:szCs w:val="20"/>
        </w:rPr>
        <w:t xml:space="preserve">, hay que </w:t>
      </w:r>
      <w:r w:rsidRPr="00055AEB" w:rsidR="00C875F1">
        <w:rPr>
          <w:b/>
          <w:bCs/>
          <w:sz w:val="20"/>
          <w:szCs w:val="20"/>
        </w:rPr>
        <w:t>realizar las consultas respectivas frente</w:t>
      </w:r>
      <w:r w:rsidRPr="00055AEB">
        <w:rPr>
          <w:b/>
          <w:bCs/>
          <w:sz w:val="20"/>
          <w:szCs w:val="20"/>
        </w:rPr>
        <w:t xml:space="preserve"> </w:t>
      </w:r>
      <w:r w:rsidRPr="00055AEB" w:rsidR="00C875F1">
        <w:rPr>
          <w:b/>
          <w:bCs/>
          <w:sz w:val="20"/>
          <w:szCs w:val="20"/>
        </w:rPr>
        <w:t xml:space="preserve">a </w:t>
      </w:r>
      <w:r w:rsidRPr="00055AEB">
        <w:rPr>
          <w:b/>
          <w:bCs/>
          <w:sz w:val="20"/>
          <w:szCs w:val="20"/>
        </w:rPr>
        <w:t xml:space="preserve">las autoridades sanitarias para verificar </w:t>
      </w:r>
      <w:r w:rsidRPr="00055AEB" w:rsidR="00C875F1">
        <w:rPr>
          <w:b/>
          <w:bCs/>
          <w:sz w:val="20"/>
          <w:szCs w:val="20"/>
        </w:rPr>
        <w:t>los requerimientos</w:t>
      </w:r>
      <w:r w:rsidRPr="00055AEB">
        <w:rPr>
          <w:b/>
          <w:bCs/>
          <w:sz w:val="20"/>
          <w:szCs w:val="20"/>
        </w:rPr>
        <w:t xml:space="preserve">. </w:t>
      </w:r>
      <w:r w:rsidRPr="00055AEB" w:rsidR="00B26ACE">
        <w:rPr>
          <w:sz w:val="20"/>
          <w:szCs w:val="20"/>
        </w:rPr>
        <w:t>Luego del proceso de elaboración de l</w:t>
      </w:r>
      <w:r w:rsidRPr="00055AEB">
        <w:rPr>
          <w:sz w:val="20"/>
          <w:szCs w:val="20"/>
        </w:rPr>
        <w:t xml:space="preserve">as preparaciones magistrales </w:t>
      </w:r>
      <w:r w:rsidRPr="00055AEB" w:rsidR="00B26ACE">
        <w:rPr>
          <w:sz w:val="20"/>
          <w:szCs w:val="20"/>
        </w:rPr>
        <w:t xml:space="preserve">se debe </w:t>
      </w:r>
      <w:r w:rsidRPr="00055AEB">
        <w:rPr>
          <w:sz w:val="20"/>
          <w:szCs w:val="20"/>
        </w:rPr>
        <w:t xml:space="preserve">asegurar que cada preparación </w:t>
      </w:r>
      <w:r w:rsidRPr="00055AEB" w:rsidR="00B26ACE">
        <w:rPr>
          <w:sz w:val="20"/>
          <w:szCs w:val="20"/>
        </w:rPr>
        <w:t>contenga una cantidad del principio activo entre el 90% y el 110%</w:t>
      </w:r>
      <w:r w:rsidRPr="00055AEB">
        <w:rPr>
          <w:sz w:val="20"/>
          <w:szCs w:val="20"/>
        </w:rPr>
        <w:t>.</w:t>
      </w:r>
      <w:r w:rsidRPr="00055AEB" w:rsidR="00B26ACE">
        <w:rPr>
          <w:sz w:val="20"/>
          <w:szCs w:val="20"/>
        </w:rPr>
        <w:t xml:space="preserve"> Dicha información debe ser incluida en la etiqueta del producto.</w:t>
      </w:r>
      <w:commentRangeEnd w:id="3"/>
      <w:r w:rsidRPr="00055AEB" w:rsidR="004915E9">
        <w:rPr>
          <w:rStyle w:val="Refdecomentario"/>
          <w:sz w:val="20"/>
          <w:szCs w:val="20"/>
        </w:rPr>
        <w:commentReference w:id="3"/>
      </w:r>
    </w:p>
    <w:p w:rsidRPr="00055AEB" w:rsidR="00DC4A3F" w:rsidP="00055AEB" w:rsidRDefault="00DC4A3F" w14:paraId="4FAD8DAB" w14:textId="77777777">
      <w:pPr>
        <w:spacing w:after="120"/>
        <w:jc w:val="both"/>
        <w:rPr>
          <w:sz w:val="20"/>
          <w:szCs w:val="20"/>
        </w:rPr>
      </w:pPr>
    </w:p>
    <w:p w:rsidRPr="00055AEB" w:rsidR="00E34AC7" w:rsidP="00055AEB" w:rsidRDefault="004915E9" w14:paraId="5D493A8A" w14:textId="0C237FD6">
      <w:pPr>
        <w:spacing w:after="120"/>
        <w:jc w:val="both"/>
        <w:rPr>
          <w:sz w:val="20"/>
          <w:szCs w:val="20"/>
        </w:rPr>
      </w:pPr>
      <w:r w:rsidRPr="00055AEB">
        <w:rPr>
          <w:sz w:val="20"/>
          <w:szCs w:val="20"/>
        </w:rPr>
        <w:t>Algunas de l</w:t>
      </w:r>
      <w:r w:rsidRPr="00055AEB" w:rsidR="00FE6CE7">
        <w:rPr>
          <w:sz w:val="20"/>
          <w:szCs w:val="20"/>
        </w:rPr>
        <w:t xml:space="preserve">as </w:t>
      </w:r>
      <w:r w:rsidRPr="00055AEB" w:rsidR="00A66349">
        <w:rPr>
          <w:sz w:val="20"/>
          <w:szCs w:val="20"/>
        </w:rPr>
        <w:t>formas farmacéuticas</w:t>
      </w:r>
      <w:r w:rsidRPr="00055AEB" w:rsidR="00FE6CE7">
        <w:rPr>
          <w:sz w:val="20"/>
          <w:szCs w:val="20"/>
        </w:rPr>
        <w:t xml:space="preserve"> utilizadas en las preparaciones magistrales no estériles son</w:t>
      </w:r>
      <w:r w:rsidRPr="00055AEB">
        <w:rPr>
          <w:sz w:val="20"/>
          <w:szCs w:val="20"/>
        </w:rPr>
        <w:t>:</w:t>
      </w:r>
    </w:p>
    <w:p w:rsidRPr="00055AEB" w:rsidR="004915E9" w:rsidP="00055AEB" w:rsidRDefault="004915E9" w14:paraId="1EE7AA9E" w14:textId="77777777">
      <w:pPr>
        <w:spacing w:after="120"/>
        <w:jc w:val="both"/>
        <w:rPr>
          <w:sz w:val="20"/>
          <w:szCs w:val="20"/>
        </w:rPr>
      </w:pPr>
    </w:p>
    <w:p w:rsidRPr="00055AEB" w:rsidR="00E34AC7" w:rsidP="00055AEB" w:rsidRDefault="00A46783" w14:paraId="082A4F8F" w14:textId="513E1848">
      <w:pPr>
        <w:spacing w:after="120"/>
        <w:jc w:val="both"/>
        <w:outlineLvl w:val="0"/>
        <w:rPr>
          <w:b/>
          <w:sz w:val="20"/>
          <w:szCs w:val="20"/>
        </w:rPr>
      </w:pPr>
      <w:r w:rsidRPr="00055AEB">
        <w:rPr>
          <w:b/>
          <w:sz w:val="20"/>
          <w:szCs w:val="20"/>
        </w:rPr>
        <w:t>Cápsulas, tabletas, polvos, tabletas de disolución bucal</w:t>
      </w:r>
    </w:p>
    <w:p w:rsidRPr="00055AEB" w:rsidR="004D343F" w:rsidP="00055AEB" w:rsidRDefault="00B41E20" w14:paraId="6B0E0FC4" w14:textId="7300A462">
      <w:pPr>
        <w:spacing w:after="120"/>
        <w:jc w:val="both"/>
        <w:rPr>
          <w:sz w:val="20"/>
          <w:szCs w:val="20"/>
        </w:rPr>
      </w:pPr>
      <w:r w:rsidRPr="00055AEB">
        <w:rPr>
          <w:sz w:val="20"/>
          <w:szCs w:val="20"/>
        </w:rPr>
        <w:t xml:space="preserve">El </w:t>
      </w:r>
      <w:r w:rsidRPr="00055AEB" w:rsidR="00FE6CE7">
        <w:rPr>
          <w:sz w:val="20"/>
          <w:szCs w:val="20"/>
        </w:rPr>
        <w:t xml:space="preserve">profesional que realice las </w:t>
      </w:r>
      <w:r w:rsidRPr="00055AEB">
        <w:rPr>
          <w:sz w:val="20"/>
          <w:szCs w:val="20"/>
        </w:rPr>
        <w:t>prepara</w:t>
      </w:r>
      <w:r w:rsidRPr="00055AEB" w:rsidR="00FE6CE7">
        <w:rPr>
          <w:sz w:val="20"/>
          <w:szCs w:val="20"/>
        </w:rPr>
        <w:t>ciones</w:t>
      </w:r>
      <w:r w:rsidRPr="00055AEB">
        <w:rPr>
          <w:sz w:val="20"/>
          <w:szCs w:val="20"/>
        </w:rPr>
        <w:t xml:space="preserve"> debe elaborar una cantidad que permita</w:t>
      </w:r>
      <w:r w:rsidRPr="00055AEB" w:rsidR="00FE6CE7">
        <w:rPr>
          <w:sz w:val="20"/>
          <w:szCs w:val="20"/>
        </w:rPr>
        <w:t xml:space="preserve"> que al momento de la</w:t>
      </w:r>
      <w:r w:rsidRPr="00055AEB">
        <w:rPr>
          <w:sz w:val="20"/>
          <w:szCs w:val="20"/>
        </w:rPr>
        <w:t xml:space="preserve"> dispensa</w:t>
      </w:r>
      <w:r w:rsidRPr="00055AEB" w:rsidR="00FE6CE7">
        <w:rPr>
          <w:sz w:val="20"/>
          <w:szCs w:val="20"/>
        </w:rPr>
        <w:t>ción se entregue exactamente</w:t>
      </w:r>
      <w:r w:rsidRPr="00055AEB">
        <w:rPr>
          <w:sz w:val="20"/>
          <w:szCs w:val="20"/>
        </w:rPr>
        <w:t xml:space="preserve"> la cantidad recetada. </w:t>
      </w:r>
      <w:r w:rsidRPr="00055AEB" w:rsidR="00FE6CE7">
        <w:rPr>
          <w:sz w:val="20"/>
          <w:szCs w:val="20"/>
        </w:rPr>
        <w:t>Se deben aplicar l</w:t>
      </w:r>
      <w:r w:rsidRPr="00055AEB">
        <w:rPr>
          <w:sz w:val="20"/>
          <w:szCs w:val="20"/>
        </w:rPr>
        <w:t>as</w:t>
      </w:r>
      <w:r w:rsidRPr="00055AEB" w:rsidR="00FE6CE7">
        <w:rPr>
          <w:sz w:val="20"/>
          <w:szCs w:val="20"/>
        </w:rPr>
        <w:t xml:space="preserve"> siguientes</w:t>
      </w:r>
      <w:r w:rsidRPr="00055AEB">
        <w:rPr>
          <w:sz w:val="20"/>
          <w:szCs w:val="20"/>
        </w:rPr>
        <w:t xml:space="preserve"> prácticas y precauciones</w:t>
      </w:r>
      <w:r w:rsidRPr="00055AEB" w:rsidR="00FE6CE7">
        <w:rPr>
          <w:sz w:val="20"/>
          <w:szCs w:val="20"/>
        </w:rPr>
        <w:t xml:space="preserve"> en el momento de la </w:t>
      </w:r>
      <w:r w:rsidRPr="00055AEB">
        <w:rPr>
          <w:sz w:val="20"/>
          <w:szCs w:val="20"/>
        </w:rPr>
        <w:t>elabora</w:t>
      </w:r>
      <w:r w:rsidRPr="00055AEB" w:rsidR="00FE6CE7">
        <w:rPr>
          <w:sz w:val="20"/>
          <w:szCs w:val="20"/>
        </w:rPr>
        <w:t>ción de</w:t>
      </w:r>
      <w:r w:rsidRPr="00055AEB">
        <w:rPr>
          <w:sz w:val="20"/>
          <w:szCs w:val="20"/>
        </w:rPr>
        <w:t xml:space="preserve"> estas formas farmacéuticas</w:t>
      </w:r>
      <w:r w:rsidRPr="00055AEB" w:rsidR="00FE6CE7">
        <w:rPr>
          <w:sz w:val="20"/>
          <w:szCs w:val="20"/>
        </w:rPr>
        <w:t xml:space="preserve"> sólidas:</w:t>
      </w:r>
    </w:p>
    <w:p w:rsidRPr="00055AEB" w:rsidR="007D3DF6" w:rsidP="00055AEB" w:rsidRDefault="007D3DF6" w14:paraId="305BCC80" w14:textId="77777777">
      <w:pPr>
        <w:spacing w:after="120"/>
        <w:jc w:val="both"/>
        <w:rPr>
          <w:sz w:val="20"/>
          <w:szCs w:val="20"/>
        </w:rPr>
      </w:pPr>
    </w:p>
    <w:p w:rsidRPr="00055AEB" w:rsidR="0008520F" w:rsidP="00055AEB" w:rsidRDefault="0008520F" w14:paraId="2451E0AF" w14:textId="0ACE5B10">
      <w:pPr>
        <w:spacing w:after="120"/>
        <w:jc w:val="center"/>
        <w:rPr>
          <w:sz w:val="20"/>
          <w:szCs w:val="20"/>
        </w:rPr>
      </w:pPr>
      <w:commentRangeStart w:id="4"/>
      <w:r w:rsidRPr="00055AEB">
        <w:rPr>
          <w:noProof/>
          <w:sz w:val="20"/>
          <w:szCs w:val="20"/>
          <w:lang w:val="en-US" w:eastAsia="en-US"/>
        </w:rPr>
        <w:drawing>
          <wp:inline distT="0" distB="0" distL="0" distR="0" wp14:anchorId="1D880CF0" wp14:editId="1E898196">
            <wp:extent cx="3976577" cy="637741"/>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36050" cy="647279"/>
                    </a:xfrm>
                    <a:prstGeom prst="rect">
                      <a:avLst/>
                    </a:prstGeom>
                    <a:noFill/>
                  </pic:spPr>
                </pic:pic>
              </a:graphicData>
            </a:graphic>
          </wp:inline>
        </w:drawing>
      </w:r>
      <w:commentRangeEnd w:id="4"/>
      <w:r w:rsidRPr="00055AEB">
        <w:rPr>
          <w:rStyle w:val="Refdecomentario"/>
          <w:sz w:val="20"/>
          <w:szCs w:val="20"/>
        </w:rPr>
        <w:commentReference w:id="4"/>
      </w:r>
    </w:p>
    <w:p w:rsidRPr="00055AEB" w:rsidR="009F1B44" w:rsidP="00055AEB" w:rsidRDefault="009F1B44" w14:paraId="5F396976" w14:textId="77777777">
      <w:pPr>
        <w:spacing w:after="120"/>
        <w:jc w:val="both"/>
        <w:rPr>
          <w:sz w:val="20"/>
          <w:szCs w:val="20"/>
        </w:rPr>
      </w:pPr>
    </w:p>
    <w:p w:rsidRPr="00055AEB" w:rsidR="003B5F6F" w:rsidP="00055AEB" w:rsidRDefault="003B5F6F" w14:paraId="5E848A55" w14:textId="5CD74B6B">
      <w:pPr>
        <w:spacing w:after="120"/>
        <w:jc w:val="both"/>
        <w:rPr>
          <w:b/>
          <w:sz w:val="20"/>
          <w:szCs w:val="20"/>
        </w:rPr>
      </w:pPr>
      <w:r w:rsidRPr="00055AEB">
        <w:rPr>
          <w:b/>
          <w:sz w:val="20"/>
          <w:szCs w:val="20"/>
        </w:rPr>
        <w:t>Emulsiones, soluciones y suspensiones</w:t>
      </w:r>
    </w:p>
    <w:p w:rsidRPr="00055AEB" w:rsidR="003B5F6F" w:rsidP="00055AEB" w:rsidRDefault="009D04F3" w14:paraId="34EB4094" w14:textId="42E947F4">
      <w:pPr>
        <w:spacing w:after="120"/>
        <w:jc w:val="both"/>
        <w:rPr>
          <w:sz w:val="20"/>
          <w:szCs w:val="20"/>
        </w:rPr>
      </w:pPr>
      <w:r w:rsidRPr="00055AEB">
        <w:rPr>
          <w:sz w:val="20"/>
          <w:szCs w:val="20"/>
        </w:rPr>
        <w:t>Para la preparación de estas formas farmacéuticas líquidas, se debe preparar el producto con</w:t>
      </w:r>
      <w:r w:rsidRPr="00055AEB" w:rsidR="003B5F6F">
        <w:rPr>
          <w:sz w:val="20"/>
          <w:szCs w:val="20"/>
        </w:rPr>
        <w:t xml:space="preserve"> un exceso del 2% a 3% </w:t>
      </w:r>
      <w:r w:rsidRPr="00055AEB" w:rsidR="009F30EB">
        <w:rPr>
          <w:sz w:val="20"/>
          <w:szCs w:val="20"/>
        </w:rPr>
        <w:t>debido a</w:t>
      </w:r>
      <w:r w:rsidRPr="00055AEB">
        <w:rPr>
          <w:sz w:val="20"/>
          <w:szCs w:val="20"/>
        </w:rPr>
        <w:t xml:space="preserve"> que puede</w:t>
      </w:r>
      <w:r w:rsidRPr="00055AEB" w:rsidR="009F30EB">
        <w:rPr>
          <w:sz w:val="20"/>
          <w:szCs w:val="20"/>
        </w:rPr>
        <w:t>n</w:t>
      </w:r>
      <w:r w:rsidRPr="00055AEB">
        <w:rPr>
          <w:sz w:val="20"/>
          <w:szCs w:val="20"/>
        </w:rPr>
        <w:t xml:space="preserve"> haber pérdidas o adhesión de estas a los equipos que se utilicen para fabricación</w:t>
      </w:r>
      <w:r w:rsidRPr="00055AEB" w:rsidR="003B5F6F">
        <w:rPr>
          <w:sz w:val="20"/>
          <w:szCs w:val="20"/>
        </w:rPr>
        <w:t>.</w:t>
      </w:r>
      <w:r w:rsidRPr="00055AEB">
        <w:rPr>
          <w:sz w:val="20"/>
          <w:szCs w:val="20"/>
        </w:rPr>
        <w:t xml:space="preserve"> Se deben aplicar las siguientes prácticas y precauciones en el momento de la elaboración de estas formas farmacéuticas</w:t>
      </w:r>
      <w:r w:rsidRPr="00055AEB" w:rsidR="003F2252">
        <w:rPr>
          <w:sz w:val="20"/>
          <w:szCs w:val="20"/>
        </w:rPr>
        <w:t xml:space="preserve"> líquidas:</w:t>
      </w:r>
    </w:p>
    <w:p w:rsidRPr="00604DF2" w:rsidR="00D66A0D" w:rsidP="00055AEB" w:rsidRDefault="00D66A0D" w14:paraId="239438EE" w14:textId="77777777">
      <w:pPr>
        <w:spacing w:after="120"/>
        <w:rPr>
          <w:sz w:val="20"/>
          <w:szCs w:val="20"/>
        </w:rPr>
      </w:pPr>
      <w:commentRangeStart w:id="5"/>
      <w:r w:rsidRPr="00055AEB">
        <w:rPr>
          <w:sz w:val="20"/>
          <w:szCs w:val="20"/>
        </w:rPr>
        <w:t>El peso de cada envase lleno debe estar entre el 100% y el 110% del volumen declarado en la etiqueta.</w:t>
      </w:r>
    </w:p>
    <w:p w:rsidRPr="00604DF2" w:rsidR="00D66A0D" w:rsidP="00055AEB" w:rsidRDefault="00D66A0D" w14:paraId="1B6F4F47" w14:textId="77777777">
      <w:pPr>
        <w:spacing w:after="120"/>
        <w:rPr>
          <w:sz w:val="20"/>
          <w:szCs w:val="20"/>
        </w:rPr>
      </w:pPr>
      <w:r w:rsidRPr="00055AEB">
        <w:rPr>
          <w:sz w:val="20"/>
          <w:szCs w:val="20"/>
        </w:rPr>
        <w:t>En el momento de la preparación de las suspensiones acuosas se debe mezclar el polvo con el agente humectante para obtener una pasta homogénea, seguidamente se transformará en un líquido al agregar un vehículo.</w:t>
      </w:r>
    </w:p>
    <w:p w:rsidRPr="00604DF2" w:rsidR="00D66A0D" w:rsidP="00055AEB" w:rsidRDefault="00D66A0D" w14:paraId="0A434BAF" w14:textId="77777777">
      <w:pPr>
        <w:spacing w:after="120"/>
        <w:rPr>
          <w:sz w:val="20"/>
          <w:szCs w:val="20"/>
        </w:rPr>
      </w:pPr>
      <w:r w:rsidRPr="00055AEB">
        <w:rPr>
          <w:sz w:val="20"/>
          <w:szCs w:val="20"/>
        </w:rPr>
        <w:t>Reducir los ingredientes sólidos a partículas del mínimo tamaño para dar homogeneidad.</w:t>
      </w:r>
    </w:p>
    <w:p w:rsidRPr="00604DF2" w:rsidR="00D66A0D" w:rsidP="00055AEB" w:rsidRDefault="00D66A0D" w14:paraId="725886A7" w14:textId="77777777">
      <w:pPr>
        <w:spacing w:after="120"/>
        <w:rPr>
          <w:sz w:val="20"/>
          <w:szCs w:val="20"/>
        </w:rPr>
      </w:pPr>
      <w:r w:rsidRPr="00055AEB">
        <w:rPr>
          <w:sz w:val="20"/>
          <w:szCs w:val="20"/>
        </w:rPr>
        <w:t>Evitar que las soluciones dispensadas tengan algún componente sin disolver. La única excepción se da con las soluciones sobresaturadas como solución oral de yoduro de potasio.</w:t>
      </w:r>
    </w:p>
    <w:p w:rsidRPr="00604DF2" w:rsidR="00D66A0D" w:rsidP="00055AEB" w:rsidRDefault="00D66A0D" w14:paraId="5058F5F9" w14:textId="3FDD8183">
      <w:pPr>
        <w:spacing w:after="120"/>
        <w:rPr>
          <w:sz w:val="20"/>
          <w:szCs w:val="20"/>
        </w:rPr>
      </w:pPr>
      <w:r w:rsidRPr="00055AEB">
        <w:rPr>
          <w:sz w:val="20"/>
          <w:szCs w:val="20"/>
        </w:rPr>
        <w:t>En las etiqueta</w:t>
      </w:r>
      <w:r w:rsidR="004F4239">
        <w:rPr>
          <w:sz w:val="20"/>
          <w:szCs w:val="20"/>
        </w:rPr>
        <w:t>s</w:t>
      </w:r>
      <w:r w:rsidRPr="00055AEB">
        <w:rPr>
          <w:sz w:val="20"/>
          <w:szCs w:val="20"/>
        </w:rPr>
        <w:t xml:space="preserve"> de las emulsiones y suspensiones se debe incluir la leyenda “Agitar antes de usarse”.</w:t>
      </w:r>
    </w:p>
    <w:p w:rsidRPr="00055AEB" w:rsidR="003B5F6F" w:rsidP="00055AEB" w:rsidRDefault="00D66A0D" w14:paraId="51EA28D7" w14:textId="1F2D97D9">
      <w:pPr>
        <w:spacing w:after="120"/>
        <w:rPr>
          <w:sz w:val="20"/>
          <w:szCs w:val="20"/>
        </w:rPr>
      </w:pPr>
      <w:commentRangeEnd w:id="5"/>
      <w:r w:rsidRPr="00055AEB">
        <w:rPr>
          <w:rStyle w:val="Refdecomentario"/>
          <w:sz w:val="20"/>
          <w:szCs w:val="20"/>
        </w:rPr>
        <w:commentReference w:id="5"/>
      </w:r>
    </w:p>
    <w:p w:rsidRPr="00055AEB" w:rsidR="00350D95" w:rsidP="00055AEB" w:rsidRDefault="00350D95" w14:paraId="0F589F3C" w14:textId="3DB96621">
      <w:pPr>
        <w:spacing w:after="120"/>
        <w:jc w:val="both"/>
        <w:rPr>
          <w:b/>
          <w:sz w:val="20"/>
          <w:szCs w:val="20"/>
        </w:rPr>
      </w:pPr>
      <w:r w:rsidRPr="00055AEB">
        <w:rPr>
          <w:b/>
          <w:sz w:val="20"/>
          <w:szCs w:val="20"/>
        </w:rPr>
        <w:t>Supositorios</w:t>
      </w:r>
    </w:p>
    <w:p w:rsidRPr="00055AEB" w:rsidR="00350D95" w:rsidP="00055AEB" w:rsidRDefault="00CE6E57" w14:paraId="1970495F" w14:textId="0525F162">
      <w:pPr>
        <w:spacing w:after="120"/>
        <w:jc w:val="both"/>
        <w:rPr>
          <w:sz w:val="20"/>
          <w:szCs w:val="20"/>
        </w:rPr>
      </w:pPr>
      <w:r w:rsidRPr="00055AEB">
        <w:rPr>
          <w:sz w:val="20"/>
          <w:szCs w:val="20"/>
        </w:rPr>
        <w:t>Para la elaboración de esta forma farmacéutica, se debe</w:t>
      </w:r>
      <w:r w:rsidRPr="00055AEB" w:rsidR="00A10681">
        <w:rPr>
          <w:sz w:val="20"/>
          <w:szCs w:val="20"/>
        </w:rPr>
        <w:t xml:space="preserve"> elaborar </w:t>
      </w:r>
      <w:r w:rsidRPr="00055AEB">
        <w:rPr>
          <w:sz w:val="20"/>
          <w:szCs w:val="20"/>
        </w:rPr>
        <w:t>una cantidad mayor</w:t>
      </w:r>
      <w:r w:rsidRPr="00055AEB" w:rsidR="00A10681">
        <w:rPr>
          <w:sz w:val="20"/>
          <w:szCs w:val="20"/>
        </w:rPr>
        <w:t xml:space="preserve"> de la formulación total</w:t>
      </w:r>
      <w:r w:rsidRPr="00055AEB">
        <w:rPr>
          <w:sz w:val="20"/>
          <w:szCs w:val="20"/>
        </w:rPr>
        <w:t xml:space="preserve"> </w:t>
      </w:r>
      <w:r w:rsidRPr="00055AEB" w:rsidR="00A10681">
        <w:rPr>
          <w:sz w:val="20"/>
          <w:szCs w:val="20"/>
        </w:rPr>
        <w:t>para dispensar exactamente</w:t>
      </w:r>
      <w:r w:rsidRPr="00055AEB" w:rsidR="00D66A0D">
        <w:rPr>
          <w:sz w:val="20"/>
          <w:szCs w:val="20"/>
        </w:rPr>
        <w:t>,</w:t>
      </w:r>
      <w:r w:rsidRPr="00055AEB" w:rsidR="00A10681">
        <w:rPr>
          <w:sz w:val="20"/>
          <w:szCs w:val="20"/>
        </w:rPr>
        <w:t xml:space="preserve"> la cantidad recetada</w:t>
      </w:r>
      <w:r w:rsidRPr="00055AEB">
        <w:rPr>
          <w:sz w:val="20"/>
          <w:szCs w:val="20"/>
        </w:rPr>
        <w:t>. Se deben aplicar las siguientes prácticas y precauciones en el momento de la elaboración de estas formas farmacéuticas</w:t>
      </w:r>
      <w:r w:rsidRPr="00055AEB" w:rsidR="00B206FA">
        <w:rPr>
          <w:sz w:val="20"/>
          <w:szCs w:val="20"/>
        </w:rPr>
        <w:t>:</w:t>
      </w:r>
    </w:p>
    <w:p w:rsidRPr="00604DF2" w:rsidR="00A02D95" w:rsidP="00055AEB" w:rsidRDefault="00A02D95" w14:paraId="4D098791" w14:textId="77777777">
      <w:pPr>
        <w:spacing w:after="120"/>
        <w:jc w:val="both"/>
        <w:rPr>
          <w:sz w:val="20"/>
          <w:szCs w:val="20"/>
        </w:rPr>
      </w:pPr>
      <w:commentRangeStart w:id="6"/>
      <w:r w:rsidRPr="00055AEB">
        <w:rPr>
          <w:sz w:val="20"/>
          <w:szCs w:val="20"/>
        </w:rPr>
        <w:t>Evitar el uso de ingredientes cáusticos o que causen irritación. Además de pulverizar de manera completa los sólidos que sean abrasivos para las mucosas.</w:t>
      </w:r>
    </w:p>
    <w:p w:rsidRPr="00604DF2" w:rsidR="00A02D95" w:rsidP="00055AEB" w:rsidRDefault="00A02D95" w14:paraId="591935AB" w14:textId="77777777">
      <w:pPr>
        <w:spacing w:after="120"/>
        <w:jc w:val="both"/>
        <w:rPr>
          <w:sz w:val="20"/>
          <w:szCs w:val="20"/>
        </w:rPr>
      </w:pPr>
      <w:r w:rsidRPr="00055AEB">
        <w:rPr>
          <w:sz w:val="20"/>
          <w:szCs w:val="20"/>
        </w:rPr>
        <w:t>Seleccionar una base la cual pueda permitir a los ingredientes activos proporcionar el efecto terapéutico deseado a nivel local o sistémico.</w:t>
      </w:r>
    </w:p>
    <w:p w:rsidRPr="00604DF2" w:rsidR="00A02D95" w:rsidP="00055AEB" w:rsidRDefault="00A02D95" w14:paraId="29852951" w14:textId="2FBE48C5">
      <w:pPr>
        <w:spacing w:after="120"/>
        <w:jc w:val="both"/>
        <w:rPr>
          <w:sz w:val="20"/>
          <w:szCs w:val="20"/>
        </w:rPr>
      </w:pPr>
      <w:r w:rsidRPr="00055AEB">
        <w:rPr>
          <w:sz w:val="20"/>
          <w:szCs w:val="20"/>
        </w:rPr>
        <w:t>Reducir los ingredientes sólidos a partículas del mínimo tamaño para dar homogeneidad</w:t>
      </w:r>
      <w:r w:rsidR="004F4239">
        <w:rPr>
          <w:sz w:val="20"/>
          <w:szCs w:val="20"/>
        </w:rPr>
        <w:t>.</w:t>
      </w:r>
    </w:p>
    <w:p w:rsidRPr="00604DF2" w:rsidR="00A02D95" w:rsidP="00055AEB" w:rsidRDefault="00A02D95" w14:paraId="0A2E32E8" w14:textId="77777777">
      <w:pPr>
        <w:spacing w:after="120"/>
        <w:jc w:val="both"/>
        <w:rPr>
          <w:sz w:val="20"/>
          <w:szCs w:val="20"/>
        </w:rPr>
      </w:pPr>
      <w:r w:rsidRPr="00055AEB">
        <w:rPr>
          <w:sz w:val="20"/>
          <w:szCs w:val="20"/>
        </w:rPr>
        <w:t>Pesar una cantidad adecuada de supositorios para asegurar que cada uno de ellos tenga entre el 90% y el 110% del peso promedio de todos los supositorios en la partida.</w:t>
      </w:r>
    </w:p>
    <w:p w:rsidRPr="00055AEB" w:rsidR="00761966" w:rsidP="00055AEB" w:rsidRDefault="00A02D95" w14:paraId="0B9D272F" w14:textId="5B1F0361">
      <w:pPr>
        <w:spacing w:after="120"/>
        <w:jc w:val="both"/>
        <w:rPr>
          <w:sz w:val="20"/>
          <w:szCs w:val="20"/>
        </w:rPr>
      </w:pPr>
      <w:commentRangeEnd w:id="6"/>
      <w:r w:rsidRPr="00055AEB">
        <w:rPr>
          <w:rStyle w:val="Refdecomentario"/>
          <w:sz w:val="20"/>
          <w:szCs w:val="20"/>
        </w:rPr>
        <w:commentReference w:id="6"/>
      </w:r>
    </w:p>
    <w:p w:rsidRPr="00055AEB" w:rsidR="00AF25A9" w:rsidP="00055AEB" w:rsidRDefault="00AF25A9" w14:paraId="54D707B5" w14:textId="7C5C31B0">
      <w:pPr>
        <w:spacing w:after="120"/>
        <w:jc w:val="both"/>
        <w:rPr>
          <w:b/>
          <w:sz w:val="20"/>
          <w:szCs w:val="20"/>
        </w:rPr>
      </w:pPr>
      <w:r w:rsidRPr="00055AEB">
        <w:rPr>
          <w:b/>
          <w:sz w:val="20"/>
          <w:szCs w:val="20"/>
        </w:rPr>
        <w:t>Cremas, geles tópicos, ungüentos y pastas</w:t>
      </w:r>
    </w:p>
    <w:p w:rsidRPr="00055AEB" w:rsidR="001105BC" w:rsidP="00055AEB" w:rsidRDefault="001105BC" w14:paraId="04C4E53C" w14:textId="13609924">
      <w:pPr>
        <w:spacing w:after="120"/>
        <w:jc w:val="both"/>
        <w:rPr>
          <w:sz w:val="20"/>
          <w:szCs w:val="20"/>
        </w:rPr>
      </w:pPr>
      <w:r w:rsidRPr="00055AEB">
        <w:rPr>
          <w:sz w:val="20"/>
          <w:szCs w:val="20"/>
        </w:rPr>
        <w:t xml:space="preserve">Para la elaboración de esta forma farmacéutica, se debe elaborar una cantidad mayor de la formulación total para dispensar exactamente la cantidad recetada. Se deben aplicar las siguientes prácticas y precauciones en el momento de la elaboración de </w:t>
      </w:r>
      <w:r w:rsidRPr="00055AEB" w:rsidR="00141F29">
        <w:rPr>
          <w:sz w:val="20"/>
          <w:szCs w:val="20"/>
        </w:rPr>
        <w:t>las</w:t>
      </w:r>
      <w:r w:rsidRPr="00055AEB">
        <w:rPr>
          <w:sz w:val="20"/>
          <w:szCs w:val="20"/>
        </w:rPr>
        <w:t xml:space="preserve"> formas farmacéuticas</w:t>
      </w:r>
      <w:r w:rsidRPr="00055AEB" w:rsidR="00D67645">
        <w:rPr>
          <w:sz w:val="20"/>
          <w:szCs w:val="20"/>
        </w:rPr>
        <w:t xml:space="preserve"> semisólidas:</w:t>
      </w:r>
    </w:p>
    <w:p w:rsidRPr="00055AEB" w:rsidR="00424574" w:rsidP="00055AEB" w:rsidRDefault="00424574" w14:paraId="23421025" w14:textId="38722446">
      <w:pPr>
        <w:spacing w:after="120"/>
        <w:jc w:val="both"/>
        <w:rPr>
          <w:sz w:val="20"/>
          <w:szCs w:val="20"/>
        </w:rPr>
      </w:pPr>
    </w:p>
    <w:p w:rsidRPr="00055AEB" w:rsidR="00F16888" w:rsidP="00055AEB" w:rsidRDefault="00F16888" w14:paraId="12C18788" w14:textId="261AC683">
      <w:pPr>
        <w:spacing w:after="120"/>
        <w:jc w:val="center"/>
        <w:rPr>
          <w:sz w:val="20"/>
          <w:szCs w:val="20"/>
        </w:rPr>
      </w:pPr>
      <w:commentRangeStart w:id="7"/>
      <w:r w:rsidRPr="00055AEB">
        <w:rPr>
          <w:noProof/>
          <w:sz w:val="20"/>
          <w:szCs w:val="20"/>
          <w:lang w:val="en-US" w:eastAsia="en-US"/>
        </w:rPr>
        <w:drawing>
          <wp:inline distT="0" distB="0" distL="0" distR="0" wp14:anchorId="74FD0993" wp14:editId="2EA72D22">
            <wp:extent cx="4223657" cy="677365"/>
            <wp:effectExtent l="0" t="0" r="5715" b="889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43736" cy="680585"/>
                    </a:xfrm>
                    <a:prstGeom prst="rect">
                      <a:avLst/>
                    </a:prstGeom>
                    <a:noFill/>
                  </pic:spPr>
                </pic:pic>
              </a:graphicData>
            </a:graphic>
          </wp:inline>
        </w:drawing>
      </w:r>
      <w:commentRangeEnd w:id="7"/>
      <w:r w:rsidRPr="00055AEB">
        <w:rPr>
          <w:rStyle w:val="Refdecomentario"/>
          <w:sz w:val="20"/>
          <w:szCs w:val="20"/>
        </w:rPr>
        <w:commentReference w:id="7"/>
      </w:r>
    </w:p>
    <w:p w:rsidRPr="00055AEB" w:rsidR="00424574" w:rsidP="00055AEB" w:rsidRDefault="000A49BD" w14:paraId="0DE65A30" w14:textId="13F0C22D">
      <w:pPr>
        <w:spacing w:after="120"/>
        <w:jc w:val="both"/>
        <w:rPr>
          <w:b/>
          <w:bCs/>
          <w:sz w:val="20"/>
          <w:szCs w:val="20"/>
        </w:rPr>
      </w:pPr>
      <w:r w:rsidRPr="00055AEB">
        <w:rPr>
          <w:b/>
          <w:bCs/>
          <w:noProof/>
          <w:sz w:val="20"/>
          <w:szCs w:val="20"/>
        </w:rPr>
        <w:t xml:space="preserve">   </w:t>
      </w:r>
    </w:p>
    <w:p w:rsidRPr="00055AEB" w:rsidR="004D343F" w:rsidP="00055AEB" w:rsidRDefault="00801B90" w14:paraId="17BD16CE" w14:textId="4E87F877">
      <w:pPr>
        <w:spacing w:after="120"/>
        <w:jc w:val="both"/>
        <w:rPr>
          <w:b/>
          <w:bCs/>
          <w:sz w:val="20"/>
          <w:szCs w:val="20"/>
        </w:rPr>
      </w:pPr>
      <w:r w:rsidRPr="00055AEB">
        <w:rPr>
          <w:b/>
          <w:sz w:val="20"/>
          <w:szCs w:val="20"/>
        </w:rPr>
        <w:t>Recomendaciones generales para el proceso de fabricación de las preparaciones magistrales no estériles</w:t>
      </w:r>
    </w:p>
    <w:p w:rsidRPr="00055AEB" w:rsidR="00801B90" w:rsidP="00055AEB" w:rsidRDefault="00F8312C" w14:paraId="17F6A2C5" w14:textId="1C373DEF">
      <w:pPr>
        <w:spacing w:after="120"/>
        <w:jc w:val="both"/>
        <w:rPr>
          <w:sz w:val="20"/>
          <w:szCs w:val="20"/>
        </w:rPr>
      </w:pPr>
      <w:r w:rsidRPr="00055AEB">
        <w:rPr>
          <w:sz w:val="20"/>
          <w:szCs w:val="20"/>
        </w:rPr>
        <w:t xml:space="preserve">A </w:t>
      </w:r>
      <w:r w:rsidRPr="00055AEB" w:rsidR="000D4F95">
        <w:rPr>
          <w:sz w:val="20"/>
          <w:szCs w:val="20"/>
        </w:rPr>
        <w:t>continuación,</w:t>
      </w:r>
      <w:r w:rsidRPr="00055AEB">
        <w:rPr>
          <w:sz w:val="20"/>
          <w:szCs w:val="20"/>
        </w:rPr>
        <w:t xml:space="preserve"> se presentará una lista de pasos para ayudar </w:t>
      </w:r>
      <w:r w:rsidRPr="00055AEB" w:rsidR="000D4F95">
        <w:rPr>
          <w:sz w:val="20"/>
          <w:szCs w:val="20"/>
        </w:rPr>
        <w:t>a reducir al mínimo los errores y obtener los resultados esperados por quien extendió la receta</w:t>
      </w:r>
      <w:r w:rsidR="00294608">
        <w:rPr>
          <w:sz w:val="20"/>
          <w:szCs w:val="20"/>
        </w:rPr>
        <w:t xml:space="preserve"> (ver figura 2)</w:t>
      </w:r>
      <w:r w:rsidRPr="00055AEB" w:rsidR="000D4F95">
        <w:rPr>
          <w:sz w:val="20"/>
          <w:szCs w:val="20"/>
        </w:rPr>
        <w:t>:</w:t>
      </w:r>
    </w:p>
    <w:p w:rsidRPr="00055AEB" w:rsidR="002070C3" w:rsidP="00055AEB" w:rsidRDefault="002070C3" w14:paraId="711A8124" w14:textId="01531F24">
      <w:pPr>
        <w:spacing w:after="120"/>
        <w:jc w:val="both"/>
        <w:rPr>
          <w:sz w:val="20"/>
          <w:szCs w:val="20"/>
        </w:rPr>
      </w:pPr>
    </w:p>
    <w:p w:rsidRPr="00055AEB" w:rsidR="00FF0C0C" w:rsidP="00604DF2" w:rsidRDefault="0072539D" w14:paraId="2A960146" w14:textId="77777777">
      <w:pPr>
        <w:spacing w:after="120"/>
        <w:outlineLvl w:val="0"/>
        <w:rPr>
          <w:b/>
          <w:bCs/>
          <w:sz w:val="20"/>
          <w:szCs w:val="20"/>
        </w:rPr>
      </w:pPr>
      <w:r w:rsidRPr="00055AEB">
        <w:rPr>
          <w:b/>
          <w:bCs/>
          <w:sz w:val="20"/>
          <w:szCs w:val="20"/>
        </w:rPr>
        <w:t xml:space="preserve">Figura </w:t>
      </w:r>
      <w:r w:rsidRPr="00055AEB" w:rsidR="00FF0C0C">
        <w:rPr>
          <w:b/>
          <w:bCs/>
          <w:sz w:val="20"/>
          <w:szCs w:val="20"/>
        </w:rPr>
        <w:t>2</w:t>
      </w:r>
    </w:p>
    <w:p w:rsidRPr="00055AEB" w:rsidR="0072539D" w:rsidP="00604DF2" w:rsidRDefault="0072539D" w14:paraId="6D6CB0C3" w14:textId="57BB9732">
      <w:pPr>
        <w:spacing w:after="120"/>
        <w:rPr>
          <w:sz w:val="20"/>
          <w:szCs w:val="20"/>
        </w:rPr>
      </w:pPr>
      <w:r w:rsidRPr="00055AEB">
        <w:rPr>
          <w:i/>
          <w:iCs/>
          <w:sz w:val="20"/>
          <w:szCs w:val="20"/>
        </w:rPr>
        <w:t xml:space="preserve"> Recomendaciones generales del proceso de fabricación de preparaciones magistrales no estériles</w:t>
      </w:r>
    </w:p>
    <w:p w:rsidRPr="00055AEB" w:rsidR="002070C3" w:rsidP="00055AEB" w:rsidRDefault="002070C3" w14:paraId="09FBFBAB" w14:textId="22F287FE">
      <w:pPr>
        <w:spacing w:after="120"/>
        <w:jc w:val="both"/>
        <w:rPr>
          <w:sz w:val="20"/>
          <w:szCs w:val="20"/>
        </w:rPr>
      </w:pPr>
    </w:p>
    <w:p w:rsidRPr="00055AEB" w:rsidR="002070C3" w:rsidP="00055AEB" w:rsidRDefault="009210BF" w14:paraId="3882DF30" w14:textId="33DC1853">
      <w:pPr>
        <w:spacing w:after="120"/>
        <w:jc w:val="both"/>
        <w:rPr>
          <w:sz w:val="20"/>
          <w:szCs w:val="20"/>
        </w:rPr>
      </w:pPr>
      <w:commentRangeStart w:id="8"/>
      <w:r w:rsidRPr="00055AEB">
        <w:rPr>
          <w:noProof/>
          <w:sz w:val="20"/>
          <w:szCs w:val="20"/>
          <w:lang w:val="en-US" w:eastAsia="en-US"/>
        </w:rPr>
        <w:drawing>
          <wp:inline distT="0" distB="0" distL="0" distR="0" wp14:anchorId="1D9DFE9F" wp14:editId="6D81F4B7">
            <wp:extent cx="6762307" cy="4784607"/>
            <wp:effectExtent l="0" t="0" r="19685" b="0"/>
            <wp:docPr id="81" name="Diagrama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commentRangeEnd w:id="8"/>
      <w:r w:rsidRPr="00055AEB" w:rsidR="002165F0">
        <w:rPr>
          <w:rStyle w:val="Refdecomentario"/>
          <w:sz w:val="20"/>
          <w:szCs w:val="20"/>
        </w:rPr>
        <w:commentReference w:id="8"/>
      </w:r>
    </w:p>
    <w:p w:rsidRPr="00055AEB" w:rsidR="004D343F" w:rsidP="00055AEB" w:rsidRDefault="004D343F" w14:paraId="2E8B1FC5" w14:textId="34A62047">
      <w:pPr>
        <w:spacing w:after="120"/>
        <w:jc w:val="center"/>
        <w:rPr>
          <w:b/>
          <w:bCs/>
          <w:sz w:val="20"/>
          <w:szCs w:val="20"/>
        </w:rPr>
      </w:pPr>
    </w:p>
    <w:p w:rsidRPr="00055AEB" w:rsidR="00DC147D" w:rsidP="00055AEB" w:rsidRDefault="00DC147D" w14:paraId="6E096791" w14:textId="29C8B0EC">
      <w:pPr>
        <w:spacing w:after="120"/>
        <w:outlineLvl w:val="0"/>
        <w:rPr>
          <w:b/>
          <w:bCs/>
          <w:sz w:val="20"/>
          <w:szCs w:val="20"/>
        </w:rPr>
      </w:pPr>
      <w:r w:rsidRPr="00055AEB">
        <w:rPr>
          <w:b/>
          <w:bCs/>
          <w:sz w:val="20"/>
          <w:szCs w:val="20"/>
        </w:rPr>
        <w:t>3.</w:t>
      </w:r>
      <w:r w:rsidRPr="00055AEB" w:rsidR="000A49BD">
        <w:rPr>
          <w:b/>
          <w:bCs/>
          <w:sz w:val="20"/>
          <w:szCs w:val="20"/>
        </w:rPr>
        <w:t xml:space="preserve"> </w:t>
      </w:r>
      <w:r w:rsidRPr="00055AEB">
        <w:rPr>
          <w:b/>
          <w:bCs/>
          <w:sz w:val="20"/>
          <w:szCs w:val="20"/>
        </w:rPr>
        <w:t>E</w:t>
      </w:r>
      <w:r w:rsidRPr="00055AEB" w:rsidR="007D33D3">
        <w:rPr>
          <w:b/>
          <w:bCs/>
          <w:sz w:val="20"/>
          <w:szCs w:val="20"/>
        </w:rPr>
        <w:t>stabilidad de las preparaciones magistrales no estériles</w:t>
      </w:r>
    </w:p>
    <w:p w:rsidRPr="00055AEB" w:rsidR="00DC147D" w:rsidP="00055AEB" w:rsidRDefault="00D67645" w14:paraId="6FE86583" w14:textId="5486D581">
      <w:pPr>
        <w:spacing w:after="120"/>
        <w:jc w:val="both"/>
        <w:rPr>
          <w:sz w:val="20"/>
          <w:szCs w:val="20"/>
        </w:rPr>
      </w:pPr>
      <w:commentRangeStart w:id="9"/>
      <w:r w:rsidRPr="00055AEB">
        <w:rPr>
          <w:sz w:val="20"/>
          <w:szCs w:val="20"/>
        </w:rPr>
        <w:t>La e</w:t>
      </w:r>
      <w:r w:rsidRPr="00055AEB" w:rsidR="0044013C">
        <w:rPr>
          <w:sz w:val="20"/>
          <w:szCs w:val="20"/>
        </w:rPr>
        <w:t>stabilidad</w:t>
      </w:r>
      <w:r w:rsidRPr="00055AEB" w:rsidR="00AE6E44">
        <w:rPr>
          <w:sz w:val="20"/>
          <w:szCs w:val="20"/>
        </w:rPr>
        <w:t xml:space="preserve"> es </w:t>
      </w:r>
      <w:r w:rsidRPr="00055AEB" w:rsidR="0044013C">
        <w:rPr>
          <w:sz w:val="20"/>
          <w:szCs w:val="20"/>
        </w:rPr>
        <w:t>la conservación,</w:t>
      </w:r>
      <w:r w:rsidRPr="00055AEB" w:rsidR="00AE6E44">
        <w:rPr>
          <w:sz w:val="20"/>
          <w:szCs w:val="20"/>
        </w:rPr>
        <w:t xml:space="preserve"> </w:t>
      </w:r>
      <w:r w:rsidRPr="00055AEB" w:rsidR="0044013C">
        <w:rPr>
          <w:sz w:val="20"/>
          <w:szCs w:val="20"/>
        </w:rPr>
        <w:t>durante el</w:t>
      </w:r>
      <w:r w:rsidRPr="00055AEB" w:rsidR="00AE6E44">
        <w:rPr>
          <w:sz w:val="20"/>
          <w:szCs w:val="20"/>
        </w:rPr>
        <w:t xml:space="preserve"> tiempo en que el producto</w:t>
      </w:r>
      <w:r w:rsidRPr="00055AEB" w:rsidR="0044013C">
        <w:rPr>
          <w:sz w:val="20"/>
          <w:szCs w:val="20"/>
        </w:rPr>
        <w:t xml:space="preserve"> </w:t>
      </w:r>
      <w:r w:rsidRPr="00055AEB" w:rsidR="00AE6E44">
        <w:rPr>
          <w:sz w:val="20"/>
          <w:szCs w:val="20"/>
        </w:rPr>
        <w:t>esté</w:t>
      </w:r>
      <w:r w:rsidRPr="00055AEB" w:rsidR="0044013C">
        <w:rPr>
          <w:sz w:val="20"/>
          <w:szCs w:val="20"/>
        </w:rPr>
        <w:t xml:space="preserve"> almacena</w:t>
      </w:r>
      <w:r w:rsidRPr="00055AEB" w:rsidR="00AE6E44">
        <w:rPr>
          <w:sz w:val="20"/>
          <w:szCs w:val="20"/>
        </w:rPr>
        <w:t>do</w:t>
      </w:r>
      <w:r w:rsidRPr="00055AEB" w:rsidR="0044013C">
        <w:rPr>
          <w:sz w:val="20"/>
          <w:szCs w:val="20"/>
        </w:rPr>
        <w:t xml:space="preserve"> y </w:t>
      </w:r>
      <w:r w:rsidRPr="00055AEB" w:rsidR="00A628AB">
        <w:rPr>
          <w:sz w:val="20"/>
          <w:szCs w:val="20"/>
        </w:rPr>
        <w:t>utilizado, es decir, que tenga</w:t>
      </w:r>
      <w:r w:rsidRPr="00055AEB" w:rsidR="0044013C">
        <w:rPr>
          <w:sz w:val="20"/>
          <w:szCs w:val="20"/>
        </w:rPr>
        <w:t xml:space="preserve"> las misma</w:t>
      </w:r>
      <w:r w:rsidRPr="00055AEB" w:rsidR="00AE6E44">
        <w:rPr>
          <w:sz w:val="20"/>
          <w:szCs w:val="20"/>
        </w:rPr>
        <w:t>s</w:t>
      </w:r>
      <w:r w:rsidRPr="00055AEB" w:rsidR="0044013C">
        <w:rPr>
          <w:sz w:val="20"/>
          <w:szCs w:val="20"/>
        </w:rPr>
        <w:t xml:space="preserve"> propiedades y características que </w:t>
      </w:r>
      <w:r w:rsidRPr="00055AEB" w:rsidR="00AE6E44">
        <w:rPr>
          <w:sz w:val="20"/>
          <w:szCs w:val="20"/>
        </w:rPr>
        <w:t>tenía</w:t>
      </w:r>
      <w:r w:rsidRPr="00055AEB" w:rsidR="0044013C">
        <w:rPr>
          <w:sz w:val="20"/>
          <w:szCs w:val="20"/>
        </w:rPr>
        <w:t xml:space="preserve"> </w:t>
      </w:r>
      <w:r w:rsidRPr="00055AEB" w:rsidR="00AE6E44">
        <w:rPr>
          <w:sz w:val="20"/>
          <w:szCs w:val="20"/>
        </w:rPr>
        <w:t>c</w:t>
      </w:r>
      <w:r w:rsidRPr="00055AEB" w:rsidR="0044013C">
        <w:rPr>
          <w:sz w:val="20"/>
          <w:szCs w:val="20"/>
        </w:rPr>
        <w:t xml:space="preserve">uando se </w:t>
      </w:r>
      <w:r w:rsidRPr="00055AEB" w:rsidR="00AE6E44">
        <w:rPr>
          <w:sz w:val="20"/>
          <w:szCs w:val="20"/>
        </w:rPr>
        <w:t>preparó</w:t>
      </w:r>
      <w:r w:rsidRPr="00055AEB" w:rsidR="0044013C">
        <w:rPr>
          <w:sz w:val="20"/>
          <w:szCs w:val="20"/>
        </w:rPr>
        <w:t xml:space="preserve">. </w:t>
      </w:r>
      <w:commentRangeEnd w:id="9"/>
      <w:r w:rsidRPr="00055AEB">
        <w:rPr>
          <w:rStyle w:val="Refdecomentario"/>
          <w:sz w:val="20"/>
          <w:szCs w:val="20"/>
        </w:rPr>
        <w:commentReference w:id="9"/>
      </w:r>
    </w:p>
    <w:p w:rsidRPr="00055AEB" w:rsidR="00391AE4" w:rsidP="00055AEB" w:rsidRDefault="0044013C" w14:paraId="74EADBF0" w14:textId="3229320B">
      <w:pPr>
        <w:spacing w:after="120"/>
        <w:jc w:val="both"/>
        <w:rPr>
          <w:sz w:val="20"/>
          <w:szCs w:val="20"/>
        </w:rPr>
      </w:pPr>
      <w:r w:rsidRPr="00055AEB">
        <w:rPr>
          <w:sz w:val="20"/>
          <w:szCs w:val="20"/>
        </w:rPr>
        <w:t xml:space="preserve">El </w:t>
      </w:r>
      <w:r w:rsidRPr="00055AEB" w:rsidR="003D2B24">
        <w:rPr>
          <w:sz w:val="20"/>
          <w:szCs w:val="20"/>
        </w:rPr>
        <w:t>profesional que realice la preparación</w:t>
      </w:r>
      <w:r w:rsidRPr="00055AEB">
        <w:rPr>
          <w:sz w:val="20"/>
          <w:szCs w:val="20"/>
        </w:rPr>
        <w:t xml:space="preserve"> debe</w:t>
      </w:r>
      <w:r w:rsidRPr="00055AEB" w:rsidR="003D2B24">
        <w:rPr>
          <w:sz w:val="20"/>
          <w:szCs w:val="20"/>
        </w:rPr>
        <w:t xml:space="preserve"> evitar la</w:t>
      </w:r>
      <w:r w:rsidRPr="00055AEB">
        <w:rPr>
          <w:sz w:val="20"/>
          <w:szCs w:val="20"/>
        </w:rPr>
        <w:t xml:space="preserve"> utiliza</w:t>
      </w:r>
      <w:r w:rsidRPr="00055AEB" w:rsidR="003D2B24">
        <w:rPr>
          <w:sz w:val="20"/>
          <w:szCs w:val="20"/>
        </w:rPr>
        <w:t>ción de</w:t>
      </w:r>
      <w:r w:rsidRPr="00055AEB">
        <w:rPr>
          <w:sz w:val="20"/>
          <w:szCs w:val="20"/>
        </w:rPr>
        <w:t xml:space="preserve"> ingredientes </w:t>
      </w:r>
      <w:r w:rsidRPr="00055AEB" w:rsidR="003D2B24">
        <w:rPr>
          <w:sz w:val="20"/>
          <w:szCs w:val="20"/>
        </w:rPr>
        <w:t xml:space="preserve">o </w:t>
      </w:r>
      <w:r w:rsidRPr="00055AEB">
        <w:rPr>
          <w:sz w:val="20"/>
          <w:szCs w:val="20"/>
        </w:rPr>
        <w:t xml:space="preserve">condiciones de procesamiento </w:t>
      </w:r>
      <w:r w:rsidRPr="00055AEB" w:rsidR="003D2B24">
        <w:rPr>
          <w:sz w:val="20"/>
          <w:szCs w:val="20"/>
        </w:rPr>
        <w:t>que puedan ocasionar que los preparados se conviertan en productos</w:t>
      </w:r>
      <w:r w:rsidRPr="00055AEB">
        <w:rPr>
          <w:sz w:val="20"/>
          <w:szCs w:val="20"/>
        </w:rPr>
        <w:t xml:space="preserve"> tóxic</w:t>
      </w:r>
      <w:r w:rsidRPr="00055AEB" w:rsidR="003D2B24">
        <w:rPr>
          <w:sz w:val="20"/>
          <w:szCs w:val="20"/>
        </w:rPr>
        <w:t>os</w:t>
      </w:r>
      <w:r w:rsidRPr="00055AEB">
        <w:rPr>
          <w:sz w:val="20"/>
          <w:szCs w:val="20"/>
        </w:rPr>
        <w:t xml:space="preserve"> o inefica</w:t>
      </w:r>
      <w:r w:rsidRPr="00055AEB" w:rsidR="003D2B24">
        <w:rPr>
          <w:sz w:val="20"/>
          <w:szCs w:val="20"/>
        </w:rPr>
        <w:t>ces</w:t>
      </w:r>
      <w:r w:rsidRPr="00055AEB">
        <w:rPr>
          <w:sz w:val="20"/>
          <w:szCs w:val="20"/>
        </w:rPr>
        <w:t>.</w:t>
      </w:r>
      <w:r w:rsidRPr="00055AEB" w:rsidR="00391AE4">
        <w:rPr>
          <w:sz w:val="20"/>
          <w:szCs w:val="20"/>
        </w:rPr>
        <w:t xml:space="preserve"> Este debe tener un profundo </w:t>
      </w:r>
      <w:r w:rsidRPr="00055AEB">
        <w:rPr>
          <w:sz w:val="20"/>
          <w:szCs w:val="20"/>
        </w:rPr>
        <w:t xml:space="preserve">conocimiento </w:t>
      </w:r>
      <w:r w:rsidRPr="00055AEB" w:rsidR="00391AE4">
        <w:rPr>
          <w:sz w:val="20"/>
          <w:szCs w:val="20"/>
        </w:rPr>
        <w:t>en lo relacionado con</w:t>
      </w:r>
      <w:r w:rsidRPr="00055AEB">
        <w:rPr>
          <w:sz w:val="20"/>
          <w:szCs w:val="20"/>
        </w:rPr>
        <w:t xml:space="preserve"> </w:t>
      </w:r>
      <w:r w:rsidRPr="00055AEB" w:rsidR="00D7161C">
        <w:rPr>
          <w:sz w:val="20"/>
          <w:szCs w:val="20"/>
        </w:rPr>
        <w:t>las reacciones químicas</w:t>
      </w:r>
      <w:r w:rsidRPr="00055AEB">
        <w:rPr>
          <w:sz w:val="20"/>
          <w:szCs w:val="20"/>
        </w:rPr>
        <w:t xml:space="preserve"> de degradación </w:t>
      </w:r>
      <w:r w:rsidRPr="00055AEB" w:rsidR="00391AE4">
        <w:rPr>
          <w:sz w:val="20"/>
          <w:szCs w:val="20"/>
        </w:rPr>
        <w:t>de los medicamentos.</w:t>
      </w:r>
    </w:p>
    <w:p w:rsidRPr="00055AEB" w:rsidR="0044013C" w:rsidP="00055AEB" w:rsidRDefault="00D7161C" w14:paraId="237A731F" w14:textId="3C62EFF5">
      <w:pPr>
        <w:spacing w:after="120"/>
        <w:jc w:val="both"/>
        <w:rPr>
          <w:sz w:val="20"/>
          <w:szCs w:val="20"/>
        </w:rPr>
      </w:pPr>
      <w:r w:rsidRPr="00055AEB">
        <w:rPr>
          <w:sz w:val="20"/>
          <w:szCs w:val="20"/>
        </w:rPr>
        <w:t xml:space="preserve">Los factores que afectan la estabilidad de las preparaciones magistrales son </w:t>
      </w:r>
      <w:r w:rsidRPr="00055AEB" w:rsidR="00D32DDF">
        <w:rPr>
          <w:sz w:val="20"/>
          <w:szCs w:val="20"/>
        </w:rPr>
        <w:t>los mismos</w:t>
      </w:r>
      <w:r w:rsidRPr="00055AEB">
        <w:rPr>
          <w:sz w:val="20"/>
          <w:szCs w:val="20"/>
        </w:rPr>
        <w:t xml:space="preserve"> que para los medicamentos fabricados.</w:t>
      </w:r>
    </w:p>
    <w:p w:rsidRPr="00055AEB" w:rsidR="00D7161C" w:rsidP="00055AEB" w:rsidRDefault="00D7161C" w14:paraId="1D3B58FC" w14:textId="08D16CB4">
      <w:pPr>
        <w:spacing w:after="120"/>
        <w:jc w:val="both"/>
        <w:rPr>
          <w:sz w:val="20"/>
          <w:szCs w:val="20"/>
        </w:rPr>
      </w:pPr>
    </w:p>
    <w:p w:rsidRPr="00055AEB" w:rsidR="00D7161C" w:rsidP="00055AEB" w:rsidRDefault="00D67645" w14:paraId="6543EEDC" w14:textId="0171D0A6">
      <w:pPr>
        <w:spacing w:after="120"/>
        <w:jc w:val="both"/>
        <w:rPr>
          <w:b/>
          <w:sz w:val="20"/>
          <w:szCs w:val="20"/>
        </w:rPr>
      </w:pPr>
      <w:r w:rsidRPr="00055AEB">
        <w:rPr>
          <w:b/>
          <w:sz w:val="20"/>
          <w:szCs w:val="20"/>
        </w:rPr>
        <w:t>3.1</w:t>
      </w:r>
      <w:r w:rsidRPr="00055AEB" w:rsidR="00D7161C">
        <w:rPr>
          <w:b/>
          <w:sz w:val="20"/>
          <w:szCs w:val="20"/>
        </w:rPr>
        <w:t xml:space="preserve"> Envase primario</w:t>
      </w:r>
    </w:p>
    <w:p w:rsidRPr="00055AEB" w:rsidR="00D7161C" w:rsidP="00055AEB" w:rsidRDefault="007F5B0B" w14:paraId="74E3C04E" w14:textId="34A0E15F">
      <w:pPr>
        <w:spacing w:after="120"/>
        <w:jc w:val="both"/>
        <w:rPr>
          <w:sz w:val="20"/>
          <w:szCs w:val="20"/>
        </w:rPr>
      </w:pPr>
      <w:r w:rsidRPr="00055AEB">
        <w:rPr>
          <w:sz w:val="20"/>
          <w:szCs w:val="20"/>
        </w:rPr>
        <w:t xml:space="preserve">Se requieren </w:t>
      </w:r>
      <w:r w:rsidRPr="00055AEB" w:rsidR="002A39DB">
        <w:rPr>
          <w:sz w:val="20"/>
          <w:szCs w:val="20"/>
        </w:rPr>
        <w:t xml:space="preserve">envases que cumplan con las normas USP. Utilizar un envase </w:t>
      </w:r>
      <w:r w:rsidRPr="00055AEB">
        <w:rPr>
          <w:sz w:val="20"/>
          <w:szCs w:val="20"/>
        </w:rPr>
        <w:t xml:space="preserve">que haya sido </w:t>
      </w:r>
      <w:r w:rsidRPr="00055AEB" w:rsidR="002A39DB">
        <w:rPr>
          <w:sz w:val="20"/>
          <w:szCs w:val="20"/>
        </w:rPr>
        <w:t xml:space="preserve">seleccionado según las propiedades </w:t>
      </w:r>
      <w:r w:rsidRPr="00055AEB" w:rsidR="003D5A67">
        <w:rPr>
          <w:sz w:val="20"/>
          <w:szCs w:val="20"/>
        </w:rPr>
        <w:t>fisicoquímicas</w:t>
      </w:r>
      <w:r w:rsidRPr="00055AEB" w:rsidR="002A39DB">
        <w:rPr>
          <w:sz w:val="20"/>
          <w:szCs w:val="20"/>
        </w:rPr>
        <w:t xml:space="preserve"> de la preparación magistral. Tener presente la interacción envase-fármaco siempre que se trate de sustancias tales como: </w:t>
      </w:r>
      <w:r w:rsidRPr="00055AEB" w:rsidR="00D67645">
        <w:rPr>
          <w:sz w:val="20"/>
          <w:szCs w:val="20"/>
        </w:rPr>
        <w:t>c</w:t>
      </w:r>
      <w:r w:rsidRPr="00055AEB" w:rsidR="002A39DB">
        <w:rPr>
          <w:sz w:val="20"/>
          <w:szCs w:val="20"/>
        </w:rPr>
        <w:t>ompuestos fenólicos y materiales con propied</w:t>
      </w:r>
      <w:r w:rsidRPr="00055AEB" w:rsidR="00D67645">
        <w:rPr>
          <w:sz w:val="20"/>
          <w:szCs w:val="20"/>
        </w:rPr>
        <w:t>ades de absorción y adsorción (p</w:t>
      </w:r>
      <w:r w:rsidRPr="00055AEB" w:rsidR="002A39DB">
        <w:rPr>
          <w:sz w:val="20"/>
          <w:szCs w:val="20"/>
        </w:rPr>
        <w:t xml:space="preserve">or </w:t>
      </w:r>
      <w:r w:rsidRPr="00055AEB" w:rsidR="00227013">
        <w:rPr>
          <w:sz w:val="20"/>
          <w:szCs w:val="20"/>
        </w:rPr>
        <w:t>ejemplo,</w:t>
      </w:r>
      <w:r w:rsidRPr="00055AEB" w:rsidR="002A39DB">
        <w:rPr>
          <w:sz w:val="20"/>
          <w:szCs w:val="20"/>
        </w:rPr>
        <w:t xml:space="preserve"> el polipropileno y proteínas)</w:t>
      </w:r>
      <w:r w:rsidRPr="00055AEB" w:rsidR="00D67645">
        <w:rPr>
          <w:sz w:val="20"/>
          <w:szCs w:val="20"/>
        </w:rPr>
        <w:t>.</w:t>
      </w:r>
    </w:p>
    <w:p w:rsidRPr="00055AEB" w:rsidR="00227013" w:rsidP="00055AEB" w:rsidRDefault="004624F5" w14:paraId="6FF9DA6B" w14:textId="069DC8C4">
      <w:pPr>
        <w:spacing w:after="120"/>
        <w:jc w:val="both"/>
        <w:rPr>
          <w:sz w:val="20"/>
          <w:szCs w:val="20"/>
        </w:rPr>
      </w:pPr>
      <w:r w:rsidRPr="00055AEB">
        <w:rPr>
          <w:sz w:val="20"/>
          <w:szCs w:val="20"/>
        </w:rPr>
        <w:t>A continuación</w:t>
      </w:r>
      <w:r w:rsidRPr="00055AEB" w:rsidR="00087265">
        <w:rPr>
          <w:sz w:val="20"/>
          <w:szCs w:val="20"/>
        </w:rPr>
        <w:t xml:space="preserve">, </w:t>
      </w:r>
      <w:r w:rsidRPr="00055AEB">
        <w:rPr>
          <w:sz w:val="20"/>
          <w:szCs w:val="20"/>
        </w:rPr>
        <w:t>se podrá</w:t>
      </w:r>
      <w:r w:rsidRPr="00055AEB" w:rsidR="00D67645">
        <w:rPr>
          <w:sz w:val="20"/>
          <w:szCs w:val="20"/>
        </w:rPr>
        <w:t>n</w:t>
      </w:r>
      <w:r w:rsidRPr="00055AEB">
        <w:rPr>
          <w:sz w:val="20"/>
          <w:szCs w:val="20"/>
        </w:rPr>
        <w:t xml:space="preserve"> </w:t>
      </w:r>
      <w:r w:rsidRPr="00055AEB" w:rsidR="00227013">
        <w:rPr>
          <w:sz w:val="20"/>
          <w:szCs w:val="20"/>
        </w:rPr>
        <w:t xml:space="preserve">observar los diferentes tipos de envases primarios utilizados según </w:t>
      </w:r>
      <w:r w:rsidR="00294608">
        <w:rPr>
          <w:sz w:val="20"/>
          <w:szCs w:val="20"/>
        </w:rPr>
        <w:t>l</w:t>
      </w:r>
      <w:r w:rsidRPr="00055AEB" w:rsidR="00227013">
        <w:rPr>
          <w:sz w:val="20"/>
          <w:szCs w:val="20"/>
        </w:rPr>
        <w:t xml:space="preserve">a </w:t>
      </w:r>
      <w:r w:rsidR="00294608">
        <w:rPr>
          <w:sz w:val="20"/>
          <w:szCs w:val="20"/>
        </w:rPr>
        <w:t>n</w:t>
      </w:r>
      <w:r w:rsidRPr="00055AEB" w:rsidR="00227013">
        <w:rPr>
          <w:sz w:val="20"/>
          <w:szCs w:val="20"/>
        </w:rPr>
        <w:t>orma farmacéutica</w:t>
      </w:r>
      <w:r w:rsidRPr="00055AEB">
        <w:rPr>
          <w:sz w:val="20"/>
          <w:szCs w:val="20"/>
        </w:rPr>
        <w:t>:</w:t>
      </w:r>
    </w:p>
    <w:p w:rsidRPr="00055AEB" w:rsidR="008A2904" w:rsidP="00055AEB" w:rsidRDefault="008A2904" w14:paraId="1323500B" w14:textId="77777777">
      <w:pPr>
        <w:spacing w:after="120"/>
        <w:jc w:val="both"/>
        <w:rPr>
          <w:sz w:val="20"/>
          <w:szCs w:val="20"/>
          <w:highlight w:val="yellow"/>
        </w:rPr>
      </w:pPr>
    </w:p>
    <w:p w:rsidRPr="00055AEB" w:rsidR="003D5A67" w:rsidP="00055AEB" w:rsidRDefault="00C61F85" w14:paraId="692154AB" w14:textId="4433D7F3">
      <w:pPr>
        <w:spacing w:after="120"/>
        <w:jc w:val="center"/>
        <w:rPr>
          <w:b/>
          <w:bCs/>
          <w:sz w:val="20"/>
          <w:szCs w:val="20"/>
          <w:highlight w:val="yellow"/>
        </w:rPr>
      </w:pPr>
      <w:commentRangeStart w:id="10"/>
      <w:r w:rsidRPr="00055AEB">
        <w:rPr>
          <w:noProof/>
          <w:sz w:val="20"/>
          <w:szCs w:val="20"/>
          <w:highlight w:val="yellow"/>
          <w:lang w:val="en-US" w:eastAsia="en-US"/>
        </w:rPr>
        <w:drawing>
          <wp:inline distT="0" distB="0" distL="0" distR="0" wp14:anchorId="13F04EEF" wp14:editId="749956FF">
            <wp:extent cx="3751907" cy="638175"/>
            <wp:effectExtent l="0" t="0" r="7620" b="0"/>
            <wp:docPr id="111" name="Imagen 111"/>
            <wp:cNvGraphicFramePr/>
            <a:graphic xmlns:a="http://schemas.openxmlformats.org/drawingml/2006/main">
              <a:graphicData uri="http://schemas.openxmlformats.org/drawingml/2006/picture">
                <pic:pic xmlns:pic="http://schemas.openxmlformats.org/drawingml/2006/picture">
                  <pic:nvPicPr>
                    <pic:cNvPr id="111" name="Imagen 111" descr="Interfaz de usuario gráfica&#10;&#10;Descripción generada automáticamente con confianza baja"/>
                    <pic:cNvPicPr/>
                  </pic:nvPicPr>
                  <pic:blipFill>
                    <a:blip r:embed="rId29">
                      <a:extLst>
                        <a:ext uri="{28A0092B-C50C-407E-A947-70E740481C1C}">
                          <a14:useLocalDpi xmlns:a14="http://schemas.microsoft.com/office/drawing/2010/main" val="0"/>
                        </a:ext>
                      </a:extLst>
                    </a:blip>
                    <a:stretch>
                      <a:fillRect/>
                    </a:stretch>
                  </pic:blipFill>
                  <pic:spPr bwMode="auto">
                    <a:xfrm>
                      <a:off x="0" y="0"/>
                      <a:ext cx="3751907" cy="638175"/>
                    </a:xfrm>
                    <a:prstGeom prst="rect">
                      <a:avLst/>
                    </a:prstGeom>
                    <a:noFill/>
                  </pic:spPr>
                </pic:pic>
              </a:graphicData>
            </a:graphic>
          </wp:inline>
        </w:drawing>
      </w:r>
      <w:commentRangeEnd w:id="10"/>
      <w:r w:rsidRPr="00055AEB" w:rsidR="00D67645">
        <w:rPr>
          <w:rStyle w:val="Refdecomentario"/>
          <w:sz w:val="20"/>
          <w:szCs w:val="20"/>
        </w:rPr>
        <w:commentReference w:id="10"/>
      </w:r>
    </w:p>
    <w:p w:rsidRPr="00055AEB" w:rsidR="00406819" w:rsidP="00055AEB" w:rsidRDefault="00406819" w14:paraId="046FDCB1" w14:textId="77777777">
      <w:pPr>
        <w:spacing w:after="120"/>
        <w:jc w:val="center"/>
        <w:rPr>
          <w:b/>
          <w:bCs/>
          <w:sz w:val="20"/>
          <w:szCs w:val="20"/>
        </w:rPr>
      </w:pPr>
    </w:p>
    <w:p w:rsidRPr="00055AEB" w:rsidR="005164DD" w:rsidP="00055AEB" w:rsidRDefault="006B541F" w14:paraId="38A34D0C" w14:textId="0D3E4D59">
      <w:pPr>
        <w:spacing w:after="120"/>
        <w:jc w:val="both"/>
        <w:rPr>
          <w:sz w:val="20"/>
          <w:szCs w:val="20"/>
        </w:rPr>
      </w:pPr>
      <w:commentRangeStart w:id="11"/>
      <w:r w:rsidRPr="00055AEB">
        <w:rPr>
          <w:sz w:val="20"/>
          <w:szCs w:val="20"/>
        </w:rPr>
        <w:t>Es obligatorio</w:t>
      </w:r>
      <w:r w:rsidRPr="00055AEB" w:rsidR="003B53FC">
        <w:rPr>
          <w:sz w:val="20"/>
          <w:szCs w:val="20"/>
        </w:rPr>
        <w:t xml:space="preserve"> </w:t>
      </w:r>
      <w:r w:rsidRPr="00055AEB">
        <w:rPr>
          <w:sz w:val="20"/>
          <w:szCs w:val="20"/>
        </w:rPr>
        <w:t>garantizar la esterilidad de</w:t>
      </w:r>
      <w:r w:rsidRPr="00055AEB" w:rsidR="003B53FC">
        <w:rPr>
          <w:sz w:val="20"/>
          <w:szCs w:val="20"/>
        </w:rPr>
        <w:t xml:space="preserve"> las</w:t>
      </w:r>
      <w:r w:rsidRPr="00055AEB">
        <w:rPr>
          <w:sz w:val="20"/>
          <w:szCs w:val="20"/>
        </w:rPr>
        <w:t xml:space="preserve"> preparaci</w:t>
      </w:r>
      <w:r w:rsidRPr="00055AEB" w:rsidR="003B53FC">
        <w:rPr>
          <w:sz w:val="20"/>
          <w:szCs w:val="20"/>
        </w:rPr>
        <w:t>ones</w:t>
      </w:r>
      <w:r w:rsidRPr="00055AEB">
        <w:rPr>
          <w:sz w:val="20"/>
          <w:szCs w:val="20"/>
        </w:rPr>
        <w:t xml:space="preserve"> magistral</w:t>
      </w:r>
      <w:r w:rsidRPr="00055AEB" w:rsidR="003B53FC">
        <w:rPr>
          <w:sz w:val="20"/>
          <w:szCs w:val="20"/>
        </w:rPr>
        <w:t>es</w:t>
      </w:r>
      <w:r w:rsidRPr="00055AEB">
        <w:rPr>
          <w:sz w:val="20"/>
          <w:szCs w:val="20"/>
        </w:rPr>
        <w:t xml:space="preserve"> estéril</w:t>
      </w:r>
      <w:r w:rsidRPr="00055AEB" w:rsidR="003B53FC">
        <w:rPr>
          <w:sz w:val="20"/>
          <w:szCs w:val="20"/>
        </w:rPr>
        <w:t>es</w:t>
      </w:r>
      <w:r w:rsidRPr="00055AEB">
        <w:rPr>
          <w:sz w:val="20"/>
          <w:szCs w:val="20"/>
        </w:rPr>
        <w:t xml:space="preserve">. La preparación y envasado de medicamentos estériles, como por ejemplo las soluciones oftálmicas, requiere un cumplimiento </w:t>
      </w:r>
      <w:r w:rsidRPr="00055AEB" w:rsidR="003B53FC">
        <w:rPr>
          <w:sz w:val="20"/>
          <w:szCs w:val="20"/>
        </w:rPr>
        <w:t>bajo condiciones muy estrictas.</w:t>
      </w:r>
      <w:commentRangeEnd w:id="11"/>
      <w:r w:rsidRPr="00055AEB" w:rsidR="00D67645">
        <w:rPr>
          <w:rStyle w:val="Refdecomentario"/>
          <w:sz w:val="20"/>
          <w:szCs w:val="20"/>
        </w:rPr>
        <w:commentReference w:id="11"/>
      </w:r>
    </w:p>
    <w:p w:rsidRPr="00055AEB" w:rsidR="004D343F" w:rsidP="00055AEB" w:rsidRDefault="004D343F" w14:paraId="091F546D" w14:textId="11F6A20E">
      <w:pPr>
        <w:spacing w:after="120"/>
        <w:jc w:val="center"/>
        <w:rPr>
          <w:b/>
          <w:bCs/>
          <w:sz w:val="20"/>
          <w:szCs w:val="20"/>
        </w:rPr>
      </w:pPr>
    </w:p>
    <w:p w:rsidRPr="00055AEB" w:rsidR="004D343F" w:rsidP="00055AEB" w:rsidRDefault="00D67645" w14:paraId="3DB3BF5D" w14:textId="0E3F40B9">
      <w:pPr>
        <w:spacing w:after="120"/>
        <w:jc w:val="both"/>
        <w:rPr>
          <w:b/>
          <w:sz w:val="20"/>
          <w:szCs w:val="20"/>
        </w:rPr>
      </w:pPr>
      <w:r w:rsidRPr="00055AEB">
        <w:rPr>
          <w:b/>
          <w:sz w:val="20"/>
          <w:szCs w:val="20"/>
        </w:rPr>
        <w:t>3.2</w:t>
      </w:r>
      <w:r w:rsidRPr="00055AEB" w:rsidR="006B541F">
        <w:rPr>
          <w:b/>
          <w:sz w:val="20"/>
          <w:szCs w:val="20"/>
        </w:rPr>
        <w:t xml:space="preserve"> Criterios de estabilidad y determinación de la fecha límite de uso</w:t>
      </w:r>
    </w:p>
    <w:p w:rsidRPr="00055AEB" w:rsidR="006B541F" w:rsidP="00055AEB" w:rsidRDefault="007B136B" w14:paraId="0A50CE8B" w14:textId="6E2BAC5D">
      <w:pPr>
        <w:spacing w:after="120"/>
        <w:jc w:val="both"/>
        <w:rPr>
          <w:sz w:val="20"/>
          <w:szCs w:val="20"/>
        </w:rPr>
      </w:pPr>
      <w:r w:rsidRPr="00055AEB">
        <w:rPr>
          <w:sz w:val="20"/>
          <w:szCs w:val="20"/>
        </w:rPr>
        <w:t xml:space="preserve">La fecha límite </w:t>
      </w:r>
      <w:r w:rsidRPr="00055AEB" w:rsidR="00FC42AC">
        <w:rPr>
          <w:sz w:val="20"/>
          <w:szCs w:val="20"/>
        </w:rPr>
        <w:t>para el</w:t>
      </w:r>
      <w:r w:rsidRPr="00055AEB">
        <w:rPr>
          <w:sz w:val="20"/>
          <w:szCs w:val="20"/>
        </w:rPr>
        <w:t xml:space="preserve"> uso</w:t>
      </w:r>
      <w:r w:rsidRPr="00055AEB" w:rsidR="00FC42AC">
        <w:rPr>
          <w:sz w:val="20"/>
          <w:szCs w:val="20"/>
        </w:rPr>
        <w:t xml:space="preserve"> de un preparado magistral</w:t>
      </w:r>
      <w:r w:rsidRPr="00055AEB">
        <w:rPr>
          <w:sz w:val="20"/>
          <w:szCs w:val="20"/>
        </w:rPr>
        <w:t xml:space="preserve"> es </w:t>
      </w:r>
      <w:r w:rsidRPr="00055AEB" w:rsidR="00D67645">
        <w:rPr>
          <w:sz w:val="20"/>
          <w:szCs w:val="20"/>
        </w:rPr>
        <w:t>aquella que indica hasta cu</w:t>
      </w:r>
      <w:r w:rsidR="002E4E37">
        <w:rPr>
          <w:sz w:val="20"/>
          <w:szCs w:val="20"/>
        </w:rPr>
        <w:t>a</w:t>
      </w:r>
      <w:r w:rsidRPr="00055AEB" w:rsidR="00FC42AC">
        <w:rPr>
          <w:sz w:val="20"/>
          <w:szCs w:val="20"/>
        </w:rPr>
        <w:t xml:space="preserve">ndo </w:t>
      </w:r>
      <w:r w:rsidRPr="00055AEB">
        <w:rPr>
          <w:sz w:val="20"/>
          <w:szCs w:val="20"/>
        </w:rPr>
        <w:t>debe usarse</w:t>
      </w:r>
      <w:r w:rsidRPr="00055AEB" w:rsidR="00D67645">
        <w:rPr>
          <w:sz w:val="20"/>
          <w:szCs w:val="20"/>
        </w:rPr>
        <w:t>,</w:t>
      </w:r>
      <w:r w:rsidRPr="00055AEB">
        <w:rPr>
          <w:sz w:val="20"/>
          <w:szCs w:val="20"/>
        </w:rPr>
        <w:t xml:space="preserve"> y se determina a partir de la fecha </w:t>
      </w:r>
      <w:r w:rsidRPr="00055AEB" w:rsidR="00FC42AC">
        <w:rPr>
          <w:sz w:val="20"/>
          <w:szCs w:val="20"/>
        </w:rPr>
        <w:t>en la que fue elaborado</w:t>
      </w:r>
      <w:r w:rsidRPr="00055AEB">
        <w:rPr>
          <w:sz w:val="20"/>
          <w:szCs w:val="20"/>
        </w:rPr>
        <w:t>.</w:t>
      </w:r>
      <w:r w:rsidRPr="00055AEB" w:rsidR="00FC42AC">
        <w:rPr>
          <w:sz w:val="20"/>
          <w:szCs w:val="20"/>
        </w:rPr>
        <w:t xml:space="preserve"> Debido a que su uso es inmediato</w:t>
      </w:r>
      <w:r w:rsidRPr="00055AEB">
        <w:rPr>
          <w:sz w:val="20"/>
          <w:szCs w:val="20"/>
        </w:rPr>
        <w:t xml:space="preserve"> o luego de un período</w:t>
      </w:r>
      <w:r w:rsidRPr="00055AEB" w:rsidR="000A49BD">
        <w:rPr>
          <w:sz w:val="20"/>
          <w:szCs w:val="20"/>
        </w:rPr>
        <w:t xml:space="preserve"> </w:t>
      </w:r>
      <w:r w:rsidRPr="00055AEB">
        <w:rPr>
          <w:sz w:val="20"/>
          <w:szCs w:val="20"/>
        </w:rPr>
        <w:t>corto</w:t>
      </w:r>
      <w:r w:rsidRPr="00055AEB" w:rsidR="00FC42AC">
        <w:rPr>
          <w:sz w:val="20"/>
          <w:szCs w:val="20"/>
        </w:rPr>
        <w:t xml:space="preserve"> de almacenamiento</w:t>
      </w:r>
      <w:r w:rsidRPr="00055AEB">
        <w:rPr>
          <w:sz w:val="20"/>
          <w:szCs w:val="20"/>
        </w:rPr>
        <w:t xml:space="preserve">, </w:t>
      </w:r>
      <w:r w:rsidRPr="00055AEB" w:rsidR="0035684F">
        <w:rPr>
          <w:sz w:val="20"/>
          <w:szCs w:val="20"/>
        </w:rPr>
        <w:t>dicha fecha podrá tener diferentes criterios en comparación con los medicamentos elaborados en laboratorios</w:t>
      </w:r>
      <w:r w:rsidRPr="00055AEB">
        <w:rPr>
          <w:sz w:val="20"/>
          <w:szCs w:val="20"/>
        </w:rPr>
        <w:t>.</w:t>
      </w:r>
    </w:p>
    <w:p w:rsidRPr="00055AEB" w:rsidR="00C12FE3" w:rsidP="00055AEB" w:rsidRDefault="003612D1" w14:paraId="12514164" w14:textId="77777777">
      <w:pPr>
        <w:spacing w:after="120"/>
        <w:jc w:val="both"/>
        <w:rPr>
          <w:sz w:val="20"/>
          <w:szCs w:val="20"/>
        </w:rPr>
      </w:pPr>
      <w:r w:rsidRPr="00055AEB">
        <w:rPr>
          <w:sz w:val="20"/>
          <w:szCs w:val="20"/>
        </w:rPr>
        <w:t xml:space="preserve">Para </w:t>
      </w:r>
      <w:r w:rsidRPr="00055AEB" w:rsidR="00C835F0">
        <w:rPr>
          <w:sz w:val="20"/>
          <w:szCs w:val="20"/>
        </w:rPr>
        <w:t>l</w:t>
      </w:r>
      <w:r w:rsidRPr="00055AEB">
        <w:rPr>
          <w:sz w:val="20"/>
          <w:szCs w:val="20"/>
        </w:rPr>
        <w:t>a</w:t>
      </w:r>
      <w:r w:rsidRPr="00055AEB" w:rsidR="00C835F0">
        <w:rPr>
          <w:sz w:val="20"/>
          <w:szCs w:val="20"/>
        </w:rPr>
        <w:t xml:space="preserve"> definición de la</w:t>
      </w:r>
      <w:r w:rsidRPr="00055AEB">
        <w:rPr>
          <w:sz w:val="20"/>
          <w:szCs w:val="20"/>
        </w:rPr>
        <w:t xml:space="preserve"> fecha límite de uso es </w:t>
      </w:r>
      <w:r w:rsidRPr="00055AEB" w:rsidR="00C835F0">
        <w:rPr>
          <w:sz w:val="20"/>
          <w:szCs w:val="20"/>
        </w:rPr>
        <w:t>indispensable</w:t>
      </w:r>
      <w:r w:rsidRPr="00055AEB">
        <w:rPr>
          <w:sz w:val="20"/>
          <w:szCs w:val="20"/>
        </w:rPr>
        <w:t xml:space="preserve"> </w:t>
      </w:r>
      <w:r w:rsidRPr="00055AEB" w:rsidR="00C835F0">
        <w:rPr>
          <w:sz w:val="20"/>
          <w:szCs w:val="20"/>
        </w:rPr>
        <w:t xml:space="preserve">que se realicen las </w:t>
      </w:r>
      <w:r w:rsidRPr="00055AEB">
        <w:rPr>
          <w:sz w:val="20"/>
          <w:szCs w:val="20"/>
        </w:rPr>
        <w:t>consult</w:t>
      </w:r>
      <w:r w:rsidRPr="00055AEB" w:rsidR="00C835F0">
        <w:rPr>
          <w:sz w:val="20"/>
          <w:szCs w:val="20"/>
        </w:rPr>
        <w:t>as</w:t>
      </w:r>
      <w:r w:rsidRPr="00055AEB">
        <w:rPr>
          <w:sz w:val="20"/>
          <w:szCs w:val="20"/>
        </w:rPr>
        <w:t xml:space="preserve"> y </w:t>
      </w:r>
      <w:r w:rsidRPr="00055AEB" w:rsidR="00C835F0">
        <w:rPr>
          <w:sz w:val="20"/>
          <w:szCs w:val="20"/>
        </w:rPr>
        <w:t xml:space="preserve">se </w:t>
      </w:r>
      <w:r w:rsidRPr="00055AEB">
        <w:rPr>
          <w:sz w:val="20"/>
          <w:szCs w:val="20"/>
        </w:rPr>
        <w:t>aplique la información disponible en la</w:t>
      </w:r>
      <w:r w:rsidRPr="00055AEB" w:rsidR="00E663B3">
        <w:rPr>
          <w:sz w:val="20"/>
          <w:szCs w:val="20"/>
        </w:rPr>
        <w:t xml:space="preserve"> </w:t>
      </w:r>
      <w:r w:rsidRPr="00055AEB">
        <w:rPr>
          <w:sz w:val="20"/>
          <w:szCs w:val="20"/>
        </w:rPr>
        <w:t>literatura</w:t>
      </w:r>
      <w:r w:rsidRPr="00055AEB" w:rsidR="00E663B3">
        <w:rPr>
          <w:sz w:val="20"/>
          <w:szCs w:val="20"/>
        </w:rPr>
        <w:t xml:space="preserve"> actualizada</w:t>
      </w:r>
      <w:r w:rsidRPr="00055AEB">
        <w:rPr>
          <w:sz w:val="20"/>
          <w:szCs w:val="20"/>
        </w:rPr>
        <w:t xml:space="preserve"> </w:t>
      </w:r>
      <w:r w:rsidRPr="00055AEB" w:rsidR="00E663B3">
        <w:rPr>
          <w:sz w:val="20"/>
          <w:szCs w:val="20"/>
        </w:rPr>
        <w:t>relacionada con la</w:t>
      </w:r>
      <w:r w:rsidRPr="00055AEB">
        <w:rPr>
          <w:sz w:val="20"/>
          <w:szCs w:val="20"/>
        </w:rPr>
        <w:t xml:space="preserve"> estabilidad en general</w:t>
      </w:r>
      <w:r w:rsidRPr="00055AEB" w:rsidR="00E663B3">
        <w:rPr>
          <w:sz w:val="20"/>
          <w:szCs w:val="20"/>
        </w:rPr>
        <w:t>, la específica del fármaco</w:t>
      </w:r>
      <w:r w:rsidRPr="00055AEB">
        <w:rPr>
          <w:sz w:val="20"/>
          <w:szCs w:val="20"/>
        </w:rPr>
        <w:t xml:space="preserve"> y que </w:t>
      </w:r>
      <w:r w:rsidRPr="00055AEB" w:rsidR="00A1270A">
        <w:rPr>
          <w:sz w:val="20"/>
          <w:szCs w:val="20"/>
        </w:rPr>
        <w:t>se tenga en cuenta</w:t>
      </w:r>
      <w:r w:rsidRPr="00055AEB" w:rsidR="00C12FE3">
        <w:rPr>
          <w:sz w:val="20"/>
          <w:szCs w:val="20"/>
        </w:rPr>
        <w:t>:</w:t>
      </w:r>
    </w:p>
    <w:p w:rsidRPr="00055AEB" w:rsidR="00C12FE3" w:rsidP="00055AEB" w:rsidRDefault="00C12FE3" w14:paraId="03AC0728" w14:textId="77777777">
      <w:pPr>
        <w:spacing w:after="120"/>
        <w:jc w:val="both"/>
        <w:rPr>
          <w:sz w:val="20"/>
          <w:szCs w:val="20"/>
        </w:rPr>
      </w:pPr>
    </w:p>
    <w:p w:rsidRPr="00055AEB" w:rsidR="00C12FE3" w:rsidP="00055AEB" w:rsidRDefault="00C12FE3" w14:paraId="4BC0FE13" w14:textId="77777777">
      <w:pPr>
        <w:pStyle w:val="Prrafodelista"/>
        <w:numPr>
          <w:ilvl w:val="0"/>
          <w:numId w:val="17"/>
        </w:numPr>
        <w:spacing w:after="120"/>
        <w:contextualSpacing w:val="0"/>
        <w:jc w:val="both"/>
        <w:rPr>
          <w:sz w:val="20"/>
          <w:szCs w:val="20"/>
        </w:rPr>
      </w:pPr>
      <w:commentRangeStart w:id="12"/>
      <w:r w:rsidRPr="00055AEB">
        <w:rPr>
          <w:sz w:val="20"/>
          <w:szCs w:val="20"/>
        </w:rPr>
        <w:t>L</w:t>
      </w:r>
      <w:r w:rsidRPr="00055AEB" w:rsidR="003612D1">
        <w:rPr>
          <w:sz w:val="20"/>
          <w:szCs w:val="20"/>
        </w:rPr>
        <w:t>a naturaleza del fármaco</w:t>
      </w:r>
      <w:r w:rsidRPr="00055AEB">
        <w:rPr>
          <w:sz w:val="20"/>
          <w:szCs w:val="20"/>
        </w:rPr>
        <w:t>.</w:t>
      </w:r>
    </w:p>
    <w:p w:rsidRPr="00055AEB" w:rsidR="00C12FE3" w:rsidP="00055AEB" w:rsidRDefault="00C12FE3" w14:paraId="1B80DD1A" w14:textId="77777777">
      <w:pPr>
        <w:pStyle w:val="Prrafodelista"/>
        <w:numPr>
          <w:ilvl w:val="0"/>
          <w:numId w:val="17"/>
        </w:numPr>
        <w:spacing w:after="120"/>
        <w:contextualSpacing w:val="0"/>
        <w:jc w:val="both"/>
        <w:rPr>
          <w:sz w:val="20"/>
          <w:szCs w:val="20"/>
        </w:rPr>
      </w:pPr>
      <w:r w:rsidRPr="00055AEB">
        <w:rPr>
          <w:sz w:val="20"/>
          <w:szCs w:val="20"/>
        </w:rPr>
        <w:t>El</w:t>
      </w:r>
      <w:r w:rsidRPr="00055AEB" w:rsidR="003612D1">
        <w:rPr>
          <w:sz w:val="20"/>
          <w:szCs w:val="20"/>
        </w:rPr>
        <w:t xml:space="preserve"> mecanismo de degradación</w:t>
      </w:r>
      <w:r w:rsidRPr="00055AEB">
        <w:rPr>
          <w:sz w:val="20"/>
          <w:szCs w:val="20"/>
        </w:rPr>
        <w:t>.</w:t>
      </w:r>
    </w:p>
    <w:p w:rsidRPr="00055AEB" w:rsidR="00C12FE3" w:rsidP="00055AEB" w:rsidRDefault="00C12FE3" w14:paraId="094C573F" w14:textId="77777777">
      <w:pPr>
        <w:pStyle w:val="Prrafodelista"/>
        <w:numPr>
          <w:ilvl w:val="0"/>
          <w:numId w:val="17"/>
        </w:numPr>
        <w:spacing w:after="120"/>
        <w:contextualSpacing w:val="0"/>
        <w:jc w:val="both"/>
        <w:rPr>
          <w:sz w:val="20"/>
          <w:szCs w:val="20"/>
        </w:rPr>
      </w:pPr>
      <w:r w:rsidRPr="00055AEB">
        <w:rPr>
          <w:sz w:val="20"/>
          <w:szCs w:val="20"/>
        </w:rPr>
        <w:t>E</w:t>
      </w:r>
      <w:r w:rsidRPr="00055AEB" w:rsidR="003612D1">
        <w:rPr>
          <w:sz w:val="20"/>
          <w:szCs w:val="20"/>
        </w:rPr>
        <w:t xml:space="preserve">l envase </w:t>
      </w:r>
      <w:r w:rsidRPr="00055AEB" w:rsidR="00A1270A">
        <w:rPr>
          <w:sz w:val="20"/>
          <w:szCs w:val="20"/>
        </w:rPr>
        <w:t xml:space="preserve">que se </w:t>
      </w:r>
      <w:r w:rsidRPr="00055AEB" w:rsidR="003612D1">
        <w:rPr>
          <w:sz w:val="20"/>
          <w:szCs w:val="20"/>
        </w:rPr>
        <w:t>utiliz</w:t>
      </w:r>
      <w:r w:rsidRPr="00055AEB" w:rsidR="00A1270A">
        <w:rPr>
          <w:sz w:val="20"/>
          <w:szCs w:val="20"/>
        </w:rPr>
        <w:t>ó</w:t>
      </w:r>
      <w:r w:rsidRPr="00055AEB">
        <w:rPr>
          <w:sz w:val="20"/>
          <w:szCs w:val="20"/>
        </w:rPr>
        <w:t>.</w:t>
      </w:r>
    </w:p>
    <w:p w:rsidRPr="00055AEB" w:rsidR="00C12FE3" w:rsidP="00055AEB" w:rsidRDefault="00C12FE3" w14:paraId="552FEA87" w14:textId="77777777">
      <w:pPr>
        <w:pStyle w:val="Prrafodelista"/>
        <w:numPr>
          <w:ilvl w:val="0"/>
          <w:numId w:val="17"/>
        </w:numPr>
        <w:spacing w:after="120"/>
        <w:contextualSpacing w:val="0"/>
        <w:jc w:val="both"/>
        <w:rPr>
          <w:sz w:val="20"/>
          <w:szCs w:val="20"/>
        </w:rPr>
      </w:pPr>
      <w:r w:rsidRPr="00055AEB">
        <w:rPr>
          <w:sz w:val="20"/>
          <w:szCs w:val="20"/>
        </w:rPr>
        <w:t>L</w:t>
      </w:r>
      <w:r w:rsidRPr="00055AEB" w:rsidR="003612D1">
        <w:rPr>
          <w:sz w:val="20"/>
          <w:szCs w:val="20"/>
        </w:rPr>
        <w:t>as condiciones de almacenamiento</w:t>
      </w:r>
      <w:r w:rsidRPr="00055AEB">
        <w:rPr>
          <w:sz w:val="20"/>
          <w:szCs w:val="20"/>
        </w:rPr>
        <w:t>.</w:t>
      </w:r>
    </w:p>
    <w:p w:rsidRPr="00055AEB" w:rsidR="007B136B" w:rsidP="00055AEB" w:rsidRDefault="00C12FE3" w14:paraId="3E081A8B" w14:textId="630F4472">
      <w:pPr>
        <w:pStyle w:val="Prrafodelista"/>
        <w:numPr>
          <w:ilvl w:val="0"/>
          <w:numId w:val="17"/>
        </w:numPr>
        <w:spacing w:after="120"/>
        <w:contextualSpacing w:val="0"/>
        <w:jc w:val="both"/>
        <w:rPr>
          <w:sz w:val="20"/>
          <w:szCs w:val="20"/>
        </w:rPr>
      </w:pPr>
      <w:r w:rsidRPr="00055AEB">
        <w:rPr>
          <w:sz w:val="20"/>
          <w:szCs w:val="20"/>
        </w:rPr>
        <w:t>L</w:t>
      </w:r>
      <w:r w:rsidRPr="00055AEB" w:rsidR="003612D1">
        <w:rPr>
          <w:sz w:val="20"/>
          <w:szCs w:val="20"/>
        </w:rPr>
        <w:t>a duración</w:t>
      </w:r>
      <w:r w:rsidRPr="00055AEB" w:rsidR="00A1270A">
        <w:rPr>
          <w:sz w:val="20"/>
          <w:szCs w:val="20"/>
        </w:rPr>
        <w:t xml:space="preserve"> del tratamiento</w:t>
      </w:r>
      <w:r w:rsidRPr="00055AEB" w:rsidR="003612D1">
        <w:rPr>
          <w:sz w:val="20"/>
          <w:szCs w:val="20"/>
        </w:rPr>
        <w:t>.</w:t>
      </w:r>
      <w:commentRangeEnd w:id="12"/>
      <w:r w:rsidRPr="00055AEB">
        <w:rPr>
          <w:rStyle w:val="Refdecomentario"/>
          <w:sz w:val="20"/>
          <w:szCs w:val="20"/>
        </w:rPr>
        <w:commentReference w:id="12"/>
      </w:r>
    </w:p>
    <w:p w:rsidRPr="00055AEB" w:rsidR="000063D3" w:rsidP="00055AEB" w:rsidRDefault="000063D3" w14:paraId="072A16A9" w14:textId="74B3FE6C">
      <w:pPr>
        <w:spacing w:after="120"/>
        <w:jc w:val="both"/>
        <w:rPr>
          <w:sz w:val="20"/>
          <w:szCs w:val="20"/>
        </w:rPr>
      </w:pPr>
    </w:p>
    <w:p w:rsidRPr="00055AEB" w:rsidR="000063D3" w:rsidP="00055AEB" w:rsidRDefault="000063D3" w14:paraId="38347BCE" w14:textId="40BE2F93">
      <w:pPr>
        <w:spacing w:after="120"/>
        <w:jc w:val="both"/>
        <w:rPr>
          <w:sz w:val="20"/>
          <w:szCs w:val="20"/>
        </w:rPr>
      </w:pPr>
      <w:commentRangeStart w:id="13"/>
      <w:r w:rsidRPr="00055AEB">
        <w:rPr>
          <w:b/>
          <w:bCs/>
          <w:sz w:val="20"/>
          <w:szCs w:val="20"/>
        </w:rPr>
        <w:t xml:space="preserve">Las fechas límite de uso deben </w:t>
      </w:r>
      <w:r w:rsidRPr="00055AEB" w:rsidR="004B6009">
        <w:rPr>
          <w:b/>
          <w:bCs/>
          <w:sz w:val="20"/>
          <w:szCs w:val="20"/>
        </w:rPr>
        <w:t xml:space="preserve">definirse </w:t>
      </w:r>
      <w:r w:rsidRPr="00055AEB" w:rsidR="001447E3">
        <w:rPr>
          <w:b/>
          <w:bCs/>
          <w:sz w:val="20"/>
          <w:szCs w:val="20"/>
        </w:rPr>
        <w:t>con mucha cautela</w:t>
      </w:r>
      <w:r w:rsidRPr="00055AEB">
        <w:rPr>
          <w:sz w:val="20"/>
          <w:szCs w:val="20"/>
        </w:rPr>
        <w:t>. Antes de d</w:t>
      </w:r>
      <w:r w:rsidRPr="00055AEB" w:rsidR="001447E3">
        <w:rPr>
          <w:sz w:val="20"/>
          <w:szCs w:val="20"/>
        </w:rPr>
        <w:t>efinir</w:t>
      </w:r>
      <w:r w:rsidRPr="00055AEB">
        <w:rPr>
          <w:sz w:val="20"/>
          <w:szCs w:val="20"/>
        </w:rPr>
        <w:t xml:space="preserve"> la fecha límite de uso de una preparación final en forma de solución o suspensión acuos</w:t>
      </w:r>
      <w:r w:rsidRPr="00055AEB" w:rsidR="001447E3">
        <w:rPr>
          <w:sz w:val="20"/>
          <w:szCs w:val="20"/>
        </w:rPr>
        <w:t xml:space="preserve">a </w:t>
      </w:r>
      <w:r w:rsidRPr="00055AEB">
        <w:rPr>
          <w:sz w:val="20"/>
          <w:szCs w:val="20"/>
        </w:rPr>
        <w:t xml:space="preserve">el preparador deber tener en cuenta factores como la hidrólisis, los ciclos </w:t>
      </w:r>
      <w:r w:rsidRPr="00055AEB" w:rsidR="001447E3">
        <w:rPr>
          <w:sz w:val="20"/>
          <w:szCs w:val="20"/>
        </w:rPr>
        <w:t>en los que se congela</w:t>
      </w:r>
      <w:r w:rsidRPr="00055AEB">
        <w:rPr>
          <w:sz w:val="20"/>
          <w:szCs w:val="20"/>
        </w:rPr>
        <w:t xml:space="preserve"> y descongela la preparación final.</w:t>
      </w:r>
      <w:commentRangeEnd w:id="13"/>
      <w:r w:rsidRPr="00055AEB" w:rsidR="00C12FE3">
        <w:rPr>
          <w:rStyle w:val="Refdecomentario"/>
          <w:sz w:val="20"/>
          <w:szCs w:val="20"/>
        </w:rPr>
        <w:commentReference w:id="13"/>
      </w:r>
    </w:p>
    <w:p w:rsidRPr="00055AEB" w:rsidR="00124781" w:rsidP="00055AEB" w:rsidRDefault="00CE7044" w14:paraId="0E51E434" w14:textId="020606BB">
      <w:pPr>
        <w:spacing w:after="120"/>
        <w:jc w:val="both"/>
        <w:rPr>
          <w:sz w:val="20"/>
          <w:szCs w:val="20"/>
        </w:rPr>
      </w:pPr>
      <w:r w:rsidRPr="00055AEB">
        <w:rPr>
          <w:noProof/>
          <w:sz w:val="20"/>
          <w:szCs w:val="20"/>
          <w:lang w:val="en-US" w:eastAsia="en-US"/>
        </w:rPr>
        <w:drawing>
          <wp:anchor distT="0" distB="0" distL="114300" distR="114300" simplePos="0" relativeHeight="251658241" behindDoc="0" locked="0" layoutInCell="1" allowOverlap="1" wp14:anchorId="71FD4B4C" wp14:editId="01598606">
            <wp:simplePos x="0" y="0"/>
            <wp:positionH relativeFrom="margin">
              <wp:align>left</wp:align>
            </wp:positionH>
            <wp:positionV relativeFrom="paragraph">
              <wp:posOffset>107334</wp:posOffset>
            </wp:positionV>
            <wp:extent cx="1637665" cy="921385"/>
            <wp:effectExtent l="0" t="0" r="635" b="0"/>
            <wp:wrapSquare wrapText="bothSides"/>
            <wp:docPr id="5" name="Imagen 5" descr="Palabra límite en las baldosas de scrabble Fot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labra límite en las baldosas de scrabble Foto grati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37665" cy="92138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Start w:id="14"/>
    </w:p>
    <w:p w:rsidRPr="00055AEB" w:rsidR="00124781" w:rsidP="00055AEB" w:rsidRDefault="003928E7" w14:paraId="46F22611" w14:textId="05FE260A">
      <w:pPr>
        <w:spacing w:after="120"/>
        <w:jc w:val="both"/>
        <w:rPr>
          <w:sz w:val="20"/>
          <w:szCs w:val="20"/>
        </w:rPr>
      </w:pPr>
      <w:commentRangeStart w:id="15"/>
      <w:commentRangeEnd w:id="15"/>
      <w:r w:rsidRPr="00055AEB">
        <w:rPr>
          <w:rStyle w:val="Refdecomentario"/>
          <w:sz w:val="20"/>
          <w:szCs w:val="20"/>
        </w:rPr>
        <w:commentReference w:id="15"/>
      </w:r>
      <w:r w:rsidRPr="00055AEB">
        <w:rPr>
          <w:sz w:val="20"/>
          <w:szCs w:val="20"/>
        </w:rPr>
        <w:t xml:space="preserve"> </w:t>
      </w:r>
      <w:r w:rsidRPr="00055AEB" w:rsidR="00124781">
        <w:rPr>
          <w:sz w:val="20"/>
          <w:szCs w:val="20"/>
        </w:rPr>
        <w:t>Para de</w:t>
      </w:r>
      <w:r w:rsidRPr="00055AEB" w:rsidR="0034658C">
        <w:rPr>
          <w:sz w:val="20"/>
          <w:szCs w:val="20"/>
        </w:rPr>
        <w:t>finir</w:t>
      </w:r>
      <w:r w:rsidRPr="00055AEB" w:rsidR="00124781">
        <w:rPr>
          <w:sz w:val="20"/>
          <w:szCs w:val="20"/>
        </w:rPr>
        <w:t xml:space="preserve"> la fecha límite </w:t>
      </w:r>
      <w:r w:rsidRPr="00055AEB" w:rsidR="0034658C">
        <w:rPr>
          <w:sz w:val="20"/>
          <w:szCs w:val="20"/>
        </w:rPr>
        <w:t>en la que se puede usar</w:t>
      </w:r>
      <w:r w:rsidRPr="00055AEB" w:rsidR="00124781">
        <w:rPr>
          <w:sz w:val="20"/>
          <w:szCs w:val="20"/>
        </w:rPr>
        <w:t xml:space="preserve"> un medicamento elaborado por preparación magistral, el</w:t>
      </w:r>
      <w:r w:rsidRPr="00055AEB" w:rsidR="00736513">
        <w:rPr>
          <w:sz w:val="20"/>
          <w:szCs w:val="20"/>
        </w:rPr>
        <w:t xml:space="preserve"> profesional que realice la preparación debe</w:t>
      </w:r>
      <w:r w:rsidRPr="00055AEB" w:rsidR="00124781">
        <w:rPr>
          <w:sz w:val="20"/>
          <w:szCs w:val="20"/>
        </w:rPr>
        <w:t xml:space="preserve"> utiliza</w:t>
      </w:r>
      <w:r w:rsidRPr="00055AEB" w:rsidR="00736513">
        <w:rPr>
          <w:sz w:val="20"/>
          <w:szCs w:val="20"/>
        </w:rPr>
        <w:t>r</w:t>
      </w:r>
      <w:r w:rsidRPr="00055AEB" w:rsidR="00124781">
        <w:rPr>
          <w:sz w:val="20"/>
          <w:szCs w:val="20"/>
        </w:rPr>
        <w:t xml:space="preserve"> toda la información </w:t>
      </w:r>
      <w:r w:rsidRPr="00055AEB" w:rsidR="00736513">
        <w:rPr>
          <w:sz w:val="20"/>
          <w:szCs w:val="20"/>
        </w:rPr>
        <w:t xml:space="preserve">que tenga a su </w:t>
      </w:r>
      <w:r w:rsidRPr="00055AEB" w:rsidR="00124781">
        <w:rPr>
          <w:sz w:val="20"/>
          <w:szCs w:val="20"/>
        </w:rPr>
        <w:t>dispo</w:t>
      </w:r>
      <w:r w:rsidRPr="00055AEB" w:rsidR="00736513">
        <w:rPr>
          <w:sz w:val="20"/>
          <w:szCs w:val="20"/>
        </w:rPr>
        <w:t>sición</w:t>
      </w:r>
      <w:r w:rsidRPr="00055AEB" w:rsidR="00124781">
        <w:rPr>
          <w:sz w:val="20"/>
          <w:szCs w:val="20"/>
        </w:rPr>
        <w:t xml:space="preserve"> </w:t>
      </w:r>
      <w:r w:rsidRPr="00055AEB" w:rsidR="00507BFC">
        <w:rPr>
          <w:sz w:val="20"/>
          <w:szCs w:val="20"/>
        </w:rPr>
        <w:t>relacionada con la</w:t>
      </w:r>
      <w:r w:rsidRPr="00055AEB" w:rsidR="00124781">
        <w:rPr>
          <w:sz w:val="20"/>
          <w:szCs w:val="20"/>
        </w:rPr>
        <w:t xml:space="preserve"> estabilidad,</w:t>
      </w:r>
      <w:r w:rsidRPr="00055AEB" w:rsidR="00507BFC">
        <w:rPr>
          <w:sz w:val="20"/>
          <w:szCs w:val="20"/>
        </w:rPr>
        <w:t xml:space="preserve"> todo esto complementado con</w:t>
      </w:r>
      <w:r w:rsidRPr="00055AEB" w:rsidR="00124781">
        <w:rPr>
          <w:sz w:val="20"/>
          <w:szCs w:val="20"/>
        </w:rPr>
        <w:t xml:space="preserve"> </w:t>
      </w:r>
      <w:r w:rsidRPr="00055AEB" w:rsidR="00507BFC">
        <w:rPr>
          <w:sz w:val="20"/>
          <w:szCs w:val="20"/>
        </w:rPr>
        <w:t xml:space="preserve">las </w:t>
      </w:r>
      <w:r w:rsidRPr="00055AEB" w:rsidR="00124781">
        <w:rPr>
          <w:sz w:val="20"/>
          <w:szCs w:val="20"/>
        </w:rPr>
        <w:t>experiencia</w:t>
      </w:r>
      <w:r w:rsidRPr="00055AEB" w:rsidR="00507BFC">
        <w:rPr>
          <w:sz w:val="20"/>
          <w:szCs w:val="20"/>
        </w:rPr>
        <w:t>s</w:t>
      </w:r>
      <w:r w:rsidRPr="00055AEB" w:rsidR="00124781">
        <w:rPr>
          <w:sz w:val="20"/>
          <w:szCs w:val="20"/>
        </w:rPr>
        <w:t xml:space="preserve"> y </w:t>
      </w:r>
      <w:r w:rsidRPr="00055AEB" w:rsidR="00507BFC">
        <w:rPr>
          <w:sz w:val="20"/>
          <w:szCs w:val="20"/>
        </w:rPr>
        <w:t xml:space="preserve">el </w:t>
      </w:r>
      <w:r w:rsidRPr="00055AEB" w:rsidR="00124781">
        <w:rPr>
          <w:sz w:val="20"/>
          <w:szCs w:val="20"/>
        </w:rPr>
        <w:t>conocimiento</w:t>
      </w:r>
      <w:r w:rsidRPr="00055AEB" w:rsidR="00507BFC">
        <w:rPr>
          <w:sz w:val="20"/>
          <w:szCs w:val="20"/>
        </w:rPr>
        <w:t xml:space="preserve"> que se tenga del sector</w:t>
      </w:r>
      <w:r w:rsidRPr="00055AEB" w:rsidR="00124781">
        <w:rPr>
          <w:sz w:val="20"/>
          <w:szCs w:val="20"/>
        </w:rPr>
        <w:t xml:space="preserve"> farmacéutic</w:t>
      </w:r>
      <w:r w:rsidRPr="00055AEB" w:rsidR="00507BFC">
        <w:rPr>
          <w:sz w:val="20"/>
          <w:szCs w:val="20"/>
        </w:rPr>
        <w:t>o.</w:t>
      </w:r>
      <w:commentRangeEnd w:id="14"/>
      <w:r w:rsidRPr="00055AEB" w:rsidR="00CE7044">
        <w:rPr>
          <w:rStyle w:val="Refdecomentario"/>
          <w:sz w:val="20"/>
          <w:szCs w:val="20"/>
        </w:rPr>
        <w:commentReference w:id="14"/>
      </w:r>
    </w:p>
    <w:p w:rsidRPr="00055AEB" w:rsidR="00124781" w:rsidP="00055AEB" w:rsidRDefault="00124781" w14:paraId="218B1135" w14:textId="77777777">
      <w:pPr>
        <w:spacing w:after="120"/>
        <w:jc w:val="both"/>
        <w:rPr>
          <w:sz w:val="20"/>
          <w:szCs w:val="20"/>
        </w:rPr>
      </w:pPr>
    </w:p>
    <w:p w:rsidRPr="00055AEB" w:rsidR="00124781" w:rsidP="00055AEB" w:rsidRDefault="00A6149E" w14:paraId="49CCE9BF" w14:textId="28AB33A3">
      <w:pPr>
        <w:spacing w:after="120"/>
        <w:jc w:val="both"/>
        <w:rPr>
          <w:sz w:val="20"/>
          <w:szCs w:val="20"/>
        </w:rPr>
      </w:pPr>
      <w:r w:rsidRPr="00055AEB">
        <w:rPr>
          <w:sz w:val="20"/>
          <w:szCs w:val="20"/>
        </w:rPr>
        <w:t xml:space="preserve">En el momento que se utilice </w:t>
      </w:r>
      <w:r w:rsidRPr="00055AEB" w:rsidR="00952DB3">
        <w:rPr>
          <w:sz w:val="20"/>
          <w:szCs w:val="20"/>
        </w:rPr>
        <w:t>un principio activo de un medicamento</w:t>
      </w:r>
      <w:r w:rsidRPr="00055AEB" w:rsidR="00124781">
        <w:rPr>
          <w:sz w:val="20"/>
          <w:szCs w:val="20"/>
        </w:rPr>
        <w:t xml:space="preserve"> fabricado como</w:t>
      </w:r>
      <w:r w:rsidRPr="00055AEB" w:rsidR="00952DB3">
        <w:rPr>
          <w:sz w:val="20"/>
          <w:szCs w:val="20"/>
        </w:rPr>
        <w:t xml:space="preserve"> un</w:t>
      </w:r>
      <w:r w:rsidRPr="00055AEB" w:rsidR="00124781">
        <w:rPr>
          <w:sz w:val="20"/>
          <w:szCs w:val="20"/>
        </w:rPr>
        <w:t xml:space="preserve"> ingrediente activo de una preparación magistral no estéril, </w:t>
      </w:r>
      <w:r w:rsidRPr="00055AEB" w:rsidR="00952DB3">
        <w:rPr>
          <w:sz w:val="20"/>
          <w:szCs w:val="20"/>
        </w:rPr>
        <w:t>no se debe utilizar la fecha de vencimiento que tenga este</w:t>
      </w:r>
      <w:r w:rsidRPr="00055AEB" w:rsidR="00B65397">
        <w:rPr>
          <w:sz w:val="20"/>
          <w:szCs w:val="20"/>
        </w:rPr>
        <w:t xml:space="preserve">. Sin embargo, </w:t>
      </w:r>
      <w:r w:rsidRPr="00055AEB" w:rsidR="002C04AE">
        <w:rPr>
          <w:sz w:val="20"/>
          <w:szCs w:val="20"/>
        </w:rPr>
        <w:t>quien elabore la preparación</w:t>
      </w:r>
      <w:r w:rsidRPr="00055AEB" w:rsidR="00B65397">
        <w:rPr>
          <w:sz w:val="20"/>
          <w:szCs w:val="20"/>
        </w:rPr>
        <w:t xml:space="preserve"> p</w:t>
      </w:r>
      <w:r w:rsidRPr="00055AEB" w:rsidR="002C04AE">
        <w:rPr>
          <w:sz w:val="20"/>
          <w:szCs w:val="20"/>
        </w:rPr>
        <w:t>odrá realizar las</w:t>
      </w:r>
      <w:r w:rsidRPr="00055AEB" w:rsidR="00B65397">
        <w:rPr>
          <w:sz w:val="20"/>
          <w:szCs w:val="20"/>
        </w:rPr>
        <w:t xml:space="preserve"> consulta</w:t>
      </w:r>
      <w:r w:rsidRPr="00055AEB" w:rsidR="002C04AE">
        <w:rPr>
          <w:sz w:val="20"/>
          <w:szCs w:val="20"/>
        </w:rPr>
        <w:t>s respectivas en</w:t>
      </w:r>
      <w:r w:rsidRPr="00055AEB" w:rsidR="00B65397">
        <w:rPr>
          <w:sz w:val="20"/>
          <w:szCs w:val="20"/>
        </w:rPr>
        <w:t xml:space="preserve"> la literatura o la información de estabilidad </w:t>
      </w:r>
      <w:r w:rsidRPr="00055AEB" w:rsidR="002C04AE">
        <w:rPr>
          <w:sz w:val="20"/>
          <w:szCs w:val="20"/>
        </w:rPr>
        <w:t>dada</w:t>
      </w:r>
      <w:r w:rsidRPr="00055AEB" w:rsidR="00B65397">
        <w:rPr>
          <w:sz w:val="20"/>
          <w:szCs w:val="20"/>
        </w:rPr>
        <w:t xml:space="preserve"> por el </w:t>
      </w:r>
      <w:r w:rsidRPr="00055AEB" w:rsidR="002C04AE">
        <w:rPr>
          <w:sz w:val="20"/>
          <w:szCs w:val="20"/>
        </w:rPr>
        <w:t xml:space="preserve">laboratorio </w:t>
      </w:r>
      <w:r w:rsidRPr="00055AEB" w:rsidR="00B65397">
        <w:rPr>
          <w:sz w:val="20"/>
          <w:szCs w:val="20"/>
        </w:rPr>
        <w:t>fabricante.</w:t>
      </w:r>
    </w:p>
    <w:p w:rsidRPr="00055AEB" w:rsidR="00B65397" w:rsidP="00055AEB" w:rsidRDefault="00B65397" w14:paraId="11A400E7" w14:textId="1DB4D20D">
      <w:pPr>
        <w:spacing w:after="120"/>
        <w:jc w:val="both"/>
        <w:rPr>
          <w:sz w:val="20"/>
          <w:szCs w:val="20"/>
        </w:rPr>
      </w:pPr>
      <w:r w:rsidRPr="00055AEB">
        <w:rPr>
          <w:sz w:val="20"/>
          <w:szCs w:val="20"/>
        </w:rPr>
        <w:t xml:space="preserve">Si no </w:t>
      </w:r>
      <w:r w:rsidRPr="00055AEB" w:rsidR="00EE2250">
        <w:rPr>
          <w:sz w:val="20"/>
          <w:szCs w:val="20"/>
        </w:rPr>
        <w:t>están a disposición</w:t>
      </w:r>
      <w:r w:rsidRPr="00055AEB">
        <w:rPr>
          <w:sz w:val="20"/>
          <w:szCs w:val="20"/>
        </w:rPr>
        <w:t xml:space="preserve"> </w:t>
      </w:r>
      <w:r w:rsidRPr="00055AEB" w:rsidR="00EE2250">
        <w:rPr>
          <w:sz w:val="20"/>
          <w:szCs w:val="20"/>
        </w:rPr>
        <w:t>los</w:t>
      </w:r>
      <w:r w:rsidRPr="00055AEB">
        <w:rPr>
          <w:sz w:val="20"/>
          <w:szCs w:val="20"/>
        </w:rPr>
        <w:t xml:space="preserve"> datos </w:t>
      </w:r>
      <w:r w:rsidRPr="00055AEB" w:rsidR="00EE2250">
        <w:rPr>
          <w:sz w:val="20"/>
          <w:szCs w:val="20"/>
        </w:rPr>
        <w:t>relacionados con la</w:t>
      </w:r>
      <w:r w:rsidRPr="00055AEB">
        <w:rPr>
          <w:sz w:val="20"/>
          <w:szCs w:val="20"/>
        </w:rPr>
        <w:t xml:space="preserve"> estabilidad del fármaco o </w:t>
      </w:r>
      <w:r w:rsidRPr="00055AEB" w:rsidR="0063683C">
        <w:rPr>
          <w:sz w:val="20"/>
          <w:szCs w:val="20"/>
        </w:rPr>
        <w:t>de la preparación específica</w:t>
      </w:r>
      <w:r w:rsidRPr="00055AEB">
        <w:rPr>
          <w:sz w:val="20"/>
          <w:szCs w:val="20"/>
        </w:rPr>
        <w:t xml:space="preserve">, </w:t>
      </w:r>
      <w:r w:rsidRPr="00055AEB" w:rsidR="00EE2250">
        <w:rPr>
          <w:sz w:val="20"/>
          <w:szCs w:val="20"/>
        </w:rPr>
        <w:t>es</w:t>
      </w:r>
      <w:r w:rsidRPr="00055AEB">
        <w:rPr>
          <w:sz w:val="20"/>
          <w:szCs w:val="20"/>
        </w:rPr>
        <w:t xml:space="preserve"> recom</w:t>
      </w:r>
      <w:r w:rsidRPr="00055AEB" w:rsidR="00EE2250">
        <w:rPr>
          <w:sz w:val="20"/>
          <w:szCs w:val="20"/>
        </w:rPr>
        <w:t xml:space="preserve">endable que </w:t>
      </w:r>
      <w:r w:rsidRPr="00055AEB" w:rsidR="001C075D">
        <w:rPr>
          <w:sz w:val="20"/>
          <w:szCs w:val="20"/>
        </w:rPr>
        <w:t>se utilicen</w:t>
      </w:r>
      <w:r w:rsidRPr="00055AEB">
        <w:rPr>
          <w:sz w:val="20"/>
          <w:szCs w:val="20"/>
        </w:rPr>
        <w:t xml:space="preserve"> las siguientes fechas </w:t>
      </w:r>
      <w:r w:rsidRPr="00055AEB" w:rsidR="005E6E47">
        <w:rPr>
          <w:sz w:val="20"/>
          <w:szCs w:val="20"/>
        </w:rPr>
        <w:t>d</w:t>
      </w:r>
      <w:r w:rsidRPr="00055AEB" w:rsidR="00EE2250">
        <w:rPr>
          <w:sz w:val="20"/>
          <w:szCs w:val="20"/>
        </w:rPr>
        <w:t>e vencimiento</w:t>
      </w:r>
      <w:r w:rsidRPr="00055AEB">
        <w:rPr>
          <w:sz w:val="20"/>
          <w:szCs w:val="20"/>
        </w:rPr>
        <w:t xml:space="preserve"> máximas para preparaciones magistrales no estériles</w:t>
      </w:r>
      <w:r w:rsidRPr="00055AEB" w:rsidR="00F546C1">
        <w:rPr>
          <w:sz w:val="20"/>
          <w:szCs w:val="20"/>
        </w:rPr>
        <w:t>,</w:t>
      </w:r>
      <w:r w:rsidRPr="00055AEB">
        <w:rPr>
          <w:sz w:val="20"/>
          <w:szCs w:val="20"/>
        </w:rPr>
        <w:t xml:space="preserve"> que s</w:t>
      </w:r>
      <w:r w:rsidRPr="00055AEB" w:rsidR="001C77B5">
        <w:rPr>
          <w:sz w:val="20"/>
          <w:szCs w:val="20"/>
        </w:rPr>
        <w:t>on envasadas</w:t>
      </w:r>
      <w:r w:rsidRPr="00055AEB">
        <w:rPr>
          <w:sz w:val="20"/>
          <w:szCs w:val="20"/>
        </w:rPr>
        <w:t xml:space="preserve"> en envases</w:t>
      </w:r>
      <w:r w:rsidRPr="00055AEB" w:rsidR="001C77B5">
        <w:rPr>
          <w:sz w:val="20"/>
          <w:szCs w:val="20"/>
        </w:rPr>
        <w:t xml:space="preserve"> tipo</w:t>
      </w:r>
      <w:r w:rsidRPr="00055AEB">
        <w:rPr>
          <w:sz w:val="20"/>
          <w:szCs w:val="20"/>
        </w:rPr>
        <w:t xml:space="preserve"> impermeables y</w:t>
      </w:r>
      <w:r w:rsidRPr="00055AEB" w:rsidR="001C77B5">
        <w:rPr>
          <w:sz w:val="20"/>
          <w:szCs w:val="20"/>
        </w:rPr>
        <w:t xml:space="preserve"> </w:t>
      </w:r>
      <w:r w:rsidRPr="00055AEB" w:rsidR="001C075D">
        <w:rPr>
          <w:sz w:val="20"/>
          <w:szCs w:val="20"/>
        </w:rPr>
        <w:t>que resisten</w:t>
      </w:r>
      <w:r w:rsidRPr="00055AEB">
        <w:rPr>
          <w:sz w:val="20"/>
          <w:szCs w:val="20"/>
        </w:rPr>
        <w:t xml:space="preserve"> la luz y se almacena</w:t>
      </w:r>
      <w:r w:rsidRPr="00055AEB" w:rsidR="001C77B5">
        <w:rPr>
          <w:sz w:val="20"/>
          <w:szCs w:val="20"/>
        </w:rPr>
        <w:t>n</w:t>
      </w:r>
      <w:r w:rsidRPr="00055AEB">
        <w:rPr>
          <w:sz w:val="20"/>
          <w:szCs w:val="20"/>
        </w:rPr>
        <w:t xml:space="preserve"> a</w:t>
      </w:r>
      <w:r w:rsidRPr="00055AEB" w:rsidR="001C77B5">
        <w:rPr>
          <w:sz w:val="20"/>
          <w:szCs w:val="20"/>
        </w:rPr>
        <w:t xml:space="preserve"> unas</w:t>
      </w:r>
      <w:r w:rsidRPr="00055AEB">
        <w:rPr>
          <w:sz w:val="20"/>
          <w:szCs w:val="20"/>
        </w:rPr>
        <w:t xml:space="preserve"> temperatura</w:t>
      </w:r>
      <w:r w:rsidRPr="00055AEB" w:rsidR="001C77B5">
        <w:rPr>
          <w:sz w:val="20"/>
          <w:szCs w:val="20"/>
        </w:rPr>
        <w:t>s y</w:t>
      </w:r>
      <w:r w:rsidRPr="00055AEB">
        <w:rPr>
          <w:sz w:val="20"/>
          <w:szCs w:val="20"/>
        </w:rPr>
        <w:t xml:space="preserve"> ambiente</w:t>
      </w:r>
      <w:r w:rsidRPr="00055AEB" w:rsidR="001C77B5">
        <w:rPr>
          <w:sz w:val="20"/>
          <w:szCs w:val="20"/>
        </w:rPr>
        <w:t>s</w:t>
      </w:r>
      <w:r w:rsidRPr="00055AEB">
        <w:rPr>
          <w:sz w:val="20"/>
          <w:szCs w:val="20"/>
        </w:rPr>
        <w:t xml:space="preserve"> controlad</w:t>
      </w:r>
      <w:r w:rsidRPr="00055AEB" w:rsidR="001C77B5">
        <w:rPr>
          <w:sz w:val="20"/>
          <w:szCs w:val="20"/>
        </w:rPr>
        <w:t>os</w:t>
      </w:r>
      <w:r w:rsidRPr="00055AEB">
        <w:rPr>
          <w:sz w:val="20"/>
          <w:szCs w:val="20"/>
        </w:rPr>
        <w:t xml:space="preserve">, </w:t>
      </w:r>
      <w:r w:rsidRPr="00055AEB" w:rsidR="001C77B5">
        <w:rPr>
          <w:sz w:val="20"/>
          <w:szCs w:val="20"/>
        </w:rPr>
        <w:t xml:space="preserve">a no ser que se tome una determine algo </w:t>
      </w:r>
      <w:r w:rsidRPr="00055AEB" w:rsidR="001C075D">
        <w:rPr>
          <w:sz w:val="20"/>
          <w:szCs w:val="20"/>
        </w:rPr>
        <w:t>diferente</w:t>
      </w:r>
      <w:r w:rsidRPr="00055AEB" w:rsidR="00E377E4">
        <w:rPr>
          <w:sz w:val="20"/>
          <w:szCs w:val="20"/>
        </w:rPr>
        <w:t>.</w:t>
      </w:r>
    </w:p>
    <w:p w:rsidRPr="00055AEB" w:rsidR="00E377E4" w:rsidP="00055AEB" w:rsidRDefault="00E377E4" w14:paraId="4B03FE17" w14:textId="451443A4">
      <w:pPr>
        <w:spacing w:after="120"/>
        <w:jc w:val="both"/>
        <w:rPr>
          <w:sz w:val="20"/>
          <w:szCs w:val="20"/>
        </w:rPr>
      </w:pPr>
      <w:r w:rsidRPr="00055AEB">
        <w:rPr>
          <w:sz w:val="20"/>
          <w:szCs w:val="20"/>
        </w:rPr>
        <w:t>A continuación</w:t>
      </w:r>
      <w:r w:rsidRPr="00055AEB" w:rsidR="00A538F5">
        <w:rPr>
          <w:sz w:val="20"/>
          <w:szCs w:val="20"/>
        </w:rPr>
        <w:t>,</w:t>
      </w:r>
      <w:r w:rsidRPr="00055AEB">
        <w:rPr>
          <w:sz w:val="20"/>
          <w:szCs w:val="20"/>
        </w:rPr>
        <w:t xml:space="preserve"> </w:t>
      </w:r>
      <w:r w:rsidRPr="00055AEB" w:rsidR="00A538F5">
        <w:rPr>
          <w:sz w:val="20"/>
          <w:szCs w:val="20"/>
        </w:rPr>
        <w:t>se dan las recomendaciones de las fechas límites:</w:t>
      </w:r>
    </w:p>
    <w:p w:rsidRPr="00055AEB" w:rsidR="00B65397" w:rsidP="00055AEB" w:rsidRDefault="00B65397" w14:paraId="2B27AD5C" w14:textId="2C32749F">
      <w:pPr>
        <w:spacing w:after="120"/>
        <w:jc w:val="both"/>
        <w:rPr>
          <w:sz w:val="20"/>
          <w:szCs w:val="20"/>
        </w:rPr>
      </w:pPr>
    </w:p>
    <w:p w:rsidRPr="00055AEB" w:rsidR="003E1E71" w:rsidP="00055AEB" w:rsidRDefault="006B5650" w14:paraId="49A89505" w14:textId="1D61ED29">
      <w:pPr>
        <w:spacing w:after="120"/>
        <w:jc w:val="center"/>
        <w:rPr>
          <w:sz w:val="20"/>
          <w:szCs w:val="20"/>
        </w:rPr>
      </w:pPr>
      <w:commentRangeStart w:id="16"/>
      <w:r w:rsidRPr="00055AEB">
        <w:rPr>
          <w:noProof/>
          <w:sz w:val="20"/>
          <w:szCs w:val="20"/>
          <w:lang w:val="en-US" w:eastAsia="en-US"/>
        </w:rPr>
        <w:drawing>
          <wp:inline distT="0" distB="0" distL="0" distR="0" wp14:anchorId="0417B22A" wp14:editId="18BB952C">
            <wp:extent cx="4178595" cy="670644"/>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53971" cy="682742"/>
                    </a:xfrm>
                    <a:prstGeom prst="rect">
                      <a:avLst/>
                    </a:prstGeom>
                    <a:noFill/>
                  </pic:spPr>
                </pic:pic>
              </a:graphicData>
            </a:graphic>
          </wp:inline>
        </w:drawing>
      </w:r>
      <w:commentRangeEnd w:id="16"/>
      <w:r w:rsidRPr="00055AEB">
        <w:rPr>
          <w:rStyle w:val="Refdecomentario"/>
          <w:sz w:val="20"/>
          <w:szCs w:val="20"/>
        </w:rPr>
        <w:commentReference w:id="16"/>
      </w:r>
    </w:p>
    <w:p w:rsidRPr="00055AEB" w:rsidR="003E1E71" w:rsidP="00055AEB" w:rsidRDefault="003E1E71" w14:paraId="685BC586" w14:textId="77777777">
      <w:pPr>
        <w:pStyle w:val="Prrafodelista"/>
        <w:spacing w:after="120"/>
        <w:contextualSpacing w:val="0"/>
        <w:jc w:val="both"/>
        <w:rPr>
          <w:sz w:val="20"/>
          <w:szCs w:val="20"/>
        </w:rPr>
      </w:pPr>
    </w:p>
    <w:p w:rsidRPr="00055AEB" w:rsidR="004D343F" w:rsidP="00055AEB" w:rsidRDefault="00503248" w14:paraId="14558DC0" w14:textId="2A2D772F">
      <w:pPr>
        <w:spacing w:after="120"/>
        <w:outlineLvl w:val="0"/>
        <w:rPr>
          <w:b/>
          <w:bCs/>
          <w:sz w:val="20"/>
          <w:szCs w:val="20"/>
        </w:rPr>
      </w:pPr>
      <w:r w:rsidRPr="00055AEB">
        <w:rPr>
          <w:b/>
          <w:bCs/>
          <w:sz w:val="20"/>
          <w:szCs w:val="20"/>
        </w:rPr>
        <w:t>4. Control de calidad de preparaciones magistrales no estériles</w:t>
      </w:r>
    </w:p>
    <w:p w:rsidRPr="00055AEB" w:rsidR="00B63FAE" w:rsidP="00055AEB" w:rsidRDefault="00CC7028" w14:paraId="0F7B0EAF" w14:textId="682F0638">
      <w:pPr>
        <w:spacing w:after="120"/>
        <w:jc w:val="both"/>
        <w:rPr>
          <w:sz w:val="20"/>
          <w:szCs w:val="20"/>
        </w:rPr>
      </w:pPr>
      <w:r w:rsidRPr="00055AEB">
        <w:rPr>
          <w:sz w:val="20"/>
          <w:szCs w:val="20"/>
        </w:rPr>
        <w:t xml:space="preserve">La </w:t>
      </w:r>
      <w:r w:rsidRPr="00055AEB" w:rsidR="007B6B8B">
        <w:rPr>
          <w:sz w:val="20"/>
          <w:szCs w:val="20"/>
        </w:rPr>
        <w:t xml:space="preserve">calidad, eficacia y </w:t>
      </w:r>
      <w:r w:rsidRPr="00055AEB">
        <w:rPr>
          <w:sz w:val="20"/>
          <w:szCs w:val="20"/>
        </w:rPr>
        <w:t>seguridad</w:t>
      </w:r>
      <w:r w:rsidRPr="00055AEB" w:rsidR="007B6B8B">
        <w:rPr>
          <w:sz w:val="20"/>
          <w:szCs w:val="20"/>
        </w:rPr>
        <w:t xml:space="preserve"> </w:t>
      </w:r>
      <w:r w:rsidRPr="00055AEB">
        <w:rPr>
          <w:sz w:val="20"/>
          <w:szCs w:val="20"/>
        </w:rPr>
        <w:t>de las preparaciones magistrales</w:t>
      </w:r>
      <w:r w:rsidRPr="00055AEB" w:rsidR="007B6B8B">
        <w:rPr>
          <w:sz w:val="20"/>
          <w:szCs w:val="20"/>
        </w:rPr>
        <w:t xml:space="preserve"> no estériles</w:t>
      </w:r>
      <w:r w:rsidRPr="00055AEB" w:rsidR="00C71A55">
        <w:rPr>
          <w:sz w:val="20"/>
          <w:szCs w:val="20"/>
        </w:rPr>
        <w:t>,</w:t>
      </w:r>
      <w:r w:rsidRPr="00055AEB">
        <w:rPr>
          <w:sz w:val="20"/>
          <w:szCs w:val="20"/>
        </w:rPr>
        <w:t xml:space="preserve"> </w:t>
      </w:r>
      <w:r w:rsidRPr="00055AEB" w:rsidR="00B63FAE">
        <w:rPr>
          <w:sz w:val="20"/>
          <w:szCs w:val="20"/>
        </w:rPr>
        <w:t>son consecuencia de los siguientes factores:</w:t>
      </w:r>
    </w:p>
    <w:p w:rsidRPr="00055AEB" w:rsidR="00B63FAE" w:rsidP="00055AEB" w:rsidRDefault="00B63FAE" w14:paraId="3603B0FA" w14:textId="77777777">
      <w:pPr>
        <w:spacing w:after="120"/>
        <w:jc w:val="both"/>
        <w:rPr>
          <w:sz w:val="20"/>
          <w:szCs w:val="20"/>
        </w:rPr>
      </w:pPr>
    </w:p>
    <w:p w:rsidRPr="00055AEB" w:rsidR="00B63FAE" w:rsidP="00055AEB" w:rsidRDefault="00B63FAE" w14:paraId="4BF093AD" w14:textId="77777777">
      <w:pPr>
        <w:pStyle w:val="Prrafodelista"/>
        <w:numPr>
          <w:ilvl w:val="0"/>
          <w:numId w:val="18"/>
        </w:numPr>
        <w:spacing w:after="120"/>
        <w:contextualSpacing w:val="0"/>
        <w:jc w:val="both"/>
        <w:rPr>
          <w:sz w:val="20"/>
          <w:szCs w:val="20"/>
        </w:rPr>
      </w:pPr>
      <w:commentRangeStart w:id="17"/>
      <w:r w:rsidRPr="00055AEB">
        <w:rPr>
          <w:sz w:val="20"/>
          <w:szCs w:val="20"/>
        </w:rPr>
        <w:t>La correcta</w:t>
      </w:r>
      <w:r w:rsidRPr="00055AEB" w:rsidR="00CC7028">
        <w:rPr>
          <w:sz w:val="20"/>
          <w:szCs w:val="20"/>
        </w:rPr>
        <w:t xml:space="preserve"> </w:t>
      </w:r>
      <w:r w:rsidRPr="00055AEB">
        <w:rPr>
          <w:sz w:val="20"/>
          <w:szCs w:val="20"/>
        </w:rPr>
        <w:t xml:space="preserve">utilización </w:t>
      </w:r>
      <w:r w:rsidRPr="00055AEB" w:rsidR="00CC7028">
        <w:rPr>
          <w:sz w:val="20"/>
          <w:szCs w:val="20"/>
        </w:rPr>
        <w:t>de</w:t>
      </w:r>
      <w:r w:rsidRPr="00055AEB">
        <w:rPr>
          <w:sz w:val="20"/>
          <w:szCs w:val="20"/>
        </w:rPr>
        <w:t xml:space="preserve"> todos los </w:t>
      </w:r>
      <w:r w:rsidRPr="00055AEB" w:rsidR="00CC7028">
        <w:rPr>
          <w:sz w:val="20"/>
          <w:szCs w:val="20"/>
        </w:rPr>
        <w:t>ingredientes</w:t>
      </w:r>
      <w:r w:rsidRPr="00055AEB">
        <w:rPr>
          <w:sz w:val="20"/>
          <w:szCs w:val="20"/>
        </w:rPr>
        <w:t xml:space="preserve"> presentes en ella.</w:t>
      </w:r>
    </w:p>
    <w:p w:rsidRPr="00055AEB" w:rsidR="00B63FAE" w:rsidP="00055AEB" w:rsidRDefault="00B63FAE" w14:paraId="1259CA3F" w14:textId="77777777">
      <w:pPr>
        <w:pStyle w:val="Prrafodelista"/>
        <w:numPr>
          <w:ilvl w:val="0"/>
          <w:numId w:val="18"/>
        </w:numPr>
        <w:spacing w:after="120"/>
        <w:contextualSpacing w:val="0"/>
        <w:jc w:val="both"/>
        <w:rPr>
          <w:sz w:val="20"/>
          <w:szCs w:val="20"/>
        </w:rPr>
      </w:pPr>
      <w:r w:rsidRPr="00055AEB">
        <w:rPr>
          <w:sz w:val="20"/>
          <w:szCs w:val="20"/>
        </w:rPr>
        <w:t xml:space="preserve">La realización correcta de </w:t>
      </w:r>
      <w:r w:rsidRPr="00055AEB" w:rsidR="00D962E2">
        <w:rPr>
          <w:sz w:val="20"/>
          <w:szCs w:val="20"/>
        </w:rPr>
        <w:t>cálculos</w:t>
      </w:r>
      <w:r w:rsidRPr="00055AEB">
        <w:rPr>
          <w:sz w:val="20"/>
          <w:szCs w:val="20"/>
        </w:rPr>
        <w:t>.</w:t>
      </w:r>
    </w:p>
    <w:p w:rsidRPr="00055AEB" w:rsidR="00B63FAE" w:rsidP="00055AEB" w:rsidRDefault="00B63FAE" w14:paraId="679B2830" w14:textId="19D45C2B">
      <w:pPr>
        <w:pStyle w:val="Prrafodelista"/>
        <w:numPr>
          <w:ilvl w:val="0"/>
          <w:numId w:val="18"/>
        </w:numPr>
        <w:spacing w:after="120"/>
        <w:contextualSpacing w:val="0"/>
        <w:jc w:val="both"/>
        <w:rPr>
          <w:sz w:val="20"/>
          <w:szCs w:val="20"/>
        </w:rPr>
      </w:pPr>
      <w:r w:rsidRPr="00055AEB">
        <w:rPr>
          <w:sz w:val="20"/>
          <w:szCs w:val="20"/>
        </w:rPr>
        <w:t xml:space="preserve">La </w:t>
      </w:r>
      <w:r w:rsidRPr="00055AEB" w:rsidR="00C71A55">
        <w:rPr>
          <w:sz w:val="20"/>
          <w:szCs w:val="20"/>
        </w:rPr>
        <w:t>r</w:t>
      </w:r>
      <w:r w:rsidRPr="00055AEB">
        <w:rPr>
          <w:sz w:val="20"/>
          <w:szCs w:val="20"/>
        </w:rPr>
        <w:t>ealización de m</w:t>
      </w:r>
      <w:r w:rsidRPr="00055AEB" w:rsidR="00D962E2">
        <w:rPr>
          <w:sz w:val="20"/>
          <w:szCs w:val="20"/>
        </w:rPr>
        <w:t>ediciones precisas y exactas</w:t>
      </w:r>
      <w:r w:rsidRPr="00055AEB">
        <w:rPr>
          <w:sz w:val="20"/>
          <w:szCs w:val="20"/>
        </w:rPr>
        <w:t>, contando con equipos y materiales adecuados.</w:t>
      </w:r>
      <w:r w:rsidRPr="00055AEB" w:rsidR="00D962E2">
        <w:rPr>
          <w:sz w:val="20"/>
          <w:szCs w:val="20"/>
        </w:rPr>
        <w:t xml:space="preserve"> </w:t>
      </w:r>
    </w:p>
    <w:p w:rsidRPr="00055AEB" w:rsidR="00B63FAE" w:rsidP="00055AEB" w:rsidRDefault="00C9462A" w14:paraId="2966CDDE" w14:textId="02E09AB1">
      <w:pPr>
        <w:pStyle w:val="Prrafodelista"/>
        <w:numPr>
          <w:ilvl w:val="0"/>
          <w:numId w:val="18"/>
        </w:numPr>
        <w:spacing w:after="120"/>
        <w:contextualSpacing w:val="0"/>
        <w:jc w:val="both"/>
        <w:rPr>
          <w:sz w:val="20"/>
          <w:szCs w:val="20"/>
        </w:rPr>
      </w:pPr>
      <w:r w:rsidRPr="00055AEB">
        <w:rPr>
          <w:sz w:val="20"/>
          <w:szCs w:val="20"/>
        </w:rPr>
        <w:t>Contar con las c</w:t>
      </w:r>
      <w:r w:rsidRPr="00055AEB" w:rsidR="00D962E2">
        <w:rPr>
          <w:sz w:val="20"/>
          <w:szCs w:val="20"/>
        </w:rPr>
        <w:t>ondiciones y procedimientos</w:t>
      </w:r>
      <w:r w:rsidRPr="00055AEB">
        <w:rPr>
          <w:sz w:val="20"/>
          <w:szCs w:val="20"/>
        </w:rPr>
        <w:t xml:space="preserve"> operativos estándar </w:t>
      </w:r>
      <w:r w:rsidRPr="00055AEB" w:rsidR="00161634">
        <w:rPr>
          <w:sz w:val="20"/>
          <w:szCs w:val="20"/>
        </w:rPr>
        <w:t>adecuados</w:t>
      </w:r>
      <w:r w:rsidRPr="00055AEB" w:rsidR="00C71A55">
        <w:rPr>
          <w:sz w:val="20"/>
          <w:szCs w:val="20"/>
        </w:rPr>
        <w:t>.</w:t>
      </w:r>
    </w:p>
    <w:p w:rsidRPr="00055AEB" w:rsidR="00B63FAE" w:rsidP="00055AEB" w:rsidRDefault="00C9462A" w14:paraId="7A6D2657" w14:textId="5DF7C486">
      <w:pPr>
        <w:pStyle w:val="Prrafodelista"/>
        <w:numPr>
          <w:ilvl w:val="0"/>
          <w:numId w:val="18"/>
        </w:numPr>
        <w:spacing w:after="120"/>
        <w:contextualSpacing w:val="0"/>
        <w:jc w:val="both"/>
        <w:rPr>
          <w:sz w:val="20"/>
          <w:szCs w:val="20"/>
        </w:rPr>
      </w:pPr>
      <w:r w:rsidRPr="00055AEB">
        <w:rPr>
          <w:sz w:val="20"/>
          <w:szCs w:val="20"/>
        </w:rPr>
        <w:t>P</w:t>
      </w:r>
      <w:r w:rsidRPr="00055AEB" w:rsidR="00987C36">
        <w:rPr>
          <w:sz w:val="20"/>
          <w:szCs w:val="20"/>
        </w:rPr>
        <w:t xml:space="preserve">rudente del criterio </w:t>
      </w:r>
      <w:r w:rsidRPr="00055AEB">
        <w:rPr>
          <w:sz w:val="20"/>
          <w:szCs w:val="20"/>
        </w:rPr>
        <w:t xml:space="preserve">y ejercicio </w:t>
      </w:r>
      <w:r w:rsidRPr="00055AEB" w:rsidR="00987C36">
        <w:rPr>
          <w:sz w:val="20"/>
          <w:szCs w:val="20"/>
        </w:rPr>
        <w:t xml:space="preserve">farmacéutico. </w:t>
      </w:r>
      <w:commentRangeEnd w:id="17"/>
      <w:r w:rsidRPr="00055AEB" w:rsidR="00CA7C8A">
        <w:rPr>
          <w:rStyle w:val="Refdecomentario"/>
          <w:sz w:val="20"/>
          <w:szCs w:val="20"/>
        </w:rPr>
        <w:commentReference w:id="17"/>
      </w:r>
    </w:p>
    <w:p w:rsidRPr="00055AEB" w:rsidR="00B63FAE" w:rsidP="00055AEB" w:rsidRDefault="00B63FAE" w14:paraId="6ADEEC77" w14:textId="77777777">
      <w:pPr>
        <w:spacing w:after="120"/>
        <w:jc w:val="both"/>
        <w:rPr>
          <w:sz w:val="20"/>
          <w:szCs w:val="20"/>
        </w:rPr>
      </w:pPr>
    </w:p>
    <w:p w:rsidRPr="00055AEB" w:rsidR="00E37DAE" w:rsidP="00055AEB" w:rsidRDefault="0072288A" w14:paraId="7F9063CC" w14:textId="1C806F96">
      <w:pPr>
        <w:spacing w:after="120"/>
        <w:jc w:val="both"/>
        <w:rPr>
          <w:sz w:val="20"/>
          <w:szCs w:val="20"/>
        </w:rPr>
      </w:pPr>
      <w:r w:rsidRPr="00055AEB">
        <w:rPr>
          <w:sz w:val="20"/>
          <w:szCs w:val="20"/>
        </w:rPr>
        <w:t>Quien realice la</w:t>
      </w:r>
      <w:r w:rsidRPr="00055AEB" w:rsidR="00987C36">
        <w:rPr>
          <w:sz w:val="20"/>
          <w:szCs w:val="20"/>
        </w:rPr>
        <w:t xml:space="preserve"> prepara</w:t>
      </w:r>
      <w:r w:rsidRPr="00055AEB">
        <w:rPr>
          <w:sz w:val="20"/>
          <w:szCs w:val="20"/>
        </w:rPr>
        <w:t>ción</w:t>
      </w:r>
      <w:r w:rsidRPr="00055AEB" w:rsidR="00987C36">
        <w:rPr>
          <w:sz w:val="20"/>
          <w:szCs w:val="20"/>
        </w:rPr>
        <w:t xml:space="preserve"> debe hacer una última</w:t>
      </w:r>
      <w:r w:rsidRPr="00055AEB">
        <w:rPr>
          <w:sz w:val="20"/>
          <w:szCs w:val="20"/>
        </w:rPr>
        <w:t xml:space="preserve"> revisión y</w:t>
      </w:r>
      <w:r w:rsidRPr="00055AEB" w:rsidR="00987C36">
        <w:rPr>
          <w:sz w:val="20"/>
          <w:szCs w:val="20"/>
        </w:rPr>
        <w:t xml:space="preserve"> </w:t>
      </w:r>
      <w:r w:rsidRPr="00055AEB" w:rsidR="00CD1A94">
        <w:rPr>
          <w:sz w:val="20"/>
          <w:szCs w:val="20"/>
        </w:rPr>
        <w:t>verificación de cada procedimiento</w:t>
      </w:r>
      <w:r w:rsidRPr="00055AEB">
        <w:rPr>
          <w:sz w:val="20"/>
          <w:szCs w:val="20"/>
        </w:rPr>
        <w:t xml:space="preserve"> que se</w:t>
      </w:r>
      <w:r w:rsidRPr="00055AEB" w:rsidR="00CD1A94">
        <w:rPr>
          <w:sz w:val="20"/>
          <w:szCs w:val="20"/>
        </w:rPr>
        <w:t xml:space="preserve"> utili</w:t>
      </w:r>
      <w:r w:rsidRPr="00055AEB">
        <w:rPr>
          <w:sz w:val="20"/>
          <w:szCs w:val="20"/>
        </w:rPr>
        <w:t>ce durante</w:t>
      </w:r>
      <w:r w:rsidRPr="00055AEB" w:rsidR="00CD1A94">
        <w:rPr>
          <w:sz w:val="20"/>
          <w:szCs w:val="20"/>
        </w:rPr>
        <w:t xml:space="preserve"> el proceso d</w:t>
      </w:r>
      <w:r w:rsidRPr="00055AEB">
        <w:rPr>
          <w:sz w:val="20"/>
          <w:szCs w:val="20"/>
        </w:rPr>
        <w:t>e elaboración de la</w:t>
      </w:r>
      <w:r w:rsidRPr="00055AEB" w:rsidR="00CD1A94">
        <w:rPr>
          <w:sz w:val="20"/>
          <w:szCs w:val="20"/>
        </w:rPr>
        <w:t xml:space="preserve"> preparación magistral. El preparador </w:t>
      </w:r>
      <w:r w:rsidRPr="00055AEB">
        <w:rPr>
          <w:sz w:val="20"/>
          <w:szCs w:val="20"/>
        </w:rPr>
        <w:t xml:space="preserve">para poder que se </w:t>
      </w:r>
      <w:r w:rsidRPr="00055AEB" w:rsidR="00CD1A94">
        <w:rPr>
          <w:sz w:val="20"/>
          <w:szCs w:val="20"/>
        </w:rPr>
        <w:t>asegur</w:t>
      </w:r>
      <w:r w:rsidRPr="00055AEB">
        <w:rPr>
          <w:sz w:val="20"/>
          <w:szCs w:val="20"/>
        </w:rPr>
        <w:t>e</w:t>
      </w:r>
      <w:r w:rsidRPr="00055AEB" w:rsidR="00CD1A94">
        <w:rPr>
          <w:sz w:val="20"/>
          <w:szCs w:val="20"/>
        </w:rPr>
        <w:t xml:space="preserve"> la exactitud y la integridad, debe observar</w:t>
      </w:r>
      <w:r w:rsidRPr="00055AEB">
        <w:rPr>
          <w:sz w:val="20"/>
          <w:szCs w:val="20"/>
        </w:rPr>
        <w:t xml:space="preserve"> y evaluar</w:t>
      </w:r>
      <w:r w:rsidRPr="00055AEB" w:rsidR="00CD1A94">
        <w:rPr>
          <w:sz w:val="20"/>
          <w:szCs w:val="20"/>
        </w:rPr>
        <w:t xml:space="preserve"> la preparación final para determinar</w:t>
      </w:r>
      <w:r w:rsidRPr="00055AEB">
        <w:rPr>
          <w:sz w:val="20"/>
          <w:szCs w:val="20"/>
        </w:rPr>
        <w:t xml:space="preserve"> si cumple con aspectos como</w:t>
      </w:r>
      <w:r w:rsidRPr="00055AEB" w:rsidR="00CD1A94">
        <w:rPr>
          <w:sz w:val="20"/>
          <w:szCs w:val="20"/>
        </w:rPr>
        <w:t xml:space="preserve"> </w:t>
      </w:r>
      <w:r w:rsidRPr="00055AEB">
        <w:rPr>
          <w:sz w:val="20"/>
          <w:szCs w:val="20"/>
        </w:rPr>
        <w:t xml:space="preserve">la </w:t>
      </w:r>
      <w:r w:rsidRPr="00055AEB" w:rsidR="00CD1A94">
        <w:rPr>
          <w:sz w:val="20"/>
          <w:szCs w:val="20"/>
        </w:rPr>
        <w:t xml:space="preserve">apariencia </w:t>
      </w:r>
      <w:r w:rsidRPr="00055AEB">
        <w:rPr>
          <w:sz w:val="20"/>
          <w:szCs w:val="20"/>
        </w:rPr>
        <w:t xml:space="preserve">y realizar la </w:t>
      </w:r>
      <w:r w:rsidRPr="00055AEB" w:rsidR="00CD1A94">
        <w:rPr>
          <w:sz w:val="20"/>
          <w:szCs w:val="20"/>
        </w:rPr>
        <w:t>investiga</w:t>
      </w:r>
      <w:r w:rsidRPr="00055AEB">
        <w:rPr>
          <w:sz w:val="20"/>
          <w:szCs w:val="20"/>
        </w:rPr>
        <w:t>ción cuando se presente</w:t>
      </w:r>
      <w:r w:rsidRPr="00055AEB" w:rsidR="00CD1A94">
        <w:rPr>
          <w:sz w:val="20"/>
          <w:szCs w:val="20"/>
        </w:rPr>
        <w:t xml:space="preserve"> cualquier discrepancia, </w:t>
      </w:r>
      <w:r w:rsidRPr="00055AEB">
        <w:rPr>
          <w:sz w:val="20"/>
          <w:szCs w:val="20"/>
        </w:rPr>
        <w:t xml:space="preserve">con el objetivo de tomar las acciones correctivas pertinentes </w:t>
      </w:r>
      <w:r w:rsidRPr="00055AEB" w:rsidR="00CD1A94">
        <w:rPr>
          <w:sz w:val="20"/>
          <w:szCs w:val="20"/>
        </w:rPr>
        <w:t>antes de dispensar</w:t>
      </w:r>
      <w:r w:rsidRPr="00055AEB">
        <w:rPr>
          <w:sz w:val="20"/>
          <w:szCs w:val="20"/>
        </w:rPr>
        <w:t xml:space="preserve"> el producto</w:t>
      </w:r>
      <w:r w:rsidRPr="00055AEB" w:rsidR="00CD1A94">
        <w:rPr>
          <w:sz w:val="20"/>
          <w:szCs w:val="20"/>
        </w:rPr>
        <w:t xml:space="preserve"> al paciente.</w:t>
      </w:r>
    </w:p>
    <w:p w:rsidRPr="00055AEB" w:rsidR="00CD1A94" w:rsidP="00055AEB" w:rsidRDefault="00CD1A94" w14:paraId="79918511" w14:textId="6A1A4EC7">
      <w:pPr>
        <w:spacing w:after="120"/>
        <w:jc w:val="both"/>
        <w:rPr>
          <w:sz w:val="20"/>
          <w:szCs w:val="20"/>
        </w:rPr>
      </w:pPr>
    </w:p>
    <w:p w:rsidRPr="00055AEB" w:rsidR="00B21EA4" w:rsidP="00055AEB" w:rsidRDefault="00B21EA4" w14:paraId="0E4D1744" w14:textId="5FA16775">
      <w:pPr>
        <w:spacing w:after="120"/>
        <w:jc w:val="both"/>
        <w:outlineLvl w:val="0"/>
        <w:rPr>
          <w:sz w:val="20"/>
          <w:szCs w:val="20"/>
        </w:rPr>
      </w:pPr>
      <w:r w:rsidRPr="00055AEB">
        <w:rPr>
          <w:sz w:val="20"/>
          <w:szCs w:val="20"/>
        </w:rPr>
        <w:t>En la siguiente figura</w:t>
      </w:r>
      <w:r w:rsidR="002E4E37">
        <w:rPr>
          <w:sz w:val="20"/>
          <w:szCs w:val="20"/>
        </w:rPr>
        <w:t xml:space="preserve"> 3</w:t>
      </w:r>
      <w:r w:rsidRPr="00055AEB">
        <w:rPr>
          <w:sz w:val="20"/>
          <w:szCs w:val="20"/>
        </w:rPr>
        <w:t xml:space="preserve"> se podrá observar las fases de control de calidad y su relación con otros procesos</w:t>
      </w:r>
    </w:p>
    <w:p w:rsidRPr="00055AEB" w:rsidR="00882E09" w:rsidP="00055AEB" w:rsidRDefault="00882E09" w14:paraId="0E43745B" w14:textId="4CD36ED8">
      <w:pPr>
        <w:spacing w:after="120"/>
        <w:jc w:val="both"/>
        <w:rPr>
          <w:sz w:val="20"/>
          <w:szCs w:val="20"/>
        </w:rPr>
      </w:pPr>
    </w:p>
    <w:p w:rsidRPr="00055AEB" w:rsidR="00301F1F" w:rsidP="00604DF2" w:rsidRDefault="00882E09" w14:paraId="36DD9C66" w14:textId="77777777">
      <w:pPr>
        <w:spacing w:after="120"/>
        <w:outlineLvl w:val="0"/>
        <w:rPr>
          <w:b/>
          <w:bCs/>
          <w:sz w:val="20"/>
          <w:szCs w:val="20"/>
        </w:rPr>
      </w:pPr>
      <w:r w:rsidRPr="00055AEB">
        <w:rPr>
          <w:b/>
          <w:bCs/>
          <w:sz w:val="20"/>
          <w:szCs w:val="20"/>
        </w:rPr>
        <w:t xml:space="preserve">Figura </w:t>
      </w:r>
      <w:r w:rsidRPr="00055AEB" w:rsidR="00301F1F">
        <w:rPr>
          <w:b/>
          <w:bCs/>
          <w:sz w:val="20"/>
          <w:szCs w:val="20"/>
        </w:rPr>
        <w:t>3</w:t>
      </w:r>
    </w:p>
    <w:p w:rsidRPr="00055AEB" w:rsidR="00882E09" w:rsidP="00604DF2" w:rsidRDefault="00882E09" w14:paraId="2FA56080" w14:textId="761A6E52">
      <w:pPr>
        <w:spacing w:after="120"/>
        <w:rPr>
          <w:sz w:val="20"/>
          <w:szCs w:val="20"/>
        </w:rPr>
      </w:pPr>
      <w:r w:rsidRPr="00055AEB">
        <w:rPr>
          <w:i/>
          <w:iCs/>
          <w:sz w:val="20"/>
          <w:szCs w:val="20"/>
        </w:rPr>
        <w:t>Etapas</w:t>
      </w:r>
      <w:r w:rsidRPr="00055AEB" w:rsidR="00D57526">
        <w:rPr>
          <w:i/>
          <w:iCs/>
          <w:sz w:val="20"/>
          <w:szCs w:val="20"/>
        </w:rPr>
        <w:t xml:space="preserve"> del</w:t>
      </w:r>
      <w:r w:rsidRPr="00055AEB">
        <w:rPr>
          <w:i/>
          <w:iCs/>
          <w:sz w:val="20"/>
          <w:szCs w:val="20"/>
        </w:rPr>
        <w:t xml:space="preserve"> control de calidad y su relación con los procesos</w:t>
      </w:r>
    </w:p>
    <w:p w:rsidRPr="00055AEB" w:rsidR="00882E09" w:rsidP="00055AEB" w:rsidRDefault="00882E09" w14:paraId="66503F9D" w14:textId="01F8ABB1">
      <w:pPr>
        <w:spacing w:after="120"/>
        <w:jc w:val="both"/>
        <w:rPr>
          <w:sz w:val="20"/>
          <w:szCs w:val="20"/>
        </w:rPr>
      </w:pPr>
    </w:p>
    <w:p w:rsidRPr="00055AEB" w:rsidR="00A96671" w:rsidP="00055AEB" w:rsidRDefault="00B21EA4" w14:paraId="6C79B7BC" w14:textId="47CF7090">
      <w:pPr>
        <w:spacing w:after="120"/>
        <w:jc w:val="center"/>
        <w:rPr>
          <w:sz w:val="20"/>
          <w:szCs w:val="20"/>
        </w:rPr>
      </w:pPr>
      <w:commentRangeStart w:id="18"/>
      <w:r w:rsidRPr="00055AEB">
        <w:rPr>
          <w:noProof/>
          <w:sz w:val="20"/>
          <w:szCs w:val="20"/>
          <w:lang w:val="en-US" w:eastAsia="en-US"/>
        </w:rPr>
        <w:drawing>
          <wp:inline distT="0" distB="0" distL="0" distR="0" wp14:anchorId="5837DEBE" wp14:editId="5478BC2D">
            <wp:extent cx="3277578" cy="432545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9432" t="20692" r="37882" b="7020"/>
                    <a:stretch/>
                  </pic:blipFill>
                  <pic:spPr bwMode="auto">
                    <a:xfrm>
                      <a:off x="0" y="0"/>
                      <a:ext cx="3278295" cy="4326404"/>
                    </a:xfrm>
                    <a:prstGeom prst="rect">
                      <a:avLst/>
                    </a:prstGeom>
                    <a:ln>
                      <a:noFill/>
                    </a:ln>
                    <a:extLst>
                      <a:ext uri="{53640926-AAD7-44D8-BBD7-CCE9431645EC}">
                        <a14:shadowObscured xmlns:a14="http://schemas.microsoft.com/office/drawing/2010/main"/>
                      </a:ext>
                    </a:extLst>
                  </pic:spPr>
                </pic:pic>
              </a:graphicData>
            </a:graphic>
          </wp:inline>
        </w:drawing>
      </w:r>
      <w:commentRangeEnd w:id="18"/>
      <w:r w:rsidRPr="00055AEB" w:rsidR="0045249B">
        <w:rPr>
          <w:rStyle w:val="Refdecomentario"/>
          <w:sz w:val="20"/>
          <w:szCs w:val="20"/>
        </w:rPr>
        <w:commentReference w:id="18"/>
      </w:r>
    </w:p>
    <w:p w:rsidRPr="00055AEB" w:rsidR="00A96671" w:rsidP="00055AEB" w:rsidRDefault="009D16ED" w14:paraId="4A87E06B" w14:textId="4521E083">
      <w:pPr>
        <w:spacing w:after="120"/>
        <w:jc w:val="both"/>
        <w:rPr>
          <w:sz w:val="20"/>
          <w:szCs w:val="20"/>
        </w:rPr>
      </w:pPr>
      <w:r w:rsidRPr="00055AEB">
        <w:rPr>
          <w:sz w:val="20"/>
          <w:szCs w:val="20"/>
        </w:rPr>
        <w:t>Es posible afirmar que existe</w:t>
      </w:r>
      <w:r w:rsidRPr="00055AEB" w:rsidR="00A96671">
        <w:rPr>
          <w:sz w:val="20"/>
          <w:szCs w:val="20"/>
        </w:rPr>
        <w:t xml:space="preserve"> una relación muy estrecha entre el control de calidad y los procesos del establec</w:t>
      </w:r>
      <w:r w:rsidRPr="00055AEB" w:rsidR="00C71A55">
        <w:rPr>
          <w:sz w:val="20"/>
          <w:szCs w:val="20"/>
        </w:rPr>
        <w:t>imiento farmacéutico (Farmacia-D</w:t>
      </w:r>
      <w:r w:rsidRPr="00055AEB" w:rsidR="00A96671">
        <w:rPr>
          <w:sz w:val="20"/>
          <w:szCs w:val="20"/>
        </w:rPr>
        <w:t>roguería), donde se lleve a cabo la elaboración de las preparaciones magistrales.</w:t>
      </w:r>
    </w:p>
    <w:p w:rsidRPr="00055AEB" w:rsidR="00B21EA4" w:rsidP="00055AEB" w:rsidRDefault="00A96671" w14:paraId="78AA3858" w14:textId="57D02902">
      <w:pPr>
        <w:spacing w:after="120"/>
        <w:jc w:val="both"/>
        <w:rPr>
          <w:sz w:val="20"/>
          <w:szCs w:val="20"/>
        </w:rPr>
      </w:pPr>
      <w:commentRangeStart w:id="19"/>
      <w:r w:rsidRPr="00055AEB">
        <w:rPr>
          <w:sz w:val="20"/>
          <w:szCs w:val="20"/>
        </w:rPr>
        <w:t>Es muy importante que se evalué</w:t>
      </w:r>
      <w:r w:rsidRPr="00055AEB" w:rsidR="00C71A55">
        <w:rPr>
          <w:sz w:val="20"/>
          <w:szCs w:val="20"/>
        </w:rPr>
        <w:t>n</w:t>
      </w:r>
      <w:r w:rsidRPr="00055AEB">
        <w:rPr>
          <w:sz w:val="20"/>
          <w:szCs w:val="20"/>
        </w:rPr>
        <w:t xml:space="preserve"> las materias primas, el producto en pr</w:t>
      </w:r>
      <w:r w:rsidRPr="00055AEB" w:rsidR="00C71A55">
        <w:rPr>
          <w:sz w:val="20"/>
          <w:szCs w:val="20"/>
        </w:rPr>
        <w:t>oceso y el producto terminado, por</w:t>
      </w:r>
      <w:r w:rsidRPr="00055AEB">
        <w:rPr>
          <w:sz w:val="20"/>
          <w:szCs w:val="20"/>
        </w:rPr>
        <w:t xml:space="preserve">que </w:t>
      </w:r>
      <w:r w:rsidRPr="00055AEB" w:rsidR="00C71A55">
        <w:rPr>
          <w:sz w:val="20"/>
          <w:szCs w:val="20"/>
        </w:rPr>
        <w:t>así</w:t>
      </w:r>
      <w:r w:rsidRPr="00055AEB">
        <w:rPr>
          <w:sz w:val="20"/>
          <w:szCs w:val="20"/>
        </w:rPr>
        <w:t xml:space="preserve"> se garantiza que durante todo el proceso se esté controlando y evaluando la calidad. Esto permite que se puedan tomar decisiones a tiempo y no se vean afectadas las características del producto ni mucho menos la salud del paciente.</w:t>
      </w:r>
      <w:commentRangeEnd w:id="19"/>
      <w:r w:rsidRPr="00055AEB" w:rsidR="00C71A55">
        <w:rPr>
          <w:rStyle w:val="Refdecomentario"/>
          <w:sz w:val="20"/>
          <w:szCs w:val="20"/>
        </w:rPr>
        <w:commentReference w:id="19"/>
      </w:r>
    </w:p>
    <w:p w:rsidRPr="00055AEB" w:rsidR="00301F1F" w:rsidP="00055AEB" w:rsidRDefault="00301F1F" w14:paraId="4F6E579E" w14:textId="77A75231">
      <w:pPr>
        <w:spacing w:after="120"/>
        <w:jc w:val="both"/>
        <w:rPr>
          <w:sz w:val="20"/>
          <w:szCs w:val="20"/>
        </w:rPr>
      </w:pPr>
    </w:p>
    <w:p w:rsidRPr="00055AEB" w:rsidR="00264251" w:rsidP="00055AEB" w:rsidRDefault="00264251" w14:paraId="265B6B6B" w14:textId="29CEB8D4">
      <w:pPr>
        <w:autoSpaceDE w:val="0"/>
        <w:autoSpaceDN w:val="0"/>
        <w:adjustRightInd w:val="0"/>
        <w:spacing w:after="120"/>
        <w:rPr>
          <w:b/>
          <w:color w:val="000000"/>
          <w:sz w:val="20"/>
          <w:szCs w:val="20"/>
        </w:rPr>
      </w:pPr>
      <w:r w:rsidRPr="00055AEB">
        <w:rPr>
          <w:b/>
          <w:color w:val="000000"/>
          <w:sz w:val="20"/>
          <w:szCs w:val="20"/>
        </w:rPr>
        <w:t xml:space="preserve">Análisis del producto terminado </w:t>
      </w:r>
    </w:p>
    <w:p w:rsidRPr="00055AEB" w:rsidR="00264251" w:rsidP="00055AEB" w:rsidRDefault="00264251" w14:paraId="483DECCE" w14:textId="062B93A5">
      <w:pPr>
        <w:autoSpaceDE w:val="0"/>
        <w:autoSpaceDN w:val="0"/>
        <w:adjustRightInd w:val="0"/>
        <w:spacing w:after="120"/>
        <w:rPr>
          <w:color w:val="000000"/>
          <w:sz w:val="20"/>
          <w:szCs w:val="20"/>
        </w:rPr>
      </w:pPr>
    </w:p>
    <w:p w:rsidRPr="00055AEB" w:rsidR="00264251" w:rsidP="00055AEB" w:rsidRDefault="003C0774" w14:paraId="7D8E875C" w14:textId="20271DEB">
      <w:pPr>
        <w:autoSpaceDE w:val="0"/>
        <w:autoSpaceDN w:val="0"/>
        <w:adjustRightInd w:val="0"/>
        <w:spacing w:after="120"/>
        <w:jc w:val="both"/>
        <w:rPr>
          <w:color w:val="000000"/>
          <w:sz w:val="20"/>
          <w:szCs w:val="20"/>
        </w:rPr>
      </w:pPr>
      <w:commentRangeStart w:id="20"/>
      <w:r w:rsidRPr="00055AEB">
        <w:rPr>
          <w:noProof/>
          <w:sz w:val="20"/>
          <w:szCs w:val="20"/>
          <w:lang w:val="en-US" w:eastAsia="en-US"/>
        </w:rPr>
        <w:drawing>
          <wp:anchor distT="0" distB="0" distL="114300" distR="114300" simplePos="0" relativeHeight="251658242" behindDoc="0" locked="0" layoutInCell="1" allowOverlap="1" wp14:anchorId="7FFB9069" wp14:editId="131D18CA">
            <wp:simplePos x="0" y="0"/>
            <wp:positionH relativeFrom="margin">
              <wp:align>left</wp:align>
            </wp:positionH>
            <wp:positionV relativeFrom="paragraph">
              <wp:posOffset>10795</wp:posOffset>
            </wp:positionV>
            <wp:extent cx="1126490" cy="1126490"/>
            <wp:effectExtent l="0" t="0" r="0" b="0"/>
            <wp:wrapSquare wrapText="bothSides"/>
            <wp:docPr id="9" name="Imagen 9" descr="Icono de concepto de tecnología futura con lupa de caracteres humanos isométricos y moléculas vector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cono de concepto de tecnología futura con lupa de caracteres humanos isométricos y moléculas vector gratuit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flipH="1">
                      <a:off x="0" y="0"/>
                      <a:ext cx="1133851" cy="1133851"/>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20"/>
      <w:r w:rsidRPr="00055AEB" w:rsidR="00D57526">
        <w:rPr>
          <w:rStyle w:val="Refdecomentario"/>
          <w:sz w:val="20"/>
          <w:szCs w:val="20"/>
        </w:rPr>
        <w:commentReference w:id="20"/>
      </w:r>
      <w:r w:rsidRPr="00055AEB" w:rsidR="00831BCE">
        <w:rPr>
          <w:color w:val="000000"/>
          <w:sz w:val="20"/>
          <w:szCs w:val="20"/>
        </w:rPr>
        <w:t xml:space="preserve"> </w:t>
      </w:r>
      <w:r w:rsidRPr="00055AEB" w:rsidR="00264251">
        <w:rPr>
          <w:color w:val="000000"/>
          <w:sz w:val="20"/>
          <w:szCs w:val="20"/>
        </w:rPr>
        <w:t xml:space="preserve">El producto </w:t>
      </w:r>
      <w:r w:rsidRPr="00055AEB" w:rsidR="005C2370">
        <w:rPr>
          <w:color w:val="000000"/>
          <w:sz w:val="20"/>
          <w:szCs w:val="20"/>
        </w:rPr>
        <w:t>farmacéutico en su etapa de semi elaboración</w:t>
      </w:r>
      <w:r w:rsidRPr="00055AEB" w:rsidR="00C71A55">
        <w:rPr>
          <w:color w:val="000000"/>
          <w:sz w:val="20"/>
          <w:szCs w:val="20"/>
        </w:rPr>
        <w:t>,</w:t>
      </w:r>
      <w:r w:rsidRPr="00055AEB" w:rsidR="00264251">
        <w:rPr>
          <w:color w:val="000000"/>
          <w:sz w:val="20"/>
          <w:szCs w:val="20"/>
        </w:rPr>
        <w:t xml:space="preserve"> pasa por </w:t>
      </w:r>
      <w:r w:rsidRPr="00055AEB" w:rsidR="005C2370">
        <w:rPr>
          <w:color w:val="000000"/>
          <w:sz w:val="20"/>
          <w:szCs w:val="20"/>
        </w:rPr>
        <w:t xml:space="preserve">un proceso de </w:t>
      </w:r>
      <w:r w:rsidRPr="00055AEB" w:rsidR="00264251">
        <w:rPr>
          <w:color w:val="000000"/>
          <w:sz w:val="20"/>
          <w:szCs w:val="20"/>
        </w:rPr>
        <w:t xml:space="preserve">acondicionamiento, en el que </w:t>
      </w:r>
      <w:r w:rsidRPr="00055AEB" w:rsidR="005F39E5">
        <w:rPr>
          <w:color w:val="000000"/>
          <w:sz w:val="20"/>
          <w:szCs w:val="20"/>
        </w:rPr>
        <w:t>se llevan a cabo</w:t>
      </w:r>
      <w:r w:rsidRPr="00055AEB" w:rsidR="00264251">
        <w:rPr>
          <w:color w:val="000000"/>
          <w:sz w:val="20"/>
          <w:szCs w:val="20"/>
        </w:rPr>
        <w:t xml:space="preserve"> operaciones</w:t>
      </w:r>
      <w:r w:rsidRPr="00055AEB" w:rsidR="0002703C">
        <w:rPr>
          <w:color w:val="000000"/>
          <w:sz w:val="20"/>
          <w:szCs w:val="20"/>
        </w:rPr>
        <w:t xml:space="preserve"> </w:t>
      </w:r>
      <w:r w:rsidRPr="00055AEB" w:rsidR="005F39E5">
        <w:rPr>
          <w:color w:val="000000"/>
          <w:sz w:val="20"/>
          <w:szCs w:val="20"/>
        </w:rPr>
        <w:t xml:space="preserve">como </w:t>
      </w:r>
      <w:r w:rsidRPr="00055AEB" w:rsidR="00264251">
        <w:rPr>
          <w:color w:val="000000"/>
          <w:sz w:val="20"/>
          <w:szCs w:val="20"/>
        </w:rPr>
        <w:t xml:space="preserve">el llenado y el etiquetado, </w:t>
      </w:r>
      <w:r w:rsidRPr="00055AEB" w:rsidR="00C71A55">
        <w:rPr>
          <w:color w:val="000000"/>
          <w:sz w:val="20"/>
          <w:szCs w:val="20"/>
        </w:rPr>
        <w:t>lo</w:t>
      </w:r>
      <w:r w:rsidRPr="00055AEB" w:rsidR="005F39E5">
        <w:rPr>
          <w:color w:val="000000"/>
          <w:sz w:val="20"/>
          <w:szCs w:val="20"/>
        </w:rPr>
        <w:t xml:space="preserve">s cuales </w:t>
      </w:r>
      <w:r w:rsidRPr="00055AEB" w:rsidR="00C71A55">
        <w:rPr>
          <w:color w:val="000000"/>
          <w:sz w:val="20"/>
          <w:szCs w:val="20"/>
        </w:rPr>
        <w:t xml:space="preserve">son </w:t>
      </w:r>
      <w:r w:rsidRPr="00055AEB" w:rsidR="0002703C">
        <w:rPr>
          <w:color w:val="000000"/>
          <w:sz w:val="20"/>
          <w:szCs w:val="20"/>
        </w:rPr>
        <w:t>de vital importancia</w:t>
      </w:r>
      <w:r w:rsidRPr="00055AEB" w:rsidR="00264251">
        <w:rPr>
          <w:color w:val="000000"/>
          <w:sz w:val="20"/>
          <w:szCs w:val="20"/>
        </w:rPr>
        <w:t xml:space="preserve"> para</w:t>
      </w:r>
      <w:r w:rsidRPr="00055AEB" w:rsidR="005F39E5">
        <w:rPr>
          <w:color w:val="000000"/>
          <w:sz w:val="20"/>
          <w:szCs w:val="20"/>
        </w:rPr>
        <w:t xml:space="preserve"> el proceso</w:t>
      </w:r>
      <w:r w:rsidRPr="00055AEB" w:rsidR="00264251">
        <w:rPr>
          <w:color w:val="000000"/>
          <w:sz w:val="20"/>
          <w:szCs w:val="20"/>
        </w:rPr>
        <w:t xml:space="preserve"> </w:t>
      </w:r>
      <w:r w:rsidRPr="00055AEB" w:rsidR="0002703C">
        <w:rPr>
          <w:color w:val="000000"/>
          <w:sz w:val="20"/>
          <w:szCs w:val="20"/>
        </w:rPr>
        <w:t>transforma</w:t>
      </w:r>
      <w:r w:rsidRPr="00055AEB" w:rsidR="005F39E5">
        <w:rPr>
          <w:color w:val="000000"/>
          <w:sz w:val="20"/>
          <w:szCs w:val="20"/>
        </w:rPr>
        <w:t>ción</w:t>
      </w:r>
      <w:r w:rsidRPr="00055AEB" w:rsidR="00264251">
        <w:rPr>
          <w:color w:val="000000"/>
          <w:sz w:val="20"/>
          <w:szCs w:val="20"/>
        </w:rPr>
        <w:t xml:space="preserve"> un producto semielaborado o a granel en</w:t>
      </w:r>
      <w:r w:rsidRPr="00055AEB" w:rsidR="005F39E5">
        <w:rPr>
          <w:color w:val="000000"/>
          <w:sz w:val="20"/>
          <w:szCs w:val="20"/>
        </w:rPr>
        <w:t xml:space="preserve"> un</w:t>
      </w:r>
      <w:r w:rsidRPr="00055AEB" w:rsidR="00264251">
        <w:rPr>
          <w:color w:val="000000"/>
          <w:sz w:val="20"/>
          <w:szCs w:val="20"/>
        </w:rPr>
        <w:t xml:space="preserve"> </w:t>
      </w:r>
      <w:r w:rsidRPr="00055AEB" w:rsidR="00264251">
        <w:rPr>
          <w:b/>
          <w:bCs/>
          <w:color w:val="000000"/>
          <w:sz w:val="20"/>
          <w:szCs w:val="20"/>
        </w:rPr>
        <w:t>producto</w:t>
      </w:r>
      <w:r w:rsidRPr="00055AEB" w:rsidR="005F39E5">
        <w:rPr>
          <w:b/>
          <w:bCs/>
          <w:color w:val="000000"/>
          <w:sz w:val="20"/>
          <w:szCs w:val="20"/>
        </w:rPr>
        <w:t xml:space="preserve"> farmacéutico</w:t>
      </w:r>
      <w:r w:rsidRPr="00055AEB" w:rsidR="00264251">
        <w:rPr>
          <w:b/>
          <w:bCs/>
          <w:color w:val="000000"/>
          <w:sz w:val="20"/>
          <w:szCs w:val="20"/>
        </w:rPr>
        <w:t xml:space="preserve"> terminado</w:t>
      </w:r>
      <w:r w:rsidRPr="00055AEB" w:rsidR="00264251">
        <w:rPr>
          <w:color w:val="000000"/>
          <w:sz w:val="20"/>
          <w:szCs w:val="20"/>
        </w:rPr>
        <w:t xml:space="preserve">. Los productos terminados </w:t>
      </w:r>
      <w:r w:rsidRPr="00055AEB" w:rsidR="0002703C">
        <w:rPr>
          <w:color w:val="000000"/>
          <w:sz w:val="20"/>
          <w:szCs w:val="20"/>
        </w:rPr>
        <w:t>s</w:t>
      </w:r>
      <w:r w:rsidRPr="00055AEB" w:rsidR="00226E8B">
        <w:rPr>
          <w:color w:val="000000"/>
          <w:sz w:val="20"/>
          <w:szCs w:val="20"/>
        </w:rPr>
        <w:t>olo se</w:t>
      </w:r>
      <w:r w:rsidRPr="00055AEB" w:rsidR="0002703C">
        <w:rPr>
          <w:color w:val="000000"/>
          <w:sz w:val="20"/>
          <w:szCs w:val="20"/>
        </w:rPr>
        <w:t xml:space="preserve"> p</w:t>
      </w:r>
      <w:r w:rsidRPr="00055AEB" w:rsidR="00226E8B">
        <w:rPr>
          <w:color w:val="000000"/>
          <w:sz w:val="20"/>
          <w:szCs w:val="20"/>
        </w:rPr>
        <w:t>odrán</w:t>
      </w:r>
      <w:r w:rsidRPr="00055AEB" w:rsidR="00264251">
        <w:rPr>
          <w:color w:val="000000"/>
          <w:sz w:val="20"/>
          <w:szCs w:val="20"/>
        </w:rPr>
        <w:t xml:space="preserve"> comercializa</w:t>
      </w:r>
      <w:r w:rsidRPr="00055AEB" w:rsidR="0002703C">
        <w:rPr>
          <w:color w:val="000000"/>
          <w:sz w:val="20"/>
          <w:szCs w:val="20"/>
        </w:rPr>
        <w:t>r</w:t>
      </w:r>
      <w:r w:rsidRPr="00055AEB" w:rsidR="00264251">
        <w:rPr>
          <w:color w:val="000000"/>
          <w:sz w:val="20"/>
          <w:szCs w:val="20"/>
        </w:rPr>
        <w:t xml:space="preserve"> </w:t>
      </w:r>
      <w:r w:rsidRPr="00055AEB" w:rsidR="00226E8B">
        <w:rPr>
          <w:color w:val="000000"/>
          <w:sz w:val="20"/>
          <w:szCs w:val="20"/>
        </w:rPr>
        <w:t xml:space="preserve">una vez sean </w:t>
      </w:r>
      <w:r w:rsidRPr="00055AEB" w:rsidR="00B12528">
        <w:rPr>
          <w:color w:val="000000"/>
          <w:sz w:val="20"/>
          <w:szCs w:val="20"/>
        </w:rPr>
        <w:t>aprobados</w:t>
      </w:r>
      <w:r w:rsidRPr="00055AEB" w:rsidR="00226E8B">
        <w:rPr>
          <w:color w:val="000000"/>
          <w:sz w:val="20"/>
          <w:szCs w:val="20"/>
        </w:rPr>
        <w:t>. Dicha aprobación</w:t>
      </w:r>
      <w:r w:rsidRPr="00055AEB" w:rsidR="00264251">
        <w:rPr>
          <w:color w:val="000000"/>
          <w:sz w:val="20"/>
          <w:szCs w:val="20"/>
        </w:rPr>
        <w:t xml:space="preserve"> es un</w:t>
      </w:r>
      <w:r w:rsidRPr="00055AEB" w:rsidR="0002703C">
        <w:rPr>
          <w:color w:val="000000"/>
          <w:sz w:val="20"/>
          <w:szCs w:val="20"/>
        </w:rPr>
        <w:t xml:space="preserve"> requisito</w:t>
      </w:r>
      <w:r w:rsidRPr="00055AEB" w:rsidR="00264251">
        <w:rPr>
          <w:color w:val="000000"/>
          <w:sz w:val="20"/>
          <w:szCs w:val="20"/>
        </w:rPr>
        <w:t xml:space="preserve"> que se establece cuando los resultados de los análisis</w:t>
      </w:r>
      <w:r w:rsidRPr="00055AEB" w:rsidR="0002703C">
        <w:rPr>
          <w:color w:val="000000"/>
          <w:sz w:val="20"/>
          <w:szCs w:val="20"/>
        </w:rPr>
        <w:t xml:space="preserve"> realizados </w:t>
      </w:r>
      <w:r w:rsidRPr="00055AEB" w:rsidR="00226E8B">
        <w:rPr>
          <w:color w:val="000000"/>
          <w:sz w:val="20"/>
          <w:szCs w:val="20"/>
        </w:rPr>
        <w:t>cumplan</w:t>
      </w:r>
      <w:r w:rsidRPr="00055AEB" w:rsidR="00264251">
        <w:rPr>
          <w:color w:val="000000"/>
          <w:sz w:val="20"/>
          <w:szCs w:val="20"/>
        </w:rPr>
        <w:t xml:space="preserve"> con las especificaciones </w:t>
      </w:r>
      <w:r w:rsidRPr="00055AEB" w:rsidR="0002703C">
        <w:rPr>
          <w:color w:val="000000"/>
          <w:sz w:val="20"/>
          <w:szCs w:val="20"/>
        </w:rPr>
        <w:t>que se establecieron</w:t>
      </w:r>
      <w:r w:rsidRPr="00055AEB" w:rsidR="00264251">
        <w:rPr>
          <w:color w:val="000000"/>
          <w:sz w:val="20"/>
          <w:szCs w:val="20"/>
        </w:rPr>
        <w:t xml:space="preserve">, para que </w:t>
      </w:r>
      <w:r w:rsidRPr="00055AEB" w:rsidR="0002703C">
        <w:rPr>
          <w:color w:val="000000"/>
          <w:sz w:val="20"/>
          <w:szCs w:val="20"/>
        </w:rPr>
        <w:t>puedan ser distribuidos</w:t>
      </w:r>
      <w:r w:rsidRPr="00055AEB" w:rsidR="00226E8B">
        <w:rPr>
          <w:color w:val="000000"/>
          <w:sz w:val="20"/>
          <w:szCs w:val="20"/>
        </w:rPr>
        <w:t xml:space="preserve"> y finalmente dispensados al paciente.</w:t>
      </w:r>
    </w:p>
    <w:p w:rsidRPr="00055AEB" w:rsidR="00264251" w:rsidP="00055AEB" w:rsidRDefault="00264251" w14:paraId="720175A2" w14:textId="77777777">
      <w:pPr>
        <w:autoSpaceDE w:val="0"/>
        <w:autoSpaceDN w:val="0"/>
        <w:adjustRightInd w:val="0"/>
        <w:spacing w:after="120"/>
        <w:jc w:val="both"/>
        <w:rPr>
          <w:color w:val="000000"/>
          <w:sz w:val="20"/>
          <w:szCs w:val="20"/>
        </w:rPr>
      </w:pPr>
    </w:p>
    <w:p w:rsidRPr="00055AEB" w:rsidR="00264251" w:rsidP="00055AEB" w:rsidRDefault="00C71A55" w14:paraId="2ACAE4E6" w14:textId="5A5BFE68">
      <w:pPr>
        <w:autoSpaceDE w:val="0"/>
        <w:autoSpaceDN w:val="0"/>
        <w:adjustRightInd w:val="0"/>
        <w:spacing w:after="120"/>
        <w:rPr>
          <w:b/>
          <w:color w:val="000000"/>
          <w:sz w:val="20"/>
          <w:szCs w:val="20"/>
        </w:rPr>
      </w:pPr>
      <w:r w:rsidRPr="00055AEB">
        <w:rPr>
          <w:b/>
          <w:color w:val="000000"/>
          <w:sz w:val="20"/>
          <w:szCs w:val="20"/>
        </w:rPr>
        <w:t>4.1</w:t>
      </w:r>
      <w:r w:rsidRPr="00055AEB" w:rsidR="005A79D6">
        <w:rPr>
          <w:b/>
          <w:color w:val="000000"/>
          <w:sz w:val="20"/>
          <w:szCs w:val="20"/>
        </w:rPr>
        <w:t xml:space="preserve"> </w:t>
      </w:r>
      <w:r w:rsidRPr="00055AEB" w:rsidR="00264251">
        <w:rPr>
          <w:b/>
          <w:color w:val="000000"/>
          <w:sz w:val="20"/>
          <w:szCs w:val="20"/>
        </w:rPr>
        <w:t>M</w:t>
      </w:r>
      <w:r w:rsidRPr="00055AEB" w:rsidR="005A79D6">
        <w:rPr>
          <w:b/>
          <w:color w:val="000000"/>
          <w:sz w:val="20"/>
          <w:szCs w:val="20"/>
        </w:rPr>
        <w:t>étodos de ensayo</w:t>
      </w:r>
    </w:p>
    <w:p w:rsidRPr="00055AEB" w:rsidR="00264251" w:rsidP="00055AEB" w:rsidRDefault="00264251" w14:paraId="44BC2372" w14:textId="3EAC4E47">
      <w:pPr>
        <w:autoSpaceDE w:val="0"/>
        <w:autoSpaceDN w:val="0"/>
        <w:adjustRightInd w:val="0"/>
        <w:spacing w:after="120"/>
        <w:jc w:val="both"/>
        <w:rPr>
          <w:color w:val="000000"/>
          <w:sz w:val="20"/>
          <w:szCs w:val="20"/>
        </w:rPr>
      </w:pPr>
      <w:r w:rsidRPr="00055AEB">
        <w:rPr>
          <w:color w:val="000000"/>
          <w:sz w:val="20"/>
          <w:szCs w:val="20"/>
        </w:rPr>
        <w:t xml:space="preserve">Para </w:t>
      </w:r>
      <w:r w:rsidRPr="00055AEB" w:rsidR="00F42FB5">
        <w:rPr>
          <w:color w:val="000000"/>
          <w:sz w:val="20"/>
          <w:szCs w:val="20"/>
        </w:rPr>
        <w:t>tomar la decisión de</w:t>
      </w:r>
      <w:r w:rsidRPr="00055AEB">
        <w:rPr>
          <w:color w:val="000000"/>
          <w:sz w:val="20"/>
          <w:szCs w:val="20"/>
        </w:rPr>
        <w:t xml:space="preserve"> </w:t>
      </w:r>
      <w:r w:rsidRPr="00055AEB" w:rsidR="00F42FB5">
        <w:rPr>
          <w:color w:val="000000"/>
          <w:sz w:val="20"/>
          <w:szCs w:val="20"/>
        </w:rPr>
        <w:t>los</w:t>
      </w:r>
      <w:r w:rsidRPr="00055AEB">
        <w:rPr>
          <w:color w:val="000000"/>
          <w:sz w:val="20"/>
          <w:szCs w:val="20"/>
        </w:rPr>
        <w:t xml:space="preserve"> ensayos</w:t>
      </w:r>
      <w:r w:rsidRPr="00055AEB" w:rsidR="00A5577E">
        <w:rPr>
          <w:color w:val="000000"/>
          <w:sz w:val="20"/>
          <w:szCs w:val="20"/>
        </w:rPr>
        <w:t xml:space="preserve"> </w:t>
      </w:r>
      <w:r w:rsidRPr="00055AEB" w:rsidR="00F42FB5">
        <w:rPr>
          <w:color w:val="000000"/>
          <w:sz w:val="20"/>
          <w:szCs w:val="20"/>
        </w:rPr>
        <w:t>que serán aplicados a las preparaciones magistrales</w:t>
      </w:r>
      <w:r w:rsidRPr="00055AEB">
        <w:rPr>
          <w:color w:val="000000"/>
          <w:sz w:val="20"/>
          <w:szCs w:val="20"/>
        </w:rPr>
        <w:t xml:space="preserve">, </w:t>
      </w:r>
      <w:r w:rsidRPr="00055AEB" w:rsidR="00C71A55">
        <w:rPr>
          <w:color w:val="000000"/>
          <w:sz w:val="20"/>
          <w:szCs w:val="20"/>
        </w:rPr>
        <w:t xml:space="preserve">y </w:t>
      </w:r>
      <w:r w:rsidRPr="00055AEB" w:rsidR="00F42FB5">
        <w:rPr>
          <w:color w:val="000000"/>
          <w:sz w:val="20"/>
          <w:szCs w:val="20"/>
        </w:rPr>
        <w:t>con el objetivo de</w:t>
      </w:r>
      <w:r w:rsidRPr="00055AEB" w:rsidR="00A5577E">
        <w:rPr>
          <w:color w:val="000000"/>
          <w:sz w:val="20"/>
          <w:szCs w:val="20"/>
        </w:rPr>
        <w:t xml:space="preserve"> conocer </w:t>
      </w:r>
      <w:r w:rsidRPr="00055AEB">
        <w:rPr>
          <w:color w:val="000000"/>
          <w:sz w:val="20"/>
          <w:szCs w:val="20"/>
        </w:rPr>
        <w:t>la calidad de</w:t>
      </w:r>
      <w:r w:rsidRPr="00055AEB" w:rsidR="00F42FB5">
        <w:rPr>
          <w:color w:val="000000"/>
          <w:sz w:val="20"/>
          <w:szCs w:val="20"/>
        </w:rPr>
        <w:t xml:space="preserve">l </w:t>
      </w:r>
      <w:r w:rsidRPr="00055AEB">
        <w:rPr>
          <w:color w:val="000000"/>
          <w:sz w:val="20"/>
          <w:szCs w:val="20"/>
        </w:rPr>
        <w:t xml:space="preserve">producto terminado, </w:t>
      </w:r>
      <w:r w:rsidRPr="00055AEB" w:rsidR="000E1CDF">
        <w:rPr>
          <w:color w:val="000000"/>
          <w:sz w:val="20"/>
          <w:szCs w:val="20"/>
        </w:rPr>
        <w:t>es necesario</w:t>
      </w:r>
      <w:r w:rsidRPr="00055AEB" w:rsidR="00A5577E">
        <w:rPr>
          <w:color w:val="000000"/>
          <w:sz w:val="20"/>
          <w:szCs w:val="20"/>
        </w:rPr>
        <w:t xml:space="preserve"> </w:t>
      </w:r>
      <w:r w:rsidRPr="00055AEB">
        <w:rPr>
          <w:color w:val="000000"/>
          <w:sz w:val="20"/>
          <w:szCs w:val="20"/>
        </w:rPr>
        <w:t>consulta</w:t>
      </w:r>
      <w:r w:rsidRPr="00055AEB" w:rsidR="000E1CDF">
        <w:rPr>
          <w:color w:val="000000"/>
          <w:sz w:val="20"/>
          <w:szCs w:val="20"/>
        </w:rPr>
        <w:t>r</w:t>
      </w:r>
      <w:r w:rsidRPr="00055AEB" w:rsidR="00A5577E">
        <w:rPr>
          <w:color w:val="000000"/>
          <w:sz w:val="20"/>
          <w:szCs w:val="20"/>
        </w:rPr>
        <w:t xml:space="preserve"> en</w:t>
      </w:r>
      <w:r w:rsidRPr="00055AEB">
        <w:rPr>
          <w:color w:val="000000"/>
          <w:sz w:val="20"/>
          <w:szCs w:val="20"/>
        </w:rPr>
        <w:t xml:space="preserve"> las farmacopeas internacionales</w:t>
      </w:r>
      <w:r w:rsidRPr="00055AEB" w:rsidR="006A604C">
        <w:rPr>
          <w:color w:val="000000"/>
          <w:sz w:val="20"/>
          <w:szCs w:val="20"/>
        </w:rPr>
        <w:t xml:space="preserve">, </w:t>
      </w:r>
      <w:r w:rsidRPr="00055AEB" w:rsidR="00C71A55">
        <w:rPr>
          <w:color w:val="000000"/>
          <w:sz w:val="20"/>
          <w:szCs w:val="20"/>
        </w:rPr>
        <w:t xml:space="preserve">debido a </w:t>
      </w:r>
      <w:r w:rsidRPr="00055AEB" w:rsidR="006A604C">
        <w:rPr>
          <w:color w:val="000000"/>
          <w:sz w:val="20"/>
          <w:szCs w:val="20"/>
        </w:rPr>
        <w:t xml:space="preserve"> que estas </w:t>
      </w:r>
      <w:r w:rsidRPr="00055AEB">
        <w:rPr>
          <w:color w:val="000000"/>
          <w:sz w:val="20"/>
          <w:szCs w:val="20"/>
        </w:rPr>
        <w:t xml:space="preserve">brindan patrones </w:t>
      </w:r>
      <w:r w:rsidRPr="00055AEB" w:rsidR="00A5577E">
        <w:rPr>
          <w:color w:val="000000"/>
          <w:sz w:val="20"/>
          <w:szCs w:val="20"/>
        </w:rPr>
        <w:t>de referencia</w:t>
      </w:r>
      <w:r w:rsidRPr="00055AEB">
        <w:rPr>
          <w:color w:val="000000"/>
          <w:sz w:val="20"/>
          <w:szCs w:val="20"/>
        </w:rPr>
        <w:t>, especificaciones y métodos de ensayo</w:t>
      </w:r>
      <w:r w:rsidRPr="00055AEB" w:rsidR="006A604C">
        <w:rPr>
          <w:color w:val="000000"/>
          <w:sz w:val="20"/>
          <w:szCs w:val="20"/>
        </w:rPr>
        <w:t xml:space="preserve"> validados</w:t>
      </w:r>
      <w:r w:rsidRPr="00055AEB">
        <w:rPr>
          <w:color w:val="000000"/>
          <w:sz w:val="20"/>
          <w:szCs w:val="20"/>
        </w:rPr>
        <w:t xml:space="preserve"> que los analistas independientes pueden utilizar en el control de calidad</w:t>
      </w:r>
      <w:r w:rsidRPr="00055AEB" w:rsidR="006A604C">
        <w:rPr>
          <w:color w:val="000000"/>
          <w:sz w:val="20"/>
          <w:szCs w:val="20"/>
        </w:rPr>
        <w:t>.</w:t>
      </w:r>
    </w:p>
    <w:p w:rsidRPr="00055AEB" w:rsidR="00264251" w:rsidP="00055AEB" w:rsidRDefault="00264251" w14:paraId="00A8A8BB" w14:textId="77777777">
      <w:pPr>
        <w:autoSpaceDE w:val="0"/>
        <w:autoSpaceDN w:val="0"/>
        <w:adjustRightInd w:val="0"/>
        <w:spacing w:after="120"/>
        <w:rPr>
          <w:sz w:val="20"/>
          <w:szCs w:val="20"/>
        </w:rPr>
      </w:pPr>
    </w:p>
    <w:p w:rsidRPr="00055AEB" w:rsidR="005A79D6" w:rsidP="00055AEB" w:rsidRDefault="004B0151" w14:paraId="7A59A993" w14:textId="08A5675C">
      <w:pPr>
        <w:autoSpaceDE w:val="0"/>
        <w:autoSpaceDN w:val="0"/>
        <w:adjustRightInd w:val="0"/>
        <w:spacing w:after="120"/>
        <w:jc w:val="both"/>
        <w:rPr>
          <w:sz w:val="20"/>
          <w:szCs w:val="20"/>
        </w:rPr>
      </w:pPr>
      <w:commentRangeStart w:id="21"/>
      <w:r w:rsidRPr="00055AEB">
        <w:rPr>
          <w:sz w:val="20"/>
          <w:szCs w:val="20"/>
        </w:rPr>
        <w:t>“</w:t>
      </w:r>
      <w:r w:rsidRPr="00055AEB" w:rsidR="005A79D6">
        <w:rPr>
          <w:sz w:val="20"/>
          <w:szCs w:val="20"/>
        </w:rPr>
        <w:t>Allí se definen las características que debe poseer un producto y se establecen los ensayos que permiten demostrar que el mismo satisface los requisitos mínimos de calidad exigidos por la autoridad sanitaria. Dichas normas se aplican en cualquier momento de la vida útil del producto, desde la elaboración hasta el vencimiento, y los resultados obtenidos se aplican exclusivamente al lote analizado</w:t>
      </w:r>
      <w:r w:rsidRPr="00055AEB">
        <w:rPr>
          <w:sz w:val="20"/>
          <w:szCs w:val="20"/>
        </w:rPr>
        <w:t>”</w:t>
      </w:r>
      <w:r w:rsidRPr="00055AEB" w:rsidR="005A79D6">
        <w:rPr>
          <w:sz w:val="20"/>
          <w:szCs w:val="20"/>
        </w:rPr>
        <w:t xml:space="preserve"> (</w:t>
      </w:r>
      <w:r w:rsidRPr="00055AEB" w:rsidR="00C71A55">
        <w:rPr>
          <w:bCs/>
          <w:sz w:val="20"/>
          <w:szCs w:val="20"/>
        </w:rPr>
        <w:t>Manzano y Morales, 2003)</w:t>
      </w:r>
      <w:r w:rsidRPr="00055AEB" w:rsidR="005A79D6">
        <w:rPr>
          <w:sz w:val="20"/>
          <w:szCs w:val="20"/>
        </w:rPr>
        <w:t xml:space="preserve"> </w:t>
      </w:r>
      <w:commentRangeEnd w:id="21"/>
      <w:r w:rsidRPr="00055AEB">
        <w:rPr>
          <w:rStyle w:val="Refdecomentario"/>
          <w:sz w:val="20"/>
          <w:szCs w:val="20"/>
        </w:rPr>
        <w:commentReference w:id="21"/>
      </w:r>
    </w:p>
    <w:p w:rsidRPr="00055AEB" w:rsidR="00A5577E" w:rsidP="00055AEB" w:rsidRDefault="00A5577E" w14:paraId="2D822497" w14:textId="77777777">
      <w:pPr>
        <w:autoSpaceDE w:val="0"/>
        <w:autoSpaceDN w:val="0"/>
        <w:adjustRightInd w:val="0"/>
        <w:spacing w:after="120"/>
        <w:jc w:val="both"/>
        <w:rPr>
          <w:sz w:val="20"/>
          <w:szCs w:val="20"/>
        </w:rPr>
      </w:pPr>
    </w:p>
    <w:p w:rsidRPr="00055AEB" w:rsidR="00EF4A5D" w:rsidP="00055AEB" w:rsidRDefault="005A79D6" w14:paraId="0070B70F" w14:textId="0CDAD23C">
      <w:pPr>
        <w:autoSpaceDE w:val="0"/>
        <w:autoSpaceDN w:val="0"/>
        <w:adjustRightInd w:val="0"/>
        <w:spacing w:after="120"/>
        <w:jc w:val="both"/>
        <w:rPr>
          <w:sz w:val="20"/>
          <w:szCs w:val="20"/>
        </w:rPr>
      </w:pPr>
      <w:r w:rsidRPr="00055AEB">
        <w:rPr>
          <w:sz w:val="20"/>
          <w:szCs w:val="20"/>
        </w:rPr>
        <w:t>El esquema b</w:t>
      </w:r>
      <w:r w:rsidRPr="00055AEB" w:rsidR="00AD1030">
        <w:rPr>
          <w:sz w:val="20"/>
          <w:szCs w:val="20"/>
        </w:rPr>
        <w:t>ase</w:t>
      </w:r>
      <w:r w:rsidRPr="00055AEB">
        <w:rPr>
          <w:sz w:val="20"/>
          <w:szCs w:val="20"/>
        </w:rPr>
        <w:t xml:space="preserve"> de un protocolo</w:t>
      </w:r>
      <w:r w:rsidRPr="00055AEB" w:rsidR="00702E3F">
        <w:rPr>
          <w:sz w:val="20"/>
          <w:szCs w:val="20"/>
        </w:rPr>
        <w:t xml:space="preserve"> de análisis</w:t>
      </w:r>
      <w:r w:rsidRPr="00055AEB" w:rsidR="00AD1030">
        <w:rPr>
          <w:sz w:val="20"/>
          <w:szCs w:val="20"/>
        </w:rPr>
        <w:t xml:space="preserve"> hecho de manera completa para el control</w:t>
      </w:r>
      <w:r w:rsidRPr="00055AEB">
        <w:rPr>
          <w:sz w:val="20"/>
          <w:szCs w:val="20"/>
        </w:rPr>
        <w:t xml:space="preserve"> de calidad para u</w:t>
      </w:r>
      <w:r w:rsidRPr="00055AEB" w:rsidR="00AD1030">
        <w:rPr>
          <w:sz w:val="20"/>
          <w:szCs w:val="20"/>
        </w:rPr>
        <w:t xml:space="preserve">na preparación magistral, </w:t>
      </w:r>
      <w:r w:rsidRPr="00055AEB" w:rsidR="00702E3F">
        <w:rPr>
          <w:sz w:val="20"/>
          <w:szCs w:val="20"/>
        </w:rPr>
        <w:t>debe incluir</w:t>
      </w:r>
      <w:r w:rsidRPr="00055AEB" w:rsidR="00AD1030">
        <w:rPr>
          <w:sz w:val="20"/>
          <w:szCs w:val="20"/>
        </w:rPr>
        <w:t>:</w:t>
      </w:r>
    </w:p>
    <w:p w:rsidRPr="00055AEB" w:rsidR="00EF4A5D" w:rsidP="00055AEB" w:rsidRDefault="00EF4A5D" w14:paraId="3F029BD5" w14:textId="77777777">
      <w:pPr>
        <w:autoSpaceDE w:val="0"/>
        <w:autoSpaceDN w:val="0"/>
        <w:adjustRightInd w:val="0"/>
        <w:spacing w:after="120"/>
        <w:jc w:val="both"/>
        <w:rPr>
          <w:sz w:val="20"/>
          <w:szCs w:val="20"/>
        </w:rPr>
      </w:pPr>
    </w:p>
    <w:p w:rsidRPr="00055AEB" w:rsidR="00EF4A5D" w:rsidP="00055AEB" w:rsidRDefault="00AD1030" w14:paraId="53A79E1C" w14:textId="41C00131">
      <w:pPr>
        <w:pStyle w:val="Prrafodelista"/>
        <w:numPr>
          <w:ilvl w:val="0"/>
          <w:numId w:val="31"/>
        </w:numPr>
        <w:autoSpaceDE w:val="0"/>
        <w:autoSpaceDN w:val="0"/>
        <w:adjustRightInd w:val="0"/>
        <w:spacing w:after="120"/>
        <w:contextualSpacing w:val="0"/>
        <w:jc w:val="both"/>
        <w:rPr>
          <w:sz w:val="20"/>
          <w:szCs w:val="20"/>
        </w:rPr>
      </w:pPr>
      <w:commentRangeStart w:id="22"/>
      <w:r w:rsidRPr="00055AEB">
        <w:rPr>
          <w:sz w:val="20"/>
          <w:szCs w:val="20"/>
        </w:rPr>
        <w:t>Prueba o e</w:t>
      </w:r>
      <w:r w:rsidRPr="00055AEB" w:rsidR="005A79D6">
        <w:rPr>
          <w:sz w:val="20"/>
          <w:szCs w:val="20"/>
        </w:rPr>
        <w:t>nsayos de identificación</w:t>
      </w:r>
      <w:r w:rsidRPr="00055AEB">
        <w:rPr>
          <w:sz w:val="20"/>
          <w:szCs w:val="20"/>
        </w:rPr>
        <w:t xml:space="preserve"> del principio activo</w:t>
      </w:r>
      <w:r w:rsidRPr="00055AEB" w:rsidR="00C71A55">
        <w:rPr>
          <w:sz w:val="20"/>
          <w:szCs w:val="20"/>
        </w:rPr>
        <w:t>.</w:t>
      </w:r>
    </w:p>
    <w:p w:rsidRPr="00055AEB" w:rsidR="00EF4A5D" w:rsidP="00055AEB" w:rsidRDefault="00AD1030" w14:paraId="1216C640" w14:textId="7DFA93E2">
      <w:pPr>
        <w:pStyle w:val="Prrafodelista"/>
        <w:numPr>
          <w:ilvl w:val="0"/>
          <w:numId w:val="31"/>
        </w:numPr>
        <w:autoSpaceDE w:val="0"/>
        <w:autoSpaceDN w:val="0"/>
        <w:adjustRightInd w:val="0"/>
        <w:spacing w:after="120"/>
        <w:contextualSpacing w:val="0"/>
        <w:jc w:val="both"/>
        <w:rPr>
          <w:sz w:val="20"/>
          <w:szCs w:val="20"/>
        </w:rPr>
      </w:pPr>
      <w:r w:rsidRPr="00055AEB">
        <w:rPr>
          <w:sz w:val="20"/>
          <w:szCs w:val="20"/>
        </w:rPr>
        <w:t>V</w:t>
      </w:r>
      <w:r w:rsidRPr="00055AEB" w:rsidR="005A79D6">
        <w:rPr>
          <w:sz w:val="20"/>
          <w:szCs w:val="20"/>
        </w:rPr>
        <w:t>aloración, uniformidad de dosis (UD)</w:t>
      </w:r>
      <w:r w:rsidRPr="00055AEB" w:rsidR="00C71A55">
        <w:rPr>
          <w:sz w:val="20"/>
          <w:szCs w:val="20"/>
        </w:rPr>
        <w:t>.</w:t>
      </w:r>
    </w:p>
    <w:p w:rsidRPr="00055AEB" w:rsidR="00EF4A5D" w:rsidP="00055AEB" w:rsidRDefault="00AD1030" w14:paraId="015551D7" w14:textId="359D08AE">
      <w:pPr>
        <w:pStyle w:val="Prrafodelista"/>
        <w:numPr>
          <w:ilvl w:val="0"/>
          <w:numId w:val="31"/>
        </w:numPr>
        <w:autoSpaceDE w:val="0"/>
        <w:autoSpaceDN w:val="0"/>
        <w:adjustRightInd w:val="0"/>
        <w:spacing w:after="120"/>
        <w:contextualSpacing w:val="0"/>
        <w:jc w:val="both"/>
        <w:rPr>
          <w:sz w:val="20"/>
          <w:szCs w:val="20"/>
        </w:rPr>
      </w:pPr>
      <w:r w:rsidRPr="00055AEB">
        <w:rPr>
          <w:sz w:val="20"/>
          <w:szCs w:val="20"/>
        </w:rPr>
        <w:t>La prueba</w:t>
      </w:r>
      <w:r w:rsidRPr="00055AEB" w:rsidR="005A79D6">
        <w:rPr>
          <w:sz w:val="20"/>
          <w:szCs w:val="20"/>
        </w:rPr>
        <w:t xml:space="preserve"> de disolución</w:t>
      </w:r>
      <w:commentRangeEnd w:id="22"/>
      <w:r w:rsidRPr="00055AEB" w:rsidR="002F0F17">
        <w:rPr>
          <w:rStyle w:val="Refdecomentario"/>
          <w:sz w:val="20"/>
          <w:szCs w:val="20"/>
        </w:rPr>
        <w:commentReference w:id="22"/>
      </w:r>
      <w:r w:rsidRPr="00055AEB" w:rsidR="005A79D6">
        <w:rPr>
          <w:sz w:val="20"/>
          <w:szCs w:val="20"/>
        </w:rPr>
        <w:t xml:space="preserve">. </w:t>
      </w:r>
    </w:p>
    <w:p w:rsidRPr="00055AEB" w:rsidR="00EF4A5D" w:rsidP="00055AEB" w:rsidRDefault="00EF4A5D" w14:paraId="1A825BF0" w14:textId="77777777">
      <w:pPr>
        <w:autoSpaceDE w:val="0"/>
        <w:autoSpaceDN w:val="0"/>
        <w:adjustRightInd w:val="0"/>
        <w:spacing w:after="120"/>
        <w:jc w:val="both"/>
        <w:rPr>
          <w:sz w:val="20"/>
          <w:szCs w:val="20"/>
        </w:rPr>
      </w:pPr>
    </w:p>
    <w:p w:rsidRPr="00055AEB" w:rsidR="005A79D6" w:rsidP="00055AEB" w:rsidRDefault="005A79D6" w14:paraId="5CCB749F" w14:textId="1FC1A26C">
      <w:pPr>
        <w:autoSpaceDE w:val="0"/>
        <w:autoSpaceDN w:val="0"/>
        <w:adjustRightInd w:val="0"/>
        <w:spacing w:after="120"/>
        <w:jc w:val="both"/>
        <w:rPr>
          <w:sz w:val="20"/>
          <w:szCs w:val="20"/>
        </w:rPr>
      </w:pPr>
      <w:r w:rsidRPr="00055AEB">
        <w:rPr>
          <w:sz w:val="20"/>
          <w:szCs w:val="20"/>
        </w:rPr>
        <w:t xml:space="preserve">Estos son los ensayos fisicoquímicos </w:t>
      </w:r>
      <w:r w:rsidRPr="00055AEB" w:rsidR="00AD1030">
        <w:rPr>
          <w:sz w:val="20"/>
          <w:szCs w:val="20"/>
        </w:rPr>
        <w:t>más importantes</w:t>
      </w:r>
      <w:r w:rsidRPr="00055AEB" w:rsidR="00D30583">
        <w:rPr>
          <w:sz w:val="20"/>
          <w:szCs w:val="20"/>
        </w:rPr>
        <w:t xml:space="preserve"> realizados a los productos farmacéuticos</w:t>
      </w:r>
      <w:r w:rsidRPr="00055AEB" w:rsidR="00C71A55">
        <w:rPr>
          <w:sz w:val="20"/>
          <w:szCs w:val="20"/>
        </w:rPr>
        <w:t>,</w:t>
      </w:r>
      <w:r w:rsidRPr="00055AEB" w:rsidR="00D30583">
        <w:rPr>
          <w:sz w:val="20"/>
          <w:szCs w:val="20"/>
        </w:rPr>
        <w:t xml:space="preserve"> </w:t>
      </w:r>
      <w:r w:rsidRPr="00055AEB" w:rsidR="00C71A55">
        <w:rPr>
          <w:sz w:val="20"/>
          <w:szCs w:val="20"/>
        </w:rPr>
        <w:t>por</w:t>
      </w:r>
      <w:r w:rsidRPr="00055AEB" w:rsidR="00D30583">
        <w:rPr>
          <w:sz w:val="20"/>
          <w:szCs w:val="20"/>
        </w:rPr>
        <w:t>que se busca determinar que la cantidad del principio activo en la adecuada, el producto se disuelve correctamente</w:t>
      </w:r>
      <w:r w:rsidRPr="00055AEB" w:rsidR="00C71A55">
        <w:rPr>
          <w:sz w:val="20"/>
          <w:szCs w:val="20"/>
        </w:rPr>
        <w:t>,</w:t>
      </w:r>
      <w:r w:rsidRPr="00055AEB" w:rsidR="00D30583">
        <w:rPr>
          <w:sz w:val="20"/>
          <w:szCs w:val="20"/>
        </w:rPr>
        <w:t xml:space="preserve"> lo que garantiza su adecuada absorción y que haya una uniformidad en la dosificación.</w:t>
      </w:r>
      <w:r w:rsidRPr="00055AEB" w:rsidR="000A49BD">
        <w:rPr>
          <w:sz w:val="20"/>
          <w:szCs w:val="20"/>
        </w:rPr>
        <w:t xml:space="preserve"> </w:t>
      </w:r>
      <w:r w:rsidRPr="00055AEB" w:rsidR="00D30583">
        <w:rPr>
          <w:sz w:val="20"/>
          <w:szCs w:val="20"/>
        </w:rPr>
        <w:t>S</w:t>
      </w:r>
      <w:r w:rsidRPr="00055AEB" w:rsidR="00AD1030">
        <w:rPr>
          <w:sz w:val="20"/>
          <w:szCs w:val="20"/>
        </w:rPr>
        <w:t>in embargo,</w:t>
      </w:r>
      <w:r w:rsidRPr="00055AEB">
        <w:rPr>
          <w:sz w:val="20"/>
          <w:szCs w:val="20"/>
        </w:rPr>
        <w:t xml:space="preserve"> no </w:t>
      </w:r>
      <w:r w:rsidRPr="00055AEB" w:rsidR="00D30583">
        <w:rPr>
          <w:sz w:val="20"/>
          <w:szCs w:val="20"/>
        </w:rPr>
        <w:t xml:space="preserve">son </w:t>
      </w:r>
      <w:r w:rsidRPr="00055AEB">
        <w:rPr>
          <w:sz w:val="20"/>
          <w:szCs w:val="20"/>
        </w:rPr>
        <w:t xml:space="preserve">los únicos que se </w:t>
      </w:r>
      <w:r w:rsidRPr="00055AEB" w:rsidR="00D30583">
        <w:rPr>
          <w:sz w:val="20"/>
          <w:szCs w:val="20"/>
        </w:rPr>
        <w:t>aplican</w:t>
      </w:r>
      <w:r w:rsidRPr="00055AEB">
        <w:rPr>
          <w:sz w:val="20"/>
          <w:szCs w:val="20"/>
        </w:rPr>
        <w:t xml:space="preserve"> en las di</w:t>
      </w:r>
      <w:r w:rsidRPr="00055AEB" w:rsidR="00AD1030">
        <w:rPr>
          <w:sz w:val="20"/>
          <w:szCs w:val="20"/>
        </w:rPr>
        <w:t>stintas</w:t>
      </w:r>
      <w:r w:rsidRPr="00055AEB">
        <w:rPr>
          <w:sz w:val="20"/>
          <w:szCs w:val="20"/>
        </w:rPr>
        <w:t xml:space="preserve"> formas farmacéuticas</w:t>
      </w:r>
      <w:r w:rsidRPr="00055AEB" w:rsidR="00AD1030">
        <w:rPr>
          <w:sz w:val="20"/>
          <w:szCs w:val="20"/>
        </w:rPr>
        <w:t xml:space="preserve"> de los preparados magistrales</w:t>
      </w:r>
      <w:r w:rsidRPr="00055AEB">
        <w:rPr>
          <w:sz w:val="20"/>
          <w:szCs w:val="20"/>
        </w:rPr>
        <w:t xml:space="preserve">. </w:t>
      </w:r>
    </w:p>
    <w:p w:rsidRPr="00055AEB" w:rsidR="00D62D81" w:rsidP="00055AEB" w:rsidRDefault="00EF3DC5" w14:paraId="17C94540" w14:textId="7B5F2EC4">
      <w:pPr>
        <w:autoSpaceDE w:val="0"/>
        <w:autoSpaceDN w:val="0"/>
        <w:adjustRightInd w:val="0"/>
        <w:spacing w:after="120"/>
        <w:jc w:val="both"/>
        <w:rPr>
          <w:sz w:val="20"/>
          <w:szCs w:val="20"/>
        </w:rPr>
      </w:pPr>
      <w:r w:rsidRPr="00055AEB">
        <w:rPr>
          <w:sz w:val="20"/>
          <w:szCs w:val="20"/>
        </w:rPr>
        <w:t>L</w:t>
      </w:r>
      <w:r w:rsidRPr="00055AEB" w:rsidR="00264251">
        <w:rPr>
          <w:sz w:val="20"/>
          <w:szCs w:val="20"/>
        </w:rPr>
        <w:t xml:space="preserve">a calidad de un </w:t>
      </w:r>
      <w:r w:rsidRPr="00055AEB">
        <w:rPr>
          <w:sz w:val="20"/>
          <w:szCs w:val="20"/>
        </w:rPr>
        <w:t>preparado magistral no estéril</w:t>
      </w:r>
      <w:r w:rsidRPr="00055AEB" w:rsidR="00264251">
        <w:rPr>
          <w:sz w:val="20"/>
          <w:szCs w:val="20"/>
        </w:rPr>
        <w:t xml:space="preserve"> puede</w:t>
      </w:r>
      <w:r w:rsidRPr="00055AEB">
        <w:rPr>
          <w:sz w:val="20"/>
          <w:szCs w:val="20"/>
        </w:rPr>
        <w:t xml:space="preserve"> tener</w:t>
      </w:r>
      <w:r w:rsidRPr="00055AEB" w:rsidR="00264251">
        <w:rPr>
          <w:sz w:val="20"/>
          <w:szCs w:val="20"/>
        </w:rPr>
        <w:t xml:space="preserve"> </w:t>
      </w:r>
      <w:r w:rsidRPr="00055AEB" w:rsidR="00AE6B1D">
        <w:rPr>
          <w:sz w:val="20"/>
          <w:szCs w:val="20"/>
        </w:rPr>
        <w:t xml:space="preserve">ciertas </w:t>
      </w:r>
      <w:r w:rsidRPr="00055AEB">
        <w:rPr>
          <w:sz w:val="20"/>
          <w:szCs w:val="20"/>
        </w:rPr>
        <w:t>desviaciones con respecto a los</w:t>
      </w:r>
      <w:r w:rsidRPr="00055AEB" w:rsidR="00264251">
        <w:rPr>
          <w:sz w:val="20"/>
          <w:szCs w:val="20"/>
        </w:rPr>
        <w:t xml:space="preserve"> estándares requeridos</w:t>
      </w:r>
      <w:r w:rsidRPr="00055AEB">
        <w:rPr>
          <w:sz w:val="20"/>
          <w:szCs w:val="20"/>
        </w:rPr>
        <w:t>.</w:t>
      </w:r>
      <w:r w:rsidRPr="00055AEB" w:rsidR="00264251">
        <w:rPr>
          <w:sz w:val="20"/>
          <w:szCs w:val="20"/>
        </w:rPr>
        <w:t xml:space="preserve"> </w:t>
      </w:r>
      <w:r w:rsidRPr="00055AEB">
        <w:rPr>
          <w:sz w:val="20"/>
          <w:szCs w:val="20"/>
        </w:rPr>
        <w:t>C</w:t>
      </w:r>
      <w:r w:rsidRPr="00055AEB" w:rsidR="00264251">
        <w:rPr>
          <w:sz w:val="20"/>
          <w:szCs w:val="20"/>
        </w:rPr>
        <w:t xml:space="preserve">uando se </w:t>
      </w:r>
      <w:r w:rsidRPr="00055AEB">
        <w:rPr>
          <w:sz w:val="20"/>
          <w:szCs w:val="20"/>
        </w:rPr>
        <w:t xml:space="preserve">lleva a cabo el control </w:t>
      </w:r>
      <w:r w:rsidRPr="00055AEB" w:rsidR="00AE6B1D">
        <w:rPr>
          <w:sz w:val="20"/>
          <w:szCs w:val="20"/>
        </w:rPr>
        <w:t>de calidad de estos productos</w:t>
      </w:r>
      <w:r w:rsidRPr="00055AEB" w:rsidR="00264251">
        <w:rPr>
          <w:sz w:val="20"/>
          <w:szCs w:val="20"/>
        </w:rPr>
        <w:t xml:space="preserve">, es </w:t>
      </w:r>
      <w:r w:rsidRPr="00055AEB" w:rsidR="00AE6B1D">
        <w:rPr>
          <w:sz w:val="20"/>
          <w:szCs w:val="20"/>
        </w:rPr>
        <w:t>de vital importancia que se</w:t>
      </w:r>
      <w:r w:rsidRPr="00055AEB" w:rsidR="00264251">
        <w:rPr>
          <w:sz w:val="20"/>
          <w:szCs w:val="20"/>
        </w:rPr>
        <w:t xml:space="preserve"> asegur</w:t>
      </w:r>
      <w:r w:rsidRPr="00055AEB" w:rsidR="00AE6B1D">
        <w:rPr>
          <w:sz w:val="20"/>
          <w:szCs w:val="20"/>
        </w:rPr>
        <w:t>en los siguientes aspectos:</w:t>
      </w:r>
    </w:p>
    <w:p w:rsidRPr="00055AEB" w:rsidR="00D62D81" w:rsidP="00055AEB" w:rsidRDefault="00FC3BC6" w14:paraId="0499D931" w14:textId="25545BE7">
      <w:pPr>
        <w:autoSpaceDE w:val="0"/>
        <w:autoSpaceDN w:val="0"/>
        <w:adjustRightInd w:val="0"/>
        <w:spacing w:after="120"/>
        <w:jc w:val="center"/>
        <w:rPr>
          <w:sz w:val="20"/>
          <w:szCs w:val="20"/>
        </w:rPr>
      </w:pPr>
      <w:commentRangeStart w:id="23"/>
      <w:r w:rsidRPr="00055AEB">
        <w:rPr>
          <w:noProof/>
          <w:sz w:val="20"/>
          <w:szCs w:val="20"/>
          <w:lang w:val="en-US" w:eastAsia="en-US"/>
        </w:rPr>
        <w:drawing>
          <wp:inline distT="0" distB="0" distL="0" distR="0" wp14:anchorId="5DDAC31E" wp14:editId="1C27F24E">
            <wp:extent cx="3889315" cy="623747"/>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88779" cy="639699"/>
                    </a:xfrm>
                    <a:prstGeom prst="rect">
                      <a:avLst/>
                    </a:prstGeom>
                    <a:noFill/>
                  </pic:spPr>
                </pic:pic>
              </a:graphicData>
            </a:graphic>
          </wp:inline>
        </w:drawing>
      </w:r>
      <w:commentRangeEnd w:id="23"/>
      <w:r w:rsidRPr="00055AEB">
        <w:rPr>
          <w:rStyle w:val="Refdecomentario"/>
          <w:sz w:val="20"/>
          <w:szCs w:val="20"/>
        </w:rPr>
        <w:commentReference w:id="23"/>
      </w:r>
    </w:p>
    <w:p w:rsidRPr="00055AEB" w:rsidR="00264251" w:rsidP="00055AEB" w:rsidRDefault="00264251" w14:paraId="1FB9E1A9" w14:textId="0141CC5D">
      <w:pPr>
        <w:autoSpaceDE w:val="0"/>
        <w:autoSpaceDN w:val="0"/>
        <w:adjustRightInd w:val="0"/>
        <w:spacing w:after="120"/>
        <w:jc w:val="both"/>
        <w:rPr>
          <w:sz w:val="20"/>
          <w:szCs w:val="20"/>
        </w:rPr>
      </w:pPr>
    </w:p>
    <w:p w:rsidRPr="00055AEB" w:rsidR="00D52B8B" w:rsidP="00055AEB" w:rsidRDefault="00EF3DC5" w14:paraId="3A9C0018" w14:textId="6249DCD7">
      <w:pPr>
        <w:autoSpaceDE w:val="0"/>
        <w:autoSpaceDN w:val="0"/>
        <w:adjustRightInd w:val="0"/>
        <w:spacing w:after="120"/>
        <w:jc w:val="both"/>
        <w:rPr>
          <w:sz w:val="20"/>
          <w:szCs w:val="20"/>
        </w:rPr>
      </w:pPr>
      <w:r w:rsidRPr="00055AEB">
        <w:rPr>
          <w:sz w:val="20"/>
          <w:szCs w:val="20"/>
        </w:rPr>
        <w:t>T</w:t>
      </w:r>
      <w:r w:rsidRPr="00055AEB" w:rsidR="00264251">
        <w:rPr>
          <w:sz w:val="20"/>
          <w:szCs w:val="20"/>
        </w:rPr>
        <w:t xml:space="preserve">ambién </w:t>
      </w:r>
      <w:r w:rsidRPr="00055AEB">
        <w:rPr>
          <w:sz w:val="20"/>
          <w:szCs w:val="20"/>
        </w:rPr>
        <w:t xml:space="preserve">se pueden utilizar </w:t>
      </w:r>
      <w:r w:rsidRPr="00055AEB" w:rsidR="00264251">
        <w:rPr>
          <w:sz w:val="20"/>
          <w:szCs w:val="20"/>
        </w:rPr>
        <w:t xml:space="preserve">otros métodos con el mismo objetivo y, en ese caso, la nueva técnica o sus modificaciones sencillas deben validarse. </w:t>
      </w:r>
    </w:p>
    <w:p w:rsidRPr="00055AEB" w:rsidR="00D52B8B" w:rsidP="00055AEB" w:rsidRDefault="00D52B8B" w14:paraId="0F2AE4A7" w14:textId="77777777">
      <w:pPr>
        <w:autoSpaceDE w:val="0"/>
        <w:autoSpaceDN w:val="0"/>
        <w:adjustRightInd w:val="0"/>
        <w:spacing w:after="120"/>
        <w:rPr>
          <w:sz w:val="20"/>
          <w:szCs w:val="20"/>
        </w:rPr>
      </w:pPr>
    </w:p>
    <w:p w:rsidRPr="00055AEB" w:rsidR="00EF3DC5" w:rsidP="00055AEB" w:rsidRDefault="008E24CC" w14:paraId="756B3B35" w14:textId="052CD84E">
      <w:pPr>
        <w:autoSpaceDE w:val="0"/>
        <w:autoSpaceDN w:val="0"/>
        <w:adjustRightInd w:val="0"/>
        <w:spacing w:after="120"/>
        <w:rPr>
          <w:b/>
          <w:color w:val="000000"/>
          <w:sz w:val="20"/>
          <w:szCs w:val="20"/>
        </w:rPr>
      </w:pPr>
      <w:r w:rsidRPr="00055AEB">
        <w:rPr>
          <w:b/>
          <w:color w:val="000000"/>
          <w:sz w:val="20"/>
          <w:szCs w:val="20"/>
        </w:rPr>
        <w:t>4.</w:t>
      </w:r>
      <w:r w:rsidRPr="00055AEB" w:rsidR="001A4FAA">
        <w:rPr>
          <w:b/>
          <w:color w:val="000000"/>
          <w:sz w:val="20"/>
          <w:szCs w:val="20"/>
        </w:rPr>
        <w:t>2</w:t>
      </w:r>
      <w:r w:rsidRPr="00055AEB" w:rsidR="00EF3DC5">
        <w:rPr>
          <w:b/>
          <w:color w:val="000000"/>
          <w:sz w:val="20"/>
          <w:szCs w:val="20"/>
        </w:rPr>
        <w:t xml:space="preserve"> Validación de los métodos de ensayo</w:t>
      </w:r>
    </w:p>
    <w:p w:rsidRPr="00055AEB" w:rsidR="002F0F17" w:rsidP="00055AEB" w:rsidRDefault="008E24CC" w14:paraId="25E07231" w14:textId="5CDCADAF">
      <w:pPr>
        <w:autoSpaceDE w:val="0"/>
        <w:autoSpaceDN w:val="0"/>
        <w:adjustRightInd w:val="0"/>
        <w:spacing w:after="120"/>
        <w:jc w:val="both"/>
        <w:rPr>
          <w:color w:val="000000"/>
          <w:sz w:val="20"/>
          <w:szCs w:val="20"/>
        </w:rPr>
      </w:pPr>
      <w:r w:rsidRPr="00055AEB">
        <w:rPr>
          <w:color w:val="000000"/>
          <w:sz w:val="20"/>
          <w:szCs w:val="20"/>
        </w:rPr>
        <w:t>Para que un método analítico se consider</w:t>
      </w:r>
      <w:r w:rsidRPr="00055AEB" w:rsidR="00FF2E52">
        <w:rPr>
          <w:color w:val="000000"/>
          <w:sz w:val="20"/>
          <w:szCs w:val="20"/>
        </w:rPr>
        <w:t>e</w:t>
      </w:r>
      <w:r w:rsidRPr="00055AEB" w:rsidR="008829E2">
        <w:rPr>
          <w:color w:val="000000"/>
          <w:sz w:val="20"/>
          <w:szCs w:val="20"/>
        </w:rPr>
        <w:t xml:space="preserve"> como</w:t>
      </w:r>
      <w:r w:rsidRPr="00055AEB">
        <w:rPr>
          <w:color w:val="000000"/>
          <w:sz w:val="20"/>
          <w:szCs w:val="20"/>
        </w:rPr>
        <w:t xml:space="preserve"> validado y aprobado, </w:t>
      </w:r>
      <w:r w:rsidRPr="00055AEB" w:rsidR="008829E2">
        <w:rPr>
          <w:color w:val="000000"/>
          <w:sz w:val="20"/>
          <w:szCs w:val="20"/>
        </w:rPr>
        <w:t>e</w:t>
      </w:r>
      <w:r w:rsidRPr="00055AEB" w:rsidR="00FF2E52">
        <w:rPr>
          <w:color w:val="000000"/>
          <w:sz w:val="20"/>
          <w:szCs w:val="20"/>
        </w:rPr>
        <w:t>s fundamental</w:t>
      </w:r>
      <w:r w:rsidRPr="00055AEB" w:rsidR="008829E2">
        <w:rPr>
          <w:color w:val="000000"/>
          <w:sz w:val="20"/>
          <w:szCs w:val="20"/>
        </w:rPr>
        <w:t xml:space="preserve"> que</w:t>
      </w:r>
      <w:r w:rsidRPr="00055AEB">
        <w:rPr>
          <w:color w:val="000000"/>
          <w:sz w:val="20"/>
          <w:szCs w:val="20"/>
        </w:rPr>
        <w:t xml:space="preserve"> cumpl</w:t>
      </w:r>
      <w:r w:rsidRPr="00055AEB" w:rsidR="008829E2">
        <w:rPr>
          <w:color w:val="000000"/>
          <w:sz w:val="20"/>
          <w:szCs w:val="20"/>
        </w:rPr>
        <w:t>a</w:t>
      </w:r>
      <w:r w:rsidRPr="00055AEB">
        <w:rPr>
          <w:color w:val="000000"/>
          <w:sz w:val="20"/>
          <w:szCs w:val="20"/>
        </w:rPr>
        <w:t xml:space="preserve"> con </w:t>
      </w:r>
      <w:r w:rsidRPr="00055AEB" w:rsidR="008829E2">
        <w:rPr>
          <w:color w:val="000000"/>
          <w:sz w:val="20"/>
          <w:szCs w:val="20"/>
        </w:rPr>
        <w:t xml:space="preserve">unos </w:t>
      </w:r>
      <w:r w:rsidRPr="00055AEB">
        <w:rPr>
          <w:color w:val="000000"/>
          <w:sz w:val="20"/>
          <w:szCs w:val="20"/>
        </w:rPr>
        <w:t xml:space="preserve">parámetros estadísticos debidamente </w:t>
      </w:r>
      <w:r w:rsidRPr="00055AEB" w:rsidR="008829E2">
        <w:rPr>
          <w:color w:val="000000"/>
          <w:sz w:val="20"/>
          <w:szCs w:val="20"/>
        </w:rPr>
        <w:t>documentados y comprobados</w:t>
      </w:r>
      <w:r w:rsidRPr="00055AEB">
        <w:rPr>
          <w:color w:val="000000"/>
          <w:sz w:val="20"/>
          <w:szCs w:val="20"/>
        </w:rPr>
        <w:t xml:space="preserve">. La documentación </w:t>
      </w:r>
      <w:r w:rsidRPr="00055AEB" w:rsidR="00FF2E52">
        <w:rPr>
          <w:color w:val="000000"/>
          <w:sz w:val="20"/>
          <w:szCs w:val="20"/>
        </w:rPr>
        <w:t>para validar los métodos de ensayo</w:t>
      </w:r>
      <w:r w:rsidRPr="00055AEB">
        <w:rPr>
          <w:color w:val="000000"/>
          <w:sz w:val="20"/>
          <w:szCs w:val="20"/>
        </w:rPr>
        <w:t xml:space="preserve"> </w:t>
      </w:r>
      <w:r w:rsidRPr="00055AEB" w:rsidR="008829E2">
        <w:rPr>
          <w:color w:val="000000"/>
          <w:sz w:val="20"/>
          <w:szCs w:val="20"/>
        </w:rPr>
        <w:t xml:space="preserve">está compuesta por </w:t>
      </w:r>
      <w:r w:rsidRPr="00055AEB">
        <w:rPr>
          <w:color w:val="000000"/>
          <w:sz w:val="20"/>
          <w:szCs w:val="20"/>
        </w:rPr>
        <w:t>tres</w:t>
      </w:r>
      <w:r w:rsidRPr="00055AEB" w:rsidR="008829E2">
        <w:rPr>
          <w:color w:val="000000"/>
          <w:sz w:val="20"/>
          <w:szCs w:val="20"/>
        </w:rPr>
        <w:t xml:space="preserve"> elementos</w:t>
      </w:r>
      <w:r w:rsidRPr="00055AEB" w:rsidR="008E46B6">
        <w:rPr>
          <w:color w:val="000000"/>
          <w:sz w:val="20"/>
          <w:szCs w:val="20"/>
        </w:rPr>
        <w:t>:</w:t>
      </w:r>
    </w:p>
    <w:p w:rsidRPr="00055AEB" w:rsidR="002F0F17" w:rsidP="00055AEB" w:rsidRDefault="002F0F17" w14:paraId="6D297B3C" w14:textId="77777777">
      <w:pPr>
        <w:autoSpaceDE w:val="0"/>
        <w:autoSpaceDN w:val="0"/>
        <w:adjustRightInd w:val="0"/>
        <w:spacing w:after="120"/>
        <w:jc w:val="both"/>
        <w:rPr>
          <w:color w:val="000000"/>
          <w:sz w:val="20"/>
          <w:szCs w:val="20"/>
        </w:rPr>
      </w:pPr>
    </w:p>
    <w:p w:rsidRPr="00055AEB" w:rsidR="002F0F17" w:rsidP="00055AEB" w:rsidRDefault="002F0F17" w14:paraId="3D464DB3" w14:textId="77777777">
      <w:pPr>
        <w:pStyle w:val="Prrafodelista"/>
        <w:numPr>
          <w:ilvl w:val="0"/>
          <w:numId w:val="33"/>
        </w:numPr>
        <w:autoSpaceDE w:val="0"/>
        <w:autoSpaceDN w:val="0"/>
        <w:adjustRightInd w:val="0"/>
        <w:spacing w:after="120"/>
        <w:contextualSpacing w:val="0"/>
        <w:jc w:val="both"/>
        <w:rPr>
          <w:color w:val="000000"/>
          <w:sz w:val="20"/>
          <w:szCs w:val="20"/>
        </w:rPr>
      </w:pPr>
      <w:commentRangeStart w:id="24"/>
      <w:r w:rsidRPr="00055AEB">
        <w:rPr>
          <w:color w:val="000000"/>
          <w:sz w:val="20"/>
          <w:szCs w:val="20"/>
        </w:rPr>
        <w:t>P</w:t>
      </w:r>
      <w:r w:rsidRPr="00055AEB" w:rsidR="008E24CC">
        <w:rPr>
          <w:color w:val="000000"/>
          <w:sz w:val="20"/>
          <w:szCs w:val="20"/>
        </w:rPr>
        <w:t>rotocolo de validación</w:t>
      </w:r>
      <w:r w:rsidRPr="00055AEB">
        <w:rPr>
          <w:color w:val="000000"/>
          <w:sz w:val="20"/>
          <w:szCs w:val="20"/>
        </w:rPr>
        <w:t>.</w:t>
      </w:r>
    </w:p>
    <w:p w:rsidRPr="00055AEB" w:rsidR="002F0F17" w:rsidP="00055AEB" w:rsidRDefault="002F0F17" w14:paraId="07B03AAA" w14:textId="77777777">
      <w:pPr>
        <w:pStyle w:val="Prrafodelista"/>
        <w:numPr>
          <w:ilvl w:val="0"/>
          <w:numId w:val="33"/>
        </w:numPr>
        <w:autoSpaceDE w:val="0"/>
        <w:autoSpaceDN w:val="0"/>
        <w:adjustRightInd w:val="0"/>
        <w:spacing w:after="120"/>
        <w:contextualSpacing w:val="0"/>
        <w:jc w:val="both"/>
        <w:rPr>
          <w:color w:val="000000"/>
          <w:sz w:val="20"/>
          <w:szCs w:val="20"/>
        </w:rPr>
      </w:pPr>
      <w:r w:rsidRPr="00055AEB">
        <w:rPr>
          <w:color w:val="000000"/>
          <w:sz w:val="20"/>
          <w:szCs w:val="20"/>
        </w:rPr>
        <w:t>R</w:t>
      </w:r>
      <w:r w:rsidRPr="00055AEB" w:rsidR="008E24CC">
        <w:rPr>
          <w:color w:val="000000"/>
          <w:sz w:val="20"/>
          <w:szCs w:val="20"/>
        </w:rPr>
        <w:t>eporte de análisis de validación</w:t>
      </w:r>
      <w:r w:rsidRPr="00055AEB">
        <w:rPr>
          <w:color w:val="000000"/>
          <w:sz w:val="20"/>
          <w:szCs w:val="20"/>
        </w:rPr>
        <w:t>.</w:t>
      </w:r>
    </w:p>
    <w:p w:rsidRPr="00055AEB" w:rsidR="002F0F17" w:rsidP="00055AEB" w:rsidRDefault="002F0F17" w14:paraId="1DF8A549" w14:textId="77777777">
      <w:pPr>
        <w:pStyle w:val="Prrafodelista"/>
        <w:numPr>
          <w:ilvl w:val="0"/>
          <w:numId w:val="33"/>
        </w:numPr>
        <w:autoSpaceDE w:val="0"/>
        <w:autoSpaceDN w:val="0"/>
        <w:adjustRightInd w:val="0"/>
        <w:spacing w:after="120"/>
        <w:contextualSpacing w:val="0"/>
        <w:jc w:val="both"/>
        <w:rPr>
          <w:color w:val="000000"/>
          <w:sz w:val="20"/>
          <w:szCs w:val="20"/>
        </w:rPr>
      </w:pPr>
      <w:r w:rsidRPr="00055AEB">
        <w:rPr>
          <w:color w:val="000000"/>
          <w:sz w:val="20"/>
          <w:szCs w:val="20"/>
        </w:rPr>
        <w:t>I</w:t>
      </w:r>
      <w:r w:rsidRPr="00055AEB" w:rsidR="008E24CC">
        <w:rPr>
          <w:color w:val="000000"/>
          <w:sz w:val="20"/>
          <w:szCs w:val="20"/>
        </w:rPr>
        <w:t>nforme de validación</w:t>
      </w:r>
      <w:r w:rsidRPr="00055AEB">
        <w:rPr>
          <w:color w:val="000000"/>
          <w:sz w:val="20"/>
          <w:szCs w:val="20"/>
        </w:rPr>
        <w:t>.</w:t>
      </w:r>
      <w:commentRangeEnd w:id="24"/>
      <w:r w:rsidRPr="00055AEB">
        <w:rPr>
          <w:rStyle w:val="Refdecomentario"/>
          <w:sz w:val="20"/>
          <w:szCs w:val="20"/>
        </w:rPr>
        <w:commentReference w:id="24"/>
      </w:r>
    </w:p>
    <w:p w:rsidRPr="00055AEB" w:rsidR="00D06DE1" w:rsidP="00055AEB" w:rsidRDefault="00D06DE1" w14:paraId="602C9A67" w14:textId="77777777">
      <w:pPr>
        <w:pStyle w:val="Prrafodelista"/>
        <w:autoSpaceDE w:val="0"/>
        <w:autoSpaceDN w:val="0"/>
        <w:adjustRightInd w:val="0"/>
        <w:spacing w:after="120"/>
        <w:contextualSpacing w:val="0"/>
        <w:jc w:val="both"/>
        <w:rPr>
          <w:color w:val="000000"/>
          <w:sz w:val="20"/>
          <w:szCs w:val="20"/>
        </w:rPr>
      </w:pPr>
    </w:p>
    <w:p w:rsidRPr="00055AEB" w:rsidR="00C96CA4" w:rsidP="00055AEB" w:rsidRDefault="008E46B6" w14:paraId="343F1BB4" w14:textId="7F6BA217">
      <w:pPr>
        <w:autoSpaceDE w:val="0"/>
        <w:autoSpaceDN w:val="0"/>
        <w:adjustRightInd w:val="0"/>
        <w:spacing w:after="120"/>
        <w:jc w:val="both"/>
        <w:rPr>
          <w:sz w:val="20"/>
          <w:szCs w:val="20"/>
        </w:rPr>
      </w:pPr>
      <w:r w:rsidRPr="00055AEB">
        <w:rPr>
          <w:color w:val="000000"/>
          <w:sz w:val="20"/>
          <w:szCs w:val="20"/>
        </w:rPr>
        <w:t>Se debe realizar un análisis del método de acuerdo con el protocolo de validación; v</w:t>
      </w:r>
      <w:r w:rsidRPr="00055AEB" w:rsidR="00093DC1">
        <w:rPr>
          <w:sz w:val="20"/>
          <w:szCs w:val="20"/>
        </w:rPr>
        <w:t xml:space="preserve">alidar un método analítico es demostrar que dicho método es idóneo para la utilidad que se le va a dar. Las características de validación más comunes son: </w:t>
      </w:r>
    </w:p>
    <w:p w:rsidRPr="00055AEB" w:rsidR="00093DC1" w:rsidP="00055AEB" w:rsidRDefault="003B1377" w14:paraId="7BE63612" w14:textId="6ACCEB28">
      <w:pPr>
        <w:autoSpaceDE w:val="0"/>
        <w:autoSpaceDN w:val="0"/>
        <w:adjustRightInd w:val="0"/>
        <w:spacing w:after="120"/>
        <w:jc w:val="center"/>
        <w:rPr>
          <w:b/>
          <w:bCs/>
          <w:sz w:val="20"/>
          <w:szCs w:val="20"/>
        </w:rPr>
      </w:pPr>
      <w:commentRangeStart w:id="25"/>
      <w:r w:rsidRPr="00055AEB">
        <w:rPr>
          <w:b/>
          <w:bCs/>
          <w:noProof/>
          <w:sz w:val="20"/>
          <w:szCs w:val="20"/>
          <w:lang w:val="en-US" w:eastAsia="en-US"/>
        </w:rPr>
        <w:drawing>
          <wp:inline distT="0" distB="0" distL="0" distR="0" wp14:anchorId="6C2A353C" wp14:editId="03EF0EC5">
            <wp:extent cx="3997842" cy="641634"/>
            <wp:effectExtent l="0" t="0" r="317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37979" cy="648076"/>
                    </a:xfrm>
                    <a:prstGeom prst="rect">
                      <a:avLst/>
                    </a:prstGeom>
                    <a:noFill/>
                  </pic:spPr>
                </pic:pic>
              </a:graphicData>
            </a:graphic>
          </wp:inline>
        </w:drawing>
      </w:r>
      <w:commentRangeEnd w:id="25"/>
      <w:r w:rsidRPr="00055AEB" w:rsidR="00713834">
        <w:rPr>
          <w:rStyle w:val="Refdecomentario"/>
          <w:sz w:val="20"/>
          <w:szCs w:val="20"/>
        </w:rPr>
        <w:commentReference w:id="25"/>
      </w:r>
    </w:p>
    <w:p w:rsidRPr="00055AEB" w:rsidR="008E24CC" w:rsidP="00055AEB" w:rsidRDefault="008E24CC" w14:paraId="0BC6AEC6" w14:textId="1F4D9247">
      <w:pPr>
        <w:autoSpaceDE w:val="0"/>
        <w:autoSpaceDN w:val="0"/>
        <w:adjustRightInd w:val="0"/>
        <w:spacing w:after="120"/>
        <w:jc w:val="both"/>
        <w:rPr>
          <w:b/>
          <w:bCs/>
          <w:sz w:val="20"/>
          <w:szCs w:val="20"/>
        </w:rPr>
      </w:pPr>
    </w:p>
    <w:p w:rsidRPr="00055AEB" w:rsidR="00CE19B4" w:rsidP="00055AEB" w:rsidRDefault="00901A12" w14:paraId="3DFC4348" w14:textId="5C14314B">
      <w:pPr>
        <w:autoSpaceDE w:val="0"/>
        <w:autoSpaceDN w:val="0"/>
        <w:adjustRightInd w:val="0"/>
        <w:spacing w:after="120"/>
        <w:jc w:val="both"/>
        <w:rPr>
          <w:b/>
          <w:sz w:val="20"/>
          <w:szCs w:val="20"/>
        </w:rPr>
      </w:pPr>
      <w:r w:rsidRPr="00055AEB">
        <w:rPr>
          <w:b/>
          <w:sz w:val="20"/>
          <w:szCs w:val="20"/>
        </w:rPr>
        <w:t>4.3</w:t>
      </w:r>
      <w:r w:rsidRPr="00055AEB" w:rsidR="008547CF">
        <w:rPr>
          <w:b/>
          <w:sz w:val="20"/>
          <w:szCs w:val="20"/>
        </w:rPr>
        <w:t xml:space="preserve"> </w:t>
      </w:r>
      <w:r w:rsidRPr="00055AEB" w:rsidR="00C70A40">
        <w:rPr>
          <w:b/>
          <w:sz w:val="20"/>
          <w:szCs w:val="20"/>
        </w:rPr>
        <w:t>Ensayos según formas farmacéuticas de los preparados magistrales</w:t>
      </w:r>
    </w:p>
    <w:p w:rsidRPr="00055AEB" w:rsidR="00901A12" w:rsidP="00055AEB" w:rsidRDefault="00C20262" w14:paraId="0DB3ED01" w14:textId="18A63A8F">
      <w:pPr>
        <w:pStyle w:val="elsevierstylepara"/>
        <w:spacing w:before="0" w:beforeAutospacing="0" w:after="120" w:afterAutospacing="0" w:line="276" w:lineRule="auto"/>
        <w:jc w:val="both"/>
        <w:rPr>
          <w:rFonts w:ascii="Arial" w:hAnsi="Arial" w:eastAsia="Arial" w:cs="Arial"/>
          <w:sz w:val="20"/>
          <w:szCs w:val="20"/>
        </w:rPr>
      </w:pPr>
      <w:r w:rsidRPr="00055AEB">
        <w:rPr>
          <w:rFonts w:ascii="Arial" w:hAnsi="Arial" w:eastAsia="Arial" w:cs="Arial"/>
          <w:sz w:val="20"/>
          <w:szCs w:val="20"/>
        </w:rPr>
        <w:t xml:space="preserve">Según las formas farmacéuticas de los preparados magistrales no estériles de uso tópico, existen diferentes ensayos y controles que deben realizarse a estos. Dentro de dichas formas farmacéuticas </w:t>
      </w:r>
      <w:r w:rsidRPr="00055AEB" w:rsidR="00DF1EDF">
        <w:rPr>
          <w:rFonts w:ascii="Arial" w:hAnsi="Arial" w:eastAsia="Arial" w:cs="Arial"/>
          <w:sz w:val="20"/>
          <w:szCs w:val="20"/>
        </w:rPr>
        <w:t>se</w:t>
      </w:r>
      <w:r w:rsidRPr="00055AEB">
        <w:rPr>
          <w:rFonts w:ascii="Arial" w:hAnsi="Arial" w:eastAsia="Arial" w:cs="Arial"/>
          <w:sz w:val="20"/>
          <w:szCs w:val="20"/>
        </w:rPr>
        <w:t xml:space="preserve"> enc</w:t>
      </w:r>
      <w:r w:rsidRPr="00055AEB" w:rsidR="00DF1EDF">
        <w:rPr>
          <w:rFonts w:ascii="Arial" w:hAnsi="Arial" w:eastAsia="Arial" w:cs="Arial"/>
          <w:sz w:val="20"/>
          <w:szCs w:val="20"/>
        </w:rPr>
        <w:t>ue</w:t>
      </w:r>
      <w:r w:rsidRPr="00055AEB">
        <w:rPr>
          <w:rFonts w:ascii="Arial" w:hAnsi="Arial" w:eastAsia="Arial" w:cs="Arial"/>
          <w:sz w:val="20"/>
          <w:szCs w:val="20"/>
        </w:rPr>
        <w:t>ntra</w:t>
      </w:r>
      <w:r w:rsidRPr="00055AEB" w:rsidR="00DF1EDF">
        <w:rPr>
          <w:rFonts w:ascii="Arial" w:hAnsi="Arial" w:eastAsia="Arial" w:cs="Arial"/>
          <w:sz w:val="20"/>
          <w:szCs w:val="20"/>
        </w:rPr>
        <w:t>n</w:t>
      </w:r>
      <w:r w:rsidRPr="00055AEB">
        <w:rPr>
          <w:rFonts w:ascii="Arial" w:hAnsi="Arial" w:eastAsia="Arial" w:cs="Arial"/>
          <w:sz w:val="20"/>
          <w:szCs w:val="20"/>
        </w:rPr>
        <w:t xml:space="preserve"> las que frecuentemente son prescritas en formulaciones magistrales</w:t>
      </w:r>
      <w:r w:rsidRPr="00055AEB" w:rsidR="00901A12">
        <w:rPr>
          <w:rFonts w:ascii="Arial" w:hAnsi="Arial" w:eastAsia="Arial" w:cs="Arial"/>
          <w:sz w:val="20"/>
          <w:szCs w:val="20"/>
        </w:rPr>
        <w:t>, una vez que finalizan los procesos de elaboración (producto terminado):</w:t>
      </w:r>
    </w:p>
    <w:p w:rsidRPr="00055AEB" w:rsidR="00901A12" w:rsidP="00055AEB" w:rsidRDefault="00901A12" w14:paraId="637A7B91" w14:textId="77777777">
      <w:pPr>
        <w:pStyle w:val="elsevierstylepara"/>
        <w:numPr>
          <w:ilvl w:val="0"/>
          <w:numId w:val="34"/>
        </w:numPr>
        <w:spacing w:before="0" w:beforeAutospacing="0" w:after="120" w:afterAutospacing="0" w:line="276" w:lineRule="auto"/>
        <w:jc w:val="both"/>
        <w:rPr>
          <w:rFonts w:ascii="Arial" w:hAnsi="Arial" w:eastAsia="Arial" w:cs="Arial"/>
          <w:sz w:val="20"/>
          <w:szCs w:val="20"/>
        </w:rPr>
      </w:pPr>
      <w:r w:rsidRPr="00055AEB">
        <w:rPr>
          <w:rFonts w:ascii="Arial" w:hAnsi="Arial" w:eastAsia="Arial" w:cs="Arial"/>
          <w:sz w:val="20"/>
          <w:szCs w:val="20"/>
        </w:rPr>
        <w:t>E</w:t>
      </w:r>
      <w:r w:rsidRPr="00055AEB" w:rsidR="00C20262">
        <w:rPr>
          <w:rFonts w:ascii="Arial" w:hAnsi="Arial" w:eastAsia="Arial" w:cs="Arial"/>
          <w:sz w:val="20"/>
          <w:szCs w:val="20"/>
        </w:rPr>
        <w:t>mulsiones</w:t>
      </w:r>
      <w:r w:rsidRPr="00055AEB">
        <w:rPr>
          <w:rFonts w:ascii="Arial" w:hAnsi="Arial" w:eastAsia="Arial" w:cs="Arial"/>
          <w:sz w:val="20"/>
          <w:szCs w:val="20"/>
        </w:rPr>
        <w:t>.</w:t>
      </w:r>
    </w:p>
    <w:p w:rsidRPr="00055AEB" w:rsidR="00901A12" w:rsidP="00055AEB" w:rsidRDefault="00901A12" w14:paraId="1D749834" w14:textId="77777777">
      <w:pPr>
        <w:pStyle w:val="elsevierstylepara"/>
        <w:numPr>
          <w:ilvl w:val="0"/>
          <w:numId w:val="34"/>
        </w:numPr>
        <w:spacing w:before="0" w:beforeAutospacing="0" w:after="120" w:afterAutospacing="0" w:line="276" w:lineRule="auto"/>
        <w:jc w:val="both"/>
        <w:rPr>
          <w:rFonts w:ascii="Arial" w:hAnsi="Arial" w:eastAsia="Arial" w:cs="Arial"/>
          <w:sz w:val="20"/>
          <w:szCs w:val="20"/>
        </w:rPr>
      </w:pPr>
      <w:r w:rsidRPr="00055AEB">
        <w:rPr>
          <w:rFonts w:ascii="Arial" w:hAnsi="Arial" w:eastAsia="Arial" w:cs="Arial"/>
          <w:sz w:val="20"/>
          <w:szCs w:val="20"/>
        </w:rPr>
        <w:t>S</w:t>
      </w:r>
      <w:r w:rsidRPr="00055AEB" w:rsidR="00CE19B4">
        <w:rPr>
          <w:rFonts w:ascii="Arial" w:hAnsi="Arial" w:eastAsia="Arial" w:cs="Arial"/>
          <w:sz w:val="20"/>
          <w:szCs w:val="20"/>
        </w:rPr>
        <w:t>uspensiones</w:t>
      </w:r>
      <w:r w:rsidRPr="00055AEB">
        <w:rPr>
          <w:rFonts w:ascii="Arial" w:hAnsi="Arial" w:eastAsia="Arial" w:cs="Arial"/>
          <w:sz w:val="20"/>
          <w:szCs w:val="20"/>
        </w:rPr>
        <w:t>.</w:t>
      </w:r>
    </w:p>
    <w:p w:rsidRPr="00055AEB" w:rsidR="00901A12" w:rsidP="00055AEB" w:rsidRDefault="00901A12" w14:paraId="53AB0130" w14:textId="77777777">
      <w:pPr>
        <w:pStyle w:val="elsevierstylepara"/>
        <w:numPr>
          <w:ilvl w:val="0"/>
          <w:numId w:val="34"/>
        </w:numPr>
        <w:spacing w:before="0" w:beforeAutospacing="0" w:after="120" w:afterAutospacing="0" w:line="276" w:lineRule="auto"/>
        <w:jc w:val="both"/>
        <w:rPr>
          <w:rFonts w:ascii="Arial" w:hAnsi="Arial" w:eastAsia="Arial" w:cs="Arial"/>
          <w:sz w:val="20"/>
          <w:szCs w:val="20"/>
        </w:rPr>
      </w:pPr>
      <w:r w:rsidRPr="00055AEB">
        <w:rPr>
          <w:rFonts w:ascii="Arial" w:hAnsi="Arial" w:eastAsia="Arial" w:cs="Arial"/>
          <w:sz w:val="20"/>
          <w:szCs w:val="20"/>
        </w:rPr>
        <w:t>J</w:t>
      </w:r>
      <w:r w:rsidRPr="00055AEB" w:rsidR="00CE19B4">
        <w:rPr>
          <w:rFonts w:ascii="Arial" w:hAnsi="Arial" w:eastAsia="Arial" w:cs="Arial"/>
          <w:sz w:val="20"/>
          <w:szCs w:val="20"/>
        </w:rPr>
        <w:t>arabes</w:t>
      </w:r>
      <w:r w:rsidRPr="00055AEB">
        <w:rPr>
          <w:rFonts w:ascii="Arial" w:hAnsi="Arial" w:eastAsia="Arial" w:cs="Arial"/>
          <w:sz w:val="20"/>
          <w:szCs w:val="20"/>
        </w:rPr>
        <w:t>.</w:t>
      </w:r>
    </w:p>
    <w:p w:rsidRPr="00055AEB" w:rsidR="00901A12" w:rsidP="00055AEB" w:rsidRDefault="00901A12" w14:paraId="3E4182AA" w14:textId="77777777">
      <w:pPr>
        <w:pStyle w:val="elsevierstylepara"/>
        <w:numPr>
          <w:ilvl w:val="0"/>
          <w:numId w:val="34"/>
        </w:numPr>
        <w:spacing w:before="0" w:beforeAutospacing="0" w:after="120" w:afterAutospacing="0" w:line="276" w:lineRule="auto"/>
        <w:jc w:val="both"/>
        <w:rPr>
          <w:rFonts w:ascii="Arial" w:hAnsi="Arial" w:eastAsia="Arial" w:cs="Arial"/>
          <w:sz w:val="20"/>
          <w:szCs w:val="20"/>
        </w:rPr>
      </w:pPr>
      <w:r w:rsidRPr="00055AEB">
        <w:rPr>
          <w:rFonts w:ascii="Arial" w:hAnsi="Arial" w:eastAsia="Arial" w:cs="Arial"/>
          <w:sz w:val="20"/>
          <w:szCs w:val="20"/>
        </w:rPr>
        <w:t>P</w:t>
      </w:r>
      <w:r w:rsidRPr="00055AEB" w:rsidR="00C20262">
        <w:rPr>
          <w:rFonts w:ascii="Arial" w:hAnsi="Arial" w:eastAsia="Arial" w:cs="Arial"/>
          <w:sz w:val="20"/>
          <w:szCs w:val="20"/>
        </w:rPr>
        <w:t>omadas</w:t>
      </w:r>
      <w:r w:rsidRPr="00055AEB">
        <w:rPr>
          <w:rFonts w:ascii="Arial" w:hAnsi="Arial" w:eastAsia="Arial" w:cs="Arial"/>
          <w:sz w:val="20"/>
          <w:szCs w:val="20"/>
        </w:rPr>
        <w:t>.</w:t>
      </w:r>
    </w:p>
    <w:p w:rsidRPr="00055AEB" w:rsidR="00901A12" w:rsidP="00055AEB" w:rsidRDefault="00901A12" w14:paraId="3AB04DD2" w14:textId="77777777">
      <w:pPr>
        <w:pStyle w:val="elsevierstylepara"/>
        <w:numPr>
          <w:ilvl w:val="0"/>
          <w:numId w:val="34"/>
        </w:numPr>
        <w:spacing w:before="0" w:beforeAutospacing="0" w:after="120" w:afterAutospacing="0" w:line="276" w:lineRule="auto"/>
        <w:jc w:val="both"/>
        <w:rPr>
          <w:rFonts w:ascii="Arial" w:hAnsi="Arial" w:eastAsia="Arial" w:cs="Arial"/>
          <w:sz w:val="20"/>
          <w:szCs w:val="20"/>
        </w:rPr>
      </w:pPr>
      <w:r w:rsidRPr="00055AEB">
        <w:rPr>
          <w:rFonts w:ascii="Arial" w:hAnsi="Arial" w:eastAsia="Arial" w:cs="Arial"/>
          <w:sz w:val="20"/>
          <w:szCs w:val="20"/>
        </w:rPr>
        <w:t>H</w:t>
      </w:r>
      <w:r w:rsidRPr="00055AEB" w:rsidR="00C20262">
        <w:rPr>
          <w:rFonts w:ascii="Arial" w:hAnsi="Arial" w:eastAsia="Arial" w:cs="Arial"/>
          <w:sz w:val="20"/>
          <w:szCs w:val="20"/>
        </w:rPr>
        <w:t>idrogeles</w:t>
      </w:r>
      <w:r w:rsidRPr="00055AEB">
        <w:rPr>
          <w:rFonts w:ascii="Arial" w:hAnsi="Arial" w:eastAsia="Arial" w:cs="Arial"/>
          <w:sz w:val="20"/>
          <w:szCs w:val="20"/>
        </w:rPr>
        <w:t>.</w:t>
      </w:r>
    </w:p>
    <w:p w:rsidRPr="00055AEB" w:rsidR="00901A12" w:rsidP="00055AEB" w:rsidRDefault="00901A12" w14:paraId="05A83972" w14:textId="77777777">
      <w:pPr>
        <w:pStyle w:val="elsevierstylepara"/>
        <w:numPr>
          <w:ilvl w:val="0"/>
          <w:numId w:val="34"/>
        </w:numPr>
        <w:spacing w:before="0" w:beforeAutospacing="0" w:after="120" w:afterAutospacing="0" w:line="276" w:lineRule="auto"/>
        <w:jc w:val="both"/>
        <w:rPr>
          <w:rFonts w:ascii="Arial" w:hAnsi="Arial" w:eastAsia="Arial" w:cs="Arial"/>
          <w:sz w:val="20"/>
          <w:szCs w:val="20"/>
        </w:rPr>
      </w:pPr>
      <w:r w:rsidRPr="00055AEB">
        <w:rPr>
          <w:rFonts w:ascii="Arial" w:hAnsi="Arial" w:eastAsia="Arial" w:cs="Arial"/>
          <w:sz w:val="20"/>
          <w:szCs w:val="20"/>
        </w:rPr>
        <w:t>Champú</w:t>
      </w:r>
      <w:r w:rsidRPr="00055AEB" w:rsidR="00C20262">
        <w:rPr>
          <w:rFonts w:ascii="Arial" w:hAnsi="Arial" w:eastAsia="Arial" w:cs="Arial"/>
          <w:sz w:val="20"/>
          <w:szCs w:val="20"/>
        </w:rPr>
        <w:t>s</w:t>
      </w:r>
      <w:r w:rsidRPr="00055AEB">
        <w:rPr>
          <w:rFonts w:ascii="Arial" w:hAnsi="Arial" w:eastAsia="Arial" w:cs="Arial"/>
          <w:sz w:val="20"/>
          <w:szCs w:val="20"/>
        </w:rPr>
        <w:t>.</w:t>
      </w:r>
    </w:p>
    <w:p w:rsidRPr="00055AEB" w:rsidR="00901A12" w:rsidP="00055AEB" w:rsidRDefault="00901A12" w14:paraId="1DB52555" w14:textId="77777777">
      <w:pPr>
        <w:pStyle w:val="elsevierstylepara"/>
        <w:numPr>
          <w:ilvl w:val="0"/>
          <w:numId w:val="34"/>
        </w:numPr>
        <w:spacing w:before="0" w:beforeAutospacing="0" w:after="120" w:afterAutospacing="0" w:line="276" w:lineRule="auto"/>
        <w:jc w:val="both"/>
        <w:rPr>
          <w:rFonts w:ascii="Arial" w:hAnsi="Arial" w:eastAsia="Arial" w:cs="Arial"/>
          <w:sz w:val="20"/>
          <w:szCs w:val="20"/>
        </w:rPr>
      </w:pPr>
      <w:r w:rsidRPr="00055AEB">
        <w:rPr>
          <w:rFonts w:ascii="Arial" w:hAnsi="Arial" w:eastAsia="Arial" w:cs="Arial"/>
          <w:sz w:val="20"/>
          <w:szCs w:val="20"/>
        </w:rPr>
        <w:t>S</w:t>
      </w:r>
      <w:r w:rsidRPr="00055AEB" w:rsidR="00C20262">
        <w:rPr>
          <w:rFonts w:ascii="Arial" w:hAnsi="Arial" w:eastAsia="Arial" w:cs="Arial"/>
          <w:sz w:val="20"/>
          <w:szCs w:val="20"/>
        </w:rPr>
        <w:t>uspensiones</w:t>
      </w:r>
      <w:r w:rsidRPr="00055AEB">
        <w:rPr>
          <w:rFonts w:ascii="Arial" w:hAnsi="Arial" w:eastAsia="Arial" w:cs="Arial"/>
          <w:sz w:val="20"/>
          <w:szCs w:val="20"/>
        </w:rPr>
        <w:t>.</w:t>
      </w:r>
    </w:p>
    <w:p w:rsidRPr="00055AEB" w:rsidR="00901A12" w:rsidP="00055AEB" w:rsidRDefault="00901A12" w14:paraId="5C63696B" w14:textId="77777777">
      <w:pPr>
        <w:pStyle w:val="elsevierstylepara"/>
        <w:numPr>
          <w:ilvl w:val="0"/>
          <w:numId w:val="34"/>
        </w:numPr>
        <w:spacing w:before="0" w:beforeAutospacing="0" w:after="120" w:afterAutospacing="0" w:line="276" w:lineRule="auto"/>
        <w:jc w:val="both"/>
        <w:rPr>
          <w:rFonts w:ascii="Arial" w:hAnsi="Arial" w:eastAsia="Arial" w:cs="Arial"/>
          <w:sz w:val="20"/>
          <w:szCs w:val="20"/>
        </w:rPr>
      </w:pPr>
      <w:r w:rsidRPr="00055AEB">
        <w:rPr>
          <w:rFonts w:ascii="Arial" w:hAnsi="Arial" w:eastAsia="Arial" w:cs="Arial"/>
          <w:sz w:val="20"/>
          <w:szCs w:val="20"/>
        </w:rPr>
        <w:t>P</w:t>
      </w:r>
      <w:r w:rsidRPr="00055AEB" w:rsidR="00CE19B4">
        <w:rPr>
          <w:rFonts w:ascii="Arial" w:hAnsi="Arial" w:eastAsia="Arial" w:cs="Arial"/>
          <w:sz w:val="20"/>
          <w:szCs w:val="20"/>
        </w:rPr>
        <w:t>olvos</w:t>
      </w:r>
      <w:r w:rsidRPr="00055AEB">
        <w:rPr>
          <w:rFonts w:ascii="Arial" w:hAnsi="Arial" w:eastAsia="Arial" w:cs="Arial"/>
          <w:sz w:val="20"/>
          <w:szCs w:val="20"/>
        </w:rPr>
        <w:t>.</w:t>
      </w:r>
    </w:p>
    <w:p w:rsidRPr="00055AEB" w:rsidR="00901A12" w:rsidP="00055AEB" w:rsidRDefault="00901A12" w14:paraId="169134C6" w14:textId="77777777">
      <w:pPr>
        <w:pStyle w:val="elsevierstylepara"/>
        <w:numPr>
          <w:ilvl w:val="0"/>
          <w:numId w:val="34"/>
        </w:numPr>
        <w:spacing w:before="0" w:beforeAutospacing="0" w:after="120" w:afterAutospacing="0" w:line="276" w:lineRule="auto"/>
        <w:jc w:val="both"/>
        <w:rPr>
          <w:rFonts w:ascii="Arial" w:hAnsi="Arial" w:eastAsia="Arial" w:cs="Arial"/>
          <w:sz w:val="20"/>
          <w:szCs w:val="20"/>
        </w:rPr>
      </w:pPr>
      <w:r w:rsidRPr="00055AEB">
        <w:rPr>
          <w:rFonts w:ascii="Arial" w:hAnsi="Arial" w:eastAsia="Arial" w:cs="Arial"/>
          <w:sz w:val="20"/>
          <w:szCs w:val="20"/>
        </w:rPr>
        <w:t>S</w:t>
      </w:r>
      <w:r w:rsidRPr="00055AEB" w:rsidR="00C20262">
        <w:rPr>
          <w:rFonts w:ascii="Arial" w:hAnsi="Arial" w:eastAsia="Arial" w:cs="Arial"/>
          <w:sz w:val="20"/>
          <w:szCs w:val="20"/>
        </w:rPr>
        <w:t>oluciones</w:t>
      </w:r>
      <w:r w:rsidRPr="00055AEB" w:rsidR="00CE19B4">
        <w:rPr>
          <w:rFonts w:ascii="Arial" w:hAnsi="Arial" w:eastAsia="Arial" w:cs="Arial"/>
          <w:sz w:val="20"/>
          <w:szCs w:val="20"/>
        </w:rPr>
        <w:t xml:space="preserve"> en general</w:t>
      </w:r>
      <w:r w:rsidRPr="00055AEB">
        <w:rPr>
          <w:rFonts w:ascii="Arial" w:hAnsi="Arial" w:eastAsia="Arial" w:cs="Arial"/>
          <w:sz w:val="20"/>
          <w:szCs w:val="20"/>
        </w:rPr>
        <w:t>.</w:t>
      </w:r>
    </w:p>
    <w:p w:rsidRPr="00055AEB" w:rsidR="00C4226E" w:rsidP="00055AEB" w:rsidRDefault="00067757" w14:paraId="3F84B49B" w14:textId="70FFE902">
      <w:pPr>
        <w:pStyle w:val="elsevierstylepara"/>
        <w:spacing w:before="0" w:beforeAutospacing="0" w:after="120" w:afterAutospacing="0" w:line="276" w:lineRule="auto"/>
        <w:jc w:val="both"/>
        <w:rPr>
          <w:rFonts w:ascii="Arial" w:hAnsi="Arial" w:eastAsia="Arial" w:cs="Arial"/>
          <w:sz w:val="20"/>
          <w:szCs w:val="20"/>
        </w:rPr>
      </w:pPr>
      <w:r w:rsidRPr="00055AEB">
        <w:rPr>
          <w:rFonts w:ascii="Arial" w:hAnsi="Arial" w:eastAsia="Arial" w:cs="Arial"/>
          <w:sz w:val="20"/>
          <w:szCs w:val="20"/>
        </w:rPr>
        <w:t>A continuación</w:t>
      </w:r>
      <w:r w:rsidRPr="00055AEB" w:rsidR="00F11F07">
        <w:rPr>
          <w:rFonts w:ascii="Arial" w:hAnsi="Arial" w:eastAsia="Arial" w:cs="Arial"/>
          <w:sz w:val="20"/>
          <w:szCs w:val="20"/>
        </w:rPr>
        <w:t>,</w:t>
      </w:r>
      <w:r w:rsidRPr="00055AEB">
        <w:rPr>
          <w:rFonts w:ascii="Arial" w:hAnsi="Arial" w:eastAsia="Arial" w:cs="Arial"/>
          <w:sz w:val="20"/>
          <w:szCs w:val="20"/>
        </w:rPr>
        <w:t xml:space="preserve"> </w:t>
      </w:r>
      <w:r w:rsidRPr="00055AEB" w:rsidR="006A1FBD">
        <w:rPr>
          <w:rFonts w:ascii="Arial" w:hAnsi="Arial" w:eastAsia="Arial" w:cs="Arial"/>
          <w:sz w:val="20"/>
          <w:szCs w:val="20"/>
        </w:rPr>
        <w:t>se</w:t>
      </w:r>
      <w:r w:rsidRPr="00055AEB" w:rsidR="00C4226E">
        <w:rPr>
          <w:rFonts w:ascii="Arial" w:hAnsi="Arial" w:eastAsia="Arial" w:cs="Arial"/>
          <w:sz w:val="20"/>
          <w:szCs w:val="20"/>
        </w:rPr>
        <w:t xml:space="preserve"> indica de manera general</w:t>
      </w:r>
      <w:r w:rsidRPr="00055AEB" w:rsidR="00BE2852">
        <w:rPr>
          <w:rFonts w:ascii="Arial" w:hAnsi="Arial" w:eastAsia="Arial" w:cs="Arial"/>
          <w:sz w:val="20"/>
          <w:szCs w:val="20"/>
        </w:rPr>
        <w:t>,</w:t>
      </w:r>
      <w:r w:rsidRPr="00055AEB" w:rsidR="00C4226E">
        <w:rPr>
          <w:rFonts w:ascii="Arial" w:hAnsi="Arial" w:eastAsia="Arial" w:cs="Arial"/>
          <w:sz w:val="20"/>
          <w:szCs w:val="20"/>
        </w:rPr>
        <w:t xml:space="preserve"> la importancia de los análisis realizados a los productos y el impacto que tienen sobre el preparado magistral</w:t>
      </w:r>
      <w:r w:rsidRPr="00055AEB" w:rsidR="00F11F07">
        <w:rPr>
          <w:rFonts w:ascii="Arial" w:hAnsi="Arial" w:eastAsia="Arial" w:cs="Arial"/>
          <w:sz w:val="20"/>
          <w:szCs w:val="20"/>
        </w:rPr>
        <w:t>:</w:t>
      </w:r>
    </w:p>
    <w:p w:rsidRPr="00055AEB" w:rsidR="007E032C" w:rsidP="00055AEB" w:rsidRDefault="007E032C" w14:paraId="324061FC" w14:textId="1EE6055C">
      <w:pPr>
        <w:pStyle w:val="elsevierstylepara"/>
        <w:spacing w:before="0" w:beforeAutospacing="0" w:after="120" w:afterAutospacing="0" w:line="276" w:lineRule="auto"/>
        <w:jc w:val="center"/>
        <w:rPr>
          <w:rFonts w:ascii="Arial" w:hAnsi="Arial" w:eastAsia="Arial" w:cs="Arial"/>
          <w:sz w:val="20"/>
          <w:szCs w:val="20"/>
        </w:rPr>
      </w:pPr>
      <w:commentRangeStart w:id="26"/>
      <w:r w:rsidRPr="00055AEB">
        <w:rPr>
          <w:rFonts w:ascii="Arial" w:hAnsi="Arial" w:eastAsia="Arial" w:cs="Arial"/>
          <w:noProof/>
          <w:sz w:val="20"/>
          <w:szCs w:val="20"/>
          <w:lang w:val="en-US" w:eastAsia="en-US"/>
        </w:rPr>
        <w:drawing>
          <wp:inline distT="0" distB="0" distL="0" distR="0" wp14:anchorId="7968613A" wp14:editId="7309DBBD">
            <wp:extent cx="4199861" cy="677567"/>
            <wp:effectExtent l="0" t="0" r="0" b="825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46221" cy="685046"/>
                    </a:xfrm>
                    <a:prstGeom prst="rect">
                      <a:avLst/>
                    </a:prstGeom>
                    <a:noFill/>
                  </pic:spPr>
                </pic:pic>
              </a:graphicData>
            </a:graphic>
          </wp:inline>
        </w:drawing>
      </w:r>
      <w:commentRangeEnd w:id="26"/>
      <w:r w:rsidRPr="00055AEB">
        <w:rPr>
          <w:rStyle w:val="Refdecomentario"/>
          <w:rFonts w:ascii="Arial" w:hAnsi="Arial" w:eastAsia="Arial" w:cs="Arial"/>
          <w:sz w:val="20"/>
          <w:szCs w:val="20"/>
        </w:rPr>
        <w:commentReference w:id="26"/>
      </w:r>
    </w:p>
    <w:p w:rsidRPr="00055AEB" w:rsidR="00716D7D" w:rsidP="00055AEB" w:rsidRDefault="00C20262" w14:paraId="37F68D47" w14:textId="57A314BE">
      <w:pPr>
        <w:pStyle w:val="elsevierstylepara"/>
        <w:spacing w:before="0" w:beforeAutospacing="0" w:after="120" w:afterAutospacing="0" w:line="276" w:lineRule="auto"/>
        <w:jc w:val="both"/>
        <w:rPr>
          <w:rFonts w:ascii="Arial" w:hAnsi="Arial" w:eastAsia="Arial" w:cs="Arial"/>
          <w:sz w:val="20"/>
          <w:szCs w:val="20"/>
        </w:rPr>
      </w:pPr>
      <w:r w:rsidRPr="00055AEB">
        <w:rPr>
          <w:rFonts w:ascii="Arial" w:hAnsi="Arial" w:eastAsia="Arial" w:cs="Arial"/>
          <w:sz w:val="20"/>
          <w:szCs w:val="20"/>
        </w:rPr>
        <w:t>L</w:t>
      </w:r>
      <w:r w:rsidRPr="00055AEB" w:rsidR="00716D7D">
        <w:rPr>
          <w:rFonts w:ascii="Arial" w:hAnsi="Arial" w:eastAsia="Arial" w:cs="Arial"/>
          <w:sz w:val="20"/>
          <w:szCs w:val="20"/>
        </w:rPr>
        <w:t xml:space="preserve">as pruebas o </w:t>
      </w:r>
      <w:r w:rsidRPr="00055AEB">
        <w:rPr>
          <w:rFonts w:ascii="Arial" w:hAnsi="Arial" w:eastAsia="Arial" w:cs="Arial"/>
          <w:sz w:val="20"/>
          <w:szCs w:val="20"/>
        </w:rPr>
        <w:t>ensayos que se describ</w:t>
      </w:r>
      <w:r w:rsidRPr="00055AEB" w:rsidR="00F11F07">
        <w:rPr>
          <w:rFonts w:ascii="Arial" w:hAnsi="Arial" w:eastAsia="Arial" w:cs="Arial"/>
          <w:sz w:val="20"/>
          <w:szCs w:val="20"/>
        </w:rPr>
        <w:t xml:space="preserve">en </w:t>
      </w:r>
      <w:r w:rsidRPr="00055AEB">
        <w:rPr>
          <w:rFonts w:ascii="Arial" w:hAnsi="Arial" w:eastAsia="Arial" w:cs="Arial"/>
          <w:sz w:val="20"/>
          <w:szCs w:val="20"/>
        </w:rPr>
        <w:t>a continuación</w:t>
      </w:r>
      <w:r w:rsidRPr="00055AEB" w:rsidR="00055AEB">
        <w:rPr>
          <w:rFonts w:ascii="Arial" w:hAnsi="Arial" w:eastAsia="Arial" w:cs="Arial"/>
          <w:sz w:val="20"/>
          <w:szCs w:val="20"/>
        </w:rPr>
        <w:t>,</w:t>
      </w:r>
      <w:r w:rsidRPr="00055AEB" w:rsidR="00716D7D">
        <w:rPr>
          <w:rFonts w:ascii="Arial" w:hAnsi="Arial" w:eastAsia="Arial" w:cs="Arial"/>
          <w:sz w:val="20"/>
          <w:szCs w:val="20"/>
        </w:rPr>
        <w:t xml:space="preserve"> son tipos de ensayos fisicoquímicos que brindan información con respecto a la calidad del preparado</w:t>
      </w:r>
      <w:r w:rsidRPr="00055AEB" w:rsidR="006E588D">
        <w:rPr>
          <w:rFonts w:ascii="Arial" w:hAnsi="Arial" w:eastAsia="Arial" w:cs="Arial"/>
          <w:sz w:val="20"/>
          <w:szCs w:val="20"/>
        </w:rPr>
        <w:t xml:space="preserve"> magistral</w:t>
      </w:r>
      <w:r w:rsidRPr="00055AEB" w:rsidR="00716D7D">
        <w:rPr>
          <w:rFonts w:ascii="Arial" w:hAnsi="Arial" w:eastAsia="Arial" w:cs="Arial"/>
          <w:sz w:val="20"/>
          <w:szCs w:val="20"/>
        </w:rPr>
        <w:t>.</w:t>
      </w:r>
      <w:r w:rsidRPr="00055AEB">
        <w:rPr>
          <w:rFonts w:ascii="Arial" w:hAnsi="Arial" w:eastAsia="Arial" w:cs="Arial"/>
          <w:sz w:val="20"/>
          <w:szCs w:val="20"/>
        </w:rPr>
        <w:t xml:space="preserve"> Dentro de los tipos de ensayos </w:t>
      </w:r>
      <w:r w:rsidRPr="00055AEB" w:rsidR="00716D7D">
        <w:rPr>
          <w:rFonts w:ascii="Arial" w:hAnsi="Arial" w:eastAsia="Arial" w:cs="Arial"/>
          <w:sz w:val="20"/>
          <w:szCs w:val="20"/>
        </w:rPr>
        <w:t>que existen para las formas farmacéuticas tópicas no estériles están</w:t>
      </w:r>
      <w:r w:rsidR="00975F5D">
        <w:rPr>
          <w:rFonts w:ascii="Arial" w:hAnsi="Arial" w:eastAsia="Arial" w:cs="Arial"/>
          <w:sz w:val="20"/>
          <w:szCs w:val="20"/>
        </w:rPr>
        <w:t xml:space="preserve"> (ver tabla 1)</w:t>
      </w:r>
      <w:r w:rsidRPr="00055AEB" w:rsidR="00DF1EDF">
        <w:rPr>
          <w:rFonts w:ascii="Arial" w:hAnsi="Arial" w:eastAsia="Arial" w:cs="Arial"/>
          <w:sz w:val="20"/>
          <w:szCs w:val="20"/>
        </w:rPr>
        <w:t>:</w:t>
      </w:r>
    </w:p>
    <w:p w:rsidRPr="00055AEB" w:rsidR="00DE1CAF" w:rsidP="00055AEB" w:rsidRDefault="00DE1CAF" w14:paraId="4A3E0FA7" w14:textId="77777777">
      <w:pPr>
        <w:pStyle w:val="elsevierstylepara"/>
        <w:spacing w:before="0" w:beforeAutospacing="0" w:after="120" w:afterAutospacing="0" w:line="276" w:lineRule="auto"/>
        <w:jc w:val="both"/>
        <w:rPr>
          <w:rFonts w:ascii="Arial" w:hAnsi="Arial" w:eastAsia="Arial" w:cs="Arial"/>
          <w:sz w:val="20"/>
          <w:szCs w:val="20"/>
        </w:rPr>
      </w:pPr>
    </w:p>
    <w:p w:rsidRPr="00055AEB" w:rsidR="004F72E5" w:rsidP="00604DF2" w:rsidRDefault="00622E67" w14:paraId="22E17A5F" w14:textId="64DF4031">
      <w:pPr>
        <w:pStyle w:val="elsevierstylepara"/>
        <w:spacing w:before="0" w:beforeAutospacing="0" w:after="120" w:afterAutospacing="0" w:line="276" w:lineRule="auto"/>
        <w:rPr>
          <w:rFonts w:ascii="Arial" w:hAnsi="Arial" w:eastAsia="Arial" w:cs="Arial"/>
          <w:i/>
          <w:iCs/>
          <w:sz w:val="20"/>
          <w:szCs w:val="20"/>
        </w:rPr>
      </w:pPr>
      <w:r w:rsidRPr="00055AEB">
        <w:rPr>
          <w:rFonts w:ascii="Arial" w:hAnsi="Arial" w:eastAsia="Arial" w:cs="Arial"/>
          <w:b/>
          <w:bCs/>
          <w:sz w:val="20"/>
          <w:szCs w:val="20"/>
        </w:rPr>
        <w:t>Tabla 1</w:t>
      </w:r>
      <w:r w:rsidRPr="00055AEB" w:rsidR="009E192B">
        <w:rPr>
          <w:rFonts w:ascii="Arial" w:hAnsi="Arial" w:eastAsia="Arial" w:cs="Arial"/>
          <w:i/>
          <w:iCs/>
          <w:sz w:val="20"/>
          <w:szCs w:val="20"/>
        </w:rPr>
        <w:br/>
      </w:r>
      <w:r w:rsidRPr="00055AEB" w:rsidR="004F72E5">
        <w:rPr>
          <w:rFonts w:ascii="Arial" w:hAnsi="Arial" w:eastAsia="Arial" w:cs="Arial"/>
          <w:i/>
          <w:iCs/>
          <w:sz w:val="20"/>
          <w:szCs w:val="20"/>
        </w:rPr>
        <w:t xml:space="preserve">Ensayos </w:t>
      </w:r>
      <w:r w:rsidRPr="00055AEB">
        <w:rPr>
          <w:rFonts w:ascii="Arial" w:hAnsi="Arial" w:eastAsia="Arial" w:cs="Arial"/>
          <w:i/>
          <w:iCs/>
          <w:sz w:val="20"/>
          <w:szCs w:val="20"/>
        </w:rPr>
        <w:t xml:space="preserve">de </w:t>
      </w:r>
      <w:r w:rsidRPr="00055AEB" w:rsidR="004F72E5">
        <w:rPr>
          <w:rFonts w:ascii="Arial" w:hAnsi="Arial" w:eastAsia="Arial" w:cs="Arial"/>
          <w:i/>
          <w:iCs/>
          <w:sz w:val="20"/>
          <w:szCs w:val="20"/>
        </w:rPr>
        <w:t>formas farmacéuticas</w:t>
      </w:r>
    </w:p>
    <w:tbl>
      <w:tblPr>
        <w:tblStyle w:val="Tablaconcuadrcula"/>
        <w:tblW w:w="0" w:type="auto"/>
        <w:tblLook w:val="04A0" w:firstRow="1" w:lastRow="0" w:firstColumn="1" w:lastColumn="0" w:noHBand="0" w:noVBand="1"/>
      </w:tblPr>
      <w:tblGrid>
        <w:gridCol w:w="1562"/>
        <w:gridCol w:w="3111"/>
        <w:gridCol w:w="5459"/>
      </w:tblGrid>
      <w:tr w:rsidRPr="00055AEB" w:rsidR="000E5BE5" w:rsidTr="000E5BE5" w14:paraId="605F019E" w14:textId="77777777">
        <w:trPr>
          <w:trHeight w:val="1105"/>
        </w:trPr>
        <w:tc>
          <w:tcPr>
            <w:tcW w:w="1562" w:type="dxa"/>
            <w:shd w:val="clear" w:color="auto" w:fill="31849B" w:themeFill="accent5" w:themeFillShade="BF"/>
            <w:vAlign w:val="center"/>
          </w:tcPr>
          <w:p w:rsidRPr="00055AEB" w:rsidR="000E5BE5" w:rsidP="00055AEB" w:rsidRDefault="000E5BE5" w14:paraId="54449E9A" w14:textId="610A7915">
            <w:pPr>
              <w:pStyle w:val="elsevierstylepara"/>
              <w:spacing w:before="0" w:beforeAutospacing="0" w:after="120" w:afterAutospacing="0" w:line="276" w:lineRule="auto"/>
              <w:jc w:val="center"/>
              <w:rPr>
                <w:rFonts w:ascii="Arial" w:hAnsi="Arial" w:eastAsia="Arial" w:cs="Arial"/>
                <w:b/>
                <w:bCs/>
                <w:color w:val="FFFFFF" w:themeColor="background1"/>
                <w:sz w:val="20"/>
                <w:szCs w:val="20"/>
              </w:rPr>
            </w:pPr>
            <w:r w:rsidRPr="00055AEB">
              <w:rPr>
                <w:rFonts w:ascii="Arial" w:hAnsi="Arial" w:eastAsia="Arial" w:cs="Arial"/>
                <w:b/>
                <w:bCs/>
                <w:sz w:val="20"/>
                <w:szCs w:val="20"/>
              </w:rPr>
              <w:t>Ensayos realizados a formas farmacéuticas</w:t>
            </w:r>
          </w:p>
        </w:tc>
        <w:tc>
          <w:tcPr>
            <w:tcW w:w="3111" w:type="dxa"/>
            <w:shd w:val="clear" w:color="auto" w:fill="31849B" w:themeFill="accent5" w:themeFillShade="BF"/>
            <w:vAlign w:val="center"/>
          </w:tcPr>
          <w:p w:rsidRPr="00055AEB" w:rsidR="000E5BE5" w:rsidP="00055AEB" w:rsidRDefault="000E5BE5" w14:paraId="67856398" w14:textId="15B7CBD3">
            <w:pPr>
              <w:pStyle w:val="elsevierstylepara"/>
              <w:spacing w:before="0" w:beforeAutospacing="0" w:after="120" w:afterAutospacing="0" w:line="276" w:lineRule="auto"/>
              <w:jc w:val="center"/>
              <w:rPr>
                <w:rFonts w:ascii="Arial" w:hAnsi="Arial" w:cs="Arial"/>
                <w:b/>
                <w:bCs/>
                <w:color w:val="000000" w:themeColor="text1"/>
                <w:sz w:val="20"/>
                <w:szCs w:val="20"/>
              </w:rPr>
            </w:pPr>
            <w:r w:rsidRPr="00055AEB">
              <w:rPr>
                <w:rFonts w:ascii="Arial" w:hAnsi="Arial" w:cs="Arial"/>
                <w:b/>
                <w:bCs/>
                <w:color w:val="000000" w:themeColor="text1"/>
                <w:sz w:val="20"/>
                <w:szCs w:val="20"/>
              </w:rPr>
              <w:t>Forma farmacéutica</w:t>
            </w:r>
          </w:p>
        </w:tc>
        <w:tc>
          <w:tcPr>
            <w:tcW w:w="5459" w:type="dxa"/>
            <w:shd w:val="clear" w:color="auto" w:fill="31849B" w:themeFill="accent5" w:themeFillShade="BF"/>
            <w:vAlign w:val="center"/>
          </w:tcPr>
          <w:p w:rsidRPr="00055AEB" w:rsidR="000E5BE5" w:rsidP="00055AEB" w:rsidRDefault="000E5BE5" w14:paraId="034A9C68" w14:textId="47132369">
            <w:pPr>
              <w:pStyle w:val="elsevierstylepara"/>
              <w:spacing w:before="0" w:beforeAutospacing="0" w:after="120" w:afterAutospacing="0" w:line="276" w:lineRule="auto"/>
              <w:jc w:val="center"/>
              <w:rPr>
                <w:rFonts w:ascii="Arial" w:hAnsi="Arial" w:cs="Arial"/>
                <w:b/>
                <w:bCs/>
                <w:color w:val="000000" w:themeColor="text1"/>
                <w:sz w:val="20"/>
                <w:szCs w:val="20"/>
              </w:rPr>
            </w:pPr>
            <w:r w:rsidRPr="00055AEB">
              <w:rPr>
                <w:rFonts w:ascii="Arial" w:hAnsi="Arial" w:cs="Arial"/>
                <w:b/>
                <w:bCs/>
                <w:color w:val="000000" w:themeColor="text1"/>
                <w:sz w:val="20"/>
                <w:szCs w:val="20"/>
              </w:rPr>
              <w:t>Pruebas</w:t>
            </w:r>
          </w:p>
        </w:tc>
      </w:tr>
      <w:tr w:rsidRPr="00055AEB" w:rsidR="00D4384D" w:rsidTr="00DE1CAF" w14:paraId="5E04A9B8" w14:textId="77777777">
        <w:trPr>
          <w:cantSplit/>
          <w:trHeight w:val="1757"/>
        </w:trPr>
        <w:tc>
          <w:tcPr>
            <w:tcW w:w="1562" w:type="dxa"/>
            <w:shd w:val="clear" w:color="auto" w:fill="31849B" w:themeFill="accent5" w:themeFillShade="BF"/>
            <w:textDirection w:val="btLr"/>
            <w:vAlign w:val="center"/>
          </w:tcPr>
          <w:p w:rsidRPr="00055AEB" w:rsidR="000E5BE5" w:rsidP="00055AEB" w:rsidRDefault="000E5BE5" w14:paraId="7A6C7148" w14:textId="1705087E">
            <w:pPr>
              <w:pStyle w:val="elsevierstylepara"/>
              <w:spacing w:before="0" w:beforeAutospacing="0" w:after="120" w:afterAutospacing="0" w:line="276" w:lineRule="auto"/>
              <w:ind w:left="113" w:right="113"/>
              <w:jc w:val="center"/>
              <w:rPr>
                <w:rFonts w:ascii="Arial" w:hAnsi="Arial" w:eastAsia="Arial" w:cs="Arial"/>
                <w:b/>
                <w:sz w:val="20"/>
                <w:szCs w:val="20"/>
              </w:rPr>
            </w:pPr>
            <w:r w:rsidRPr="00055AEB">
              <w:rPr>
                <w:rFonts w:ascii="Arial" w:hAnsi="Arial" w:eastAsia="Arial" w:cs="Arial"/>
                <w:b/>
                <w:sz w:val="20"/>
                <w:szCs w:val="20"/>
              </w:rPr>
              <w:t>Liquidas</w:t>
            </w:r>
          </w:p>
        </w:tc>
        <w:tc>
          <w:tcPr>
            <w:tcW w:w="3111" w:type="dxa"/>
            <w:vAlign w:val="center"/>
          </w:tcPr>
          <w:p w:rsidRPr="00055AEB" w:rsidR="00D4384D" w:rsidP="00055AEB" w:rsidRDefault="002916C1" w14:paraId="259893A5" w14:textId="5C7ADCDB">
            <w:pPr>
              <w:pStyle w:val="elsevierstylepara"/>
              <w:spacing w:before="0" w:beforeAutospacing="0" w:after="120" w:afterAutospacing="0" w:line="276" w:lineRule="auto"/>
              <w:jc w:val="center"/>
              <w:rPr>
                <w:rFonts w:ascii="Arial" w:hAnsi="Arial" w:cs="Arial"/>
                <w:color w:val="000000" w:themeColor="text1"/>
                <w:sz w:val="20"/>
                <w:szCs w:val="20"/>
              </w:rPr>
            </w:pPr>
            <w:r w:rsidRPr="00055AEB">
              <w:rPr>
                <w:rFonts w:ascii="Arial" w:hAnsi="Arial" w:cs="Arial"/>
                <w:color w:val="000000" w:themeColor="text1"/>
                <w:sz w:val="20"/>
                <w:szCs w:val="20"/>
              </w:rPr>
              <w:t>Emulsiones, suspensiones y jarabes.</w:t>
            </w:r>
          </w:p>
        </w:tc>
        <w:tc>
          <w:tcPr>
            <w:tcW w:w="5459" w:type="dxa"/>
          </w:tcPr>
          <w:p w:rsidRPr="00055AEB" w:rsidR="002916C1" w:rsidP="00055AEB" w:rsidRDefault="002916C1" w14:paraId="79002B9B" w14:textId="77777777">
            <w:pPr>
              <w:pStyle w:val="elsevierstylepara"/>
              <w:numPr>
                <w:ilvl w:val="0"/>
                <w:numId w:val="22"/>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Características organolépticas.</w:t>
            </w:r>
          </w:p>
          <w:p w:rsidRPr="00055AEB" w:rsidR="002916C1" w:rsidP="00055AEB" w:rsidRDefault="002916C1" w14:paraId="1695DFCF" w14:textId="77777777">
            <w:pPr>
              <w:pStyle w:val="elsevierstylepara"/>
              <w:numPr>
                <w:ilvl w:val="0"/>
                <w:numId w:val="22"/>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Redispersión (emulsiones y suspensiones).</w:t>
            </w:r>
          </w:p>
          <w:p w:rsidRPr="00055AEB" w:rsidR="002916C1" w:rsidP="00055AEB" w:rsidRDefault="002916C1" w14:paraId="0EB7BD7A" w14:textId="77777777">
            <w:pPr>
              <w:pStyle w:val="elsevierstylepara"/>
              <w:numPr>
                <w:ilvl w:val="0"/>
                <w:numId w:val="22"/>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pH.</w:t>
            </w:r>
          </w:p>
          <w:p w:rsidRPr="00055AEB" w:rsidR="002916C1" w:rsidP="00055AEB" w:rsidRDefault="002916C1" w14:paraId="39ECAA6B" w14:textId="77777777">
            <w:pPr>
              <w:pStyle w:val="elsevierstylepara"/>
              <w:numPr>
                <w:ilvl w:val="0"/>
                <w:numId w:val="22"/>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Viscosidad (emulsiones y suspensiones).</w:t>
            </w:r>
          </w:p>
          <w:p w:rsidRPr="00055AEB" w:rsidR="002916C1" w:rsidP="00055AEB" w:rsidRDefault="002916C1" w14:paraId="47528E15" w14:textId="77777777">
            <w:pPr>
              <w:pStyle w:val="elsevierstylepara"/>
              <w:numPr>
                <w:ilvl w:val="0"/>
                <w:numId w:val="22"/>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Densidad o peso específico.</w:t>
            </w:r>
          </w:p>
          <w:p w:rsidRPr="00055AEB" w:rsidR="002916C1" w:rsidP="00055AEB" w:rsidRDefault="002916C1" w14:paraId="452192D8" w14:textId="77777777">
            <w:pPr>
              <w:pStyle w:val="elsevierstylepara"/>
              <w:numPr>
                <w:ilvl w:val="0"/>
                <w:numId w:val="22"/>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Control de volumen.</w:t>
            </w:r>
          </w:p>
          <w:p w:rsidRPr="00055AEB" w:rsidR="002916C1" w:rsidP="00055AEB" w:rsidRDefault="002916C1" w14:paraId="340B52CB" w14:textId="77777777">
            <w:pPr>
              <w:pStyle w:val="elsevierstylepara"/>
              <w:numPr>
                <w:ilvl w:val="0"/>
                <w:numId w:val="22"/>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Identidad del (o los) principios activos.</w:t>
            </w:r>
          </w:p>
          <w:p w:rsidRPr="00055AEB" w:rsidR="002916C1" w:rsidP="00055AEB" w:rsidRDefault="002916C1" w14:paraId="317405EC" w14:textId="77777777">
            <w:pPr>
              <w:pStyle w:val="elsevierstylepara"/>
              <w:numPr>
                <w:ilvl w:val="0"/>
                <w:numId w:val="22"/>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Ensayo de disolución o de liberación (si procede).</w:t>
            </w:r>
          </w:p>
          <w:p w:rsidRPr="00055AEB" w:rsidR="002916C1" w:rsidP="00055AEB" w:rsidRDefault="002916C1" w14:paraId="4B13EFD9" w14:textId="77777777">
            <w:pPr>
              <w:pStyle w:val="elsevierstylepara"/>
              <w:numPr>
                <w:ilvl w:val="0"/>
                <w:numId w:val="22"/>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Valoración de (o los) principios activos.</w:t>
            </w:r>
          </w:p>
          <w:p w:rsidRPr="00055AEB" w:rsidR="002916C1" w:rsidP="00055AEB" w:rsidRDefault="002916C1" w14:paraId="56E52BC0" w14:textId="77777777">
            <w:pPr>
              <w:pStyle w:val="elsevierstylepara"/>
              <w:numPr>
                <w:ilvl w:val="0"/>
                <w:numId w:val="22"/>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Ensayo productos de degradación (si procede).</w:t>
            </w:r>
          </w:p>
          <w:p w:rsidRPr="00055AEB" w:rsidR="00D4384D" w:rsidP="00055AEB" w:rsidRDefault="002916C1" w14:paraId="6964E07A" w14:textId="30CC4F60">
            <w:pPr>
              <w:pStyle w:val="elsevierstylepara"/>
              <w:numPr>
                <w:ilvl w:val="0"/>
                <w:numId w:val="22"/>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Control microbiológico.</w:t>
            </w:r>
          </w:p>
        </w:tc>
      </w:tr>
      <w:tr w:rsidRPr="00055AEB" w:rsidR="00D4384D" w:rsidTr="000E5BE5" w14:paraId="67244004" w14:textId="77777777">
        <w:trPr>
          <w:cantSplit/>
          <w:trHeight w:val="1134"/>
        </w:trPr>
        <w:tc>
          <w:tcPr>
            <w:tcW w:w="1562" w:type="dxa"/>
            <w:shd w:val="clear" w:color="auto" w:fill="31849B" w:themeFill="accent5" w:themeFillShade="BF"/>
            <w:textDirection w:val="btLr"/>
            <w:vAlign w:val="center"/>
          </w:tcPr>
          <w:p w:rsidRPr="00055AEB" w:rsidR="000E5BE5" w:rsidP="00055AEB" w:rsidRDefault="000E5BE5" w14:paraId="62EB77FF" w14:textId="5967582C">
            <w:pPr>
              <w:pStyle w:val="elsevierstylepara"/>
              <w:spacing w:before="0" w:beforeAutospacing="0" w:after="120" w:afterAutospacing="0" w:line="276" w:lineRule="auto"/>
              <w:ind w:left="113" w:right="113"/>
              <w:jc w:val="center"/>
              <w:rPr>
                <w:rFonts w:ascii="Arial" w:hAnsi="Arial" w:eastAsia="Arial" w:cs="Arial"/>
                <w:b/>
                <w:sz w:val="20"/>
                <w:szCs w:val="20"/>
              </w:rPr>
            </w:pPr>
            <w:r w:rsidRPr="00055AEB">
              <w:rPr>
                <w:rFonts w:ascii="Arial" w:hAnsi="Arial" w:eastAsia="Arial" w:cs="Arial"/>
                <w:b/>
                <w:sz w:val="20"/>
                <w:szCs w:val="20"/>
              </w:rPr>
              <w:t>Sólidas</w:t>
            </w:r>
          </w:p>
        </w:tc>
        <w:tc>
          <w:tcPr>
            <w:tcW w:w="3111" w:type="dxa"/>
            <w:vAlign w:val="center"/>
          </w:tcPr>
          <w:p w:rsidRPr="00055AEB" w:rsidR="00D4384D" w:rsidP="00055AEB" w:rsidRDefault="00D4384D" w14:paraId="3ADAF7F1" w14:textId="5B2361B4">
            <w:pPr>
              <w:pStyle w:val="elsevierstylepara"/>
              <w:spacing w:before="0" w:beforeAutospacing="0" w:after="120" w:afterAutospacing="0" w:line="276" w:lineRule="auto"/>
              <w:jc w:val="center"/>
              <w:rPr>
                <w:rFonts w:ascii="Arial" w:hAnsi="Arial" w:cs="Arial"/>
                <w:color w:val="000000" w:themeColor="text1"/>
                <w:sz w:val="20"/>
                <w:szCs w:val="20"/>
              </w:rPr>
            </w:pPr>
            <w:r w:rsidRPr="00055AEB">
              <w:rPr>
                <w:rFonts w:ascii="Arial" w:hAnsi="Arial" w:cs="Arial"/>
                <w:color w:val="000000" w:themeColor="text1"/>
                <w:sz w:val="20"/>
                <w:szCs w:val="20"/>
              </w:rPr>
              <w:t>Granulados y polvos orales, tópicos y para reconstituir</w:t>
            </w:r>
            <w:r w:rsidRPr="00055AEB" w:rsidR="002916C1">
              <w:rPr>
                <w:rFonts w:ascii="Arial" w:hAnsi="Arial" w:cs="Arial"/>
                <w:color w:val="000000" w:themeColor="text1"/>
                <w:sz w:val="20"/>
                <w:szCs w:val="20"/>
              </w:rPr>
              <w:t>.</w:t>
            </w:r>
          </w:p>
        </w:tc>
        <w:tc>
          <w:tcPr>
            <w:tcW w:w="5459" w:type="dxa"/>
          </w:tcPr>
          <w:p w:rsidRPr="00055AEB" w:rsidR="002916C1" w:rsidP="00055AEB" w:rsidRDefault="002916C1" w14:paraId="266C8BF3" w14:textId="24A3727F">
            <w:pPr>
              <w:pStyle w:val="elsevierstylepara"/>
              <w:numPr>
                <w:ilvl w:val="0"/>
                <w:numId w:val="21"/>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Características organolépticas.</w:t>
            </w:r>
          </w:p>
          <w:p w:rsidRPr="00055AEB" w:rsidR="002916C1" w:rsidP="00055AEB" w:rsidRDefault="002916C1" w14:paraId="2D419EDA" w14:textId="01E60B39">
            <w:pPr>
              <w:pStyle w:val="elsevierstylepara"/>
              <w:numPr>
                <w:ilvl w:val="0"/>
                <w:numId w:val="21"/>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Descripción de la solución o suspensión reconstituida.</w:t>
            </w:r>
          </w:p>
          <w:p w:rsidRPr="00055AEB" w:rsidR="002916C1" w:rsidP="00055AEB" w:rsidRDefault="002916C1" w14:paraId="4977E62A" w14:textId="71493B75">
            <w:pPr>
              <w:pStyle w:val="elsevierstylepara"/>
              <w:numPr>
                <w:ilvl w:val="0"/>
                <w:numId w:val="21"/>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pH.</w:t>
            </w:r>
          </w:p>
          <w:p w:rsidRPr="00055AEB" w:rsidR="002916C1" w:rsidP="00055AEB" w:rsidRDefault="002916C1" w14:paraId="17C5B25A" w14:textId="217AE8BA">
            <w:pPr>
              <w:pStyle w:val="elsevierstylepara"/>
              <w:numPr>
                <w:ilvl w:val="0"/>
                <w:numId w:val="21"/>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Tiempo de reconstitución (si procede).</w:t>
            </w:r>
          </w:p>
          <w:p w:rsidRPr="00055AEB" w:rsidR="002916C1" w:rsidP="00055AEB" w:rsidRDefault="002916C1" w14:paraId="1657D90D" w14:textId="033EDD4C">
            <w:pPr>
              <w:pStyle w:val="elsevierstylepara"/>
              <w:numPr>
                <w:ilvl w:val="0"/>
                <w:numId w:val="21"/>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Control de volumen (formas liquidas).</w:t>
            </w:r>
          </w:p>
          <w:p w:rsidRPr="00055AEB" w:rsidR="002916C1" w:rsidP="00055AEB" w:rsidRDefault="002916C1" w14:paraId="432E7D99" w14:textId="1DBC6927">
            <w:pPr>
              <w:pStyle w:val="elsevierstylepara"/>
              <w:numPr>
                <w:ilvl w:val="0"/>
                <w:numId w:val="21"/>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Control peso (formas solidas).</w:t>
            </w:r>
          </w:p>
          <w:p w:rsidRPr="00055AEB" w:rsidR="002916C1" w:rsidP="00055AEB" w:rsidRDefault="002916C1" w14:paraId="6995210F" w14:textId="601ACE04">
            <w:pPr>
              <w:pStyle w:val="elsevierstylepara"/>
              <w:numPr>
                <w:ilvl w:val="0"/>
                <w:numId w:val="21"/>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Identidad y valoración del principio activo.</w:t>
            </w:r>
          </w:p>
          <w:p w:rsidRPr="00055AEB" w:rsidR="002916C1" w:rsidP="00055AEB" w:rsidRDefault="002916C1" w14:paraId="19222B6C" w14:textId="7F5E5FEB">
            <w:pPr>
              <w:pStyle w:val="elsevierstylepara"/>
              <w:numPr>
                <w:ilvl w:val="0"/>
                <w:numId w:val="21"/>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Análisis de productos de degradación (si procede).</w:t>
            </w:r>
          </w:p>
          <w:p w:rsidRPr="00055AEB" w:rsidR="002916C1" w:rsidP="00055AEB" w:rsidRDefault="002916C1" w14:paraId="1C4B8F82" w14:textId="77777777">
            <w:pPr>
              <w:pStyle w:val="elsevierstylepara"/>
              <w:numPr>
                <w:ilvl w:val="0"/>
                <w:numId w:val="21"/>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Ensayo de disolución (si procede).</w:t>
            </w:r>
          </w:p>
          <w:p w:rsidRPr="00055AEB" w:rsidR="002916C1" w:rsidP="00055AEB" w:rsidRDefault="002916C1" w14:paraId="48D35424" w14:textId="01510578">
            <w:pPr>
              <w:pStyle w:val="elsevierstylepara"/>
              <w:numPr>
                <w:ilvl w:val="0"/>
                <w:numId w:val="21"/>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Control microbiológico.</w:t>
            </w:r>
          </w:p>
          <w:p w:rsidRPr="00055AEB" w:rsidR="00D4384D" w:rsidP="00055AEB" w:rsidRDefault="002916C1" w14:paraId="7D66ADBE" w14:textId="26C50805">
            <w:pPr>
              <w:pStyle w:val="elsevierstylepara"/>
              <w:numPr>
                <w:ilvl w:val="0"/>
                <w:numId w:val="21"/>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Uniformidad de dosis.</w:t>
            </w:r>
          </w:p>
        </w:tc>
      </w:tr>
      <w:tr w:rsidRPr="00055AEB" w:rsidR="00D4384D" w:rsidTr="00DE1CAF" w14:paraId="4748DE16" w14:textId="77777777">
        <w:tc>
          <w:tcPr>
            <w:tcW w:w="1562" w:type="dxa"/>
            <w:vMerge w:val="restart"/>
            <w:shd w:val="clear" w:color="auto" w:fill="31849B" w:themeFill="accent5" w:themeFillShade="BF"/>
            <w:textDirection w:val="btLr"/>
            <w:vAlign w:val="center"/>
          </w:tcPr>
          <w:p w:rsidRPr="00055AEB" w:rsidR="000E5BE5" w:rsidP="00055AEB" w:rsidRDefault="000E5BE5" w14:paraId="3CFB07CA" w14:textId="1B972877">
            <w:pPr>
              <w:pStyle w:val="elsevierstylepara"/>
              <w:spacing w:before="0" w:beforeAutospacing="0" w:after="120" w:afterAutospacing="0" w:line="276" w:lineRule="auto"/>
              <w:ind w:left="113" w:right="113"/>
              <w:jc w:val="center"/>
              <w:rPr>
                <w:rFonts w:ascii="Arial" w:hAnsi="Arial" w:eastAsia="Arial" w:cs="Arial"/>
                <w:b/>
                <w:sz w:val="20"/>
                <w:szCs w:val="20"/>
              </w:rPr>
            </w:pPr>
            <w:r w:rsidRPr="00055AEB">
              <w:rPr>
                <w:rFonts w:ascii="Arial" w:hAnsi="Arial" w:eastAsia="Arial" w:cs="Arial"/>
                <w:b/>
                <w:sz w:val="20"/>
                <w:szCs w:val="20"/>
              </w:rPr>
              <w:t>Semisólidas</w:t>
            </w:r>
          </w:p>
        </w:tc>
        <w:tc>
          <w:tcPr>
            <w:tcW w:w="3111" w:type="dxa"/>
            <w:vAlign w:val="center"/>
          </w:tcPr>
          <w:p w:rsidRPr="00055AEB" w:rsidR="00D4384D" w:rsidP="00055AEB" w:rsidRDefault="00D4384D" w14:paraId="167E059D" w14:textId="2435E98F">
            <w:pPr>
              <w:pStyle w:val="elsevierstylepara"/>
              <w:spacing w:before="0" w:beforeAutospacing="0" w:after="120" w:afterAutospacing="0" w:line="276" w:lineRule="auto"/>
              <w:jc w:val="center"/>
              <w:rPr>
                <w:rFonts w:ascii="Arial" w:hAnsi="Arial" w:cs="Arial"/>
                <w:color w:val="000000" w:themeColor="text1"/>
                <w:sz w:val="20"/>
                <w:szCs w:val="20"/>
              </w:rPr>
            </w:pPr>
            <w:r w:rsidRPr="00055AEB">
              <w:rPr>
                <w:rFonts w:ascii="Arial" w:hAnsi="Arial" w:cs="Arial"/>
                <w:color w:val="000000" w:themeColor="text1"/>
                <w:sz w:val="20"/>
                <w:szCs w:val="20"/>
              </w:rPr>
              <w:t>Supositorios, óvulos.</w:t>
            </w:r>
          </w:p>
        </w:tc>
        <w:tc>
          <w:tcPr>
            <w:tcW w:w="5459" w:type="dxa"/>
          </w:tcPr>
          <w:p w:rsidRPr="00055AEB" w:rsidR="00D4384D" w:rsidP="00055AEB" w:rsidRDefault="00D4384D" w14:paraId="5FC05BC9" w14:textId="77777777">
            <w:pPr>
              <w:pStyle w:val="elsevierstylepara"/>
              <w:numPr>
                <w:ilvl w:val="0"/>
                <w:numId w:val="20"/>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Descripción (forma, color, etc.).</w:t>
            </w:r>
          </w:p>
          <w:p w:rsidRPr="00055AEB" w:rsidR="00D4384D" w:rsidP="00055AEB" w:rsidRDefault="00D4384D" w14:paraId="718E13B2" w14:textId="77777777">
            <w:pPr>
              <w:pStyle w:val="elsevierstylepara"/>
              <w:numPr>
                <w:ilvl w:val="0"/>
                <w:numId w:val="20"/>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Dimensiones.</w:t>
            </w:r>
          </w:p>
          <w:p w:rsidRPr="00055AEB" w:rsidR="00D4384D" w:rsidP="00055AEB" w:rsidRDefault="00D4384D" w14:paraId="72968028" w14:textId="77777777">
            <w:pPr>
              <w:pStyle w:val="elsevierstylepara"/>
              <w:numPr>
                <w:ilvl w:val="0"/>
                <w:numId w:val="20"/>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Punto de fusión.</w:t>
            </w:r>
          </w:p>
          <w:p w:rsidRPr="00055AEB" w:rsidR="00D4384D" w:rsidP="00055AEB" w:rsidRDefault="00D4384D" w14:paraId="12BF7F56" w14:textId="77777777">
            <w:pPr>
              <w:pStyle w:val="elsevierstylepara"/>
              <w:numPr>
                <w:ilvl w:val="0"/>
                <w:numId w:val="20"/>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Prueba de disgregación.</w:t>
            </w:r>
          </w:p>
          <w:p w:rsidRPr="00055AEB" w:rsidR="00D4384D" w:rsidP="00055AEB" w:rsidRDefault="00D4384D" w14:paraId="5784C302" w14:textId="77777777">
            <w:pPr>
              <w:pStyle w:val="elsevierstylepara"/>
              <w:numPr>
                <w:ilvl w:val="0"/>
                <w:numId w:val="20"/>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Control de peso.</w:t>
            </w:r>
          </w:p>
          <w:p w:rsidRPr="00055AEB" w:rsidR="00D4384D" w:rsidP="00055AEB" w:rsidRDefault="00D4384D" w14:paraId="1B3A097B" w14:textId="77777777">
            <w:pPr>
              <w:pStyle w:val="elsevierstylepara"/>
              <w:numPr>
                <w:ilvl w:val="0"/>
                <w:numId w:val="20"/>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Identidad y valoración del (o los) principios activos.</w:t>
            </w:r>
          </w:p>
          <w:p w:rsidRPr="00055AEB" w:rsidR="00D4384D" w:rsidP="00055AEB" w:rsidRDefault="00D4384D" w14:paraId="1C8A80CA" w14:textId="77777777">
            <w:pPr>
              <w:pStyle w:val="elsevierstylepara"/>
              <w:numPr>
                <w:ilvl w:val="0"/>
                <w:numId w:val="20"/>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Uniformidad de dosis.</w:t>
            </w:r>
          </w:p>
          <w:p w:rsidRPr="00055AEB" w:rsidR="00D4384D" w:rsidP="00055AEB" w:rsidRDefault="00D4384D" w14:paraId="087B7557" w14:textId="77777777">
            <w:pPr>
              <w:pStyle w:val="elsevierstylepara"/>
              <w:numPr>
                <w:ilvl w:val="0"/>
                <w:numId w:val="20"/>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Ensayo de productos de degradación (si procede).</w:t>
            </w:r>
          </w:p>
          <w:p w:rsidRPr="00055AEB" w:rsidR="00D4384D" w:rsidP="00055AEB" w:rsidRDefault="00D4384D" w14:paraId="7BAA1732" w14:textId="035147AD">
            <w:pPr>
              <w:pStyle w:val="elsevierstylepara"/>
              <w:numPr>
                <w:ilvl w:val="0"/>
                <w:numId w:val="20"/>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Control microbiológico.</w:t>
            </w:r>
          </w:p>
        </w:tc>
      </w:tr>
      <w:tr w:rsidRPr="00055AEB" w:rsidR="00D4384D" w:rsidTr="000E5BE5" w14:paraId="55BE5EDF" w14:textId="77777777">
        <w:tc>
          <w:tcPr>
            <w:tcW w:w="1562" w:type="dxa"/>
            <w:vMerge/>
            <w:shd w:val="clear" w:color="auto" w:fill="31849B" w:themeFill="accent5" w:themeFillShade="BF"/>
            <w:textDirection w:val="btLr"/>
            <w:vAlign w:val="center"/>
          </w:tcPr>
          <w:p w:rsidRPr="00055AEB" w:rsidR="000E5BE5" w:rsidP="00055AEB" w:rsidRDefault="000E5BE5" w14:paraId="2AA1E877" w14:textId="77777777">
            <w:pPr>
              <w:pStyle w:val="elsevierstylepara"/>
              <w:spacing w:before="0" w:beforeAutospacing="0" w:after="120" w:afterAutospacing="0" w:line="276" w:lineRule="auto"/>
              <w:ind w:left="113" w:right="113"/>
              <w:jc w:val="center"/>
              <w:rPr>
                <w:rFonts w:ascii="Arial" w:hAnsi="Arial" w:cs="Arial"/>
                <w:color w:val="000000" w:themeColor="text1"/>
                <w:sz w:val="20"/>
                <w:szCs w:val="20"/>
              </w:rPr>
            </w:pPr>
          </w:p>
        </w:tc>
        <w:tc>
          <w:tcPr>
            <w:tcW w:w="3111" w:type="dxa"/>
            <w:vAlign w:val="center"/>
          </w:tcPr>
          <w:p w:rsidRPr="00055AEB" w:rsidR="00D4384D" w:rsidP="00055AEB" w:rsidRDefault="00D4384D" w14:paraId="61397AFD" w14:textId="069942C5">
            <w:pPr>
              <w:pStyle w:val="elsevierstylepara"/>
              <w:spacing w:before="0" w:beforeAutospacing="0" w:after="120" w:afterAutospacing="0" w:line="276" w:lineRule="auto"/>
              <w:jc w:val="center"/>
              <w:rPr>
                <w:rFonts w:ascii="Arial" w:hAnsi="Arial" w:cs="Arial"/>
                <w:color w:val="000000" w:themeColor="text1"/>
                <w:sz w:val="20"/>
                <w:szCs w:val="20"/>
              </w:rPr>
            </w:pPr>
            <w:r w:rsidRPr="00055AEB">
              <w:rPr>
                <w:rFonts w:ascii="Arial" w:hAnsi="Arial" w:cs="Arial"/>
                <w:color w:val="000000" w:themeColor="text1"/>
                <w:sz w:val="20"/>
                <w:szCs w:val="20"/>
              </w:rPr>
              <w:t>Ungüentos, cremas, geles y pastas.</w:t>
            </w:r>
          </w:p>
        </w:tc>
        <w:tc>
          <w:tcPr>
            <w:tcW w:w="5459" w:type="dxa"/>
          </w:tcPr>
          <w:p w:rsidRPr="00055AEB" w:rsidR="00D4384D" w:rsidP="00055AEB" w:rsidRDefault="00D4384D" w14:paraId="0FB72034" w14:textId="77777777">
            <w:pPr>
              <w:pStyle w:val="elsevierstylepara"/>
              <w:numPr>
                <w:ilvl w:val="0"/>
                <w:numId w:val="19"/>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Características organolépticas (aspecto, color etc.).</w:t>
            </w:r>
          </w:p>
          <w:p w:rsidRPr="00055AEB" w:rsidR="00D4384D" w:rsidP="00055AEB" w:rsidRDefault="00D4384D" w14:paraId="4324D1FF" w14:textId="383CCDFC">
            <w:pPr>
              <w:pStyle w:val="elsevierstylepara"/>
              <w:numPr>
                <w:ilvl w:val="0"/>
                <w:numId w:val="19"/>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pH.</w:t>
            </w:r>
          </w:p>
          <w:p w:rsidRPr="00055AEB" w:rsidR="00D4384D" w:rsidP="00055AEB" w:rsidRDefault="00D4384D" w14:paraId="7699026B" w14:textId="48BF3230">
            <w:pPr>
              <w:pStyle w:val="elsevierstylepara"/>
              <w:numPr>
                <w:ilvl w:val="0"/>
                <w:numId w:val="19"/>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Viscosidad.</w:t>
            </w:r>
          </w:p>
          <w:p w:rsidRPr="00055AEB" w:rsidR="00D4384D" w:rsidP="00055AEB" w:rsidRDefault="00D4384D" w14:paraId="66FEBA74" w14:textId="2834C6FE">
            <w:pPr>
              <w:pStyle w:val="elsevierstylepara"/>
              <w:numPr>
                <w:ilvl w:val="0"/>
                <w:numId w:val="19"/>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Identidad y valoración del (o los) principios activos.</w:t>
            </w:r>
          </w:p>
          <w:p w:rsidRPr="00055AEB" w:rsidR="00D4384D" w:rsidP="00055AEB" w:rsidRDefault="00D4384D" w14:paraId="5543F072" w14:textId="4A1BC46B">
            <w:pPr>
              <w:pStyle w:val="elsevierstylepara"/>
              <w:numPr>
                <w:ilvl w:val="0"/>
                <w:numId w:val="19"/>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Análisis de productos de degradación (si procede).</w:t>
            </w:r>
          </w:p>
          <w:p w:rsidRPr="00055AEB" w:rsidR="00D4384D" w:rsidP="00055AEB" w:rsidRDefault="00D4384D" w14:paraId="75303717" w14:textId="66898CDB">
            <w:pPr>
              <w:pStyle w:val="elsevierstylepara"/>
              <w:numPr>
                <w:ilvl w:val="0"/>
                <w:numId w:val="19"/>
              </w:numPr>
              <w:spacing w:before="0" w:beforeAutospacing="0" w:after="120" w:afterAutospacing="0" w:line="276" w:lineRule="auto"/>
              <w:jc w:val="both"/>
              <w:rPr>
                <w:rFonts w:ascii="Arial" w:hAnsi="Arial" w:cs="Arial"/>
                <w:color w:val="000000" w:themeColor="text1"/>
                <w:sz w:val="20"/>
                <w:szCs w:val="20"/>
              </w:rPr>
            </w:pPr>
            <w:r w:rsidRPr="00055AEB">
              <w:rPr>
                <w:rFonts w:ascii="Arial" w:hAnsi="Arial" w:cs="Arial"/>
                <w:color w:val="000000" w:themeColor="text1"/>
                <w:sz w:val="20"/>
                <w:szCs w:val="20"/>
              </w:rPr>
              <w:t>Control microbiológico.</w:t>
            </w:r>
          </w:p>
        </w:tc>
      </w:tr>
    </w:tbl>
    <w:p w:rsidRPr="00055AEB" w:rsidR="00944A93" w:rsidP="00055AEB" w:rsidRDefault="00E23416" w14:paraId="010EA450" w14:textId="44E41EEC">
      <w:pPr>
        <w:pStyle w:val="elsevierstylepara"/>
        <w:spacing w:before="0" w:beforeAutospacing="0" w:after="120" w:afterAutospacing="0" w:line="276" w:lineRule="auto"/>
        <w:jc w:val="both"/>
        <w:rPr>
          <w:rStyle w:val="Hipervnculo"/>
          <w:rFonts w:ascii="Arial" w:hAnsi="Arial" w:cs="Arial"/>
          <w:color w:val="000000" w:themeColor="text1"/>
          <w:sz w:val="20"/>
          <w:szCs w:val="20"/>
          <w:u w:val="none"/>
        </w:rPr>
      </w:pPr>
      <w:r w:rsidRPr="00055AEB">
        <w:rPr>
          <w:rFonts w:ascii="Arial" w:hAnsi="Arial" w:cs="Arial"/>
          <w:color w:val="000000" w:themeColor="text1"/>
          <w:sz w:val="20"/>
          <w:szCs w:val="20"/>
        </w:rPr>
        <w:br/>
      </w:r>
      <w:r w:rsidRPr="00055AEB" w:rsidR="007C64FA">
        <w:rPr>
          <w:rFonts w:ascii="Arial" w:hAnsi="Arial" w:cs="Arial"/>
          <w:color w:val="000000" w:themeColor="text1"/>
          <w:sz w:val="20"/>
          <w:szCs w:val="20"/>
        </w:rPr>
        <w:t>Para complementar la información de los controles de calidad de las preparaciones magistrales no estériles</w:t>
      </w:r>
      <w:r w:rsidRPr="00055AEB" w:rsidR="00F00E79">
        <w:rPr>
          <w:rFonts w:ascii="Arial" w:hAnsi="Arial" w:cs="Arial"/>
          <w:color w:val="000000" w:themeColor="text1"/>
          <w:sz w:val="20"/>
          <w:szCs w:val="20"/>
        </w:rPr>
        <w:t>, se</w:t>
      </w:r>
      <w:r w:rsidRPr="00055AEB" w:rsidR="00FA22DE">
        <w:rPr>
          <w:rFonts w:ascii="Arial" w:hAnsi="Arial" w:cs="Arial"/>
          <w:color w:val="000000" w:themeColor="text1"/>
          <w:sz w:val="20"/>
          <w:szCs w:val="20"/>
        </w:rPr>
        <w:t xml:space="preserve"> invita al aprendiz a ver el documento </w:t>
      </w:r>
      <w:r w:rsidRPr="00EB60C9" w:rsidR="00EB60C9">
        <w:rPr>
          <w:rFonts w:ascii="Arial" w:hAnsi="Arial" w:cs="Arial"/>
          <w:b/>
          <w:bCs/>
          <w:color w:val="000000" w:themeColor="text1"/>
          <w:sz w:val="20"/>
          <w:szCs w:val="20"/>
        </w:rPr>
        <w:t>Control de calidad fórmulas magistrales dermatológicas</w:t>
      </w:r>
      <w:r w:rsidRPr="00055AEB" w:rsidR="00FA22DE">
        <w:rPr>
          <w:rFonts w:ascii="Arial" w:hAnsi="Arial" w:cs="Arial"/>
          <w:sz w:val="20"/>
          <w:szCs w:val="20"/>
        </w:rPr>
        <w:t>,</w:t>
      </w:r>
      <w:r w:rsidRPr="00EB60C9" w:rsidR="00EB60C9">
        <w:rPr>
          <w:rStyle w:val="Hipervnculo"/>
          <w:rFonts w:ascii="Arial" w:hAnsi="Arial" w:cs="Arial"/>
          <w:sz w:val="20"/>
          <w:szCs w:val="20"/>
          <w:u w:val="none"/>
        </w:rPr>
        <w:t xml:space="preserve"> </w:t>
      </w:r>
      <w:r w:rsidRPr="00055AEB" w:rsidR="00FA22DE">
        <w:rPr>
          <w:rStyle w:val="Hipervnculo"/>
          <w:rFonts w:ascii="Arial" w:hAnsi="Arial" w:cs="Arial"/>
          <w:color w:val="000000" w:themeColor="text1"/>
          <w:sz w:val="20"/>
          <w:szCs w:val="20"/>
          <w:u w:val="none"/>
        </w:rPr>
        <w:t>ubicado en el material complementario.</w:t>
      </w:r>
    </w:p>
    <w:p w:rsidRPr="00055AEB" w:rsidR="00055AEB" w:rsidP="00055AEB" w:rsidRDefault="00055AEB" w14:paraId="17875F26" w14:textId="77777777">
      <w:pPr>
        <w:pStyle w:val="elsevierstylepara"/>
        <w:spacing w:before="0" w:beforeAutospacing="0" w:after="120" w:afterAutospacing="0" w:line="276" w:lineRule="auto"/>
        <w:jc w:val="both"/>
        <w:rPr>
          <w:rFonts w:ascii="Arial" w:hAnsi="Arial" w:cs="Arial"/>
          <w:color w:val="000000" w:themeColor="text1"/>
          <w:sz w:val="20"/>
          <w:szCs w:val="20"/>
        </w:rPr>
      </w:pPr>
    </w:p>
    <w:p w:rsidRPr="00055AEB" w:rsidR="00CE1D9E" w:rsidP="00055AEB" w:rsidRDefault="009D16ED" w14:paraId="49D5261B" w14:textId="611879B6">
      <w:pPr>
        <w:pStyle w:val="Prrafodelista"/>
        <w:numPr>
          <w:ilvl w:val="0"/>
          <w:numId w:val="1"/>
        </w:numPr>
        <w:pBdr>
          <w:top w:val="nil"/>
          <w:left w:val="nil"/>
          <w:bottom w:val="nil"/>
          <w:right w:val="nil"/>
          <w:between w:val="nil"/>
        </w:pBdr>
        <w:spacing w:after="120"/>
        <w:contextualSpacing w:val="0"/>
        <w:jc w:val="both"/>
        <w:rPr>
          <w:b/>
          <w:sz w:val="20"/>
          <w:szCs w:val="20"/>
        </w:rPr>
      </w:pPr>
      <w:r w:rsidRPr="00055AEB">
        <w:rPr>
          <w:b/>
          <w:sz w:val="20"/>
          <w:szCs w:val="20"/>
        </w:rPr>
        <w:t xml:space="preserve"> </w:t>
      </w:r>
      <w:r w:rsidRPr="00055AEB" w:rsidR="0073104E">
        <w:rPr>
          <w:b/>
          <w:sz w:val="20"/>
          <w:szCs w:val="20"/>
        </w:rPr>
        <w:t>ACTIVIDADES DIDÁCTICAS (OPCIONALES SI SON SUGERIDAS)</w:t>
      </w:r>
    </w:p>
    <w:p w:rsidRPr="00055AEB" w:rsidR="00CE1D9E" w:rsidP="00055AEB" w:rsidRDefault="00CE1D9E" w14:paraId="20E48150" w14:textId="77777777">
      <w:pPr>
        <w:spacing w:after="120"/>
        <w:jc w:val="both"/>
        <w:rPr>
          <w:sz w:val="20"/>
          <w:szCs w:val="20"/>
        </w:rPr>
      </w:pPr>
    </w:p>
    <w:tbl>
      <w:tblPr>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70" w:type="dxa"/>
          <w:right w:w="70" w:type="dxa"/>
        </w:tblCellMar>
        <w:tblLook w:val="0400" w:firstRow="0" w:lastRow="0" w:firstColumn="0" w:lastColumn="0" w:noHBand="0" w:noVBand="1"/>
      </w:tblPr>
      <w:tblGrid>
        <w:gridCol w:w="2835"/>
        <w:gridCol w:w="6706"/>
      </w:tblGrid>
      <w:tr w:rsidRPr="00055AEB" w:rsidR="00732841" w14:paraId="66101413" w14:textId="77777777">
        <w:trPr>
          <w:trHeight w:val="298"/>
        </w:trPr>
        <w:tc>
          <w:tcPr>
            <w:tcW w:w="9541" w:type="dxa"/>
            <w:gridSpan w:val="2"/>
            <w:shd w:val="clear" w:color="auto" w:fill="FAC896"/>
            <w:vAlign w:val="center"/>
          </w:tcPr>
          <w:p w:rsidRPr="00055AEB" w:rsidR="00CE1D9E" w:rsidP="00055AEB" w:rsidRDefault="0073104E" w14:paraId="7941A2D1" w14:textId="77777777">
            <w:pPr>
              <w:spacing w:after="120"/>
              <w:jc w:val="center"/>
              <w:rPr>
                <w:rFonts w:eastAsia="Calibri"/>
                <w:b/>
                <w:sz w:val="20"/>
                <w:szCs w:val="20"/>
              </w:rPr>
            </w:pPr>
            <w:r w:rsidRPr="00055AEB">
              <w:rPr>
                <w:rFonts w:eastAsia="Calibri"/>
                <w:b/>
                <w:sz w:val="20"/>
                <w:szCs w:val="20"/>
              </w:rPr>
              <w:t>DESCRIPCIÓN DE ACTIVIDAD DIDÁCTICA</w:t>
            </w:r>
          </w:p>
        </w:tc>
      </w:tr>
      <w:tr w:rsidRPr="00055AEB" w:rsidR="00732841" w14:paraId="1C0722F1" w14:textId="77777777">
        <w:trPr>
          <w:trHeight w:val="806"/>
        </w:trPr>
        <w:tc>
          <w:tcPr>
            <w:tcW w:w="2835" w:type="dxa"/>
            <w:shd w:val="clear" w:color="auto" w:fill="FAC896"/>
            <w:vAlign w:val="center"/>
          </w:tcPr>
          <w:p w:rsidRPr="00055AEB" w:rsidR="00CE1D9E" w:rsidP="00055AEB" w:rsidRDefault="0073104E" w14:paraId="11DF0954" w14:textId="77777777">
            <w:pPr>
              <w:spacing w:after="120"/>
              <w:rPr>
                <w:rFonts w:eastAsia="Calibri"/>
                <w:sz w:val="20"/>
                <w:szCs w:val="20"/>
              </w:rPr>
            </w:pPr>
            <w:r w:rsidRPr="00055AEB">
              <w:rPr>
                <w:rFonts w:eastAsia="Calibri"/>
                <w:sz w:val="20"/>
                <w:szCs w:val="20"/>
              </w:rPr>
              <w:t>Nombre de la Actividad</w:t>
            </w:r>
          </w:p>
        </w:tc>
        <w:tc>
          <w:tcPr>
            <w:tcW w:w="6706" w:type="dxa"/>
            <w:shd w:val="clear" w:color="auto" w:fill="auto"/>
            <w:vAlign w:val="center"/>
          </w:tcPr>
          <w:p w:rsidRPr="00055AEB" w:rsidR="00CE1D9E" w:rsidP="00055AEB" w:rsidRDefault="00CE1D9E" w14:paraId="347588A0" w14:textId="4EBE4928">
            <w:pPr>
              <w:spacing w:after="120"/>
              <w:rPr>
                <w:rFonts w:eastAsia="Calibri"/>
                <w:sz w:val="20"/>
                <w:szCs w:val="20"/>
              </w:rPr>
            </w:pPr>
          </w:p>
        </w:tc>
      </w:tr>
      <w:tr w:rsidRPr="00055AEB" w:rsidR="00732841" w14:paraId="3C2EBBB3" w14:textId="77777777">
        <w:trPr>
          <w:trHeight w:val="806"/>
        </w:trPr>
        <w:tc>
          <w:tcPr>
            <w:tcW w:w="2835" w:type="dxa"/>
            <w:shd w:val="clear" w:color="auto" w:fill="FAC896"/>
            <w:vAlign w:val="center"/>
          </w:tcPr>
          <w:p w:rsidRPr="00055AEB" w:rsidR="00CE1D9E" w:rsidP="00055AEB" w:rsidRDefault="0073104E" w14:paraId="58D42F99" w14:textId="77777777">
            <w:pPr>
              <w:spacing w:after="120"/>
              <w:rPr>
                <w:rFonts w:eastAsia="Calibri"/>
                <w:sz w:val="20"/>
                <w:szCs w:val="20"/>
              </w:rPr>
            </w:pPr>
            <w:r w:rsidRPr="00055AEB">
              <w:rPr>
                <w:rFonts w:eastAsia="Calibri"/>
                <w:sz w:val="20"/>
                <w:szCs w:val="20"/>
              </w:rPr>
              <w:t>Objetivo de la actividad</w:t>
            </w:r>
          </w:p>
        </w:tc>
        <w:tc>
          <w:tcPr>
            <w:tcW w:w="6706" w:type="dxa"/>
            <w:shd w:val="clear" w:color="auto" w:fill="auto"/>
            <w:vAlign w:val="center"/>
          </w:tcPr>
          <w:p w:rsidRPr="00055AEB" w:rsidR="00CE1D9E" w:rsidP="00055AEB" w:rsidRDefault="00CE1D9E" w14:paraId="5F32D553" w14:textId="750974BF">
            <w:pPr>
              <w:spacing w:after="120"/>
              <w:rPr>
                <w:rFonts w:eastAsia="Calibri"/>
                <w:sz w:val="20"/>
                <w:szCs w:val="20"/>
              </w:rPr>
            </w:pPr>
          </w:p>
        </w:tc>
      </w:tr>
      <w:tr w:rsidRPr="00055AEB" w:rsidR="00732841" w14:paraId="2F80DFC8" w14:textId="77777777">
        <w:trPr>
          <w:trHeight w:val="806"/>
        </w:trPr>
        <w:tc>
          <w:tcPr>
            <w:tcW w:w="2835" w:type="dxa"/>
            <w:shd w:val="clear" w:color="auto" w:fill="FAC896"/>
            <w:vAlign w:val="center"/>
          </w:tcPr>
          <w:p w:rsidRPr="00055AEB" w:rsidR="00CE1D9E" w:rsidP="00055AEB" w:rsidRDefault="0073104E" w14:paraId="67E3A71A" w14:textId="77777777">
            <w:pPr>
              <w:spacing w:after="120"/>
              <w:rPr>
                <w:rFonts w:eastAsia="Calibri"/>
                <w:sz w:val="20"/>
                <w:szCs w:val="20"/>
              </w:rPr>
            </w:pPr>
            <w:r w:rsidRPr="00055AEB">
              <w:rPr>
                <w:rFonts w:eastAsia="Calibri"/>
                <w:sz w:val="20"/>
                <w:szCs w:val="20"/>
              </w:rPr>
              <w:t>Tipo de actividad sugerida</w:t>
            </w:r>
          </w:p>
        </w:tc>
        <w:tc>
          <w:tcPr>
            <w:tcW w:w="6706" w:type="dxa"/>
            <w:shd w:val="clear" w:color="auto" w:fill="auto"/>
            <w:vAlign w:val="center"/>
          </w:tcPr>
          <w:p w:rsidRPr="00055AEB" w:rsidR="00CE1D9E" w:rsidP="00055AEB" w:rsidRDefault="00CE1D9E" w14:paraId="238E91EC" w14:textId="06D0AED6">
            <w:pPr>
              <w:spacing w:after="120"/>
              <w:rPr>
                <w:rFonts w:eastAsia="Calibri"/>
                <w:sz w:val="20"/>
                <w:szCs w:val="20"/>
              </w:rPr>
            </w:pPr>
          </w:p>
        </w:tc>
      </w:tr>
      <w:tr w:rsidRPr="00055AEB" w:rsidR="00732841" w14:paraId="403317F7" w14:textId="77777777">
        <w:trPr>
          <w:trHeight w:val="806"/>
        </w:trPr>
        <w:tc>
          <w:tcPr>
            <w:tcW w:w="2835" w:type="dxa"/>
            <w:shd w:val="clear" w:color="auto" w:fill="FAC896"/>
            <w:vAlign w:val="center"/>
          </w:tcPr>
          <w:p w:rsidRPr="00055AEB" w:rsidR="00CE1D9E" w:rsidP="00055AEB" w:rsidRDefault="0073104E" w14:paraId="7E15B559" w14:textId="77777777">
            <w:pPr>
              <w:spacing w:after="120"/>
              <w:rPr>
                <w:rFonts w:eastAsia="Calibri"/>
                <w:b/>
                <w:sz w:val="20"/>
                <w:szCs w:val="20"/>
              </w:rPr>
            </w:pPr>
            <w:r w:rsidRPr="00055AEB">
              <w:rPr>
                <w:rFonts w:eastAsia="Calibri"/>
                <w:b/>
                <w:sz w:val="20"/>
                <w:szCs w:val="20"/>
              </w:rPr>
              <w:t xml:space="preserve">Archivo de la actividad </w:t>
            </w:r>
          </w:p>
          <w:p w:rsidRPr="00055AEB" w:rsidR="00CE1D9E" w:rsidP="00055AEB" w:rsidRDefault="0073104E" w14:paraId="21DB124B" w14:textId="77777777">
            <w:pPr>
              <w:spacing w:after="120"/>
              <w:rPr>
                <w:rFonts w:eastAsia="Calibri"/>
                <w:b/>
                <w:sz w:val="20"/>
                <w:szCs w:val="20"/>
              </w:rPr>
            </w:pPr>
            <w:r w:rsidRPr="00055AEB">
              <w:rPr>
                <w:rFonts w:eastAsia="Calibri"/>
                <w:b/>
                <w:sz w:val="20"/>
                <w:szCs w:val="20"/>
              </w:rPr>
              <w:t>(Anexo donde se describe la actividad propuesta)</w:t>
            </w:r>
          </w:p>
        </w:tc>
        <w:tc>
          <w:tcPr>
            <w:tcW w:w="6706" w:type="dxa"/>
            <w:shd w:val="clear" w:color="auto" w:fill="auto"/>
            <w:vAlign w:val="center"/>
          </w:tcPr>
          <w:p w:rsidRPr="00055AEB" w:rsidR="00CE1D9E" w:rsidP="00055AEB" w:rsidRDefault="00CE1D9E" w14:paraId="6C597D91" w14:textId="0ED00D81">
            <w:pPr>
              <w:spacing w:after="120"/>
              <w:rPr>
                <w:rFonts w:eastAsia="Calibri"/>
                <w:sz w:val="20"/>
                <w:szCs w:val="20"/>
              </w:rPr>
            </w:pPr>
          </w:p>
        </w:tc>
      </w:tr>
    </w:tbl>
    <w:p w:rsidRPr="00055AEB" w:rsidR="0042408C" w:rsidP="00055AEB" w:rsidRDefault="0042408C" w14:paraId="0F0A909B" w14:textId="77777777">
      <w:pPr>
        <w:spacing w:after="120"/>
        <w:jc w:val="both"/>
        <w:rPr>
          <w:sz w:val="20"/>
          <w:szCs w:val="20"/>
        </w:rPr>
      </w:pPr>
    </w:p>
    <w:p w:rsidRPr="00055AEB" w:rsidR="0075035F" w:rsidP="00055AEB" w:rsidRDefault="0075035F" w14:paraId="4B1221CE" w14:textId="10488C27">
      <w:pPr>
        <w:pStyle w:val="Prrafodelista"/>
        <w:numPr>
          <w:ilvl w:val="0"/>
          <w:numId w:val="1"/>
        </w:numPr>
        <w:pBdr>
          <w:top w:val="nil"/>
          <w:left w:val="nil"/>
          <w:bottom w:val="nil"/>
          <w:right w:val="nil"/>
          <w:between w:val="nil"/>
        </w:pBdr>
        <w:spacing w:after="120"/>
        <w:jc w:val="both"/>
        <w:rPr>
          <w:b/>
          <w:sz w:val="20"/>
          <w:szCs w:val="20"/>
        </w:rPr>
      </w:pPr>
      <w:r w:rsidRPr="00055AEB">
        <w:rPr>
          <w:b/>
          <w:sz w:val="20"/>
          <w:szCs w:val="20"/>
        </w:rPr>
        <w:t xml:space="preserve">MATERIAL COMPLEMENTARIO: </w:t>
      </w:r>
    </w:p>
    <w:p w:rsidRPr="00055AEB" w:rsidR="0075035F" w:rsidP="00055AEB" w:rsidRDefault="0075035F" w14:paraId="6C5B83B6" w14:textId="02D69D5F">
      <w:pPr>
        <w:spacing w:after="120"/>
        <w:rPr>
          <w:sz w:val="20"/>
          <w:szCs w:val="20"/>
        </w:rPr>
      </w:pPr>
    </w:p>
    <w:tbl>
      <w:tblPr>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Look w:val="0400" w:firstRow="0" w:lastRow="0" w:firstColumn="0" w:lastColumn="0" w:noHBand="0" w:noVBand="1"/>
      </w:tblPr>
      <w:tblGrid>
        <w:gridCol w:w="2263"/>
        <w:gridCol w:w="2977"/>
        <w:gridCol w:w="2313"/>
        <w:gridCol w:w="2519"/>
      </w:tblGrid>
      <w:tr w:rsidRPr="00EB60C9" w:rsidR="00EB60C9" w:rsidTr="00055AEB" w14:paraId="5FB0A0B7" w14:textId="77777777">
        <w:trPr>
          <w:trHeight w:val="658"/>
        </w:trPr>
        <w:tc>
          <w:tcPr>
            <w:tcW w:w="2263" w:type="dxa"/>
            <w:shd w:val="clear" w:color="auto" w:fill="F9CB9C"/>
            <w:tcMar>
              <w:top w:w="100" w:type="dxa"/>
              <w:left w:w="100" w:type="dxa"/>
              <w:bottom w:w="100" w:type="dxa"/>
              <w:right w:w="100" w:type="dxa"/>
            </w:tcMar>
            <w:vAlign w:val="center"/>
          </w:tcPr>
          <w:p w:rsidRPr="00EB60C9" w:rsidR="00C65314" w:rsidP="009B6AA4" w:rsidRDefault="00C65314" w14:paraId="1F682E3F" w14:textId="77777777">
            <w:pPr>
              <w:spacing w:after="120"/>
              <w:jc w:val="center"/>
              <w:rPr>
                <w:b/>
                <w:color w:val="000000" w:themeColor="text1"/>
                <w:sz w:val="20"/>
                <w:szCs w:val="20"/>
              </w:rPr>
            </w:pPr>
            <w:r w:rsidRPr="00EB60C9">
              <w:rPr>
                <w:b/>
                <w:color w:val="000000" w:themeColor="text1"/>
                <w:sz w:val="20"/>
                <w:szCs w:val="20"/>
              </w:rPr>
              <w:t>Tema</w:t>
            </w:r>
          </w:p>
        </w:tc>
        <w:tc>
          <w:tcPr>
            <w:tcW w:w="2977" w:type="dxa"/>
            <w:shd w:val="clear" w:color="auto" w:fill="F9CB9C"/>
            <w:tcMar>
              <w:top w:w="100" w:type="dxa"/>
              <w:left w:w="100" w:type="dxa"/>
              <w:bottom w:w="100" w:type="dxa"/>
              <w:right w:w="100" w:type="dxa"/>
            </w:tcMar>
            <w:vAlign w:val="center"/>
          </w:tcPr>
          <w:p w:rsidRPr="00EB60C9" w:rsidR="00C65314" w:rsidP="009B6AA4" w:rsidRDefault="00C65314" w14:paraId="7AC2DE41" w14:textId="77777777">
            <w:pPr>
              <w:spacing w:after="120"/>
              <w:jc w:val="center"/>
              <w:rPr>
                <w:b/>
                <w:color w:val="000000" w:themeColor="text1"/>
                <w:sz w:val="20"/>
                <w:szCs w:val="20"/>
              </w:rPr>
            </w:pPr>
            <w:r w:rsidRPr="00EB60C9">
              <w:rPr>
                <w:b/>
                <w:color w:val="000000" w:themeColor="text1"/>
                <w:sz w:val="20"/>
                <w:szCs w:val="20"/>
              </w:rPr>
              <w:t>Referencia APA del Material</w:t>
            </w:r>
          </w:p>
        </w:tc>
        <w:tc>
          <w:tcPr>
            <w:tcW w:w="2313" w:type="dxa"/>
            <w:shd w:val="clear" w:color="auto" w:fill="F9CB9C"/>
            <w:tcMar>
              <w:top w:w="100" w:type="dxa"/>
              <w:left w:w="100" w:type="dxa"/>
              <w:bottom w:w="100" w:type="dxa"/>
              <w:right w:w="100" w:type="dxa"/>
            </w:tcMar>
            <w:vAlign w:val="center"/>
          </w:tcPr>
          <w:p w:rsidRPr="00EB60C9" w:rsidR="00C65314" w:rsidP="009B6AA4" w:rsidRDefault="00C65314" w14:paraId="20D56CBC" w14:textId="77777777">
            <w:pPr>
              <w:spacing w:after="120"/>
              <w:jc w:val="center"/>
              <w:rPr>
                <w:b/>
                <w:color w:val="000000" w:themeColor="text1"/>
                <w:sz w:val="20"/>
                <w:szCs w:val="20"/>
              </w:rPr>
            </w:pPr>
            <w:r w:rsidRPr="00EB60C9">
              <w:rPr>
                <w:b/>
                <w:color w:val="000000" w:themeColor="text1"/>
                <w:sz w:val="20"/>
                <w:szCs w:val="20"/>
              </w:rPr>
              <w:t>Tipo de material</w:t>
            </w:r>
          </w:p>
          <w:p w:rsidRPr="00EB60C9" w:rsidR="00C65314" w:rsidP="009B6AA4" w:rsidRDefault="00C65314" w14:paraId="36B92B5C" w14:textId="77777777">
            <w:pPr>
              <w:spacing w:after="120"/>
              <w:jc w:val="center"/>
              <w:rPr>
                <w:b/>
                <w:color w:val="000000" w:themeColor="text1"/>
                <w:sz w:val="20"/>
                <w:szCs w:val="20"/>
              </w:rPr>
            </w:pPr>
            <w:r w:rsidRPr="00EB60C9">
              <w:rPr>
                <w:b/>
                <w:color w:val="000000" w:themeColor="text1"/>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EB60C9" w:rsidR="00C65314" w:rsidP="009B6AA4" w:rsidRDefault="00C65314" w14:paraId="78C131B3" w14:textId="77777777">
            <w:pPr>
              <w:spacing w:after="120"/>
              <w:jc w:val="center"/>
              <w:rPr>
                <w:b/>
                <w:color w:val="000000" w:themeColor="text1"/>
                <w:sz w:val="20"/>
                <w:szCs w:val="20"/>
              </w:rPr>
            </w:pPr>
            <w:r w:rsidRPr="00EB60C9">
              <w:rPr>
                <w:b/>
                <w:color w:val="000000" w:themeColor="text1"/>
                <w:sz w:val="20"/>
                <w:szCs w:val="20"/>
              </w:rPr>
              <w:t>Enlace del Recurso o</w:t>
            </w:r>
          </w:p>
          <w:p w:rsidRPr="00EB60C9" w:rsidR="00C65314" w:rsidP="009B6AA4" w:rsidRDefault="00C65314" w14:paraId="269C9298" w14:textId="77777777">
            <w:pPr>
              <w:spacing w:after="120"/>
              <w:jc w:val="center"/>
              <w:rPr>
                <w:b/>
                <w:color w:val="000000" w:themeColor="text1"/>
                <w:sz w:val="20"/>
                <w:szCs w:val="20"/>
              </w:rPr>
            </w:pPr>
            <w:r w:rsidRPr="00EB60C9">
              <w:rPr>
                <w:b/>
                <w:color w:val="000000" w:themeColor="text1"/>
                <w:sz w:val="20"/>
                <w:szCs w:val="20"/>
              </w:rPr>
              <w:t>Archivo del documento o material</w:t>
            </w:r>
          </w:p>
        </w:tc>
      </w:tr>
      <w:tr w:rsidRPr="00EB60C9" w:rsidR="00EB60C9" w:rsidTr="00055AEB" w14:paraId="55CB742E" w14:textId="77777777">
        <w:trPr>
          <w:trHeight w:val="182"/>
        </w:trPr>
        <w:tc>
          <w:tcPr>
            <w:tcW w:w="2263" w:type="dxa"/>
            <w:tcMar>
              <w:top w:w="100" w:type="dxa"/>
              <w:left w:w="100" w:type="dxa"/>
              <w:bottom w:w="100" w:type="dxa"/>
              <w:right w:w="100" w:type="dxa"/>
            </w:tcMar>
            <w:vAlign w:val="center"/>
          </w:tcPr>
          <w:p w:rsidRPr="00EB60C9" w:rsidR="00EB60C9" w:rsidP="00EB60C9" w:rsidRDefault="00EB60C9" w14:paraId="325EA026" w14:textId="2B2394A9">
            <w:pPr>
              <w:spacing w:after="120"/>
              <w:rPr>
                <w:color w:val="000000" w:themeColor="text1"/>
                <w:sz w:val="20"/>
                <w:szCs w:val="20"/>
              </w:rPr>
            </w:pPr>
            <w:r w:rsidRPr="00EB60C9">
              <w:rPr>
                <w:color w:val="000000" w:themeColor="text1"/>
                <w:sz w:val="20"/>
                <w:szCs w:val="20"/>
              </w:rPr>
              <w:t>La responsabilidad del preparador</w:t>
            </w:r>
          </w:p>
        </w:tc>
        <w:tc>
          <w:tcPr>
            <w:tcW w:w="2977" w:type="dxa"/>
            <w:tcMar>
              <w:top w:w="100" w:type="dxa"/>
              <w:left w:w="100" w:type="dxa"/>
              <w:bottom w:w="100" w:type="dxa"/>
              <w:right w:w="100" w:type="dxa"/>
            </w:tcMar>
            <w:vAlign w:val="center"/>
          </w:tcPr>
          <w:p w:rsidRPr="001C67CF" w:rsidR="00EB60C9" w:rsidP="00EB60C9" w:rsidRDefault="00EB60C9" w14:paraId="7332AD97" w14:textId="313017C5">
            <w:pPr>
              <w:spacing w:after="120"/>
              <w:rPr>
                <w:bCs/>
                <w:color w:val="000000" w:themeColor="text1"/>
                <w:sz w:val="20"/>
                <w:szCs w:val="20"/>
              </w:rPr>
            </w:pPr>
            <w:r w:rsidRPr="001C67CF">
              <w:rPr>
                <w:bCs/>
                <w:iCs/>
                <w:color w:val="000000" w:themeColor="text1"/>
                <w:sz w:val="20"/>
                <w:szCs w:val="20"/>
                <w:lang w:val="en-GB"/>
              </w:rPr>
              <w:t>United States Pharmacopeial Convention</w:t>
            </w:r>
            <w:r w:rsidRPr="001C67CF">
              <w:rPr>
                <w:bCs/>
                <w:color w:val="000000" w:themeColor="text1"/>
                <w:sz w:val="20"/>
                <w:szCs w:val="20"/>
                <w:lang w:val="en-GB"/>
              </w:rPr>
              <w:t xml:space="preserve">, I. </w:t>
            </w:r>
            <w:r w:rsidRPr="00EB60C9">
              <w:rPr>
                <w:bCs/>
                <w:color w:val="000000" w:themeColor="text1"/>
                <w:sz w:val="20"/>
                <w:szCs w:val="20"/>
                <w:lang w:val="en-GB"/>
              </w:rPr>
              <w:t xml:space="preserve">(2008). </w:t>
            </w:r>
            <w:r w:rsidRPr="001C67CF">
              <w:rPr>
                <w:bCs/>
                <w:i/>
                <w:color w:val="000000" w:themeColor="text1"/>
                <w:sz w:val="20"/>
                <w:szCs w:val="20"/>
              </w:rPr>
              <w:t>USP 30. Farmacopea de los Estados Unidos de América.</w:t>
            </w:r>
            <w:r w:rsidR="001C67CF">
              <w:rPr>
                <w:bCs/>
                <w:i/>
                <w:color w:val="000000" w:themeColor="text1"/>
                <w:sz w:val="20"/>
                <w:szCs w:val="20"/>
              </w:rPr>
              <w:t xml:space="preserve"> </w:t>
            </w:r>
          </w:p>
        </w:tc>
        <w:tc>
          <w:tcPr>
            <w:tcW w:w="2313" w:type="dxa"/>
            <w:tcMar>
              <w:top w:w="100" w:type="dxa"/>
              <w:left w:w="100" w:type="dxa"/>
              <w:bottom w:w="100" w:type="dxa"/>
              <w:right w:w="100" w:type="dxa"/>
            </w:tcMar>
            <w:vAlign w:val="center"/>
          </w:tcPr>
          <w:p w:rsidRPr="00EB60C9" w:rsidR="00EB60C9" w:rsidP="009B6AA4" w:rsidRDefault="001C67CF" w14:paraId="7B3A92DE" w14:textId="5E60D7AC">
            <w:pPr>
              <w:spacing w:after="120"/>
              <w:jc w:val="center"/>
              <w:rPr>
                <w:color w:val="000000" w:themeColor="text1"/>
                <w:sz w:val="20"/>
                <w:szCs w:val="20"/>
              </w:rPr>
            </w:pPr>
            <w:r>
              <w:rPr>
                <w:bCs/>
                <w:color w:val="000000" w:themeColor="text1"/>
                <w:sz w:val="20"/>
                <w:szCs w:val="20"/>
              </w:rPr>
              <w:t>PDF</w:t>
            </w:r>
          </w:p>
        </w:tc>
        <w:tc>
          <w:tcPr>
            <w:tcW w:w="2519" w:type="dxa"/>
            <w:tcMar>
              <w:top w:w="100" w:type="dxa"/>
              <w:left w:w="100" w:type="dxa"/>
              <w:bottom w:w="100" w:type="dxa"/>
              <w:right w:w="100" w:type="dxa"/>
            </w:tcMar>
            <w:vAlign w:val="center"/>
          </w:tcPr>
          <w:p w:rsidRPr="00EB60C9" w:rsidR="00EB60C9" w:rsidP="00055AEB" w:rsidRDefault="00EB60C9" w14:paraId="435CAFA7" w14:textId="0CAB9D30">
            <w:pPr>
              <w:spacing w:after="120"/>
              <w:rPr>
                <w:color w:val="000000" w:themeColor="text1"/>
                <w:sz w:val="20"/>
                <w:szCs w:val="20"/>
              </w:rPr>
            </w:pPr>
            <w:r w:rsidRPr="00EB60C9">
              <w:rPr>
                <w:bCs/>
                <w:color w:val="000000" w:themeColor="text1"/>
                <w:sz w:val="20"/>
                <w:szCs w:val="20"/>
              </w:rPr>
              <w:t>Anexos/Anexo1_CF022_Farmacopea_de_los_Estados_Unidos_de_América.</w:t>
            </w:r>
          </w:p>
        </w:tc>
      </w:tr>
      <w:tr w:rsidRPr="00EB60C9" w:rsidR="00EB60C9" w:rsidTr="00055AEB" w14:paraId="5A2DF3AD" w14:textId="77777777">
        <w:trPr>
          <w:trHeight w:val="182"/>
        </w:trPr>
        <w:tc>
          <w:tcPr>
            <w:tcW w:w="2263" w:type="dxa"/>
            <w:tcMar>
              <w:top w:w="100" w:type="dxa"/>
              <w:left w:w="100" w:type="dxa"/>
              <w:bottom w:w="100" w:type="dxa"/>
              <w:right w:w="100" w:type="dxa"/>
            </w:tcMar>
            <w:vAlign w:val="center"/>
          </w:tcPr>
          <w:p w:rsidRPr="00EB60C9" w:rsidR="00EB60C9" w:rsidP="00055AEB" w:rsidRDefault="00EB60C9" w14:paraId="408B276D" w14:textId="14C7F219">
            <w:pPr>
              <w:spacing w:after="120"/>
              <w:rPr>
                <w:color w:val="000000" w:themeColor="text1"/>
                <w:sz w:val="20"/>
                <w:szCs w:val="20"/>
              </w:rPr>
            </w:pPr>
            <w:r w:rsidRPr="00EB60C9">
              <w:rPr>
                <w:color w:val="000000" w:themeColor="text1"/>
                <w:sz w:val="20"/>
                <w:szCs w:val="20"/>
              </w:rPr>
              <w:t xml:space="preserve">Elementos técnicos de </w:t>
            </w:r>
            <w:r>
              <w:rPr>
                <w:color w:val="000000" w:themeColor="text1"/>
                <w:sz w:val="20"/>
                <w:szCs w:val="20"/>
              </w:rPr>
              <w:t>elaboración según forma farmacéutica</w:t>
            </w:r>
          </w:p>
        </w:tc>
        <w:tc>
          <w:tcPr>
            <w:tcW w:w="2977" w:type="dxa"/>
            <w:tcMar>
              <w:top w:w="100" w:type="dxa"/>
              <w:left w:w="100" w:type="dxa"/>
              <w:bottom w:w="100" w:type="dxa"/>
              <w:right w:w="100" w:type="dxa"/>
            </w:tcMar>
            <w:vAlign w:val="center"/>
          </w:tcPr>
          <w:p w:rsidRPr="00EB60C9" w:rsidR="00EB60C9" w:rsidP="00D03C86" w:rsidRDefault="001C67CF" w14:paraId="357467B3" w14:textId="32702871">
            <w:pPr>
              <w:autoSpaceDE w:val="0"/>
              <w:autoSpaceDN w:val="0"/>
              <w:adjustRightInd w:val="0"/>
              <w:spacing w:after="120"/>
              <w:rPr>
                <w:color w:val="000000" w:themeColor="text1"/>
                <w:sz w:val="20"/>
                <w:szCs w:val="20"/>
              </w:rPr>
            </w:pPr>
            <w:r>
              <w:rPr>
                <w:color w:val="000000" w:themeColor="text1"/>
                <w:sz w:val="20"/>
                <w:szCs w:val="20"/>
              </w:rPr>
              <w:t xml:space="preserve">López García, B., Roig, O. y García Rebollar, C.A. (2015). </w:t>
            </w:r>
            <w:r w:rsidRPr="001C67CF" w:rsidR="00EB60C9">
              <w:rPr>
                <w:i/>
                <w:color w:val="000000" w:themeColor="text1"/>
                <w:sz w:val="20"/>
                <w:szCs w:val="20"/>
              </w:rPr>
              <w:t>Ungüentos, pomadas, cremas, geles y pastas: ¿es todo lo mismo?</w:t>
            </w:r>
            <w:r w:rsidRPr="001C67CF">
              <w:rPr>
                <w:i/>
                <w:color w:val="000000" w:themeColor="text1"/>
                <w:sz w:val="20"/>
                <w:szCs w:val="20"/>
              </w:rPr>
              <w:t xml:space="preserve"> </w:t>
            </w:r>
            <w:hyperlink w:history="1" r:id="rId37">
              <w:r w:rsidRPr="001E5211">
                <w:rPr>
                  <w:rStyle w:val="Hipervnculo"/>
                  <w:sz w:val="20"/>
                  <w:szCs w:val="20"/>
                </w:rPr>
                <w:t>https://fapap.es/files/639-1294-RUTA/FAPAP_4_2015_Unguentos_pomadas.pdf</w:t>
              </w:r>
            </w:hyperlink>
            <w:r>
              <w:rPr>
                <w:color w:val="000000" w:themeColor="text1"/>
                <w:sz w:val="20"/>
                <w:szCs w:val="20"/>
              </w:rPr>
              <w:t xml:space="preserve"> </w:t>
            </w:r>
          </w:p>
        </w:tc>
        <w:tc>
          <w:tcPr>
            <w:tcW w:w="2313" w:type="dxa"/>
            <w:tcMar>
              <w:top w:w="100" w:type="dxa"/>
              <w:left w:w="100" w:type="dxa"/>
              <w:bottom w:w="100" w:type="dxa"/>
              <w:right w:w="100" w:type="dxa"/>
            </w:tcMar>
            <w:vAlign w:val="center"/>
          </w:tcPr>
          <w:p w:rsidRPr="00EB60C9" w:rsidR="00EB60C9" w:rsidP="009B6AA4" w:rsidRDefault="00EB60C9" w14:paraId="10BC91F1" w14:textId="77777777">
            <w:pPr>
              <w:spacing w:after="120"/>
              <w:jc w:val="center"/>
              <w:rPr>
                <w:color w:val="000000" w:themeColor="text1"/>
                <w:sz w:val="20"/>
                <w:szCs w:val="20"/>
              </w:rPr>
            </w:pPr>
          </w:p>
          <w:p w:rsidRPr="00EB60C9" w:rsidR="00EB60C9" w:rsidP="009B6AA4" w:rsidRDefault="001C67CF" w14:paraId="4DBB1578" w14:textId="38782056">
            <w:pPr>
              <w:spacing w:after="120"/>
              <w:jc w:val="center"/>
              <w:rPr>
                <w:color w:val="000000" w:themeColor="text1"/>
                <w:sz w:val="20"/>
                <w:szCs w:val="20"/>
              </w:rPr>
            </w:pPr>
            <w:r>
              <w:rPr>
                <w:color w:val="000000" w:themeColor="text1"/>
                <w:sz w:val="20"/>
                <w:szCs w:val="20"/>
              </w:rPr>
              <w:t>PDF</w:t>
            </w:r>
          </w:p>
        </w:tc>
        <w:tc>
          <w:tcPr>
            <w:tcW w:w="2519" w:type="dxa"/>
            <w:tcMar>
              <w:top w:w="100" w:type="dxa"/>
              <w:left w:w="100" w:type="dxa"/>
              <w:bottom w:w="100" w:type="dxa"/>
              <w:right w:w="100" w:type="dxa"/>
            </w:tcMar>
            <w:vAlign w:val="center"/>
          </w:tcPr>
          <w:p w:rsidRPr="00EB60C9" w:rsidR="00EB60C9" w:rsidP="00055AEB" w:rsidRDefault="00AD44F8" w14:paraId="1D337576" w14:textId="797423B0">
            <w:pPr>
              <w:spacing w:after="120"/>
              <w:rPr>
                <w:color w:val="000000" w:themeColor="text1"/>
                <w:sz w:val="20"/>
                <w:szCs w:val="20"/>
              </w:rPr>
            </w:pPr>
            <w:hyperlink w:history="1" r:id="rId38">
              <w:r w:rsidRPr="001E5211" w:rsidR="001C67CF">
                <w:rPr>
                  <w:rStyle w:val="Hipervnculo"/>
                  <w:sz w:val="20"/>
                  <w:szCs w:val="20"/>
                </w:rPr>
                <w:t>https://fapap.es/files/639-1294-RUTA/FAPAP_4_2015_Unguentos_pomadas.pdf</w:t>
              </w:r>
            </w:hyperlink>
            <w:r w:rsidR="001C67CF">
              <w:rPr>
                <w:color w:val="000000" w:themeColor="text1"/>
                <w:sz w:val="20"/>
                <w:szCs w:val="20"/>
              </w:rPr>
              <w:t xml:space="preserve"> </w:t>
            </w:r>
          </w:p>
        </w:tc>
      </w:tr>
      <w:tr w:rsidRPr="00EB60C9" w:rsidR="00084672" w:rsidTr="00055AEB" w14:paraId="78C9C3F8" w14:textId="77777777">
        <w:trPr>
          <w:trHeight w:val="182"/>
        </w:trPr>
        <w:tc>
          <w:tcPr>
            <w:tcW w:w="2263" w:type="dxa"/>
            <w:vMerge w:val="restart"/>
            <w:tcMar>
              <w:top w:w="100" w:type="dxa"/>
              <w:left w:w="100" w:type="dxa"/>
              <w:bottom w:w="100" w:type="dxa"/>
              <w:right w:w="100" w:type="dxa"/>
            </w:tcMar>
            <w:vAlign w:val="center"/>
          </w:tcPr>
          <w:p w:rsidRPr="00EB60C9" w:rsidR="00084672" w:rsidP="00055AEB" w:rsidRDefault="00084672" w14:paraId="1598344F" w14:textId="02B05DC9">
            <w:pPr>
              <w:spacing w:after="120"/>
              <w:rPr>
                <w:color w:val="000000" w:themeColor="text1"/>
                <w:sz w:val="20"/>
                <w:szCs w:val="20"/>
              </w:rPr>
            </w:pPr>
            <w:r w:rsidRPr="00EB60C9">
              <w:rPr>
                <w:color w:val="000000" w:themeColor="text1"/>
                <w:sz w:val="20"/>
                <w:szCs w:val="20"/>
              </w:rPr>
              <w:t>Control de calidad de preparaciones magistrales no estériles</w:t>
            </w:r>
          </w:p>
        </w:tc>
        <w:tc>
          <w:tcPr>
            <w:tcW w:w="2977" w:type="dxa"/>
            <w:tcMar>
              <w:top w:w="100" w:type="dxa"/>
              <w:left w:w="100" w:type="dxa"/>
              <w:bottom w:w="100" w:type="dxa"/>
              <w:right w:w="100" w:type="dxa"/>
            </w:tcMar>
            <w:vAlign w:val="center"/>
          </w:tcPr>
          <w:p w:rsidRPr="00EB60C9" w:rsidR="00084672" w:rsidP="00055AEB" w:rsidRDefault="00084672" w14:paraId="0B1B65DD" w14:textId="1B3F15FE">
            <w:pPr>
              <w:spacing w:after="120"/>
              <w:rPr>
                <w:color w:val="000000" w:themeColor="text1"/>
                <w:sz w:val="20"/>
                <w:szCs w:val="20"/>
              </w:rPr>
            </w:pPr>
            <w:r w:rsidRPr="00EB60C9">
              <w:rPr>
                <w:color w:val="000000" w:themeColor="text1"/>
                <w:sz w:val="20"/>
                <w:szCs w:val="20"/>
              </w:rPr>
              <w:t>Resolución 444 de 2008.</w:t>
            </w:r>
            <w:r w:rsidR="00975F5D">
              <w:rPr>
                <w:color w:val="000000" w:themeColor="text1"/>
                <w:sz w:val="20"/>
                <w:szCs w:val="20"/>
              </w:rPr>
              <w:t xml:space="preserve"> [</w:t>
            </w:r>
            <w:r w:rsidRPr="00975F5D" w:rsidR="00975F5D">
              <w:rPr>
                <w:color w:val="000000" w:themeColor="text1"/>
                <w:sz w:val="20"/>
                <w:szCs w:val="20"/>
              </w:rPr>
              <w:t>Ministerio de la protección social</w:t>
            </w:r>
            <w:r w:rsidR="00975F5D">
              <w:rPr>
                <w:color w:val="000000" w:themeColor="text1"/>
                <w:sz w:val="20"/>
                <w:szCs w:val="20"/>
              </w:rPr>
              <w:t>].</w:t>
            </w:r>
            <w:r w:rsidRPr="00EB60C9">
              <w:rPr>
                <w:color w:val="000000" w:themeColor="text1"/>
                <w:sz w:val="20"/>
                <w:szCs w:val="20"/>
              </w:rPr>
              <w:t xml:space="preserve"> Por la cual se adopta el Instrumento de Verificación de Cumplimiento de Buenas Prácticas de Elaboración de preparaciones magistrales y se dictan otras disposiciones. 12 de febrero de 2008</w:t>
            </w:r>
            <w:r>
              <w:rPr>
                <w:color w:val="000000" w:themeColor="text1"/>
                <w:sz w:val="20"/>
                <w:szCs w:val="20"/>
              </w:rPr>
              <w:t>.</w:t>
            </w:r>
          </w:p>
        </w:tc>
        <w:tc>
          <w:tcPr>
            <w:tcW w:w="2313" w:type="dxa"/>
            <w:tcMar>
              <w:top w:w="100" w:type="dxa"/>
              <w:left w:w="100" w:type="dxa"/>
              <w:bottom w:w="100" w:type="dxa"/>
              <w:right w:w="100" w:type="dxa"/>
            </w:tcMar>
            <w:vAlign w:val="center"/>
          </w:tcPr>
          <w:p w:rsidRPr="00EB60C9" w:rsidR="00084672" w:rsidP="009B6AA4" w:rsidRDefault="00084672" w14:paraId="351F7460" w14:textId="03ECDBF0">
            <w:pPr>
              <w:spacing w:after="120"/>
              <w:jc w:val="center"/>
              <w:rPr>
                <w:color w:val="000000" w:themeColor="text1"/>
                <w:sz w:val="20"/>
                <w:szCs w:val="20"/>
              </w:rPr>
            </w:pPr>
            <w:r w:rsidRPr="00EB60C9">
              <w:rPr>
                <w:color w:val="000000" w:themeColor="text1"/>
                <w:sz w:val="20"/>
                <w:szCs w:val="20"/>
              </w:rPr>
              <w:t>Resolución</w:t>
            </w:r>
          </w:p>
        </w:tc>
        <w:tc>
          <w:tcPr>
            <w:tcW w:w="2519" w:type="dxa"/>
            <w:tcMar>
              <w:top w:w="100" w:type="dxa"/>
              <w:left w:w="100" w:type="dxa"/>
              <w:bottom w:w="100" w:type="dxa"/>
              <w:right w:w="100" w:type="dxa"/>
            </w:tcMar>
            <w:vAlign w:val="center"/>
          </w:tcPr>
          <w:p w:rsidRPr="00EB60C9" w:rsidR="00084672" w:rsidP="00D03C86" w:rsidRDefault="00084672" w14:paraId="30BE4820" w14:textId="77777777">
            <w:pPr>
              <w:spacing w:after="120"/>
              <w:rPr>
                <w:color w:val="000000" w:themeColor="text1"/>
                <w:sz w:val="20"/>
                <w:szCs w:val="20"/>
              </w:rPr>
            </w:pPr>
            <w:r w:rsidRPr="00EB60C9">
              <w:rPr>
                <w:color w:val="000000" w:themeColor="text1"/>
                <w:sz w:val="20"/>
                <w:szCs w:val="20"/>
              </w:rPr>
              <w:t>Anexos/Anexo5_CF022_Resolución_444_de_2008.pdf</w:t>
            </w:r>
          </w:p>
          <w:p w:rsidRPr="00EB60C9" w:rsidR="00084672" w:rsidP="00055AEB" w:rsidRDefault="00084672" w14:paraId="12C05D58" w14:textId="77777777">
            <w:pPr>
              <w:spacing w:after="120"/>
              <w:rPr>
                <w:color w:val="000000" w:themeColor="text1"/>
                <w:sz w:val="20"/>
                <w:szCs w:val="20"/>
              </w:rPr>
            </w:pPr>
          </w:p>
        </w:tc>
      </w:tr>
      <w:tr w:rsidRPr="00EB60C9" w:rsidR="00084672" w:rsidTr="00055AEB" w14:paraId="7360D851" w14:textId="77777777">
        <w:trPr>
          <w:trHeight w:val="182"/>
        </w:trPr>
        <w:tc>
          <w:tcPr>
            <w:tcW w:w="2263" w:type="dxa"/>
            <w:vMerge/>
            <w:tcMar>
              <w:top w:w="100" w:type="dxa"/>
              <w:left w:w="100" w:type="dxa"/>
              <w:bottom w:w="100" w:type="dxa"/>
              <w:right w:w="100" w:type="dxa"/>
            </w:tcMar>
            <w:vAlign w:val="center"/>
          </w:tcPr>
          <w:p w:rsidRPr="00EB60C9" w:rsidR="00084672" w:rsidP="00055AEB" w:rsidRDefault="00084672" w14:paraId="7934F2BB" w14:textId="3E146774">
            <w:pPr>
              <w:spacing w:after="120"/>
              <w:rPr>
                <w:color w:val="000000" w:themeColor="text1"/>
                <w:sz w:val="20"/>
                <w:szCs w:val="20"/>
              </w:rPr>
            </w:pPr>
          </w:p>
        </w:tc>
        <w:tc>
          <w:tcPr>
            <w:tcW w:w="2977" w:type="dxa"/>
            <w:tcMar>
              <w:top w:w="100" w:type="dxa"/>
              <w:left w:w="100" w:type="dxa"/>
              <w:bottom w:w="100" w:type="dxa"/>
              <w:right w:w="100" w:type="dxa"/>
            </w:tcMar>
            <w:vAlign w:val="center"/>
          </w:tcPr>
          <w:p w:rsidRPr="00EB60C9" w:rsidR="00084672" w:rsidP="00947392" w:rsidRDefault="00084672" w14:paraId="7F50F0F5" w14:textId="19A58BBD">
            <w:pPr>
              <w:spacing w:after="120"/>
              <w:rPr>
                <w:color w:val="000000" w:themeColor="text1"/>
                <w:sz w:val="20"/>
                <w:szCs w:val="20"/>
              </w:rPr>
            </w:pPr>
            <w:r w:rsidRPr="00EB60C9">
              <w:rPr>
                <w:color w:val="000000" w:themeColor="text1"/>
                <w:sz w:val="20"/>
                <w:szCs w:val="20"/>
              </w:rPr>
              <w:t xml:space="preserve">Red de autoridades de medicamentos de Iberoamérica. </w:t>
            </w:r>
            <w:r>
              <w:rPr>
                <w:color w:val="000000" w:themeColor="text1"/>
                <w:sz w:val="20"/>
                <w:szCs w:val="20"/>
              </w:rPr>
              <w:t>(</w:t>
            </w:r>
            <w:r w:rsidRPr="00EB60C9">
              <w:rPr>
                <w:color w:val="000000" w:themeColor="text1"/>
                <w:sz w:val="20"/>
                <w:szCs w:val="20"/>
              </w:rPr>
              <w:t>2016</w:t>
            </w:r>
            <w:r>
              <w:rPr>
                <w:color w:val="000000" w:themeColor="text1"/>
                <w:sz w:val="20"/>
                <w:szCs w:val="20"/>
              </w:rPr>
              <w:t xml:space="preserve">). </w:t>
            </w:r>
            <w:r w:rsidRPr="00947392">
              <w:rPr>
                <w:i/>
                <w:color w:val="000000" w:themeColor="text1"/>
                <w:sz w:val="20"/>
                <w:szCs w:val="20"/>
              </w:rPr>
              <w:t xml:space="preserve">Guía de buenas prácticas de elaboración y control de calidad de preparaciones magistrales y oficinales. </w:t>
            </w:r>
          </w:p>
        </w:tc>
        <w:tc>
          <w:tcPr>
            <w:tcW w:w="2313" w:type="dxa"/>
            <w:tcMar>
              <w:top w:w="100" w:type="dxa"/>
              <w:left w:w="100" w:type="dxa"/>
              <w:bottom w:w="100" w:type="dxa"/>
              <w:right w:w="100" w:type="dxa"/>
            </w:tcMar>
            <w:vAlign w:val="center"/>
          </w:tcPr>
          <w:p w:rsidRPr="00EB60C9" w:rsidR="00084672" w:rsidP="009B6AA4" w:rsidRDefault="00084672" w14:paraId="200D6A2B" w14:textId="1F31647E">
            <w:pPr>
              <w:spacing w:after="120"/>
              <w:jc w:val="center"/>
              <w:rPr>
                <w:color w:val="000000" w:themeColor="text1"/>
                <w:sz w:val="20"/>
                <w:szCs w:val="20"/>
              </w:rPr>
            </w:pPr>
            <w:r>
              <w:rPr>
                <w:color w:val="000000" w:themeColor="text1"/>
                <w:sz w:val="20"/>
                <w:szCs w:val="20"/>
              </w:rPr>
              <w:t>PDF</w:t>
            </w:r>
          </w:p>
        </w:tc>
        <w:tc>
          <w:tcPr>
            <w:tcW w:w="2519" w:type="dxa"/>
            <w:tcMar>
              <w:top w:w="100" w:type="dxa"/>
              <w:left w:w="100" w:type="dxa"/>
              <w:bottom w:w="100" w:type="dxa"/>
              <w:right w:w="100" w:type="dxa"/>
            </w:tcMar>
            <w:vAlign w:val="center"/>
          </w:tcPr>
          <w:p w:rsidRPr="00EB60C9" w:rsidR="00084672" w:rsidP="00055AEB" w:rsidRDefault="00084672" w14:paraId="3DAEBBA1" w14:textId="77777777">
            <w:pPr>
              <w:spacing w:after="120"/>
              <w:rPr>
                <w:color w:val="000000" w:themeColor="text1"/>
                <w:sz w:val="20"/>
                <w:szCs w:val="20"/>
              </w:rPr>
            </w:pPr>
            <w:r w:rsidRPr="00EB60C9">
              <w:rPr>
                <w:color w:val="000000" w:themeColor="text1"/>
                <w:sz w:val="20"/>
                <w:szCs w:val="20"/>
              </w:rPr>
              <w:t>Anexos/Anexo6_CF022_Guia_de_buenas_practicas_elaboracion_control_calidad_preparaciones_magistrales_oficinales.pdf</w:t>
            </w:r>
          </w:p>
        </w:tc>
      </w:tr>
      <w:tr w:rsidRPr="00EB60C9" w:rsidR="00084672" w:rsidTr="00055AEB" w14:paraId="10642AA9" w14:textId="77777777">
        <w:trPr>
          <w:trHeight w:val="182"/>
        </w:trPr>
        <w:tc>
          <w:tcPr>
            <w:tcW w:w="2263" w:type="dxa"/>
            <w:vMerge/>
            <w:tcMar>
              <w:top w:w="100" w:type="dxa"/>
              <w:left w:w="100" w:type="dxa"/>
              <w:bottom w:w="100" w:type="dxa"/>
              <w:right w:w="100" w:type="dxa"/>
            </w:tcMar>
            <w:vAlign w:val="center"/>
          </w:tcPr>
          <w:p w:rsidRPr="00EB60C9" w:rsidR="00084672" w:rsidP="00055AEB" w:rsidRDefault="00084672" w14:paraId="65578A8B" w14:textId="2FD19705">
            <w:pPr>
              <w:spacing w:after="120"/>
              <w:rPr>
                <w:color w:val="000000" w:themeColor="text1"/>
                <w:sz w:val="20"/>
                <w:szCs w:val="20"/>
              </w:rPr>
            </w:pPr>
          </w:p>
        </w:tc>
        <w:tc>
          <w:tcPr>
            <w:tcW w:w="2977" w:type="dxa"/>
            <w:tcMar>
              <w:top w:w="100" w:type="dxa"/>
              <w:left w:w="100" w:type="dxa"/>
              <w:bottom w:w="100" w:type="dxa"/>
              <w:right w:w="100" w:type="dxa"/>
            </w:tcMar>
            <w:vAlign w:val="center"/>
          </w:tcPr>
          <w:p w:rsidRPr="00EB60C9" w:rsidR="00084672" w:rsidP="00055AEB" w:rsidRDefault="00084672" w14:paraId="20EF2C16" w14:textId="27BF450F">
            <w:pPr>
              <w:spacing w:after="120"/>
              <w:rPr>
                <w:color w:val="000000" w:themeColor="text1"/>
                <w:sz w:val="20"/>
                <w:szCs w:val="20"/>
              </w:rPr>
            </w:pPr>
            <w:r>
              <w:rPr>
                <w:color w:val="000000" w:themeColor="text1"/>
                <w:sz w:val="20"/>
                <w:szCs w:val="20"/>
              </w:rPr>
              <w:t xml:space="preserve">Correa, O. de J. (s.f.). </w:t>
            </w:r>
            <w:r w:rsidRPr="00947392">
              <w:rPr>
                <w:i/>
                <w:color w:val="000000" w:themeColor="text1"/>
                <w:sz w:val="20"/>
                <w:szCs w:val="20"/>
              </w:rPr>
              <w:t>Preparados magistrales y oficinales no estériles.</w:t>
            </w:r>
            <w:r w:rsidRPr="00EB60C9">
              <w:rPr>
                <w:color w:val="000000" w:themeColor="text1"/>
                <w:sz w:val="20"/>
                <w:szCs w:val="20"/>
              </w:rPr>
              <w:t xml:space="preserve"> Universidad de Antioquia. </w:t>
            </w:r>
          </w:p>
        </w:tc>
        <w:tc>
          <w:tcPr>
            <w:tcW w:w="2313" w:type="dxa"/>
            <w:tcMar>
              <w:top w:w="100" w:type="dxa"/>
              <w:left w:w="100" w:type="dxa"/>
              <w:bottom w:w="100" w:type="dxa"/>
              <w:right w:w="100" w:type="dxa"/>
            </w:tcMar>
            <w:vAlign w:val="center"/>
          </w:tcPr>
          <w:p w:rsidRPr="00EB60C9" w:rsidR="00084672" w:rsidP="009B6AA4" w:rsidRDefault="00084672" w14:paraId="1524A437" w14:textId="126B35F0">
            <w:pPr>
              <w:spacing w:after="120"/>
              <w:jc w:val="center"/>
              <w:rPr>
                <w:color w:val="000000" w:themeColor="text1"/>
                <w:sz w:val="20"/>
                <w:szCs w:val="20"/>
              </w:rPr>
            </w:pPr>
            <w:r>
              <w:rPr>
                <w:color w:val="000000" w:themeColor="text1"/>
                <w:sz w:val="20"/>
                <w:szCs w:val="20"/>
              </w:rPr>
              <w:t>PDF</w:t>
            </w:r>
          </w:p>
        </w:tc>
        <w:tc>
          <w:tcPr>
            <w:tcW w:w="2519" w:type="dxa"/>
            <w:tcMar>
              <w:top w:w="100" w:type="dxa"/>
              <w:left w:w="100" w:type="dxa"/>
              <w:bottom w:w="100" w:type="dxa"/>
              <w:right w:w="100" w:type="dxa"/>
            </w:tcMar>
            <w:vAlign w:val="center"/>
          </w:tcPr>
          <w:p w:rsidRPr="00EB60C9" w:rsidR="00084672" w:rsidP="00055AEB" w:rsidRDefault="00084672" w14:paraId="39BC85C2" w14:textId="77777777">
            <w:pPr>
              <w:spacing w:after="120"/>
              <w:rPr>
                <w:color w:val="000000" w:themeColor="text1"/>
                <w:sz w:val="20"/>
                <w:szCs w:val="20"/>
              </w:rPr>
            </w:pPr>
            <w:r w:rsidRPr="00EB60C9">
              <w:rPr>
                <w:color w:val="000000" w:themeColor="text1"/>
                <w:sz w:val="20"/>
                <w:szCs w:val="20"/>
              </w:rPr>
              <w:t>Anexos/Anexo7_CF022_Magistrales_no_esteriles.pdf</w:t>
            </w:r>
          </w:p>
        </w:tc>
      </w:tr>
      <w:tr w:rsidRPr="00EB60C9" w:rsidR="00084672" w:rsidTr="00055AEB" w14:paraId="2CD955B0" w14:textId="77777777">
        <w:trPr>
          <w:trHeight w:val="182"/>
        </w:trPr>
        <w:tc>
          <w:tcPr>
            <w:tcW w:w="2263" w:type="dxa"/>
            <w:vMerge/>
            <w:tcMar>
              <w:top w:w="100" w:type="dxa"/>
              <w:left w:w="100" w:type="dxa"/>
              <w:bottom w:w="100" w:type="dxa"/>
              <w:right w:w="100" w:type="dxa"/>
            </w:tcMar>
            <w:vAlign w:val="center"/>
          </w:tcPr>
          <w:p w:rsidRPr="00EB60C9" w:rsidR="00084672" w:rsidP="00EB60C9" w:rsidRDefault="00084672" w14:paraId="6A1AC187" w14:textId="77777777">
            <w:pPr>
              <w:spacing w:after="120"/>
              <w:rPr>
                <w:color w:val="000000" w:themeColor="text1"/>
                <w:sz w:val="20"/>
                <w:szCs w:val="20"/>
              </w:rPr>
            </w:pPr>
          </w:p>
        </w:tc>
        <w:tc>
          <w:tcPr>
            <w:tcW w:w="2977" w:type="dxa"/>
            <w:tcMar>
              <w:top w:w="100" w:type="dxa"/>
              <w:left w:w="100" w:type="dxa"/>
              <w:bottom w:w="100" w:type="dxa"/>
              <w:right w:w="100" w:type="dxa"/>
            </w:tcMar>
            <w:vAlign w:val="center"/>
          </w:tcPr>
          <w:p w:rsidRPr="00EB60C9" w:rsidR="00084672" w:rsidP="00055AEB" w:rsidRDefault="00084672" w14:paraId="1F7F4B0F" w14:textId="175D219F">
            <w:pPr>
              <w:spacing w:after="120"/>
              <w:rPr>
                <w:color w:val="000000" w:themeColor="text1"/>
                <w:sz w:val="20"/>
                <w:szCs w:val="20"/>
              </w:rPr>
            </w:pPr>
            <w:bookmarkStart w:name="_Hlk76156989" w:id="27"/>
            <w:r w:rsidRPr="00EB60C9">
              <w:rPr>
                <w:color w:val="000000" w:themeColor="text1"/>
                <w:sz w:val="20"/>
                <w:szCs w:val="20"/>
              </w:rPr>
              <w:t xml:space="preserve">Resolución 1403 de 2007. </w:t>
            </w:r>
            <w:r w:rsidR="00975F5D">
              <w:rPr>
                <w:color w:val="000000" w:themeColor="text1"/>
                <w:sz w:val="20"/>
                <w:szCs w:val="20"/>
              </w:rPr>
              <w:t>[</w:t>
            </w:r>
            <w:r w:rsidRPr="00975F5D" w:rsidR="00975F5D">
              <w:rPr>
                <w:color w:val="000000" w:themeColor="text1"/>
                <w:sz w:val="20"/>
                <w:szCs w:val="20"/>
              </w:rPr>
              <w:t>Ministerio de la protección social</w:t>
            </w:r>
            <w:r w:rsidR="00975F5D">
              <w:rPr>
                <w:color w:val="000000" w:themeColor="text1"/>
                <w:sz w:val="20"/>
                <w:szCs w:val="20"/>
              </w:rPr>
              <w:t>].</w:t>
            </w:r>
            <w:r w:rsidRPr="00EB60C9" w:rsidR="00975F5D">
              <w:rPr>
                <w:color w:val="000000" w:themeColor="text1"/>
                <w:sz w:val="20"/>
                <w:szCs w:val="20"/>
              </w:rPr>
              <w:t xml:space="preserve"> </w:t>
            </w:r>
            <w:r w:rsidRPr="00EB60C9">
              <w:rPr>
                <w:color w:val="000000" w:themeColor="text1"/>
                <w:sz w:val="20"/>
                <w:szCs w:val="20"/>
              </w:rPr>
              <w:t>Por la cual se determina el Modelo de Gestión del Servicio Farmacéutico, se adopta el Manual de Condiciones Esenciales y Procedimientos y se dictan otras Disposiciones.14 de mayo de 2007</w:t>
            </w:r>
            <w:bookmarkEnd w:id="27"/>
            <w:r>
              <w:rPr>
                <w:color w:val="000000" w:themeColor="text1"/>
                <w:sz w:val="20"/>
                <w:szCs w:val="20"/>
              </w:rPr>
              <w:t>.</w:t>
            </w:r>
          </w:p>
        </w:tc>
        <w:tc>
          <w:tcPr>
            <w:tcW w:w="2313" w:type="dxa"/>
            <w:tcMar>
              <w:top w:w="100" w:type="dxa"/>
              <w:left w:w="100" w:type="dxa"/>
              <w:bottom w:w="100" w:type="dxa"/>
              <w:right w:w="100" w:type="dxa"/>
            </w:tcMar>
            <w:vAlign w:val="center"/>
          </w:tcPr>
          <w:p w:rsidRPr="00EB60C9" w:rsidR="00084672" w:rsidP="009B6AA4" w:rsidRDefault="00084672" w14:paraId="5C110938" w14:textId="77777777">
            <w:pPr>
              <w:spacing w:after="120"/>
              <w:jc w:val="center"/>
              <w:rPr>
                <w:color w:val="000000" w:themeColor="text1"/>
                <w:sz w:val="20"/>
                <w:szCs w:val="20"/>
              </w:rPr>
            </w:pPr>
            <w:r w:rsidRPr="00EB60C9">
              <w:rPr>
                <w:color w:val="000000" w:themeColor="text1"/>
                <w:sz w:val="20"/>
                <w:szCs w:val="20"/>
              </w:rPr>
              <w:t>Resolución</w:t>
            </w:r>
          </w:p>
        </w:tc>
        <w:tc>
          <w:tcPr>
            <w:tcW w:w="2519" w:type="dxa"/>
            <w:tcMar>
              <w:top w:w="100" w:type="dxa"/>
              <w:left w:w="100" w:type="dxa"/>
              <w:bottom w:w="100" w:type="dxa"/>
              <w:right w:w="100" w:type="dxa"/>
            </w:tcMar>
            <w:vAlign w:val="center"/>
          </w:tcPr>
          <w:p w:rsidRPr="00EB60C9" w:rsidR="00084672" w:rsidP="00055AEB" w:rsidRDefault="00084672" w14:paraId="149B8210" w14:textId="77777777">
            <w:pPr>
              <w:spacing w:after="120"/>
              <w:rPr>
                <w:color w:val="000000" w:themeColor="text1"/>
                <w:sz w:val="20"/>
                <w:szCs w:val="20"/>
              </w:rPr>
            </w:pPr>
            <w:r w:rsidRPr="00EB60C9">
              <w:rPr>
                <w:color w:val="000000" w:themeColor="text1"/>
                <w:sz w:val="20"/>
                <w:szCs w:val="20"/>
              </w:rPr>
              <w:t>Anexos/Anexo4_CF022_Resolución_1403_de_2007.pdf</w:t>
            </w:r>
          </w:p>
        </w:tc>
      </w:tr>
      <w:tr w:rsidRPr="00EB60C9" w:rsidR="00084672" w:rsidTr="00055AEB" w14:paraId="4EA9882D" w14:textId="77777777">
        <w:trPr>
          <w:trHeight w:val="182"/>
        </w:trPr>
        <w:tc>
          <w:tcPr>
            <w:tcW w:w="2263" w:type="dxa"/>
            <w:vMerge/>
            <w:tcMar>
              <w:top w:w="100" w:type="dxa"/>
              <w:left w:w="100" w:type="dxa"/>
              <w:bottom w:w="100" w:type="dxa"/>
              <w:right w:w="100" w:type="dxa"/>
            </w:tcMar>
            <w:vAlign w:val="center"/>
          </w:tcPr>
          <w:p w:rsidRPr="00EB60C9" w:rsidR="00084672" w:rsidP="00EB60C9" w:rsidRDefault="00084672" w14:paraId="6C4125F1" w14:textId="77777777">
            <w:pPr>
              <w:spacing w:after="120"/>
              <w:rPr>
                <w:color w:val="000000" w:themeColor="text1"/>
                <w:sz w:val="20"/>
                <w:szCs w:val="20"/>
              </w:rPr>
            </w:pPr>
          </w:p>
        </w:tc>
        <w:tc>
          <w:tcPr>
            <w:tcW w:w="2977" w:type="dxa"/>
            <w:tcMar>
              <w:top w:w="100" w:type="dxa"/>
              <w:left w:w="100" w:type="dxa"/>
              <w:bottom w:w="100" w:type="dxa"/>
              <w:right w:w="100" w:type="dxa"/>
            </w:tcMar>
            <w:vAlign w:val="center"/>
          </w:tcPr>
          <w:p w:rsidRPr="00EB60C9" w:rsidR="00084672" w:rsidP="00055AEB" w:rsidRDefault="00084672" w14:paraId="1A598B62" w14:textId="165AD4D0">
            <w:pPr>
              <w:spacing w:after="120"/>
              <w:rPr>
                <w:color w:val="000000" w:themeColor="text1"/>
                <w:sz w:val="20"/>
                <w:szCs w:val="20"/>
              </w:rPr>
            </w:pPr>
            <w:r>
              <w:rPr>
                <w:color w:val="000000" w:themeColor="text1"/>
                <w:sz w:val="20"/>
                <w:szCs w:val="20"/>
              </w:rPr>
              <w:t>Decreto 1737 de 2005.</w:t>
            </w:r>
            <w:r w:rsidR="000D63D2">
              <w:rPr>
                <w:color w:val="000000" w:themeColor="text1"/>
                <w:sz w:val="20"/>
                <w:szCs w:val="20"/>
              </w:rPr>
              <w:t xml:space="preserve"> [</w:t>
            </w:r>
            <w:r w:rsidRPr="00975F5D" w:rsidR="000D63D2">
              <w:rPr>
                <w:color w:val="000000" w:themeColor="text1"/>
                <w:sz w:val="20"/>
                <w:szCs w:val="20"/>
              </w:rPr>
              <w:t>Ministerio de la protección social</w:t>
            </w:r>
            <w:r w:rsidR="000D63D2">
              <w:rPr>
                <w:color w:val="000000" w:themeColor="text1"/>
                <w:sz w:val="20"/>
                <w:szCs w:val="20"/>
              </w:rPr>
              <w:t>].</w:t>
            </w:r>
            <w:r w:rsidRPr="00EB60C9" w:rsidR="000D63D2">
              <w:rPr>
                <w:color w:val="000000" w:themeColor="text1"/>
                <w:sz w:val="20"/>
                <w:szCs w:val="20"/>
              </w:rPr>
              <w:t xml:space="preserve"> </w:t>
            </w:r>
            <w:r>
              <w:rPr>
                <w:color w:val="000000" w:themeColor="text1"/>
                <w:sz w:val="20"/>
                <w:szCs w:val="20"/>
              </w:rPr>
              <w:t xml:space="preserve"> Por el cual se reglamenta la preparación, distribución, dispensación, comercialización, etiquetado, rotulado y empaque de los medicamentos </w:t>
            </w:r>
            <w:proofErr w:type="gramStart"/>
            <w:r>
              <w:rPr>
                <w:color w:val="000000" w:themeColor="text1"/>
                <w:sz w:val="20"/>
                <w:szCs w:val="20"/>
              </w:rPr>
              <w:t>homeopático magistrales</w:t>
            </w:r>
            <w:proofErr w:type="gramEnd"/>
            <w:r>
              <w:rPr>
                <w:color w:val="000000" w:themeColor="text1"/>
                <w:sz w:val="20"/>
                <w:szCs w:val="20"/>
              </w:rPr>
              <w:t xml:space="preserve"> y oficinales y se dictan otras disposiciones.</w:t>
            </w:r>
            <w:r w:rsidR="000D63D2">
              <w:rPr>
                <w:color w:val="000000" w:themeColor="text1"/>
                <w:sz w:val="20"/>
                <w:szCs w:val="20"/>
              </w:rPr>
              <w:t xml:space="preserve"> M</w:t>
            </w:r>
            <w:r w:rsidRPr="000D63D2" w:rsidR="000D63D2">
              <w:rPr>
                <w:color w:val="000000" w:themeColor="text1"/>
                <w:sz w:val="20"/>
                <w:szCs w:val="20"/>
              </w:rPr>
              <w:t xml:space="preserve">ayo 31 </w:t>
            </w:r>
            <w:r w:rsidR="000D63D2">
              <w:rPr>
                <w:color w:val="000000" w:themeColor="text1"/>
                <w:sz w:val="20"/>
                <w:szCs w:val="20"/>
              </w:rPr>
              <w:t>de</w:t>
            </w:r>
            <w:r w:rsidRPr="000D63D2" w:rsidR="000D63D2">
              <w:rPr>
                <w:color w:val="000000" w:themeColor="text1"/>
                <w:sz w:val="20"/>
                <w:szCs w:val="20"/>
              </w:rPr>
              <w:t xml:space="preserve"> 2005</w:t>
            </w:r>
            <w:r w:rsidR="000D63D2">
              <w:rPr>
                <w:color w:val="000000" w:themeColor="text1"/>
                <w:sz w:val="20"/>
                <w:szCs w:val="20"/>
              </w:rPr>
              <w:t>.</w:t>
            </w:r>
          </w:p>
        </w:tc>
        <w:tc>
          <w:tcPr>
            <w:tcW w:w="2313" w:type="dxa"/>
            <w:tcMar>
              <w:top w:w="100" w:type="dxa"/>
              <w:left w:w="100" w:type="dxa"/>
              <w:bottom w:w="100" w:type="dxa"/>
              <w:right w:w="100" w:type="dxa"/>
            </w:tcMar>
            <w:vAlign w:val="center"/>
          </w:tcPr>
          <w:p w:rsidRPr="00EB60C9" w:rsidR="00084672" w:rsidP="009B6AA4" w:rsidRDefault="00084672" w14:paraId="7844F9C0" w14:textId="37232FD2">
            <w:pPr>
              <w:spacing w:after="120"/>
              <w:jc w:val="center"/>
              <w:rPr>
                <w:color w:val="000000" w:themeColor="text1"/>
                <w:sz w:val="20"/>
                <w:szCs w:val="20"/>
              </w:rPr>
            </w:pPr>
            <w:r>
              <w:rPr>
                <w:color w:val="000000" w:themeColor="text1"/>
                <w:sz w:val="20"/>
                <w:szCs w:val="20"/>
              </w:rPr>
              <w:t>Decreto</w:t>
            </w:r>
          </w:p>
        </w:tc>
        <w:tc>
          <w:tcPr>
            <w:tcW w:w="2519" w:type="dxa"/>
            <w:tcMar>
              <w:top w:w="100" w:type="dxa"/>
              <w:left w:w="100" w:type="dxa"/>
              <w:bottom w:w="100" w:type="dxa"/>
              <w:right w:w="100" w:type="dxa"/>
            </w:tcMar>
            <w:vAlign w:val="center"/>
          </w:tcPr>
          <w:p w:rsidRPr="00EB60C9" w:rsidR="00084672" w:rsidP="00055AEB" w:rsidRDefault="00084672" w14:paraId="092E4213" w14:textId="6D146A31">
            <w:pPr>
              <w:spacing w:after="120"/>
              <w:rPr>
                <w:color w:val="000000" w:themeColor="text1"/>
                <w:sz w:val="20"/>
                <w:szCs w:val="20"/>
              </w:rPr>
            </w:pPr>
            <w:r>
              <w:rPr>
                <w:color w:val="000000" w:themeColor="text1"/>
                <w:sz w:val="20"/>
                <w:szCs w:val="20"/>
              </w:rPr>
              <w:t>Anexos/</w:t>
            </w:r>
            <w:r>
              <w:t xml:space="preserve"> </w:t>
            </w:r>
            <w:r w:rsidRPr="00084672">
              <w:rPr>
                <w:color w:val="000000" w:themeColor="text1"/>
                <w:sz w:val="20"/>
                <w:szCs w:val="20"/>
              </w:rPr>
              <w:t>Anexo8_CF022_Decreto_1737_2005.pdf</w:t>
            </w:r>
          </w:p>
        </w:tc>
      </w:tr>
      <w:tr w:rsidRPr="00EB60C9" w:rsidR="00EB60C9" w:rsidTr="00055AEB" w14:paraId="07BE4A50" w14:textId="77777777">
        <w:trPr>
          <w:trHeight w:val="658"/>
        </w:trPr>
        <w:tc>
          <w:tcPr>
            <w:tcW w:w="2263" w:type="dxa"/>
            <w:shd w:val="clear" w:color="auto" w:fill="FFFFFF" w:themeFill="background1"/>
            <w:tcMar>
              <w:top w:w="100" w:type="dxa"/>
              <w:left w:w="100" w:type="dxa"/>
              <w:bottom w:w="100" w:type="dxa"/>
              <w:right w:w="100" w:type="dxa"/>
            </w:tcMar>
            <w:vAlign w:val="center"/>
          </w:tcPr>
          <w:p w:rsidRPr="00EB60C9" w:rsidR="00EB60C9" w:rsidP="00055AEB" w:rsidRDefault="00EB60C9" w14:paraId="30B77E3A" w14:textId="3B00648E">
            <w:pPr>
              <w:spacing w:after="120"/>
              <w:rPr>
                <w:color w:val="000000" w:themeColor="text1"/>
                <w:sz w:val="20"/>
                <w:szCs w:val="20"/>
              </w:rPr>
            </w:pPr>
            <w:r w:rsidRPr="00EB60C9">
              <w:rPr>
                <w:color w:val="000000" w:themeColor="text1"/>
                <w:sz w:val="20"/>
                <w:szCs w:val="20"/>
              </w:rPr>
              <w:t>Requisitos producción de preparaciones magistrales no estériles</w:t>
            </w:r>
          </w:p>
        </w:tc>
        <w:tc>
          <w:tcPr>
            <w:tcW w:w="2977" w:type="dxa"/>
            <w:shd w:val="clear" w:color="auto" w:fill="FFFFFF" w:themeFill="background1"/>
            <w:tcMar>
              <w:top w:w="100" w:type="dxa"/>
              <w:left w:w="100" w:type="dxa"/>
              <w:bottom w:w="100" w:type="dxa"/>
              <w:right w:w="100" w:type="dxa"/>
            </w:tcMar>
            <w:vAlign w:val="center"/>
          </w:tcPr>
          <w:p w:rsidRPr="006F1242" w:rsidR="00EB60C9" w:rsidP="00055AEB" w:rsidRDefault="00EB60C9" w14:paraId="0A723A0F" w14:textId="271D268F">
            <w:pPr>
              <w:spacing w:after="120"/>
              <w:rPr>
                <w:color w:val="000000" w:themeColor="text1"/>
                <w:sz w:val="20"/>
                <w:szCs w:val="20"/>
              </w:rPr>
            </w:pPr>
            <w:bookmarkStart w:name="_Hlk76156944" w:id="28"/>
            <w:r w:rsidRPr="00EB60C9">
              <w:rPr>
                <w:color w:val="000000" w:themeColor="text1"/>
                <w:sz w:val="20"/>
                <w:szCs w:val="20"/>
              </w:rPr>
              <w:t>Decreto 0780 de 2016.</w:t>
            </w:r>
            <w:r w:rsidR="000D63D2">
              <w:rPr>
                <w:color w:val="000000" w:themeColor="text1"/>
                <w:sz w:val="20"/>
                <w:szCs w:val="20"/>
              </w:rPr>
              <w:t xml:space="preserve"> [</w:t>
            </w:r>
            <w:r w:rsidRPr="00975F5D" w:rsidR="000D63D2">
              <w:rPr>
                <w:color w:val="000000" w:themeColor="text1"/>
                <w:sz w:val="20"/>
                <w:szCs w:val="20"/>
              </w:rPr>
              <w:t xml:space="preserve">Ministerio </w:t>
            </w:r>
            <w:r w:rsidR="000D63D2">
              <w:rPr>
                <w:color w:val="000000" w:themeColor="text1"/>
                <w:sz w:val="20"/>
                <w:szCs w:val="20"/>
              </w:rPr>
              <w:t xml:space="preserve">de salud y </w:t>
            </w:r>
            <w:r w:rsidRPr="00975F5D" w:rsidR="000D63D2">
              <w:rPr>
                <w:color w:val="000000" w:themeColor="text1"/>
                <w:sz w:val="20"/>
                <w:szCs w:val="20"/>
              </w:rPr>
              <w:t>protección social</w:t>
            </w:r>
            <w:r w:rsidR="000D63D2">
              <w:rPr>
                <w:color w:val="000000" w:themeColor="text1"/>
                <w:sz w:val="20"/>
                <w:szCs w:val="20"/>
              </w:rPr>
              <w:t>].</w:t>
            </w:r>
            <w:r w:rsidRPr="00EB60C9" w:rsidR="000D63D2">
              <w:rPr>
                <w:color w:val="000000" w:themeColor="text1"/>
                <w:sz w:val="20"/>
                <w:szCs w:val="20"/>
              </w:rPr>
              <w:t xml:space="preserve"> </w:t>
            </w:r>
            <w:r w:rsidR="000D63D2">
              <w:rPr>
                <w:color w:val="000000" w:themeColor="text1"/>
                <w:sz w:val="20"/>
                <w:szCs w:val="20"/>
              </w:rPr>
              <w:t xml:space="preserve"> </w:t>
            </w:r>
            <w:r w:rsidRPr="00EB60C9">
              <w:rPr>
                <w:color w:val="000000" w:themeColor="text1"/>
                <w:sz w:val="20"/>
                <w:szCs w:val="20"/>
              </w:rPr>
              <w:t xml:space="preserve"> Por medio del cual se expide el Decreto Único Reglamentario del Sector Salud y</w:t>
            </w:r>
            <w:r w:rsidR="006F1242">
              <w:rPr>
                <w:color w:val="000000" w:themeColor="text1"/>
                <w:sz w:val="20"/>
                <w:szCs w:val="20"/>
              </w:rPr>
              <w:t xml:space="preserve"> </w:t>
            </w:r>
            <w:r w:rsidRPr="00EB60C9">
              <w:rPr>
                <w:color w:val="000000" w:themeColor="text1"/>
                <w:sz w:val="20"/>
                <w:szCs w:val="20"/>
              </w:rPr>
              <w:t>Protección Social. 6 de mayo de 2016.</w:t>
            </w:r>
            <w:bookmarkEnd w:id="28"/>
          </w:p>
        </w:tc>
        <w:tc>
          <w:tcPr>
            <w:tcW w:w="2313" w:type="dxa"/>
            <w:shd w:val="clear" w:color="auto" w:fill="FFFFFF" w:themeFill="background1"/>
            <w:tcMar>
              <w:top w:w="100" w:type="dxa"/>
              <w:left w:w="100" w:type="dxa"/>
              <w:bottom w:w="100" w:type="dxa"/>
              <w:right w:w="100" w:type="dxa"/>
            </w:tcMar>
            <w:vAlign w:val="center"/>
          </w:tcPr>
          <w:p w:rsidRPr="00EB60C9" w:rsidR="00EB60C9" w:rsidP="009B6AA4" w:rsidRDefault="00EB60C9" w14:paraId="5B2A13C2" w14:textId="63BB4801">
            <w:pPr>
              <w:spacing w:after="120"/>
              <w:jc w:val="center"/>
              <w:rPr>
                <w:bCs/>
                <w:color w:val="000000" w:themeColor="text1"/>
                <w:sz w:val="20"/>
                <w:szCs w:val="20"/>
              </w:rPr>
            </w:pPr>
            <w:r w:rsidRPr="00EB60C9">
              <w:rPr>
                <w:color w:val="000000" w:themeColor="text1"/>
                <w:sz w:val="20"/>
                <w:szCs w:val="20"/>
              </w:rPr>
              <w:t>Decreto</w:t>
            </w:r>
          </w:p>
        </w:tc>
        <w:tc>
          <w:tcPr>
            <w:tcW w:w="2519" w:type="dxa"/>
            <w:shd w:val="clear" w:color="auto" w:fill="FFFFFF" w:themeFill="background1"/>
            <w:tcMar>
              <w:top w:w="100" w:type="dxa"/>
              <w:left w:w="100" w:type="dxa"/>
              <w:bottom w:w="100" w:type="dxa"/>
              <w:right w:w="100" w:type="dxa"/>
            </w:tcMar>
            <w:vAlign w:val="center"/>
          </w:tcPr>
          <w:p w:rsidRPr="00EB60C9" w:rsidR="00EB60C9" w:rsidP="00055AEB" w:rsidRDefault="00EB60C9" w14:paraId="7844F029" w14:textId="22C63192">
            <w:pPr>
              <w:spacing w:after="120"/>
              <w:rPr>
                <w:bCs/>
                <w:color w:val="000000" w:themeColor="text1"/>
                <w:sz w:val="20"/>
                <w:szCs w:val="20"/>
              </w:rPr>
            </w:pPr>
            <w:r w:rsidRPr="00EB60C9">
              <w:rPr>
                <w:color w:val="000000" w:themeColor="text1"/>
                <w:sz w:val="20"/>
                <w:szCs w:val="20"/>
              </w:rPr>
              <w:t>Anexos/Anexo3_CF022_Decreto_0780_de_2016.pdf</w:t>
            </w:r>
          </w:p>
        </w:tc>
      </w:tr>
      <w:tr w:rsidRPr="00EB60C9" w:rsidR="00EB60C9" w:rsidTr="00055AEB" w14:paraId="2E76EC70" w14:textId="77777777">
        <w:trPr>
          <w:trHeight w:val="658"/>
        </w:trPr>
        <w:tc>
          <w:tcPr>
            <w:tcW w:w="2263" w:type="dxa"/>
            <w:shd w:val="clear" w:color="auto" w:fill="FFFFFF" w:themeFill="background1"/>
            <w:tcMar>
              <w:top w:w="100" w:type="dxa"/>
              <w:left w:w="100" w:type="dxa"/>
              <w:bottom w:w="100" w:type="dxa"/>
              <w:right w:w="100" w:type="dxa"/>
            </w:tcMar>
            <w:vAlign w:val="center"/>
          </w:tcPr>
          <w:p w:rsidRPr="00EB60C9" w:rsidR="00EB60C9" w:rsidP="00055AEB" w:rsidRDefault="00FC2BE8" w14:paraId="76016CDB" w14:textId="0B185905">
            <w:pPr>
              <w:spacing w:after="120"/>
              <w:rPr>
                <w:color w:val="000000" w:themeColor="text1"/>
                <w:sz w:val="20"/>
                <w:szCs w:val="20"/>
              </w:rPr>
            </w:pPr>
            <w:r>
              <w:rPr>
                <w:color w:val="000000" w:themeColor="text1"/>
                <w:sz w:val="20"/>
                <w:szCs w:val="20"/>
              </w:rPr>
              <w:t>Ensayos según formas farmacéuticas de los preparados magistrales</w:t>
            </w:r>
          </w:p>
        </w:tc>
        <w:tc>
          <w:tcPr>
            <w:tcW w:w="2977" w:type="dxa"/>
            <w:shd w:val="clear" w:color="auto" w:fill="FFFFFF" w:themeFill="background1"/>
            <w:tcMar>
              <w:top w:w="100" w:type="dxa"/>
              <w:left w:w="100" w:type="dxa"/>
              <w:bottom w:w="100" w:type="dxa"/>
              <w:right w:w="100" w:type="dxa"/>
            </w:tcMar>
            <w:vAlign w:val="center"/>
          </w:tcPr>
          <w:p w:rsidRPr="00EB60C9" w:rsidR="00EB60C9" w:rsidP="006F1242" w:rsidRDefault="00EB60C9" w14:paraId="2FBA1182" w14:textId="1FCC7292">
            <w:pPr>
              <w:spacing w:after="120"/>
              <w:rPr>
                <w:bCs/>
                <w:color w:val="000000" w:themeColor="text1"/>
                <w:sz w:val="20"/>
                <w:szCs w:val="20"/>
              </w:rPr>
            </w:pPr>
            <w:r w:rsidRPr="00EB60C9">
              <w:rPr>
                <w:bCs/>
                <w:color w:val="000000" w:themeColor="text1"/>
                <w:sz w:val="20"/>
                <w:szCs w:val="20"/>
              </w:rPr>
              <w:t xml:space="preserve">Fernández, </w:t>
            </w:r>
            <w:r w:rsidR="006F1242">
              <w:rPr>
                <w:bCs/>
                <w:color w:val="000000" w:themeColor="text1"/>
                <w:sz w:val="20"/>
                <w:szCs w:val="20"/>
              </w:rPr>
              <w:t>E</w:t>
            </w:r>
            <w:r w:rsidRPr="00EB60C9">
              <w:rPr>
                <w:bCs/>
                <w:color w:val="000000" w:themeColor="text1"/>
                <w:sz w:val="20"/>
                <w:szCs w:val="20"/>
              </w:rPr>
              <w:t>. (2003)</w:t>
            </w:r>
            <w:r w:rsidR="006F1242">
              <w:rPr>
                <w:bCs/>
                <w:color w:val="000000" w:themeColor="text1"/>
                <w:sz w:val="20"/>
                <w:szCs w:val="20"/>
              </w:rPr>
              <w:t>.</w:t>
            </w:r>
            <w:r w:rsidRPr="00EB60C9">
              <w:rPr>
                <w:bCs/>
                <w:color w:val="000000" w:themeColor="text1"/>
                <w:sz w:val="20"/>
                <w:szCs w:val="20"/>
              </w:rPr>
              <w:t xml:space="preserve"> Control de calidad fórmulas magistrales dermatológicas. </w:t>
            </w:r>
            <w:r w:rsidRPr="006F1242">
              <w:rPr>
                <w:bCs/>
                <w:i/>
                <w:color w:val="000000" w:themeColor="text1"/>
                <w:sz w:val="20"/>
                <w:szCs w:val="20"/>
              </w:rPr>
              <w:t>Revista farmacia profesional</w:t>
            </w:r>
            <w:r w:rsidRPr="00EB60C9">
              <w:rPr>
                <w:bCs/>
                <w:color w:val="000000" w:themeColor="text1"/>
                <w:sz w:val="20"/>
                <w:szCs w:val="20"/>
              </w:rPr>
              <w:t>, vol. 17</w:t>
            </w:r>
            <w:r w:rsidR="000D63D2">
              <w:rPr>
                <w:bCs/>
                <w:color w:val="000000" w:themeColor="text1"/>
                <w:sz w:val="20"/>
                <w:szCs w:val="20"/>
              </w:rPr>
              <w:t>,</w:t>
            </w:r>
            <w:r w:rsidRPr="00EB60C9">
              <w:rPr>
                <w:bCs/>
                <w:color w:val="000000" w:themeColor="text1"/>
                <w:sz w:val="20"/>
                <w:szCs w:val="20"/>
              </w:rPr>
              <w:t xml:space="preserve"> pág. 70-75</w:t>
            </w:r>
            <w:r w:rsidR="000D63D2">
              <w:rPr>
                <w:bCs/>
                <w:color w:val="000000" w:themeColor="text1"/>
                <w:sz w:val="20"/>
                <w:szCs w:val="20"/>
              </w:rPr>
              <w:t>.</w:t>
            </w:r>
            <w:r w:rsidR="006F1242">
              <w:rPr>
                <w:bCs/>
                <w:color w:val="000000" w:themeColor="text1"/>
                <w:sz w:val="20"/>
                <w:szCs w:val="20"/>
              </w:rPr>
              <w:t xml:space="preserve"> </w:t>
            </w:r>
          </w:p>
        </w:tc>
        <w:tc>
          <w:tcPr>
            <w:tcW w:w="2313" w:type="dxa"/>
            <w:shd w:val="clear" w:color="auto" w:fill="FFFFFF" w:themeFill="background1"/>
            <w:tcMar>
              <w:top w:w="100" w:type="dxa"/>
              <w:left w:w="100" w:type="dxa"/>
              <w:bottom w:w="100" w:type="dxa"/>
              <w:right w:w="100" w:type="dxa"/>
            </w:tcMar>
            <w:vAlign w:val="center"/>
          </w:tcPr>
          <w:p w:rsidRPr="00EB60C9" w:rsidR="00EB60C9" w:rsidP="009B6AA4" w:rsidRDefault="00EB60C9" w14:paraId="103E7D20" w14:textId="510C5255">
            <w:pPr>
              <w:spacing w:after="120"/>
              <w:jc w:val="center"/>
              <w:rPr>
                <w:bCs/>
                <w:color w:val="000000" w:themeColor="text1"/>
                <w:sz w:val="20"/>
                <w:szCs w:val="20"/>
              </w:rPr>
            </w:pPr>
            <w:r w:rsidRPr="00EB60C9">
              <w:rPr>
                <w:bCs/>
                <w:color w:val="000000" w:themeColor="text1"/>
                <w:sz w:val="20"/>
                <w:szCs w:val="20"/>
              </w:rPr>
              <w:t>Documento</w:t>
            </w:r>
          </w:p>
        </w:tc>
        <w:tc>
          <w:tcPr>
            <w:tcW w:w="2519" w:type="dxa"/>
            <w:shd w:val="clear" w:color="auto" w:fill="FFFFFF" w:themeFill="background1"/>
            <w:tcMar>
              <w:top w:w="100" w:type="dxa"/>
              <w:left w:w="100" w:type="dxa"/>
              <w:bottom w:w="100" w:type="dxa"/>
              <w:right w:w="100" w:type="dxa"/>
            </w:tcMar>
            <w:vAlign w:val="center"/>
          </w:tcPr>
          <w:p w:rsidRPr="00EB60C9" w:rsidR="00EB60C9" w:rsidP="00055AEB" w:rsidRDefault="00EB60C9" w14:paraId="4852E062" w14:textId="5549C658">
            <w:pPr>
              <w:spacing w:after="120"/>
              <w:rPr>
                <w:bCs/>
                <w:color w:val="000000" w:themeColor="text1"/>
                <w:sz w:val="20"/>
                <w:szCs w:val="20"/>
              </w:rPr>
            </w:pPr>
            <w:r w:rsidRPr="00EB60C9">
              <w:rPr>
                <w:bCs/>
                <w:color w:val="000000" w:themeColor="text1"/>
                <w:sz w:val="20"/>
                <w:szCs w:val="20"/>
              </w:rPr>
              <w:t>Anexos/Anexo2_Control_de_calidad_magistrales_dermatológicos.pdf</w:t>
            </w:r>
          </w:p>
        </w:tc>
      </w:tr>
    </w:tbl>
    <w:p w:rsidRPr="00055AEB" w:rsidR="00FB7251" w:rsidP="00055AEB" w:rsidRDefault="00FB7251" w14:paraId="5BF0B9D3" w14:textId="77777777">
      <w:pPr>
        <w:spacing w:after="120"/>
        <w:rPr>
          <w:b/>
          <w:sz w:val="20"/>
          <w:szCs w:val="20"/>
        </w:rPr>
      </w:pPr>
    </w:p>
    <w:p w:rsidRPr="00055AEB" w:rsidR="00CE1D9E" w:rsidP="00055AEB" w:rsidRDefault="0073104E" w14:paraId="74987AD3" w14:textId="77777777">
      <w:pPr>
        <w:numPr>
          <w:ilvl w:val="0"/>
          <w:numId w:val="1"/>
        </w:numPr>
        <w:pBdr>
          <w:top w:val="nil"/>
          <w:left w:val="nil"/>
          <w:bottom w:val="nil"/>
          <w:right w:val="nil"/>
          <w:between w:val="nil"/>
        </w:pBdr>
        <w:spacing w:after="120"/>
        <w:ind w:left="284" w:hanging="284"/>
        <w:jc w:val="both"/>
        <w:rPr>
          <w:b/>
          <w:sz w:val="20"/>
          <w:szCs w:val="20"/>
        </w:rPr>
      </w:pPr>
      <w:r w:rsidRPr="00055AEB">
        <w:rPr>
          <w:b/>
          <w:sz w:val="20"/>
          <w:szCs w:val="20"/>
        </w:rPr>
        <w:t xml:space="preserve">GLOSARIO: </w:t>
      </w:r>
    </w:p>
    <w:p w:rsidRPr="00055AEB" w:rsidR="00CE1D9E" w:rsidP="00055AEB" w:rsidRDefault="00CE1D9E" w14:paraId="3E83E92A" w14:textId="77777777">
      <w:pPr>
        <w:pBdr>
          <w:top w:val="nil"/>
          <w:left w:val="nil"/>
          <w:bottom w:val="nil"/>
          <w:right w:val="nil"/>
          <w:between w:val="nil"/>
        </w:pBdr>
        <w:spacing w:after="120"/>
        <w:ind w:left="426"/>
        <w:jc w:val="both"/>
        <w:rPr>
          <w:sz w:val="20"/>
          <w:szCs w:val="20"/>
        </w:rPr>
      </w:pPr>
    </w:p>
    <w:tbl>
      <w:tblPr>
        <w:tblW w:w="103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Look w:val="0400" w:firstRow="0" w:lastRow="0" w:firstColumn="0" w:lastColumn="0" w:noHBand="0" w:noVBand="1"/>
      </w:tblPr>
      <w:tblGrid>
        <w:gridCol w:w="2122"/>
        <w:gridCol w:w="8221"/>
      </w:tblGrid>
      <w:tr w:rsidRPr="00055AEB" w:rsidR="00C65314" w:rsidTr="69B625B3" w14:paraId="264693E1" w14:textId="77777777">
        <w:trPr>
          <w:trHeight w:val="214"/>
        </w:trPr>
        <w:tc>
          <w:tcPr>
            <w:tcW w:w="2122" w:type="dxa"/>
            <w:shd w:val="clear" w:color="auto" w:fill="F9CB9C"/>
            <w:tcMar>
              <w:top w:w="100" w:type="dxa"/>
              <w:left w:w="100" w:type="dxa"/>
              <w:bottom w:w="100" w:type="dxa"/>
              <w:right w:w="100" w:type="dxa"/>
            </w:tcMar>
          </w:tcPr>
          <w:p w:rsidRPr="00055AEB" w:rsidR="00C65314" w:rsidP="00055AEB" w:rsidRDefault="00C65314" w14:paraId="6490A72A" w14:textId="77777777">
            <w:pPr>
              <w:spacing w:after="120"/>
              <w:jc w:val="center"/>
              <w:rPr>
                <w:b/>
                <w:sz w:val="20"/>
                <w:szCs w:val="20"/>
              </w:rPr>
            </w:pPr>
            <w:r w:rsidRPr="00055AEB">
              <w:rPr>
                <w:b/>
                <w:sz w:val="20"/>
                <w:szCs w:val="20"/>
              </w:rPr>
              <w:t>TÉRMINO</w:t>
            </w:r>
          </w:p>
        </w:tc>
        <w:tc>
          <w:tcPr>
            <w:tcW w:w="8221" w:type="dxa"/>
            <w:shd w:val="clear" w:color="auto" w:fill="F9CB9C"/>
            <w:tcMar>
              <w:top w:w="100" w:type="dxa"/>
              <w:left w:w="100" w:type="dxa"/>
              <w:bottom w:w="100" w:type="dxa"/>
              <w:right w:w="100" w:type="dxa"/>
            </w:tcMar>
          </w:tcPr>
          <w:p w:rsidRPr="00055AEB" w:rsidR="00C65314" w:rsidP="00055AEB" w:rsidRDefault="00C65314" w14:paraId="1C69EA19" w14:textId="77777777">
            <w:pPr>
              <w:spacing w:after="120"/>
              <w:jc w:val="center"/>
              <w:rPr>
                <w:b/>
                <w:sz w:val="20"/>
                <w:szCs w:val="20"/>
              </w:rPr>
            </w:pPr>
            <w:r w:rsidRPr="00055AEB">
              <w:rPr>
                <w:b/>
                <w:sz w:val="20"/>
                <w:szCs w:val="20"/>
              </w:rPr>
              <w:t>SIGNIFICADO</w:t>
            </w:r>
          </w:p>
        </w:tc>
      </w:tr>
      <w:tr w:rsidRPr="00055AEB" w:rsidR="00C65314" w:rsidTr="69B625B3" w14:paraId="49152F39"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7CA3ED8F" w14:textId="336EB838">
            <w:pPr>
              <w:spacing w:after="120"/>
              <w:rPr>
                <w:sz w:val="20"/>
                <w:szCs w:val="20"/>
              </w:rPr>
            </w:pPr>
            <w:r w:rsidRPr="69B625B3" w:rsidR="00C65314">
              <w:rPr>
                <w:sz w:val="20"/>
                <w:szCs w:val="20"/>
              </w:rPr>
              <w:t xml:space="preserve">Buenas prácticas de </w:t>
            </w:r>
            <w:r w:rsidRPr="69B625B3" w:rsidR="009B6AA4">
              <w:rPr>
                <w:sz w:val="20"/>
                <w:szCs w:val="20"/>
              </w:rPr>
              <w:t>elaboración magistral</w:t>
            </w:r>
            <w:r w:rsidRPr="69B625B3" w:rsidR="46141BC0">
              <w:rPr>
                <w:sz w:val="20"/>
                <w:szCs w:val="20"/>
              </w:rPr>
              <w:t>:</w:t>
            </w:r>
          </w:p>
        </w:tc>
        <w:tc>
          <w:tcPr>
            <w:tcW w:w="8221" w:type="dxa"/>
            <w:tcMar>
              <w:top w:w="100" w:type="dxa"/>
              <w:left w:w="100" w:type="dxa"/>
              <w:bottom w:w="100" w:type="dxa"/>
              <w:right w:w="100" w:type="dxa"/>
            </w:tcMar>
            <w:vAlign w:val="center"/>
          </w:tcPr>
          <w:p w:rsidRPr="00055AEB" w:rsidR="00C65314" w:rsidP="009B6AA4" w:rsidRDefault="00C65314" w14:paraId="37DD8A73" w14:textId="1921DEF4">
            <w:pPr>
              <w:spacing w:after="120"/>
              <w:rPr>
                <w:sz w:val="20"/>
                <w:szCs w:val="20"/>
              </w:rPr>
            </w:pPr>
            <w:r w:rsidRPr="69B625B3" w:rsidR="46141BC0">
              <w:rPr>
                <w:sz w:val="20"/>
                <w:szCs w:val="20"/>
              </w:rPr>
              <w:t>c</w:t>
            </w:r>
            <w:r w:rsidRPr="69B625B3" w:rsidR="00C65314">
              <w:rPr>
                <w:sz w:val="20"/>
                <w:szCs w:val="20"/>
              </w:rPr>
              <w:t xml:space="preserve">onjunto de normas, procesos y procedimientos de carácter técnico que aseguran la correcta elaboración y el control de calidad de los </w:t>
            </w:r>
            <w:r w:rsidRPr="69B625B3" w:rsidR="000D63D2">
              <w:rPr>
                <w:sz w:val="20"/>
                <w:szCs w:val="20"/>
              </w:rPr>
              <w:t>m</w:t>
            </w:r>
            <w:r w:rsidRPr="69B625B3" w:rsidR="00C65314">
              <w:rPr>
                <w:sz w:val="20"/>
                <w:szCs w:val="20"/>
              </w:rPr>
              <w:t xml:space="preserve">edicamentos </w:t>
            </w:r>
            <w:r w:rsidRPr="69B625B3" w:rsidR="000D63D2">
              <w:rPr>
                <w:sz w:val="20"/>
                <w:szCs w:val="20"/>
              </w:rPr>
              <w:t>m</w:t>
            </w:r>
            <w:r w:rsidRPr="69B625B3" w:rsidR="00C65314">
              <w:rPr>
                <w:sz w:val="20"/>
                <w:szCs w:val="20"/>
              </w:rPr>
              <w:t xml:space="preserve">agistrales y los </w:t>
            </w:r>
            <w:r w:rsidRPr="69B625B3" w:rsidR="000D63D2">
              <w:rPr>
                <w:sz w:val="20"/>
                <w:szCs w:val="20"/>
              </w:rPr>
              <w:t>p</w:t>
            </w:r>
            <w:r w:rsidRPr="69B625B3" w:rsidR="00C65314">
              <w:rPr>
                <w:sz w:val="20"/>
                <w:szCs w:val="20"/>
              </w:rPr>
              <w:t xml:space="preserve">reparados </w:t>
            </w:r>
            <w:r w:rsidRPr="69B625B3" w:rsidR="000D63D2">
              <w:rPr>
                <w:sz w:val="20"/>
                <w:szCs w:val="20"/>
              </w:rPr>
              <w:t>o</w:t>
            </w:r>
            <w:r w:rsidRPr="69B625B3" w:rsidR="00C65314">
              <w:rPr>
                <w:sz w:val="20"/>
                <w:szCs w:val="20"/>
              </w:rPr>
              <w:t>ficinales.</w:t>
            </w:r>
          </w:p>
        </w:tc>
      </w:tr>
      <w:tr w:rsidRPr="00055AEB" w:rsidR="00C65314" w:rsidTr="69B625B3" w14:paraId="00690F5E"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4CC1888E" w14:textId="6AE4DFCE">
            <w:pPr>
              <w:spacing w:after="120"/>
              <w:rPr>
                <w:sz w:val="20"/>
                <w:szCs w:val="20"/>
              </w:rPr>
            </w:pPr>
            <w:r w:rsidRPr="69B625B3" w:rsidR="00C65314">
              <w:rPr>
                <w:sz w:val="20"/>
                <w:szCs w:val="20"/>
              </w:rPr>
              <w:t>Buenas prácticas de manufactura</w:t>
            </w:r>
            <w:r w:rsidRPr="69B625B3" w:rsidR="58C3ACCA">
              <w:rPr>
                <w:sz w:val="20"/>
                <w:szCs w:val="20"/>
              </w:rPr>
              <w:t>:</w:t>
            </w:r>
          </w:p>
        </w:tc>
        <w:tc>
          <w:tcPr>
            <w:tcW w:w="8221" w:type="dxa"/>
            <w:tcMar>
              <w:top w:w="100" w:type="dxa"/>
              <w:left w:w="100" w:type="dxa"/>
              <w:bottom w:w="100" w:type="dxa"/>
              <w:right w:w="100" w:type="dxa"/>
            </w:tcMar>
            <w:vAlign w:val="center"/>
          </w:tcPr>
          <w:p w:rsidRPr="00055AEB" w:rsidR="00C65314" w:rsidP="009B6AA4" w:rsidRDefault="00C65314" w14:paraId="24E1AAFA" w14:textId="5C82354E">
            <w:pPr>
              <w:spacing w:after="120"/>
              <w:rPr>
                <w:sz w:val="20"/>
                <w:szCs w:val="20"/>
              </w:rPr>
            </w:pPr>
            <w:r w:rsidRPr="69B625B3" w:rsidR="58C3ACCA">
              <w:rPr>
                <w:sz w:val="20"/>
                <w:szCs w:val="20"/>
              </w:rPr>
              <w:t>s</w:t>
            </w:r>
            <w:r w:rsidRPr="69B625B3" w:rsidR="00C65314">
              <w:rPr>
                <w:sz w:val="20"/>
                <w:szCs w:val="20"/>
              </w:rPr>
              <w:t>on las normas, procesos y procedimientos de carácter técnico que aseguran la calidad de los medicamentos, los cosméticos y las preparaciones farmacéuticas a base de recursos naturales.</w:t>
            </w:r>
          </w:p>
        </w:tc>
      </w:tr>
      <w:tr w:rsidRPr="00055AEB" w:rsidR="0089006F" w:rsidTr="69B625B3" w14:paraId="4B5C9C34" w14:textId="77777777">
        <w:trPr>
          <w:trHeight w:val="253"/>
        </w:trPr>
        <w:tc>
          <w:tcPr>
            <w:tcW w:w="2122" w:type="dxa"/>
            <w:tcMar>
              <w:top w:w="100" w:type="dxa"/>
              <w:left w:w="100" w:type="dxa"/>
              <w:bottom w:w="100" w:type="dxa"/>
              <w:right w:w="100" w:type="dxa"/>
            </w:tcMar>
            <w:vAlign w:val="center"/>
          </w:tcPr>
          <w:p w:rsidRPr="00055AEB" w:rsidR="0089006F" w:rsidP="009B6AA4" w:rsidRDefault="0089006F" w14:paraId="2BBFA091" w14:textId="4B759BCD">
            <w:pPr>
              <w:spacing w:after="120"/>
              <w:rPr>
                <w:sz w:val="20"/>
                <w:szCs w:val="20"/>
              </w:rPr>
            </w:pPr>
            <w:r w:rsidRPr="69B625B3" w:rsidR="0089006F">
              <w:rPr>
                <w:sz w:val="20"/>
                <w:szCs w:val="20"/>
              </w:rPr>
              <w:t>Controles en proceso</w:t>
            </w:r>
            <w:r w:rsidRPr="69B625B3" w:rsidR="1254EC4E">
              <w:rPr>
                <w:sz w:val="20"/>
                <w:szCs w:val="20"/>
              </w:rPr>
              <w:t>:</w:t>
            </w:r>
          </w:p>
        </w:tc>
        <w:tc>
          <w:tcPr>
            <w:tcW w:w="8221" w:type="dxa"/>
            <w:tcMar>
              <w:top w:w="100" w:type="dxa"/>
              <w:left w:w="100" w:type="dxa"/>
              <w:bottom w:w="100" w:type="dxa"/>
              <w:right w:w="100" w:type="dxa"/>
            </w:tcMar>
            <w:vAlign w:val="center"/>
          </w:tcPr>
          <w:p w:rsidRPr="00055AEB" w:rsidR="0089006F" w:rsidP="009B6AA4" w:rsidRDefault="0089006F" w14:paraId="717FB556" w14:textId="56CC2FD9">
            <w:pPr>
              <w:spacing w:after="120"/>
              <w:rPr>
                <w:sz w:val="20"/>
                <w:szCs w:val="20"/>
              </w:rPr>
            </w:pPr>
            <w:r w:rsidRPr="69B625B3" w:rsidR="1254EC4E">
              <w:rPr>
                <w:sz w:val="20"/>
                <w:szCs w:val="20"/>
              </w:rPr>
              <w:t>v</w:t>
            </w:r>
            <w:r w:rsidRPr="69B625B3" w:rsidR="0089006F">
              <w:rPr>
                <w:sz w:val="20"/>
                <w:szCs w:val="20"/>
              </w:rPr>
              <w:t>erificaciones que se realizan con el objetivo de comprobar que durante las etapas de ejecución y producción todo se encuentra bajo condiciones controladas.</w:t>
            </w:r>
          </w:p>
        </w:tc>
      </w:tr>
      <w:tr w:rsidRPr="00055AEB" w:rsidR="00C65314" w:rsidTr="69B625B3" w14:paraId="2AFBE65E"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597F34C1" w14:textId="08739BA8">
            <w:pPr>
              <w:spacing w:after="120"/>
              <w:rPr>
                <w:sz w:val="20"/>
                <w:szCs w:val="20"/>
              </w:rPr>
            </w:pPr>
            <w:r w:rsidRPr="00055AEB">
              <w:rPr>
                <w:sz w:val="20"/>
                <w:szCs w:val="20"/>
              </w:rPr>
              <w:t>Droga (O.M.S)</w:t>
            </w:r>
          </w:p>
        </w:tc>
        <w:tc>
          <w:tcPr>
            <w:tcW w:w="8221" w:type="dxa"/>
            <w:tcMar>
              <w:top w:w="100" w:type="dxa"/>
              <w:left w:w="100" w:type="dxa"/>
              <w:bottom w:w="100" w:type="dxa"/>
              <w:right w:w="100" w:type="dxa"/>
            </w:tcMar>
            <w:vAlign w:val="center"/>
          </w:tcPr>
          <w:p w:rsidRPr="00055AEB" w:rsidR="00C65314" w:rsidP="009B6AA4" w:rsidRDefault="00C65314" w14:paraId="0017C562" w14:textId="313080E3">
            <w:pPr>
              <w:spacing w:after="120"/>
              <w:rPr>
                <w:sz w:val="20"/>
                <w:szCs w:val="20"/>
              </w:rPr>
            </w:pPr>
            <w:r w:rsidRPr="69B625B3" w:rsidR="04128C5D">
              <w:rPr>
                <w:sz w:val="20"/>
                <w:szCs w:val="20"/>
              </w:rPr>
              <w:t>e</w:t>
            </w:r>
            <w:r w:rsidRPr="69B625B3" w:rsidR="00C65314">
              <w:rPr>
                <w:sz w:val="20"/>
                <w:szCs w:val="20"/>
              </w:rPr>
              <w:t>l nombre de droga resulta aplicable a toda sustancia terapéutica o no, que introducida al cuerpo por medio de los mecanismos clásicos (</w:t>
            </w:r>
            <w:r w:rsidRPr="69B625B3" w:rsidR="000D63D2">
              <w:rPr>
                <w:sz w:val="20"/>
                <w:szCs w:val="20"/>
              </w:rPr>
              <w:t>i</w:t>
            </w:r>
            <w:r w:rsidRPr="69B625B3" w:rsidR="00C65314">
              <w:rPr>
                <w:sz w:val="20"/>
                <w:szCs w:val="20"/>
              </w:rPr>
              <w:t xml:space="preserve">nhalación, ingestión, fricción, administración parenteral, endovenosa) de administración, es capaz de actuar sobre el sistema nervioso central del individuo hasta generar en </w:t>
            </w:r>
            <w:r w:rsidRPr="69B625B3" w:rsidR="00C65314">
              <w:rPr>
                <w:sz w:val="20"/>
                <w:szCs w:val="20"/>
              </w:rPr>
              <w:t>el</w:t>
            </w:r>
            <w:r w:rsidRPr="69B625B3" w:rsidR="00C65314">
              <w:rPr>
                <w:sz w:val="20"/>
                <w:szCs w:val="20"/>
              </w:rPr>
              <w:t xml:space="preserve"> una alteración física e intelectual, la experimentación de nuevas sensaciones o la modificación de su estado psíquico.</w:t>
            </w:r>
          </w:p>
        </w:tc>
      </w:tr>
      <w:tr w:rsidRPr="00055AEB" w:rsidR="00C65314" w:rsidTr="69B625B3" w14:paraId="2CCFF29A"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43705039" w14:textId="4E484569">
            <w:pPr>
              <w:spacing w:after="120"/>
              <w:rPr>
                <w:sz w:val="20"/>
                <w:szCs w:val="20"/>
              </w:rPr>
            </w:pPr>
            <w:r w:rsidRPr="69B625B3" w:rsidR="00C65314">
              <w:rPr>
                <w:sz w:val="20"/>
                <w:szCs w:val="20"/>
              </w:rPr>
              <w:t>Droga blanca</w:t>
            </w:r>
            <w:r w:rsidRPr="69B625B3" w:rsidR="42FD57AC">
              <w:rPr>
                <w:sz w:val="20"/>
                <w:szCs w:val="20"/>
              </w:rPr>
              <w:t>:</w:t>
            </w:r>
          </w:p>
        </w:tc>
        <w:tc>
          <w:tcPr>
            <w:tcW w:w="8221" w:type="dxa"/>
            <w:tcMar>
              <w:top w:w="100" w:type="dxa"/>
              <w:left w:w="100" w:type="dxa"/>
              <w:bottom w:w="100" w:type="dxa"/>
              <w:right w:w="100" w:type="dxa"/>
            </w:tcMar>
            <w:vAlign w:val="center"/>
          </w:tcPr>
          <w:p w:rsidRPr="00055AEB" w:rsidR="00C65314" w:rsidP="009B6AA4" w:rsidRDefault="00C65314" w14:paraId="46C27359" w14:textId="69A5A52C">
            <w:pPr>
              <w:spacing w:after="120"/>
              <w:rPr>
                <w:sz w:val="20"/>
                <w:szCs w:val="20"/>
              </w:rPr>
            </w:pPr>
            <w:r w:rsidRPr="69B625B3" w:rsidR="42FD57AC">
              <w:rPr>
                <w:sz w:val="20"/>
                <w:szCs w:val="20"/>
              </w:rPr>
              <w:t>e</w:t>
            </w:r>
            <w:r w:rsidRPr="69B625B3" w:rsidR="00C65314">
              <w:rPr>
                <w:sz w:val="20"/>
                <w:szCs w:val="20"/>
              </w:rPr>
              <w:t xml:space="preserve">s la materia prima para preparar las fórmulas magistrales, tales como: </w:t>
            </w:r>
            <w:r w:rsidRPr="69B625B3" w:rsidR="000D63D2">
              <w:rPr>
                <w:sz w:val="20"/>
                <w:szCs w:val="20"/>
              </w:rPr>
              <w:t>a</w:t>
            </w:r>
            <w:r w:rsidRPr="69B625B3" w:rsidR="00C65314">
              <w:rPr>
                <w:sz w:val="20"/>
                <w:szCs w:val="20"/>
              </w:rPr>
              <w:t xml:space="preserve">ceite de almendras, aceite de manzanilla, </w:t>
            </w:r>
            <w:r w:rsidRPr="69B625B3" w:rsidR="000D63D2">
              <w:rPr>
                <w:sz w:val="20"/>
                <w:szCs w:val="20"/>
              </w:rPr>
              <w:t>a</w:t>
            </w:r>
            <w:r w:rsidRPr="69B625B3" w:rsidR="00C65314">
              <w:rPr>
                <w:sz w:val="20"/>
                <w:szCs w:val="20"/>
              </w:rPr>
              <w:t xml:space="preserve">zufre, </w:t>
            </w:r>
            <w:r w:rsidRPr="69B625B3" w:rsidR="000D63D2">
              <w:rPr>
                <w:sz w:val="20"/>
                <w:szCs w:val="20"/>
              </w:rPr>
              <w:t>g</w:t>
            </w:r>
            <w:r w:rsidRPr="69B625B3" w:rsidR="00C65314">
              <w:rPr>
                <w:sz w:val="20"/>
                <w:szCs w:val="20"/>
              </w:rPr>
              <w:t xml:space="preserve">licerina pura, ácido Bórico, </w:t>
            </w:r>
            <w:r w:rsidRPr="69B625B3" w:rsidR="000D63D2">
              <w:rPr>
                <w:sz w:val="20"/>
                <w:szCs w:val="20"/>
              </w:rPr>
              <w:t>b</w:t>
            </w:r>
            <w:r w:rsidRPr="69B625B3" w:rsidR="00C65314">
              <w:rPr>
                <w:sz w:val="20"/>
                <w:szCs w:val="20"/>
              </w:rPr>
              <w:t xml:space="preserve">órax, </w:t>
            </w:r>
            <w:r w:rsidRPr="69B625B3" w:rsidR="000D63D2">
              <w:rPr>
                <w:sz w:val="20"/>
                <w:szCs w:val="20"/>
              </w:rPr>
              <w:t>b</w:t>
            </w:r>
            <w:r w:rsidRPr="69B625B3" w:rsidR="00C65314">
              <w:rPr>
                <w:sz w:val="20"/>
                <w:szCs w:val="20"/>
              </w:rPr>
              <w:t>icarbonato de sodio, entre otros. Este tipo de productos no requiere registro INVIMA para su comercialización.</w:t>
            </w:r>
          </w:p>
        </w:tc>
      </w:tr>
      <w:tr w:rsidRPr="00055AEB" w:rsidR="00C65314" w:rsidTr="69B625B3" w14:paraId="2F6C5318"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409ACC8C" w14:textId="5D2C6445">
            <w:pPr>
              <w:spacing w:after="120"/>
              <w:rPr>
                <w:sz w:val="20"/>
                <w:szCs w:val="20"/>
              </w:rPr>
            </w:pPr>
            <w:r w:rsidRPr="69B625B3" w:rsidR="00C65314">
              <w:rPr>
                <w:sz w:val="20"/>
                <w:szCs w:val="20"/>
              </w:rPr>
              <w:t>Excipiente</w:t>
            </w:r>
            <w:r w:rsidRPr="69B625B3" w:rsidR="2BCD24BD">
              <w:rPr>
                <w:sz w:val="20"/>
                <w:szCs w:val="20"/>
              </w:rPr>
              <w:t>:</w:t>
            </w:r>
          </w:p>
        </w:tc>
        <w:tc>
          <w:tcPr>
            <w:tcW w:w="8221" w:type="dxa"/>
            <w:tcMar>
              <w:top w:w="100" w:type="dxa"/>
              <w:left w:w="100" w:type="dxa"/>
              <w:bottom w:w="100" w:type="dxa"/>
              <w:right w:w="100" w:type="dxa"/>
            </w:tcMar>
            <w:vAlign w:val="center"/>
          </w:tcPr>
          <w:p w:rsidRPr="00055AEB" w:rsidR="00C65314" w:rsidP="009B6AA4" w:rsidRDefault="00C65314" w14:paraId="0DA5DF18" w14:textId="2A5AE60B">
            <w:pPr>
              <w:spacing w:after="120"/>
              <w:rPr>
                <w:sz w:val="20"/>
                <w:szCs w:val="20"/>
              </w:rPr>
            </w:pPr>
            <w:r w:rsidRPr="69B625B3" w:rsidR="2BCD24BD">
              <w:rPr>
                <w:sz w:val="20"/>
                <w:szCs w:val="20"/>
              </w:rPr>
              <w:t>p</w:t>
            </w:r>
            <w:r w:rsidRPr="69B625B3" w:rsidR="00C65314">
              <w:rPr>
                <w:sz w:val="20"/>
                <w:szCs w:val="20"/>
              </w:rPr>
              <w:t>roducto más o menos inerte que determina la consistencia, forma o volumen de las preparaciones farmacéuticas</w:t>
            </w:r>
            <w:r w:rsidRPr="69B625B3" w:rsidR="00750407">
              <w:rPr>
                <w:sz w:val="20"/>
                <w:szCs w:val="20"/>
              </w:rPr>
              <w:t>.</w:t>
            </w:r>
          </w:p>
        </w:tc>
      </w:tr>
      <w:tr w:rsidRPr="00055AEB" w:rsidR="0089006F" w:rsidTr="69B625B3" w14:paraId="50D38764" w14:textId="77777777">
        <w:trPr>
          <w:trHeight w:val="253"/>
        </w:trPr>
        <w:tc>
          <w:tcPr>
            <w:tcW w:w="2122" w:type="dxa"/>
            <w:tcMar>
              <w:top w:w="100" w:type="dxa"/>
              <w:left w:w="100" w:type="dxa"/>
              <w:bottom w:w="100" w:type="dxa"/>
              <w:right w:w="100" w:type="dxa"/>
            </w:tcMar>
            <w:vAlign w:val="center"/>
          </w:tcPr>
          <w:p w:rsidRPr="00055AEB" w:rsidR="0089006F" w:rsidP="009B6AA4" w:rsidRDefault="0089006F" w14:paraId="2DDD9D36" w14:textId="684E8526">
            <w:pPr>
              <w:spacing w:after="120"/>
              <w:rPr>
                <w:sz w:val="20"/>
                <w:szCs w:val="20"/>
              </w:rPr>
            </w:pPr>
            <w:r w:rsidRPr="69B625B3" w:rsidR="0089006F">
              <w:rPr>
                <w:sz w:val="20"/>
                <w:szCs w:val="20"/>
              </w:rPr>
              <w:t>Farmacotecnia</w:t>
            </w:r>
            <w:r w:rsidRPr="69B625B3" w:rsidR="7F42358E">
              <w:rPr>
                <w:sz w:val="20"/>
                <w:szCs w:val="20"/>
              </w:rPr>
              <w:t>:</w:t>
            </w:r>
          </w:p>
        </w:tc>
        <w:tc>
          <w:tcPr>
            <w:tcW w:w="8221" w:type="dxa"/>
            <w:tcMar>
              <w:top w:w="100" w:type="dxa"/>
              <w:left w:w="100" w:type="dxa"/>
              <w:bottom w:w="100" w:type="dxa"/>
              <w:right w:w="100" w:type="dxa"/>
            </w:tcMar>
            <w:vAlign w:val="center"/>
          </w:tcPr>
          <w:p w:rsidRPr="00055AEB" w:rsidR="0089006F" w:rsidP="009B6AA4" w:rsidRDefault="0089006F" w14:paraId="29E4FD3B" w14:textId="658656B4">
            <w:pPr>
              <w:spacing w:after="120"/>
              <w:rPr>
                <w:sz w:val="20"/>
                <w:szCs w:val="20"/>
              </w:rPr>
            </w:pPr>
            <w:r w:rsidRPr="69B625B3" w:rsidR="7F42358E">
              <w:rPr>
                <w:sz w:val="20"/>
                <w:szCs w:val="20"/>
              </w:rPr>
              <w:t>e</w:t>
            </w:r>
            <w:r w:rsidRPr="69B625B3" w:rsidR="0089006F">
              <w:rPr>
                <w:sz w:val="20"/>
                <w:szCs w:val="20"/>
              </w:rPr>
              <w:t>s una ciencia que estudia las distintas transformaciones a las que deben ser sometidas las materias primas con el fin de darles una forma farmacéutica con la cual se facilite su administración a los seres vivos según una prescripción médica generada por un médico, veterinario u odontólogo o por el resultado de investigaciones clínicas.</w:t>
            </w:r>
          </w:p>
        </w:tc>
      </w:tr>
      <w:tr w:rsidRPr="00055AEB" w:rsidR="00C65314" w:rsidTr="69B625B3" w14:paraId="2AE0221F"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69BC7C1C" w14:textId="10808EE5">
            <w:pPr>
              <w:spacing w:after="120"/>
              <w:rPr>
                <w:sz w:val="20"/>
                <w:szCs w:val="20"/>
              </w:rPr>
            </w:pPr>
            <w:r w:rsidRPr="69B625B3" w:rsidR="00C65314">
              <w:rPr>
                <w:sz w:val="20"/>
                <w:szCs w:val="20"/>
              </w:rPr>
              <w:t>Fórmula magistral tipificada</w:t>
            </w:r>
            <w:r w:rsidRPr="69B625B3" w:rsidR="10EF7D23">
              <w:rPr>
                <w:sz w:val="20"/>
                <w:szCs w:val="20"/>
              </w:rPr>
              <w:t>:</w:t>
            </w:r>
          </w:p>
        </w:tc>
        <w:tc>
          <w:tcPr>
            <w:tcW w:w="8221" w:type="dxa"/>
            <w:tcMar>
              <w:top w:w="100" w:type="dxa"/>
              <w:left w:w="100" w:type="dxa"/>
              <w:bottom w:w="100" w:type="dxa"/>
              <w:right w:w="100" w:type="dxa"/>
            </w:tcMar>
            <w:vAlign w:val="center"/>
          </w:tcPr>
          <w:p w:rsidRPr="00055AEB" w:rsidR="00C65314" w:rsidP="009B6AA4" w:rsidRDefault="00C65314" w14:paraId="7EF22771" w14:textId="3DF406A1">
            <w:pPr>
              <w:spacing w:after="120"/>
              <w:rPr>
                <w:sz w:val="20"/>
                <w:szCs w:val="20"/>
              </w:rPr>
            </w:pPr>
            <w:r w:rsidRPr="69B625B3" w:rsidR="10EF7D23">
              <w:rPr>
                <w:sz w:val="20"/>
                <w:szCs w:val="20"/>
              </w:rPr>
              <w:t>a</w:t>
            </w:r>
            <w:r w:rsidRPr="69B625B3" w:rsidR="00C65314">
              <w:rPr>
                <w:sz w:val="20"/>
                <w:szCs w:val="20"/>
              </w:rPr>
              <w:t>quella fórmula magistral definida en un formulario.</w:t>
            </w:r>
          </w:p>
        </w:tc>
      </w:tr>
      <w:tr w:rsidRPr="00055AEB" w:rsidR="00C65314" w:rsidTr="69B625B3" w14:paraId="4AF06C4F"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7389D3B4" w14:textId="64D7A9E1">
            <w:pPr>
              <w:spacing w:after="120"/>
              <w:rPr>
                <w:sz w:val="20"/>
                <w:szCs w:val="20"/>
              </w:rPr>
            </w:pPr>
            <w:r w:rsidRPr="69B625B3" w:rsidR="00C65314">
              <w:rPr>
                <w:sz w:val="20"/>
                <w:szCs w:val="20"/>
              </w:rPr>
              <w:t>Garantía de la calidad</w:t>
            </w:r>
            <w:r w:rsidRPr="69B625B3" w:rsidR="7A7B576C">
              <w:rPr>
                <w:sz w:val="20"/>
                <w:szCs w:val="20"/>
              </w:rPr>
              <w:t>:</w:t>
            </w:r>
          </w:p>
        </w:tc>
        <w:tc>
          <w:tcPr>
            <w:tcW w:w="8221" w:type="dxa"/>
            <w:tcMar>
              <w:top w:w="100" w:type="dxa"/>
              <w:left w:w="100" w:type="dxa"/>
              <w:bottom w:w="100" w:type="dxa"/>
              <w:right w:w="100" w:type="dxa"/>
            </w:tcMar>
            <w:vAlign w:val="center"/>
          </w:tcPr>
          <w:p w:rsidRPr="00055AEB" w:rsidR="00C65314" w:rsidP="009B6AA4" w:rsidRDefault="00C65314" w14:paraId="098B956F" w14:textId="61F997F9">
            <w:pPr>
              <w:spacing w:after="120"/>
              <w:rPr>
                <w:sz w:val="20"/>
                <w:szCs w:val="20"/>
              </w:rPr>
            </w:pPr>
            <w:r w:rsidRPr="69B625B3" w:rsidR="00C65314">
              <w:rPr>
                <w:sz w:val="20"/>
                <w:szCs w:val="20"/>
              </w:rPr>
              <w:t>s un concepto amplio que cubre todos los aspectos que individual o colectivamente influyen en la calidad de un producto. Comprende la totalidad de las gestiones llevadas a cabo con el objeto de asegurar que los productos elaborados en la oficina de farmacia o servicio de farmacia hospitalario son de la calidad requerida para su uso.</w:t>
            </w:r>
          </w:p>
        </w:tc>
      </w:tr>
      <w:tr w:rsidRPr="00055AEB" w:rsidR="00C65314" w:rsidTr="69B625B3" w14:paraId="669BFF66"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0477FA41" w14:textId="48A518CC">
            <w:pPr>
              <w:spacing w:after="120"/>
              <w:rPr>
                <w:sz w:val="20"/>
                <w:szCs w:val="20"/>
              </w:rPr>
            </w:pPr>
            <w:r w:rsidRPr="69B625B3" w:rsidR="00C65314">
              <w:rPr>
                <w:sz w:val="20"/>
                <w:szCs w:val="20"/>
              </w:rPr>
              <w:t>Monografía de preparado farmacéutico</w:t>
            </w:r>
            <w:r w:rsidRPr="69B625B3" w:rsidR="520DAABD">
              <w:rPr>
                <w:sz w:val="20"/>
                <w:szCs w:val="20"/>
              </w:rPr>
              <w:t>:</w:t>
            </w:r>
          </w:p>
        </w:tc>
        <w:tc>
          <w:tcPr>
            <w:tcW w:w="8221" w:type="dxa"/>
            <w:tcMar>
              <w:top w:w="100" w:type="dxa"/>
              <w:left w:w="100" w:type="dxa"/>
              <w:bottom w:w="100" w:type="dxa"/>
              <w:right w:w="100" w:type="dxa"/>
            </w:tcMar>
            <w:vAlign w:val="center"/>
          </w:tcPr>
          <w:p w:rsidRPr="00055AEB" w:rsidR="00C65314" w:rsidP="009B6AA4" w:rsidRDefault="00C65314" w14:paraId="62EAD937" w14:textId="0420B394">
            <w:pPr>
              <w:spacing w:after="120"/>
              <w:rPr>
                <w:sz w:val="20"/>
                <w:szCs w:val="20"/>
              </w:rPr>
            </w:pPr>
            <w:r w:rsidRPr="69B625B3" w:rsidR="520DAABD">
              <w:rPr>
                <w:sz w:val="20"/>
                <w:szCs w:val="20"/>
              </w:rPr>
              <w:t>d</w:t>
            </w:r>
            <w:r w:rsidRPr="69B625B3" w:rsidR="00C65314">
              <w:rPr>
                <w:sz w:val="20"/>
                <w:szCs w:val="20"/>
              </w:rPr>
              <w:t>ocumento que describe, detalladamente el método de elaboración, especificaciones,</w:t>
            </w:r>
            <w:r w:rsidRPr="69B625B3" w:rsidR="00E842AA">
              <w:rPr>
                <w:sz w:val="20"/>
                <w:szCs w:val="20"/>
              </w:rPr>
              <w:t xml:space="preserve"> </w:t>
            </w:r>
            <w:r w:rsidRPr="69B625B3" w:rsidR="00C65314">
              <w:rPr>
                <w:sz w:val="20"/>
                <w:szCs w:val="20"/>
              </w:rPr>
              <w:t>propiedades farmacológicas, control de calidad, condiciones de almacenamiento y requerimientos en el etiquetado del preparado farmacéutico.</w:t>
            </w:r>
          </w:p>
        </w:tc>
      </w:tr>
      <w:tr w:rsidRPr="00055AEB" w:rsidR="00C65314" w:rsidTr="69B625B3" w14:paraId="63409DFC"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09A1E5E4" w14:textId="4DFF40DC">
            <w:pPr>
              <w:spacing w:after="120"/>
              <w:rPr>
                <w:sz w:val="20"/>
                <w:szCs w:val="20"/>
              </w:rPr>
            </w:pPr>
            <w:r w:rsidRPr="69B625B3" w:rsidR="00C65314">
              <w:rPr>
                <w:sz w:val="20"/>
                <w:szCs w:val="20"/>
              </w:rPr>
              <w:t>Preparación magistral</w:t>
            </w:r>
            <w:r w:rsidRPr="69B625B3" w:rsidR="5F3671EE">
              <w:rPr>
                <w:sz w:val="20"/>
                <w:szCs w:val="20"/>
              </w:rPr>
              <w:t>:</w:t>
            </w:r>
          </w:p>
        </w:tc>
        <w:tc>
          <w:tcPr>
            <w:tcW w:w="8221" w:type="dxa"/>
            <w:tcMar>
              <w:top w:w="100" w:type="dxa"/>
              <w:left w:w="100" w:type="dxa"/>
              <w:bottom w:w="100" w:type="dxa"/>
              <w:right w:w="100" w:type="dxa"/>
            </w:tcMar>
            <w:vAlign w:val="center"/>
          </w:tcPr>
          <w:p w:rsidRPr="00055AEB" w:rsidR="00C65314" w:rsidP="009B6AA4" w:rsidRDefault="00C65314" w14:paraId="22FD1CA5" w14:textId="4C34EBDD">
            <w:pPr>
              <w:spacing w:after="120"/>
              <w:rPr>
                <w:sz w:val="20"/>
                <w:szCs w:val="20"/>
              </w:rPr>
            </w:pPr>
            <w:r w:rsidRPr="69B625B3" w:rsidR="5F3671EE">
              <w:rPr>
                <w:sz w:val="20"/>
                <w:szCs w:val="20"/>
              </w:rPr>
              <w:t>e</w:t>
            </w:r>
            <w:r w:rsidRPr="69B625B3" w:rsidR="00C65314">
              <w:rPr>
                <w:sz w:val="20"/>
                <w:szCs w:val="20"/>
              </w:rPr>
              <w:t>s la atención farmacéutica que se hace por parte del Químico Farmacéutico una o un grupo de personas en especial, teniendo en cuanta su perfil fármaco terapéutico y son de distribución inmediata.</w:t>
            </w:r>
          </w:p>
        </w:tc>
      </w:tr>
      <w:tr w:rsidRPr="00055AEB" w:rsidR="00C65314" w:rsidTr="69B625B3" w14:paraId="7EABEF0E"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40F9C7A8" w14:textId="2C091002">
            <w:pPr>
              <w:spacing w:after="120"/>
              <w:rPr>
                <w:sz w:val="20"/>
                <w:szCs w:val="20"/>
              </w:rPr>
            </w:pPr>
            <w:r w:rsidRPr="69B625B3" w:rsidR="00C65314">
              <w:rPr>
                <w:sz w:val="20"/>
                <w:szCs w:val="20"/>
              </w:rPr>
              <w:t>Preparado magistral</w:t>
            </w:r>
            <w:r w:rsidRPr="69B625B3" w:rsidR="57C278E4">
              <w:rPr>
                <w:sz w:val="20"/>
                <w:szCs w:val="20"/>
              </w:rPr>
              <w:t>:</w:t>
            </w:r>
          </w:p>
        </w:tc>
        <w:tc>
          <w:tcPr>
            <w:tcW w:w="8221" w:type="dxa"/>
            <w:tcMar>
              <w:top w:w="100" w:type="dxa"/>
              <w:left w:w="100" w:type="dxa"/>
              <w:bottom w:w="100" w:type="dxa"/>
              <w:right w:w="100" w:type="dxa"/>
            </w:tcMar>
            <w:vAlign w:val="center"/>
          </w:tcPr>
          <w:p w:rsidRPr="00055AEB" w:rsidR="00C65314" w:rsidP="009B6AA4" w:rsidRDefault="00C65314" w14:paraId="496D3C37" w14:textId="32647E90">
            <w:pPr>
              <w:spacing w:after="120"/>
              <w:rPr>
                <w:sz w:val="20"/>
                <w:szCs w:val="20"/>
              </w:rPr>
            </w:pPr>
            <w:r w:rsidRPr="69B625B3" w:rsidR="57C278E4">
              <w:rPr>
                <w:sz w:val="20"/>
                <w:szCs w:val="20"/>
              </w:rPr>
              <w:t>e</w:t>
            </w:r>
            <w:r w:rsidRPr="69B625B3" w:rsidR="00C65314">
              <w:rPr>
                <w:sz w:val="20"/>
                <w:szCs w:val="20"/>
              </w:rPr>
              <w:t>s el preparado o producto farmacéutico para atender una prescripción médica, de un paciente individual, que requiere de algún tipo de intervención técnica de variada complejidad</w:t>
            </w:r>
            <w:r w:rsidRPr="69B625B3" w:rsidR="00750407">
              <w:rPr>
                <w:sz w:val="20"/>
                <w:szCs w:val="20"/>
              </w:rPr>
              <w:t>.</w:t>
            </w:r>
          </w:p>
        </w:tc>
      </w:tr>
      <w:tr w:rsidRPr="00055AEB" w:rsidR="00C65314" w:rsidTr="69B625B3" w14:paraId="2651BD1E"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24FEED90" w14:textId="791A7384">
            <w:pPr>
              <w:spacing w:after="120"/>
              <w:rPr>
                <w:sz w:val="20"/>
                <w:szCs w:val="20"/>
              </w:rPr>
            </w:pPr>
            <w:r w:rsidRPr="69B625B3" w:rsidR="00C65314">
              <w:rPr>
                <w:sz w:val="20"/>
                <w:szCs w:val="20"/>
              </w:rPr>
              <w:t>Preparación magistral no estéril</w:t>
            </w:r>
            <w:r w:rsidRPr="69B625B3" w:rsidR="03B682CB">
              <w:rPr>
                <w:sz w:val="20"/>
                <w:szCs w:val="20"/>
              </w:rPr>
              <w:t>:</w:t>
            </w:r>
          </w:p>
        </w:tc>
        <w:tc>
          <w:tcPr>
            <w:tcW w:w="8221" w:type="dxa"/>
            <w:tcMar>
              <w:top w:w="100" w:type="dxa"/>
              <w:left w:w="100" w:type="dxa"/>
              <w:bottom w:w="100" w:type="dxa"/>
              <w:right w:w="100" w:type="dxa"/>
            </w:tcMar>
            <w:vAlign w:val="center"/>
          </w:tcPr>
          <w:p w:rsidRPr="00055AEB" w:rsidR="00C65314" w:rsidP="009B6AA4" w:rsidRDefault="00C65314" w14:paraId="62EC825B" w14:textId="60D7A14E">
            <w:pPr>
              <w:spacing w:after="120"/>
              <w:rPr>
                <w:sz w:val="20"/>
                <w:szCs w:val="20"/>
              </w:rPr>
            </w:pPr>
            <w:r w:rsidRPr="69B625B3" w:rsidR="03B682CB">
              <w:rPr>
                <w:sz w:val="20"/>
                <w:szCs w:val="20"/>
              </w:rPr>
              <w:t>e</w:t>
            </w:r>
            <w:r w:rsidRPr="69B625B3" w:rsidR="00C65314">
              <w:rPr>
                <w:sz w:val="20"/>
                <w:szCs w:val="20"/>
              </w:rPr>
              <w:t>s una preparación farmacéutica que se puede formular y elaborar en condiciones ambientales controladas, pero no estériles.</w:t>
            </w:r>
          </w:p>
        </w:tc>
      </w:tr>
      <w:tr w:rsidRPr="00055AEB" w:rsidR="00C65314" w:rsidTr="69B625B3" w14:paraId="4F86FE2C"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28D0FC7F" w14:textId="40F97D86">
            <w:pPr>
              <w:spacing w:after="120"/>
              <w:rPr>
                <w:sz w:val="20"/>
                <w:szCs w:val="20"/>
              </w:rPr>
            </w:pPr>
            <w:r w:rsidRPr="69B625B3" w:rsidR="00C65314">
              <w:rPr>
                <w:sz w:val="20"/>
                <w:szCs w:val="20"/>
              </w:rPr>
              <w:t>Preparación o preparado oficinal</w:t>
            </w:r>
            <w:r w:rsidRPr="69B625B3" w:rsidR="52EDFF1C">
              <w:rPr>
                <w:sz w:val="20"/>
                <w:szCs w:val="20"/>
              </w:rPr>
              <w:t>:</w:t>
            </w:r>
          </w:p>
        </w:tc>
        <w:tc>
          <w:tcPr>
            <w:tcW w:w="8221" w:type="dxa"/>
            <w:tcMar>
              <w:top w:w="100" w:type="dxa"/>
              <w:left w:w="100" w:type="dxa"/>
              <w:bottom w:w="100" w:type="dxa"/>
              <w:right w:w="100" w:type="dxa"/>
            </w:tcMar>
            <w:vAlign w:val="center"/>
          </w:tcPr>
          <w:p w:rsidRPr="00055AEB" w:rsidR="00C65314" w:rsidP="009B6AA4" w:rsidRDefault="00C65314" w14:paraId="05F97EED" w14:textId="63D515D3">
            <w:pPr>
              <w:spacing w:after="120"/>
              <w:rPr>
                <w:sz w:val="20"/>
                <w:szCs w:val="20"/>
              </w:rPr>
            </w:pPr>
            <w:r w:rsidRPr="69B625B3" w:rsidR="52EDFF1C">
              <w:rPr>
                <w:sz w:val="20"/>
                <w:szCs w:val="20"/>
              </w:rPr>
              <w:t>e</w:t>
            </w:r>
            <w:r w:rsidRPr="69B625B3" w:rsidR="00C65314">
              <w:rPr>
                <w:sz w:val="20"/>
                <w:szCs w:val="20"/>
              </w:rPr>
              <w:t>s el medicamento destinado a su dispensación directa a los pacientes atendidos por</w:t>
            </w:r>
            <w:r w:rsidRPr="69B625B3" w:rsidR="00084672">
              <w:rPr>
                <w:sz w:val="20"/>
                <w:szCs w:val="20"/>
              </w:rPr>
              <w:t xml:space="preserve"> </w:t>
            </w:r>
            <w:r w:rsidRPr="69B625B3" w:rsidR="00C65314">
              <w:rPr>
                <w:sz w:val="20"/>
                <w:szCs w:val="20"/>
              </w:rPr>
              <w:t>las oficinas de farmacia o servicios de farmacia hospitalarios, preparado por un farmacéutico o químico farmacéutico o bajo su dirección, descrito en un formulario oficial, preparado según las buenas prácticas de elaboración y control de calidad establecidas al efecto y con la debida información al paciente.</w:t>
            </w:r>
          </w:p>
        </w:tc>
      </w:tr>
      <w:tr w:rsidRPr="00055AEB" w:rsidR="00C65314" w:rsidTr="69B625B3" w14:paraId="58768918"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08D1C10B" w14:textId="74DDD8D1">
            <w:pPr>
              <w:spacing w:after="120"/>
              <w:rPr>
                <w:sz w:val="20"/>
                <w:szCs w:val="20"/>
              </w:rPr>
            </w:pPr>
            <w:r w:rsidRPr="69B625B3" w:rsidR="00C65314">
              <w:rPr>
                <w:sz w:val="20"/>
                <w:szCs w:val="20"/>
              </w:rPr>
              <w:t>Principio activo</w:t>
            </w:r>
            <w:r w:rsidRPr="69B625B3" w:rsidR="4E9DE564">
              <w:rPr>
                <w:sz w:val="20"/>
                <w:szCs w:val="20"/>
              </w:rPr>
              <w:t>:</w:t>
            </w:r>
          </w:p>
        </w:tc>
        <w:tc>
          <w:tcPr>
            <w:tcW w:w="8221" w:type="dxa"/>
            <w:tcMar>
              <w:top w:w="100" w:type="dxa"/>
              <w:left w:w="100" w:type="dxa"/>
              <w:bottom w:w="100" w:type="dxa"/>
              <w:right w:w="100" w:type="dxa"/>
            </w:tcMar>
            <w:vAlign w:val="center"/>
          </w:tcPr>
          <w:p w:rsidRPr="00055AEB" w:rsidR="00C65314" w:rsidP="009B6AA4" w:rsidRDefault="00C65314" w14:paraId="71E77B6A" w14:textId="03E8DB85">
            <w:pPr>
              <w:spacing w:after="120"/>
              <w:rPr>
                <w:sz w:val="20"/>
                <w:szCs w:val="20"/>
              </w:rPr>
            </w:pPr>
            <w:r w:rsidRPr="69B625B3" w:rsidR="4E9DE564">
              <w:rPr>
                <w:sz w:val="20"/>
                <w:szCs w:val="20"/>
              </w:rPr>
              <w:t>e</w:t>
            </w:r>
            <w:r w:rsidRPr="69B625B3" w:rsidR="00C65314">
              <w:rPr>
                <w:sz w:val="20"/>
                <w:szCs w:val="20"/>
              </w:rPr>
              <w:t>s todo compuesto biológicamente activo que se extrae de la droga de un ser vivo utilizado por sus propiedades terapéuticas y que se comercializa sin alterar su estructura química.</w:t>
            </w:r>
          </w:p>
        </w:tc>
      </w:tr>
      <w:tr w:rsidRPr="00055AEB" w:rsidR="00C65314" w:rsidTr="69B625B3" w14:paraId="580E3CD6" w14:textId="77777777">
        <w:trPr>
          <w:trHeight w:val="253"/>
        </w:trPr>
        <w:tc>
          <w:tcPr>
            <w:tcW w:w="2122" w:type="dxa"/>
            <w:tcMar>
              <w:top w:w="100" w:type="dxa"/>
              <w:left w:w="100" w:type="dxa"/>
              <w:bottom w:w="100" w:type="dxa"/>
              <w:right w:w="100" w:type="dxa"/>
            </w:tcMar>
            <w:vAlign w:val="center"/>
          </w:tcPr>
          <w:p w:rsidRPr="00055AEB" w:rsidR="00C65314" w:rsidP="009B6AA4" w:rsidRDefault="00C65314" w14:paraId="567633A9" w14:textId="2A2F3138">
            <w:pPr>
              <w:spacing w:after="120"/>
              <w:rPr>
                <w:sz w:val="20"/>
                <w:szCs w:val="20"/>
              </w:rPr>
            </w:pPr>
            <w:r w:rsidRPr="69B625B3" w:rsidR="00C65314">
              <w:rPr>
                <w:sz w:val="20"/>
                <w:szCs w:val="20"/>
              </w:rPr>
              <w:t>Proceso</w:t>
            </w:r>
            <w:r w:rsidRPr="69B625B3" w:rsidR="38F0978D">
              <w:rPr>
                <w:sz w:val="20"/>
                <w:szCs w:val="20"/>
              </w:rPr>
              <w:t>:</w:t>
            </w:r>
          </w:p>
        </w:tc>
        <w:tc>
          <w:tcPr>
            <w:tcW w:w="8221" w:type="dxa"/>
            <w:tcMar>
              <w:top w:w="100" w:type="dxa"/>
              <w:left w:w="100" w:type="dxa"/>
              <w:bottom w:w="100" w:type="dxa"/>
              <w:right w:w="100" w:type="dxa"/>
            </w:tcMar>
            <w:vAlign w:val="center"/>
          </w:tcPr>
          <w:p w:rsidRPr="00055AEB" w:rsidR="00C65314" w:rsidP="009B6AA4" w:rsidRDefault="00C65314" w14:paraId="0FA8C159" w14:textId="2E9B6CAA">
            <w:pPr>
              <w:spacing w:after="120"/>
              <w:rPr>
                <w:sz w:val="20"/>
                <w:szCs w:val="20"/>
              </w:rPr>
            </w:pPr>
            <w:r w:rsidRPr="00055AEB" w:rsidR="38F0978D">
              <w:rPr>
                <w:color w:val="202124"/>
                <w:sz w:val="20"/>
                <w:szCs w:val="20"/>
                <w:shd w:val="clear" w:color="auto" w:fill="FFFFFF"/>
              </w:rPr>
              <w:t>c</w:t>
            </w:r>
            <w:r w:rsidRPr="00055AEB" w:rsidR="00C65314">
              <w:rPr>
                <w:color w:val="202124"/>
                <w:sz w:val="20"/>
                <w:szCs w:val="20"/>
                <w:shd w:val="clear" w:color="auto" w:fill="FFFFFF"/>
              </w:rPr>
              <w:t>onjunto de actividades que tienen relación entre sí o que interactúan para transformar elementos de entrada en elementos de salida.</w:t>
            </w:r>
          </w:p>
        </w:tc>
      </w:tr>
    </w:tbl>
    <w:p w:rsidRPr="00055AEB" w:rsidR="00396B3B" w:rsidP="00055AEB" w:rsidRDefault="00396B3B" w14:paraId="591E0370" w14:textId="77777777">
      <w:pPr>
        <w:spacing w:after="120"/>
        <w:rPr>
          <w:sz w:val="20"/>
          <w:szCs w:val="20"/>
        </w:rPr>
      </w:pPr>
    </w:p>
    <w:p w:rsidRPr="00055AEB" w:rsidR="00CE1D9E" w:rsidP="00055AEB" w:rsidRDefault="0073104E" w14:paraId="26289627" w14:textId="771372F4">
      <w:pPr>
        <w:numPr>
          <w:ilvl w:val="0"/>
          <w:numId w:val="1"/>
        </w:numPr>
        <w:pBdr>
          <w:top w:val="nil"/>
          <w:left w:val="nil"/>
          <w:bottom w:val="nil"/>
          <w:right w:val="nil"/>
          <w:between w:val="nil"/>
        </w:pBdr>
        <w:spacing w:after="120"/>
        <w:ind w:left="284" w:hanging="284"/>
        <w:jc w:val="both"/>
        <w:rPr>
          <w:b/>
          <w:sz w:val="20"/>
          <w:szCs w:val="20"/>
        </w:rPr>
      </w:pPr>
      <w:r w:rsidRPr="00055AEB">
        <w:rPr>
          <w:b/>
          <w:sz w:val="20"/>
          <w:szCs w:val="20"/>
        </w:rPr>
        <w:t xml:space="preserve">REFERENCIAS BIBLIOGRÁFICAS: </w:t>
      </w:r>
    </w:p>
    <w:p w:rsidRPr="00055AEB" w:rsidR="00906223" w:rsidP="00055AEB" w:rsidRDefault="00906223" w14:paraId="402E008A" w14:textId="77777777">
      <w:pPr>
        <w:pBdr>
          <w:top w:val="nil"/>
          <w:left w:val="nil"/>
          <w:bottom w:val="nil"/>
          <w:right w:val="nil"/>
          <w:between w:val="nil"/>
        </w:pBdr>
        <w:spacing w:after="120"/>
        <w:ind w:left="284"/>
        <w:jc w:val="both"/>
        <w:rPr>
          <w:b/>
          <w:sz w:val="20"/>
          <w:szCs w:val="20"/>
        </w:rPr>
      </w:pPr>
    </w:p>
    <w:p w:rsidRPr="00055AEB" w:rsidR="00F50B4A" w:rsidP="00055AEB" w:rsidRDefault="00F50B4A" w14:paraId="12A63D17" w14:textId="4946260F">
      <w:pPr>
        <w:spacing w:after="120"/>
        <w:jc w:val="both"/>
        <w:rPr>
          <w:rFonts w:eastAsia="Century Gothic"/>
          <w:iCs/>
          <w:color w:val="000000"/>
          <w:sz w:val="20"/>
          <w:szCs w:val="20"/>
          <w:lang w:eastAsia="en-US"/>
        </w:rPr>
      </w:pPr>
      <w:r w:rsidRPr="00055AEB">
        <w:rPr>
          <w:rFonts w:eastAsia="Century Gothic"/>
          <w:iCs/>
          <w:color w:val="000000"/>
          <w:sz w:val="20"/>
          <w:szCs w:val="20"/>
          <w:lang w:eastAsia="en-US"/>
        </w:rPr>
        <w:t xml:space="preserve">Decreto 0780 de 2016. </w:t>
      </w:r>
      <w:r w:rsidR="000D63D2">
        <w:rPr>
          <w:color w:val="000000" w:themeColor="text1"/>
          <w:sz w:val="20"/>
          <w:szCs w:val="20"/>
        </w:rPr>
        <w:t>[</w:t>
      </w:r>
      <w:r w:rsidRPr="00975F5D" w:rsidR="000D63D2">
        <w:rPr>
          <w:color w:val="000000" w:themeColor="text1"/>
          <w:sz w:val="20"/>
          <w:szCs w:val="20"/>
        </w:rPr>
        <w:t xml:space="preserve">Ministerio </w:t>
      </w:r>
      <w:r w:rsidR="000D63D2">
        <w:rPr>
          <w:color w:val="000000" w:themeColor="text1"/>
          <w:sz w:val="20"/>
          <w:szCs w:val="20"/>
        </w:rPr>
        <w:t xml:space="preserve">de salud y </w:t>
      </w:r>
      <w:r w:rsidRPr="00975F5D" w:rsidR="000D63D2">
        <w:rPr>
          <w:color w:val="000000" w:themeColor="text1"/>
          <w:sz w:val="20"/>
          <w:szCs w:val="20"/>
        </w:rPr>
        <w:t>protección social</w:t>
      </w:r>
      <w:r w:rsidR="000D63D2">
        <w:rPr>
          <w:color w:val="000000" w:themeColor="text1"/>
          <w:sz w:val="20"/>
          <w:szCs w:val="20"/>
        </w:rPr>
        <w:t>].</w:t>
      </w:r>
      <w:r w:rsidRPr="00EB60C9" w:rsidR="000D63D2">
        <w:rPr>
          <w:color w:val="000000" w:themeColor="text1"/>
          <w:sz w:val="20"/>
          <w:szCs w:val="20"/>
        </w:rPr>
        <w:t xml:space="preserve"> </w:t>
      </w:r>
      <w:r w:rsidR="000D63D2">
        <w:rPr>
          <w:color w:val="000000" w:themeColor="text1"/>
          <w:sz w:val="20"/>
          <w:szCs w:val="20"/>
        </w:rPr>
        <w:t xml:space="preserve"> </w:t>
      </w:r>
      <w:r w:rsidRPr="00EB60C9" w:rsidR="000D63D2">
        <w:rPr>
          <w:color w:val="000000" w:themeColor="text1"/>
          <w:sz w:val="20"/>
          <w:szCs w:val="20"/>
        </w:rPr>
        <w:t xml:space="preserve"> </w:t>
      </w:r>
      <w:r w:rsidRPr="00055AEB">
        <w:rPr>
          <w:rFonts w:eastAsia="Century Gothic"/>
          <w:iCs/>
          <w:color w:val="000000"/>
          <w:sz w:val="20"/>
          <w:szCs w:val="20"/>
          <w:lang w:eastAsia="en-US"/>
        </w:rPr>
        <w:t>Por medio del cual se expide el Decreto Único Reglamentario del Sector Salud y Protección Social. 6 de mayo de 2016.</w:t>
      </w:r>
    </w:p>
    <w:p w:rsidRPr="00055AEB" w:rsidR="00F50B4A" w:rsidP="00055AEB" w:rsidRDefault="00F50B4A" w14:paraId="0E82658A" w14:textId="77777777">
      <w:pPr>
        <w:spacing w:after="120"/>
        <w:jc w:val="both"/>
        <w:outlineLvl w:val="0"/>
        <w:rPr>
          <w:rFonts w:eastAsia="Century Gothic"/>
          <w:iCs/>
          <w:color w:val="000000"/>
          <w:sz w:val="20"/>
          <w:szCs w:val="20"/>
          <w:lang w:eastAsia="en-US"/>
        </w:rPr>
      </w:pPr>
      <w:r w:rsidRPr="00055AEB">
        <w:rPr>
          <w:rFonts w:eastAsia="Century Gothic"/>
          <w:iCs/>
          <w:color w:val="000000"/>
          <w:sz w:val="20"/>
          <w:szCs w:val="20"/>
          <w:lang w:eastAsia="en-US"/>
        </w:rPr>
        <w:t>Farmacopea argentina (Séptima edición). Buenos Aires, 12 de junio de 2003.</w:t>
      </w:r>
    </w:p>
    <w:p w:rsidRPr="00055AEB" w:rsidR="00F50B4A" w:rsidP="00055AEB" w:rsidRDefault="00F50B4A" w14:paraId="3B7E0BDE" w14:textId="67E8D06E">
      <w:pPr>
        <w:spacing w:after="120"/>
        <w:jc w:val="both"/>
        <w:rPr>
          <w:rFonts w:eastAsia="Century Gothic"/>
          <w:iCs/>
          <w:color w:val="000000"/>
          <w:sz w:val="20"/>
          <w:szCs w:val="20"/>
          <w:lang w:eastAsia="en-US"/>
        </w:rPr>
      </w:pPr>
      <w:r w:rsidRPr="00055AEB">
        <w:rPr>
          <w:rFonts w:eastAsia="Century Gothic"/>
          <w:iCs/>
          <w:color w:val="000000"/>
          <w:sz w:val="20"/>
          <w:szCs w:val="20"/>
          <w:lang w:eastAsia="en-US"/>
        </w:rPr>
        <w:t xml:space="preserve">Fernández, E. (2003) Control de calidad fórmulas magistrales dermatológicas. </w:t>
      </w:r>
      <w:r w:rsidRPr="00604DF2">
        <w:rPr>
          <w:rFonts w:eastAsia="Century Gothic"/>
          <w:i/>
          <w:color w:val="000000"/>
          <w:sz w:val="20"/>
          <w:szCs w:val="20"/>
          <w:lang w:eastAsia="en-US"/>
        </w:rPr>
        <w:t>Revista farmacia profesional</w:t>
      </w:r>
      <w:r w:rsidRPr="00055AEB">
        <w:rPr>
          <w:rFonts w:eastAsia="Century Gothic"/>
          <w:iCs/>
          <w:color w:val="000000"/>
          <w:sz w:val="20"/>
          <w:szCs w:val="20"/>
          <w:lang w:eastAsia="en-US"/>
        </w:rPr>
        <w:t>, vol. 17</w:t>
      </w:r>
      <w:r w:rsidR="000D63D2">
        <w:rPr>
          <w:rFonts w:eastAsia="Century Gothic"/>
          <w:iCs/>
          <w:color w:val="000000"/>
          <w:sz w:val="20"/>
          <w:szCs w:val="20"/>
          <w:lang w:eastAsia="en-US"/>
        </w:rPr>
        <w:t>,</w:t>
      </w:r>
      <w:r w:rsidRPr="00055AEB">
        <w:rPr>
          <w:rFonts w:eastAsia="Century Gothic"/>
          <w:iCs/>
          <w:color w:val="000000"/>
          <w:sz w:val="20"/>
          <w:szCs w:val="20"/>
          <w:lang w:eastAsia="en-US"/>
        </w:rPr>
        <w:t xml:space="preserve"> pág. 70-75. https://www.elsevier.es/es-revista-farmacia-profesional-3-articulo-control-calidad-13044494</w:t>
      </w:r>
    </w:p>
    <w:p w:rsidRPr="00055AEB" w:rsidR="00F50B4A" w:rsidP="00055AEB" w:rsidRDefault="000D63D2" w14:paraId="6D9A07FB" w14:textId="7AD1CCD8">
      <w:pPr>
        <w:spacing w:after="120"/>
        <w:jc w:val="both"/>
        <w:rPr>
          <w:rFonts w:eastAsia="Century Gothic"/>
          <w:iCs/>
          <w:color w:val="000000"/>
          <w:sz w:val="20"/>
          <w:szCs w:val="20"/>
          <w:lang w:eastAsia="en-US"/>
        </w:rPr>
      </w:pPr>
      <w:r w:rsidRPr="00055AEB">
        <w:rPr>
          <w:rFonts w:eastAsia="Century Gothic"/>
          <w:iCs/>
          <w:color w:val="000000"/>
          <w:sz w:val="20"/>
          <w:szCs w:val="20"/>
          <w:lang w:eastAsia="en-US"/>
        </w:rPr>
        <w:t xml:space="preserve">Gómez </w:t>
      </w:r>
      <w:proofErr w:type="spellStart"/>
      <w:r w:rsidRPr="00055AEB">
        <w:rPr>
          <w:rFonts w:eastAsia="Century Gothic"/>
          <w:iCs/>
          <w:color w:val="000000"/>
          <w:sz w:val="20"/>
          <w:szCs w:val="20"/>
          <w:lang w:eastAsia="en-US"/>
        </w:rPr>
        <w:t>Betancurt</w:t>
      </w:r>
      <w:proofErr w:type="spellEnd"/>
      <w:r w:rsidRPr="00055AEB">
        <w:rPr>
          <w:rFonts w:eastAsia="Century Gothic"/>
          <w:iCs/>
          <w:color w:val="000000"/>
          <w:sz w:val="20"/>
          <w:szCs w:val="20"/>
          <w:lang w:eastAsia="en-US"/>
        </w:rPr>
        <w:t>, S</w:t>
      </w:r>
      <w:r>
        <w:rPr>
          <w:rFonts w:eastAsia="Century Gothic"/>
          <w:iCs/>
          <w:color w:val="000000"/>
          <w:sz w:val="20"/>
          <w:szCs w:val="20"/>
          <w:lang w:eastAsia="en-US"/>
        </w:rPr>
        <w:t>.</w:t>
      </w:r>
      <w:r w:rsidRPr="00055AEB">
        <w:rPr>
          <w:rFonts w:eastAsia="Century Gothic"/>
          <w:iCs/>
          <w:color w:val="000000"/>
          <w:sz w:val="20"/>
          <w:szCs w:val="20"/>
          <w:lang w:eastAsia="en-US"/>
        </w:rPr>
        <w:t xml:space="preserve"> </w:t>
      </w:r>
      <w:r>
        <w:rPr>
          <w:rFonts w:eastAsia="Century Gothic"/>
          <w:iCs/>
          <w:color w:val="000000"/>
          <w:sz w:val="20"/>
          <w:szCs w:val="20"/>
          <w:lang w:eastAsia="en-US"/>
        </w:rPr>
        <w:t>(</w:t>
      </w:r>
      <w:r w:rsidRPr="00055AEB">
        <w:rPr>
          <w:rFonts w:eastAsia="Century Gothic"/>
          <w:iCs/>
          <w:color w:val="000000"/>
          <w:sz w:val="20"/>
          <w:szCs w:val="20"/>
          <w:lang w:eastAsia="en-US"/>
        </w:rPr>
        <w:t>2004</w:t>
      </w:r>
      <w:r>
        <w:rPr>
          <w:rFonts w:eastAsia="Century Gothic"/>
          <w:iCs/>
          <w:color w:val="000000"/>
          <w:sz w:val="20"/>
          <w:szCs w:val="20"/>
          <w:lang w:eastAsia="en-US"/>
        </w:rPr>
        <w:t xml:space="preserve">). </w:t>
      </w:r>
      <w:r w:rsidRPr="00055AEB" w:rsidR="00F50B4A">
        <w:rPr>
          <w:rFonts w:eastAsia="Century Gothic"/>
          <w:iCs/>
          <w:color w:val="000000"/>
          <w:sz w:val="20"/>
          <w:szCs w:val="20"/>
          <w:lang w:eastAsia="en-US"/>
        </w:rPr>
        <w:t>Manual de Laboratorio de Farmacia Magistral. Universidad de Antioquia. Facultad de Química Farmacéutica. Tecnología en Regencia de Farmacia.;.</w:t>
      </w:r>
    </w:p>
    <w:p w:rsidRPr="00604DF2" w:rsidR="00F50B4A" w:rsidP="00055AEB" w:rsidRDefault="00F50B4A" w14:paraId="49311B33" w14:textId="00E9A72B">
      <w:pPr>
        <w:spacing w:after="120"/>
        <w:jc w:val="both"/>
        <w:outlineLvl w:val="0"/>
        <w:rPr>
          <w:sz w:val="20"/>
          <w:szCs w:val="20"/>
          <w:lang w:val="en-US"/>
        </w:rPr>
      </w:pPr>
      <w:r w:rsidRPr="00604DF2">
        <w:rPr>
          <w:i/>
          <w:iCs/>
          <w:sz w:val="20"/>
          <w:szCs w:val="20"/>
          <w:lang w:val="en-US"/>
        </w:rPr>
        <w:t>Pharmaceutical Compounding</w:t>
      </w:r>
      <w:r w:rsidRPr="00604DF2">
        <w:rPr>
          <w:sz w:val="20"/>
          <w:szCs w:val="20"/>
          <w:lang w:val="en-US"/>
        </w:rPr>
        <w:t xml:space="preserve"> - </w:t>
      </w:r>
      <w:r w:rsidRPr="00604DF2">
        <w:rPr>
          <w:i/>
          <w:iCs/>
          <w:sz w:val="20"/>
          <w:szCs w:val="20"/>
          <w:lang w:val="en-US"/>
        </w:rPr>
        <w:t>Nonsterile Preparations</w:t>
      </w:r>
      <w:r w:rsidRPr="00604DF2">
        <w:rPr>
          <w:sz w:val="20"/>
          <w:szCs w:val="20"/>
          <w:lang w:val="en-US"/>
        </w:rPr>
        <w:t>; USP42-NF37</w:t>
      </w:r>
      <w:r w:rsidRPr="00604DF2" w:rsidR="000D63D2">
        <w:rPr>
          <w:sz w:val="20"/>
          <w:szCs w:val="20"/>
          <w:lang w:val="en-US"/>
        </w:rPr>
        <w:t>.</w:t>
      </w:r>
    </w:p>
    <w:p w:rsidRPr="00055AEB" w:rsidR="00F50B4A" w:rsidP="00055AEB" w:rsidRDefault="00F50B4A" w14:paraId="7BED4678" w14:textId="2458C964">
      <w:pPr>
        <w:spacing w:after="120"/>
        <w:jc w:val="both"/>
        <w:rPr>
          <w:rFonts w:eastAsia="Century Gothic"/>
          <w:iCs/>
          <w:color w:val="000000"/>
          <w:sz w:val="20"/>
          <w:szCs w:val="20"/>
          <w:lang w:eastAsia="en-US"/>
        </w:rPr>
      </w:pPr>
      <w:r w:rsidRPr="00055AEB">
        <w:rPr>
          <w:rFonts w:eastAsia="Century Gothic"/>
          <w:iCs/>
          <w:color w:val="000000"/>
          <w:sz w:val="20"/>
          <w:szCs w:val="20"/>
          <w:lang w:eastAsia="en-US"/>
        </w:rPr>
        <w:t xml:space="preserve">Resolución 1403 de 2007. </w:t>
      </w:r>
      <w:r w:rsidR="000D63D2">
        <w:rPr>
          <w:color w:val="000000" w:themeColor="text1"/>
          <w:sz w:val="20"/>
          <w:szCs w:val="20"/>
        </w:rPr>
        <w:t>[</w:t>
      </w:r>
      <w:r w:rsidRPr="00975F5D" w:rsidR="000D63D2">
        <w:rPr>
          <w:color w:val="000000" w:themeColor="text1"/>
          <w:sz w:val="20"/>
          <w:szCs w:val="20"/>
        </w:rPr>
        <w:t>Ministerio de la protección social</w:t>
      </w:r>
      <w:r w:rsidR="000D63D2">
        <w:rPr>
          <w:color w:val="000000" w:themeColor="text1"/>
          <w:sz w:val="20"/>
          <w:szCs w:val="20"/>
        </w:rPr>
        <w:t>].</w:t>
      </w:r>
      <w:r w:rsidRPr="00EB60C9" w:rsidR="000D63D2">
        <w:rPr>
          <w:color w:val="000000" w:themeColor="text1"/>
          <w:sz w:val="20"/>
          <w:szCs w:val="20"/>
        </w:rPr>
        <w:t xml:space="preserve"> </w:t>
      </w:r>
      <w:r w:rsidRPr="00055AEB">
        <w:rPr>
          <w:rFonts w:eastAsia="Century Gothic"/>
          <w:iCs/>
          <w:color w:val="000000"/>
          <w:sz w:val="20"/>
          <w:szCs w:val="20"/>
          <w:lang w:eastAsia="en-US"/>
        </w:rPr>
        <w:t>Por la cual se determina el Modelo de Gestión del Servicio Farmacéutico, se adopta el Manual de Condiciones Esenciales y Procedimientos y se dictan otras Disposiciones. Remington Farmacia (T. II) (20ª ED.) de Gennaro, Alfonso R., Editorial Médica Panamericana.</w:t>
      </w:r>
    </w:p>
    <w:p w:rsidRPr="00055AEB" w:rsidR="00F50B4A" w:rsidP="00055AEB" w:rsidRDefault="00F50B4A" w14:paraId="58B56CB8" w14:textId="3A390945">
      <w:pPr>
        <w:spacing w:after="120"/>
        <w:jc w:val="both"/>
        <w:rPr>
          <w:iCs/>
          <w:sz w:val="20"/>
          <w:szCs w:val="20"/>
        </w:rPr>
      </w:pPr>
      <w:r w:rsidRPr="00055AEB">
        <w:rPr>
          <w:iCs/>
          <w:sz w:val="20"/>
          <w:szCs w:val="20"/>
        </w:rPr>
        <w:t>Resolución 444 del 2008</w:t>
      </w:r>
      <w:r w:rsidR="000D63D2">
        <w:rPr>
          <w:iCs/>
          <w:sz w:val="20"/>
          <w:szCs w:val="20"/>
        </w:rPr>
        <w:t xml:space="preserve">. </w:t>
      </w:r>
      <w:r w:rsidR="000D63D2">
        <w:rPr>
          <w:color w:val="000000" w:themeColor="text1"/>
          <w:sz w:val="20"/>
          <w:szCs w:val="20"/>
        </w:rPr>
        <w:t>[</w:t>
      </w:r>
      <w:r w:rsidRPr="00975F5D" w:rsidR="000D63D2">
        <w:rPr>
          <w:color w:val="000000" w:themeColor="text1"/>
          <w:sz w:val="20"/>
          <w:szCs w:val="20"/>
        </w:rPr>
        <w:t>Ministerio de la protección social</w:t>
      </w:r>
      <w:r w:rsidR="000D63D2">
        <w:rPr>
          <w:color w:val="000000" w:themeColor="text1"/>
          <w:sz w:val="20"/>
          <w:szCs w:val="20"/>
        </w:rPr>
        <w:t>].</w:t>
      </w:r>
      <w:r w:rsidRPr="00EB60C9" w:rsidR="000D63D2">
        <w:rPr>
          <w:color w:val="000000" w:themeColor="text1"/>
          <w:sz w:val="20"/>
          <w:szCs w:val="20"/>
        </w:rPr>
        <w:t xml:space="preserve"> </w:t>
      </w:r>
      <w:r w:rsidRPr="00055AEB">
        <w:rPr>
          <w:iCs/>
          <w:sz w:val="20"/>
          <w:szCs w:val="20"/>
        </w:rPr>
        <w:t xml:space="preserve"> </w:t>
      </w:r>
      <w:r w:rsidR="000D63D2">
        <w:rPr>
          <w:iCs/>
          <w:sz w:val="20"/>
          <w:szCs w:val="20"/>
        </w:rPr>
        <w:t>P</w:t>
      </w:r>
      <w:r w:rsidRPr="00055AEB">
        <w:rPr>
          <w:iCs/>
          <w:sz w:val="20"/>
          <w:szCs w:val="20"/>
        </w:rPr>
        <w:t xml:space="preserve">or la cual se adopta el instrumento de verificación de cumplimiento de Buenas Prácticas de Elaboración de preparaciones magistrales y se dictan otras disposiciones. Febrero </w:t>
      </w:r>
      <w:r w:rsidR="000D63D2">
        <w:rPr>
          <w:iCs/>
          <w:sz w:val="20"/>
          <w:szCs w:val="20"/>
        </w:rPr>
        <w:t xml:space="preserve">12 </w:t>
      </w:r>
      <w:r w:rsidRPr="00055AEB">
        <w:rPr>
          <w:iCs/>
          <w:sz w:val="20"/>
          <w:szCs w:val="20"/>
        </w:rPr>
        <w:t>de 2008.</w:t>
      </w:r>
    </w:p>
    <w:p w:rsidRPr="00055AEB" w:rsidR="00F50B4A" w:rsidP="00055AEB" w:rsidRDefault="00F50B4A" w14:paraId="4318A3E3" w14:textId="4153F446">
      <w:pPr>
        <w:spacing w:after="120"/>
        <w:jc w:val="both"/>
        <w:rPr>
          <w:rFonts w:eastAsia="Century Gothic"/>
          <w:iCs/>
          <w:color w:val="000000"/>
          <w:sz w:val="20"/>
          <w:szCs w:val="20"/>
          <w:lang w:eastAsia="en-US"/>
        </w:rPr>
      </w:pPr>
      <w:r w:rsidRPr="00055AEB">
        <w:rPr>
          <w:rFonts w:eastAsia="Century Gothic"/>
          <w:iCs/>
          <w:color w:val="000000"/>
          <w:sz w:val="20"/>
          <w:szCs w:val="20"/>
          <w:lang w:eastAsia="en-US"/>
        </w:rPr>
        <w:t>Rosales, Z. JM y Muñoz, B. JC.</w:t>
      </w:r>
      <w:r w:rsidR="000D63D2">
        <w:rPr>
          <w:rFonts w:eastAsia="Century Gothic"/>
          <w:iCs/>
          <w:color w:val="000000"/>
          <w:sz w:val="20"/>
          <w:szCs w:val="20"/>
          <w:lang w:eastAsia="en-US"/>
        </w:rPr>
        <w:t xml:space="preserve"> </w:t>
      </w:r>
      <w:r w:rsidR="00077786">
        <w:rPr>
          <w:rFonts w:eastAsia="Century Gothic"/>
          <w:iCs/>
          <w:color w:val="000000"/>
          <w:sz w:val="20"/>
          <w:szCs w:val="20"/>
          <w:lang w:eastAsia="en-US"/>
        </w:rPr>
        <w:t>(</w:t>
      </w:r>
      <w:r w:rsidRPr="00055AEB" w:rsidR="000D63D2">
        <w:rPr>
          <w:rFonts w:eastAsia="Century Gothic"/>
          <w:iCs/>
          <w:color w:val="000000"/>
          <w:sz w:val="20"/>
          <w:szCs w:val="20"/>
          <w:lang w:eastAsia="en-US"/>
        </w:rPr>
        <w:t>2001</w:t>
      </w:r>
      <w:r w:rsidR="00077786">
        <w:rPr>
          <w:rFonts w:eastAsia="Century Gothic"/>
          <w:iCs/>
          <w:color w:val="000000"/>
          <w:sz w:val="20"/>
          <w:szCs w:val="20"/>
          <w:lang w:eastAsia="en-US"/>
        </w:rPr>
        <w:t>).</w:t>
      </w:r>
      <w:r w:rsidRPr="00055AEB">
        <w:rPr>
          <w:rFonts w:eastAsia="Century Gothic"/>
          <w:iCs/>
          <w:color w:val="000000"/>
          <w:sz w:val="20"/>
          <w:szCs w:val="20"/>
          <w:lang w:eastAsia="en-US"/>
        </w:rPr>
        <w:t xml:space="preserve"> Formulación magistral en atención primaria. </w:t>
      </w:r>
      <w:r w:rsidRPr="00604DF2">
        <w:rPr>
          <w:rFonts w:eastAsia="Century Gothic"/>
          <w:i/>
          <w:color w:val="000000"/>
          <w:sz w:val="20"/>
          <w:szCs w:val="20"/>
          <w:lang w:eastAsia="en-US"/>
        </w:rPr>
        <w:t>Medicina de Familia</w:t>
      </w:r>
      <w:r w:rsidR="00077786">
        <w:rPr>
          <w:rFonts w:eastAsia="Century Gothic"/>
          <w:i/>
          <w:color w:val="000000"/>
          <w:sz w:val="20"/>
          <w:szCs w:val="20"/>
          <w:lang w:eastAsia="en-US"/>
        </w:rPr>
        <w:t>.</w:t>
      </w:r>
      <w:r w:rsidRPr="00604DF2">
        <w:rPr>
          <w:rFonts w:eastAsia="Century Gothic"/>
          <w:i/>
          <w:color w:val="000000"/>
          <w:sz w:val="20"/>
          <w:szCs w:val="20"/>
          <w:lang w:eastAsia="en-US"/>
        </w:rPr>
        <w:t xml:space="preserve"> </w:t>
      </w:r>
      <w:r w:rsidRPr="00055AEB">
        <w:rPr>
          <w:rFonts w:eastAsia="Century Gothic"/>
          <w:iCs/>
          <w:color w:val="000000"/>
          <w:sz w:val="20"/>
          <w:szCs w:val="20"/>
          <w:lang w:eastAsia="en-US"/>
        </w:rPr>
        <w:t>Vol. 2, N.º 1.</w:t>
      </w:r>
    </w:p>
    <w:p w:rsidRPr="00055AEB" w:rsidR="00F50B4A" w:rsidP="00055AEB" w:rsidRDefault="00F50B4A" w14:paraId="23541B86" w14:textId="4CCF07C8">
      <w:pPr>
        <w:spacing w:after="120"/>
        <w:jc w:val="both"/>
        <w:rPr>
          <w:rFonts w:eastAsia="Century Gothic"/>
          <w:iCs/>
          <w:color w:val="000000"/>
          <w:sz w:val="20"/>
          <w:szCs w:val="20"/>
          <w:lang w:eastAsia="en-US"/>
        </w:rPr>
      </w:pPr>
      <w:r w:rsidRPr="00055AEB">
        <w:rPr>
          <w:bCs/>
          <w:i/>
          <w:sz w:val="20"/>
          <w:szCs w:val="20"/>
          <w:lang w:val="en-GB"/>
        </w:rPr>
        <w:t>United States Pharmacopeial Convention</w:t>
      </w:r>
      <w:r w:rsidRPr="00055AEB">
        <w:rPr>
          <w:bCs/>
          <w:iCs/>
          <w:sz w:val="20"/>
          <w:szCs w:val="20"/>
          <w:lang w:val="en-GB"/>
        </w:rPr>
        <w:t xml:space="preserve">, I. (2008). </w:t>
      </w:r>
      <w:r w:rsidRPr="00055AEB">
        <w:rPr>
          <w:bCs/>
          <w:iCs/>
          <w:sz w:val="20"/>
          <w:szCs w:val="20"/>
        </w:rPr>
        <w:t xml:space="preserve">USP 30. Farmacopea de los Estados Unidos de América. </w:t>
      </w:r>
    </w:p>
    <w:p w:rsidRPr="00055AEB" w:rsidR="00FE72E5" w:rsidP="00055AEB" w:rsidRDefault="00FE72E5" w14:paraId="536318C2" w14:textId="77777777">
      <w:pPr>
        <w:spacing w:after="120"/>
        <w:rPr>
          <w:sz w:val="20"/>
          <w:szCs w:val="20"/>
        </w:rPr>
      </w:pPr>
    </w:p>
    <w:p w:rsidRPr="00055AEB" w:rsidR="00CE1D9E" w:rsidP="00055AEB" w:rsidRDefault="0073104E" w14:paraId="0F3D6D44" w14:textId="77777777">
      <w:pPr>
        <w:numPr>
          <w:ilvl w:val="0"/>
          <w:numId w:val="1"/>
        </w:numPr>
        <w:pBdr>
          <w:top w:val="nil"/>
          <w:left w:val="nil"/>
          <w:bottom w:val="nil"/>
          <w:right w:val="nil"/>
          <w:between w:val="nil"/>
        </w:pBdr>
        <w:spacing w:after="120"/>
        <w:ind w:left="284" w:hanging="284"/>
        <w:jc w:val="both"/>
        <w:rPr>
          <w:b/>
          <w:sz w:val="20"/>
          <w:szCs w:val="20"/>
        </w:rPr>
      </w:pPr>
      <w:r w:rsidRPr="00055AEB">
        <w:rPr>
          <w:b/>
          <w:sz w:val="20"/>
          <w:szCs w:val="20"/>
        </w:rPr>
        <w:t>CONTROL DEL DOCUMENTO</w:t>
      </w:r>
    </w:p>
    <w:p w:rsidRPr="00055AEB" w:rsidR="00CE1D9E" w:rsidP="00055AEB" w:rsidRDefault="00CE1D9E" w14:paraId="429571F1" w14:textId="77777777">
      <w:pPr>
        <w:spacing w:after="120"/>
        <w:jc w:val="both"/>
        <w:rPr>
          <w:b/>
          <w:sz w:val="20"/>
          <w:szCs w:val="20"/>
        </w:rPr>
      </w:pPr>
    </w:p>
    <w:tbl>
      <w:tblPr>
        <w:tblW w:w="9967" w:type="dxa"/>
        <w:tblInd w:w="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15" w:type="dxa"/>
          <w:right w:w="115" w:type="dxa"/>
        </w:tblCellMar>
        <w:tblLook w:val="0400" w:firstRow="0" w:lastRow="0" w:firstColumn="0" w:lastColumn="0" w:noHBand="0" w:noVBand="1"/>
      </w:tblPr>
      <w:tblGrid>
        <w:gridCol w:w="1272"/>
        <w:gridCol w:w="1991"/>
        <w:gridCol w:w="1559"/>
        <w:gridCol w:w="3081"/>
        <w:gridCol w:w="2064"/>
      </w:tblGrid>
      <w:tr w:rsidRPr="00930490" w:rsidR="00F50B4A" w:rsidTr="00F50B4A" w14:paraId="258445D2" w14:textId="77777777">
        <w:tc>
          <w:tcPr>
            <w:tcW w:w="1272" w:type="dxa"/>
            <w:tcBorders>
              <w:top w:val="nil"/>
              <w:left w:val="nil"/>
            </w:tcBorders>
          </w:tcPr>
          <w:p w:rsidRPr="00930490" w:rsidR="00F50B4A" w:rsidP="00D03C86" w:rsidRDefault="00F50B4A" w14:paraId="74BF3F2D" w14:textId="77777777">
            <w:pPr>
              <w:spacing w:after="120"/>
              <w:jc w:val="both"/>
              <w:rPr>
                <w:b/>
                <w:lang w:val="es-ES_tradnl"/>
              </w:rPr>
            </w:pPr>
          </w:p>
        </w:tc>
        <w:tc>
          <w:tcPr>
            <w:tcW w:w="1991" w:type="dxa"/>
            <w:vAlign w:val="center"/>
          </w:tcPr>
          <w:p w:rsidRPr="00930490" w:rsidR="00F50B4A" w:rsidP="00D03C86" w:rsidRDefault="00F50B4A" w14:paraId="67E786F3" w14:textId="77777777">
            <w:pPr>
              <w:spacing w:after="120"/>
              <w:jc w:val="center"/>
              <w:rPr>
                <w:b/>
                <w:lang w:val="es-ES_tradnl"/>
              </w:rPr>
            </w:pPr>
            <w:r w:rsidRPr="00930490">
              <w:rPr>
                <w:b/>
                <w:lang w:val="es-ES_tradnl"/>
              </w:rPr>
              <w:t>Nombre</w:t>
            </w:r>
          </w:p>
        </w:tc>
        <w:tc>
          <w:tcPr>
            <w:tcW w:w="1559" w:type="dxa"/>
            <w:vAlign w:val="center"/>
          </w:tcPr>
          <w:p w:rsidRPr="00930490" w:rsidR="00F50B4A" w:rsidP="00D03C86" w:rsidRDefault="00F50B4A" w14:paraId="3830FDCE" w14:textId="77777777">
            <w:pPr>
              <w:spacing w:after="120"/>
              <w:jc w:val="center"/>
              <w:rPr>
                <w:b/>
                <w:lang w:val="es-ES_tradnl"/>
              </w:rPr>
            </w:pPr>
            <w:r w:rsidRPr="00930490">
              <w:rPr>
                <w:b/>
                <w:lang w:val="es-ES_tradnl"/>
              </w:rPr>
              <w:t>Cargo</w:t>
            </w:r>
          </w:p>
        </w:tc>
        <w:tc>
          <w:tcPr>
            <w:tcW w:w="3081" w:type="dxa"/>
            <w:vAlign w:val="center"/>
          </w:tcPr>
          <w:p w:rsidRPr="00930490" w:rsidR="00F50B4A" w:rsidP="00D03C86" w:rsidRDefault="00F50B4A" w14:paraId="4A85A665" w14:textId="77777777">
            <w:pPr>
              <w:spacing w:after="120"/>
              <w:jc w:val="center"/>
              <w:rPr>
                <w:b/>
                <w:lang w:val="es-ES_tradnl"/>
              </w:rPr>
            </w:pPr>
            <w:r w:rsidRPr="00930490">
              <w:rPr>
                <w:b/>
                <w:lang w:val="es-ES_tradnl"/>
              </w:rPr>
              <w:t>Dependencia</w:t>
            </w:r>
          </w:p>
        </w:tc>
        <w:tc>
          <w:tcPr>
            <w:tcW w:w="2064" w:type="dxa"/>
            <w:vAlign w:val="center"/>
          </w:tcPr>
          <w:p w:rsidRPr="00930490" w:rsidR="00F50B4A" w:rsidP="00D03C86" w:rsidRDefault="00F50B4A" w14:paraId="044D5360" w14:textId="77777777">
            <w:pPr>
              <w:spacing w:after="120"/>
              <w:jc w:val="center"/>
              <w:rPr>
                <w:b/>
                <w:lang w:val="es-ES_tradnl"/>
              </w:rPr>
            </w:pPr>
            <w:r w:rsidRPr="00930490">
              <w:rPr>
                <w:b/>
                <w:lang w:val="es-ES_tradnl"/>
              </w:rPr>
              <w:t>Fecha</w:t>
            </w:r>
          </w:p>
        </w:tc>
      </w:tr>
      <w:tr w:rsidRPr="00930490" w:rsidR="00077786" w:rsidTr="00F50B4A" w14:paraId="3380F77D" w14:textId="77777777">
        <w:trPr>
          <w:trHeight w:val="340"/>
        </w:trPr>
        <w:tc>
          <w:tcPr>
            <w:tcW w:w="1272" w:type="dxa"/>
            <w:vMerge w:val="restart"/>
            <w:vAlign w:val="center"/>
          </w:tcPr>
          <w:p w:rsidRPr="00930490" w:rsidR="00077786" w:rsidP="00D03C86" w:rsidRDefault="00077786" w14:paraId="5E7748C0" w14:textId="77777777">
            <w:pPr>
              <w:spacing w:after="120"/>
              <w:rPr>
                <w:b/>
                <w:lang w:val="es-ES_tradnl"/>
              </w:rPr>
            </w:pPr>
            <w:r w:rsidRPr="00930490">
              <w:rPr>
                <w:b/>
                <w:lang w:val="es-ES_tradnl"/>
              </w:rPr>
              <w:t>Autor(es)</w:t>
            </w:r>
          </w:p>
        </w:tc>
        <w:tc>
          <w:tcPr>
            <w:tcW w:w="1991" w:type="dxa"/>
            <w:vAlign w:val="center"/>
          </w:tcPr>
          <w:p w:rsidRPr="00930490" w:rsidR="00077786" w:rsidP="00D03C86" w:rsidRDefault="00077786" w14:paraId="212EE82F" w14:textId="77777777">
            <w:pPr>
              <w:spacing w:after="120"/>
              <w:rPr>
                <w:lang w:val="es-ES_tradnl"/>
              </w:rPr>
            </w:pPr>
            <w:r w:rsidRPr="00930490">
              <w:rPr>
                <w:lang w:val="es-ES_tradnl"/>
              </w:rPr>
              <w:t>Edwin Amir Moreno Moreno</w:t>
            </w:r>
          </w:p>
        </w:tc>
        <w:tc>
          <w:tcPr>
            <w:tcW w:w="1559" w:type="dxa"/>
            <w:vAlign w:val="center"/>
          </w:tcPr>
          <w:p w:rsidRPr="00930490" w:rsidR="00077786" w:rsidP="00D03C86" w:rsidRDefault="00077786" w14:paraId="1F8E2546" w14:textId="77777777">
            <w:pPr>
              <w:spacing w:after="120"/>
              <w:rPr>
                <w:lang w:val="es-ES_tradnl"/>
              </w:rPr>
            </w:pPr>
            <w:r w:rsidRPr="00930490">
              <w:rPr>
                <w:lang w:val="es-ES_tradnl"/>
              </w:rPr>
              <w:t>Experto temático</w:t>
            </w:r>
          </w:p>
        </w:tc>
        <w:tc>
          <w:tcPr>
            <w:tcW w:w="3081" w:type="dxa"/>
            <w:vAlign w:val="center"/>
          </w:tcPr>
          <w:p w:rsidRPr="00930490" w:rsidR="00077786" w:rsidP="00D03C86" w:rsidRDefault="00077786" w14:paraId="2B38ABDF" w14:textId="77777777">
            <w:pPr>
              <w:spacing w:after="120"/>
              <w:rPr>
                <w:lang w:val="es-ES_tradnl"/>
              </w:rPr>
            </w:pPr>
            <w:r w:rsidRPr="00930490">
              <w:rPr>
                <w:lang w:val="es-ES_tradnl"/>
              </w:rPr>
              <w:t>Regional Antioquia – Centro de Servicios de Salud.</w:t>
            </w:r>
          </w:p>
        </w:tc>
        <w:tc>
          <w:tcPr>
            <w:tcW w:w="2064" w:type="dxa"/>
            <w:vAlign w:val="center"/>
          </w:tcPr>
          <w:p w:rsidRPr="00930490" w:rsidR="00077786" w:rsidP="00D03C86" w:rsidRDefault="00077786" w14:paraId="382661C1" w14:textId="77777777">
            <w:pPr>
              <w:spacing w:after="120"/>
              <w:rPr>
                <w:lang w:val="es-ES_tradnl"/>
              </w:rPr>
            </w:pPr>
            <w:r w:rsidRPr="00930490">
              <w:rPr>
                <w:lang w:val="es-ES_tradnl"/>
              </w:rPr>
              <w:t>Septiembre</w:t>
            </w:r>
            <w:r w:rsidRPr="00930490">
              <w:rPr>
                <w:color w:val="000000"/>
                <w:lang w:val="es-ES_tradnl"/>
              </w:rPr>
              <w:t xml:space="preserve"> 2021</w:t>
            </w:r>
          </w:p>
        </w:tc>
      </w:tr>
      <w:tr w:rsidRPr="00930490" w:rsidR="00077786" w:rsidTr="00F50B4A" w14:paraId="6F2FBA70" w14:textId="77777777">
        <w:trPr>
          <w:trHeight w:val="340"/>
        </w:trPr>
        <w:tc>
          <w:tcPr>
            <w:tcW w:w="1272" w:type="dxa"/>
            <w:vMerge/>
          </w:tcPr>
          <w:p w:rsidRPr="00930490" w:rsidR="00077786" w:rsidP="00D03C86" w:rsidRDefault="00077786" w14:paraId="75A35019" w14:textId="77777777">
            <w:pPr>
              <w:widowControl w:val="0"/>
              <w:pBdr>
                <w:top w:val="nil"/>
                <w:left w:val="nil"/>
                <w:bottom w:val="nil"/>
                <w:right w:val="nil"/>
                <w:between w:val="nil"/>
              </w:pBdr>
              <w:spacing w:after="120"/>
              <w:rPr>
                <w:b/>
                <w:lang w:val="es-ES_tradnl"/>
              </w:rPr>
            </w:pPr>
          </w:p>
        </w:tc>
        <w:tc>
          <w:tcPr>
            <w:tcW w:w="1991" w:type="dxa"/>
            <w:vAlign w:val="center"/>
          </w:tcPr>
          <w:p w:rsidRPr="00930490" w:rsidR="00077786" w:rsidP="00D03C86" w:rsidRDefault="00077786" w14:paraId="1544B92F" w14:textId="77777777">
            <w:pPr>
              <w:spacing w:after="120"/>
              <w:rPr>
                <w:lang w:val="es-ES_tradnl"/>
              </w:rPr>
            </w:pPr>
            <w:r w:rsidRPr="00930490">
              <w:rPr>
                <w:rFonts w:eastAsia="Times New Roman"/>
                <w:lang w:val="es-ES_tradnl"/>
              </w:rPr>
              <w:t>Gustavo Santis Mancipe</w:t>
            </w:r>
          </w:p>
        </w:tc>
        <w:tc>
          <w:tcPr>
            <w:tcW w:w="1559" w:type="dxa"/>
            <w:vAlign w:val="center"/>
          </w:tcPr>
          <w:p w:rsidRPr="00930490" w:rsidR="00077786" w:rsidP="00D03C86" w:rsidRDefault="00077786" w14:paraId="0880FB59" w14:textId="77777777">
            <w:pPr>
              <w:spacing w:after="120"/>
              <w:rPr>
                <w:lang w:val="es-ES_tradnl"/>
              </w:rPr>
            </w:pPr>
            <w:r w:rsidRPr="00930490">
              <w:rPr>
                <w:rFonts w:eastAsia="Times New Roman"/>
                <w:lang w:val="es-ES_tradnl"/>
              </w:rPr>
              <w:t>Diseñador instruccional</w:t>
            </w:r>
          </w:p>
        </w:tc>
        <w:tc>
          <w:tcPr>
            <w:tcW w:w="3081" w:type="dxa"/>
            <w:vAlign w:val="center"/>
          </w:tcPr>
          <w:p w:rsidRPr="00930490" w:rsidR="00077786" w:rsidP="00D03C86" w:rsidRDefault="00077786" w14:paraId="57372C72" w14:textId="77777777">
            <w:pPr>
              <w:spacing w:after="120"/>
              <w:ind w:right="112"/>
              <w:rPr>
                <w:rFonts w:eastAsia="Times New Roman"/>
                <w:lang w:val="es-ES_tradnl"/>
              </w:rPr>
            </w:pPr>
            <w:r w:rsidRPr="00930490">
              <w:rPr>
                <w:lang w:val="es-ES_tradnl"/>
              </w:rPr>
              <w:t xml:space="preserve">Regional Distrito Capital – </w:t>
            </w:r>
            <w:r w:rsidRPr="00930490">
              <w:rPr>
                <w:rFonts w:eastAsia="Times New Roman"/>
                <w:lang w:val="es-ES_tradnl"/>
              </w:rPr>
              <w:t>Centro de Diseño y Metrología.</w:t>
            </w:r>
          </w:p>
        </w:tc>
        <w:tc>
          <w:tcPr>
            <w:tcW w:w="2064" w:type="dxa"/>
            <w:vAlign w:val="center"/>
          </w:tcPr>
          <w:p w:rsidRPr="00930490" w:rsidR="00077786" w:rsidP="00D03C86" w:rsidRDefault="00077786" w14:paraId="7AB0E435" w14:textId="77777777">
            <w:pPr>
              <w:spacing w:after="120"/>
              <w:rPr>
                <w:lang w:val="es-ES_tradnl"/>
              </w:rPr>
            </w:pPr>
            <w:r w:rsidRPr="00930490">
              <w:rPr>
                <w:lang w:val="es-ES_tradnl"/>
              </w:rPr>
              <w:t>Septiembre</w:t>
            </w:r>
            <w:r w:rsidRPr="00930490">
              <w:rPr>
                <w:color w:val="000000"/>
                <w:lang w:val="es-ES_tradnl"/>
              </w:rPr>
              <w:t xml:space="preserve"> 2021</w:t>
            </w:r>
          </w:p>
        </w:tc>
      </w:tr>
      <w:tr w:rsidRPr="00930490" w:rsidR="00077786" w:rsidTr="00F50B4A" w14:paraId="036BE157" w14:textId="77777777">
        <w:trPr>
          <w:trHeight w:val="340"/>
        </w:trPr>
        <w:tc>
          <w:tcPr>
            <w:tcW w:w="1272" w:type="dxa"/>
            <w:vMerge/>
          </w:tcPr>
          <w:p w:rsidRPr="00930490" w:rsidR="00077786" w:rsidP="00D03C86" w:rsidRDefault="00077786" w14:paraId="15105E31" w14:textId="77777777">
            <w:pPr>
              <w:widowControl w:val="0"/>
              <w:pBdr>
                <w:top w:val="nil"/>
                <w:left w:val="nil"/>
                <w:bottom w:val="nil"/>
                <w:right w:val="nil"/>
                <w:between w:val="nil"/>
              </w:pBdr>
              <w:spacing w:after="120"/>
              <w:rPr>
                <w:b/>
                <w:lang w:val="es-ES_tradnl"/>
              </w:rPr>
            </w:pPr>
          </w:p>
        </w:tc>
        <w:tc>
          <w:tcPr>
            <w:tcW w:w="1991" w:type="dxa"/>
            <w:vAlign w:val="center"/>
          </w:tcPr>
          <w:p w:rsidRPr="00930490" w:rsidR="00077786" w:rsidP="00D03C86" w:rsidRDefault="00077786" w14:paraId="2FFA28E3" w14:textId="77777777">
            <w:pPr>
              <w:spacing w:after="120"/>
              <w:rPr>
                <w:rFonts w:eastAsia="Times New Roman"/>
                <w:lang w:val="es-ES_tradnl"/>
              </w:rPr>
            </w:pPr>
            <w:r w:rsidRPr="00930490">
              <w:rPr>
                <w:lang w:val="es-ES_tradnl"/>
              </w:rPr>
              <w:t>Ana Catalina Córdoba Sus</w:t>
            </w:r>
          </w:p>
        </w:tc>
        <w:tc>
          <w:tcPr>
            <w:tcW w:w="1559" w:type="dxa"/>
            <w:vAlign w:val="center"/>
          </w:tcPr>
          <w:p w:rsidRPr="00930490" w:rsidR="00077786" w:rsidP="00D03C86" w:rsidRDefault="00077786" w14:paraId="2AFF50F3" w14:textId="77777777">
            <w:pPr>
              <w:spacing w:after="120"/>
              <w:rPr>
                <w:rFonts w:eastAsia="Times New Roman"/>
                <w:lang w:val="es-ES_tradnl"/>
              </w:rPr>
            </w:pPr>
            <w:r w:rsidRPr="00930490">
              <w:rPr>
                <w:lang w:val="es-ES_tradnl"/>
              </w:rPr>
              <w:t>Revisora Metodológica y Pedagógica</w:t>
            </w:r>
          </w:p>
        </w:tc>
        <w:tc>
          <w:tcPr>
            <w:tcW w:w="3081" w:type="dxa"/>
            <w:vAlign w:val="center"/>
          </w:tcPr>
          <w:p w:rsidRPr="00930490" w:rsidR="00077786" w:rsidP="00D03C86" w:rsidRDefault="00077786" w14:paraId="1FD154DE" w14:textId="77777777">
            <w:pPr>
              <w:spacing w:after="120"/>
              <w:ind w:right="112"/>
              <w:rPr>
                <w:rFonts w:eastAsia="Times New Roman"/>
                <w:lang w:val="es-ES_tradnl"/>
              </w:rPr>
            </w:pPr>
            <w:r w:rsidRPr="00930490">
              <w:rPr>
                <w:lang w:val="es-ES_tradnl"/>
              </w:rPr>
              <w:t>Regional Distrito Capital – Centro para la Industria de la Comunicación Gráfica.</w:t>
            </w:r>
          </w:p>
        </w:tc>
        <w:tc>
          <w:tcPr>
            <w:tcW w:w="2064" w:type="dxa"/>
            <w:vAlign w:val="center"/>
          </w:tcPr>
          <w:p w:rsidRPr="00930490" w:rsidR="00077786" w:rsidP="00D03C86" w:rsidRDefault="00077786" w14:paraId="3CB19347" w14:textId="77777777">
            <w:pPr>
              <w:spacing w:after="120"/>
              <w:rPr>
                <w:rFonts w:eastAsia="Times New Roman"/>
                <w:lang w:val="es-ES_tradnl"/>
              </w:rPr>
            </w:pPr>
            <w:r>
              <w:rPr>
                <w:lang w:val="es-ES_tradnl"/>
              </w:rPr>
              <w:t>Octubre</w:t>
            </w:r>
            <w:r w:rsidRPr="00930490">
              <w:rPr>
                <w:color w:val="000000"/>
                <w:lang w:val="es-ES_tradnl"/>
              </w:rPr>
              <w:t xml:space="preserve"> 2021</w:t>
            </w:r>
          </w:p>
        </w:tc>
      </w:tr>
      <w:tr w:rsidRPr="00930490" w:rsidR="00077786" w:rsidTr="00F50B4A" w14:paraId="63B8F545" w14:textId="77777777">
        <w:trPr>
          <w:trHeight w:val="340"/>
        </w:trPr>
        <w:tc>
          <w:tcPr>
            <w:tcW w:w="1272" w:type="dxa"/>
            <w:vMerge/>
          </w:tcPr>
          <w:p w:rsidRPr="00930490" w:rsidR="00077786" w:rsidP="00D03C86" w:rsidRDefault="00077786" w14:paraId="5CB07236" w14:textId="77777777">
            <w:pPr>
              <w:widowControl w:val="0"/>
              <w:pBdr>
                <w:top w:val="nil"/>
                <w:left w:val="nil"/>
                <w:bottom w:val="nil"/>
                <w:right w:val="nil"/>
                <w:between w:val="nil"/>
              </w:pBdr>
              <w:spacing w:after="120"/>
              <w:rPr>
                <w:b/>
                <w:lang w:val="es-ES_tradnl"/>
              </w:rPr>
            </w:pPr>
          </w:p>
        </w:tc>
        <w:tc>
          <w:tcPr>
            <w:tcW w:w="1991" w:type="dxa"/>
            <w:vAlign w:val="center"/>
          </w:tcPr>
          <w:p w:rsidRPr="00930490" w:rsidR="00077786" w:rsidP="00D03C86" w:rsidRDefault="00077786" w14:paraId="781A76E0" w14:textId="77777777">
            <w:pPr>
              <w:spacing w:after="120"/>
              <w:rPr>
                <w:lang w:val="es-ES_tradnl"/>
              </w:rPr>
            </w:pPr>
            <w:r w:rsidRPr="00930490">
              <w:rPr>
                <w:lang w:val="es-ES_tradnl"/>
              </w:rPr>
              <w:t>Rafael Neftalí Lizcano Reyes</w:t>
            </w:r>
          </w:p>
        </w:tc>
        <w:tc>
          <w:tcPr>
            <w:tcW w:w="1559" w:type="dxa"/>
            <w:vAlign w:val="center"/>
          </w:tcPr>
          <w:p w:rsidRPr="00930490" w:rsidR="00077786" w:rsidP="00D03C86" w:rsidRDefault="00077786" w14:paraId="2A4F79D8" w14:textId="77777777">
            <w:pPr>
              <w:spacing w:after="120"/>
              <w:rPr>
                <w:lang w:val="es-ES_tradnl"/>
              </w:rPr>
            </w:pPr>
            <w:r w:rsidRPr="00930490">
              <w:rPr>
                <w:lang w:val="es-ES_tradnl"/>
              </w:rPr>
              <w:t>Asesor pedagógico</w:t>
            </w:r>
          </w:p>
        </w:tc>
        <w:tc>
          <w:tcPr>
            <w:tcW w:w="3081" w:type="dxa"/>
            <w:vAlign w:val="center"/>
          </w:tcPr>
          <w:p w:rsidRPr="00930490" w:rsidR="00077786" w:rsidP="00D03C86" w:rsidRDefault="00077786" w14:paraId="460220B8" w14:textId="77777777">
            <w:pPr>
              <w:spacing w:after="120"/>
              <w:ind w:right="112"/>
              <w:rPr>
                <w:lang w:val="es-ES_tradnl"/>
              </w:rPr>
            </w:pPr>
            <w:r w:rsidRPr="00930490">
              <w:rPr>
                <w:lang w:val="es-ES_tradnl"/>
              </w:rPr>
              <w:t>Regional Santander - Centro Industrial del Diseño y la Manufactura.</w:t>
            </w:r>
          </w:p>
        </w:tc>
        <w:tc>
          <w:tcPr>
            <w:tcW w:w="2064" w:type="dxa"/>
            <w:vAlign w:val="center"/>
          </w:tcPr>
          <w:p w:rsidRPr="00930490" w:rsidR="00077786" w:rsidP="00D03C86" w:rsidRDefault="00077786" w14:paraId="5AAE1719" w14:textId="77777777">
            <w:pPr>
              <w:spacing w:after="120"/>
              <w:rPr>
                <w:lang w:val="es-ES_tradnl"/>
              </w:rPr>
            </w:pPr>
            <w:r>
              <w:rPr>
                <w:lang w:val="es-ES_tradnl"/>
              </w:rPr>
              <w:t>Octubre</w:t>
            </w:r>
            <w:r w:rsidRPr="00930490">
              <w:rPr>
                <w:color w:val="000000"/>
                <w:lang w:val="es-ES_tradnl"/>
              </w:rPr>
              <w:t xml:space="preserve"> 2021</w:t>
            </w:r>
          </w:p>
        </w:tc>
      </w:tr>
      <w:tr w:rsidRPr="00930490" w:rsidR="00B178E0" w:rsidTr="00604DF2" w14:paraId="500729C2" w14:textId="77777777">
        <w:trPr>
          <w:trHeight w:val="340"/>
        </w:trPr>
        <w:tc>
          <w:tcPr>
            <w:tcW w:w="1272" w:type="dxa"/>
            <w:vMerge/>
          </w:tcPr>
          <w:p w:rsidRPr="00930490" w:rsidR="00B178E0" w:rsidP="00B178E0" w:rsidRDefault="00B178E0" w14:paraId="62D073E2" w14:textId="77777777">
            <w:pPr>
              <w:widowControl w:val="0"/>
              <w:pBdr>
                <w:top w:val="nil"/>
                <w:left w:val="nil"/>
                <w:bottom w:val="nil"/>
                <w:right w:val="nil"/>
                <w:between w:val="nil"/>
              </w:pBdr>
              <w:spacing w:after="120"/>
              <w:rPr>
                <w:b/>
                <w:lang w:val="es-ES_tradnl"/>
              </w:rPr>
            </w:pPr>
          </w:p>
        </w:tc>
        <w:tc>
          <w:tcPr>
            <w:tcW w:w="1991" w:type="dxa"/>
          </w:tcPr>
          <w:p w:rsidRPr="00B178E0" w:rsidR="00B178E0" w:rsidP="00B178E0" w:rsidRDefault="00B178E0" w14:paraId="71FA847C" w14:textId="42A1626D">
            <w:pPr>
              <w:spacing w:after="120"/>
              <w:rPr>
                <w:lang w:val="es-ES_tradnl"/>
              </w:rPr>
            </w:pPr>
            <w:r w:rsidRPr="00604DF2">
              <w:rPr>
                <w:color w:val="000000"/>
              </w:rPr>
              <w:t>Jhon Jairo Rodríguez Pérez</w:t>
            </w:r>
          </w:p>
        </w:tc>
        <w:tc>
          <w:tcPr>
            <w:tcW w:w="1559" w:type="dxa"/>
          </w:tcPr>
          <w:p w:rsidRPr="00B178E0" w:rsidR="00B178E0" w:rsidP="00B178E0" w:rsidRDefault="00B178E0" w14:paraId="32B96BA7" w14:textId="4449BAE7">
            <w:pPr>
              <w:spacing w:after="120"/>
              <w:rPr>
                <w:lang w:val="es-ES_tradnl"/>
              </w:rPr>
            </w:pPr>
            <w:r w:rsidRPr="00604DF2">
              <w:rPr>
                <w:color w:val="000000"/>
              </w:rPr>
              <w:t>Corrector de estilo </w:t>
            </w:r>
          </w:p>
        </w:tc>
        <w:tc>
          <w:tcPr>
            <w:tcW w:w="3081" w:type="dxa"/>
          </w:tcPr>
          <w:p w:rsidRPr="00B178E0" w:rsidR="00B178E0" w:rsidP="00B178E0" w:rsidRDefault="00B178E0" w14:paraId="0E63C102" w14:textId="29EADBA1">
            <w:pPr>
              <w:spacing w:after="120"/>
              <w:ind w:right="112"/>
              <w:rPr>
                <w:lang w:val="es-ES_tradnl"/>
              </w:rPr>
            </w:pPr>
            <w:r w:rsidRPr="00604DF2">
              <w:rPr>
                <w:color w:val="000000"/>
              </w:rPr>
              <w:t>Regional Distrito Capital - Centro de Diseño y Metrología</w:t>
            </w:r>
            <w:r w:rsidR="00BE0BDC">
              <w:rPr>
                <w:color w:val="000000"/>
              </w:rPr>
              <w:t>.</w:t>
            </w:r>
          </w:p>
        </w:tc>
        <w:tc>
          <w:tcPr>
            <w:tcW w:w="2064" w:type="dxa"/>
            <w:vAlign w:val="center"/>
          </w:tcPr>
          <w:p w:rsidRPr="00B178E0" w:rsidR="00B178E0" w:rsidP="00B178E0" w:rsidRDefault="00B178E0" w14:paraId="23F02D50" w14:textId="00582B4A">
            <w:pPr>
              <w:spacing w:after="120"/>
              <w:rPr>
                <w:lang w:val="es-ES_tradnl"/>
              </w:rPr>
            </w:pPr>
            <w:r w:rsidRPr="00604DF2">
              <w:rPr>
                <w:color w:val="000000"/>
              </w:rPr>
              <w:t>Junio 2022</w:t>
            </w:r>
          </w:p>
        </w:tc>
      </w:tr>
    </w:tbl>
    <w:p w:rsidRPr="00055AEB" w:rsidR="00CE1D9E" w:rsidP="00055AEB" w:rsidRDefault="00CE1D9E" w14:paraId="54FA8139" w14:textId="77777777">
      <w:pPr>
        <w:spacing w:after="120"/>
        <w:rPr>
          <w:sz w:val="20"/>
          <w:szCs w:val="20"/>
        </w:rPr>
      </w:pPr>
    </w:p>
    <w:p w:rsidRPr="00055AEB" w:rsidR="00CE1D9E" w:rsidP="00055AEB" w:rsidRDefault="00CE1D9E" w14:paraId="293C3C01" w14:textId="77777777">
      <w:pPr>
        <w:spacing w:after="120"/>
        <w:rPr>
          <w:sz w:val="20"/>
          <w:szCs w:val="20"/>
        </w:rPr>
      </w:pPr>
    </w:p>
    <w:p w:rsidRPr="00055AEB" w:rsidR="00CE1D9E" w:rsidP="00055AEB" w:rsidRDefault="0073104E" w14:paraId="06D6B31B" w14:textId="77777777">
      <w:pPr>
        <w:numPr>
          <w:ilvl w:val="0"/>
          <w:numId w:val="1"/>
        </w:numPr>
        <w:pBdr>
          <w:top w:val="nil"/>
          <w:left w:val="nil"/>
          <w:bottom w:val="nil"/>
          <w:right w:val="nil"/>
          <w:between w:val="nil"/>
        </w:pBdr>
        <w:spacing w:after="120"/>
        <w:ind w:left="284" w:hanging="284"/>
        <w:jc w:val="both"/>
        <w:rPr>
          <w:b/>
          <w:sz w:val="20"/>
          <w:szCs w:val="20"/>
        </w:rPr>
      </w:pPr>
      <w:r w:rsidRPr="00055AEB">
        <w:rPr>
          <w:b/>
          <w:sz w:val="20"/>
          <w:szCs w:val="20"/>
        </w:rPr>
        <w:t xml:space="preserve">CONTROL DE CAMBIOS </w:t>
      </w:r>
    </w:p>
    <w:p w:rsidRPr="00055AEB" w:rsidR="00CE1D9E" w:rsidP="00055AEB" w:rsidRDefault="0073104E" w14:paraId="75A1C3E2" w14:textId="77777777">
      <w:pPr>
        <w:pBdr>
          <w:top w:val="nil"/>
          <w:left w:val="nil"/>
          <w:bottom w:val="nil"/>
          <w:right w:val="nil"/>
          <w:between w:val="nil"/>
        </w:pBdr>
        <w:spacing w:after="120"/>
        <w:jc w:val="both"/>
        <w:rPr>
          <w:b/>
          <w:sz w:val="20"/>
          <w:szCs w:val="20"/>
        </w:rPr>
      </w:pPr>
      <w:r w:rsidRPr="00055AEB">
        <w:rPr>
          <w:b/>
          <w:sz w:val="20"/>
          <w:szCs w:val="20"/>
        </w:rPr>
        <w:t>(Diligenciar únicamente si realiza ajustes a la Unidad Temática)</w:t>
      </w:r>
    </w:p>
    <w:p w:rsidRPr="00055AEB" w:rsidR="00CE1D9E" w:rsidP="00055AEB" w:rsidRDefault="00CE1D9E" w14:paraId="59E4B454" w14:textId="77777777">
      <w:pPr>
        <w:spacing w:after="120"/>
        <w:rPr>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15" w:type="dxa"/>
          <w:right w:w="115" w:type="dxa"/>
        </w:tblCellMar>
        <w:tblLook w:val="0400" w:firstRow="0" w:lastRow="0" w:firstColumn="0" w:lastColumn="0" w:noHBand="0" w:noVBand="1"/>
      </w:tblPr>
      <w:tblGrid>
        <w:gridCol w:w="1264"/>
        <w:gridCol w:w="2138"/>
        <w:gridCol w:w="1701"/>
        <w:gridCol w:w="1843"/>
        <w:gridCol w:w="1044"/>
        <w:gridCol w:w="1977"/>
      </w:tblGrid>
      <w:tr w:rsidRPr="00055AEB" w:rsidR="00732841" w14:paraId="1C502765" w14:textId="77777777">
        <w:tc>
          <w:tcPr>
            <w:tcW w:w="1264" w:type="dxa"/>
            <w:tcBorders>
              <w:top w:val="nil"/>
              <w:left w:val="nil"/>
            </w:tcBorders>
          </w:tcPr>
          <w:p w:rsidRPr="00055AEB" w:rsidR="00CE1D9E" w:rsidP="00055AEB" w:rsidRDefault="00CE1D9E" w14:paraId="35E6E4D7" w14:textId="77777777">
            <w:pPr>
              <w:spacing w:after="120"/>
              <w:jc w:val="both"/>
              <w:rPr>
                <w:b/>
                <w:sz w:val="20"/>
                <w:szCs w:val="20"/>
              </w:rPr>
            </w:pPr>
          </w:p>
        </w:tc>
        <w:tc>
          <w:tcPr>
            <w:tcW w:w="2138" w:type="dxa"/>
          </w:tcPr>
          <w:p w:rsidRPr="00055AEB" w:rsidR="00CE1D9E" w:rsidP="00055AEB" w:rsidRDefault="0073104E" w14:paraId="75E5DC47" w14:textId="77777777">
            <w:pPr>
              <w:spacing w:after="120"/>
              <w:jc w:val="both"/>
              <w:rPr>
                <w:b/>
                <w:sz w:val="20"/>
                <w:szCs w:val="20"/>
              </w:rPr>
            </w:pPr>
            <w:r w:rsidRPr="00055AEB">
              <w:rPr>
                <w:b/>
                <w:sz w:val="20"/>
                <w:szCs w:val="20"/>
              </w:rPr>
              <w:t>Nombre</w:t>
            </w:r>
          </w:p>
        </w:tc>
        <w:tc>
          <w:tcPr>
            <w:tcW w:w="1701" w:type="dxa"/>
          </w:tcPr>
          <w:p w:rsidRPr="00055AEB" w:rsidR="00CE1D9E" w:rsidP="00055AEB" w:rsidRDefault="0073104E" w14:paraId="0E407746" w14:textId="77777777">
            <w:pPr>
              <w:spacing w:after="120"/>
              <w:jc w:val="both"/>
              <w:rPr>
                <w:b/>
                <w:sz w:val="20"/>
                <w:szCs w:val="20"/>
              </w:rPr>
            </w:pPr>
            <w:r w:rsidRPr="00055AEB">
              <w:rPr>
                <w:b/>
                <w:sz w:val="20"/>
                <w:szCs w:val="20"/>
              </w:rPr>
              <w:t>Cargo</w:t>
            </w:r>
          </w:p>
        </w:tc>
        <w:tc>
          <w:tcPr>
            <w:tcW w:w="1843" w:type="dxa"/>
          </w:tcPr>
          <w:p w:rsidRPr="00055AEB" w:rsidR="00CE1D9E" w:rsidP="00055AEB" w:rsidRDefault="0073104E" w14:paraId="5A2C660F" w14:textId="77777777">
            <w:pPr>
              <w:spacing w:after="120"/>
              <w:jc w:val="both"/>
              <w:rPr>
                <w:b/>
                <w:sz w:val="20"/>
                <w:szCs w:val="20"/>
              </w:rPr>
            </w:pPr>
            <w:r w:rsidRPr="00055AEB">
              <w:rPr>
                <w:b/>
                <w:sz w:val="20"/>
                <w:szCs w:val="20"/>
              </w:rPr>
              <w:t>Dependencia</w:t>
            </w:r>
          </w:p>
        </w:tc>
        <w:tc>
          <w:tcPr>
            <w:tcW w:w="1044" w:type="dxa"/>
          </w:tcPr>
          <w:p w:rsidRPr="00055AEB" w:rsidR="00CE1D9E" w:rsidP="00055AEB" w:rsidRDefault="0073104E" w14:paraId="74543F0A" w14:textId="77777777">
            <w:pPr>
              <w:spacing w:after="120"/>
              <w:jc w:val="both"/>
              <w:rPr>
                <w:b/>
                <w:sz w:val="20"/>
                <w:szCs w:val="20"/>
              </w:rPr>
            </w:pPr>
            <w:r w:rsidRPr="00055AEB">
              <w:rPr>
                <w:b/>
                <w:sz w:val="20"/>
                <w:szCs w:val="20"/>
              </w:rPr>
              <w:t>Fecha</w:t>
            </w:r>
          </w:p>
        </w:tc>
        <w:tc>
          <w:tcPr>
            <w:tcW w:w="1977" w:type="dxa"/>
          </w:tcPr>
          <w:p w:rsidRPr="00055AEB" w:rsidR="00CE1D9E" w:rsidP="00055AEB" w:rsidRDefault="0073104E" w14:paraId="5F034A8F" w14:textId="77777777">
            <w:pPr>
              <w:spacing w:after="120"/>
              <w:jc w:val="both"/>
              <w:rPr>
                <w:b/>
                <w:sz w:val="20"/>
                <w:szCs w:val="20"/>
              </w:rPr>
            </w:pPr>
            <w:r w:rsidRPr="00055AEB">
              <w:rPr>
                <w:b/>
                <w:sz w:val="20"/>
                <w:szCs w:val="20"/>
              </w:rPr>
              <w:t>Razón del Cambio</w:t>
            </w:r>
          </w:p>
        </w:tc>
      </w:tr>
      <w:tr w:rsidRPr="00055AEB" w:rsidR="00CE1D9E" w14:paraId="46735370" w14:textId="77777777">
        <w:tc>
          <w:tcPr>
            <w:tcW w:w="1264" w:type="dxa"/>
          </w:tcPr>
          <w:p w:rsidRPr="00055AEB" w:rsidR="00CE1D9E" w:rsidP="00055AEB" w:rsidRDefault="0073104E" w14:paraId="4A040031" w14:textId="77777777">
            <w:pPr>
              <w:spacing w:after="120"/>
              <w:jc w:val="both"/>
              <w:rPr>
                <w:b/>
                <w:sz w:val="20"/>
                <w:szCs w:val="20"/>
              </w:rPr>
            </w:pPr>
            <w:r w:rsidRPr="00055AEB">
              <w:rPr>
                <w:b/>
                <w:sz w:val="20"/>
                <w:szCs w:val="20"/>
              </w:rPr>
              <w:t>Autor (es)</w:t>
            </w:r>
          </w:p>
        </w:tc>
        <w:tc>
          <w:tcPr>
            <w:tcW w:w="2138" w:type="dxa"/>
          </w:tcPr>
          <w:p w:rsidRPr="00055AEB" w:rsidR="00CE1D9E" w:rsidP="00055AEB" w:rsidRDefault="00CE1D9E" w14:paraId="168841FA" w14:textId="77777777">
            <w:pPr>
              <w:spacing w:after="120"/>
              <w:jc w:val="both"/>
              <w:rPr>
                <w:b/>
                <w:sz w:val="20"/>
                <w:szCs w:val="20"/>
              </w:rPr>
            </w:pPr>
          </w:p>
        </w:tc>
        <w:tc>
          <w:tcPr>
            <w:tcW w:w="1701" w:type="dxa"/>
          </w:tcPr>
          <w:p w:rsidRPr="00055AEB" w:rsidR="00CE1D9E" w:rsidP="00055AEB" w:rsidRDefault="00CE1D9E" w14:paraId="0457D610" w14:textId="77777777">
            <w:pPr>
              <w:spacing w:after="120"/>
              <w:jc w:val="both"/>
              <w:rPr>
                <w:b/>
                <w:sz w:val="20"/>
                <w:szCs w:val="20"/>
              </w:rPr>
            </w:pPr>
          </w:p>
        </w:tc>
        <w:tc>
          <w:tcPr>
            <w:tcW w:w="1843" w:type="dxa"/>
          </w:tcPr>
          <w:p w:rsidRPr="00055AEB" w:rsidR="00CE1D9E" w:rsidP="00055AEB" w:rsidRDefault="00CE1D9E" w14:paraId="38BBC6CE" w14:textId="77777777">
            <w:pPr>
              <w:spacing w:after="120"/>
              <w:jc w:val="both"/>
              <w:rPr>
                <w:b/>
                <w:sz w:val="20"/>
                <w:szCs w:val="20"/>
              </w:rPr>
            </w:pPr>
          </w:p>
        </w:tc>
        <w:tc>
          <w:tcPr>
            <w:tcW w:w="1044" w:type="dxa"/>
          </w:tcPr>
          <w:p w:rsidRPr="00055AEB" w:rsidR="00CE1D9E" w:rsidP="00055AEB" w:rsidRDefault="00CE1D9E" w14:paraId="16C6A002" w14:textId="77777777">
            <w:pPr>
              <w:spacing w:after="120"/>
              <w:jc w:val="both"/>
              <w:rPr>
                <w:b/>
                <w:sz w:val="20"/>
                <w:szCs w:val="20"/>
              </w:rPr>
            </w:pPr>
          </w:p>
        </w:tc>
        <w:tc>
          <w:tcPr>
            <w:tcW w:w="1977" w:type="dxa"/>
          </w:tcPr>
          <w:p w:rsidRPr="00055AEB" w:rsidR="00CE1D9E" w:rsidP="00055AEB" w:rsidRDefault="00CE1D9E" w14:paraId="5CF53807" w14:textId="77777777">
            <w:pPr>
              <w:spacing w:after="120"/>
              <w:jc w:val="both"/>
              <w:rPr>
                <w:b/>
                <w:sz w:val="20"/>
                <w:szCs w:val="20"/>
              </w:rPr>
            </w:pPr>
          </w:p>
        </w:tc>
      </w:tr>
    </w:tbl>
    <w:p w:rsidRPr="00055AEB" w:rsidR="00CE1D9E" w:rsidP="00055AEB" w:rsidRDefault="00CE1D9E" w14:paraId="5154C2EF" w14:textId="77777777">
      <w:pPr>
        <w:spacing w:after="120"/>
        <w:rPr>
          <w:sz w:val="20"/>
          <w:szCs w:val="20"/>
        </w:rPr>
      </w:pPr>
    </w:p>
    <w:p w:rsidRPr="00055AEB" w:rsidR="00CE1D9E" w:rsidP="00055AEB" w:rsidRDefault="00CE1D9E" w14:paraId="3BC71D19" w14:textId="69E7986A">
      <w:pPr>
        <w:spacing w:after="120"/>
        <w:rPr>
          <w:sz w:val="20"/>
          <w:szCs w:val="20"/>
        </w:rPr>
      </w:pPr>
    </w:p>
    <w:sectPr w:rsidRPr="00055AEB" w:rsidR="00CE1D9E" w:rsidSect="00A00739">
      <w:headerReference w:type="default" r:id="rId39"/>
      <w:footerReference w:type="default" r:id="rId40"/>
      <w:pgSz w:w="12240" w:h="15840" w:orient="portrait" w:code="1"/>
      <w:pgMar w:top="1021" w:right="964" w:bottom="737"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comment w:initials="GSM" w:author="Gustavo Santis Mancipe" w:date="2021-09-28T18:18:00Z" w:id="2">
    <w:p w:rsidR="00D8680E" w:rsidRDefault="00D8680E" w14:paraId="0ADE5334" w14:textId="6626C60F">
      <w:pPr>
        <w:pStyle w:val="Textocomentario"/>
      </w:pPr>
      <w:r>
        <w:rPr>
          <w:rStyle w:val="Refdecomentario"/>
        </w:rPr>
        <w:annotationRef/>
      </w:r>
      <w:r>
        <w:t>Se solita crear un diagrama con los textos dentro del SmartArt.</w:t>
      </w:r>
    </w:p>
  </w:comment>
  <w:comment w:initials="GSM" w:author="Gustavo Santis Mancipe" w:date="2021-09-28T18:24:00Z" w:id="3">
    <w:p w:rsidR="00D8680E" w:rsidRDefault="00D8680E" w14:paraId="349A3D07" w14:textId="79BC00A6">
      <w:pPr>
        <w:pStyle w:val="Textocomentario"/>
      </w:pPr>
      <w:r>
        <w:rPr>
          <w:rStyle w:val="Refdecomentario"/>
        </w:rPr>
        <w:annotationRef/>
      </w:r>
      <w:r>
        <w:t xml:space="preserve">Utilizar </w:t>
      </w:r>
      <w:r w:rsidRPr="004915E9">
        <w:rPr>
          <w:b/>
          <w:bCs/>
        </w:rPr>
        <w:t>Cajón texto color</w:t>
      </w:r>
    </w:p>
  </w:comment>
  <w:comment w:initials="GSM" w:author="Gustavo Santis Mancipe" w:date="2021-09-28T18:58:00Z" w:id="4">
    <w:p w:rsidR="00D8680E" w:rsidP="00D44CFA" w:rsidRDefault="00D8680E" w14:paraId="2F9F7C56" w14:textId="01E8D19A">
      <w:pPr>
        <w:pStyle w:val="Textocomentario"/>
      </w:pPr>
      <w:r>
        <w:rPr>
          <w:rStyle w:val="Refdecomentario"/>
        </w:rPr>
        <w:annotationRef/>
      </w:r>
      <w:r>
        <w:t xml:space="preserve">La información para desarrollar el recurso se encuentra la carpeta </w:t>
      </w:r>
      <w:r w:rsidRPr="00C36A7F">
        <w:rPr>
          <w:b/>
          <w:color w:val="FF0000"/>
        </w:rPr>
        <w:t>Formatos DI</w:t>
      </w:r>
      <w:r w:rsidRPr="00C36A7F">
        <w:t xml:space="preserve"> </w:t>
      </w:r>
      <w:r>
        <w:t>archivo:</w:t>
      </w:r>
    </w:p>
    <w:p w:rsidR="00D8680E" w:rsidP="00D44CFA" w:rsidRDefault="00D8680E" w14:paraId="1471C7E3" w14:textId="77777777">
      <w:pPr>
        <w:pStyle w:val="Textocomentario"/>
      </w:pPr>
    </w:p>
    <w:p w:rsidR="00D8680E" w:rsidP="00D44CFA" w:rsidRDefault="00D8680E" w14:paraId="1822F7EE" w14:textId="41A82C03">
      <w:pPr>
        <w:pStyle w:val="Textocomentario"/>
      </w:pPr>
      <w:r w:rsidRPr="00D44CFA">
        <w:rPr>
          <w:color w:val="FF0000"/>
        </w:rPr>
        <w:t>CF022</w:t>
      </w:r>
      <w:r>
        <w:rPr>
          <w:color w:val="FF0000"/>
        </w:rPr>
        <w:t>_</w:t>
      </w:r>
      <w:r w:rsidRPr="00D44CFA">
        <w:rPr>
          <w:color w:val="FF0000"/>
        </w:rPr>
        <w:t>2</w:t>
      </w:r>
      <w:r>
        <w:rPr>
          <w:color w:val="FF0000"/>
        </w:rPr>
        <w:t>_</w:t>
      </w:r>
      <w:r w:rsidRPr="00D44CFA">
        <w:rPr>
          <w:color w:val="FF0000"/>
        </w:rPr>
        <w:t>1</w:t>
      </w:r>
      <w:r>
        <w:rPr>
          <w:color w:val="FF0000"/>
        </w:rPr>
        <w:t>_</w:t>
      </w:r>
      <w:r w:rsidRPr="00D44CFA">
        <w:rPr>
          <w:color w:val="FF0000"/>
        </w:rPr>
        <w:t>capsulas_tabletas</w:t>
      </w:r>
      <w:r w:rsidRPr="0069438A">
        <w:rPr>
          <w:color w:val="FF0000"/>
        </w:rPr>
        <w:t>.pptx</w:t>
      </w:r>
      <w:r w:rsidRPr="00B863C2">
        <w:t xml:space="preserve"> </w:t>
      </w:r>
    </w:p>
  </w:comment>
  <w:comment w:initials="Office" w:author="Microsoft Office User" w:date="2021-10-09T07:48:00Z" w:id="5">
    <w:p w:rsidR="00D66A0D" w:rsidRDefault="00D66A0D" w14:paraId="6206E974" w14:textId="5CEE517F">
      <w:pPr>
        <w:pStyle w:val="Textocomentario"/>
      </w:pPr>
      <w:r>
        <w:rPr>
          <w:rStyle w:val="Refdecomentario"/>
        </w:rPr>
        <w:annotationRef/>
      </w:r>
      <w:r>
        <w:t>Utilizar Pasos A tipo I.</w:t>
      </w:r>
    </w:p>
  </w:comment>
  <w:comment w:initials="Office" w:author="Microsoft Office User" w:date="2021-10-09T07:52:00Z" w:id="6">
    <w:p w:rsidR="00A02D95" w:rsidRDefault="00A02D95" w14:paraId="709A261E" w14:textId="46152BFD">
      <w:pPr>
        <w:pStyle w:val="Textocomentario"/>
      </w:pPr>
      <w:r>
        <w:rPr>
          <w:rStyle w:val="Refdecomentario"/>
        </w:rPr>
        <w:annotationRef/>
      </w:r>
      <w:r>
        <w:t>Utilizar Tarjetas flip con una imagen similar a esta:</w:t>
      </w:r>
    </w:p>
    <w:p w:rsidR="00A02D95" w:rsidRDefault="00A02D95" w14:paraId="4E4EF4E1" w14:textId="77777777">
      <w:pPr>
        <w:pStyle w:val="Textocomentario"/>
      </w:pPr>
    </w:p>
    <w:p w:rsidRPr="00A02D95" w:rsidR="00A02D95" w:rsidP="00A02D95" w:rsidRDefault="00A02D95" w14:paraId="075D813D" w14:textId="757179ED">
      <w:pPr>
        <w:spacing w:line="240" w:lineRule="auto"/>
        <w:rPr>
          <w:rFonts w:ascii="Times New Roman" w:hAnsi="Times New Roman" w:eastAsia="Times New Roman" w:cs="Times New Roman"/>
          <w:sz w:val="24"/>
          <w:szCs w:val="24"/>
          <w:lang w:val="en-US" w:eastAsia="en-US"/>
        </w:rPr>
      </w:pPr>
      <w:r w:rsidRPr="00A02D95">
        <w:rPr>
          <w:rFonts w:ascii="Times New Roman" w:hAnsi="Times New Roman" w:eastAsia="Times New Roman" w:cs="Times New Roman"/>
          <w:noProof/>
          <w:sz w:val="24"/>
          <w:szCs w:val="24"/>
          <w:lang w:val="en-US" w:eastAsia="en-US"/>
        </w:rPr>
        <w:drawing>
          <wp:inline distT="0" distB="0" distL="0" distR="0" wp14:anchorId="21244450" wp14:editId="1AD43C6E">
            <wp:extent cx="2141006" cy="1709596"/>
            <wp:effectExtent l="0" t="0" r="0" b="0"/>
            <wp:docPr id="1" name="Picture 1" descr="ormulas magistrales: Bienvenidos a nuestro blog de formulas y  preparaciones magistr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mulas magistrales: Bienvenidos a nuestro blog de formulas y  preparaciones magistral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4175" cy="1712126"/>
                    </a:xfrm>
                    <a:prstGeom prst="rect">
                      <a:avLst/>
                    </a:prstGeom>
                    <a:noFill/>
                    <a:ln>
                      <a:noFill/>
                    </a:ln>
                  </pic:spPr>
                </pic:pic>
              </a:graphicData>
            </a:graphic>
          </wp:inline>
        </w:drawing>
      </w:r>
    </w:p>
    <w:p w:rsidR="00A02D95" w:rsidRDefault="00A02D95" w14:paraId="354550FE" w14:textId="77777777">
      <w:pPr>
        <w:pStyle w:val="Textocomentario"/>
      </w:pPr>
    </w:p>
  </w:comment>
  <w:comment w:initials="GSM" w:author="Gustavo Santis Mancipe" w:date="2021-09-28T19:13:00Z" w:id="7">
    <w:p w:rsidR="00D8680E" w:rsidP="00F16888" w:rsidRDefault="00D8680E" w14:paraId="5716BAD7" w14:textId="77777777">
      <w:pPr>
        <w:pStyle w:val="Textocomentario"/>
      </w:pPr>
      <w:r>
        <w:rPr>
          <w:rStyle w:val="Refdecomentario"/>
        </w:rPr>
        <w:annotationRef/>
      </w:r>
      <w:r>
        <w:t xml:space="preserve">La información para desarrollar el recurso se encuentra la carpeta </w:t>
      </w:r>
      <w:r w:rsidRPr="00C36A7F">
        <w:rPr>
          <w:b/>
          <w:color w:val="FF0000"/>
        </w:rPr>
        <w:t>Formatos DI</w:t>
      </w:r>
      <w:r w:rsidRPr="00C36A7F">
        <w:t xml:space="preserve"> </w:t>
      </w:r>
      <w:r>
        <w:t>archivo:</w:t>
      </w:r>
    </w:p>
    <w:p w:rsidR="00D8680E" w:rsidP="00F16888" w:rsidRDefault="00D8680E" w14:paraId="1E0AC00C" w14:textId="77777777">
      <w:pPr>
        <w:pStyle w:val="Textocomentario"/>
      </w:pPr>
    </w:p>
    <w:p w:rsidRPr="000617E8" w:rsidR="00D8680E" w:rsidP="00F16888" w:rsidRDefault="00D8680E" w14:paraId="5E7B506F" w14:textId="2EB698D8">
      <w:pPr>
        <w:pStyle w:val="Textocomentario"/>
        <w:rPr>
          <w:color w:val="FF0000"/>
        </w:rPr>
      </w:pPr>
      <w:r w:rsidRPr="000617E8">
        <w:rPr>
          <w:color w:val="FF0000"/>
        </w:rPr>
        <w:t xml:space="preserve">CF022_2_4_cremas_geles </w:t>
      </w:r>
      <w:r w:rsidRPr="0069438A">
        <w:rPr>
          <w:color w:val="FF0000"/>
        </w:rPr>
        <w:t>.pptx</w:t>
      </w:r>
    </w:p>
  </w:comment>
  <w:comment w:initials="GSM" w:author="Gustavo Santis Mancipe" w:date="2021-09-28T18:38:00Z" w:id="8">
    <w:p w:rsidR="00D8680E" w:rsidRDefault="00D8680E" w14:paraId="7C118A01" w14:textId="28DB8BDE">
      <w:pPr>
        <w:pStyle w:val="Textocomentario"/>
      </w:pPr>
      <w:r>
        <w:rPr>
          <w:rStyle w:val="Refdecomentario"/>
        </w:rPr>
        <w:annotationRef/>
      </w:r>
      <w:r>
        <w:t>Se solicita crear un diagrama con los textos dentro del SmartArt.</w:t>
      </w:r>
    </w:p>
  </w:comment>
  <w:comment w:initials="Office" w:author="Microsoft Office User" w:date="2021-10-09T07:55:00Z" w:id="9">
    <w:p w:rsidR="00D67645" w:rsidRDefault="00D67645" w14:paraId="53B9A954" w14:textId="2F03C4D9">
      <w:pPr>
        <w:pStyle w:val="Textocomentario"/>
      </w:pPr>
      <w:r>
        <w:rPr>
          <w:rStyle w:val="Refdecomentario"/>
        </w:rPr>
        <w:annotationRef/>
      </w:r>
      <w:r>
        <w:t>Utilizar Cajón texto color.</w:t>
      </w:r>
    </w:p>
  </w:comment>
  <w:comment w:initials="Office" w:author="Microsoft Office User" w:date="2021-10-09T07:57:00Z" w:id="10">
    <w:p w:rsidR="00D67645" w:rsidP="00D67645" w:rsidRDefault="00D67645" w14:paraId="34A2DFB6" w14:textId="77777777">
      <w:pPr>
        <w:pStyle w:val="Textocomentario"/>
      </w:pPr>
      <w:r>
        <w:rPr>
          <w:rStyle w:val="Refdecomentario"/>
        </w:rPr>
        <w:annotationRef/>
      </w:r>
      <w:r>
        <w:t xml:space="preserve">La información para desarrollar el recurso se encuentra la carpeta </w:t>
      </w:r>
      <w:r w:rsidRPr="00C36A7F">
        <w:rPr>
          <w:b/>
          <w:color w:val="FF0000"/>
        </w:rPr>
        <w:t>Formatos DI</w:t>
      </w:r>
      <w:r w:rsidRPr="00C36A7F">
        <w:t xml:space="preserve"> </w:t>
      </w:r>
      <w:r>
        <w:t>archivo:</w:t>
      </w:r>
    </w:p>
    <w:p w:rsidR="00D67645" w:rsidP="00D67645" w:rsidRDefault="00D67645" w14:paraId="676D20A2" w14:textId="77777777">
      <w:pPr>
        <w:pStyle w:val="Textocomentario"/>
      </w:pPr>
    </w:p>
    <w:p w:rsidR="00D67645" w:rsidP="00D67645" w:rsidRDefault="00D67645" w14:paraId="74AD037B" w14:textId="5C62EE9C">
      <w:pPr>
        <w:pStyle w:val="Textocomentario"/>
        <w:rPr>
          <w:color w:val="FF0000"/>
        </w:rPr>
      </w:pPr>
      <w:r w:rsidRPr="00D67645">
        <w:rPr>
          <w:color w:val="FF0000"/>
        </w:rPr>
        <w:t>CF022_3_1_ejemplos_materiales.pptx</w:t>
      </w:r>
    </w:p>
    <w:p w:rsidR="00D67645" w:rsidP="00D67645" w:rsidRDefault="00D67645" w14:paraId="20980DA1" w14:textId="77777777">
      <w:pPr>
        <w:pStyle w:val="Textocomentario"/>
        <w:rPr>
          <w:color w:val="FF0000"/>
        </w:rPr>
      </w:pPr>
    </w:p>
    <w:p w:rsidR="00D67645" w:rsidP="00D67645" w:rsidRDefault="00D67645" w14:paraId="044F9C1A" w14:textId="64C97C5E">
      <w:pPr>
        <w:pStyle w:val="Textocomentario"/>
      </w:pPr>
      <w:r>
        <w:rPr>
          <w:color w:val="FF0000"/>
        </w:rPr>
        <w:t>Este recurso se trabajó en el CF20, se puede traer de allí o realizarlo de nuevo.</w:t>
      </w:r>
    </w:p>
  </w:comment>
  <w:comment w:initials="Office" w:author="Microsoft Office User" w:date="2021-10-09T07:59:00Z" w:id="11">
    <w:p w:rsidR="00D67645" w:rsidRDefault="00D67645" w14:paraId="30E77887" w14:textId="1054850D">
      <w:pPr>
        <w:pStyle w:val="Textocomentario"/>
      </w:pPr>
      <w:r>
        <w:rPr>
          <w:rStyle w:val="Refdecomentario"/>
        </w:rPr>
        <w:annotationRef/>
      </w:r>
      <w:r>
        <w:t>Utilizar Cajón texto color.</w:t>
      </w:r>
    </w:p>
  </w:comment>
  <w:comment w:initials="GSM" w:author="Gustavo Santis Mancipe" w:date="2021-09-28T18:57:00Z" w:id="12">
    <w:p w:rsidR="00D8680E" w:rsidRDefault="00D8680E" w14:paraId="72CA83D0" w14:textId="0580A29E">
      <w:pPr>
        <w:pStyle w:val="Textocomentario"/>
      </w:pPr>
      <w:r>
        <w:rPr>
          <w:rStyle w:val="Refdecomentario"/>
        </w:rPr>
        <w:annotationRef/>
      </w:r>
      <w:r>
        <w:t>Lista</w:t>
      </w:r>
    </w:p>
  </w:comment>
  <w:comment w:initials="GSM" w:author="Gustavo Santis Mancipe" w:date="2021-09-28T18:57:00Z" w:id="13">
    <w:p w:rsidRPr="00C12FE3" w:rsidR="00D8680E" w:rsidRDefault="00D8680E" w14:paraId="3D2D848B" w14:textId="145009D4">
      <w:pPr>
        <w:pStyle w:val="Textocomentario"/>
        <w:rPr>
          <w:b/>
          <w:bCs/>
        </w:rPr>
      </w:pPr>
      <w:r>
        <w:rPr>
          <w:rStyle w:val="Refdecomentario"/>
        </w:rPr>
        <w:annotationRef/>
      </w:r>
      <w:r>
        <w:t xml:space="preserve">Utilizar </w:t>
      </w:r>
      <w:r>
        <w:rPr>
          <w:b/>
          <w:bCs/>
        </w:rPr>
        <w:t>Cajón texto color</w:t>
      </w:r>
    </w:p>
  </w:comment>
  <w:comment w:initials="GSM" w:author="Gustavo Santis Mancipe" w:date="2021-09-28T19:34:00Z" w:id="15">
    <w:p w:rsidR="00D8680E" w:rsidRDefault="00D8680E" w14:paraId="6F18239D" w14:textId="0BEA7F04">
      <w:pPr>
        <w:pStyle w:val="Textocomentario"/>
      </w:pPr>
      <w:r>
        <w:rPr>
          <w:rStyle w:val="Refdecomentario"/>
        </w:rPr>
        <w:annotationRef/>
      </w:r>
      <w:r>
        <w:t>Descargada de:</w:t>
      </w:r>
    </w:p>
    <w:p w:rsidR="00D8680E" w:rsidRDefault="00D8680E" w14:paraId="414300C7" w14:textId="77777777">
      <w:pPr>
        <w:pStyle w:val="Textocomentario"/>
      </w:pPr>
    </w:p>
    <w:p w:rsidR="00D8680E" w:rsidRDefault="00D8680E" w14:paraId="45D3D9A2" w14:textId="4091A6C1">
      <w:pPr>
        <w:pStyle w:val="Textocomentario"/>
      </w:pPr>
      <w:r w:rsidRPr="00CE7044">
        <w:t>https://www.freepik.es/foto-gratis/palabra-limite-baldosas-scrabble_4974627.htm#page=1&amp;query=fecha%20vencimiento&amp;position=10</w:t>
      </w:r>
    </w:p>
  </w:comment>
  <w:comment w:initials="GSM" w:author="Gustavo Santis Mancipe" w:date="2021-09-28T19:35:00Z" w:id="14">
    <w:p w:rsidR="00D8680E" w:rsidRDefault="00D8680E" w14:paraId="7CC37486" w14:textId="77777777">
      <w:pPr>
        <w:pStyle w:val="Textocomentario"/>
      </w:pPr>
      <w:r>
        <w:rPr>
          <w:rStyle w:val="Refdecomentario"/>
        </w:rPr>
        <w:annotationRef/>
      </w:r>
      <w:r>
        <w:t>Modal</w:t>
      </w:r>
    </w:p>
    <w:p w:rsidR="00D8680E" w:rsidRDefault="00D8680E" w14:paraId="2A318237" w14:textId="77777777">
      <w:pPr>
        <w:pStyle w:val="Textocomentario"/>
      </w:pPr>
    </w:p>
    <w:p w:rsidR="00D8680E" w:rsidRDefault="00D8680E" w14:paraId="2EFE0A47" w14:textId="596E213B">
      <w:pPr>
        <w:pStyle w:val="Textocomentario"/>
      </w:pPr>
      <w:r>
        <w:rPr>
          <w:noProof/>
          <w:lang w:val="en-US" w:eastAsia="en-US"/>
        </w:rPr>
        <w:drawing>
          <wp:inline distT="0" distB="0" distL="0" distR="0" wp14:anchorId="70FDB7DC" wp14:editId="2A9DC312">
            <wp:extent cx="900753" cy="266132"/>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904657" cy="267286"/>
                    </a:xfrm>
                    <a:prstGeom prst="rect">
                      <a:avLst/>
                    </a:prstGeom>
                  </pic:spPr>
                </pic:pic>
              </a:graphicData>
            </a:graphic>
          </wp:inline>
        </w:drawing>
      </w:r>
    </w:p>
    <w:p w:rsidR="00D8680E" w:rsidRDefault="00D8680E" w14:paraId="62774050" w14:textId="715A245A">
      <w:pPr>
        <w:pStyle w:val="Textocomentario"/>
      </w:pPr>
    </w:p>
  </w:comment>
  <w:comment w:initials="GSM" w:author="Gustavo Santis Mancipe" w:date="2021-09-28T21:45:00Z" w:id="16">
    <w:p w:rsidR="00D8680E" w:rsidP="006B5650" w:rsidRDefault="00D8680E" w14:paraId="10035123" w14:textId="77777777">
      <w:pPr>
        <w:pStyle w:val="Textocomentario"/>
      </w:pPr>
      <w:r>
        <w:rPr>
          <w:rStyle w:val="Refdecomentario"/>
        </w:rPr>
        <w:annotationRef/>
      </w:r>
      <w:r>
        <w:t xml:space="preserve">La información para desarrollar el recurso se encuentra la carpeta </w:t>
      </w:r>
      <w:r w:rsidRPr="00C36A7F">
        <w:rPr>
          <w:b/>
          <w:color w:val="FF0000"/>
        </w:rPr>
        <w:t>Formatos DI</w:t>
      </w:r>
      <w:r w:rsidRPr="00C36A7F">
        <w:t xml:space="preserve"> </w:t>
      </w:r>
      <w:r>
        <w:t>archivo:</w:t>
      </w:r>
    </w:p>
    <w:p w:rsidR="00D8680E" w:rsidP="006B5650" w:rsidRDefault="00D8680E" w14:paraId="6A4C70DF" w14:textId="77777777">
      <w:pPr>
        <w:pStyle w:val="Textocomentario"/>
      </w:pPr>
    </w:p>
    <w:p w:rsidRPr="00B936BB" w:rsidR="00D8680E" w:rsidP="006B5650" w:rsidRDefault="00D8680E" w14:paraId="3F3618BD" w14:textId="08154D22">
      <w:pPr>
        <w:pStyle w:val="Textocomentario"/>
        <w:rPr>
          <w:color w:val="FF0000"/>
        </w:rPr>
      </w:pPr>
      <w:r w:rsidRPr="00B936BB">
        <w:rPr>
          <w:color w:val="FF0000"/>
        </w:rPr>
        <w:t>CF022_3_3_fechas_limites</w:t>
      </w:r>
      <w:r w:rsidRPr="0069438A">
        <w:rPr>
          <w:color w:val="FF0000"/>
        </w:rPr>
        <w:t>.pptx</w:t>
      </w:r>
    </w:p>
  </w:comment>
  <w:comment w:initials="GSM" w:author="Gustavo Santis Mancipe" w:date="2021-09-28T19:45:00Z" w:id="17">
    <w:p w:rsidR="00D8680E" w:rsidRDefault="00D8680E" w14:paraId="11E8B4AE" w14:textId="33C1F412">
      <w:pPr>
        <w:pStyle w:val="Textocomentario"/>
      </w:pPr>
      <w:r>
        <w:rPr>
          <w:rStyle w:val="Refdecomentario"/>
        </w:rPr>
        <w:annotationRef/>
      </w:r>
      <w:r>
        <w:t>Lista</w:t>
      </w:r>
    </w:p>
  </w:comment>
  <w:comment w:initials="GSM" w:author="Gustavo Santis Mancipe" w:date="2021-09-28T18:06:00Z" w:id="18">
    <w:p w:rsidR="00D8680E" w:rsidRDefault="00D8680E" w14:paraId="713CA5C1" w14:textId="2800BF8F">
      <w:pPr>
        <w:pStyle w:val="Textocomentario"/>
      </w:pPr>
      <w:r>
        <w:rPr>
          <w:rStyle w:val="Refdecomentario"/>
        </w:rPr>
        <w:annotationRef/>
      </w:r>
      <w:r>
        <w:t>Se solicita crear una imagen como la de referencia con los siguientes textos:</w:t>
      </w:r>
    </w:p>
    <w:p w:rsidR="00D8680E" w:rsidRDefault="00D8680E" w14:paraId="77830F84" w14:textId="77777777">
      <w:pPr>
        <w:pStyle w:val="Textocomentario"/>
      </w:pPr>
    </w:p>
    <w:p w:rsidR="00D8680E" w:rsidRDefault="00D8680E" w14:paraId="4EF9204C" w14:textId="3EAFC0C5">
      <w:pPr>
        <w:pStyle w:val="Textocomentario"/>
      </w:pPr>
      <w:r>
        <w:t>Área de control de calidad</w:t>
      </w:r>
    </w:p>
    <w:p w:rsidR="00D8680E" w:rsidRDefault="00D8680E" w14:paraId="28BBDB94" w14:textId="77777777">
      <w:pPr>
        <w:pStyle w:val="Textocomentario"/>
        <w:rPr>
          <w:b/>
          <w:bCs/>
        </w:rPr>
      </w:pPr>
      <w:r w:rsidRPr="00367A4E">
        <w:rPr>
          <w:b/>
          <w:bCs/>
        </w:rPr>
        <w:t>Actividades</w:t>
      </w:r>
    </w:p>
    <w:p w:rsidRPr="00367A4E" w:rsidR="00D8680E" w:rsidRDefault="00D8680E" w14:paraId="23D8549D" w14:textId="1DEFD942">
      <w:pPr>
        <w:pStyle w:val="Textocomentario"/>
        <w:rPr>
          <w:b/>
          <w:bCs/>
        </w:rPr>
      </w:pPr>
      <w:r>
        <w:rPr>
          <w:b/>
          <w:bCs/>
        </w:rPr>
        <w:t>Áreas relacionadas</w:t>
      </w:r>
    </w:p>
    <w:p w:rsidR="00D8680E" w:rsidRDefault="00D8680E" w14:paraId="6DF9218E" w14:textId="77777777">
      <w:pPr>
        <w:pStyle w:val="Textocomentario"/>
      </w:pPr>
    </w:p>
    <w:p w:rsidR="00D8680E" w:rsidRDefault="00D8680E" w14:paraId="62C03741" w14:textId="77777777">
      <w:pPr>
        <w:pStyle w:val="Textocomentario"/>
      </w:pPr>
      <w:r>
        <w:t>Muestreo de materia prima, material de envase-empaque</w:t>
      </w:r>
    </w:p>
    <w:p w:rsidR="00D8680E" w:rsidRDefault="00D8680E" w14:paraId="728E0636" w14:textId="5CD59335">
      <w:pPr>
        <w:pStyle w:val="Textocomentario"/>
      </w:pPr>
      <w:r>
        <w:t>Bodega</w:t>
      </w:r>
    </w:p>
    <w:p w:rsidR="00D8680E" w:rsidRDefault="00D8680E" w14:paraId="48281B2C" w14:textId="77777777">
      <w:pPr>
        <w:pStyle w:val="Textocomentario"/>
      </w:pPr>
    </w:p>
    <w:p w:rsidR="00D8680E" w:rsidRDefault="00D8680E" w14:paraId="4DE0E316" w14:textId="77777777">
      <w:pPr>
        <w:pStyle w:val="Textocomentario"/>
      </w:pPr>
      <w:r>
        <w:t>Análisis y aprobación de materia prima y material de envase- empaque</w:t>
      </w:r>
    </w:p>
    <w:p w:rsidR="00D8680E" w:rsidRDefault="00D8680E" w14:paraId="3CAB0D9C" w14:textId="3A437796">
      <w:pPr>
        <w:pStyle w:val="Textocomentario"/>
      </w:pPr>
      <w:r>
        <w:t>Compras</w:t>
      </w:r>
    </w:p>
    <w:p w:rsidR="00D8680E" w:rsidRDefault="00D8680E" w14:paraId="087D4C9F" w14:textId="0ED11AEF">
      <w:pPr>
        <w:pStyle w:val="Textocomentario"/>
      </w:pPr>
      <w:r>
        <w:t>Bodega</w:t>
      </w:r>
    </w:p>
    <w:p w:rsidR="00D8680E" w:rsidRDefault="00D8680E" w14:paraId="192288F7" w14:textId="77777777">
      <w:pPr>
        <w:pStyle w:val="Textocomentario"/>
      </w:pPr>
    </w:p>
    <w:p w:rsidR="00D8680E" w:rsidRDefault="00D8680E" w14:paraId="1D21C4A4" w14:textId="77777777">
      <w:pPr>
        <w:pStyle w:val="Textocomentario"/>
      </w:pPr>
      <w:r>
        <w:t>Muestreo, análisis y aprobación de producto semielaborado</w:t>
      </w:r>
    </w:p>
    <w:p w:rsidR="00D8680E" w:rsidRDefault="00D8680E" w14:paraId="10939D44" w14:textId="66EEDFF8">
      <w:pPr>
        <w:pStyle w:val="Textocomentario"/>
      </w:pPr>
      <w:r>
        <w:t>Producción</w:t>
      </w:r>
    </w:p>
    <w:p w:rsidR="00D8680E" w:rsidRDefault="00D8680E" w14:paraId="7AD798A0" w14:textId="77777777">
      <w:pPr>
        <w:pStyle w:val="Textocomentario"/>
      </w:pPr>
    </w:p>
    <w:p w:rsidR="00D8680E" w:rsidRDefault="00D8680E" w14:paraId="1A781C9B" w14:textId="77777777">
      <w:pPr>
        <w:pStyle w:val="Textocomentario"/>
      </w:pPr>
      <w:r>
        <w:t>Análisis y aprobación de producto terminado.</w:t>
      </w:r>
    </w:p>
    <w:p w:rsidR="00D8680E" w:rsidRDefault="00D8680E" w14:paraId="78C12DAD" w14:textId="305966D4">
      <w:pPr>
        <w:pStyle w:val="Textocomentario"/>
      </w:pPr>
      <w:r>
        <w:t>Aseguramiento de calidad</w:t>
      </w:r>
    </w:p>
    <w:p w:rsidR="00D8680E" w:rsidRDefault="00D8680E" w14:paraId="2908AE3C" w14:textId="7681ED0A">
      <w:pPr>
        <w:pStyle w:val="Textocomentario"/>
      </w:pPr>
      <w:r>
        <w:t>Producción</w:t>
      </w:r>
    </w:p>
    <w:p w:rsidR="00D8680E" w:rsidRDefault="00D8680E" w14:paraId="6160FA40" w14:textId="3535182D">
      <w:pPr>
        <w:pStyle w:val="Textocomentario"/>
      </w:pPr>
      <w:r>
        <w:t>Bodega</w:t>
      </w:r>
    </w:p>
    <w:p w:rsidR="00D8680E" w:rsidRDefault="00D8680E" w14:paraId="39D6E25F" w14:textId="77777777">
      <w:pPr>
        <w:pStyle w:val="Textocomentario"/>
      </w:pPr>
    </w:p>
    <w:p w:rsidR="00D8680E" w:rsidRDefault="00D8680E" w14:paraId="3E88EEE2" w14:textId="77777777">
      <w:pPr>
        <w:pStyle w:val="Textocomentario"/>
      </w:pPr>
      <w:r>
        <w:t>Análisis de control en proceso</w:t>
      </w:r>
    </w:p>
    <w:p w:rsidR="00D8680E" w:rsidRDefault="00D8680E" w14:paraId="48B94A83" w14:textId="1980E7E1">
      <w:pPr>
        <w:pStyle w:val="Textocomentario"/>
      </w:pPr>
      <w:r>
        <w:t>Producción</w:t>
      </w:r>
    </w:p>
    <w:p w:rsidR="00D8680E" w:rsidRDefault="00D8680E" w14:paraId="69BF4033" w14:textId="77777777">
      <w:pPr>
        <w:pStyle w:val="Textocomentario"/>
      </w:pPr>
    </w:p>
    <w:p w:rsidR="00D8680E" w:rsidRDefault="00D8680E" w14:paraId="7A5B8339" w14:textId="77777777">
      <w:pPr>
        <w:pStyle w:val="Textocomentario"/>
      </w:pPr>
      <w:r>
        <w:t>Análisis de producto devuelto</w:t>
      </w:r>
    </w:p>
    <w:p w:rsidR="00D8680E" w:rsidRDefault="00D8680E" w14:paraId="14E5C62E" w14:textId="77777777">
      <w:pPr>
        <w:pStyle w:val="Textocomentario"/>
      </w:pPr>
      <w:r>
        <w:t>Bodega</w:t>
      </w:r>
    </w:p>
    <w:p w:rsidR="00D8680E" w:rsidRDefault="00D8680E" w14:paraId="4F79C654" w14:textId="55810344">
      <w:pPr>
        <w:pStyle w:val="Textocomentario"/>
      </w:pPr>
      <w:r>
        <w:t>Aseguramiento de calidad</w:t>
      </w:r>
    </w:p>
  </w:comment>
  <w:comment w:initials="Office" w:author="Microsoft Office User" w:date="2021-10-09T08:03:00Z" w:id="19">
    <w:p w:rsidR="00C71A55" w:rsidRDefault="00C71A55" w14:paraId="67C22749" w14:textId="3C94CCD9">
      <w:pPr>
        <w:pStyle w:val="Textocomentario"/>
      </w:pPr>
      <w:r>
        <w:rPr>
          <w:rStyle w:val="Refdecomentario"/>
        </w:rPr>
        <w:annotationRef/>
      </w:r>
      <w:r>
        <w:t>Utilizar Cajón texto color.</w:t>
      </w:r>
    </w:p>
  </w:comment>
  <w:comment w:initials="GSM" w:author="Gustavo Santis Mancipe" w:date="2021-09-28T22:32:00Z" w:id="20">
    <w:p w:rsidR="00D8680E" w:rsidRDefault="00D8680E" w14:paraId="5DAB930F" w14:textId="77777777">
      <w:pPr>
        <w:pStyle w:val="Textocomentario"/>
      </w:pPr>
      <w:r>
        <w:rPr>
          <w:rStyle w:val="Refdecomentario"/>
        </w:rPr>
        <w:annotationRef/>
      </w:r>
      <w:r>
        <w:t>Descargada de:</w:t>
      </w:r>
    </w:p>
    <w:p w:rsidR="00D8680E" w:rsidRDefault="00D8680E" w14:paraId="6F07387F" w14:textId="6BDA364B">
      <w:pPr>
        <w:pStyle w:val="Textocomentario"/>
      </w:pPr>
      <w:r w:rsidRPr="004B0151">
        <w:t>https://www.freepik.es/vector-gratis/icono-concepto-tecnologia-futura-lupa-caracteres-humanos-isometricos-moleculas_17543569.htm#page=1&amp;query=analisis&amp;position=40</w:t>
      </w:r>
    </w:p>
  </w:comment>
  <w:comment w:initials="GSM" w:author="Gustavo Santis Mancipe" w:date="2021-09-28T22:37:00Z" w:id="21">
    <w:p w:rsidRPr="00B836CE" w:rsidR="00D8680E" w:rsidRDefault="00D8680E" w14:paraId="00FE15C1" w14:textId="4E6539A6">
      <w:pPr>
        <w:pStyle w:val="Textocomentario"/>
        <w:rPr>
          <w:b/>
          <w:bCs/>
        </w:rPr>
      </w:pPr>
      <w:r w:rsidRPr="00B836CE">
        <w:rPr>
          <w:rStyle w:val="Refdecomentario"/>
          <w:b/>
          <w:bCs/>
        </w:rPr>
        <w:annotationRef/>
      </w:r>
      <w:r>
        <w:t xml:space="preserve">Utilizar </w:t>
      </w:r>
      <w:r w:rsidRPr="00B836CE">
        <w:rPr>
          <w:b/>
          <w:bCs/>
        </w:rPr>
        <w:t>Cajón texto color cita</w:t>
      </w:r>
    </w:p>
  </w:comment>
  <w:comment w:initials="GSM" w:author="Gustavo Santis Mancipe" w:date="2021-09-28T22:40:00Z" w:id="22">
    <w:p w:rsidR="00D8680E" w:rsidRDefault="00D8680E" w14:paraId="31CA9C61" w14:textId="6C75A6BE">
      <w:pPr>
        <w:pStyle w:val="Textocomentario"/>
      </w:pPr>
      <w:r>
        <w:rPr>
          <w:rStyle w:val="Refdecomentario"/>
        </w:rPr>
        <w:annotationRef/>
      </w:r>
      <w:r>
        <w:t>Lista</w:t>
      </w:r>
    </w:p>
  </w:comment>
  <w:comment w:initials="GSM" w:author="Gustavo Santis Mancipe" w:date="2021-09-28T22:48:00Z" w:id="23">
    <w:p w:rsidR="00D8680E" w:rsidP="00FC3BC6" w:rsidRDefault="00D8680E" w14:paraId="50647C81" w14:textId="77777777">
      <w:pPr>
        <w:pStyle w:val="Textocomentario"/>
      </w:pPr>
      <w:r>
        <w:rPr>
          <w:rStyle w:val="Refdecomentario"/>
        </w:rPr>
        <w:annotationRef/>
      </w:r>
      <w:r>
        <w:t xml:space="preserve">La información para desarrollar el recurso se encuentra la carpeta </w:t>
      </w:r>
      <w:r w:rsidRPr="00C36A7F">
        <w:rPr>
          <w:b/>
          <w:color w:val="FF0000"/>
        </w:rPr>
        <w:t>Formatos DI</w:t>
      </w:r>
      <w:r w:rsidRPr="00C36A7F">
        <w:t xml:space="preserve"> </w:t>
      </w:r>
      <w:r>
        <w:t>archivo:</w:t>
      </w:r>
    </w:p>
    <w:p w:rsidR="00D8680E" w:rsidP="00FC3BC6" w:rsidRDefault="00D8680E" w14:paraId="3A094964" w14:textId="77777777">
      <w:pPr>
        <w:pStyle w:val="Textocomentario"/>
      </w:pPr>
    </w:p>
    <w:p w:rsidRPr="002D2DCB" w:rsidR="00D8680E" w:rsidP="00FC3BC6" w:rsidRDefault="00D8680E" w14:paraId="32DEDB8C" w14:textId="26A78F39">
      <w:pPr>
        <w:pStyle w:val="Textocomentario"/>
        <w:rPr>
          <w:color w:val="FF0000"/>
        </w:rPr>
      </w:pPr>
      <w:r w:rsidRPr="002D2DCB">
        <w:rPr>
          <w:color w:val="FF0000"/>
        </w:rPr>
        <w:t>CF022_4_2_control_calidad</w:t>
      </w:r>
      <w:r w:rsidRPr="0069438A">
        <w:rPr>
          <w:color w:val="FF0000"/>
        </w:rPr>
        <w:t>.pptx</w:t>
      </w:r>
    </w:p>
  </w:comment>
  <w:comment w:initials="GSM" w:author="Gustavo Santis Mancipe" w:date="2021-09-28T22:40:00Z" w:id="24">
    <w:p w:rsidR="00D8680E" w:rsidRDefault="00D8680E" w14:paraId="0A4234A2" w14:textId="6C7A1312">
      <w:pPr>
        <w:pStyle w:val="Textocomentario"/>
      </w:pPr>
      <w:r>
        <w:rPr>
          <w:rStyle w:val="Refdecomentario"/>
        </w:rPr>
        <w:annotationRef/>
      </w:r>
      <w:r>
        <w:t>Lista</w:t>
      </w:r>
    </w:p>
  </w:comment>
  <w:comment w:initials="GSM" w:author="Gustavo Santis Mancipe" w:date="2021-09-28T23:06:00Z" w:id="25">
    <w:p w:rsidR="00D8680E" w:rsidP="00713834" w:rsidRDefault="00D8680E" w14:paraId="0125CD3E" w14:textId="77777777">
      <w:pPr>
        <w:pStyle w:val="Textocomentario"/>
      </w:pPr>
      <w:r>
        <w:rPr>
          <w:rStyle w:val="Refdecomentario"/>
        </w:rPr>
        <w:annotationRef/>
      </w:r>
      <w:r>
        <w:t xml:space="preserve">La información para desarrollar el recurso se encuentra la carpeta </w:t>
      </w:r>
      <w:r w:rsidRPr="00C36A7F">
        <w:rPr>
          <w:b/>
          <w:color w:val="FF0000"/>
        </w:rPr>
        <w:t>Formatos DI</w:t>
      </w:r>
      <w:r w:rsidRPr="00C36A7F">
        <w:t xml:space="preserve"> </w:t>
      </w:r>
      <w:r>
        <w:t>archivo:</w:t>
      </w:r>
    </w:p>
    <w:p w:rsidR="00D8680E" w:rsidP="00713834" w:rsidRDefault="00D8680E" w14:paraId="223F7C65" w14:textId="77777777">
      <w:pPr>
        <w:pStyle w:val="Textocomentario"/>
      </w:pPr>
    </w:p>
    <w:p w:rsidR="00D8680E" w:rsidP="00713834" w:rsidRDefault="00D8680E" w14:paraId="7C2F4A7D" w14:textId="66DD76DD">
      <w:pPr>
        <w:pStyle w:val="Textocomentario"/>
      </w:pPr>
      <w:r w:rsidRPr="002D2DCB">
        <w:rPr>
          <w:color w:val="FF0000"/>
        </w:rPr>
        <w:t>CF022_4_</w:t>
      </w:r>
      <w:r>
        <w:rPr>
          <w:color w:val="FF0000"/>
        </w:rPr>
        <w:t>3</w:t>
      </w:r>
      <w:r w:rsidRPr="002D2DCB">
        <w:rPr>
          <w:color w:val="FF0000"/>
        </w:rPr>
        <w:t>_</w:t>
      </w:r>
      <w:r>
        <w:rPr>
          <w:color w:val="FF0000"/>
        </w:rPr>
        <w:t>validacion</w:t>
      </w:r>
      <w:r w:rsidRPr="002D2DCB">
        <w:rPr>
          <w:color w:val="FF0000"/>
        </w:rPr>
        <w:t>_</w:t>
      </w:r>
      <w:r>
        <w:rPr>
          <w:color w:val="FF0000"/>
        </w:rPr>
        <w:t>metodos</w:t>
      </w:r>
      <w:r w:rsidRPr="0069438A">
        <w:rPr>
          <w:color w:val="FF0000"/>
        </w:rPr>
        <w:t>.pptx</w:t>
      </w:r>
    </w:p>
  </w:comment>
  <w:comment w:initials="GSM" w:author="Gustavo Santis Mancipe" w:date="2021-09-28T23:30:00Z" w:id="26">
    <w:p w:rsidR="00D8680E" w:rsidP="007E032C" w:rsidRDefault="00D8680E" w14:paraId="70029396" w14:textId="77777777">
      <w:pPr>
        <w:pStyle w:val="Textocomentario"/>
      </w:pPr>
      <w:r>
        <w:rPr>
          <w:rStyle w:val="Refdecomentario"/>
        </w:rPr>
        <w:annotationRef/>
      </w:r>
      <w:r>
        <w:t xml:space="preserve">La información para desarrollar el recurso se encuentra la carpeta </w:t>
      </w:r>
      <w:r w:rsidRPr="00C36A7F">
        <w:rPr>
          <w:b/>
          <w:color w:val="FF0000"/>
        </w:rPr>
        <w:t>Formatos DI</w:t>
      </w:r>
      <w:r w:rsidRPr="00C36A7F">
        <w:t xml:space="preserve"> </w:t>
      </w:r>
      <w:r>
        <w:t>archivo:</w:t>
      </w:r>
    </w:p>
    <w:p w:rsidR="00D8680E" w:rsidP="007E032C" w:rsidRDefault="00D8680E" w14:paraId="2DE4C4A0" w14:textId="77777777">
      <w:pPr>
        <w:pStyle w:val="Textocomentario"/>
      </w:pPr>
    </w:p>
    <w:p w:rsidRPr="00180996" w:rsidR="00D8680E" w:rsidP="007E032C" w:rsidRDefault="00D8680E" w14:paraId="3A71FE0A" w14:textId="6CE12985">
      <w:pPr>
        <w:pStyle w:val="Textocomentario"/>
        <w:rPr>
          <w:color w:val="FF0000"/>
        </w:rPr>
      </w:pPr>
      <w:r w:rsidRPr="00180996">
        <w:rPr>
          <w:color w:val="FF0000"/>
          <w:lang w:val="it-IT"/>
        </w:rPr>
        <w:t>CF022_4_4_ensayos_formas_farmaceuticas</w:t>
      </w:r>
      <w:r w:rsidRPr="0069438A">
        <w:rPr>
          <w:color w:val="FF0000"/>
        </w:rPr>
        <w:t>.pptx</w:t>
      </w:r>
    </w:p>
  </w:comment>
  <w:comment w:initials="LG" w:author="Liliana Victoria Morales Gualdron" w:date="2023-05-05T14:45:16" w:id="1324908711">
    <w:p w:rsidR="5A3CB6DB" w:rsidRDefault="5A3CB6DB" w14:paraId="4B3CCFEB" w14:textId="0A15FE2E">
      <w:pPr>
        <w:pStyle w:val="CommentText"/>
      </w:pPr>
      <w:r w:rsidR="5A3CB6DB">
        <w:rPr/>
        <w:t>Esto será un video a producir por LP DC-2023</w:t>
      </w:r>
      <w:r>
        <w:rPr>
          <w:rStyle w:val="CommentReference"/>
        </w:rPr>
        <w:annotationRef/>
      </w:r>
    </w:p>
    <w:p w:rsidR="5A3CB6DB" w:rsidRDefault="5A3CB6DB" w14:paraId="57900CD8" w14:textId="6AEB0C6F">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0ADE5334"/>
  <w15:commentEx w15:done="0" w15:paraId="349A3D07"/>
  <w15:commentEx w15:done="0" w15:paraId="1822F7EE"/>
  <w15:commentEx w15:done="0" w15:paraId="6206E974"/>
  <w15:commentEx w15:done="0" w15:paraId="354550FE"/>
  <w15:commentEx w15:done="0" w15:paraId="5E7B506F"/>
  <w15:commentEx w15:done="0" w15:paraId="7C118A01"/>
  <w15:commentEx w15:done="0" w15:paraId="53B9A954"/>
  <w15:commentEx w15:done="0" w15:paraId="044F9C1A"/>
  <w15:commentEx w15:done="0" w15:paraId="30E77887"/>
  <w15:commentEx w15:done="0" w15:paraId="72CA83D0"/>
  <w15:commentEx w15:done="0" w15:paraId="3D2D848B"/>
  <w15:commentEx w15:done="0" w15:paraId="45D3D9A2"/>
  <w15:commentEx w15:done="0" w15:paraId="62774050"/>
  <w15:commentEx w15:done="0" w15:paraId="3F3618BD"/>
  <w15:commentEx w15:done="0" w15:paraId="11E8B4AE"/>
  <w15:commentEx w15:done="0" w15:paraId="4F79C654"/>
  <w15:commentEx w15:done="0" w15:paraId="67C22749"/>
  <w15:commentEx w15:done="0" w15:paraId="6F07387F"/>
  <w15:commentEx w15:done="0" w15:paraId="00FE15C1"/>
  <w15:commentEx w15:done="0" w15:paraId="31CA9C61"/>
  <w15:commentEx w15:done="0" w15:paraId="32DEDB8C"/>
  <w15:commentEx w15:done="0" w15:paraId="0A4234A2"/>
  <w15:commentEx w15:done="0" w15:paraId="7C2F4A7D"/>
  <w15:commentEx w15:done="0" w15:paraId="3A71FE0A"/>
  <w15:commentEx w15:done="0" w15:paraId="57900CD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0ABEF6B" w16cex:dateUtc="2023-05-05T19:45:16.099Z"/>
  <w16cex:commentExtensible w16cex:durableId="24FDDB08" w16cex:dateUtc="2021-09-28T23:18:00Z"/>
  <w16cex:commentExtensible w16cex:durableId="24FDDC65" w16cex:dateUtc="2021-09-28T23:24:00Z"/>
  <w16cex:commentExtensible w16cex:durableId="24FDE471" w16cex:dateUtc="2021-09-28T23:58:00Z"/>
  <w16cex:commentExtensible w16cex:durableId="24FDE7DE" w16cex:dateUtc="2021-09-29T00:13:00Z"/>
  <w16cex:commentExtensible w16cex:durableId="24FDDFA6" w16cex:dateUtc="2021-09-28T23:38:00Z"/>
  <w16cex:commentExtensible w16cex:durableId="24FDE408" w16cex:dateUtc="2021-09-28T23:57:00Z"/>
  <w16cex:commentExtensible w16cex:durableId="24FDE420" w16cex:dateUtc="2021-09-28T23:57:00Z"/>
  <w16cex:commentExtensible w16cex:durableId="24FDECC3" w16cex:dateUtc="2021-09-29T00:34:00Z"/>
  <w16cex:commentExtensible w16cex:durableId="24FDED10" w16cex:dateUtc="2021-09-29T00:35:00Z"/>
  <w16cex:commentExtensible w16cex:durableId="24FE0B97" w16cex:dateUtc="2021-09-29T02:45:00Z"/>
  <w16cex:commentExtensible w16cex:durableId="24FDEF5E" w16cex:dateUtc="2021-09-29T00:45:00Z"/>
  <w16cex:commentExtensible w16cex:durableId="24FDD83E" w16cex:dateUtc="2021-09-28T23:06:00Z"/>
  <w16cex:commentExtensible w16cex:durableId="24FE1671" w16cex:dateUtc="2021-09-29T03:32:00Z"/>
  <w16cex:commentExtensible w16cex:durableId="24FE17A4" w16cex:dateUtc="2021-09-29T03:37:00Z"/>
  <w16cex:commentExtensible w16cex:durableId="24FE186F" w16cex:dateUtc="2021-09-29T03:40:00Z"/>
  <w16cex:commentExtensible w16cex:durableId="24FE1AAC" w16cex:dateUtc="2021-09-29T03:48:00Z"/>
  <w16cex:commentExtensible w16cex:durableId="24FE1864" w16cex:dateUtc="2021-09-29T03:40:00Z"/>
  <w16cex:commentExtensible w16cex:durableId="24FE1E77" w16cex:dateUtc="2021-09-29T04:06:00Z"/>
  <w16cex:commentExtensible w16cex:durableId="24FE240A" w16cex:dateUtc="2021-09-29T04:30:00Z"/>
</w16cex:commentsExtensible>
</file>

<file path=word/commentsIds.xml><?xml version="1.0" encoding="utf-8"?>
<w16cid:commentsIds xmlns:mc="http://schemas.openxmlformats.org/markup-compatibility/2006" xmlns:w16cid="http://schemas.microsoft.com/office/word/2016/wordml/cid" mc:Ignorable="w16cid">
  <w16cid:commentId w16cid:paraId="0ADE5334" w16cid:durableId="24FDDB08"/>
  <w16cid:commentId w16cid:paraId="349A3D07" w16cid:durableId="24FDDC65"/>
  <w16cid:commentId w16cid:paraId="1822F7EE" w16cid:durableId="24FDE471"/>
  <w16cid:commentId w16cid:paraId="6206E974" w16cid:durableId="2647CFC4"/>
  <w16cid:commentId w16cid:paraId="354550FE" w16cid:durableId="2647CFC5"/>
  <w16cid:commentId w16cid:paraId="5E7B506F" w16cid:durableId="24FDE7DE"/>
  <w16cid:commentId w16cid:paraId="7C118A01" w16cid:durableId="24FDDFA6"/>
  <w16cid:commentId w16cid:paraId="53B9A954" w16cid:durableId="2647CFC8"/>
  <w16cid:commentId w16cid:paraId="044F9C1A" w16cid:durableId="2647CFC9"/>
  <w16cid:commentId w16cid:paraId="30E77887" w16cid:durableId="2647CFCA"/>
  <w16cid:commentId w16cid:paraId="72CA83D0" w16cid:durableId="24FDE408"/>
  <w16cid:commentId w16cid:paraId="3D2D848B" w16cid:durableId="24FDE420"/>
  <w16cid:commentId w16cid:paraId="45D3D9A2" w16cid:durableId="24FDECC3"/>
  <w16cid:commentId w16cid:paraId="62774050" w16cid:durableId="24FDED10"/>
  <w16cid:commentId w16cid:paraId="3F3618BD" w16cid:durableId="24FE0B97"/>
  <w16cid:commentId w16cid:paraId="11E8B4AE" w16cid:durableId="24FDEF5E"/>
  <w16cid:commentId w16cid:paraId="4F79C654" w16cid:durableId="24FDD83E"/>
  <w16cid:commentId w16cid:paraId="67C22749" w16cid:durableId="2647CFD2"/>
  <w16cid:commentId w16cid:paraId="6F07387F" w16cid:durableId="24FE1671"/>
  <w16cid:commentId w16cid:paraId="00FE15C1" w16cid:durableId="24FE17A4"/>
  <w16cid:commentId w16cid:paraId="31CA9C61" w16cid:durableId="24FE186F"/>
  <w16cid:commentId w16cid:paraId="32DEDB8C" w16cid:durableId="24FE1AAC"/>
  <w16cid:commentId w16cid:paraId="0A4234A2" w16cid:durableId="24FE1864"/>
  <w16cid:commentId w16cid:paraId="7C2F4A7D" w16cid:durableId="24FE1E77"/>
  <w16cid:commentId w16cid:paraId="3A71FE0A" w16cid:durableId="24FE240A"/>
  <w16cid:commentId w16cid:paraId="57900CD8" w16cid:durableId="70ABEF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6915" w:rsidRDefault="00316915" w14:paraId="1D1262D8" w14:textId="77777777">
      <w:pPr>
        <w:spacing w:line="240" w:lineRule="auto"/>
      </w:pPr>
      <w:r>
        <w:separator/>
      </w:r>
    </w:p>
  </w:endnote>
  <w:endnote w:type="continuationSeparator" w:id="0">
    <w:p w:rsidR="00316915" w:rsidRDefault="00316915" w14:paraId="3029C5B7" w14:textId="77777777">
      <w:pPr>
        <w:spacing w:line="240" w:lineRule="auto"/>
      </w:pPr>
      <w:r>
        <w:continuationSeparator/>
      </w:r>
    </w:p>
  </w:endnote>
  <w:endnote w:type="continuationNotice" w:id="1">
    <w:p w:rsidR="00316915" w:rsidRDefault="00316915" w14:paraId="1341AEA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otham Light">
    <w:altName w:val="Gotham Light"/>
    <w:panose1 w:val="00000000000000000000"/>
    <w:charset w:val="00"/>
    <w:family w:val="swiss"/>
    <w:notTrueType/>
    <w:pitch w:val="default"/>
    <w:sig w:usb0="00000003" w:usb1="00000000" w:usb2="00000000" w:usb3="00000000" w:csb0="00000001" w:csb1="00000000"/>
  </w:font>
  <w:font w:name="Gotham Bold">
    <w:altName w:val="Calibri"/>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80E" w:rsidRDefault="00D8680E" w14:paraId="5C3BE861"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D8680E" w:rsidRDefault="00D8680E" w14:paraId="014EABAE" w14:textId="77777777">
    <w:pPr>
      <w:spacing w:line="240" w:lineRule="auto"/>
      <w:ind w:left="-2" w:hanging="2"/>
      <w:jc w:val="right"/>
      <w:rPr>
        <w:rFonts w:ascii="Times New Roman" w:hAnsi="Times New Roman" w:eastAsia="Times New Roman" w:cs="Times New Roman"/>
        <w:sz w:val="24"/>
        <w:szCs w:val="24"/>
      </w:rPr>
    </w:pPr>
  </w:p>
  <w:p w:rsidR="00D8680E" w:rsidRDefault="00D8680E" w14:paraId="421CEEE7" w14:textId="77777777">
    <w:pPr>
      <w:spacing w:line="240" w:lineRule="auto"/>
      <w:rPr>
        <w:rFonts w:ascii="Times New Roman" w:hAnsi="Times New Roman" w:eastAsia="Times New Roman" w:cs="Times New Roman"/>
        <w:sz w:val="24"/>
        <w:szCs w:val="24"/>
      </w:rPr>
    </w:pPr>
  </w:p>
  <w:p w:rsidR="00D8680E" w:rsidRDefault="00D8680E" w14:paraId="6B05F2B3"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D8680E" w:rsidRDefault="00D8680E" w14:paraId="5E3CC013"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6915" w:rsidRDefault="00316915" w14:paraId="1C382943" w14:textId="77777777">
      <w:pPr>
        <w:spacing w:line="240" w:lineRule="auto"/>
      </w:pPr>
      <w:r>
        <w:separator/>
      </w:r>
    </w:p>
  </w:footnote>
  <w:footnote w:type="continuationSeparator" w:id="0">
    <w:p w:rsidR="00316915" w:rsidRDefault="00316915" w14:paraId="0BC53077" w14:textId="77777777">
      <w:pPr>
        <w:spacing w:line="240" w:lineRule="auto"/>
      </w:pPr>
      <w:r>
        <w:continuationSeparator/>
      </w:r>
    </w:p>
  </w:footnote>
  <w:footnote w:type="continuationNotice" w:id="1">
    <w:p w:rsidR="00316915" w:rsidRDefault="00316915" w14:paraId="228F0873"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8680E" w:rsidRDefault="00D8680E" w14:paraId="62E0E4B1" w14:textId="77777777">
    <w:pPr>
      <w:pBdr>
        <w:top w:val="nil"/>
        <w:left w:val="nil"/>
        <w:bottom w:val="nil"/>
        <w:right w:val="nil"/>
        <w:between w:val="nil"/>
      </w:pBdr>
      <w:tabs>
        <w:tab w:val="center" w:pos="4419"/>
        <w:tab w:val="right" w:pos="8838"/>
      </w:tabs>
      <w:spacing w:line="240" w:lineRule="auto"/>
      <w:rPr>
        <w:color w:val="000000"/>
      </w:rPr>
    </w:pPr>
    <w:r>
      <w:rPr>
        <w:noProof/>
        <w:color w:val="000000"/>
        <w:lang w:val="en-US" w:eastAsia="en-US"/>
      </w:rPr>
      <w:drawing>
        <wp:anchor distT="0" distB="0" distL="114300" distR="114300" simplePos="0" relativeHeight="251658240" behindDoc="0" locked="0" layoutInCell="1" hidden="0" allowOverlap="1" wp14:anchorId="486E5759" wp14:editId="4C19D117">
          <wp:simplePos x="0" y="0"/>
          <wp:positionH relativeFrom="margin">
            <wp:align>center</wp:align>
          </wp:positionH>
          <wp:positionV relativeFrom="page">
            <wp:posOffset>276225</wp:posOffset>
          </wp:positionV>
          <wp:extent cx="629920" cy="588645"/>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D8680E" w:rsidRDefault="00D8680E" w14:paraId="68B23E41"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25pt;height:11.25pt" o:bullet="t" type="#_x0000_t75">
        <v:imagedata o:title="msoD5B" r:id="rId1"/>
      </v:shape>
    </w:pict>
  </w:numPicBullet>
  <w:abstractNum w:abstractNumId="0" w15:restartNumberingAfterBreak="0">
    <w:nsid w:val="0225002F"/>
    <w:multiLevelType w:val="hybridMultilevel"/>
    <w:tmpl w:val="536E220A"/>
    <w:lvl w:ilvl="0" w:tplc="240A0007">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3BA27CF"/>
    <w:multiLevelType w:val="hybridMultilevel"/>
    <w:tmpl w:val="8910CE9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A300EB5"/>
    <w:multiLevelType w:val="hybridMultilevel"/>
    <w:tmpl w:val="D3527C0E"/>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3" w15:restartNumberingAfterBreak="0">
    <w:nsid w:val="0B060B07"/>
    <w:multiLevelType w:val="hybridMultilevel"/>
    <w:tmpl w:val="7956623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0B6F5CD9"/>
    <w:multiLevelType w:val="hybridMultilevel"/>
    <w:tmpl w:val="914C7AD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10AF4DB3"/>
    <w:multiLevelType w:val="hybridMultilevel"/>
    <w:tmpl w:val="493C0F7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16BE3BC9"/>
    <w:multiLevelType w:val="hybridMultilevel"/>
    <w:tmpl w:val="A2F4192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E223DEE"/>
    <w:multiLevelType w:val="hybridMultilevel"/>
    <w:tmpl w:val="0450E63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1ECB0216"/>
    <w:multiLevelType w:val="hybridMultilevel"/>
    <w:tmpl w:val="5D3ADC7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29887525"/>
    <w:multiLevelType w:val="hybridMultilevel"/>
    <w:tmpl w:val="CCD811A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35A2378F"/>
    <w:multiLevelType w:val="hybridMultilevel"/>
    <w:tmpl w:val="475E5A4E"/>
    <w:lvl w:ilvl="0" w:tplc="240A0007">
      <w:start w:val="1"/>
      <w:numFmt w:val="bullet"/>
      <w:lvlText w:val=""/>
      <w:lvlJc w:val="left"/>
      <w:pPr>
        <w:ind w:left="780" w:hanging="360"/>
      </w:pPr>
      <w:rPr>
        <w:rFonts w:hint="default" w:ascii="Symbol" w:hAnsi="Symbol"/>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11" w15:restartNumberingAfterBreak="0">
    <w:nsid w:val="362F780D"/>
    <w:multiLevelType w:val="hybridMultilevel"/>
    <w:tmpl w:val="985EEC1C"/>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3A10366F"/>
    <w:multiLevelType w:val="hybridMultilevel"/>
    <w:tmpl w:val="E7B2220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3A5A4993"/>
    <w:multiLevelType w:val="hybridMultilevel"/>
    <w:tmpl w:val="B84A780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3ADC5194"/>
    <w:multiLevelType w:val="hybridMultilevel"/>
    <w:tmpl w:val="C3C03B9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3C4E3EA5"/>
    <w:multiLevelType w:val="hybridMultilevel"/>
    <w:tmpl w:val="C1A0BE34"/>
    <w:lvl w:ilvl="0" w:tplc="240A0015">
      <w:start w:val="3"/>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F9E49CC"/>
    <w:multiLevelType w:val="hybridMultilevel"/>
    <w:tmpl w:val="9A2E3E3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46061BF5"/>
    <w:multiLevelType w:val="hybridMultilevel"/>
    <w:tmpl w:val="55CAAB04"/>
    <w:lvl w:ilvl="0" w:tplc="240A0007">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4A3D577D"/>
    <w:multiLevelType w:val="hybridMultilevel"/>
    <w:tmpl w:val="52364054"/>
    <w:lvl w:ilvl="0" w:tplc="240A0007">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4C0767D9"/>
    <w:multiLevelType w:val="hybridMultilevel"/>
    <w:tmpl w:val="8A42A7D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503E1C72"/>
    <w:multiLevelType w:val="hybridMultilevel"/>
    <w:tmpl w:val="DBAC048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BC02F55"/>
    <w:multiLevelType w:val="hybridMultilevel"/>
    <w:tmpl w:val="186EA5B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5CB95C83"/>
    <w:multiLevelType w:val="hybridMultilevel"/>
    <w:tmpl w:val="D3329F4E"/>
    <w:lvl w:ilvl="0" w:tplc="240A0007">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5CDD4742"/>
    <w:multiLevelType w:val="hybridMultilevel"/>
    <w:tmpl w:val="A6104F5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5D815BC8"/>
    <w:multiLevelType w:val="hybridMultilevel"/>
    <w:tmpl w:val="A7CA765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617F0180"/>
    <w:multiLevelType w:val="multilevel"/>
    <w:tmpl w:val="7BA6ED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5B474CD"/>
    <w:multiLevelType w:val="hybridMultilevel"/>
    <w:tmpl w:val="C2CCC3C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67382E2F"/>
    <w:multiLevelType w:val="hybridMultilevel"/>
    <w:tmpl w:val="E5A8DA9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6B821B66"/>
    <w:multiLevelType w:val="hybridMultilevel"/>
    <w:tmpl w:val="8C78485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72CE1613"/>
    <w:multiLevelType w:val="hybridMultilevel"/>
    <w:tmpl w:val="5AD65718"/>
    <w:lvl w:ilvl="0" w:tplc="240A000D">
      <w:start w:val="1"/>
      <w:numFmt w:val="bullet"/>
      <w:lvlText w:val=""/>
      <w:lvlJc w:val="left"/>
      <w:pPr>
        <w:ind w:left="720" w:hanging="360"/>
      </w:pPr>
      <w:rPr>
        <w:rFonts w:hint="default" w:ascii="Wingdings" w:hAnsi="Wingdings"/>
      </w:rPr>
    </w:lvl>
    <w:lvl w:ilvl="1" w:tplc="8A042DA8">
      <w:numFmt w:val="bullet"/>
      <w:lvlText w:val="•"/>
      <w:lvlJc w:val="left"/>
      <w:pPr>
        <w:ind w:left="1800" w:hanging="720"/>
      </w:pPr>
      <w:rPr>
        <w:rFonts w:hint="default" w:ascii="Arial" w:hAnsi="Arial" w:eastAsia="Times New Roman" w:cs="Arial"/>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74715EE7"/>
    <w:multiLevelType w:val="hybridMultilevel"/>
    <w:tmpl w:val="7F30F824"/>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1" w15:restartNumberingAfterBreak="0">
    <w:nsid w:val="74A77B5D"/>
    <w:multiLevelType w:val="hybridMultilevel"/>
    <w:tmpl w:val="DBD8742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78176D37"/>
    <w:multiLevelType w:val="hybridMultilevel"/>
    <w:tmpl w:val="51244D6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79B5703D"/>
    <w:multiLevelType w:val="hybridMultilevel"/>
    <w:tmpl w:val="27565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812752487">
    <w:abstractNumId w:val="25"/>
  </w:num>
  <w:num w:numId="2" w16cid:durableId="170029090">
    <w:abstractNumId w:val="1"/>
  </w:num>
  <w:num w:numId="3" w16cid:durableId="2087459201">
    <w:abstractNumId w:val="27"/>
  </w:num>
  <w:num w:numId="4" w16cid:durableId="971600136">
    <w:abstractNumId w:val="9"/>
  </w:num>
  <w:num w:numId="5" w16cid:durableId="93985456">
    <w:abstractNumId w:val="32"/>
  </w:num>
  <w:num w:numId="6" w16cid:durableId="727461250">
    <w:abstractNumId w:val="29"/>
  </w:num>
  <w:num w:numId="7" w16cid:durableId="1193760213">
    <w:abstractNumId w:val="11"/>
  </w:num>
  <w:num w:numId="8" w16cid:durableId="1186016415">
    <w:abstractNumId w:val="22"/>
  </w:num>
  <w:num w:numId="9" w16cid:durableId="1195920558">
    <w:abstractNumId w:val="0"/>
  </w:num>
  <w:num w:numId="10" w16cid:durableId="1361593037">
    <w:abstractNumId w:val="17"/>
  </w:num>
  <w:num w:numId="11" w16cid:durableId="68887928">
    <w:abstractNumId w:val="18"/>
  </w:num>
  <w:num w:numId="12" w16cid:durableId="656500523">
    <w:abstractNumId w:val="30"/>
  </w:num>
  <w:num w:numId="13" w16cid:durableId="130633526">
    <w:abstractNumId w:val="10"/>
  </w:num>
  <w:num w:numId="14" w16cid:durableId="1248541011">
    <w:abstractNumId w:val="12"/>
  </w:num>
  <w:num w:numId="15" w16cid:durableId="2121534336">
    <w:abstractNumId w:val="31"/>
  </w:num>
  <w:num w:numId="16" w16cid:durableId="1066149376">
    <w:abstractNumId w:val="28"/>
  </w:num>
  <w:num w:numId="17" w16cid:durableId="25177344">
    <w:abstractNumId w:val="21"/>
  </w:num>
  <w:num w:numId="18" w16cid:durableId="333000987">
    <w:abstractNumId w:val="7"/>
  </w:num>
  <w:num w:numId="19" w16cid:durableId="1687823846">
    <w:abstractNumId w:val="3"/>
  </w:num>
  <w:num w:numId="20" w16cid:durableId="1184705973">
    <w:abstractNumId w:val="5"/>
  </w:num>
  <w:num w:numId="21" w16cid:durableId="415829588">
    <w:abstractNumId w:val="14"/>
  </w:num>
  <w:num w:numId="22" w16cid:durableId="1460563489">
    <w:abstractNumId w:val="13"/>
  </w:num>
  <w:num w:numId="23" w16cid:durableId="807283128">
    <w:abstractNumId w:val="24"/>
  </w:num>
  <w:num w:numId="24" w16cid:durableId="537475879">
    <w:abstractNumId w:val="4"/>
  </w:num>
  <w:num w:numId="25" w16cid:durableId="8995250">
    <w:abstractNumId w:val="23"/>
  </w:num>
  <w:num w:numId="26" w16cid:durableId="1937710250">
    <w:abstractNumId w:val="26"/>
  </w:num>
  <w:num w:numId="27" w16cid:durableId="1209534391">
    <w:abstractNumId w:val="6"/>
  </w:num>
  <w:num w:numId="28" w16cid:durableId="1692954466">
    <w:abstractNumId w:val="16"/>
  </w:num>
  <w:num w:numId="29" w16cid:durableId="531262832">
    <w:abstractNumId w:val="15"/>
  </w:num>
  <w:num w:numId="30" w16cid:durableId="2134128590">
    <w:abstractNumId w:val="2"/>
  </w:num>
  <w:num w:numId="31" w16cid:durableId="841168705">
    <w:abstractNumId w:val="8"/>
  </w:num>
  <w:num w:numId="32" w16cid:durableId="400104695">
    <w:abstractNumId w:val="20"/>
  </w:num>
  <w:num w:numId="33" w16cid:durableId="1787314204">
    <w:abstractNumId w:val="19"/>
  </w:num>
  <w:num w:numId="34" w16cid:durableId="2017490165">
    <w:abstractNumId w:val="33"/>
  </w:num>
  <w:numIdMacAtCleanup w:val="22"/>
</w:numbering>
</file>

<file path=word/people.xml><?xml version="1.0" encoding="utf-8"?>
<w15:people xmlns:mc="http://schemas.openxmlformats.org/markup-compatibility/2006" xmlns:w15="http://schemas.microsoft.com/office/word/2012/wordml" mc:Ignorable="w15">
  <w15:person w15:author="Gustavo Santis Mancipe">
    <w15:presenceInfo w15:providerId="None" w15:userId="Gustavo Santis Mancipe"/>
  </w15:person>
  <w15:person w15:author="Microsoft Office User">
    <w15:presenceInfo w15:providerId="None" w15:userId="Microsoft Office User"/>
  </w15:person>
  <w15:person w15:author="Liliana Victoria Morales Gualdron">
    <w15:presenceInfo w15:providerId="AD" w15:userId="S::lvmoralesg@sena.edu.co::c1cdd32a-831a-447f-9f5e-943a2078aa8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D9E"/>
    <w:rsid w:val="000006E3"/>
    <w:rsid w:val="00000C4F"/>
    <w:rsid w:val="00001341"/>
    <w:rsid w:val="00001E65"/>
    <w:rsid w:val="00002FEB"/>
    <w:rsid w:val="0000330F"/>
    <w:rsid w:val="00003878"/>
    <w:rsid w:val="0000390A"/>
    <w:rsid w:val="0000412A"/>
    <w:rsid w:val="00005785"/>
    <w:rsid w:val="000063D3"/>
    <w:rsid w:val="00006585"/>
    <w:rsid w:val="00007A67"/>
    <w:rsid w:val="00007EB6"/>
    <w:rsid w:val="000100C2"/>
    <w:rsid w:val="00010F40"/>
    <w:rsid w:val="000116E7"/>
    <w:rsid w:val="00011B08"/>
    <w:rsid w:val="00011DB6"/>
    <w:rsid w:val="00011DF1"/>
    <w:rsid w:val="00012000"/>
    <w:rsid w:val="00012DC5"/>
    <w:rsid w:val="00013241"/>
    <w:rsid w:val="00013A9B"/>
    <w:rsid w:val="000146BE"/>
    <w:rsid w:val="000152AA"/>
    <w:rsid w:val="000152CB"/>
    <w:rsid w:val="00015705"/>
    <w:rsid w:val="00015F9A"/>
    <w:rsid w:val="00016FE7"/>
    <w:rsid w:val="00017587"/>
    <w:rsid w:val="00020AC3"/>
    <w:rsid w:val="00021223"/>
    <w:rsid w:val="000212FB"/>
    <w:rsid w:val="00021E4C"/>
    <w:rsid w:val="00023832"/>
    <w:rsid w:val="00023A23"/>
    <w:rsid w:val="00023BC5"/>
    <w:rsid w:val="00023C48"/>
    <w:rsid w:val="00024026"/>
    <w:rsid w:val="000253F7"/>
    <w:rsid w:val="0002684C"/>
    <w:rsid w:val="00026AEA"/>
    <w:rsid w:val="0002703C"/>
    <w:rsid w:val="00027317"/>
    <w:rsid w:val="0003110D"/>
    <w:rsid w:val="000319F7"/>
    <w:rsid w:val="000323B0"/>
    <w:rsid w:val="00032546"/>
    <w:rsid w:val="000333B5"/>
    <w:rsid w:val="00033815"/>
    <w:rsid w:val="000339BA"/>
    <w:rsid w:val="0003412F"/>
    <w:rsid w:val="00034198"/>
    <w:rsid w:val="00034EA2"/>
    <w:rsid w:val="000353D0"/>
    <w:rsid w:val="0003695D"/>
    <w:rsid w:val="00037307"/>
    <w:rsid w:val="00040DC9"/>
    <w:rsid w:val="000410A3"/>
    <w:rsid w:val="0004114C"/>
    <w:rsid w:val="000412D6"/>
    <w:rsid w:val="00041B35"/>
    <w:rsid w:val="00041C69"/>
    <w:rsid w:val="0004421F"/>
    <w:rsid w:val="00044700"/>
    <w:rsid w:val="00046A76"/>
    <w:rsid w:val="00050867"/>
    <w:rsid w:val="00051C3D"/>
    <w:rsid w:val="0005398F"/>
    <w:rsid w:val="00053F7D"/>
    <w:rsid w:val="000541B6"/>
    <w:rsid w:val="0005437B"/>
    <w:rsid w:val="00055735"/>
    <w:rsid w:val="00055AEB"/>
    <w:rsid w:val="00056C37"/>
    <w:rsid w:val="00056CB9"/>
    <w:rsid w:val="00056E95"/>
    <w:rsid w:val="0005734C"/>
    <w:rsid w:val="00057788"/>
    <w:rsid w:val="00057995"/>
    <w:rsid w:val="00061473"/>
    <w:rsid w:val="000617E8"/>
    <w:rsid w:val="0006265E"/>
    <w:rsid w:val="000629D1"/>
    <w:rsid w:val="000630D0"/>
    <w:rsid w:val="0006342D"/>
    <w:rsid w:val="00064B19"/>
    <w:rsid w:val="00064CA6"/>
    <w:rsid w:val="00065EDF"/>
    <w:rsid w:val="0006688A"/>
    <w:rsid w:val="00067757"/>
    <w:rsid w:val="00071A2B"/>
    <w:rsid w:val="00072393"/>
    <w:rsid w:val="000726D9"/>
    <w:rsid w:val="000727DF"/>
    <w:rsid w:val="00072EF1"/>
    <w:rsid w:val="0007318B"/>
    <w:rsid w:val="000732AF"/>
    <w:rsid w:val="000734DF"/>
    <w:rsid w:val="00073873"/>
    <w:rsid w:val="0007461E"/>
    <w:rsid w:val="000746C0"/>
    <w:rsid w:val="00074C13"/>
    <w:rsid w:val="000752EC"/>
    <w:rsid w:val="00075E05"/>
    <w:rsid w:val="00077786"/>
    <w:rsid w:val="000779AD"/>
    <w:rsid w:val="000826D1"/>
    <w:rsid w:val="00082868"/>
    <w:rsid w:val="00083D18"/>
    <w:rsid w:val="00084672"/>
    <w:rsid w:val="00084F97"/>
    <w:rsid w:val="0008520F"/>
    <w:rsid w:val="00085C87"/>
    <w:rsid w:val="00086E61"/>
    <w:rsid w:val="00087265"/>
    <w:rsid w:val="000874D9"/>
    <w:rsid w:val="000902CE"/>
    <w:rsid w:val="00091945"/>
    <w:rsid w:val="00091F03"/>
    <w:rsid w:val="00092A1D"/>
    <w:rsid w:val="00093DC1"/>
    <w:rsid w:val="00095F86"/>
    <w:rsid w:val="000970E9"/>
    <w:rsid w:val="000A03E6"/>
    <w:rsid w:val="000A099D"/>
    <w:rsid w:val="000A2DF5"/>
    <w:rsid w:val="000A3965"/>
    <w:rsid w:val="000A41BB"/>
    <w:rsid w:val="000A4356"/>
    <w:rsid w:val="000A49BD"/>
    <w:rsid w:val="000A4F27"/>
    <w:rsid w:val="000A525D"/>
    <w:rsid w:val="000A5F80"/>
    <w:rsid w:val="000A6015"/>
    <w:rsid w:val="000A6AD0"/>
    <w:rsid w:val="000B0A4A"/>
    <w:rsid w:val="000B0AA8"/>
    <w:rsid w:val="000B2CED"/>
    <w:rsid w:val="000B307A"/>
    <w:rsid w:val="000B30A7"/>
    <w:rsid w:val="000B33F2"/>
    <w:rsid w:val="000B358D"/>
    <w:rsid w:val="000B37FE"/>
    <w:rsid w:val="000B4B47"/>
    <w:rsid w:val="000B4C51"/>
    <w:rsid w:val="000B5FBF"/>
    <w:rsid w:val="000B7A4F"/>
    <w:rsid w:val="000C0B12"/>
    <w:rsid w:val="000C0E40"/>
    <w:rsid w:val="000C10D8"/>
    <w:rsid w:val="000C183C"/>
    <w:rsid w:val="000C1E80"/>
    <w:rsid w:val="000C2F99"/>
    <w:rsid w:val="000C33A7"/>
    <w:rsid w:val="000C3A3B"/>
    <w:rsid w:val="000C3AB8"/>
    <w:rsid w:val="000C44E4"/>
    <w:rsid w:val="000C52E5"/>
    <w:rsid w:val="000C58A1"/>
    <w:rsid w:val="000C73D6"/>
    <w:rsid w:val="000C7ED8"/>
    <w:rsid w:val="000D0ACE"/>
    <w:rsid w:val="000D0B4C"/>
    <w:rsid w:val="000D12A4"/>
    <w:rsid w:val="000D33F7"/>
    <w:rsid w:val="000D3691"/>
    <w:rsid w:val="000D4459"/>
    <w:rsid w:val="000D45F7"/>
    <w:rsid w:val="000D49E1"/>
    <w:rsid w:val="000D4D90"/>
    <w:rsid w:val="000D4F95"/>
    <w:rsid w:val="000D63D2"/>
    <w:rsid w:val="000D67B3"/>
    <w:rsid w:val="000D694A"/>
    <w:rsid w:val="000D77A4"/>
    <w:rsid w:val="000D7BCD"/>
    <w:rsid w:val="000E0823"/>
    <w:rsid w:val="000E1CDF"/>
    <w:rsid w:val="000E2819"/>
    <w:rsid w:val="000E497A"/>
    <w:rsid w:val="000E5027"/>
    <w:rsid w:val="000E5BE5"/>
    <w:rsid w:val="000E619C"/>
    <w:rsid w:val="000E688C"/>
    <w:rsid w:val="000E7DC1"/>
    <w:rsid w:val="000F036F"/>
    <w:rsid w:val="000F090C"/>
    <w:rsid w:val="000F153A"/>
    <w:rsid w:val="000F16FA"/>
    <w:rsid w:val="000F1D38"/>
    <w:rsid w:val="000F2472"/>
    <w:rsid w:val="000F3889"/>
    <w:rsid w:val="000F40CA"/>
    <w:rsid w:val="000F417B"/>
    <w:rsid w:val="000F4B86"/>
    <w:rsid w:val="000F5575"/>
    <w:rsid w:val="000F5C7D"/>
    <w:rsid w:val="000F646B"/>
    <w:rsid w:val="000F6A23"/>
    <w:rsid w:val="000F7A98"/>
    <w:rsid w:val="00100C8B"/>
    <w:rsid w:val="00100F52"/>
    <w:rsid w:val="00101810"/>
    <w:rsid w:val="00101DF3"/>
    <w:rsid w:val="00102044"/>
    <w:rsid w:val="0010333E"/>
    <w:rsid w:val="0010359C"/>
    <w:rsid w:val="001040B9"/>
    <w:rsid w:val="00104590"/>
    <w:rsid w:val="00105829"/>
    <w:rsid w:val="00105A9C"/>
    <w:rsid w:val="0010636D"/>
    <w:rsid w:val="00106B25"/>
    <w:rsid w:val="001070D1"/>
    <w:rsid w:val="00107A30"/>
    <w:rsid w:val="00107E8C"/>
    <w:rsid w:val="001105BC"/>
    <w:rsid w:val="00110637"/>
    <w:rsid w:val="00110A31"/>
    <w:rsid w:val="00110B2B"/>
    <w:rsid w:val="00110F64"/>
    <w:rsid w:val="00112900"/>
    <w:rsid w:val="001138AF"/>
    <w:rsid w:val="001138EB"/>
    <w:rsid w:val="001151DB"/>
    <w:rsid w:val="0011542E"/>
    <w:rsid w:val="00116ED3"/>
    <w:rsid w:val="00117A68"/>
    <w:rsid w:val="001246AC"/>
    <w:rsid w:val="00124781"/>
    <w:rsid w:val="00124C57"/>
    <w:rsid w:val="00124C95"/>
    <w:rsid w:val="00124CFD"/>
    <w:rsid w:val="0012517C"/>
    <w:rsid w:val="001278C9"/>
    <w:rsid w:val="00127EE9"/>
    <w:rsid w:val="0013012D"/>
    <w:rsid w:val="001305BF"/>
    <w:rsid w:val="00130803"/>
    <w:rsid w:val="00131D71"/>
    <w:rsid w:val="001321C1"/>
    <w:rsid w:val="0013236D"/>
    <w:rsid w:val="00132549"/>
    <w:rsid w:val="00132BFA"/>
    <w:rsid w:val="00133052"/>
    <w:rsid w:val="00133146"/>
    <w:rsid w:val="00133CEE"/>
    <w:rsid w:val="001350BD"/>
    <w:rsid w:val="0013548B"/>
    <w:rsid w:val="001356D3"/>
    <w:rsid w:val="0013642B"/>
    <w:rsid w:val="001367F1"/>
    <w:rsid w:val="00137467"/>
    <w:rsid w:val="0013793F"/>
    <w:rsid w:val="00140A17"/>
    <w:rsid w:val="00141052"/>
    <w:rsid w:val="00141587"/>
    <w:rsid w:val="00141F29"/>
    <w:rsid w:val="00141FCD"/>
    <w:rsid w:val="00142049"/>
    <w:rsid w:val="0014304A"/>
    <w:rsid w:val="00143154"/>
    <w:rsid w:val="00143613"/>
    <w:rsid w:val="00143A14"/>
    <w:rsid w:val="001440B5"/>
    <w:rsid w:val="001447E3"/>
    <w:rsid w:val="00145E1C"/>
    <w:rsid w:val="00145E24"/>
    <w:rsid w:val="00147DF5"/>
    <w:rsid w:val="00150C11"/>
    <w:rsid w:val="001521B2"/>
    <w:rsid w:val="00152DB2"/>
    <w:rsid w:val="001536EC"/>
    <w:rsid w:val="00153951"/>
    <w:rsid w:val="00153CB2"/>
    <w:rsid w:val="00153EFC"/>
    <w:rsid w:val="0015427A"/>
    <w:rsid w:val="00157285"/>
    <w:rsid w:val="0016055B"/>
    <w:rsid w:val="00161620"/>
    <w:rsid w:val="00161634"/>
    <w:rsid w:val="00161B50"/>
    <w:rsid w:val="00161E5E"/>
    <w:rsid w:val="0016323E"/>
    <w:rsid w:val="00163F5D"/>
    <w:rsid w:val="001642B9"/>
    <w:rsid w:val="001643DE"/>
    <w:rsid w:val="001660B5"/>
    <w:rsid w:val="001663D8"/>
    <w:rsid w:val="0016658A"/>
    <w:rsid w:val="001673AB"/>
    <w:rsid w:val="001679CE"/>
    <w:rsid w:val="00167DEE"/>
    <w:rsid w:val="00170B8C"/>
    <w:rsid w:val="001715B7"/>
    <w:rsid w:val="00171B6D"/>
    <w:rsid w:val="001721B3"/>
    <w:rsid w:val="001725C5"/>
    <w:rsid w:val="00172A8C"/>
    <w:rsid w:val="00172D54"/>
    <w:rsid w:val="00173FA4"/>
    <w:rsid w:val="001741D3"/>
    <w:rsid w:val="00174215"/>
    <w:rsid w:val="001746AD"/>
    <w:rsid w:val="00174B06"/>
    <w:rsid w:val="00174D6D"/>
    <w:rsid w:val="0017532B"/>
    <w:rsid w:val="00175337"/>
    <w:rsid w:val="00175614"/>
    <w:rsid w:val="00175D2E"/>
    <w:rsid w:val="00175DCF"/>
    <w:rsid w:val="00176FD5"/>
    <w:rsid w:val="001771B2"/>
    <w:rsid w:val="00180996"/>
    <w:rsid w:val="00182F3C"/>
    <w:rsid w:val="00184DA3"/>
    <w:rsid w:val="001857A9"/>
    <w:rsid w:val="00185D02"/>
    <w:rsid w:val="0018784D"/>
    <w:rsid w:val="00187B4E"/>
    <w:rsid w:val="00190319"/>
    <w:rsid w:val="00190E89"/>
    <w:rsid w:val="001915DF"/>
    <w:rsid w:val="00192A0C"/>
    <w:rsid w:val="00193EE6"/>
    <w:rsid w:val="00193F00"/>
    <w:rsid w:val="00194BF3"/>
    <w:rsid w:val="001958B9"/>
    <w:rsid w:val="00195B63"/>
    <w:rsid w:val="001967CF"/>
    <w:rsid w:val="00197A87"/>
    <w:rsid w:val="001A0596"/>
    <w:rsid w:val="001A0D92"/>
    <w:rsid w:val="001A1CD1"/>
    <w:rsid w:val="001A30AA"/>
    <w:rsid w:val="001A4FAA"/>
    <w:rsid w:val="001A519D"/>
    <w:rsid w:val="001A5BE0"/>
    <w:rsid w:val="001A68E2"/>
    <w:rsid w:val="001B0041"/>
    <w:rsid w:val="001B08E3"/>
    <w:rsid w:val="001B0F08"/>
    <w:rsid w:val="001B1409"/>
    <w:rsid w:val="001B14F7"/>
    <w:rsid w:val="001B1B40"/>
    <w:rsid w:val="001B24C0"/>
    <w:rsid w:val="001B2731"/>
    <w:rsid w:val="001B3A14"/>
    <w:rsid w:val="001B4A29"/>
    <w:rsid w:val="001B5721"/>
    <w:rsid w:val="001B7A09"/>
    <w:rsid w:val="001B7A9E"/>
    <w:rsid w:val="001C075D"/>
    <w:rsid w:val="001C09DA"/>
    <w:rsid w:val="001C185D"/>
    <w:rsid w:val="001C2989"/>
    <w:rsid w:val="001C2E2F"/>
    <w:rsid w:val="001C2FA0"/>
    <w:rsid w:val="001C412F"/>
    <w:rsid w:val="001C4A69"/>
    <w:rsid w:val="001C65D2"/>
    <w:rsid w:val="001C67CF"/>
    <w:rsid w:val="001C68EF"/>
    <w:rsid w:val="001C6A26"/>
    <w:rsid w:val="001C6D09"/>
    <w:rsid w:val="001C7066"/>
    <w:rsid w:val="001C7269"/>
    <w:rsid w:val="001C7797"/>
    <w:rsid w:val="001C77B5"/>
    <w:rsid w:val="001C7B2F"/>
    <w:rsid w:val="001C7F74"/>
    <w:rsid w:val="001D0528"/>
    <w:rsid w:val="001D2231"/>
    <w:rsid w:val="001D33A0"/>
    <w:rsid w:val="001D612A"/>
    <w:rsid w:val="001D6DE4"/>
    <w:rsid w:val="001D76BF"/>
    <w:rsid w:val="001D7CDF"/>
    <w:rsid w:val="001D7DFC"/>
    <w:rsid w:val="001E0D87"/>
    <w:rsid w:val="001E1149"/>
    <w:rsid w:val="001E1403"/>
    <w:rsid w:val="001E2E44"/>
    <w:rsid w:val="001E3288"/>
    <w:rsid w:val="001E3DA1"/>
    <w:rsid w:val="001E5B4E"/>
    <w:rsid w:val="001E61B7"/>
    <w:rsid w:val="001E6644"/>
    <w:rsid w:val="001E6EC1"/>
    <w:rsid w:val="001E7C77"/>
    <w:rsid w:val="001E7CC8"/>
    <w:rsid w:val="001F0368"/>
    <w:rsid w:val="001F05CD"/>
    <w:rsid w:val="001F0B89"/>
    <w:rsid w:val="001F11C8"/>
    <w:rsid w:val="001F1269"/>
    <w:rsid w:val="001F2013"/>
    <w:rsid w:val="001F2CB8"/>
    <w:rsid w:val="001F33C9"/>
    <w:rsid w:val="001F3597"/>
    <w:rsid w:val="001F4C94"/>
    <w:rsid w:val="001F5604"/>
    <w:rsid w:val="001F5652"/>
    <w:rsid w:val="001F5969"/>
    <w:rsid w:val="001F5C8D"/>
    <w:rsid w:val="001F5E67"/>
    <w:rsid w:val="001F658C"/>
    <w:rsid w:val="001F73BF"/>
    <w:rsid w:val="001F7771"/>
    <w:rsid w:val="002003E7"/>
    <w:rsid w:val="00201739"/>
    <w:rsid w:val="00201B83"/>
    <w:rsid w:val="00202520"/>
    <w:rsid w:val="00202836"/>
    <w:rsid w:val="00202ECC"/>
    <w:rsid w:val="00202F0D"/>
    <w:rsid w:val="00203774"/>
    <w:rsid w:val="00204552"/>
    <w:rsid w:val="00204A5F"/>
    <w:rsid w:val="00205CD5"/>
    <w:rsid w:val="002070C3"/>
    <w:rsid w:val="00210FBA"/>
    <w:rsid w:val="00211BD9"/>
    <w:rsid w:val="002121F3"/>
    <w:rsid w:val="002128E6"/>
    <w:rsid w:val="00212A6D"/>
    <w:rsid w:val="00212B50"/>
    <w:rsid w:val="00213540"/>
    <w:rsid w:val="002144B3"/>
    <w:rsid w:val="00215216"/>
    <w:rsid w:val="002156BB"/>
    <w:rsid w:val="0021578F"/>
    <w:rsid w:val="002165F0"/>
    <w:rsid w:val="00217ADF"/>
    <w:rsid w:val="0022049F"/>
    <w:rsid w:val="002204FB"/>
    <w:rsid w:val="00221492"/>
    <w:rsid w:val="00223063"/>
    <w:rsid w:val="002231A1"/>
    <w:rsid w:val="00223332"/>
    <w:rsid w:val="0022341C"/>
    <w:rsid w:val="00223B47"/>
    <w:rsid w:val="00224719"/>
    <w:rsid w:val="00224849"/>
    <w:rsid w:val="00225327"/>
    <w:rsid w:val="00225397"/>
    <w:rsid w:val="0022570D"/>
    <w:rsid w:val="00225A30"/>
    <w:rsid w:val="00225D56"/>
    <w:rsid w:val="00225D8E"/>
    <w:rsid w:val="002268AD"/>
    <w:rsid w:val="00226C38"/>
    <w:rsid w:val="00226E8B"/>
    <w:rsid w:val="00227013"/>
    <w:rsid w:val="0022702E"/>
    <w:rsid w:val="00227819"/>
    <w:rsid w:val="002309E7"/>
    <w:rsid w:val="00231543"/>
    <w:rsid w:val="00231D1A"/>
    <w:rsid w:val="002323EE"/>
    <w:rsid w:val="002326E6"/>
    <w:rsid w:val="002335C8"/>
    <w:rsid w:val="00233BCB"/>
    <w:rsid w:val="00234007"/>
    <w:rsid w:val="0023451B"/>
    <w:rsid w:val="002348A0"/>
    <w:rsid w:val="00234FA8"/>
    <w:rsid w:val="00235825"/>
    <w:rsid w:val="00235B1A"/>
    <w:rsid w:val="002361CF"/>
    <w:rsid w:val="002407A2"/>
    <w:rsid w:val="002419EB"/>
    <w:rsid w:val="00241AF7"/>
    <w:rsid w:val="00241EF7"/>
    <w:rsid w:val="00242488"/>
    <w:rsid w:val="002425DC"/>
    <w:rsid w:val="002425F7"/>
    <w:rsid w:val="00242693"/>
    <w:rsid w:val="00244E27"/>
    <w:rsid w:val="002461C5"/>
    <w:rsid w:val="00246C82"/>
    <w:rsid w:val="00247030"/>
    <w:rsid w:val="0024772E"/>
    <w:rsid w:val="002504D0"/>
    <w:rsid w:val="002523D9"/>
    <w:rsid w:val="00253001"/>
    <w:rsid w:val="00253706"/>
    <w:rsid w:val="00253842"/>
    <w:rsid w:val="00254A7F"/>
    <w:rsid w:val="00256814"/>
    <w:rsid w:val="00256E21"/>
    <w:rsid w:val="00257123"/>
    <w:rsid w:val="002572A2"/>
    <w:rsid w:val="00257832"/>
    <w:rsid w:val="0026022A"/>
    <w:rsid w:val="00260D89"/>
    <w:rsid w:val="00260E1F"/>
    <w:rsid w:val="00261EFC"/>
    <w:rsid w:val="00262DD2"/>
    <w:rsid w:val="00263C43"/>
    <w:rsid w:val="00264251"/>
    <w:rsid w:val="00264786"/>
    <w:rsid w:val="00264BBA"/>
    <w:rsid w:val="00264D54"/>
    <w:rsid w:val="00265ADC"/>
    <w:rsid w:val="00266B59"/>
    <w:rsid w:val="00266DB6"/>
    <w:rsid w:val="00267196"/>
    <w:rsid w:val="002674C6"/>
    <w:rsid w:val="0027139A"/>
    <w:rsid w:val="002719A7"/>
    <w:rsid w:val="00272B49"/>
    <w:rsid w:val="00273C03"/>
    <w:rsid w:val="00274639"/>
    <w:rsid w:val="0027464F"/>
    <w:rsid w:val="002746A7"/>
    <w:rsid w:val="00274F54"/>
    <w:rsid w:val="00275266"/>
    <w:rsid w:val="002754DF"/>
    <w:rsid w:val="002757DE"/>
    <w:rsid w:val="0027648E"/>
    <w:rsid w:val="00280C93"/>
    <w:rsid w:val="002810B3"/>
    <w:rsid w:val="00282356"/>
    <w:rsid w:val="002829BE"/>
    <w:rsid w:val="00282CB3"/>
    <w:rsid w:val="0028360C"/>
    <w:rsid w:val="00283787"/>
    <w:rsid w:val="00283DF0"/>
    <w:rsid w:val="002845FB"/>
    <w:rsid w:val="00284D46"/>
    <w:rsid w:val="0028618C"/>
    <w:rsid w:val="00286602"/>
    <w:rsid w:val="002866AA"/>
    <w:rsid w:val="00286861"/>
    <w:rsid w:val="00286D72"/>
    <w:rsid w:val="002902D0"/>
    <w:rsid w:val="00290674"/>
    <w:rsid w:val="002916C1"/>
    <w:rsid w:val="00291F8A"/>
    <w:rsid w:val="00292D77"/>
    <w:rsid w:val="002939F7"/>
    <w:rsid w:val="00293A5D"/>
    <w:rsid w:val="00293EB6"/>
    <w:rsid w:val="00294608"/>
    <w:rsid w:val="002954C1"/>
    <w:rsid w:val="00295BE2"/>
    <w:rsid w:val="00295FF5"/>
    <w:rsid w:val="00296726"/>
    <w:rsid w:val="00296F9D"/>
    <w:rsid w:val="002A059E"/>
    <w:rsid w:val="002A1570"/>
    <w:rsid w:val="002A1BF5"/>
    <w:rsid w:val="002A2760"/>
    <w:rsid w:val="002A364A"/>
    <w:rsid w:val="002A3954"/>
    <w:rsid w:val="002A39DB"/>
    <w:rsid w:val="002A3D36"/>
    <w:rsid w:val="002A3E6E"/>
    <w:rsid w:val="002A42C2"/>
    <w:rsid w:val="002A517A"/>
    <w:rsid w:val="002A6676"/>
    <w:rsid w:val="002A67A9"/>
    <w:rsid w:val="002A6EA9"/>
    <w:rsid w:val="002A6FA4"/>
    <w:rsid w:val="002A762E"/>
    <w:rsid w:val="002B044B"/>
    <w:rsid w:val="002B0E4A"/>
    <w:rsid w:val="002B27CA"/>
    <w:rsid w:val="002B2C8E"/>
    <w:rsid w:val="002B2E96"/>
    <w:rsid w:val="002B5799"/>
    <w:rsid w:val="002B5A1A"/>
    <w:rsid w:val="002B720D"/>
    <w:rsid w:val="002B756B"/>
    <w:rsid w:val="002B786E"/>
    <w:rsid w:val="002B797B"/>
    <w:rsid w:val="002B79B2"/>
    <w:rsid w:val="002C0393"/>
    <w:rsid w:val="002C04AE"/>
    <w:rsid w:val="002C04D2"/>
    <w:rsid w:val="002C14DB"/>
    <w:rsid w:val="002C1845"/>
    <w:rsid w:val="002C2002"/>
    <w:rsid w:val="002C21DE"/>
    <w:rsid w:val="002C34E4"/>
    <w:rsid w:val="002C39B0"/>
    <w:rsid w:val="002C3C74"/>
    <w:rsid w:val="002C406A"/>
    <w:rsid w:val="002C461E"/>
    <w:rsid w:val="002C5337"/>
    <w:rsid w:val="002C55FD"/>
    <w:rsid w:val="002C657D"/>
    <w:rsid w:val="002C72E7"/>
    <w:rsid w:val="002C73EC"/>
    <w:rsid w:val="002D0C6B"/>
    <w:rsid w:val="002D181F"/>
    <w:rsid w:val="002D1A7A"/>
    <w:rsid w:val="002D2DCB"/>
    <w:rsid w:val="002D407C"/>
    <w:rsid w:val="002D423B"/>
    <w:rsid w:val="002D490A"/>
    <w:rsid w:val="002D57FB"/>
    <w:rsid w:val="002D70CD"/>
    <w:rsid w:val="002D7259"/>
    <w:rsid w:val="002D7AB9"/>
    <w:rsid w:val="002E02AB"/>
    <w:rsid w:val="002E07B0"/>
    <w:rsid w:val="002E07DE"/>
    <w:rsid w:val="002E0A0D"/>
    <w:rsid w:val="002E11F2"/>
    <w:rsid w:val="002E12F5"/>
    <w:rsid w:val="002E1A8D"/>
    <w:rsid w:val="002E37FD"/>
    <w:rsid w:val="002E3E94"/>
    <w:rsid w:val="002E4E37"/>
    <w:rsid w:val="002E5B7A"/>
    <w:rsid w:val="002E6119"/>
    <w:rsid w:val="002E6286"/>
    <w:rsid w:val="002E6755"/>
    <w:rsid w:val="002E6C84"/>
    <w:rsid w:val="002E70BE"/>
    <w:rsid w:val="002E75EE"/>
    <w:rsid w:val="002E7EC4"/>
    <w:rsid w:val="002F0160"/>
    <w:rsid w:val="002F097A"/>
    <w:rsid w:val="002F0B0A"/>
    <w:rsid w:val="002F0B2E"/>
    <w:rsid w:val="002F0F17"/>
    <w:rsid w:val="002F1D63"/>
    <w:rsid w:val="002F2D57"/>
    <w:rsid w:val="002F2FE6"/>
    <w:rsid w:val="002F5E4E"/>
    <w:rsid w:val="002F5F7B"/>
    <w:rsid w:val="002F6599"/>
    <w:rsid w:val="002F682D"/>
    <w:rsid w:val="002F7721"/>
    <w:rsid w:val="003008EF"/>
    <w:rsid w:val="00300D93"/>
    <w:rsid w:val="00300F94"/>
    <w:rsid w:val="00301F1F"/>
    <w:rsid w:val="00302146"/>
    <w:rsid w:val="00303D44"/>
    <w:rsid w:val="00303E7D"/>
    <w:rsid w:val="003045BB"/>
    <w:rsid w:val="00305004"/>
    <w:rsid w:val="0030510E"/>
    <w:rsid w:val="003064B2"/>
    <w:rsid w:val="00306FDC"/>
    <w:rsid w:val="00312024"/>
    <w:rsid w:val="0031292B"/>
    <w:rsid w:val="00314FD5"/>
    <w:rsid w:val="003150BE"/>
    <w:rsid w:val="00315464"/>
    <w:rsid w:val="0031614A"/>
    <w:rsid w:val="003165E6"/>
    <w:rsid w:val="00316915"/>
    <w:rsid w:val="003169A0"/>
    <w:rsid w:val="00316C42"/>
    <w:rsid w:val="003177B9"/>
    <w:rsid w:val="00317A00"/>
    <w:rsid w:val="00320AAF"/>
    <w:rsid w:val="003212AF"/>
    <w:rsid w:val="00322E39"/>
    <w:rsid w:val="00322E96"/>
    <w:rsid w:val="003237D6"/>
    <w:rsid w:val="00323D80"/>
    <w:rsid w:val="00323F5C"/>
    <w:rsid w:val="003243E8"/>
    <w:rsid w:val="00326032"/>
    <w:rsid w:val="00326C78"/>
    <w:rsid w:val="003270E4"/>
    <w:rsid w:val="003272DB"/>
    <w:rsid w:val="00330220"/>
    <w:rsid w:val="00330989"/>
    <w:rsid w:val="00331D05"/>
    <w:rsid w:val="003320AD"/>
    <w:rsid w:val="00333BD4"/>
    <w:rsid w:val="0033597F"/>
    <w:rsid w:val="00335A35"/>
    <w:rsid w:val="003362F7"/>
    <w:rsid w:val="003402F8"/>
    <w:rsid w:val="00340481"/>
    <w:rsid w:val="00340F2A"/>
    <w:rsid w:val="00341576"/>
    <w:rsid w:val="003416B7"/>
    <w:rsid w:val="003438E3"/>
    <w:rsid w:val="00344059"/>
    <w:rsid w:val="003443B1"/>
    <w:rsid w:val="00344C95"/>
    <w:rsid w:val="0034518B"/>
    <w:rsid w:val="00345481"/>
    <w:rsid w:val="00345B6D"/>
    <w:rsid w:val="00345E17"/>
    <w:rsid w:val="0034650F"/>
    <w:rsid w:val="0034658C"/>
    <w:rsid w:val="00346EE8"/>
    <w:rsid w:val="003472E4"/>
    <w:rsid w:val="00350D95"/>
    <w:rsid w:val="003510D6"/>
    <w:rsid w:val="0035154E"/>
    <w:rsid w:val="00351D76"/>
    <w:rsid w:val="00352F8C"/>
    <w:rsid w:val="00353F30"/>
    <w:rsid w:val="00354A14"/>
    <w:rsid w:val="003553F1"/>
    <w:rsid w:val="003557DD"/>
    <w:rsid w:val="00355D07"/>
    <w:rsid w:val="0035684F"/>
    <w:rsid w:val="00356A30"/>
    <w:rsid w:val="00357405"/>
    <w:rsid w:val="0035777A"/>
    <w:rsid w:val="00357C00"/>
    <w:rsid w:val="00360779"/>
    <w:rsid w:val="00360C1B"/>
    <w:rsid w:val="003612D1"/>
    <w:rsid w:val="003615AE"/>
    <w:rsid w:val="00361ACC"/>
    <w:rsid w:val="003632B9"/>
    <w:rsid w:val="00363D17"/>
    <w:rsid w:val="003640D3"/>
    <w:rsid w:val="003641FF"/>
    <w:rsid w:val="00365375"/>
    <w:rsid w:val="003670A1"/>
    <w:rsid w:val="00367A4E"/>
    <w:rsid w:val="00367F32"/>
    <w:rsid w:val="00367F64"/>
    <w:rsid w:val="00367FD8"/>
    <w:rsid w:val="00372046"/>
    <w:rsid w:val="00372149"/>
    <w:rsid w:val="0037251B"/>
    <w:rsid w:val="00372800"/>
    <w:rsid w:val="00373411"/>
    <w:rsid w:val="0037386B"/>
    <w:rsid w:val="00373A4C"/>
    <w:rsid w:val="00373DCB"/>
    <w:rsid w:val="00373FC7"/>
    <w:rsid w:val="00374C2C"/>
    <w:rsid w:val="00374D7F"/>
    <w:rsid w:val="003759AB"/>
    <w:rsid w:val="00375D5F"/>
    <w:rsid w:val="00376149"/>
    <w:rsid w:val="003768E4"/>
    <w:rsid w:val="00377C99"/>
    <w:rsid w:val="00377DD1"/>
    <w:rsid w:val="00380789"/>
    <w:rsid w:val="00380EDF"/>
    <w:rsid w:val="00382083"/>
    <w:rsid w:val="00382605"/>
    <w:rsid w:val="003829D9"/>
    <w:rsid w:val="003839BC"/>
    <w:rsid w:val="00383A4D"/>
    <w:rsid w:val="003842A1"/>
    <w:rsid w:val="003856B2"/>
    <w:rsid w:val="00386010"/>
    <w:rsid w:val="00386D6B"/>
    <w:rsid w:val="00387850"/>
    <w:rsid w:val="00387AC0"/>
    <w:rsid w:val="0039013B"/>
    <w:rsid w:val="003906F6"/>
    <w:rsid w:val="00390947"/>
    <w:rsid w:val="00391AE4"/>
    <w:rsid w:val="00392084"/>
    <w:rsid w:val="003928E7"/>
    <w:rsid w:val="00393B43"/>
    <w:rsid w:val="00394020"/>
    <w:rsid w:val="0039510B"/>
    <w:rsid w:val="00395FA5"/>
    <w:rsid w:val="00396B3B"/>
    <w:rsid w:val="00396BA6"/>
    <w:rsid w:val="00396F69"/>
    <w:rsid w:val="003A0107"/>
    <w:rsid w:val="003A011C"/>
    <w:rsid w:val="003A235C"/>
    <w:rsid w:val="003A2ED2"/>
    <w:rsid w:val="003A43D6"/>
    <w:rsid w:val="003A487F"/>
    <w:rsid w:val="003A4D4A"/>
    <w:rsid w:val="003A514D"/>
    <w:rsid w:val="003A522F"/>
    <w:rsid w:val="003A5EF8"/>
    <w:rsid w:val="003A687E"/>
    <w:rsid w:val="003A78E3"/>
    <w:rsid w:val="003B076D"/>
    <w:rsid w:val="003B1047"/>
    <w:rsid w:val="003B1377"/>
    <w:rsid w:val="003B1A1C"/>
    <w:rsid w:val="003B1C9B"/>
    <w:rsid w:val="003B1F6C"/>
    <w:rsid w:val="003B3C03"/>
    <w:rsid w:val="003B42EA"/>
    <w:rsid w:val="003B46D6"/>
    <w:rsid w:val="003B4C86"/>
    <w:rsid w:val="003B53FC"/>
    <w:rsid w:val="003B5A8C"/>
    <w:rsid w:val="003B5F6F"/>
    <w:rsid w:val="003B7F51"/>
    <w:rsid w:val="003C0774"/>
    <w:rsid w:val="003C083D"/>
    <w:rsid w:val="003C0B3C"/>
    <w:rsid w:val="003C105C"/>
    <w:rsid w:val="003C1FFE"/>
    <w:rsid w:val="003C260B"/>
    <w:rsid w:val="003C3337"/>
    <w:rsid w:val="003C3AE1"/>
    <w:rsid w:val="003C41DD"/>
    <w:rsid w:val="003C4A59"/>
    <w:rsid w:val="003C5657"/>
    <w:rsid w:val="003C59D7"/>
    <w:rsid w:val="003C5EBC"/>
    <w:rsid w:val="003C64E2"/>
    <w:rsid w:val="003C662F"/>
    <w:rsid w:val="003C67A0"/>
    <w:rsid w:val="003C70F8"/>
    <w:rsid w:val="003D10EC"/>
    <w:rsid w:val="003D1104"/>
    <w:rsid w:val="003D2940"/>
    <w:rsid w:val="003D2B24"/>
    <w:rsid w:val="003D329E"/>
    <w:rsid w:val="003D3B6E"/>
    <w:rsid w:val="003D40E7"/>
    <w:rsid w:val="003D4F47"/>
    <w:rsid w:val="003D5707"/>
    <w:rsid w:val="003D5A67"/>
    <w:rsid w:val="003D641A"/>
    <w:rsid w:val="003D6651"/>
    <w:rsid w:val="003D6E1E"/>
    <w:rsid w:val="003D7212"/>
    <w:rsid w:val="003D7604"/>
    <w:rsid w:val="003E0059"/>
    <w:rsid w:val="003E0618"/>
    <w:rsid w:val="003E1BD5"/>
    <w:rsid w:val="003E1E71"/>
    <w:rsid w:val="003E26FA"/>
    <w:rsid w:val="003E2A3D"/>
    <w:rsid w:val="003E339F"/>
    <w:rsid w:val="003E37C5"/>
    <w:rsid w:val="003E40ED"/>
    <w:rsid w:val="003E4C21"/>
    <w:rsid w:val="003E55BB"/>
    <w:rsid w:val="003E582E"/>
    <w:rsid w:val="003E5DCA"/>
    <w:rsid w:val="003E6314"/>
    <w:rsid w:val="003E6426"/>
    <w:rsid w:val="003E64B8"/>
    <w:rsid w:val="003E6F9E"/>
    <w:rsid w:val="003E7421"/>
    <w:rsid w:val="003F0556"/>
    <w:rsid w:val="003F07DD"/>
    <w:rsid w:val="003F0A45"/>
    <w:rsid w:val="003F0D30"/>
    <w:rsid w:val="003F0DD0"/>
    <w:rsid w:val="003F2252"/>
    <w:rsid w:val="003F4675"/>
    <w:rsid w:val="003F4B64"/>
    <w:rsid w:val="003F4F2F"/>
    <w:rsid w:val="003F5322"/>
    <w:rsid w:val="003F5817"/>
    <w:rsid w:val="003F5A38"/>
    <w:rsid w:val="003F7258"/>
    <w:rsid w:val="00400B2A"/>
    <w:rsid w:val="00400E8E"/>
    <w:rsid w:val="004014FF"/>
    <w:rsid w:val="004016C6"/>
    <w:rsid w:val="00402B13"/>
    <w:rsid w:val="00402BD6"/>
    <w:rsid w:val="004030E0"/>
    <w:rsid w:val="00403817"/>
    <w:rsid w:val="004046B1"/>
    <w:rsid w:val="0040570F"/>
    <w:rsid w:val="004059C7"/>
    <w:rsid w:val="0040615A"/>
    <w:rsid w:val="00406819"/>
    <w:rsid w:val="00406855"/>
    <w:rsid w:val="00407C35"/>
    <w:rsid w:val="0041094F"/>
    <w:rsid w:val="00411188"/>
    <w:rsid w:val="00412871"/>
    <w:rsid w:val="00412EEA"/>
    <w:rsid w:val="00413412"/>
    <w:rsid w:val="004135ED"/>
    <w:rsid w:val="00413C4A"/>
    <w:rsid w:val="00415ECE"/>
    <w:rsid w:val="00415FFF"/>
    <w:rsid w:val="00417946"/>
    <w:rsid w:val="0041794E"/>
    <w:rsid w:val="00421421"/>
    <w:rsid w:val="00421630"/>
    <w:rsid w:val="00421D3E"/>
    <w:rsid w:val="004238FE"/>
    <w:rsid w:val="00423A44"/>
    <w:rsid w:val="0042408C"/>
    <w:rsid w:val="00424574"/>
    <w:rsid w:val="00424FF6"/>
    <w:rsid w:val="00425132"/>
    <w:rsid w:val="004252F4"/>
    <w:rsid w:val="00425357"/>
    <w:rsid w:val="0042567F"/>
    <w:rsid w:val="00426088"/>
    <w:rsid w:val="0042621A"/>
    <w:rsid w:val="00426E14"/>
    <w:rsid w:val="00426FDC"/>
    <w:rsid w:val="0043050F"/>
    <w:rsid w:val="004306A9"/>
    <w:rsid w:val="00430AE8"/>
    <w:rsid w:val="00430D5E"/>
    <w:rsid w:val="00431761"/>
    <w:rsid w:val="0043236D"/>
    <w:rsid w:val="004323F2"/>
    <w:rsid w:val="00433C1B"/>
    <w:rsid w:val="00434C83"/>
    <w:rsid w:val="0043529A"/>
    <w:rsid w:val="00435807"/>
    <w:rsid w:val="00435AB7"/>
    <w:rsid w:val="0043606D"/>
    <w:rsid w:val="00437079"/>
    <w:rsid w:val="00437727"/>
    <w:rsid w:val="0044013C"/>
    <w:rsid w:val="00440677"/>
    <w:rsid w:val="00440F44"/>
    <w:rsid w:val="0044168D"/>
    <w:rsid w:val="00441DFA"/>
    <w:rsid w:val="00442668"/>
    <w:rsid w:val="00444166"/>
    <w:rsid w:val="00444A6C"/>
    <w:rsid w:val="0044578D"/>
    <w:rsid w:val="00446456"/>
    <w:rsid w:val="004478C0"/>
    <w:rsid w:val="00447C8C"/>
    <w:rsid w:val="0045249B"/>
    <w:rsid w:val="00452A27"/>
    <w:rsid w:val="004541A6"/>
    <w:rsid w:val="0045643E"/>
    <w:rsid w:val="004574BA"/>
    <w:rsid w:val="00457697"/>
    <w:rsid w:val="004579E2"/>
    <w:rsid w:val="0046053F"/>
    <w:rsid w:val="00460EA2"/>
    <w:rsid w:val="0046103C"/>
    <w:rsid w:val="0046176B"/>
    <w:rsid w:val="0046200A"/>
    <w:rsid w:val="004624DD"/>
    <w:rsid w:val="004624F5"/>
    <w:rsid w:val="0046284C"/>
    <w:rsid w:val="00462E8C"/>
    <w:rsid w:val="00463002"/>
    <w:rsid w:val="00463E5F"/>
    <w:rsid w:val="00465543"/>
    <w:rsid w:val="00465FC3"/>
    <w:rsid w:val="00466CF8"/>
    <w:rsid w:val="00466F1D"/>
    <w:rsid w:val="004678ED"/>
    <w:rsid w:val="00467D68"/>
    <w:rsid w:val="00472C7E"/>
    <w:rsid w:val="00473021"/>
    <w:rsid w:val="004746AC"/>
    <w:rsid w:val="004758CF"/>
    <w:rsid w:val="00476C59"/>
    <w:rsid w:val="00476E3E"/>
    <w:rsid w:val="004778ED"/>
    <w:rsid w:val="00477B63"/>
    <w:rsid w:val="00477E45"/>
    <w:rsid w:val="0048026E"/>
    <w:rsid w:val="00481F60"/>
    <w:rsid w:val="0048260B"/>
    <w:rsid w:val="00482774"/>
    <w:rsid w:val="00482A6E"/>
    <w:rsid w:val="00483082"/>
    <w:rsid w:val="00484790"/>
    <w:rsid w:val="00484F44"/>
    <w:rsid w:val="00485ACD"/>
    <w:rsid w:val="00485B09"/>
    <w:rsid w:val="00485DE9"/>
    <w:rsid w:val="004861A8"/>
    <w:rsid w:val="004864F2"/>
    <w:rsid w:val="00486508"/>
    <w:rsid w:val="00486D86"/>
    <w:rsid w:val="00487745"/>
    <w:rsid w:val="004877A1"/>
    <w:rsid w:val="00487883"/>
    <w:rsid w:val="00487F6C"/>
    <w:rsid w:val="00490AFC"/>
    <w:rsid w:val="0049143D"/>
    <w:rsid w:val="004915E9"/>
    <w:rsid w:val="00491E8F"/>
    <w:rsid w:val="0049337A"/>
    <w:rsid w:val="004934A2"/>
    <w:rsid w:val="00494578"/>
    <w:rsid w:val="004945FC"/>
    <w:rsid w:val="00494803"/>
    <w:rsid w:val="0049496B"/>
    <w:rsid w:val="00494FD3"/>
    <w:rsid w:val="00495810"/>
    <w:rsid w:val="00495FE5"/>
    <w:rsid w:val="0049611C"/>
    <w:rsid w:val="00496C7B"/>
    <w:rsid w:val="00496E79"/>
    <w:rsid w:val="00497D48"/>
    <w:rsid w:val="004A0EFD"/>
    <w:rsid w:val="004A1B33"/>
    <w:rsid w:val="004A251C"/>
    <w:rsid w:val="004A2BE8"/>
    <w:rsid w:val="004A34C2"/>
    <w:rsid w:val="004A430F"/>
    <w:rsid w:val="004A451F"/>
    <w:rsid w:val="004A4DBB"/>
    <w:rsid w:val="004A513C"/>
    <w:rsid w:val="004A6175"/>
    <w:rsid w:val="004A6B9D"/>
    <w:rsid w:val="004A7FDD"/>
    <w:rsid w:val="004B0151"/>
    <w:rsid w:val="004B078E"/>
    <w:rsid w:val="004B1B64"/>
    <w:rsid w:val="004B241E"/>
    <w:rsid w:val="004B2888"/>
    <w:rsid w:val="004B293F"/>
    <w:rsid w:val="004B4827"/>
    <w:rsid w:val="004B56D9"/>
    <w:rsid w:val="004B5A2A"/>
    <w:rsid w:val="004B6009"/>
    <w:rsid w:val="004B6197"/>
    <w:rsid w:val="004B713E"/>
    <w:rsid w:val="004B7151"/>
    <w:rsid w:val="004C1DE5"/>
    <w:rsid w:val="004C29C1"/>
    <w:rsid w:val="004C3B27"/>
    <w:rsid w:val="004C3F24"/>
    <w:rsid w:val="004C45C5"/>
    <w:rsid w:val="004C4E5A"/>
    <w:rsid w:val="004C680F"/>
    <w:rsid w:val="004D06B6"/>
    <w:rsid w:val="004D175C"/>
    <w:rsid w:val="004D343F"/>
    <w:rsid w:val="004D3487"/>
    <w:rsid w:val="004D435E"/>
    <w:rsid w:val="004D4B8D"/>
    <w:rsid w:val="004D50FF"/>
    <w:rsid w:val="004D51DC"/>
    <w:rsid w:val="004D6CDB"/>
    <w:rsid w:val="004D74FB"/>
    <w:rsid w:val="004E0E5A"/>
    <w:rsid w:val="004E203E"/>
    <w:rsid w:val="004E275E"/>
    <w:rsid w:val="004E398C"/>
    <w:rsid w:val="004E3A19"/>
    <w:rsid w:val="004E4701"/>
    <w:rsid w:val="004E61FA"/>
    <w:rsid w:val="004E6913"/>
    <w:rsid w:val="004E78A8"/>
    <w:rsid w:val="004F0290"/>
    <w:rsid w:val="004F0580"/>
    <w:rsid w:val="004F0931"/>
    <w:rsid w:val="004F0B1D"/>
    <w:rsid w:val="004F2036"/>
    <w:rsid w:val="004F2E14"/>
    <w:rsid w:val="004F3073"/>
    <w:rsid w:val="004F32A9"/>
    <w:rsid w:val="004F4239"/>
    <w:rsid w:val="004F4ED4"/>
    <w:rsid w:val="004F5404"/>
    <w:rsid w:val="004F5C2D"/>
    <w:rsid w:val="004F688C"/>
    <w:rsid w:val="004F6EE6"/>
    <w:rsid w:val="004F72E5"/>
    <w:rsid w:val="004F764F"/>
    <w:rsid w:val="0050056C"/>
    <w:rsid w:val="00501195"/>
    <w:rsid w:val="005016E9"/>
    <w:rsid w:val="00501B36"/>
    <w:rsid w:val="00501D8B"/>
    <w:rsid w:val="00502172"/>
    <w:rsid w:val="00502193"/>
    <w:rsid w:val="00503248"/>
    <w:rsid w:val="00503A41"/>
    <w:rsid w:val="00503F9E"/>
    <w:rsid w:val="00503FF8"/>
    <w:rsid w:val="00504231"/>
    <w:rsid w:val="0050504B"/>
    <w:rsid w:val="00505CAF"/>
    <w:rsid w:val="00505E95"/>
    <w:rsid w:val="005064C8"/>
    <w:rsid w:val="00506E10"/>
    <w:rsid w:val="0050743F"/>
    <w:rsid w:val="00507814"/>
    <w:rsid w:val="00507BFC"/>
    <w:rsid w:val="00507D67"/>
    <w:rsid w:val="00507E5A"/>
    <w:rsid w:val="00511574"/>
    <w:rsid w:val="00511AB4"/>
    <w:rsid w:val="00511F26"/>
    <w:rsid w:val="0051259C"/>
    <w:rsid w:val="0051318C"/>
    <w:rsid w:val="005132D0"/>
    <w:rsid w:val="00513723"/>
    <w:rsid w:val="0051380E"/>
    <w:rsid w:val="0051397E"/>
    <w:rsid w:val="00513B7E"/>
    <w:rsid w:val="00513CA7"/>
    <w:rsid w:val="00513DE4"/>
    <w:rsid w:val="00515D3E"/>
    <w:rsid w:val="00515FB4"/>
    <w:rsid w:val="005164DD"/>
    <w:rsid w:val="00516B60"/>
    <w:rsid w:val="00516BBC"/>
    <w:rsid w:val="00517606"/>
    <w:rsid w:val="0051778C"/>
    <w:rsid w:val="00521A3E"/>
    <w:rsid w:val="00521AC6"/>
    <w:rsid w:val="00521EA2"/>
    <w:rsid w:val="00522A29"/>
    <w:rsid w:val="00523124"/>
    <w:rsid w:val="00523BA0"/>
    <w:rsid w:val="00523EF9"/>
    <w:rsid w:val="00524652"/>
    <w:rsid w:val="0052529F"/>
    <w:rsid w:val="00527746"/>
    <w:rsid w:val="00527903"/>
    <w:rsid w:val="00530050"/>
    <w:rsid w:val="005301FC"/>
    <w:rsid w:val="00530A2F"/>
    <w:rsid w:val="005312F1"/>
    <w:rsid w:val="005319B0"/>
    <w:rsid w:val="00532D30"/>
    <w:rsid w:val="00532F0A"/>
    <w:rsid w:val="00532FF5"/>
    <w:rsid w:val="00533678"/>
    <w:rsid w:val="0053377A"/>
    <w:rsid w:val="00533E88"/>
    <w:rsid w:val="00533ED6"/>
    <w:rsid w:val="00533F58"/>
    <w:rsid w:val="00535CA9"/>
    <w:rsid w:val="00535E3A"/>
    <w:rsid w:val="0053700E"/>
    <w:rsid w:val="005373AD"/>
    <w:rsid w:val="00537B9F"/>
    <w:rsid w:val="0054074C"/>
    <w:rsid w:val="005417F5"/>
    <w:rsid w:val="00541811"/>
    <w:rsid w:val="00541925"/>
    <w:rsid w:val="00543AB0"/>
    <w:rsid w:val="00543E91"/>
    <w:rsid w:val="00545520"/>
    <w:rsid w:val="0054647C"/>
    <w:rsid w:val="005469B2"/>
    <w:rsid w:val="00546CE9"/>
    <w:rsid w:val="00547215"/>
    <w:rsid w:val="00547571"/>
    <w:rsid w:val="0055128B"/>
    <w:rsid w:val="0055268A"/>
    <w:rsid w:val="00552C5F"/>
    <w:rsid w:val="0055311F"/>
    <w:rsid w:val="00553AE3"/>
    <w:rsid w:val="00554BF3"/>
    <w:rsid w:val="00554DEB"/>
    <w:rsid w:val="00555052"/>
    <w:rsid w:val="00556AA6"/>
    <w:rsid w:val="00556C55"/>
    <w:rsid w:val="00560C34"/>
    <w:rsid w:val="00561562"/>
    <w:rsid w:val="005615F2"/>
    <w:rsid w:val="00562682"/>
    <w:rsid w:val="00562BA7"/>
    <w:rsid w:val="00563520"/>
    <w:rsid w:val="005637F4"/>
    <w:rsid w:val="00563987"/>
    <w:rsid w:val="005639F4"/>
    <w:rsid w:val="005641CD"/>
    <w:rsid w:val="00564974"/>
    <w:rsid w:val="00564F0C"/>
    <w:rsid w:val="005654BB"/>
    <w:rsid w:val="00565F3A"/>
    <w:rsid w:val="0056648C"/>
    <w:rsid w:val="005679BF"/>
    <w:rsid w:val="00570153"/>
    <w:rsid w:val="0057034C"/>
    <w:rsid w:val="00570ADD"/>
    <w:rsid w:val="00570CA3"/>
    <w:rsid w:val="00571462"/>
    <w:rsid w:val="00571C54"/>
    <w:rsid w:val="005720F6"/>
    <w:rsid w:val="00572197"/>
    <w:rsid w:val="00572716"/>
    <w:rsid w:val="00572E5B"/>
    <w:rsid w:val="00573209"/>
    <w:rsid w:val="00573744"/>
    <w:rsid w:val="00573B38"/>
    <w:rsid w:val="00574B48"/>
    <w:rsid w:val="00575016"/>
    <w:rsid w:val="005763C5"/>
    <w:rsid w:val="00576B63"/>
    <w:rsid w:val="00576E8E"/>
    <w:rsid w:val="005775B9"/>
    <w:rsid w:val="005775CE"/>
    <w:rsid w:val="0057763B"/>
    <w:rsid w:val="0057799B"/>
    <w:rsid w:val="00577B93"/>
    <w:rsid w:val="00577FFD"/>
    <w:rsid w:val="00580CFB"/>
    <w:rsid w:val="005816E1"/>
    <w:rsid w:val="00582D8D"/>
    <w:rsid w:val="005838A4"/>
    <w:rsid w:val="00583D92"/>
    <w:rsid w:val="005849D3"/>
    <w:rsid w:val="00585538"/>
    <w:rsid w:val="005856CC"/>
    <w:rsid w:val="00585A6D"/>
    <w:rsid w:val="00586604"/>
    <w:rsid w:val="00586734"/>
    <w:rsid w:val="00590A7B"/>
    <w:rsid w:val="00590D3A"/>
    <w:rsid w:val="00591190"/>
    <w:rsid w:val="0059195A"/>
    <w:rsid w:val="00591AE2"/>
    <w:rsid w:val="00591BA3"/>
    <w:rsid w:val="00591CD4"/>
    <w:rsid w:val="00592280"/>
    <w:rsid w:val="00592C62"/>
    <w:rsid w:val="00593348"/>
    <w:rsid w:val="00594522"/>
    <w:rsid w:val="00594878"/>
    <w:rsid w:val="00595CBE"/>
    <w:rsid w:val="00595E30"/>
    <w:rsid w:val="00596C24"/>
    <w:rsid w:val="00597107"/>
    <w:rsid w:val="00597DA9"/>
    <w:rsid w:val="00597E54"/>
    <w:rsid w:val="005A1590"/>
    <w:rsid w:val="005A4177"/>
    <w:rsid w:val="005A562F"/>
    <w:rsid w:val="005A73CE"/>
    <w:rsid w:val="005A79CC"/>
    <w:rsid w:val="005A79D6"/>
    <w:rsid w:val="005A7D17"/>
    <w:rsid w:val="005B13D7"/>
    <w:rsid w:val="005B19F0"/>
    <w:rsid w:val="005B1F0A"/>
    <w:rsid w:val="005B26B4"/>
    <w:rsid w:val="005B2FEA"/>
    <w:rsid w:val="005B324A"/>
    <w:rsid w:val="005B35C1"/>
    <w:rsid w:val="005B443D"/>
    <w:rsid w:val="005B4663"/>
    <w:rsid w:val="005B4723"/>
    <w:rsid w:val="005B4D1A"/>
    <w:rsid w:val="005B55D8"/>
    <w:rsid w:val="005B564C"/>
    <w:rsid w:val="005B5D9A"/>
    <w:rsid w:val="005B72D6"/>
    <w:rsid w:val="005B73EF"/>
    <w:rsid w:val="005B7C85"/>
    <w:rsid w:val="005C037C"/>
    <w:rsid w:val="005C0790"/>
    <w:rsid w:val="005C0DD8"/>
    <w:rsid w:val="005C1551"/>
    <w:rsid w:val="005C172A"/>
    <w:rsid w:val="005C2149"/>
    <w:rsid w:val="005C2370"/>
    <w:rsid w:val="005C24C2"/>
    <w:rsid w:val="005C295C"/>
    <w:rsid w:val="005C3925"/>
    <w:rsid w:val="005C521F"/>
    <w:rsid w:val="005C52A3"/>
    <w:rsid w:val="005C547B"/>
    <w:rsid w:val="005C550F"/>
    <w:rsid w:val="005C5BEA"/>
    <w:rsid w:val="005C5EB0"/>
    <w:rsid w:val="005C6572"/>
    <w:rsid w:val="005C7169"/>
    <w:rsid w:val="005C72E6"/>
    <w:rsid w:val="005C7F94"/>
    <w:rsid w:val="005D026F"/>
    <w:rsid w:val="005D0714"/>
    <w:rsid w:val="005D0AA8"/>
    <w:rsid w:val="005D0FFE"/>
    <w:rsid w:val="005D130B"/>
    <w:rsid w:val="005D197B"/>
    <w:rsid w:val="005D30BA"/>
    <w:rsid w:val="005D3D1E"/>
    <w:rsid w:val="005D64D2"/>
    <w:rsid w:val="005D6F99"/>
    <w:rsid w:val="005E07E0"/>
    <w:rsid w:val="005E0D43"/>
    <w:rsid w:val="005E1348"/>
    <w:rsid w:val="005E38BD"/>
    <w:rsid w:val="005E3AF8"/>
    <w:rsid w:val="005E40E3"/>
    <w:rsid w:val="005E4147"/>
    <w:rsid w:val="005E47CF"/>
    <w:rsid w:val="005E4A1E"/>
    <w:rsid w:val="005E57DB"/>
    <w:rsid w:val="005E6AC8"/>
    <w:rsid w:val="005E6E47"/>
    <w:rsid w:val="005E72AE"/>
    <w:rsid w:val="005E7E8A"/>
    <w:rsid w:val="005F10D1"/>
    <w:rsid w:val="005F1100"/>
    <w:rsid w:val="005F1865"/>
    <w:rsid w:val="005F19C8"/>
    <w:rsid w:val="005F1E32"/>
    <w:rsid w:val="005F23DF"/>
    <w:rsid w:val="005F27F6"/>
    <w:rsid w:val="005F2FDD"/>
    <w:rsid w:val="005F3418"/>
    <w:rsid w:val="005F39E5"/>
    <w:rsid w:val="005F3A48"/>
    <w:rsid w:val="005F4052"/>
    <w:rsid w:val="005F4864"/>
    <w:rsid w:val="005F5569"/>
    <w:rsid w:val="005F563A"/>
    <w:rsid w:val="005F5993"/>
    <w:rsid w:val="005F60CF"/>
    <w:rsid w:val="005F7924"/>
    <w:rsid w:val="006006E8"/>
    <w:rsid w:val="006013A0"/>
    <w:rsid w:val="00601B40"/>
    <w:rsid w:val="006025F3"/>
    <w:rsid w:val="00602B0E"/>
    <w:rsid w:val="00603732"/>
    <w:rsid w:val="0060383F"/>
    <w:rsid w:val="006039B9"/>
    <w:rsid w:val="00603A06"/>
    <w:rsid w:val="0060441C"/>
    <w:rsid w:val="0060492E"/>
    <w:rsid w:val="00604DF2"/>
    <w:rsid w:val="006054A2"/>
    <w:rsid w:val="00605B32"/>
    <w:rsid w:val="00605FAB"/>
    <w:rsid w:val="006064A6"/>
    <w:rsid w:val="00607C24"/>
    <w:rsid w:val="006101E2"/>
    <w:rsid w:val="00610338"/>
    <w:rsid w:val="006103F4"/>
    <w:rsid w:val="00611886"/>
    <w:rsid w:val="00611EB4"/>
    <w:rsid w:val="00612E6A"/>
    <w:rsid w:val="006130C9"/>
    <w:rsid w:val="0061351C"/>
    <w:rsid w:val="0061355F"/>
    <w:rsid w:val="00615E3E"/>
    <w:rsid w:val="00616C83"/>
    <w:rsid w:val="0061706A"/>
    <w:rsid w:val="00617A02"/>
    <w:rsid w:val="00617AA5"/>
    <w:rsid w:val="00620429"/>
    <w:rsid w:val="0062138E"/>
    <w:rsid w:val="00621504"/>
    <w:rsid w:val="00621604"/>
    <w:rsid w:val="00621E57"/>
    <w:rsid w:val="00622568"/>
    <w:rsid w:val="006227AE"/>
    <w:rsid w:val="00622808"/>
    <w:rsid w:val="006229E0"/>
    <w:rsid w:val="00622CC6"/>
    <w:rsid w:val="00622E67"/>
    <w:rsid w:val="006237D1"/>
    <w:rsid w:val="0062384B"/>
    <w:rsid w:val="00624BA2"/>
    <w:rsid w:val="006251A2"/>
    <w:rsid w:val="006265D7"/>
    <w:rsid w:val="00626B6D"/>
    <w:rsid w:val="00627C02"/>
    <w:rsid w:val="00627F7A"/>
    <w:rsid w:val="00630E7E"/>
    <w:rsid w:val="0063198B"/>
    <w:rsid w:val="00631C9B"/>
    <w:rsid w:val="00632A3B"/>
    <w:rsid w:val="00633333"/>
    <w:rsid w:val="006333D6"/>
    <w:rsid w:val="00633717"/>
    <w:rsid w:val="00633F70"/>
    <w:rsid w:val="006346A2"/>
    <w:rsid w:val="006350B5"/>
    <w:rsid w:val="00635B0A"/>
    <w:rsid w:val="0063683C"/>
    <w:rsid w:val="00637628"/>
    <w:rsid w:val="006376CD"/>
    <w:rsid w:val="00640C58"/>
    <w:rsid w:val="0064251E"/>
    <w:rsid w:val="00642A5F"/>
    <w:rsid w:val="00642BCF"/>
    <w:rsid w:val="00642D5D"/>
    <w:rsid w:val="00642F09"/>
    <w:rsid w:val="00643E94"/>
    <w:rsid w:val="006445AE"/>
    <w:rsid w:val="00644987"/>
    <w:rsid w:val="00644BAC"/>
    <w:rsid w:val="00644DBA"/>
    <w:rsid w:val="00645530"/>
    <w:rsid w:val="00646AC2"/>
    <w:rsid w:val="00646DEE"/>
    <w:rsid w:val="0064722F"/>
    <w:rsid w:val="006477FD"/>
    <w:rsid w:val="00650B5C"/>
    <w:rsid w:val="00650F42"/>
    <w:rsid w:val="006510C3"/>
    <w:rsid w:val="006515F6"/>
    <w:rsid w:val="00651610"/>
    <w:rsid w:val="006523C1"/>
    <w:rsid w:val="006529D5"/>
    <w:rsid w:val="00653364"/>
    <w:rsid w:val="00653451"/>
    <w:rsid w:val="00653ABC"/>
    <w:rsid w:val="00653E50"/>
    <w:rsid w:val="0065448B"/>
    <w:rsid w:val="00654A66"/>
    <w:rsid w:val="00656E5B"/>
    <w:rsid w:val="0066016F"/>
    <w:rsid w:val="006615D8"/>
    <w:rsid w:val="00663975"/>
    <w:rsid w:val="00664520"/>
    <w:rsid w:val="00664DF8"/>
    <w:rsid w:val="00665D24"/>
    <w:rsid w:val="00666349"/>
    <w:rsid w:val="00666455"/>
    <w:rsid w:val="006668B4"/>
    <w:rsid w:val="00667382"/>
    <w:rsid w:val="006701E6"/>
    <w:rsid w:val="0067032C"/>
    <w:rsid w:val="0067082D"/>
    <w:rsid w:val="00670E99"/>
    <w:rsid w:val="00672503"/>
    <w:rsid w:val="00673782"/>
    <w:rsid w:val="006739BF"/>
    <w:rsid w:val="00673CEB"/>
    <w:rsid w:val="00674406"/>
    <w:rsid w:val="00675FAE"/>
    <w:rsid w:val="00676107"/>
    <w:rsid w:val="00676322"/>
    <w:rsid w:val="00676635"/>
    <w:rsid w:val="00676B65"/>
    <w:rsid w:val="0067766A"/>
    <w:rsid w:val="00677B29"/>
    <w:rsid w:val="00681BC5"/>
    <w:rsid w:val="00681FD0"/>
    <w:rsid w:val="006839C3"/>
    <w:rsid w:val="00683C87"/>
    <w:rsid w:val="00684A5E"/>
    <w:rsid w:val="006852D4"/>
    <w:rsid w:val="0068685F"/>
    <w:rsid w:val="00686964"/>
    <w:rsid w:val="00686D22"/>
    <w:rsid w:val="006909A9"/>
    <w:rsid w:val="00690ED9"/>
    <w:rsid w:val="006910F6"/>
    <w:rsid w:val="00691775"/>
    <w:rsid w:val="00693F0E"/>
    <w:rsid w:val="006942F2"/>
    <w:rsid w:val="00695BAE"/>
    <w:rsid w:val="00695C86"/>
    <w:rsid w:val="006970E3"/>
    <w:rsid w:val="00697A0D"/>
    <w:rsid w:val="00697A88"/>
    <w:rsid w:val="006A1250"/>
    <w:rsid w:val="006A147D"/>
    <w:rsid w:val="006A1FBD"/>
    <w:rsid w:val="006A257C"/>
    <w:rsid w:val="006A29B9"/>
    <w:rsid w:val="006A3397"/>
    <w:rsid w:val="006A3547"/>
    <w:rsid w:val="006A387E"/>
    <w:rsid w:val="006A3923"/>
    <w:rsid w:val="006A3D2A"/>
    <w:rsid w:val="006A4A20"/>
    <w:rsid w:val="006A5248"/>
    <w:rsid w:val="006A5DCA"/>
    <w:rsid w:val="006A604C"/>
    <w:rsid w:val="006A65E2"/>
    <w:rsid w:val="006A6C46"/>
    <w:rsid w:val="006A7BBE"/>
    <w:rsid w:val="006B067F"/>
    <w:rsid w:val="006B0B8B"/>
    <w:rsid w:val="006B37F7"/>
    <w:rsid w:val="006B3B69"/>
    <w:rsid w:val="006B4BF2"/>
    <w:rsid w:val="006B511E"/>
    <w:rsid w:val="006B539C"/>
    <w:rsid w:val="006B541F"/>
    <w:rsid w:val="006B557C"/>
    <w:rsid w:val="006B5650"/>
    <w:rsid w:val="006B6AAC"/>
    <w:rsid w:val="006C0833"/>
    <w:rsid w:val="006C122E"/>
    <w:rsid w:val="006C21CB"/>
    <w:rsid w:val="006C2296"/>
    <w:rsid w:val="006C2539"/>
    <w:rsid w:val="006C2702"/>
    <w:rsid w:val="006C2891"/>
    <w:rsid w:val="006C29AC"/>
    <w:rsid w:val="006C366A"/>
    <w:rsid w:val="006C3A24"/>
    <w:rsid w:val="006C4020"/>
    <w:rsid w:val="006C4399"/>
    <w:rsid w:val="006C45D1"/>
    <w:rsid w:val="006C4C72"/>
    <w:rsid w:val="006C531C"/>
    <w:rsid w:val="006C5716"/>
    <w:rsid w:val="006C5BCB"/>
    <w:rsid w:val="006C5E7D"/>
    <w:rsid w:val="006C66FB"/>
    <w:rsid w:val="006C67E8"/>
    <w:rsid w:val="006C7B68"/>
    <w:rsid w:val="006C7C16"/>
    <w:rsid w:val="006C7FAE"/>
    <w:rsid w:val="006D02E3"/>
    <w:rsid w:val="006D0622"/>
    <w:rsid w:val="006D0D45"/>
    <w:rsid w:val="006D11FA"/>
    <w:rsid w:val="006D1362"/>
    <w:rsid w:val="006D19D8"/>
    <w:rsid w:val="006D1BF2"/>
    <w:rsid w:val="006D4368"/>
    <w:rsid w:val="006D4930"/>
    <w:rsid w:val="006D50EA"/>
    <w:rsid w:val="006D5548"/>
    <w:rsid w:val="006D5F33"/>
    <w:rsid w:val="006D6DEA"/>
    <w:rsid w:val="006D7630"/>
    <w:rsid w:val="006E0318"/>
    <w:rsid w:val="006E0412"/>
    <w:rsid w:val="006E0899"/>
    <w:rsid w:val="006E0BE8"/>
    <w:rsid w:val="006E0CA6"/>
    <w:rsid w:val="006E1090"/>
    <w:rsid w:val="006E1238"/>
    <w:rsid w:val="006E140F"/>
    <w:rsid w:val="006E1DC7"/>
    <w:rsid w:val="006E21C1"/>
    <w:rsid w:val="006E4D6B"/>
    <w:rsid w:val="006E581F"/>
    <w:rsid w:val="006E588D"/>
    <w:rsid w:val="006E59FA"/>
    <w:rsid w:val="006E5EB1"/>
    <w:rsid w:val="006E6673"/>
    <w:rsid w:val="006E7B08"/>
    <w:rsid w:val="006F0221"/>
    <w:rsid w:val="006F1242"/>
    <w:rsid w:val="006F13AE"/>
    <w:rsid w:val="006F1735"/>
    <w:rsid w:val="006F1F7D"/>
    <w:rsid w:val="006F25D8"/>
    <w:rsid w:val="006F2FD7"/>
    <w:rsid w:val="006F323D"/>
    <w:rsid w:val="006F40CC"/>
    <w:rsid w:val="006F58E3"/>
    <w:rsid w:val="006F5B7A"/>
    <w:rsid w:val="006F67DA"/>
    <w:rsid w:val="006F6F72"/>
    <w:rsid w:val="006F7FB9"/>
    <w:rsid w:val="007014A0"/>
    <w:rsid w:val="0070156D"/>
    <w:rsid w:val="007017D3"/>
    <w:rsid w:val="00701812"/>
    <w:rsid w:val="00701FDD"/>
    <w:rsid w:val="007020A8"/>
    <w:rsid w:val="007021C2"/>
    <w:rsid w:val="00702E3F"/>
    <w:rsid w:val="007031AB"/>
    <w:rsid w:val="007034DB"/>
    <w:rsid w:val="007039A9"/>
    <w:rsid w:val="00703DBE"/>
    <w:rsid w:val="00704493"/>
    <w:rsid w:val="007045E6"/>
    <w:rsid w:val="00705762"/>
    <w:rsid w:val="00705F47"/>
    <w:rsid w:val="00706767"/>
    <w:rsid w:val="007107CF"/>
    <w:rsid w:val="007110D4"/>
    <w:rsid w:val="007113FA"/>
    <w:rsid w:val="00711E43"/>
    <w:rsid w:val="00711FF8"/>
    <w:rsid w:val="00713369"/>
    <w:rsid w:val="00713834"/>
    <w:rsid w:val="00715C5A"/>
    <w:rsid w:val="00715DC9"/>
    <w:rsid w:val="0071695C"/>
    <w:rsid w:val="00716C53"/>
    <w:rsid w:val="00716D7D"/>
    <w:rsid w:val="007209AB"/>
    <w:rsid w:val="0072208D"/>
    <w:rsid w:val="0072288A"/>
    <w:rsid w:val="00723E61"/>
    <w:rsid w:val="007242D1"/>
    <w:rsid w:val="00724A0B"/>
    <w:rsid w:val="00724A22"/>
    <w:rsid w:val="00724A85"/>
    <w:rsid w:val="0072539D"/>
    <w:rsid w:val="007257B5"/>
    <w:rsid w:val="007259C4"/>
    <w:rsid w:val="00725AA1"/>
    <w:rsid w:val="00725E0C"/>
    <w:rsid w:val="00727A0E"/>
    <w:rsid w:val="00727A7F"/>
    <w:rsid w:val="00727E4E"/>
    <w:rsid w:val="0073014D"/>
    <w:rsid w:val="0073104E"/>
    <w:rsid w:val="00731B40"/>
    <w:rsid w:val="0073257F"/>
    <w:rsid w:val="00732841"/>
    <w:rsid w:val="00732B17"/>
    <w:rsid w:val="00733125"/>
    <w:rsid w:val="00734439"/>
    <w:rsid w:val="007349E3"/>
    <w:rsid w:val="00736513"/>
    <w:rsid w:val="007366AD"/>
    <w:rsid w:val="00737F20"/>
    <w:rsid w:val="007402B9"/>
    <w:rsid w:val="00740497"/>
    <w:rsid w:val="0074072D"/>
    <w:rsid w:val="0074246F"/>
    <w:rsid w:val="00742712"/>
    <w:rsid w:val="00742B7A"/>
    <w:rsid w:val="00742CFF"/>
    <w:rsid w:val="00744038"/>
    <w:rsid w:val="00744113"/>
    <w:rsid w:val="00744ADD"/>
    <w:rsid w:val="00744E48"/>
    <w:rsid w:val="007454D6"/>
    <w:rsid w:val="0074552F"/>
    <w:rsid w:val="00745A0A"/>
    <w:rsid w:val="00745B6F"/>
    <w:rsid w:val="0075035F"/>
    <w:rsid w:val="00750407"/>
    <w:rsid w:val="00751DB6"/>
    <w:rsid w:val="0075238F"/>
    <w:rsid w:val="00752B0D"/>
    <w:rsid w:val="00753167"/>
    <w:rsid w:val="007532D6"/>
    <w:rsid w:val="007533B4"/>
    <w:rsid w:val="007534CA"/>
    <w:rsid w:val="00753DF4"/>
    <w:rsid w:val="007560A5"/>
    <w:rsid w:val="0075612F"/>
    <w:rsid w:val="00756288"/>
    <w:rsid w:val="00756291"/>
    <w:rsid w:val="00756BF8"/>
    <w:rsid w:val="00756E67"/>
    <w:rsid w:val="007570D5"/>
    <w:rsid w:val="0075714A"/>
    <w:rsid w:val="0075795E"/>
    <w:rsid w:val="0076000C"/>
    <w:rsid w:val="00760729"/>
    <w:rsid w:val="00761889"/>
    <w:rsid w:val="00761966"/>
    <w:rsid w:val="00761CA3"/>
    <w:rsid w:val="007628D9"/>
    <w:rsid w:val="00763071"/>
    <w:rsid w:val="007633A5"/>
    <w:rsid w:val="00763F1C"/>
    <w:rsid w:val="00764134"/>
    <w:rsid w:val="007642A8"/>
    <w:rsid w:val="00764440"/>
    <w:rsid w:val="00765A85"/>
    <w:rsid w:val="00765FE3"/>
    <w:rsid w:val="0076646C"/>
    <w:rsid w:val="007679E3"/>
    <w:rsid w:val="00770966"/>
    <w:rsid w:val="00770A17"/>
    <w:rsid w:val="00771DDF"/>
    <w:rsid w:val="00772719"/>
    <w:rsid w:val="00773A04"/>
    <w:rsid w:val="00773D29"/>
    <w:rsid w:val="00773E09"/>
    <w:rsid w:val="007759A2"/>
    <w:rsid w:val="00776308"/>
    <w:rsid w:val="007767C5"/>
    <w:rsid w:val="007769BF"/>
    <w:rsid w:val="007769D3"/>
    <w:rsid w:val="00776A10"/>
    <w:rsid w:val="00776E2E"/>
    <w:rsid w:val="0077759F"/>
    <w:rsid w:val="00777D12"/>
    <w:rsid w:val="0078185A"/>
    <w:rsid w:val="00782A61"/>
    <w:rsid w:val="00782B38"/>
    <w:rsid w:val="00783F77"/>
    <w:rsid w:val="007844A4"/>
    <w:rsid w:val="00784B37"/>
    <w:rsid w:val="00784E9C"/>
    <w:rsid w:val="0078567D"/>
    <w:rsid w:val="00785904"/>
    <w:rsid w:val="0078639F"/>
    <w:rsid w:val="00787230"/>
    <w:rsid w:val="00787F47"/>
    <w:rsid w:val="00791146"/>
    <w:rsid w:val="00791751"/>
    <w:rsid w:val="007917A0"/>
    <w:rsid w:val="0079538D"/>
    <w:rsid w:val="00795FF8"/>
    <w:rsid w:val="00796CCD"/>
    <w:rsid w:val="007A089E"/>
    <w:rsid w:val="007A13E9"/>
    <w:rsid w:val="007A14B1"/>
    <w:rsid w:val="007A19BB"/>
    <w:rsid w:val="007A1E87"/>
    <w:rsid w:val="007A287E"/>
    <w:rsid w:val="007A360B"/>
    <w:rsid w:val="007A3750"/>
    <w:rsid w:val="007A4D4A"/>
    <w:rsid w:val="007A4DCF"/>
    <w:rsid w:val="007A6821"/>
    <w:rsid w:val="007A6F26"/>
    <w:rsid w:val="007A7056"/>
    <w:rsid w:val="007A7413"/>
    <w:rsid w:val="007B0B19"/>
    <w:rsid w:val="007B136B"/>
    <w:rsid w:val="007B186F"/>
    <w:rsid w:val="007B23E1"/>
    <w:rsid w:val="007B2AD6"/>
    <w:rsid w:val="007B36A4"/>
    <w:rsid w:val="007B4ABE"/>
    <w:rsid w:val="007B4DAE"/>
    <w:rsid w:val="007B5543"/>
    <w:rsid w:val="007B5653"/>
    <w:rsid w:val="007B5E2A"/>
    <w:rsid w:val="007B6057"/>
    <w:rsid w:val="007B6277"/>
    <w:rsid w:val="007B62CA"/>
    <w:rsid w:val="007B6B8B"/>
    <w:rsid w:val="007B6BA8"/>
    <w:rsid w:val="007B7613"/>
    <w:rsid w:val="007C0713"/>
    <w:rsid w:val="007C0BFD"/>
    <w:rsid w:val="007C0FDA"/>
    <w:rsid w:val="007C1D67"/>
    <w:rsid w:val="007C273C"/>
    <w:rsid w:val="007C29BC"/>
    <w:rsid w:val="007C5F36"/>
    <w:rsid w:val="007C64FA"/>
    <w:rsid w:val="007C6D6C"/>
    <w:rsid w:val="007C714B"/>
    <w:rsid w:val="007C7D49"/>
    <w:rsid w:val="007C7F7E"/>
    <w:rsid w:val="007D2F61"/>
    <w:rsid w:val="007D33D3"/>
    <w:rsid w:val="007D34AD"/>
    <w:rsid w:val="007D3DF6"/>
    <w:rsid w:val="007D4297"/>
    <w:rsid w:val="007D43E5"/>
    <w:rsid w:val="007D4547"/>
    <w:rsid w:val="007D477E"/>
    <w:rsid w:val="007D4A51"/>
    <w:rsid w:val="007D5CB5"/>
    <w:rsid w:val="007D5CE6"/>
    <w:rsid w:val="007D7014"/>
    <w:rsid w:val="007D7FDC"/>
    <w:rsid w:val="007E032C"/>
    <w:rsid w:val="007E07EF"/>
    <w:rsid w:val="007E09EA"/>
    <w:rsid w:val="007E1560"/>
    <w:rsid w:val="007E28A1"/>
    <w:rsid w:val="007E3754"/>
    <w:rsid w:val="007E3D79"/>
    <w:rsid w:val="007E4779"/>
    <w:rsid w:val="007E4CBF"/>
    <w:rsid w:val="007E55A7"/>
    <w:rsid w:val="007E65FC"/>
    <w:rsid w:val="007F09F8"/>
    <w:rsid w:val="007F19B5"/>
    <w:rsid w:val="007F4138"/>
    <w:rsid w:val="007F5171"/>
    <w:rsid w:val="007F5ADF"/>
    <w:rsid w:val="007F5B0B"/>
    <w:rsid w:val="007F5BF0"/>
    <w:rsid w:val="007F6148"/>
    <w:rsid w:val="007F65A1"/>
    <w:rsid w:val="007F6CA5"/>
    <w:rsid w:val="007F6F9E"/>
    <w:rsid w:val="00800530"/>
    <w:rsid w:val="00801381"/>
    <w:rsid w:val="00801519"/>
    <w:rsid w:val="00801767"/>
    <w:rsid w:val="00801B90"/>
    <w:rsid w:val="00801DF7"/>
    <w:rsid w:val="00801FE0"/>
    <w:rsid w:val="00802075"/>
    <w:rsid w:val="00803525"/>
    <w:rsid w:val="00803821"/>
    <w:rsid w:val="008042BB"/>
    <w:rsid w:val="00804319"/>
    <w:rsid w:val="00804676"/>
    <w:rsid w:val="008054F8"/>
    <w:rsid w:val="00805ACB"/>
    <w:rsid w:val="00806215"/>
    <w:rsid w:val="00807515"/>
    <w:rsid w:val="00810F84"/>
    <w:rsid w:val="008127F8"/>
    <w:rsid w:val="00812A16"/>
    <w:rsid w:val="00812BBE"/>
    <w:rsid w:val="00812DFE"/>
    <w:rsid w:val="0081350F"/>
    <w:rsid w:val="00814DBB"/>
    <w:rsid w:val="0081553B"/>
    <w:rsid w:val="00815938"/>
    <w:rsid w:val="0081635B"/>
    <w:rsid w:val="008174B2"/>
    <w:rsid w:val="00821DCF"/>
    <w:rsid w:val="00821F96"/>
    <w:rsid w:val="00822526"/>
    <w:rsid w:val="008239D9"/>
    <w:rsid w:val="00823AA7"/>
    <w:rsid w:val="00823D04"/>
    <w:rsid w:val="00823D63"/>
    <w:rsid w:val="00823E2F"/>
    <w:rsid w:val="00823FD8"/>
    <w:rsid w:val="008240D1"/>
    <w:rsid w:val="008257DF"/>
    <w:rsid w:val="00826B22"/>
    <w:rsid w:val="00827058"/>
    <w:rsid w:val="00827523"/>
    <w:rsid w:val="00827C80"/>
    <w:rsid w:val="00831BCE"/>
    <w:rsid w:val="00832BC5"/>
    <w:rsid w:val="0083315E"/>
    <w:rsid w:val="008343FB"/>
    <w:rsid w:val="00834A0B"/>
    <w:rsid w:val="00834B29"/>
    <w:rsid w:val="00835414"/>
    <w:rsid w:val="00835E8D"/>
    <w:rsid w:val="0083649C"/>
    <w:rsid w:val="008367DC"/>
    <w:rsid w:val="0083695D"/>
    <w:rsid w:val="008375AB"/>
    <w:rsid w:val="0083777C"/>
    <w:rsid w:val="0084003D"/>
    <w:rsid w:val="00840511"/>
    <w:rsid w:val="00840AE0"/>
    <w:rsid w:val="0084122E"/>
    <w:rsid w:val="00843B63"/>
    <w:rsid w:val="00843C66"/>
    <w:rsid w:val="0084409E"/>
    <w:rsid w:val="00844711"/>
    <w:rsid w:val="008463CC"/>
    <w:rsid w:val="00846A43"/>
    <w:rsid w:val="008472CC"/>
    <w:rsid w:val="008476E4"/>
    <w:rsid w:val="00847C7F"/>
    <w:rsid w:val="0085025E"/>
    <w:rsid w:val="0085066D"/>
    <w:rsid w:val="0085170E"/>
    <w:rsid w:val="008519ED"/>
    <w:rsid w:val="00851D3F"/>
    <w:rsid w:val="00852154"/>
    <w:rsid w:val="00852624"/>
    <w:rsid w:val="0085265F"/>
    <w:rsid w:val="008536BA"/>
    <w:rsid w:val="00853F53"/>
    <w:rsid w:val="008541E1"/>
    <w:rsid w:val="00854329"/>
    <w:rsid w:val="008547CF"/>
    <w:rsid w:val="00854E49"/>
    <w:rsid w:val="008573FC"/>
    <w:rsid w:val="0085789B"/>
    <w:rsid w:val="00860CBB"/>
    <w:rsid w:val="00860CC2"/>
    <w:rsid w:val="00861563"/>
    <w:rsid w:val="00861579"/>
    <w:rsid w:val="00861AB9"/>
    <w:rsid w:val="00862478"/>
    <w:rsid w:val="00863137"/>
    <w:rsid w:val="00863367"/>
    <w:rsid w:val="0086409B"/>
    <w:rsid w:val="008640AA"/>
    <w:rsid w:val="008642FE"/>
    <w:rsid w:val="00867840"/>
    <w:rsid w:val="00867990"/>
    <w:rsid w:val="00867B41"/>
    <w:rsid w:val="00867C20"/>
    <w:rsid w:val="00867E92"/>
    <w:rsid w:val="008702A6"/>
    <w:rsid w:val="00870524"/>
    <w:rsid w:val="00870666"/>
    <w:rsid w:val="008706BD"/>
    <w:rsid w:val="008708A2"/>
    <w:rsid w:val="0087137B"/>
    <w:rsid w:val="0087181A"/>
    <w:rsid w:val="0087276F"/>
    <w:rsid w:val="008736AA"/>
    <w:rsid w:val="00873F93"/>
    <w:rsid w:val="00874249"/>
    <w:rsid w:val="00874793"/>
    <w:rsid w:val="00874C2D"/>
    <w:rsid w:val="0087533B"/>
    <w:rsid w:val="00877896"/>
    <w:rsid w:val="008803D5"/>
    <w:rsid w:val="00880719"/>
    <w:rsid w:val="00880739"/>
    <w:rsid w:val="00880BF9"/>
    <w:rsid w:val="008816EC"/>
    <w:rsid w:val="008821C6"/>
    <w:rsid w:val="008828E0"/>
    <w:rsid w:val="008829E2"/>
    <w:rsid w:val="00882E09"/>
    <w:rsid w:val="0088326E"/>
    <w:rsid w:val="008834E1"/>
    <w:rsid w:val="008835E3"/>
    <w:rsid w:val="008843FA"/>
    <w:rsid w:val="00885D24"/>
    <w:rsid w:val="0088627A"/>
    <w:rsid w:val="00886553"/>
    <w:rsid w:val="0089006F"/>
    <w:rsid w:val="00890390"/>
    <w:rsid w:val="00890BF0"/>
    <w:rsid w:val="00890F42"/>
    <w:rsid w:val="00891484"/>
    <w:rsid w:val="00893AE3"/>
    <w:rsid w:val="008940E3"/>
    <w:rsid w:val="00894CE0"/>
    <w:rsid w:val="00895CBB"/>
    <w:rsid w:val="00897B0D"/>
    <w:rsid w:val="008A1363"/>
    <w:rsid w:val="008A1C82"/>
    <w:rsid w:val="008A2687"/>
    <w:rsid w:val="008A2904"/>
    <w:rsid w:val="008A2A90"/>
    <w:rsid w:val="008A2F36"/>
    <w:rsid w:val="008A2FC0"/>
    <w:rsid w:val="008A40C7"/>
    <w:rsid w:val="008A5355"/>
    <w:rsid w:val="008A5A53"/>
    <w:rsid w:val="008A6832"/>
    <w:rsid w:val="008A6C37"/>
    <w:rsid w:val="008A6FE3"/>
    <w:rsid w:val="008A7352"/>
    <w:rsid w:val="008B15C9"/>
    <w:rsid w:val="008B176D"/>
    <w:rsid w:val="008B1801"/>
    <w:rsid w:val="008B19D2"/>
    <w:rsid w:val="008B25A2"/>
    <w:rsid w:val="008B2AC1"/>
    <w:rsid w:val="008B2AD9"/>
    <w:rsid w:val="008B3C4A"/>
    <w:rsid w:val="008B4801"/>
    <w:rsid w:val="008B51F5"/>
    <w:rsid w:val="008B60D6"/>
    <w:rsid w:val="008B6678"/>
    <w:rsid w:val="008B66A5"/>
    <w:rsid w:val="008B67A9"/>
    <w:rsid w:val="008B723C"/>
    <w:rsid w:val="008B73B0"/>
    <w:rsid w:val="008C0323"/>
    <w:rsid w:val="008C04B3"/>
    <w:rsid w:val="008C130D"/>
    <w:rsid w:val="008C1BC0"/>
    <w:rsid w:val="008C1F32"/>
    <w:rsid w:val="008C25ED"/>
    <w:rsid w:val="008C29DC"/>
    <w:rsid w:val="008C3502"/>
    <w:rsid w:val="008C36D3"/>
    <w:rsid w:val="008C3B6D"/>
    <w:rsid w:val="008C4D76"/>
    <w:rsid w:val="008C5268"/>
    <w:rsid w:val="008C54BE"/>
    <w:rsid w:val="008C5BC7"/>
    <w:rsid w:val="008C5C7E"/>
    <w:rsid w:val="008C79AB"/>
    <w:rsid w:val="008C79B3"/>
    <w:rsid w:val="008D1441"/>
    <w:rsid w:val="008D15C1"/>
    <w:rsid w:val="008D1A6D"/>
    <w:rsid w:val="008D24D6"/>
    <w:rsid w:val="008D37B0"/>
    <w:rsid w:val="008D42DF"/>
    <w:rsid w:val="008D5F5D"/>
    <w:rsid w:val="008D745F"/>
    <w:rsid w:val="008D7D94"/>
    <w:rsid w:val="008E0536"/>
    <w:rsid w:val="008E0798"/>
    <w:rsid w:val="008E1533"/>
    <w:rsid w:val="008E168A"/>
    <w:rsid w:val="008E21B6"/>
    <w:rsid w:val="008E24CC"/>
    <w:rsid w:val="008E353F"/>
    <w:rsid w:val="008E368C"/>
    <w:rsid w:val="008E3ABC"/>
    <w:rsid w:val="008E46B6"/>
    <w:rsid w:val="008E4D10"/>
    <w:rsid w:val="008E5596"/>
    <w:rsid w:val="008E5E29"/>
    <w:rsid w:val="008E629C"/>
    <w:rsid w:val="008E6E3B"/>
    <w:rsid w:val="008E7828"/>
    <w:rsid w:val="008E7962"/>
    <w:rsid w:val="008F02A9"/>
    <w:rsid w:val="008F0324"/>
    <w:rsid w:val="008F0774"/>
    <w:rsid w:val="008F103B"/>
    <w:rsid w:val="008F1044"/>
    <w:rsid w:val="008F1EF2"/>
    <w:rsid w:val="008F1F19"/>
    <w:rsid w:val="008F288E"/>
    <w:rsid w:val="008F47B7"/>
    <w:rsid w:val="008F4A5E"/>
    <w:rsid w:val="008F50B7"/>
    <w:rsid w:val="008F50D2"/>
    <w:rsid w:val="008F58BA"/>
    <w:rsid w:val="008F5C30"/>
    <w:rsid w:val="008F5C77"/>
    <w:rsid w:val="008F628B"/>
    <w:rsid w:val="008F6B72"/>
    <w:rsid w:val="008F79D4"/>
    <w:rsid w:val="008F7E4E"/>
    <w:rsid w:val="0090064C"/>
    <w:rsid w:val="00900F82"/>
    <w:rsid w:val="00901A12"/>
    <w:rsid w:val="00901EA8"/>
    <w:rsid w:val="00903A25"/>
    <w:rsid w:val="009052B2"/>
    <w:rsid w:val="00906223"/>
    <w:rsid w:val="009068BF"/>
    <w:rsid w:val="00907A93"/>
    <w:rsid w:val="009101E0"/>
    <w:rsid w:val="00911640"/>
    <w:rsid w:val="00912275"/>
    <w:rsid w:val="00913FDE"/>
    <w:rsid w:val="0091420F"/>
    <w:rsid w:val="00914FF5"/>
    <w:rsid w:val="00915A8B"/>
    <w:rsid w:val="00916254"/>
    <w:rsid w:val="00916575"/>
    <w:rsid w:val="00916C09"/>
    <w:rsid w:val="0091769E"/>
    <w:rsid w:val="00917A24"/>
    <w:rsid w:val="00920B89"/>
    <w:rsid w:val="00920C4A"/>
    <w:rsid w:val="009210BF"/>
    <w:rsid w:val="00921C2B"/>
    <w:rsid w:val="00921E6B"/>
    <w:rsid w:val="00923032"/>
    <w:rsid w:val="00923095"/>
    <w:rsid w:val="00923A8D"/>
    <w:rsid w:val="00924A97"/>
    <w:rsid w:val="00924F14"/>
    <w:rsid w:val="00925C94"/>
    <w:rsid w:val="00926C24"/>
    <w:rsid w:val="00926E75"/>
    <w:rsid w:val="0092771A"/>
    <w:rsid w:val="00927E6F"/>
    <w:rsid w:val="0093056C"/>
    <w:rsid w:val="00931253"/>
    <w:rsid w:val="009320E9"/>
    <w:rsid w:val="00932929"/>
    <w:rsid w:val="00932BC2"/>
    <w:rsid w:val="009339E8"/>
    <w:rsid w:val="00933F12"/>
    <w:rsid w:val="009343D3"/>
    <w:rsid w:val="00935181"/>
    <w:rsid w:val="00935D81"/>
    <w:rsid w:val="00936050"/>
    <w:rsid w:val="00937A2B"/>
    <w:rsid w:val="009404F9"/>
    <w:rsid w:val="00940EEB"/>
    <w:rsid w:val="00943248"/>
    <w:rsid w:val="009435F0"/>
    <w:rsid w:val="009439BB"/>
    <w:rsid w:val="00943F1B"/>
    <w:rsid w:val="00944A93"/>
    <w:rsid w:val="00944ACE"/>
    <w:rsid w:val="00945552"/>
    <w:rsid w:val="00945B40"/>
    <w:rsid w:val="00947313"/>
    <w:rsid w:val="00947392"/>
    <w:rsid w:val="00951C27"/>
    <w:rsid w:val="00951FA4"/>
    <w:rsid w:val="00952D71"/>
    <w:rsid w:val="00952DB3"/>
    <w:rsid w:val="009533F4"/>
    <w:rsid w:val="009551BB"/>
    <w:rsid w:val="00955C99"/>
    <w:rsid w:val="00955D7E"/>
    <w:rsid w:val="0095639F"/>
    <w:rsid w:val="0095748B"/>
    <w:rsid w:val="009577CC"/>
    <w:rsid w:val="009608A8"/>
    <w:rsid w:val="00960F84"/>
    <w:rsid w:val="009612F0"/>
    <w:rsid w:val="009619AE"/>
    <w:rsid w:val="00961B97"/>
    <w:rsid w:val="00963DCE"/>
    <w:rsid w:val="00964388"/>
    <w:rsid w:val="0096548D"/>
    <w:rsid w:val="00965496"/>
    <w:rsid w:val="009663DA"/>
    <w:rsid w:val="00966A01"/>
    <w:rsid w:val="00966E20"/>
    <w:rsid w:val="00967336"/>
    <w:rsid w:val="0097035D"/>
    <w:rsid w:val="00970A66"/>
    <w:rsid w:val="00971536"/>
    <w:rsid w:val="0097274F"/>
    <w:rsid w:val="009729C4"/>
    <w:rsid w:val="0097487C"/>
    <w:rsid w:val="00974E2A"/>
    <w:rsid w:val="0097560F"/>
    <w:rsid w:val="00975A9E"/>
    <w:rsid w:val="00975F5D"/>
    <w:rsid w:val="0097682C"/>
    <w:rsid w:val="00977645"/>
    <w:rsid w:val="0098015C"/>
    <w:rsid w:val="009802E1"/>
    <w:rsid w:val="00980938"/>
    <w:rsid w:val="009819E8"/>
    <w:rsid w:val="00982BED"/>
    <w:rsid w:val="00982E9D"/>
    <w:rsid w:val="009838B4"/>
    <w:rsid w:val="009842DA"/>
    <w:rsid w:val="00984304"/>
    <w:rsid w:val="00984AAC"/>
    <w:rsid w:val="00985A5F"/>
    <w:rsid w:val="00985CB7"/>
    <w:rsid w:val="00986676"/>
    <w:rsid w:val="00987530"/>
    <w:rsid w:val="00987AF2"/>
    <w:rsid w:val="00987C36"/>
    <w:rsid w:val="00990165"/>
    <w:rsid w:val="009901E4"/>
    <w:rsid w:val="0099068A"/>
    <w:rsid w:val="0099260A"/>
    <w:rsid w:val="009926F8"/>
    <w:rsid w:val="0099283B"/>
    <w:rsid w:val="009931D7"/>
    <w:rsid w:val="009940CD"/>
    <w:rsid w:val="00996B05"/>
    <w:rsid w:val="00997580"/>
    <w:rsid w:val="0099759D"/>
    <w:rsid w:val="009977E9"/>
    <w:rsid w:val="00997865"/>
    <w:rsid w:val="00997AE9"/>
    <w:rsid w:val="00997F28"/>
    <w:rsid w:val="009A12A8"/>
    <w:rsid w:val="009A1A5F"/>
    <w:rsid w:val="009A280A"/>
    <w:rsid w:val="009A2DB5"/>
    <w:rsid w:val="009A2E23"/>
    <w:rsid w:val="009A33BA"/>
    <w:rsid w:val="009A3516"/>
    <w:rsid w:val="009A3AF9"/>
    <w:rsid w:val="009A552F"/>
    <w:rsid w:val="009A5E63"/>
    <w:rsid w:val="009A62F3"/>
    <w:rsid w:val="009A646D"/>
    <w:rsid w:val="009A6D41"/>
    <w:rsid w:val="009A707E"/>
    <w:rsid w:val="009A7724"/>
    <w:rsid w:val="009B0056"/>
    <w:rsid w:val="009B0071"/>
    <w:rsid w:val="009B1245"/>
    <w:rsid w:val="009B14F7"/>
    <w:rsid w:val="009B2351"/>
    <w:rsid w:val="009B27A8"/>
    <w:rsid w:val="009B31E6"/>
    <w:rsid w:val="009B33D8"/>
    <w:rsid w:val="009B352D"/>
    <w:rsid w:val="009B38CF"/>
    <w:rsid w:val="009B4CBE"/>
    <w:rsid w:val="009B586A"/>
    <w:rsid w:val="009B601A"/>
    <w:rsid w:val="009B61AA"/>
    <w:rsid w:val="009B6253"/>
    <w:rsid w:val="009B65EB"/>
    <w:rsid w:val="009B6961"/>
    <w:rsid w:val="009B6AA4"/>
    <w:rsid w:val="009B78F3"/>
    <w:rsid w:val="009C00EF"/>
    <w:rsid w:val="009C0225"/>
    <w:rsid w:val="009C02B0"/>
    <w:rsid w:val="009C2CB2"/>
    <w:rsid w:val="009C39CA"/>
    <w:rsid w:val="009C3CD2"/>
    <w:rsid w:val="009C3EE6"/>
    <w:rsid w:val="009C45C4"/>
    <w:rsid w:val="009C486D"/>
    <w:rsid w:val="009C523E"/>
    <w:rsid w:val="009C5300"/>
    <w:rsid w:val="009C535D"/>
    <w:rsid w:val="009C5422"/>
    <w:rsid w:val="009C5F00"/>
    <w:rsid w:val="009C75EF"/>
    <w:rsid w:val="009C77A5"/>
    <w:rsid w:val="009C797B"/>
    <w:rsid w:val="009C7F0B"/>
    <w:rsid w:val="009D04F3"/>
    <w:rsid w:val="009D05BA"/>
    <w:rsid w:val="009D1545"/>
    <w:rsid w:val="009D16ED"/>
    <w:rsid w:val="009D218F"/>
    <w:rsid w:val="009D23C2"/>
    <w:rsid w:val="009D244D"/>
    <w:rsid w:val="009D2EFB"/>
    <w:rsid w:val="009D35F4"/>
    <w:rsid w:val="009D3710"/>
    <w:rsid w:val="009D3F58"/>
    <w:rsid w:val="009D4DF4"/>
    <w:rsid w:val="009D5080"/>
    <w:rsid w:val="009D5D38"/>
    <w:rsid w:val="009D7664"/>
    <w:rsid w:val="009E06F7"/>
    <w:rsid w:val="009E11EA"/>
    <w:rsid w:val="009E17DB"/>
    <w:rsid w:val="009E192B"/>
    <w:rsid w:val="009E1F8D"/>
    <w:rsid w:val="009E2028"/>
    <w:rsid w:val="009E2B1C"/>
    <w:rsid w:val="009E3EE5"/>
    <w:rsid w:val="009E4DF3"/>
    <w:rsid w:val="009E5308"/>
    <w:rsid w:val="009E598C"/>
    <w:rsid w:val="009E6B0E"/>
    <w:rsid w:val="009E6D11"/>
    <w:rsid w:val="009E6F42"/>
    <w:rsid w:val="009E709A"/>
    <w:rsid w:val="009F0066"/>
    <w:rsid w:val="009F06AC"/>
    <w:rsid w:val="009F0C44"/>
    <w:rsid w:val="009F1B44"/>
    <w:rsid w:val="009F30EB"/>
    <w:rsid w:val="009F394E"/>
    <w:rsid w:val="009F4E62"/>
    <w:rsid w:val="009F5758"/>
    <w:rsid w:val="009F62FC"/>
    <w:rsid w:val="009F644C"/>
    <w:rsid w:val="009F6741"/>
    <w:rsid w:val="009F6831"/>
    <w:rsid w:val="009F6AB6"/>
    <w:rsid w:val="009F79BE"/>
    <w:rsid w:val="009F7D82"/>
    <w:rsid w:val="00A00739"/>
    <w:rsid w:val="00A00804"/>
    <w:rsid w:val="00A01EB6"/>
    <w:rsid w:val="00A02D95"/>
    <w:rsid w:val="00A030C0"/>
    <w:rsid w:val="00A0370E"/>
    <w:rsid w:val="00A038DB"/>
    <w:rsid w:val="00A04450"/>
    <w:rsid w:val="00A065D9"/>
    <w:rsid w:val="00A06927"/>
    <w:rsid w:val="00A06F2E"/>
    <w:rsid w:val="00A06F44"/>
    <w:rsid w:val="00A10681"/>
    <w:rsid w:val="00A1084A"/>
    <w:rsid w:val="00A1270A"/>
    <w:rsid w:val="00A127A8"/>
    <w:rsid w:val="00A12F53"/>
    <w:rsid w:val="00A15102"/>
    <w:rsid w:val="00A155A1"/>
    <w:rsid w:val="00A16B5C"/>
    <w:rsid w:val="00A16CBA"/>
    <w:rsid w:val="00A17898"/>
    <w:rsid w:val="00A20058"/>
    <w:rsid w:val="00A20810"/>
    <w:rsid w:val="00A20FCE"/>
    <w:rsid w:val="00A2131E"/>
    <w:rsid w:val="00A2133A"/>
    <w:rsid w:val="00A21B6D"/>
    <w:rsid w:val="00A21EDA"/>
    <w:rsid w:val="00A21FE1"/>
    <w:rsid w:val="00A22219"/>
    <w:rsid w:val="00A22ADC"/>
    <w:rsid w:val="00A235D1"/>
    <w:rsid w:val="00A243C9"/>
    <w:rsid w:val="00A25113"/>
    <w:rsid w:val="00A25535"/>
    <w:rsid w:val="00A25F11"/>
    <w:rsid w:val="00A26757"/>
    <w:rsid w:val="00A30818"/>
    <w:rsid w:val="00A30A99"/>
    <w:rsid w:val="00A30AD7"/>
    <w:rsid w:val="00A30CE7"/>
    <w:rsid w:val="00A31D2A"/>
    <w:rsid w:val="00A334AE"/>
    <w:rsid w:val="00A336B7"/>
    <w:rsid w:val="00A33A1E"/>
    <w:rsid w:val="00A341A4"/>
    <w:rsid w:val="00A3428D"/>
    <w:rsid w:val="00A3487C"/>
    <w:rsid w:val="00A34DAB"/>
    <w:rsid w:val="00A34DAD"/>
    <w:rsid w:val="00A34DBE"/>
    <w:rsid w:val="00A35440"/>
    <w:rsid w:val="00A36420"/>
    <w:rsid w:val="00A36DC4"/>
    <w:rsid w:val="00A40390"/>
    <w:rsid w:val="00A404A9"/>
    <w:rsid w:val="00A408E6"/>
    <w:rsid w:val="00A408F7"/>
    <w:rsid w:val="00A40A66"/>
    <w:rsid w:val="00A40FE9"/>
    <w:rsid w:val="00A41AE2"/>
    <w:rsid w:val="00A41D15"/>
    <w:rsid w:val="00A41D74"/>
    <w:rsid w:val="00A42404"/>
    <w:rsid w:val="00A4273F"/>
    <w:rsid w:val="00A429DD"/>
    <w:rsid w:val="00A42C47"/>
    <w:rsid w:val="00A4300F"/>
    <w:rsid w:val="00A4312D"/>
    <w:rsid w:val="00A435B7"/>
    <w:rsid w:val="00A443EF"/>
    <w:rsid w:val="00A44A33"/>
    <w:rsid w:val="00A44F11"/>
    <w:rsid w:val="00A44F2A"/>
    <w:rsid w:val="00A45A11"/>
    <w:rsid w:val="00A464A1"/>
    <w:rsid w:val="00A46783"/>
    <w:rsid w:val="00A46F3B"/>
    <w:rsid w:val="00A46F65"/>
    <w:rsid w:val="00A473B6"/>
    <w:rsid w:val="00A47718"/>
    <w:rsid w:val="00A506BB"/>
    <w:rsid w:val="00A509CF"/>
    <w:rsid w:val="00A51098"/>
    <w:rsid w:val="00A513B2"/>
    <w:rsid w:val="00A51476"/>
    <w:rsid w:val="00A5221E"/>
    <w:rsid w:val="00A5359E"/>
    <w:rsid w:val="00A538F5"/>
    <w:rsid w:val="00A53E5C"/>
    <w:rsid w:val="00A55112"/>
    <w:rsid w:val="00A55341"/>
    <w:rsid w:val="00A5577E"/>
    <w:rsid w:val="00A5670A"/>
    <w:rsid w:val="00A57D73"/>
    <w:rsid w:val="00A60E26"/>
    <w:rsid w:val="00A6149E"/>
    <w:rsid w:val="00A61737"/>
    <w:rsid w:val="00A61A2F"/>
    <w:rsid w:val="00A61D99"/>
    <w:rsid w:val="00A62243"/>
    <w:rsid w:val="00A628AB"/>
    <w:rsid w:val="00A63E46"/>
    <w:rsid w:val="00A65D3C"/>
    <w:rsid w:val="00A66015"/>
    <w:rsid w:val="00A66349"/>
    <w:rsid w:val="00A66645"/>
    <w:rsid w:val="00A66879"/>
    <w:rsid w:val="00A66880"/>
    <w:rsid w:val="00A71BCA"/>
    <w:rsid w:val="00A72D8B"/>
    <w:rsid w:val="00A756F4"/>
    <w:rsid w:val="00A75775"/>
    <w:rsid w:val="00A75CDD"/>
    <w:rsid w:val="00A76B3D"/>
    <w:rsid w:val="00A804A2"/>
    <w:rsid w:val="00A80551"/>
    <w:rsid w:val="00A816ED"/>
    <w:rsid w:val="00A81FBA"/>
    <w:rsid w:val="00A82354"/>
    <w:rsid w:val="00A82983"/>
    <w:rsid w:val="00A82FC2"/>
    <w:rsid w:val="00A83448"/>
    <w:rsid w:val="00A856E9"/>
    <w:rsid w:val="00A8604F"/>
    <w:rsid w:val="00A86B3C"/>
    <w:rsid w:val="00A86C7F"/>
    <w:rsid w:val="00A86CAD"/>
    <w:rsid w:val="00A86E58"/>
    <w:rsid w:val="00A873BA"/>
    <w:rsid w:val="00A8755D"/>
    <w:rsid w:val="00A8772A"/>
    <w:rsid w:val="00A901D0"/>
    <w:rsid w:val="00A90498"/>
    <w:rsid w:val="00A90E2B"/>
    <w:rsid w:val="00A91CED"/>
    <w:rsid w:val="00A92454"/>
    <w:rsid w:val="00A92B1F"/>
    <w:rsid w:val="00A92B79"/>
    <w:rsid w:val="00A92C1E"/>
    <w:rsid w:val="00A93D94"/>
    <w:rsid w:val="00A93E5E"/>
    <w:rsid w:val="00A94936"/>
    <w:rsid w:val="00A94C11"/>
    <w:rsid w:val="00A94F73"/>
    <w:rsid w:val="00A9579F"/>
    <w:rsid w:val="00A95E28"/>
    <w:rsid w:val="00A96671"/>
    <w:rsid w:val="00A96D2A"/>
    <w:rsid w:val="00A973B6"/>
    <w:rsid w:val="00AA0DC2"/>
    <w:rsid w:val="00AA0F11"/>
    <w:rsid w:val="00AA11D3"/>
    <w:rsid w:val="00AA137B"/>
    <w:rsid w:val="00AA1FEB"/>
    <w:rsid w:val="00AA2265"/>
    <w:rsid w:val="00AA3150"/>
    <w:rsid w:val="00AA323C"/>
    <w:rsid w:val="00AA34C0"/>
    <w:rsid w:val="00AA3828"/>
    <w:rsid w:val="00AA3BFE"/>
    <w:rsid w:val="00AA40D7"/>
    <w:rsid w:val="00AA441D"/>
    <w:rsid w:val="00AA45CB"/>
    <w:rsid w:val="00AA4D2F"/>
    <w:rsid w:val="00AA56A2"/>
    <w:rsid w:val="00AA6111"/>
    <w:rsid w:val="00AA6A72"/>
    <w:rsid w:val="00AA6C82"/>
    <w:rsid w:val="00AA7315"/>
    <w:rsid w:val="00AB12BE"/>
    <w:rsid w:val="00AB2DB8"/>
    <w:rsid w:val="00AB2E55"/>
    <w:rsid w:val="00AB3F97"/>
    <w:rsid w:val="00AB4E81"/>
    <w:rsid w:val="00AB56FC"/>
    <w:rsid w:val="00AC092C"/>
    <w:rsid w:val="00AC1914"/>
    <w:rsid w:val="00AC1C16"/>
    <w:rsid w:val="00AC2544"/>
    <w:rsid w:val="00AC2FE1"/>
    <w:rsid w:val="00AC3496"/>
    <w:rsid w:val="00AC3CB5"/>
    <w:rsid w:val="00AC416A"/>
    <w:rsid w:val="00AC4309"/>
    <w:rsid w:val="00AC48F8"/>
    <w:rsid w:val="00AC5AB6"/>
    <w:rsid w:val="00AC61F3"/>
    <w:rsid w:val="00AC6395"/>
    <w:rsid w:val="00AC73FE"/>
    <w:rsid w:val="00AC747B"/>
    <w:rsid w:val="00AC7681"/>
    <w:rsid w:val="00AD0A84"/>
    <w:rsid w:val="00AD1030"/>
    <w:rsid w:val="00AD2E33"/>
    <w:rsid w:val="00AD4342"/>
    <w:rsid w:val="00AD47F8"/>
    <w:rsid w:val="00AD501E"/>
    <w:rsid w:val="00AD5545"/>
    <w:rsid w:val="00AD63F9"/>
    <w:rsid w:val="00AD6C37"/>
    <w:rsid w:val="00AD6D16"/>
    <w:rsid w:val="00AD712A"/>
    <w:rsid w:val="00AD7C6C"/>
    <w:rsid w:val="00AD7CE3"/>
    <w:rsid w:val="00AE0D65"/>
    <w:rsid w:val="00AE0EF3"/>
    <w:rsid w:val="00AE1AFF"/>
    <w:rsid w:val="00AE22E2"/>
    <w:rsid w:val="00AE334C"/>
    <w:rsid w:val="00AE4CD3"/>
    <w:rsid w:val="00AE4DFE"/>
    <w:rsid w:val="00AE6B1D"/>
    <w:rsid w:val="00AE6E44"/>
    <w:rsid w:val="00AE72A1"/>
    <w:rsid w:val="00AE73C3"/>
    <w:rsid w:val="00AE79C6"/>
    <w:rsid w:val="00AF22BA"/>
    <w:rsid w:val="00AF25A9"/>
    <w:rsid w:val="00AF5018"/>
    <w:rsid w:val="00AF5DED"/>
    <w:rsid w:val="00AF5E10"/>
    <w:rsid w:val="00AF648D"/>
    <w:rsid w:val="00AF6954"/>
    <w:rsid w:val="00AF6CB7"/>
    <w:rsid w:val="00AF7B02"/>
    <w:rsid w:val="00B004F3"/>
    <w:rsid w:val="00B007F3"/>
    <w:rsid w:val="00B00C81"/>
    <w:rsid w:val="00B00C97"/>
    <w:rsid w:val="00B02091"/>
    <w:rsid w:val="00B02306"/>
    <w:rsid w:val="00B02BC2"/>
    <w:rsid w:val="00B02EF9"/>
    <w:rsid w:val="00B03466"/>
    <w:rsid w:val="00B03724"/>
    <w:rsid w:val="00B03C32"/>
    <w:rsid w:val="00B03E55"/>
    <w:rsid w:val="00B04DA2"/>
    <w:rsid w:val="00B05B43"/>
    <w:rsid w:val="00B05D1C"/>
    <w:rsid w:val="00B061B7"/>
    <w:rsid w:val="00B0769C"/>
    <w:rsid w:val="00B07725"/>
    <w:rsid w:val="00B07F7E"/>
    <w:rsid w:val="00B10463"/>
    <w:rsid w:val="00B10646"/>
    <w:rsid w:val="00B10945"/>
    <w:rsid w:val="00B123D8"/>
    <w:rsid w:val="00B12528"/>
    <w:rsid w:val="00B13517"/>
    <w:rsid w:val="00B135CF"/>
    <w:rsid w:val="00B141DC"/>
    <w:rsid w:val="00B14435"/>
    <w:rsid w:val="00B15BCF"/>
    <w:rsid w:val="00B1760B"/>
    <w:rsid w:val="00B178E0"/>
    <w:rsid w:val="00B17E3A"/>
    <w:rsid w:val="00B20566"/>
    <w:rsid w:val="00B206FA"/>
    <w:rsid w:val="00B21372"/>
    <w:rsid w:val="00B219C6"/>
    <w:rsid w:val="00B21EA4"/>
    <w:rsid w:val="00B224F6"/>
    <w:rsid w:val="00B22A5B"/>
    <w:rsid w:val="00B22A84"/>
    <w:rsid w:val="00B23384"/>
    <w:rsid w:val="00B234B8"/>
    <w:rsid w:val="00B23B96"/>
    <w:rsid w:val="00B248C0"/>
    <w:rsid w:val="00B249E4"/>
    <w:rsid w:val="00B25CB6"/>
    <w:rsid w:val="00B264FA"/>
    <w:rsid w:val="00B26786"/>
    <w:rsid w:val="00B2678D"/>
    <w:rsid w:val="00B26ACE"/>
    <w:rsid w:val="00B276C8"/>
    <w:rsid w:val="00B30F50"/>
    <w:rsid w:val="00B31BA4"/>
    <w:rsid w:val="00B32043"/>
    <w:rsid w:val="00B3209E"/>
    <w:rsid w:val="00B33317"/>
    <w:rsid w:val="00B348DC"/>
    <w:rsid w:val="00B35663"/>
    <w:rsid w:val="00B367E4"/>
    <w:rsid w:val="00B369FD"/>
    <w:rsid w:val="00B37D4D"/>
    <w:rsid w:val="00B40187"/>
    <w:rsid w:val="00B4060F"/>
    <w:rsid w:val="00B40BA5"/>
    <w:rsid w:val="00B40EC3"/>
    <w:rsid w:val="00B417AB"/>
    <w:rsid w:val="00B41978"/>
    <w:rsid w:val="00B41E20"/>
    <w:rsid w:val="00B424FC"/>
    <w:rsid w:val="00B43282"/>
    <w:rsid w:val="00B432B9"/>
    <w:rsid w:val="00B43B04"/>
    <w:rsid w:val="00B443F9"/>
    <w:rsid w:val="00B445D4"/>
    <w:rsid w:val="00B44A4D"/>
    <w:rsid w:val="00B44C08"/>
    <w:rsid w:val="00B45B1C"/>
    <w:rsid w:val="00B45FFB"/>
    <w:rsid w:val="00B46387"/>
    <w:rsid w:val="00B463AD"/>
    <w:rsid w:val="00B466EA"/>
    <w:rsid w:val="00B46CEC"/>
    <w:rsid w:val="00B47559"/>
    <w:rsid w:val="00B47B6B"/>
    <w:rsid w:val="00B5031E"/>
    <w:rsid w:val="00B51010"/>
    <w:rsid w:val="00B510CD"/>
    <w:rsid w:val="00B512DF"/>
    <w:rsid w:val="00B51619"/>
    <w:rsid w:val="00B517C7"/>
    <w:rsid w:val="00B51830"/>
    <w:rsid w:val="00B521B4"/>
    <w:rsid w:val="00B52B8B"/>
    <w:rsid w:val="00B53548"/>
    <w:rsid w:val="00B538C8"/>
    <w:rsid w:val="00B55FEC"/>
    <w:rsid w:val="00B56320"/>
    <w:rsid w:val="00B57B0E"/>
    <w:rsid w:val="00B57E06"/>
    <w:rsid w:val="00B6134C"/>
    <w:rsid w:val="00B61879"/>
    <w:rsid w:val="00B61F28"/>
    <w:rsid w:val="00B628DD"/>
    <w:rsid w:val="00B636AF"/>
    <w:rsid w:val="00B63FAE"/>
    <w:rsid w:val="00B64914"/>
    <w:rsid w:val="00B65397"/>
    <w:rsid w:val="00B6562A"/>
    <w:rsid w:val="00B65C3F"/>
    <w:rsid w:val="00B66329"/>
    <w:rsid w:val="00B66742"/>
    <w:rsid w:val="00B66BEF"/>
    <w:rsid w:val="00B67176"/>
    <w:rsid w:val="00B67F00"/>
    <w:rsid w:val="00B70561"/>
    <w:rsid w:val="00B70AEE"/>
    <w:rsid w:val="00B70E89"/>
    <w:rsid w:val="00B735A5"/>
    <w:rsid w:val="00B73B46"/>
    <w:rsid w:val="00B75060"/>
    <w:rsid w:val="00B75061"/>
    <w:rsid w:val="00B77810"/>
    <w:rsid w:val="00B80381"/>
    <w:rsid w:val="00B80F3D"/>
    <w:rsid w:val="00B81EAA"/>
    <w:rsid w:val="00B82DEA"/>
    <w:rsid w:val="00B8312D"/>
    <w:rsid w:val="00B83399"/>
    <w:rsid w:val="00B835E9"/>
    <w:rsid w:val="00B836CE"/>
    <w:rsid w:val="00B83D2F"/>
    <w:rsid w:val="00B83E58"/>
    <w:rsid w:val="00B8461D"/>
    <w:rsid w:val="00B84DAC"/>
    <w:rsid w:val="00B85133"/>
    <w:rsid w:val="00B851D0"/>
    <w:rsid w:val="00B85549"/>
    <w:rsid w:val="00B855E2"/>
    <w:rsid w:val="00B8574E"/>
    <w:rsid w:val="00B863C2"/>
    <w:rsid w:val="00B8646E"/>
    <w:rsid w:val="00B86715"/>
    <w:rsid w:val="00B86AC1"/>
    <w:rsid w:val="00B86C2E"/>
    <w:rsid w:val="00B86C77"/>
    <w:rsid w:val="00B87809"/>
    <w:rsid w:val="00B87B99"/>
    <w:rsid w:val="00B903B7"/>
    <w:rsid w:val="00B905C0"/>
    <w:rsid w:val="00B91994"/>
    <w:rsid w:val="00B923FC"/>
    <w:rsid w:val="00B926D3"/>
    <w:rsid w:val="00B92935"/>
    <w:rsid w:val="00B92BB6"/>
    <w:rsid w:val="00B934FC"/>
    <w:rsid w:val="00B936BB"/>
    <w:rsid w:val="00B938AA"/>
    <w:rsid w:val="00B95AE4"/>
    <w:rsid w:val="00B9653F"/>
    <w:rsid w:val="00B97133"/>
    <w:rsid w:val="00B9732A"/>
    <w:rsid w:val="00B97F28"/>
    <w:rsid w:val="00BA079B"/>
    <w:rsid w:val="00BA0BC0"/>
    <w:rsid w:val="00BA16B7"/>
    <w:rsid w:val="00BA16CD"/>
    <w:rsid w:val="00BA28AB"/>
    <w:rsid w:val="00BA3889"/>
    <w:rsid w:val="00BA4F4A"/>
    <w:rsid w:val="00BA5D64"/>
    <w:rsid w:val="00BA6025"/>
    <w:rsid w:val="00BB01B5"/>
    <w:rsid w:val="00BB0206"/>
    <w:rsid w:val="00BB03B3"/>
    <w:rsid w:val="00BB1148"/>
    <w:rsid w:val="00BB1C38"/>
    <w:rsid w:val="00BB1F05"/>
    <w:rsid w:val="00BB28E8"/>
    <w:rsid w:val="00BB29E3"/>
    <w:rsid w:val="00BB2A37"/>
    <w:rsid w:val="00BB2A8D"/>
    <w:rsid w:val="00BB309F"/>
    <w:rsid w:val="00BB39DA"/>
    <w:rsid w:val="00BB3B23"/>
    <w:rsid w:val="00BB525B"/>
    <w:rsid w:val="00BB56CE"/>
    <w:rsid w:val="00BB570D"/>
    <w:rsid w:val="00BB6360"/>
    <w:rsid w:val="00BB7006"/>
    <w:rsid w:val="00BC2298"/>
    <w:rsid w:val="00BC24F7"/>
    <w:rsid w:val="00BC3621"/>
    <w:rsid w:val="00BC3F82"/>
    <w:rsid w:val="00BC5358"/>
    <w:rsid w:val="00BC562E"/>
    <w:rsid w:val="00BC7231"/>
    <w:rsid w:val="00BC798B"/>
    <w:rsid w:val="00BC7999"/>
    <w:rsid w:val="00BD042A"/>
    <w:rsid w:val="00BD0D24"/>
    <w:rsid w:val="00BD1B19"/>
    <w:rsid w:val="00BD20B9"/>
    <w:rsid w:val="00BD277F"/>
    <w:rsid w:val="00BD2A79"/>
    <w:rsid w:val="00BD2DE0"/>
    <w:rsid w:val="00BD3443"/>
    <w:rsid w:val="00BD3970"/>
    <w:rsid w:val="00BD4FD4"/>
    <w:rsid w:val="00BD5F88"/>
    <w:rsid w:val="00BD68F2"/>
    <w:rsid w:val="00BD6BF5"/>
    <w:rsid w:val="00BD7CD0"/>
    <w:rsid w:val="00BE06FB"/>
    <w:rsid w:val="00BE0BDC"/>
    <w:rsid w:val="00BE0F21"/>
    <w:rsid w:val="00BE150C"/>
    <w:rsid w:val="00BE228D"/>
    <w:rsid w:val="00BE2852"/>
    <w:rsid w:val="00BE34E6"/>
    <w:rsid w:val="00BE36A1"/>
    <w:rsid w:val="00BE3F00"/>
    <w:rsid w:val="00BE4E68"/>
    <w:rsid w:val="00BE56F1"/>
    <w:rsid w:val="00BE5AEC"/>
    <w:rsid w:val="00BF07EE"/>
    <w:rsid w:val="00BF17CF"/>
    <w:rsid w:val="00BF3313"/>
    <w:rsid w:val="00BF346E"/>
    <w:rsid w:val="00BF365B"/>
    <w:rsid w:val="00BF40E3"/>
    <w:rsid w:val="00BF4190"/>
    <w:rsid w:val="00BF43EB"/>
    <w:rsid w:val="00BF4C29"/>
    <w:rsid w:val="00BF515E"/>
    <w:rsid w:val="00BF5547"/>
    <w:rsid w:val="00BF628C"/>
    <w:rsid w:val="00BF68B3"/>
    <w:rsid w:val="00BF7084"/>
    <w:rsid w:val="00BF7596"/>
    <w:rsid w:val="00C0078E"/>
    <w:rsid w:val="00C008FB"/>
    <w:rsid w:val="00C00F7B"/>
    <w:rsid w:val="00C0109C"/>
    <w:rsid w:val="00C01CC1"/>
    <w:rsid w:val="00C022DA"/>
    <w:rsid w:val="00C0243D"/>
    <w:rsid w:val="00C02E56"/>
    <w:rsid w:val="00C03234"/>
    <w:rsid w:val="00C03478"/>
    <w:rsid w:val="00C0357D"/>
    <w:rsid w:val="00C04A3F"/>
    <w:rsid w:val="00C05DE5"/>
    <w:rsid w:val="00C05E4C"/>
    <w:rsid w:val="00C066DF"/>
    <w:rsid w:val="00C07C84"/>
    <w:rsid w:val="00C10095"/>
    <w:rsid w:val="00C12238"/>
    <w:rsid w:val="00C127D0"/>
    <w:rsid w:val="00C12FE3"/>
    <w:rsid w:val="00C132C5"/>
    <w:rsid w:val="00C13886"/>
    <w:rsid w:val="00C13ADB"/>
    <w:rsid w:val="00C13B19"/>
    <w:rsid w:val="00C13C18"/>
    <w:rsid w:val="00C14D16"/>
    <w:rsid w:val="00C15AA5"/>
    <w:rsid w:val="00C15DA5"/>
    <w:rsid w:val="00C16A65"/>
    <w:rsid w:val="00C17E5C"/>
    <w:rsid w:val="00C20262"/>
    <w:rsid w:val="00C223A0"/>
    <w:rsid w:val="00C23A5C"/>
    <w:rsid w:val="00C246ED"/>
    <w:rsid w:val="00C24A3C"/>
    <w:rsid w:val="00C25124"/>
    <w:rsid w:val="00C2526E"/>
    <w:rsid w:val="00C25F08"/>
    <w:rsid w:val="00C2650D"/>
    <w:rsid w:val="00C275EF"/>
    <w:rsid w:val="00C27898"/>
    <w:rsid w:val="00C27F8F"/>
    <w:rsid w:val="00C306B9"/>
    <w:rsid w:val="00C30EAF"/>
    <w:rsid w:val="00C313C9"/>
    <w:rsid w:val="00C314D6"/>
    <w:rsid w:val="00C31E77"/>
    <w:rsid w:val="00C32AD2"/>
    <w:rsid w:val="00C32F1A"/>
    <w:rsid w:val="00C33CB4"/>
    <w:rsid w:val="00C342E6"/>
    <w:rsid w:val="00C34422"/>
    <w:rsid w:val="00C351B5"/>
    <w:rsid w:val="00C3540E"/>
    <w:rsid w:val="00C36A18"/>
    <w:rsid w:val="00C401D2"/>
    <w:rsid w:val="00C408EB"/>
    <w:rsid w:val="00C40AA6"/>
    <w:rsid w:val="00C40B8C"/>
    <w:rsid w:val="00C410D4"/>
    <w:rsid w:val="00C4141B"/>
    <w:rsid w:val="00C4226E"/>
    <w:rsid w:val="00C42972"/>
    <w:rsid w:val="00C435C0"/>
    <w:rsid w:val="00C43AE7"/>
    <w:rsid w:val="00C4494C"/>
    <w:rsid w:val="00C4612A"/>
    <w:rsid w:val="00C46E55"/>
    <w:rsid w:val="00C47281"/>
    <w:rsid w:val="00C4750C"/>
    <w:rsid w:val="00C47656"/>
    <w:rsid w:val="00C50831"/>
    <w:rsid w:val="00C50ADC"/>
    <w:rsid w:val="00C51412"/>
    <w:rsid w:val="00C520C6"/>
    <w:rsid w:val="00C52B80"/>
    <w:rsid w:val="00C52BED"/>
    <w:rsid w:val="00C5358E"/>
    <w:rsid w:val="00C53F96"/>
    <w:rsid w:val="00C55F42"/>
    <w:rsid w:val="00C55FB3"/>
    <w:rsid w:val="00C5648A"/>
    <w:rsid w:val="00C5678D"/>
    <w:rsid w:val="00C56B2D"/>
    <w:rsid w:val="00C56DB2"/>
    <w:rsid w:val="00C56EBC"/>
    <w:rsid w:val="00C56EFD"/>
    <w:rsid w:val="00C600F8"/>
    <w:rsid w:val="00C617CC"/>
    <w:rsid w:val="00C61F85"/>
    <w:rsid w:val="00C62F5A"/>
    <w:rsid w:val="00C6331C"/>
    <w:rsid w:val="00C64504"/>
    <w:rsid w:val="00C64C41"/>
    <w:rsid w:val="00C65314"/>
    <w:rsid w:val="00C65879"/>
    <w:rsid w:val="00C65B4A"/>
    <w:rsid w:val="00C65C6F"/>
    <w:rsid w:val="00C65D82"/>
    <w:rsid w:val="00C66F9F"/>
    <w:rsid w:val="00C6740B"/>
    <w:rsid w:val="00C67849"/>
    <w:rsid w:val="00C67C18"/>
    <w:rsid w:val="00C70054"/>
    <w:rsid w:val="00C70298"/>
    <w:rsid w:val="00C705F1"/>
    <w:rsid w:val="00C70A40"/>
    <w:rsid w:val="00C710C2"/>
    <w:rsid w:val="00C71576"/>
    <w:rsid w:val="00C71A55"/>
    <w:rsid w:val="00C71B52"/>
    <w:rsid w:val="00C73206"/>
    <w:rsid w:val="00C735EA"/>
    <w:rsid w:val="00C74587"/>
    <w:rsid w:val="00C74B23"/>
    <w:rsid w:val="00C751B8"/>
    <w:rsid w:val="00C75D5D"/>
    <w:rsid w:val="00C77A48"/>
    <w:rsid w:val="00C77B8F"/>
    <w:rsid w:val="00C77C8A"/>
    <w:rsid w:val="00C80016"/>
    <w:rsid w:val="00C803FE"/>
    <w:rsid w:val="00C80736"/>
    <w:rsid w:val="00C809BB"/>
    <w:rsid w:val="00C81035"/>
    <w:rsid w:val="00C818A1"/>
    <w:rsid w:val="00C82ABE"/>
    <w:rsid w:val="00C83553"/>
    <w:rsid w:val="00C835F0"/>
    <w:rsid w:val="00C83F88"/>
    <w:rsid w:val="00C83FA7"/>
    <w:rsid w:val="00C84735"/>
    <w:rsid w:val="00C84B48"/>
    <w:rsid w:val="00C850BF"/>
    <w:rsid w:val="00C85503"/>
    <w:rsid w:val="00C8577D"/>
    <w:rsid w:val="00C85EFC"/>
    <w:rsid w:val="00C87105"/>
    <w:rsid w:val="00C875F1"/>
    <w:rsid w:val="00C876A0"/>
    <w:rsid w:val="00C8783A"/>
    <w:rsid w:val="00C87C8E"/>
    <w:rsid w:val="00C87DB7"/>
    <w:rsid w:val="00C87E61"/>
    <w:rsid w:val="00C90234"/>
    <w:rsid w:val="00C9146E"/>
    <w:rsid w:val="00C91521"/>
    <w:rsid w:val="00C9200B"/>
    <w:rsid w:val="00C923EE"/>
    <w:rsid w:val="00C942D4"/>
    <w:rsid w:val="00C9462A"/>
    <w:rsid w:val="00C9572C"/>
    <w:rsid w:val="00C95B85"/>
    <w:rsid w:val="00C962F4"/>
    <w:rsid w:val="00C969AC"/>
    <w:rsid w:val="00C96CA4"/>
    <w:rsid w:val="00C976CF"/>
    <w:rsid w:val="00C97B8F"/>
    <w:rsid w:val="00C97E98"/>
    <w:rsid w:val="00CA07A8"/>
    <w:rsid w:val="00CA0912"/>
    <w:rsid w:val="00CA1520"/>
    <w:rsid w:val="00CA197A"/>
    <w:rsid w:val="00CA1CB6"/>
    <w:rsid w:val="00CA1F25"/>
    <w:rsid w:val="00CA2218"/>
    <w:rsid w:val="00CA2A65"/>
    <w:rsid w:val="00CA384B"/>
    <w:rsid w:val="00CA3F00"/>
    <w:rsid w:val="00CA3F9C"/>
    <w:rsid w:val="00CA442D"/>
    <w:rsid w:val="00CA4843"/>
    <w:rsid w:val="00CA4F08"/>
    <w:rsid w:val="00CA639A"/>
    <w:rsid w:val="00CA6922"/>
    <w:rsid w:val="00CA6C26"/>
    <w:rsid w:val="00CA6F1D"/>
    <w:rsid w:val="00CA7C8A"/>
    <w:rsid w:val="00CB0634"/>
    <w:rsid w:val="00CB1B93"/>
    <w:rsid w:val="00CB1BDC"/>
    <w:rsid w:val="00CB291B"/>
    <w:rsid w:val="00CB2AA5"/>
    <w:rsid w:val="00CB2FFD"/>
    <w:rsid w:val="00CB301F"/>
    <w:rsid w:val="00CB50D6"/>
    <w:rsid w:val="00CB5876"/>
    <w:rsid w:val="00CB7F77"/>
    <w:rsid w:val="00CC0C26"/>
    <w:rsid w:val="00CC1CE8"/>
    <w:rsid w:val="00CC1DB5"/>
    <w:rsid w:val="00CC1E81"/>
    <w:rsid w:val="00CC2E6C"/>
    <w:rsid w:val="00CC418C"/>
    <w:rsid w:val="00CC560F"/>
    <w:rsid w:val="00CC5A92"/>
    <w:rsid w:val="00CC7028"/>
    <w:rsid w:val="00CC72D9"/>
    <w:rsid w:val="00CD0E13"/>
    <w:rsid w:val="00CD117D"/>
    <w:rsid w:val="00CD124F"/>
    <w:rsid w:val="00CD197C"/>
    <w:rsid w:val="00CD1A94"/>
    <w:rsid w:val="00CD1C8D"/>
    <w:rsid w:val="00CD1FBD"/>
    <w:rsid w:val="00CD2620"/>
    <w:rsid w:val="00CD3D24"/>
    <w:rsid w:val="00CD44AB"/>
    <w:rsid w:val="00CD4C35"/>
    <w:rsid w:val="00CD62C6"/>
    <w:rsid w:val="00CD6558"/>
    <w:rsid w:val="00CD6756"/>
    <w:rsid w:val="00CD73C2"/>
    <w:rsid w:val="00CE03B4"/>
    <w:rsid w:val="00CE0784"/>
    <w:rsid w:val="00CE0A20"/>
    <w:rsid w:val="00CE10FA"/>
    <w:rsid w:val="00CE16AA"/>
    <w:rsid w:val="00CE19B4"/>
    <w:rsid w:val="00CE1D9E"/>
    <w:rsid w:val="00CE26EC"/>
    <w:rsid w:val="00CE2D99"/>
    <w:rsid w:val="00CE4B83"/>
    <w:rsid w:val="00CE4D71"/>
    <w:rsid w:val="00CE5701"/>
    <w:rsid w:val="00CE5FC1"/>
    <w:rsid w:val="00CE6711"/>
    <w:rsid w:val="00CE6E57"/>
    <w:rsid w:val="00CE7044"/>
    <w:rsid w:val="00CE7D59"/>
    <w:rsid w:val="00CE7D79"/>
    <w:rsid w:val="00CF06FF"/>
    <w:rsid w:val="00CF0E06"/>
    <w:rsid w:val="00CF0E08"/>
    <w:rsid w:val="00CF1B7E"/>
    <w:rsid w:val="00CF21C2"/>
    <w:rsid w:val="00CF29CE"/>
    <w:rsid w:val="00CF2E5A"/>
    <w:rsid w:val="00CF31C8"/>
    <w:rsid w:val="00CF3743"/>
    <w:rsid w:val="00CF3DC9"/>
    <w:rsid w:val="00CF534C"/>
    <w:rsid w:val="00CF6206"/>
    <w:rsid w:val="00CF6D06"/>
    <w:rsid w:val="00CF78A5"/>
    <w:rsid w:val="00CF7E7C"/>
    <w:rsid w:val="00D0048F"/>
    <w:rsid w:val="00D009DF"/>
    <w:rsid w:val="00D00B48"/>
    <w:rsid w:val="00D02176"/>
    <w:rsid w:val="00D0271E"/>
    <w:rsid w:val="00D031C5"/>
    <w:rsid w:val="00D03705"/>
    <w:rsid w:val="00D06DE1"/>
    <w:rsid w:val="00D0794D"/>
    <w:rsid w:val="00D10EA4"/>
    <w:rsid w:val="00D11639"/>
    <w:rsid w:val="00D1208B"/>
    <w:rsid w:val="00D12A92"/>
    <w:rsid w:val="00D12CF8"/>
    <w:rsid w:val="00D132FD"/>
    <w:rsid w:val="00D13F4C"/>
    <w:rsid w:val="00D146B4"/>
    <w:rsid w:val="00D14B50"/>
    <w:rsid w:val="00D16034"/>
    <w:rsid w:val="00D16597"/>
    <w:rsid w:val="00D16E08"/>
    <w:rsid w:val="00D17785"/>
    <w:rsid w:val="00D17903"/>
    <w:rsid w:val="00D17C4C"/>
    <w:rsid w:val="00D2091A"/>
    <w:rsid w:val="00D20B41"/>
    <w:rsid w:val="00D21C01"/>
    <w:rsid w:val="00D22037"/>
    <w:rsid w:val="00D22043"/>
    <w:rsid w:val="00D225B0"/>
    <w:rsid w:val="00D22845"/>
    <w:rsid w:val="00D2344D"/>
    <w:rsid w:val="00D23702"/>
    <w:rsid w:val="00D2374F"/>
    <w:rsid w:val="00D249B6"/>
    <w:rsid w:val="00D25697"/>
    <w:rsid w:val="00D271C0"/>
    <w:rsid w:val="00D27574"/>
    <w:rsid w:val="00D30583"/>
    <w:rsid w:val="00D30E46"/>
    <w:rsid w:val="00D3188C"/>
    <w:rsid w:val="00D32360"/>
    <w:rsid w:val="00D32DDF"/>
    <w:rsid w:val="00D32E36"/>
    <w:rsid w:val="00D3347E"/>
    <w:rsid w:val="00D33864"/>
    <w:rsid w:val="00D34272"/>
    <w:rsid w:val="00D346D7"/>
    <w:rsid w:val="00D35272"/>
    <w:rsid w:val="00D35CA8"/>
    <w:rsid w:val="00D35D34"/>
    <w:rsid w:val="00D363E6"/>
    <w:rsid w:val="00D372A7"/>
    <w:rsid w:val="00D37B67"/>
    <w:rsid w:val="00D402C7"/>
    <w:rsid w:val="00D40620"/>
    <w:rsid w:val="00D41C88"/>
    <w:rsid w:val="00D41D42"/>
    <w:rsid w:val="00D41D9D"/>
    <w:rsid w:val="00D42B6F"/>
    <w:rsid w:val="00D4384D"/>
    <w:rsid w:val="00D43E7A"/>
    <w:rsid w:val="00D44CFA"/>
    <w:rsid w:val="00D456F3"/>
    <w:rsid w:val="00D45917"/>
    <w:rsid w:val="00D467C5"/>
    <w:rsid w:val="00D46DFB"/>
    <w:rsid w:val="00D46F90"/>
    <w:rsid w:val="00D47E7A"/>
    <w:rsid w:val="00D500C8"/>
    <w:rsid w:val="00D50ADA"/>
    <w:rsid w:val="00D50FCA"/>
    <w:rsid w:val="00D522BF"/>
    <w:rsid w:val="00D52951"/>
    <w:rsid w:val="00D52B8B"/>
    <w:rsid w:val="00D52D75"/>
    <w:rsid w:val="00D52E54"/>
    <w:rsid w:val="00D53374"/>
    <w:rsid w:val="00D53B5C"/>
    <w:rsid w:val="00D54AA4"/>
    <w:rsid w:val="00D55386"/>
    <w:rsid w:val="00D55767"/>
    <w:rsid w:val="00D55AD9"/>
    <w:rsid w:val="00D5729D"/>
    <w:rsid w:val="00D57526"/>
    <w:rsid w:val="00D577E2"/>
    <w:rsid w:val="00D57DE2"/>
    <w:rsid w:val="00D6011A"/>
    <w:rsid w:val="00D6110B"/>
    <w:rsid w:val="00D626E2"/>
    <w:rsid w:val="00D62D81"/>
    <w:rsid w:val="00D62F71"/>
    <w:rsid w:val="00D62F79"/>
    <w:rsid w:val="00D63196"/>
    <w:rsid w:val="00D64257"/>
    <w:rsid w:val="00D64322"/>
    <w:rsid w:val="00D64DFA"/>
    <w:rsid w:val="00D655D9"/>
    <w:rsid w:val="00D6605C"/>
    <w:rsid w:val="00D66714"/>
    <w:rsid w:val="00D66A0D"/>
    <w:rsid w:val="00D66A4B"/>
    <w:rsid w:val="00D66C45"/>
    <w:rsid w:val="00D66DF4"/>
    <w:rsid w:val="00D67501"/>
    <w:rsid w:val="00D67645"/>
    <w:rsid w:val="00D7050C"/>
    <w:rsid w:val="00D713D0"/>
    <w:rsid w:val="00D7161C"/>
    <w:rsid w:val="00D72ACA"/>
    <w:rsid w:val="00D72BE3"/>
    <w:rsid w:val="00D7408E"/>
    <w:rsid w:val="00D745B9"/>
    <w:rsid w:val="00D754C0"/>
    <w:rsid w:val="00D75F17"/>
    <w:rsid w:val="00D7621E"/>
    <w:rsid w:val="00D76911"/>
    <w:rsid w:val="00D76C75"/>
    <w:rsid w:val="00D76E7D"/>
    <w:rsid w:val="00D77A8D"/>
    <w:rsid w:val="00D816A5"/>
    <w:rsid w:val="00D8185D"/>
    <w:rsid w:val="00D82411"/>
    <w:rsid w:val="00D83174"/>
    <w:rsid w:val="00D844DD"/>
    <w:rsid w:val="00D85886"/>
    <w:rsid w:val="00D85A5A"/>
    <w:rsid w:val="00D85B44"/>
    <w:rsid w:val="00D85F79"/>
    <w:rsid w:val="00D86456"/>
    <w:rsid w:val="00D8680E"/>
    <w:rsid w:val="00D86D04"/>
    <w:rsid w:val="00D86E17"/>
    <w:rsid w:val="00D903A5"/>
    <w:rsid w:val="00D91200"/>
    <w:rsid w:val="00D9138C"/>
    <w:rsid w:val="00D925E0"/>
    <w:rsid w:val="00D926A5"/>
    <w:rsid w:val="00D95B01"/>
    <w:rsid w:val="00D962E2"/>
    <w:rsid w:val="00D96397"/>
    <w:rsid w:val="00D966A0"/>
    <w:rsid w:val="00D96C98"/>
    <w:rsid w:val="00D9752F"/>
    <w:rsid w:val="00D97535"/>
    <w:rsid w:val="00D9761E"/>
    <w:rsid w:val="00DA2859"/>
    <w:rsid w:val="00DA2D2A"/>
    <w:rsid w:val="00DA30D7"/>
    <w:rsid w:val="00DA39ED"/>
    <w:rsid w:val="00DA3AC1"/>
    <w:rsid w:val="00DA420C"/>
    <w:rsid w:val="00DA448D"/>
    <w:rsid w:val="00DA46C8"/>
    <w:rsid w:val="00DA5D55"/>
    <w:rsid w:val="00DA6F87"/>
    <w:rsid w:val="00DA6F8D"/>
    <w:rsid w:val="00DA7686"/>
    <w:rsid w:val="00DA7B81"/>
    <w:rsid w:val="00DB1533"/>
    <w:rsid w:val="00DB19EE"/>
    <w:rsid w:val="00DB2E4B"/>
    <w:rsid w:val="00DB4616"/>
    <w:rsid w:val="00DB7047"/>
    <w:rsid w:val="00DB755E"/>
    <w:rsid w:val="00DB7BCD"/>
    <w:rsid w:val="00DC008F"/>
    <w:rsid w:val="00DC090D"/>
    <w:rsid w:val="00DC147D"/>
    <w:rsid w:val="00DC1E34"/>
    <w:rsid w:val="00DC20EA"/>
    <w:rsid w:val="00DC235E"/>
    <w:rsid w:val="00DC242A"/>
    <w:rsid w:val="00DC2536"/>
    <w:rsid w:val="00DC2F2F"/>
    <w:rsid w:val="00DC3528"/>
    <w:rsid w:val="00DC395F"/>
    <w:rsid w:val="00DC3A72"/>
    <w:rsid w:val="00DC3F97"/>
    <w:rsid w:val="00DC4178"/>
    <w:rsid w:val="00DC4351"/>
    <w:rsid w:val="00DC4A32"/>
    <w:rsid w:val="00DC4A3F"/>
    <w:rsid w:val="00DC562B"/>
    <w:rsid w:val="00DC586E"/>
    <w:rsid w:val="00DC5E3B"/>
    <w:rsid w:val="00DC600D"/>
    <w:rsid w:val="00DC629E"/>
    <w:rsid w:val="00DC65C6"/>
    <w:rsid w:val="00DD0862"/>
    <w:rsid w:val="00DD0C45"/>
    <w:rsid w:val="00DD1E7D"/>
    <w:rsid w:val="00DD38CA"/>
    <w:rsid w:val="00DD399A"/>
    <w:rsid w:val="00DD4097"/>
    <w:rsid w:val="00DD4498"/>
    <w:rsid w:val="00DD537A"/>
    <w:rsid w:val="00DD65BF"/>
    <w:rsid w:val="00DD6753"/>
    <w:rsid w:val="00DD7FDF"/>
    <w:rsid w:val="00DE01C4"/>
    <w:rsid w:val="00DE07E7"/>
    <w:rsid w:val="00DE1A25"/>
    <w:rsid w:val="00DE1CAF"/>
    <w:rsid w:val="00DE2B2A"/>
    <w:rsid w:val="00DE2EB7"/>
    <w:rsid w:val="00DE58FA"/>
    <w:rsid w:val="00DE631E"/>
    <w:rsid w:val="00DE63C7"/>
    <w:rsid w:val="00DE6614"/>
    <w:rsid w:val="00DE7610"/>
    <w:rsid w:val="00DF05D7"/>
    <w:rsid w:val="00DF0671"/>
    <w:rsid w:val="00DF1613"/>
    <w:rsid w:val="00DF1EDF"/>
    <w:rsid w:val="00DF267A"/>
    <w:rsid w:val="00DF27F5"/>
    <w:rsid w:val="00DF4375"/>
    <w:rsid w:val="00DF4F70"/>
    <w:rsid w:val="00DF5568"/>
    <w:rsid w:val="00DF7771"/>
    <w:rsid w:val="00E00B57"/>
    <w:rsid w:val="00E00D08"/>
    <w:rsid w:val="00E0329D"/>
    <w:rsid w:val="00E03AD6"/>
    <w:rsid w:val="00E03B84"/>
    <w:rsid w:val="00E0414B"/>
    <w:rsid w:val="00E04BA2"/>
    <w:rsid w:val="00E05FC2"/>
    <w:rsid w:val="00E06E98"/>
    <w:rsid w:val="00E0751D"/>
    <w:rsid w:val="00E07DF5"/>
    <w:rsid w:val="00E07E31"/>
    <w:rsid w:val="00E1029A"/>
    <w:rsid w:val="00E10A3B"/>
    <w:rsid w:val="00E1111E"/>
    <w:rsid w:val="00E1255C"/>
    <w:rsid w:val="00E12BD7"/>
    <w:rsid w:val="00E13C06"/>
    <w:rsid w:val="00E14153"/>
    <w:rsid w:val="00E14AC8"/>
    <w:rsid w:val="00E15B40"/>
    <w:rsid w:val="00E15BEA"/>
    <w:rsid w:val="00E16B5B"/>
    <w:rsid w:val="00E16E13"/>
    <w:rsid w:val="00E2006E"/>
    <w:rsid w:val="00E20B51"/>
    <w:rsid w:val="00E21CE2"/>
    <w:rsid w:val="00E2240B"/>
    <w:rsid w:val="00E22738"/>
    <w:rsid w:val="00E22AAD"/>
    <w:rsid w:val="00E23416"/>
    <w:rsid w:val="00E23EC5"/>
    <w:rsid w:val="00E24C2C"/>
    <w:rsid w:val="00E25C42"/>
    <w:rsid w:val="00E26A67"/>
    <w:rsid w:val="00E26D4A"/>
    <w:rsid w:val="00E2722F"/>
    <w:rsid w:val="00E27EE1"/>
    <w:rsid w:val="00E30607"/>
    <w:rsid w:val="00E31509"/>
    <w:rsid w:val="00E31B7E"/>
    <w:rsid w:val="00E31E7D"/>
    <w:rsid w:val="00E31EA7"/>
    <w:rsid w:val="00E347E4"/>
    <w:rsid w:val="00E34AC7"/>
    <w:rsid w:val="00E34C27"/>
    <w:rsid w:val="00E34DD2"/>
    <w:rsid w:val="00E35B13"/>
    <w:rsid w:val="00E37027"/>
    <w:rsid w:val="00E3738A"/>
    <w:rsid w:val="00E374B6"/>
    <w:rsid w:val="00E375F4"/>
    <w:rsid w:val="00E377E4"/>
    <w:rsid w:val="00E37DAE"/>
    <w:rsid w:val="00E4063F"/>
    <w:rsid w:val="00E41D01"/>
    <w:rsid w:val="00E42137"/>
    <w:rsid w:val="00E4392E"/>
    <w:rsid w:val="00E43FC2"/>
    <w:rsid w:val="00E44ACB"/>
    <w:rsid w:val="00E452A3"/>
    <w:rsid w:val="00E45C03"/>
    <w:rsid w:val="00E46968"/>
    <w:rsid w:val="00E47BDF"/>
    <w:rsid w:val="00E47FEA"/>
    <w:rsid w:val="00E50CC4"/>
    <w:rsid w:val="00E512A4"/>
    <w:rsid w:val="00E53170"/>
    <w:rsid w:val="00E53DA0"/>
    <w:rsid w:val="00E54ED9"/>
    <w:rsid w:val="00E55846"/>
    <w:rsid w:val="00E56036"/>
    <w:rsid w:val="00E56377"/>
    <w:rsid w:val="00E5691F"/>
    <w:rsid w:val="00E570CA"/>
    <w:rsid w:val="00E57CB0"/>
    <w:rsid w:val="00E57E95"/>
    <w:rsid w:val="00E60046"/>
    <w:rsid w:val="00E601F8"/>
    <w:rsid w:val="00E60A8A"/>
    <w:rsid w:val="00E6115D"/>
    <w:rsid w:val="00E62293"/>
    <w:rsid w:val="00E62C97"/>
    <w:rsid w:val="00E6323D"/>
    <w:rsid w:val="00E63469"/>
    <w:rsid w:val="00E6389C"/>
    <w:rsid w:val="00E63958"/>
    <w:rsid w:val="00E63B87"/>
    <w:rsid w:val="00E644AE"/>
    <w:rsid w:val="00E661D0"/>
    <w:rsid w:val="00E663B3"/>
    <w:rsid w:val="00E665A5"/>
    <w:rsid w:val="00E66782"/>
    <w:rsid w:val="00E67436"/>
    <w:rsid w:val="00E67737"/>
    <w:rsid w:val="00E67C43"/>
    <w:rsid w:val="00E70310"/>
    <w:rsid w:val="00E72D38"/>
    <w:rsid w:val="00E73E1F"/>
    <w:rsid w:val="00E74B20"/>
    <w:rsid w:val="00E74B53"/>
    <w:rsid w:val="00E757F1"/>
    <w:rsid w:val="00E75914"/>
    <w:rsid w:val="00E776F0"/>
    <w:rsid w:val="00E77D73"/>
    <w:rsid w:val="00E80518"/>
    <w:rsid w:val="00E817BE"/>
    <w:rsid w:val="00E82343"/>
    <w:rsid w:val="00E832EA"/>
    <w:rsid w:val="00E8410E"/>
    <w:rsid w:val="00E842AA"/>
    <w:rsid w:val="00E84982"/>
    <w:rsid w:val="00E84D81"/>
    <w:rsid w:val="00E84FA8"/>
    <w:rsid w:val="00E85670"/>
    <w:rsid w:val="00E85824"/>
    <w:rsid w:val="00E85D34"/>
    <w:rsid w:val="00E85F22"/>
    <w:rsid w:val="00E860C6"/>
    <w:rsid w:val="00E86272"/>
    <w:rsid w:val="00E87201"/>
    <w:rsid w:val="00E9003A"/>
    <w:rsid w:val="00E908CB"/>
    <w:rsid w:val="00E9254B"/>
    <w:rsid w:val="00E92577"/>
    <w:rsid w:val="00E929F0"/>
    <w:rsid w:val="00E934B2"/>
    <w:rsid w:val="00E956E0"/>
    <w:rsid w:val="00E96E43"/>
    <w:rsid w:val="00E96F95"/>
    <w:rsid w:val="00EA035B"/>
    <w:rsid w:val="00EA04C6"/>
    <w:rsid w:val="00EA14C0"/>
    <w:rsid w:val="00EA1E40"/>
    <w:rsid w:val="00EA22A4"/>
    <w:rsid w:val="00EA2DFC"/>
    <w:rsid w:val="00EA2FC6"/>
    <w:rsid w:val="00EA47AC"/>
    <w:rsid w:val="00EA47CB"/>
    <w:rsid w:val="00EA4F17"/>
    <w:rsid w:val="00EA5D16"/>
    <w:rsid w:val="00EA6295"/>
    <w:rsid w:val="00EA6B0A"/>
    <w:rsid w:val="00EA7A2F"/>
    <w:rsid w:val="00EA7BF6"/>
    <w:rsid w:val="00EA7D91"/>
    <w:rsid w:val="00EB0252"/>
    <w:rsid w:val="00EB0D09"/>
    <w:rsid w:val="00EB0D9B"/>
    <w:rsid w:val="00EB0F05"/>
    <w:rsid w:val="00EB1012"/>
    <w:rsid w:val="00EB1C6D"/>
    <w:rsid w:val="00EB1EAF"/>
    <w:rsid w:val="00EB1F6A"/>
    <w:rsid w:val="00EB22F9"/>
    <w:rsid w:val="00EB3145"/>
    <w:rsid w:val="00EB38D6"/>
    <w:rsid w:val="00EB45CF"/>
    <w:rsid w:val="00EB4B29"/>
    <w:rsid w:val="00EB4C34"/>
    <w:rsid w:val="00EB5AC8"/>
    <w:rsid w:val="00EB60C9"/>
    <w:rsid w:val="00EB61DE"/>
    <w:rsid w:val="00EB6350"/>
    <w:rsid w:val="00EB657D"/>
    <w:rsid w:val="00EB6A2F"/>
    <w:rsid w:val="00EB6D48"/>
    <w:rsid w:val="00EB7616"/>
    <w:rsid w:val="00EC0340"/>
    <w:rsid w:val="00EC1D3A"/>
    <w:rsid w:val="00EC21FC"/>
    <w:rsid w:val="00EC3623"/>
    <w:rsid w:val="00EC370F"/>
    <w:rsid w:val="00EC3F7B"/>
    <w:rsid w:val="00EC406B"/>
    <w:rsid w:val="00EC422A"/>
    <w:rsid w:val="00EC5876"/>
    <w:rsid w:val="00EC5B19"/>
    <w:rsid w:val="00EC5F2F"/>
    <w:rsid w:val="00EC6814"/>
    <w:rsid w:val="00EC688A"/>
    <w:rsid w:val="00ED1039"/>
    <w:rsid w:val="00ED145D"/>
    <w:rsid w:val="00ED26E2"/>
    <w:rsid w:val="00ED3572"/>
    <w:rsid w:val="00ED4B4D"/>
    <w:rsid w:val="00ED6905"/>
    <w:rsid w:val="00ED7475"/>
    <w:rsid w:val="00EE14E4"/>
    <w:rsid w:val="00EE2250"/>
    <w:rsid w:val="00EE2DE4"/>
    <w:rsid w:val="00EE44C8"/>
    <w:rsid w:val="00EE4A22"/>
    <w:rsid w:val="00EE4BBF"/>
    <w:rsid w:val="00EE5676"/>
    <w:rsid w:val="00EE6C73"/>
    <w:rsid w:val="00EE7DCB"/>
    <w:rsid w:val="00EF1493"/>
    <w:rsid w:val="00EF2509"/>
    <w:rsid w:val="00EF2800"/>
    <w:rsid w:val="00EF3BB8"/>
    <w:rsid w:val="00EF3DC5"/>
    <w:rsid w:val="00EF4A5D"/>
    <w:rsid w:val="00EF59C5"/>
    <w:rsid w:val="00EF6177"/>
    <w:rsid w:val="00EF61A8"/>
    <w:rsid w:val="00EF6EF7"/>
    <w:rsid w:val="00EF6F48"/>
    <w:rsid w:val="00EF705A"/>
    <w:rsid w:val="00EF7680"/>
    <w:rsid w:val="00EF77B6"/>
    <w:rsid w:val="00EF77F1"/>
    <w:rsid w:val="00F00BE4"/>
    <w:rsid w:val="00F00E79"/>
    <w:rsid w:val="00F014AC"/>
    <w:rsid w:val="00F01732"/>
    <w:rsid w:val="00F0188B"/>
    <w:rsid w:val="00F01ADD"/>
    <w:rsid w:val="00F01CEC"/>
    <w:rsid w:val="00F01EF1"/>
    <w:rsid w:val="00F0282E"/>
    <w:rsid w:val="00F04806"/>
    <w:rsid w:val="00F05F91"/>
    <w:rsid w:val="00F06057"/>
    <w:rsid w:val="00F10113"/>
    <w:rsid w:val="00F10A45"/>
    <w:rsid w:val="00F119F4"/>
    <w:rsid w:val="00F11F07"/>
    <w:rsid w:val="00F12256"/>
    <w:rsid w:val="00F13188"/>
    <w:rsid w:val="00F13605"/>
    <w:rsid w:val="00F140CF"/>
    <w:rsid w:val="00F1499E"/>
    <w:rsid w:val="00F15C3F"/>
    <w:rsid w:val="00F16888"/>
    <w:rsid w:val="00F17411"/>
    <w:rsid w:val="00F2041F"/>
    <w:rsid w:val="00F20F63"/>
    <w:rsid w:val="00F215AF"/>
    <w:rsid w:val="00F22A45"/>
    <w:rsid w:val="00F2303A"/>
    <w:rsid w:val="00F2338F"/>
    <w:rsid w:val="00F238A1"/>
    <w:rsid w:val="00F2409D"/>
    <w:rsid w:val="00F245D5"/>
    <w:rsid w:val="00F247F8"/>
    <w:rsid w:val="00F24C8B"/>
    <w:rsid w:val="00F24D27"/>
    <w:rsid w:val="00F258ED"/>
    <w:rsid w:val="00F25C29"/>
    <w:rsid w:val="00F260C5"/>
    <w:rsid w:val="00F263CC"/>
    <w:rsid w:val="00F27E7E"/>
    <w:rsid w:val="00F3010A"/>
    <w:rsid w:val="00F3033A"/>
    <w:rsid w:val="00F3250E"/>
    <w:rsid w:val="00F331CE"/>
    <w:rsid w:val="00F333B6"/>
    <w:rsid w:val="00F34A69"/>
    <w:rsid w:val="00F364B1"/>
    <w:rsid w:val="00F3678F"/>
    <w:rsid w:val="00F37493"/>
    <w:rsid w:val="00F375C2"/>
    <w:rsid w:val="00F37897"/>
    <w:rsid w:val="00F37BBE"/>
    <w:rsid w:val="00F37BE5"/>
    <w:rsid w:val="00F37D5F"/>
    <w:rsid w:val="00F37F98"/>
    <w:rsid w:val="00F408C2"/>
    <w:rsid w:val="00F40CB2"/>
    <w:rsid w:val="00F40D7A"/>
    <w:rsid w:val="00F42244"/>
    <w:rsid w:val="00F42FB5"/>
    <w:rsid w:val="00F4363D"/>
    <w:rsid w:val="00F43E40"/>
    <w:rsid w:val="00F43F52"/>
    <w:rsid w:val="00F44CDB"/>
    <w:rsid w:val="00F45592"/>
    <w:rsid w:val="00F4594E"/>
    <w:rsid w:val="00F459F1"/>
    <w:rsid w:val="00F460AC"/>
    <w:rsid w:val="00F46431"/>
    <w:rsid w:val="00F47701"/>
    <w:rsid w:val="00F47AE6"/>
    <w:rsid w:val="00F47B1C"/>
    <w:rsid w:val="00F5084E"/>
    <w:rsid w:val="00F509B3"/>
    <w:rsid w:val="00F50B4A"/>
    <w:rsid w:val="00F50CA6"/>
    <w:rsid w:val="00F51B27"/>
    <w:rsid w:val="00F53E5D"/>
    <w:rsid w:val="00F54545"/>
    <w:rsid w:val="00F546C1"/>
    <w:rsid w:val="00F54CEC"/>
    <w:rsid w:val="00F557A7"/>
    <w:rsid w:val="00F567D1"/>
    <w:rsid w:val="00F57164"/>
    <w:rsid w:val="00F576EC"/>
    <w:rsid w:val="00F57888"/>
    <w:rsid w:val="00F57955"/>
    <w:rsid w:val="00F57C64"/>
    <w:rsid w:val="00F61124"/>
    <w:rsid w:val="00F61B5B"/>
    <w:rsid w:val="00F62187"/>
    <w:rsid w:val="00F624BA"/>
    <w:rsid w:val="00F62ACD"/>
    <w:rsid w:val="00F637AD"/>
    <w:rsid w:val="00F63F3C"/>
    <w:rsid w:val="00F6442A"/>
    <w:rsid w:val="00F647F1"/>
    <w:rsid w:val="00F6513D"/>
    <w:rsid w:val="00F6561B"/>
    <w:rsid w:val="00F65C12"/>
    <w:rsid w:val="00F66546"/>
    <w:rsid w:val="00F666E6"/>
    <w:rsid w:val="00F67029"/>
    <w:rsid w:val="00F67236"/>
    <w:rsid w:val="00F704DF"/>
    <w:rsid w:val="00F705C5"/>
    <w:rsid w:val="00F7069A"/>
    <w:rsid w:val="00F7090C"/>
    <w:rsid w:val="00F70DAB"/>
    <w:rsid w:val="00F71744"/>
    <w:rsid w:val="00F731B2"/>
    <w:rsid w:val="00F73B3F"/>
    <w:rsid w:val="00F74689"/>
    <w:rsid w:val="00F76037"/>
    <w:rsid w:val="00F77506"/>
    <w:rsid w:val="00F81073"/>
    <w:rsid w:val="00F810E5"/>
    <w:rsid w:val="00F811C9"/>
    <w:rsid w:val="00F815AA"/>
    <w:rsid w:val="00F8178C"/>
    <w:rsid w:val="00F8312C"/>
    <w:rsid w:val="00F83C19"/>
    <w:rsid w:val="00F83CA7"/>
    <w:rsid w:val="00F83FA8"/>
    <w:rsid w:val="00F84AA5"/>
    <w:rsid w:val="00F84B1F"/>
    <w:rsid w:val="00F84B96"/>
    <w:rsid w:val="00F84E64"/>
    <w:rsid w:val="00F85D3B"/>
    <w:rsid w:val="00F8602F"/>
    <w:rsid w:val="00F86C5A"/>
    <w:rsid w:val="00F87014"/>
    <w:rsid w:val="00F871C4"/>
    <w:rsid w:val="00F872A1"/>
    <w:rsid w:val="00F876FF"/>
    <w:rsid w:val="00F87E00"/>
    <w:rsid w:val="00F908EB"/>
    <w:rsid w:val="00F91EDF"/>
    <w:rsid w:val="00F924D5"/>
    <w:rsid w:val="00F925DC"/>
    <w:rsid w:val="00F92711"/>
    <w:rsid w:val="00F92FBB"/>
    <w:rsid w:val="00F934FC"/>
    <w:rsid w:val="00F93682"/>
    <w:rsid w:val="00F93866"/>
    <w:rsid w:val="00F93A0D"/>
    <w:rsid w:val="00F94365"/>
    <w:rsid w:val="00F95875"/>
    <w:rsid w:val="00F965F3"/>
    <w:rsid w:val="00F970ED"/>
    <w:rsid w:val="00F975B7"/>
    <w:rsid w:val="00F97DA8"/>
    <w:rsid w:val="00FA064E"/>
    <w:rsid w:val="00FA1449"/>
    <w:rsid w:val="00FA1464"/>
    <w:rsid w:val="00FA1874"/>
    <w:rsid w:val="00FA22C8"/>
    <w:rsid w:val="00FA22DE"/>
    <w:rsid w:val="00FA232A"/>
    <w:rsid w:val="00FA29C2"/>
    <w:rsid w:val="00FA45FC"/>
    <w:rsid w:val="00FA466B"/>
    <w:rsid w:val="00FA4C73"/>
    <w:rsid w:val="00FA50FA"/>
    <w:rsid w:val="00FA7A90"/>
    <w:rsid w:val="00FA7AEA"/>
    <w:rsid w:val="00FA7F99"/>
    <w:rsid w:val="00FB06E5"/>
    <w:rsid w:val="00FB0731"/>
    <w:rsid w:val="00FB0E12"/>
    <w:rsid w:val="00FB124D"/>
    <w:rsid w:val="00FB13BD"/>
    <w:rsid w:val="00FB221E"/>
    <w:rsid w:val="00FB2DBC"/>
    <w:rsid w:val="00FB3426"/>
    <w:rsid w:val="00FB3ECE"/>
    <w:rsid w:val="00FB4CAF"/>
    <w:rsid w:val="00FB4F1D"/>
    <w:rsid w:val="00FB5BDF"/>
    <w:rsid w:val="00FB5BE5"/>
    <w:rsid w:val="00FB601C"/>
    <w:rsid w:val="00FB6D00"/>
    <w:rsid w:val="00FB71DF"/>
    <w:rsid w:val="00FB7251"/>
    <w:rsid w:val="00FC001E"/>
    <w:rsid w:val="00FC0157"/>
    <w:rsid w:val="00FC280D"/>
    <w:rsid w:val="00FC2BE8"/>
    <w:rsid w:val="00FC2EA5"/>
    <w:rsid w:val="00FC2ED5"/>
    <w:rsid w:val="00FC3BC6"/>
    <w:rsid w:val="00FC42AC"/>
    <w:rsid w:val="00FC4523"/>
    <w:rsid w:val="00FC4AA2"/>
    <w:rsid w:val="00FC4D8F"/>
    <w:rsid w:val="00FC582B"/>
    <w:rsid w:val="00FC5A76"/>
    <w:rsid w:val="00FC69BD"/>
    <w:rsid w:val="00FC6F6F"/>
    <w:rsid w:val="00FC727F"/>
    <w:rsid w:val="00FC7293"/>
    <w:rsid w:val="00FD027E"/>
    <w:rsid w:val="00FD02F9"/>
    <w:rsid w:val="00FD119A"/>
    <w:rsid w:val="00FD16D4"/>
    <w:rsid w:val="00FD32FB"/>
    <w:rsid w:val="00FD4515"/>
    <w:rsid w:val="00FD49F3"/>
    <w:rsid w:val="00FD4C7D"/>
    <w:rsid w:val="00FD515B"/>
    <w:rsid w:val="00FD528D"/>
    <w:rsid w:val="00FD545A"/>
    <w:rsid w:val="00FD5B91"/>
    <w:rsid w:val="00FD78DF"/>
    <w:rsid w:val="00FD79E4"/>
    <w:rsid w:val="00FE04CC"/>
    <w:rsid w:val="00FE0FC0"/>
    <w:rsid w:val="00FE2928"/>
    <w:rsid w:val="00FE2E2B"/>
    <w:rsid w:val="00FE3544"/>
    <w:rsid w:val="00FE3937"/>
    <w:rsid w:val="00FE3C33"/>
    <w:rsid w:val="00FE3C94"/>
    <w:rsid w:val="00FE4A12"/>
    <w:rsid w:val="00FE4A32"/>
    <w:rsid w:val="00FE5209"/>
    <w:rsid w:val="00FE58BD"/>
    <w:rsid w:val="00FE6CE7"/>
    <w:rsid w:val="00FE6E66"/>
    <w:rsid w:val="00FE72E5"/>
    <w:rsid w:val="00FF0273"/>
    <w:rsid w:val="00FF0C0C"/>
    <w:rsid w:val="00FF10FE"/>
    <w:rsid w:val="00FF1428"/>
    <w:rsid w:val="00FF2BBA"/>
    <w:rsid w:val="00FF2E52"/>
    <w:rsid w:val="00FF2F5A"/>
    <w:rsid w:val="00FF3F6C"/>
    <w:rsid w:val="00FF3FC4"/>
    <w:rsid w:val="00FF54CB"/>
    <w:rsid w:val="00FF6C2E"/>
    <w:rsid w:val="00FF73E9"/>
    <w:rsid w:val="03B682CB"/>
    <w:rsid w:val="04128C5D"/>
    <w:rsid w:val="10EF7D23"/>
    <w:rsid w:val="11B7C37D"/>
    <w:rsid w:val="1254EC4E"/>
    <w:rsid w:val="2BCD24BD"/>
    <w:rsid w:val="38F0978D"/>
    <w:rsid w:val="42FD57AC"/>
    <w:rsid w:val="46141BC0"/>
    <w:rsid w:val="4E9DE564"/>
    <w:rsid w:val="520DAABD"/>
    <w:rsid w:val="52EDFF1C"/>
    <w:rsid w:val="5328D2DF"/>
    <w:rsid w:val="57C278E4"/>
    <w:rsid w:val="58C3ACCA"/>
    <w:rsid w:val="5A3CB6DB"/>
    <w:rsid w:val="5F3671EE"/>
    <w:rsid w:val="69B625B3"/>
    <w:rsid w:val="6A88D2C3"/>
    <w:rsid w:val="7A7B576C"/>
    <w:rsid w:val="7DDE84D5"/>
    <w:rsid w:val="7F42358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A33BC9"/>
  <w15:docId w15:val="{0FF302C3-F2AC-4E94-9098-B8D7706284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69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paragraph" w:styleId="Revisin">
    <w:name w:val="Revision"/>
    <w:hidden/>
    <w:uiPriority w:val="99"/>
    <w:semiHidden/>
    <w:rsid w:val="009A2DB5"/>
    <w:pPr>
      <w:spacing w:line="240" w:lineRule="auto"/>
    </w:p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anormal"/>
    <w:tblPr>
      <w:tblStyleRowBandSize w:val="1"/>
      <w:tblStyleColBandSize w:val="1"/>
      <w:tblCellMar>
        <w:left w:w="70" w:type="dxa"/>
        <w:right w:w="70" w:type="dxa"/>
      </w:tblCellMar>
    </w:tblPr>
  </w:style>
  <w:style w:type="table" w:styleId="a7" w:customStyle="1">
    <w:basedOn w:val="Tablanormal"/>
    <w:tblPr>
      <w:tblStyleRowBandSize w:val="1"/>
      <w:tblStyleColBandSize w:val="1"/>
      <w:tblCellMar>
        <w:top w:w="15" w:type="dxa"/>
        <w:left w:w="15" w:type="dxa"/>
        <w:bottom w:w="15" w:type="dxa"/>
        <w:right w:w="15" w:type="dxa"/>
      </w:tblCellMar>
    </w:tblPr>
  </w:style>
  <w:style w:type="table" w:styleId="a8" w:customStyle="1">
    <w:basedOn w:val="Tablanormal"/>
    <w:tblPr>
      <w:tblStyleRowBandSize w:val="1"/>
      <w:tblStyleColBandSize w:val="1"/>
      <w:tblCellMar>
        <w:top w:w="15" w:type="dxa"/>
        <w:left w:w="15" w:type="dxa"/>
        <w:bottom w:w="15" w:type="dxa"/>
        <w:right w:w="15" w:type="dxa"/>
      </w:tblCellMar>
    </w:tblPr>
  </w:style>
  <w:style w:type="table" w:styleId="a9" w:customStyle="1">
    <w:basedOn w:val="Tablanormal"/>
    <w:tblPr>
      <w:tblStyleRowBandSize w:val="1"/>
      <w:tblStyleColBandSize w:val="1"/>
      <w:tblCellMar>
        <w:left w:w="115" w:type="dxa"/>
        <w:right w:w="115" w:type="dxa"/>
      </w:tblCellMar>
    </w:tblPr>
  </w:style>
  <w:style w:type="table" w:styleId="aa" w:customStyle="1">
    <w:basedOn w:val="Tablanormal"/>
    <w:tblPr>
      <w:tblStyleRowBandSize w:val="1"/>
      <w:tblStyleColBandSize w:val="1"/>
      <w:tblCellMar>
        <w:left w:w="115" w:type="dxa"/>
        <w:right w:w="115" w:type="dxa"/>
      </w:tblCellMar>
    </w:tblPr>
  </w:style>
  <w:style w:type="paragraph" w:styleId="Default" w:customStyle="1">
    <w:name w:val="Default"/>
    <w:rsid w:val="00F63F3C"/>
    <w:pPr>
      <w:autoSpaceDE w:val="0"/>
      <w:autoSpaceDN w:val="0"/>
      <w:adjustRightInd w:val="0"/>
      <w:spacing w:line="240" w:lineRule="auto"/>
    </w:pPr>
    <w:rPr>
      <w:rFonts w:ascii="Perpetua" w:hAnsi="Perpetua" w:cs="Perpetua"/>
      <w:color w:val="000000"/>
      <w:sz w:val="24"/>
      <w:szCs w:val="24"/>
    </w:rPr>
  </w:style>
  <w:style w:type="character" w:styleId="Mencinsinresolver2" w:customStyle="1">
    <w:name w:val="Mención sin resolver2"/>
    <w:basedOn w:val="Fuentedeprrafopredeter"/>
    <w:uiPriority w:val="99"/>
    <w:semiHidden/>
    <w:unhideWhenUsed/>
    <w:rsid w:val="000826D1"/>
    <w:rPr>
      <w:color w:val="605E5C"/>
      <w:shd w:val="clear" w:color="auto" w:fill="E1DFDD"/>
    </w:rPr>
  </w:style>
  <w:style w:type="character" w:styleId="Textoennegrita">
    <w:name w:val="Strong"/>
    <w:basedOn w:val="Fuentedeprrafopredeter"/>
    <w:uiPriority w:val="22"/>
    <w:qFormat/>
    <w:rsid w:val="008E0798"/>
    <w:rPr>
      <w:b/>
      <w:bCs/>
    </w:rPr>
  </w:style>
  <w:style w:type="paragraph" w:styleId="TtuloTDC">
    <w:name w:val="TOC Heading"/>
    <w:basedOn w:val="Ttulo1"/>
    <w:next w:val="Normal"/>
    <w:uiPriority w:val="39"/>
    <w:unhideWhenUsed/>
    <w:qFormat/>
    <w:rsid w:val="00DD0C45"/>
    <w:pPr>
      <w:spacing w:before="240" w:after="0" w:line="259" w:lineRule="auto"/>
      <w:outlineLvl w:val="9"/>
    </w:pPr>
    <w:rPr>
      <w:rFonts w:asciiTheme="majorHAnsi" w:hAnsiTheme="majorHAnsi" w:eastAsiaTheme="majorEastAsia" w:cstheme="majorBidi"/>
      <w:color w:val="365F91" w:themeColor="accent1" w:themeShade="BF"/>
      <w:sz w:val="32"/>
      <w:szCs w:val="32"/>
    </w:rPr>
  </w:style>
  <w:style w:type="paragraph" w:styleId="Pa12" w:customStyle="1">
    <w:name w:val="Pa12"/>
    <w:basedOn w:val="Default"/>
    <w:next w:val="Default"/>
    <w:uiPriority w:val="99"/>
    <w:rsid w:val="00834B29"/>
    <w:pPr>
      <w:spacing w:line="221" w:lineRule="atLeast"/>
    </w:pPr>
    <w:rPr>
      <w:rFonts w:ascii="Gotham Light" w:hAnsi="Gotham Light" w:cs="Arial"/>
      <w:color w:val="auto"/>
    </w:rPr>
  </w:style>
  <w:style w:type="paragraph" w:styleId="Pa27" w:customStyle="1">
    <w:name w:val="Pa27"/>
    <w:basedOn w:val="Default"/>
    <w:next w:val="Default"/>
    <w:uiPriority w:val="99"/>
    <w:rsid w:val="00913FDE"/>
    <w:pPr>
      <w:spacing w:line="221" w:lineRule="atLeast"/>
    </w:pPr>
    <w:rPr>
      <w:rFonts w:ascii="Gotham Light" w:hAnsi="Gotham Light" w:cs="Arial"/>
      <w:color w:val="auto"/>
    </w:rPr>
  </w:style>
  <w:style w:type="paragraph" w:styleId="Pa33" w:customStyle="1">
    <w:name w:val="Pa33"/>
    <w:basedOn w:val="Default"/>
    <w:next w:val="Default"/>
    <w:uiPriority w:val="99"/>
    <w:rsid w:val="00303D44"/>
    <w:pPr>
      <w:spacing w:line="241" w:lineRule="atLeast"/>
    </w:pPr>
    <w:rPr>
      <w:rFonts w:ascii="Gotham Bold" w:hAnsi="Gotham Bold" w:cs="Arial"/>
      <w:color w:val="auto"/>
    </w:rPr>
  </w:style>
  <w:style w:type="character" w:styleId="nfasis">
    <w:name w:val="Emphasis"/>
    <w:basedOn w:val="Fuentedeprrafopredeter"/>
    <w:uiPriority w:val="20"/>
    <w:qFormat/>
    <w:rsid w:val="00A06F2E"/>
    <w:rPr>
      <w:i/>
      <w:iCs/>
    </w:rPr>
  </w:style>
  <w:style w:type="paragraph" w:styleId="elsevierstylepara" w:customStyle="1">
    <w:name w:val="elsevierstylepara"/>
    <w:basedOn w:val="Normal"/>
    <w:rsid w:val="00C20262"/>
    <w:pPr>
      <w:spacing w:before="100" w:beforeAutospacing="1" w:after="100" w:afterAutospacing="1" w:line="240" w:lineRule="auto"/>
    </w:pPr>
    <w:rPr>
      <w:rFonts w:ascii="Times New Roman" w:hAnsi="Times New Roman" w:eastAsia="Times New Roman" w:cs="Times New Roman"/>
      <w:sz w:val="24"/>
      <w:szCs w:val="24"/>
    </w:rPr>
  </w:style>
  <w:style w:type="table" w:styleId="TableNormal1" w:customStyle="1">
    <w:name w:val="Table Normal1"/>
    <w:rsid w:val="008B3C4A"/>
    <w:tblPr>
      <w:tblCellMar>
        <w:top w:w="0" w:type="dxa"/>
        <w:left w:w="0" w:type="dxa"/>
        <w:bottom w:w="0" w:type="dxa"/>
        <w:right w:w="0" w:type="dxa"/>
      </w:tblCellMar>
    </w:tblPr>
  </w:style>
  <w:style w:type="paragraph" w:styleId="Mapadeldocumento">
    <w:name w:val="Document Map"/>
    <w:basedOn w:val="Normal"/>
    <w:link w:val="MapadeldocumentoCar"/>
    <w:uiPriority w:val="99"/>
    <w:semiHidden/>
    <w:unhideWhenUsed/>
    <w:rsid w:val="000A49BD"/>
    <w:pPr>
      <w:spacing w:line="240" w:lineRule="auto"/>
    </w:pPr>
    <w:rPr>
      <w:rFonts w:ascii="Times New Roman" w:hAnsi="Times New Roman" w:cs="Times New Roman"/>
      <w:sz w:val="24"/>
      <w:szCs w:val="24"/>
    </w:rPr>
  </w:style>
  <w:style w:type="character" w:styleId="MapadeldocumentoCar" w:customStyle="1">
    <w:name w:val="Mapa del documento Car"/>
    <w:basedOn w:val="Fuentedeprrafopredeter"/>
    <w:link w:val="Mapadeldocumento"/>
    <w:uiPriority w:val="99"/>
    <w:semiHidden/>
    <w:rsid w:val="000A49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2061">
      <w:bodyDiv w:val="1"/>
      <w:marLeft w:val="0"/>
      <w:marRight w:val="0"/>
      <w:marTop w:val="0"/>
      <w:marBottom w:val="0"/>
      <w:divBdr>
        <w:top w:val="none" w:sz="0" w:space="0" w:color="auto"/>
        <w:left w:val="none" w:sz="0" w:space="0" w:color="auto"/>
        <w:bottom w:val="none" w:sz="0" w:space="0" w:color="auto"/>
        <w:right w:val="none" w:sz="0" w:space="0" w:color="auto"/>
      </w:divBdr>
    </w:div>
    <w:div w:id="240481663">
      <w:bodyDiv w:val="1"/>
      <w:marLeft w:val="0"/>
      <w:marRight w:val="0"/>
      <w:marTop w:val="0"/>
      <w:marBottom w:val="0"/>
      <w:divBdr>
        <w:top w:val="none" w:sz="0" w:space="0" w:color="auto"/>
        <w:left w:val="none" w:sz="0" w:space="0" w:color="auto"/>
        <w:bottom w:val="none" w:sz="0" w:space="0" w:color="auto"/>
        <w:right w:val="none" w:sz="0" w:space="0" w:color="auto"/>
      </w:divBdr>
    </w:div>
    <w:div w:id="315301338">
      <w:bodyDiv w:val="1"/>
      <w:marLeft w:val="0"/>
      <w:marRight w:val="0"/>
      <w:marTop w:val="0"/>
      <w:marBottom w:val="0"/>
      <w:divBdr>
        <w:top w:val="none" w:sz="0" w:space="0" w:color="auto"/>
        <w:left w:val="none" w:sz="0" w:space="0" w:color="auto"/>
        <w:bottom w:val="none" w:sz="0" w:space="0" w:color="auto"/>
        <w:right w:val="none" w:sz="0" w:space="0" w:color="auto"/>
      </w:divBdr>
    </w:div>
    <w:div w:id="486559152">
      <w:bodyDiv w:val="1"/>
      <w:marLeft w:val="0"/>
      <w:marRight w:val="0"/>
      <w:marTop w:val="0"/>
      <w:marBottom w:val="0"/>
      <w:divBdr>
        <w:top w:val="none" w:sz="0" w:space="0" w:color="auto"/>
        <w:left w:val="none" w:sz="0" w:space="0" w:color="auto"/>
        <w:bottom w:val="none" w:sz="0" w:space="0" w:color="auto"/>
        <w:right w:val="none" w:sz="0" w:space="0" w:color="auto"/>
      </w:divBdr>
    </w:div>
    <w:div w:id="569774850">
      <w:bodyDiv w:val="1"/>
      <w:marLeft w:val="0"/>
      <w:marRight w:val="0"/>
      <w:marTop w:val="0"/>
      <w:marBottom w:val="0"/>
      <w:divBdr>
        <w:top w:val="none" w:sz="0" w:space="0" w:color="auto"/>
        <w:left w:val="none" w:sz="0" w:space="0" w:color="auto"/>
        <w:bottom w:val="none" w:sz="0" w:space="0" w:color="auto"/>
        <w:right w:val="none" w:sz="0" w:space="0" w:color="auto"/>
      </w:divBdr>
    </w:div>
    <w:div w:id="586309297">
      <w:bodyDiv w:val="1"/>
      <w:marLeft w:val="0"/>
      <w:marRight w:val="0"/>
      <w:marTop w:val="0"/>
      <w:marBottom w:val="0"/>
      <w:divBdr>
        <w:top w:val="none" w:sz="0" w:space="0" w:color="auto"/>
        <w:left w:val="none" w:sz="0" w:space="0" w:color="auto"/>
        <w:bottom w:val="none" w:sz="0" w:space="0" w:color="auto"/>
        <w:right w:val="none" w:sz="0" w:space="0" w:color="auto"/>
      </w:divBdr>
    </w:div>
    <w:div w:id="659770710">
      <w:bodyDiv w:val="1"/>
      <w:marLeft w:val="0"/>
      <w:marRight w:val="0"/>
      <w:marTop w:val="0"/>
      <w:marBottom w:val="0"/>
      <w:divBdr>
        <w:top w:val="none" w:sz="0" w:space="0" w:color="auto"/>
        <w:left w:val="none" w:sz="0" w:space="0" w:color="auto"/>
        <w:bottom w:val="none" w:sz="0" w:space="0" w:color="auto"/>
        <w:right w:val="none" w:sz="0" w:space="0" w:color="auto"/>
      </w:divBdr>
    </w:div>
    <w:div w:id="682320094">
      <w:bodyDiv w:val="1"/>
      <w:marLeft w:val="0"/>
      <w:marRight w:val="0"/>
      <w:marTop w:val="0"/>
      <w:marBottom w:val="0"/>
      <w:divBdr>
        <w:top w:val="none" w:sz="0" w:space="0" w:color="auto"/>
        <w:left w:val="none" w:sz="0" w:space="0" w:color="auto"/>
        <w:bottom w:val="none" w:sz="0" w:space="0" w:color="auto"/>
        <w:right w:val="none" w:sz="0" w:space="0" w:color="auto"/>
      </w:divBdr>
    </w:div>
    <w:div w:id="881985268">
      <w:bodyDiv w:val="1"/>
      <w:marLeft w:val="0"/>
      <w:marRight w:val="0"/>
      <w:marTop w:val="0"/>
      <w:marBottom w:val="0"/>
      <w:divBdr>
        <w:top w:val="none" w:sz="0" w:space="0" w:color="auto"/>
        <w:left w:val="none" w:sz="0" w:space="0" w:color="auto"/>
        <w:bottom w:val="none" w:sz="0" w:space="0" w:color="auto"/>
        <w:right w:val="none" w:sz="0" w:space="0" w:color="auto"/>
      </w:divBdr>
    </w:div>
    <w:div w:id="893275177">
      <w:bodyDiv w:val="1"/>
      <w:marLeft w:val="0"/>
      <w:marRight w:val="0"/>
      <w:marTop w:val="0"/>
      <w:marBottom w:val="0"/>
      <w:divBdr>
        <w:top w:val="none" w:sz="0" w:space="0" w:color="auto"/>
        <w:left w:val="none" w:sz="0" w:space="0" w:color="auto"/>
        <w:bottom w:val="none" w:sz="0" w:space="0" w:color="auto"/>
        <w:right w:val="none" w:sz="0" w:space="0" w:color="auto"/>
      </w:divBdr>
    </w:div>
    <w:div w:id="959455880">
      <w:bodyDiv w:val="1"/>
      <w:marLeft w:val="0"/>
      <w:marRight w:val="0"/>
      <w:marTop w:val="0"/>
      <w:marBottom w:val="0"/>
      <w:divBdr>
        <w:top w:val="none" w:sz="0" w:space="0" w:color="auto"/>
        <w:left w:val="none" w:sz="0" w:space="0" w:color="auto"/>
        <w:bottom w:val="none" w:sz="0" w:space="0" w:color="auto"/>
        <w:right w:val="none" w:sz="0" w:space="0" w:color="auto"/>
      </w:divBdr>
    </w:div>
    <w:div w:id="1055660093">
      <w:bodyDiv w:val="1"/>
      <w:marLeft w:val="0"/>
      <w:marRight w:val="0"/>
      <w:marTop w:val="0"/>
      <w:marBottom w:val="0"/>
      <w:divBdr>
        <w:top w:val="none" w:sz="0" w:space="0" w:color="auto"/>
        <w:left w:val="none" w:sz="0" w:space="0" w:color="auto"/>
        <w:bottom w:val="none" w:sz="0" w:space="0" w:color="auto"/>
        <w:right w:val="none" w:sz="0" w:space="0" w:color="auto"/>
      </w:divBdr>
    </w:div>
    <w:div w:id="1126243640">
      <w:bodyDiv w:val="1"/>
      <w:marLeft w:val="0"/>
      <w:marRight w:val="0"/>
      <w:marTop w:val="0"/>
      <w:marBottom w:val="0"/>
      <w:divBdr>
        <w:top w:val="none" w:sz="0" w:space="0" w:color="auto"/>
        <w:left w:val="none" w:sz="0" w:space="0" w:color="auto"/>
        <w:bottom w:val="none" w:sz="0" w:space="0" w:color="auto"/>
        <w:right w:val="none" w:sz="0" w:space="0" w:color="auto"/>
      </w:divBdr>
    </w:div>
    <w:div w:id="1135610358">
      <w:bodyDiv w:val="1"/>
      <w:marLeft w:val="0"/>
      <w:marRight w:val="0"/>
      <w:marTop w:val="0"/>
      <w:marBottom w:val="0"/>
      <w:divBdr>
        <w:top w:val="none" w:sz="0" w:space="0" w:color="auto"/>
        <w:left w:val="none" w:sz="0" w:space="0" w:color="auto"/>
        <w:bottom w:val="none" w:sz="0" w:space="0" w:color="auto"/>
        <w:right w:val="none" w:sz="0" w:space="0" w:color="auto"/>
      </w:divBdr>
    </w:div>
    <w:div w:id="1203133969">
      <w:bodyDiv w:val="1"/>
      <w:marLeft w:val="0"/>
      <w:marRight w:val="0"/>
      <w:marTop w:val="0"/>
      <w:marBottom w:val="0"/>
      <w:divBdr>
        <w:top w:val="none" w:sz="0" w:space="0" w:color="auto"/>
        <w:left w:val="none" w:sz="0" w:space="0" w:color="auto"/>
        <w:bottom w:val="none" w:sz="0" w:space="0" w:color="auto"/>
        <w:right w:val="none" w:sz="0" w:space="0" w:color="auto"/>
      </w:divBdr>
      <w:divsChild>
        <w:div w:id="330766206">
          <w:marLeft w:val="547"/>
          <w:marRight w:val="0"/>
          <w:marTop w:val="0"/>
          <w:marBottom w:val="0"/>
          <w:divBdr>
            <w:top w:val="none" w:sz="0" w:space="0" w:color="auto"/>
            <w:left w:val="none" w:sz="0" w:space="0" w:color="auto"/>
            <w:bottom w:val="none" w:sz="0" w:space="0" w:color="auto"/>
            <w:right w:val="none" w:sz="0" w:space="0" w:color="auto"/>
          </w:divBdr>
        </w:div>
      </w:divsChild>
    </w:div>
    <w:div w:id="1215628482">
      <w:bodyDiv w:val="1"/>
      <w:marLeft w:val="0"/>
      <w:marRight w:val="0"/>
      <w:marTop w:val="0"/>
      <w:marBottom w:val="0"/>
      <w:divBdr>
        <w:top w:val="none" w:sz="0" w:space="0" w:color="auto"/>
        <w:left w:val="none" w:sz="0" w:space="0" w:color="auto"/>
        <w:bottom w:val="none" w:sz="0" w:space="0" w:color="auto"/>
        <w:right w:val="none" w:sz="0" w:space="0" w:color="auto"/>
      </w:divBdr>
    </w:div>
    <w:div w:id="1491100148">
      <w:bodyDiv w:val="1"/>
      <w:marLeft w:val="0"/>
      <w:marRight w:val="0"/>
      <w:marTop w:val="0"/>
      <w:marBottom w:val="0"/>
      <w:divBdr>
        <w:top w:val="none" w:sz="0" w:space="0" w:color="auto"/>
        <w:left w:val="none" w:sz="0" w:space="0" w:color="auto"/>
        <w:bottom w:val="none" w:sz="0" w:space="0" w:color="auto"/>
        <w:right w:val="none" w:sz="0" w:space="0" w:color="auto"/>
      </w:divBdr>
    </w:div>
    <w:div w:id="1667242075">
      <w:bodyDiv w:val="1"/>
      <w:marLeft w:val="0"/>
      <w:marRight w:val="0"/>
      <w:marTop w:val="0"/>
      <w:marBottom w:val="0"/>
      <w:divBdr>
        <w:top w:val="none" w:sz="0" w:space="0" w:color="auto"/>
        <w:left w:val="none" w:sz="0" w:space="0" w:color="auto"/>
        <w:bottom w:val="none" w:sz="0" w:space="0" w:color="auto"/>
        <w:right w:val="none" w:sz="0" w:space="0" w:color="auto"/>
      </w:divBdr>
    </w:div>
    <w:div w:id="1701583317">
      <w:bodyDiv w:val="1"/>
      <w:marLeft w:val="0"/>
      <w:marRight w:val="0"/>
      <w:marTop w:val="0"/>
      <w:marBottom w:val="0"/>
      <w:divBdr>
        <w:top w:val="none" w:sz="0" w:space="0" w:color="auto"/>
        <w:left w:val="none" w:sz="0" w:space="0" w:color="auto"/>
        <w:bottom w:val="none" w:sz="0" w:space="0" w:color="auto"/>
        <w:right w:val="none" w:sz="0" w:space="0" w:color="auto"/>
      </w:divBdr>
      <w:divsChild>
        <w:div w:id="1922718088">
          <w:marLeft w:val="547"/>
          <w:marRight w:val="0"/>
          <w:marTop w:val="0"/>
          <w:marBottom w:val="0"/>
          <w:divBdr>
            <w:top w:val="none" w:sz="0" w:space="0" w:color="auto"/>
            <w:left w:val="none" w:sz="0" w:space="0" w:color="auto"/>
            <w:bottom w:val="none" w:sz="0" w:space="0" w:color="auto"/>
            <w:right w:val="none" w:sz="0" w:space="0" w:color="auto"/>
          </w:divBdr>
        </w:div>
      </w:divsChild>
    </w:div>
    <w:div w:id="1773622885">
      <w:bodyDiv w:val="1"/>
      <w:marLeft w:val="0"/>
      <w:marRight w:val="0"/>
      <w:marTop w:val="0"/>
      <w:marBottom w:val="0"/>
      <w:divBdr>
        <w:top w:val="none" w:sz="0" w:space="0" w:color="auto"/>
        <w:left w:val="none" w:sz="0" w:space="0" w:color="auto"/>
        <w:bottom w:val="none" w:sz="0" w:space="0" w:color="auto"/>
        <w:right w:val="none" w:sz="0" w:space="0" w:color="auto"/>
      </w:divBdr>
    </w:div>
    <w:div w:id="1816600014">
      <w:bodyDiv w:val="1"/>
      <w:marLeft w:val="0"/>
      <w:marRight w:val="0"/>
      <w:marTop w:val="0"/>
      <w:marBottom w:val="0"/>
      <w:divBdr>
        <w:top w:val="none" w:sz="0" w:space="0" w:color="auto"/>
        <w:left w:val="none" w:sz="0" w:space="0" w:color="auto"/>
        <w:bottom w:val="none" w:sz="0" w:space="0" w:color="auto"/>
        <w:right w:val="none" w:sz="0" w:space="0" w:color="auto"/>
      </w:divBdr>
    </w:div>
    <w:div w:id="1818260397">
      <w:bodyDiv w:val="1"/>
      <w:marLeft w:val="0"/>
      <w:marRight w:val="0"/>
      <w:marTop w:val="0"/>
      <w:marBottom w:val="0"/>
      <w:divBdr>
        <w:top w:val="none" w:sz="0" w:space="0" w:color="auto"/>
        <w:left w:val="none" w:sz="0" w:space="0" w:color="auto"/>
        <w:bottom w:val="none" w:sz="0" w:space="0" w:color="auto"/>
        <w:right w:val="none" w:sz="0" w:space="0" w:color="auto"/>
      </w:divBdr>
    </w:div>
    <w:div w:id="182743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&#65279;<?xml version="1.0" encoding="utf-8"?><Relationships xmlns="http://schemas.openxmlformats.org/package/2006/relationships"><Relationship Type="http://schemas.openxmlformats.org/officeDocument/2006/relationships/image" Target="media/image8.png" Id="rId3" /><Relationship Type="http://schemas.openxmlformats.org/officeDocument/2006/relationships/image" Target="media/image4.jpeg" Id="rId2" /></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diagramLayout" Target="diagrams/layout1.xml"/><Relationship Id="rId26" Type="http://schemas.openxmlformats.org/officeDocument/2006/relationships/diagramQuickStyle" Target="diagrams/quickStyle2.xml"/><Relationship Id="rId39" Type="http://schemas.openxmlformats.org/officeDocument/2006/relationships/header" Target="header1.xml"/><Relationship Id="rId21" Type="http://schemas.microsoft.com/office/2007/relationships/diagramDrawing" Target="diagrams/drawing1.xml"/><Relationship Id="rId34" Type="http://schemas.openxmlformats.org/officeDocument/2006/relationships/image" Target="media/image12.png"/><Relationship Id="rId42"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diagramColors" Target="diagrams/colors1.xm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2.xml"/><Relationship Id="rId32" Type="http://schemas.openxmlformats.org/officeDocument/2006/relationships/image" Target="media/image10.png"/><Relationship Id="rId37" Type="http://schemas.openxmlformats.org/officeDocument/2006/relationships/hyperlink" Target="https://fapap.es/files/639-1294-RUTA/FAPAP_4_2015_Unguentos_pomadas.pdf" TargetMode="External"/><Relationship Id="rId40" Type="http://schemas.openxmlformats.org/officeDocument/2006/relationships/footer" Target="footer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image" Target="media/image5.png"/><Relationship Id="rId28" Type="http://schemas.microsoft.com/office/2007/relationships/diagramDrawing" Target="diagrams/drawing2.xml"/><Relationship Id="rId36"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image" Target="media/image3.png"/><Relationship Id="rId27" Type="http://schemas.openxmlformats.org/officeDocument/2006/relationships/diagramColors" Target="diagrams/colors2.xml"/><Relationship Id="rId30" Type="http://schemas.openxmlformats.org/officeDocument/2006/relationships/image" Target="media/image7.jpeg"/><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diagramData" Target="diagrams/data1.xml"/><Relationship Id="rId25" Type="http://schemas.openxmlformats.org/officeDocument/2006/relationships/diagramLayout" Target="diagrams/layout2.xml"/><Relationship Id="rId33" Type="http://schemas.openxmlformats.org/officeDocument/2006/relationships/image" Target="media/image11.jpeg"/><Relationship Id="rId38" Type="http://schemas.openxmlformats.org/officeDocument/2006/relationships/hyperlink" Target="https://fapap.es/files/639-1294-RUTA/FAPAP_4_2015_Unguentos_pomada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E6BE01-F6A7-4EDB-B298-7C9B1410943F}"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s-CO"/>
        </a:p>
      </dgm:t>
    </dgm:pt>
    <dgm:pt modelId="{E4B28CDE-ED83-4B42-B8DF-5BDE3ACD8AD1}">
      <dgm:prSet phldrT="[Texto]"/>
      <dgm:spPr/>
      <dgm:t>
        <a:bodyPr/>
        <a:lstStyle/>
        <a:p>
          <a:r>
            <a:rPr lang="es-CO">
              <a:solidFill>
                <a:schemeClr val="tx1"/>
              </a:solidFill>
            </a:rPr>
            <a:t>Contar con personal competente y capacitado.</a:t>
          </a:r>
        </a:p>
      </dgm:t>
    </dgm:pt>
    <dgm:pt modelId="{9FA07ED1-BD5D-4822-82D9-606DDB3D3C95}" type="parTrans" cxnId="{07500E22-D087-44DA-8685-B2EB53D7F350}">
      <dgm:prSet/>
      <dgm:spPr/>
      <dgm:t>
        <a:bodyPr/>
        <a:lstStyle/>
        <a:p>
          <a:endParaRPr lang="es-CO"/>
        </a:p>
      </dgm:t>
    </dgm:pt>
    <dgm:pt modelId="{2B7830FD-C22B-4121-A113-41A573D46E4A}" type="sibTrans" cxnId="{07500E22-D087-44DA-8685-B2EB53D7F350}">
      <dgm:prSet/>
      <dgm:spPr/>
      <dgm:t>
        <a:bodyPr/>
        <a:lstStyle/>
        <a:p>
          <a:endParaRPr lang="es-CO"/>
        </a:p>
      </dgm:t>
    </dgm:pt>
    <dgm:pt modelId="{6D2C3BAF-98E7-4E38-8FF6-44EF64935E89}">
      <dgm:prSet phldrT="[Texto]"/>
      <dgm:spPr/>
      <dgm:t>
        <a:bodyPr/>
        <a:lstStyle/>
        <a:p>
          <a:r>
            <a:rPr lang="es-CO">
              <a:solidFill>
                <a:schemeClr val="tx1"/>
              </a:solidFill>
            </a:rPr>
            <a:t>Garantizar que las preparaciones magistrales cumplan con aspectos como el contenido, calidad y pureza.</a:t>
          </a:r>
        </a:p>
      </dgm:t>
    </dgm:pt>
    <dgm:pt modelId="{2C0D5A63-8E08-4BFF-BFBF-A1CFF8EA18D1}" type="parTrans" cxnId="{898CEE4A-4A40-4C8F-B5CE-377043E61468}">
      <dgm:prSet/>
      <dgm:spPr/>
      <dgm:t>
        <a:bodyPr/>
        <a:lstStyle/>
        <a:p>
          <a:endParaRPr lang="es-CO"/>
        </a:p>
      </dgm:t>
    </dgm:pt>
    <dgm:pt modelId="{7340FADD-730F-4197-A839-6A9C7C6EDB05}" type="sibTrans" cxnId="{898CEE4A-4A40-4C8F-B5CE-377043E61468}">
      <dgm:prSet/>
      <dgm:spPr/>
      <dgm:t>
        <a:bodyPr/>
        <a:lstStyle/>
        <a:p>
          <a:endParaRPr lang="es-CO"/>
        </a:p>
      </dgm:t>
    </dgm:pt>
    <dgm:pt modelId="{0641BF84-28E0-4F92-BA00-A7CECE070D36}">
      <dgm:prSet phldrT="[Texto]"/>
      <dgm:spPr/>
      <dgm:t>
        <a:bodyPr/>
        <a:lstStyle/>
        <a:p>
          <a:r>
            <a:rPr lang="es-CO">
              <a:solidFill>
                <a:schemeClr val="tx1"/>
              </a:solidFill>
            </a:rPr>
            <a:t>Validar los procesos críticos.</a:t>
          </a:r>
        </a:p>
      </dgm:t>
    </dgm:pt>
    <dgm:pt modelId="{5F2F10C3-C0B2-41EC-B0A9-A93FA82A224F}" type="parTrans" cxnId="{C345A1AB-7187-4440-B101-7CB7039B176A}">
      <dgm:prSet/>
      <dgm:spPr/>
      <dgm:t>
        <a:bodyPr/>
        <a:lstStyle/>
        <a:p>
          <a:endParaRPr lang="es-CO"/>
        </a:p>
      </dgm:t>
    </dgm:pt>
    <dgm:pt modelId="{E6B63C76-90D5-4B97-9CD4-C65A97CF12AE}" type="sibTrans" cxnId="{C345A1AB-7187-4440-B101-7CB7039B176A}">
      <dgm:prSet/>
      <dgm:spPr/>
      <dgm:t>
        <a:bodyPr/>
        <a:lstStyle/>
        <a:p>
          <a:endParaRPr lang="es-CO"/>
        </a:p>
      </dgm:t>
    </dgm:pt>
    <dgm:pt modelId="{D6A2F2D8-165B-4134-819B-9311C3E6458F}">
      <dgm:prSet phldrT="[Texto]"/>
      <dgm:spPr/>
      <dgm:t>
        <a:bodyPr/>
        <a:lstStyle/>
        <a:p>
          <a:r>
            <a:rPr lang="es-CO">
              <a:solidFill>
                <a:schemeClr val="tx1"/>
              </a:solidFill>
            </a:rPr>
            <a:t>Revisar la estabilidad de los preparados magistrales.</a:t>
          </a:r>
        </a:p>
      </dgm:t>
    </dgm:pt>
    <dgm:pt modelId="{BC63581B-6096-4068-85A0-A2893FEAE359}" type="parTrans" cxnId="{9CBD24EE-D168-4E64-8266-3D582D40A2AC}">
      <dgm:prSet/>
      <dgm:spPr/>
      <dgm:t>
        <a:bodyPr/>
        <a:lstStyle/>
        <a:p>
          <a:endParaRPr lang="es-CO"/>
        </a:p>
      </dgm:t>
    </dgm:pt>
    <dgm:pt modelId="{F2CAF046-D2EC-4D0D-AA8F-AF56269CDDDC}" type="sibTrans" cxnId="{9CBD24EE-D168-4E64-8266-3D582D40A2AC}">
      <dgm:prSet/>
      <dgm:spPr/>
      <dgm:t>
        <a:bodyPr/>
        <a:lstStyle/>
        <a:p>
          <a:endParaRPr lang="es-CO"/>
        </a:p>
      </dgm:t>
    </dgm:pt>
    <dgm:pt modelId="{CA6032A9-AAAB-4268-9164-AB3A4A689CE9}">
      <dgm:prSet phldrT="[Texto]"/>
      <dgm:spPr/>
      <dgm:t>
        <a:bodyPr/>
        <a:lstStyle/>
        <a:p>
          <a:r>
            <a:rPr lang="es-CO">
              <a:solidFill>
                <a:schemeClr val="tx1"/>
              </a:solidFill>
            </a:rPr>
            <a:t>Trabajar bajo procesos controlados.</a:t>
          </a:r>
        </a:p>
      </dgm:t>
    </dgm:pt>
    <dgm:pt modelId="{D188DF95-AC68-44CD-A46D-55D66E15EB59}" type="parTrans" cxnId="{BBE49D6D-D252-4C39-B190-0106697DD790}">
      <dgm:prSet/>
      <dgm:spPr/>
      <dgm:t>
        <a:bodyPr/>
        <a:lstStyle/>
        <a:p>
          <a:endParaRPr lang="es-CO"/>
        </a:p>
      </dgm:t>
    </dgm:pt>
    <dgm:pt modelId="{4C87E3DE-B7FB-40E1-9C3C-E2DD1F8A2C4D}" type="sibTrans" cxnId="{BBE49D6D-D252-4C39-B190-0106697DD790}">
      <dgm:prSet/>
      <dgm:spPr/>
      <dgm:t>
        <a:bodyPr/>
        <a:lstStyle/>
        <a:p>
          <a:endParaRPr lang="es-CO"/>
        </a:p>
      </dgm:t>
    </dgm:pt>
    <dgm:pt modelId="{787FF5C5-2688-46E4-802B-B3136FCD0F46}">
      <dgm:prSet/>
      <dgm:spPr/>
      <dgm:t>
        <a:bodyPr/>
        <a:lstStyle/>
        <a:p>
          <a:r>
            <a:rPr lang="es-CO">
              <a:solidFill>
                <a:schemeClr val="tx1"/>
              </a:solidFill>
            </a:rPr>
            <a:t>Identificar bien los ingredientes utilizados y garantizar que cumplan con los requisitos de calidad y pureza.</a:t>
          </a:r>
        </a:p>
      </dgm:t>
    </dgm:pt>
    <dgm:pt modelId="{64527DF4-A7BF-46F0-942D-B9DDF156FE0A}" type="parTrans" cxnId="{A0CB5567-C030-4B56-BDA9-2D653944FEF2}">
      <dgm:prSet/>
      <dgm:spPr/>
      <dgm:t>
        <a:bodyPr/>
        <a:lstStyle/>
        <a:p>
          <a:endParaRPr lang="es-CO"/>
        </a:p>
      </dgm:t>
    </dgm:pt>
    <dgm:pt modelId="{B7DF6304-D4DB-463E-A7F3-A093FBB800E0}" type="sibTrans" cxnId="{A0CB5567-C030-4B56-BDA9-2D653944FEF2}">
      <dgm:prSet/>
      <dgm:spPr/>
      <dgm:t>
        <a:bodyPr/>
        <a:lstStyle/>
        <a:p>
          <a:endParaRPr lang="es-CO"/>
        </a:p>
      </dgm:t>
    </dgm:pt>
    <dgm:pt modelId="{76BBF2E6-0170-42B4-8A0A-8702613DDF07}">
      <dgm:prSet/>
      <dgm:spPr/>
      <dgm:t>
        <a:bodyPr/>
        <a:lstStyle/>
        <a:p>
          <a:r>
            <a:rPr lang="es-CO">
              <a:solidFill>
                <a:schemeClr val="tx1"/>
              </a:solidFill>
            </a:rPr>
            <a:t>Contar con el entorno adecuado según la actividad que realice.</a:t>
          </a:r>
        </a:p>
      </dgm:t>
    </dgm:pt>
    <dgm:pt modelId="{97BA7695-D334-4618-9977-336FA5641DA7}" type="parTrans" cxnId="{17E6C668-D77B-4C0B-910F-71010D5DEBB5}">
      <dgm:prSet/>
      <dgm:spPr/>
      <dgm:t>
        <a:bodyPr/>
        <a:lstStyle/>
        <a:p>
          <a:endParaRPr lang="es-CO"/>
        </a:p>
      </dgm:t>
    </dgm:pt>
    <dgm:pt modelId="{8806A658-20E2-45AD-A7BF-ABF128C21E1C}" type="sibTrans" cxnId="{17E6C668-D77B-4C0B-910F-71010D5DEBB5}">
      <dgm:prSet/>
      <dgm:spPr/>
      <dgm:t>
        <a:bodyPr/>
        <a:lstStyle/>
        <a:p>
          <a:endParaRPr lang="es-CO"/>
        </a:p>
      </dgm:t>
    </dgm:pt>
    <dgm:pt modelId="{A655ED36-13AD-4457-90C1-059BB6D9BE69}">
      <dgm:prSet/>
      <dgm:spPr/>
      <dgm:t>
        <a:bodyPr/>
        <a:lstStyle/>
        <a:p>
          <a:r>
            <a:rPr lang="es-CO">
              <a:solidFill>
                <a:schemeClr val="tx1"/>
              </a:solidFill>
            </a:rPr>
            <a:t>Contar con condiciones procedimientos adecuados .</a:t>
          </a:r>
        </a:p>
      </dgm:t>
    </dgm:pt>
    <dgm:pt modelId="{8A64897F-7AF5-46A8-9470-93B5D8E6CDAC}" type="parTrans" cxnId="{41C3B709-0D5F-4751-ACCE-1414A1D8D923}">
      <dgm:prSet/>
      <dgm:spPr/>
      <dgm:t>
        <a:bodyPr/>
        <a:lstStyle/>
        <a:p>
          <a:endParaRPr lang="es-CO"/>
        </a:p>
      </dgm:t>
    </dgm:pt>
    <dgm:pt modelId="{8B763966-7CDA-47EF-AA7C-3F8E15D8F073}" type="sibTrans" cxnId="{41C3B709-0D5F-4751-ACCE-1414A1D8D923}">
      <dgm:prSet/>
      <dgm:spPr/>
      <dgm:t>
        <a:bodyPr/>
        <a:lstStyle/>
        <a:p>
          <a:endParaRPr lang="es-CO"/>
        </a:p>
      </dgm:t>
    </dgm:pt>
    <dgm:pt modelId="{FC6753C6-BE70-477B-83F6-DA06E90F7A88}">
      <dgm:prSet/>
      <dgm:spPr/>
      <dgm:t>
        <a:bodyPr/>
        <a:lstStyle/>
        <a:p>
          <a:r>
            <a:rPr lang="es-CO">
              <a:solidFill>
                <a:schemeClr val="tx1"/>
              </a:solidFill>
            </a:rPr>
            <a:t>Contar con procedimientos y registros para investigar y corregir fallas.</a:t>
          </a:r>
        </a:p>
      </dgm:t>
    </dgm:pt>
    <dgm:pt modelId="{BBB07F37-29CE-4D0A-AF9C-21F0B39CF304}" type="parTrans" cxnId="{0BDE03D4-BCF4-40A4-B0D9-CAD836F272A0}">
      <dgm:prSet/>
      <dgm:spPr/>
      <dgm:t>
        <a:bodyPr/>
        <a:lstStyle/>
        <a:p>
          <a:endParaRPr lang="es-CO"/>
        </a:p>
      </dgm:t>
    </dgm:pt>
    <dgm:pt modelId="{517C8A55-DBE9-476B-A650-A9B2E033F2C7}" type="sibTrans" cxnId="{0BDE03D4-BCF4-40A4-B0D9-CAD836F272A0}">
      <dgm:prSet/>
      <dgm:spPr/>
      <dgm:t>
        <a:bodyPr/>
        <a:lstStyle/>
        <a:p>
          <a:endParaRPr lang="es-CO"/>
        </a:p>
      </dgm:t>
    </dgm:pt>
    <dgm:pt modelId="{1C3D2763-43FB-4791-B3BB-317EB2DA7442}" type="pres">
      <dgm:prSet presAssocID="{BAE6BE01-F6A7-4EDB-B298-7C9B1410943F}" presName="diagram" presStyleCnt="0">
        <dgm:presLayoutVars>
          <dgm:dir/>
          <dgm:resizeHandles val="exact"/>
        </dgm:presLayoutVars>
      </dgm:prSet>
      <dgm:spPr/>
    </dgm:pt>
    <dgm:pt modelId="{9C84FED7-7480-4BEA-AC89-B6E434EF0E7C}" type="pres">
      <dgm:prSet presAssocID="{E4B28CDE-ED83-4B42-B8DF-5BDE3ACD8AD1}" presName="node" presStyleLbl="node1" presStyleIdx="0" presStyleCnt="9">
        <dgm:presLayoutVars>
          <dgm:bulletEnabled val="1"/>
        </dgm:presLayoutVars>
      </dgm:prSet>
      <dgm:spPr/>
    </dgm:pt>
    <dgm:pt modelId="{086F8B9B-6FA4-45E9-A2E1-2CBFF7D83529}" type="pres">
      <dgm:prSet presAssocID="{2B7830FD-C22B-4121-A113-41A573D46E4A}" presName="sibTrans" presStyleCnt="0"/>
      <dgm:spPr/>
    </dgm:pt>
    <dgm:pt modelId="{1E13E352-5F57-4957-9577-2E259A11A374}" type="pres">
      <dgm:prSet presAssocID="{6D2C3BAF-98E7-4E38-8FF6-44EF64935E89}" presName="node" presStyleLbl="node1" presStyleIdx="1" presStyleCnt="9">
        <dgm:presLayoutVars>
          <dgm:bulletEnabled val="1"/>
        </dgm:presLayoutVars>
      </dgm:prSet>
      <dgm:spPr/>
    </dgm:pt>
    <dgm:pt modelId="{8574B697-783D-4C30-A7A3-C08EBEB0E596}" type="pres">
      <dgm:prSet presAssocID="{7340FADD-730F-4197-A839-6A9C7C6EDB05}" presName="sibTrans" presStyleCnt="0"/>
      <dgm:spPr/>
    </dgm:pt>
    <dgm:pt modelId="{C09D81C4-4DCA-4035-8E98-4CCB8E8E8ADE}" type="pres">
      <dgm:prSet presAssocID="{787FF5C5-2688-46E4-802B-B3136FCD0F46}" presName="node" presStyleLbl="node1" presStyleIdx="2" presStyleCnt="9">
        <dgm:presLayoutVars>
          <dgm:bulletEnabled val="1"/>
        </dgm:presLayoutVars>
      </dgm:prSet>
      <dgm:spPr/>
    </dgm:pt>
    <dgm:pt modelId="{8740580A-5F1F-4F27-8674-91617BAB02A4}" type="pres">
      <dgm:prSet presAssocID="{B7DF6304-D4DB-463E-A7F3-A093FBB800E0}" presName="sibTrans" presStyleCnt="0"/>
      <dgm:spPr/>
    </dgm:pt>
    <dgm:pt modelId="{7107D6D4-57A6-46EE-ABE0-8393F2E692A7}" type="pres">
      <dgm:prSet presAssocID="{0641BF84-28E0-4F92-BA00-A7CECE070D36}" presName="node" presStyleLbl="node1" presStyleIdx="3" presStyleCnt="9">
        <dgm:presLayoutVars>
          <dgm:bulletEnabled val="1"/>
        </dgm:presLayoutVars>
      </dgm:prSet>
      <dgm:spPr/>
    </dgm:pt>
    <dgm:pt modelId="{7CF250E2-0482-48DC-A8CD-BAC8B52B3D04}" type="pres">
      <dgm:prSet presAssocID="{E6B63C76-90D5-4B97-9CD4-C65A97CF12AE}" presName="sibTrans" presStyleCnt="0"/>
      <dgm:spPr/>
    </dgm:pt>
    <dgm:pt modelId="{0570DFEB-7F65-4601-8677-76BB18D901E9}" type="pres">
      <dgm:prSet presAssocID="{D6A2F2D8-165B-4134-819B-9311C3E6458F}" presName="node" presStyleLbl="node1" presStyleIdx="4" presStyleCnt="9">
        <dgm:presLayoutVars>
          <dgm:bulletEnabled val="1"/>
        </dgm:presLayoutVars>
      </dgm:prSet>
      <dgm:spPr/>
    </dgm:pt>
    <dgm:pt modelId="{DA786946-C845-4F61-8677-F5CBE2963AD5}" type="pres">
      <dgm:prSet presAssocID="{F2CAF046-D2EC-4D0D-AA8F-AF56269CDDDC}" presName="sibTrans" presStyleCnt="0"/>
      <dgm:spPr/>
    </dgm:pt>
    <dgm:pt modelId="{BFC81611-5D05-46B4-9470-C56FB47193D0}" type="pres">
      <dgm:prSet presAssocID="{76BBF2E6-0170-42B4-8A0A-8702613DDF07}" presName="node" presStyleLbl="node1" presStyleIdx="5" presStyleCnt="9">
        <dgm:presLayoutVars>
          <dgm:bulletEnabled val="1"/>
        </dgm:presLayoutVars>
      </dgm:prSet>
      <dgm:spPr/>
    </dgm:pt>
    <dgm:pt modelId="{035F2FA3-73B8-47FB-8D1E-047A5DFDFDCB}" type="pres">
      <dgm:prSet presAssocID="{8806A658-20E2-45AD-A7BF-ABF128C21E1C}" presName="sibTrans" presStyleCnt="0"/>
      <dgm:spPr/>
    </dgm:pt>
    <dgm:pt modelId="{367997F1-0365-443D-A19E-1456AE66A8D7}" type="pres">
      <dgm:prSet presAssocID="{CA6032A9-AAAB-4268-9164-AB3A4A689CE9}" presName="node" presStyleLbl="node1" presStyleIdx="6" presStyleCnt="9">
        <dgm:presLayoutVars>
          <dgm:bulletEnabled val="1"/>
        </dgm:presLayoutVars>
      </dgm:prSet>
      <dgm:spPr/>
    </dgm:pt>
    <dgm:pt modelId="{2833D47D-F5B0-4F91-BEB7-BB94DECDD73A}" type="pres">
      <dgm:prSet presAssocID="{4C87E3DE-B7FB-40E1-9C3C-E2DD1F8A2C4D}" presName="sibTrans" presStyleCnt="0"/>
      <dgm:spPr/>
    </dgm:pt>
    <dgm:pt modelId="{C6482D74-CDF6-48EC-A8AC-1453A8E155A0}" type="pres">
      <dgm:prSet presAssocID="{A655ED36-13AD-4457-90C1-059BB6D9BE69}" presName="node" presStyleLbl="node1" presStyleIdx="7" presStyleCnt="9">
        <dgm:presLayoutVars>
          <dgm:bulletEnabled val="1"/>
        </dgm:presLayoutVars>
      </dgm:prSet>
      <dgm:spPr/>
    </dgm:pt>
    <dgm:pt modelId="{B16DE4B0-760E-409C-B896-383B00D21F8A}" type="pres">
      <dgm:prSet presAssocID="{8B763966-7CDA-47EF-AA7C-3F8E15D8F073}" presName="sibTrans" presStyleCnt="0"/>
      <dgm:spPr/>
    </dgm:pt>
    <dgm:pt modelId="{16AF1FEA-19A4-40D5-9369-8B2BFE41F0CA}" type="pres">
      <dgm:prSet presAssocID="{FC6753C6-BE70-477B-83F6-DA06E90F7A88}" presName="node" presStyleLbl="node1" presStyleIdx="8" presStyleCnt="9">
        <dgm:presLayoutVars>
          <dgm:bulletEnabled val="1"/>
        </dgm:presLayoutVars>
      </dgm:prSet>
      <dgm:spPr/>
    </dgm:pt>
  </dgm:ptLst>
  <dgm:cxnLst>
    <dgm:cxn modelId="{D5B75906-3F88-F64D-9843-8E685155CF51}" type="presOf" srcId="{FC6753C6-BE70-477B-83F6-DA06E90F7A88}" destId="{16AF1FEA-19A4-40D5-9369-8B2BFE41F0CA}" srcOrd="0" destOrd="0" presId="urn:microsoft.com/office/officeart/2005/8/layout/default"/>
    <dgm:cxn modelId="{1C8F3608-C031-A84D-AC30-B5F85B22B98B}" type="presOf" srcId="{76BBF2E6-0170-42B4-8A0A-8702613DDF07}" destId="{BFC81611-5D05-46B4-9470-C56FB47193D0}" srcOrd="0" destOrd="0" presId="urn:microsoft.com/office/officeart/2005/8/layout/default"/>
    <dgm:cxn modelId="{41C3B709-0D5F-4751-ACCE-1414A1D8D923}" srcId="{BAE6BE01-F6A7-4EDB-B298-7C9B1410943F}" destId="{A655ED36-13AD-4457-90C1-059BB6D9BE69}" srcOrd="7" destOrd="0" parTransId="{8A64897F-7AF5-46A8-9470-93B5D8E6CDAC}" sibTransId="{8B763966-7CDA-47EF-AA7C-3F8E15D8F073}"/>
    <dgm:cxn modelId="{4FD08C0B-6319-E343-B1E4-9A3F28204B88}" type="presOf" srcId="{CA6032A9-AAAB-4268-9164-AB3A4A689CE9}" destId="{367997F1-0365-443D-A19E-1456AE66A8D7}" srcOrd="0" destOrd="0" presId="urn:microsoft.com/office/officeart/2005/8/layout/default"/>
    <dgm:cxn modelId="{8B8FAC16-8F5D-F04E-BCA5-40268F1E02D8}" type="presOf" srcId="{BAE6BE01-F6A7-4EDB-B298-7C9B1410943F}" destId="{1C3D2763-43FB-4791-B3BB-317EB2DA7442}" srcOrd="0" destOrd="0" presId="urn:microsoft.com/office/officeart/2005/8/layout/default"/>
    <dgm:cxn modelId="{0280E220-FACC-864A-AD4E-AC1ABA269CAE}" type="presOf" srcId="{D6A2F2D8-165B-4134-819B-9311C3E6458F}" destId="{0570DFEB-7F65-4601-8677-76BB18D901E9}" srcOrd="0" destOrd="0" presId="urn:microsoft.com/office/officeart/2005/8/layout/default"/>
    <dgm:cxn modelId="{07500E22-D087-44DA-8685-B2EB53D7F350}" srcId="{BAE6BE01-F6A7-4EDB-B298-7C9B1410943F}" destId="{E4B28CDE-ED83-4B42-B8DF-5BDE3ACD8AD1}" srcOrd="0" destOrd="0" parTransId="{9FA07ED1-BD5D-4822-82D9-606DDB3D3C95}" sibTransId="{2B7830FD-C22B-4121-A113-41A573D46E4A}"/>
    <dgm:cxn modelId="{FFFB5B2E-A9AC-F346-9848-AE18ECE51CDB}" type="presOf" srcId="{E4B28CDE-ED83-4B42-B8DF-5BDE3ACD8AD1}" destId="{9C84FED7-7480-4BEA-AC89-B6E434EF0E7C}" srcOrd="0" destOrd="0" presId="urn:microsoft.com/office/officeart/2005/8/layout/default"/>
    <dgm:cxn modelId="{04D3343F-A277-7041-A74A-08560957100A}" type="presOf" srcId="{A655ED36-13AD-4457-90C1-059BB6D9BE69}" destId="{C6482D74-CDF6-48EC-A8AC-1453A8E155A0}" srcOrd="0" destOrd="0" presId="urn:microsoft.com/office/officeart/2005/8/layout/default"/>
    <dgm:cxn modelId="{930CC165-3854-FB43-A56C-4C1061A14733}" type="presOf" srcId="{0641BF84-28E0-4F92-BA00-A7CECE070D36}" destId="{7107D6D4-57A6-46EE-ABE0-8393F2E692A7}" srcOrd="0" destOrd="0" presId="urn:microsoft.com/office/officeart/2005/8/layout/default"/>
    <dgm:cxn modelId="{A0CB5567-C030-4B56-BDA9-2D653944FEF2}" srcId="{BAE6BE01-F6A7-4EDB-B298-7C9B1410943F}" destId="{787FF5C5-2688-46E4-802B-B3136FCD0F46}" srcOrd="2" destOrd="0" parTransId="{64527DF4-A7BF-46F0-942D-B9DDF156FE0A}" sibTransId="{B7DF6304-D4DB-463E-A7F3-A093FBB800E0}"/>
    <dgm:cxn modelId="{17E6C668-D77B-4C0B-910F-71010D5DEBB5}" srcId="{BAE6BE01-F6A7-4EDB-B298-7C9B1410943F}" destId="{76BBF2E6-0170-42B4-8A0A-8702613DDF07}" srcOrd="5" destOrd="0" parTransId="{97BA7695-D334-4618-9977-336FA5641DA7}" sibTransId="{8806A658-20E2-45AD-A7BF-ABF128C21E1C}"/>
    <dgm:cxn modelId="{898CEE4A-4A40-4C8F-B5CE-377043E61468}" srcId="{BAE6BE01-F6A7-4EDB-B298-7C9B1410943F}" destId="{6D2C3BAF-98E7-4E38-8FF6-44EF64935E89}" srcOrd="1" destOrd="0" parTransId="{2C0D5A63-8E08-4BFF-BFBF-A1CFF8EA18D1}" sibTransId="{7340FADD-730F-4197-A839-6A9C7C6EDB05}"/>
    <dgm:cxn modelId="{BBE49D6D-D252-4C39-B190-0106697DD790}" srcId="{BAE6BE01-F6A7-4EDB-B298-7C9B1410943F}" destId="{CA6032A9-AAAB-4268-9164-AB3A4A689CE9}" srcOrd="6" destOrd="0" parTransId="{D188DF95-AC68-44CD-A46D-55D66E15EB59}" sibTransId="{4C87E3DE-B7FB-40E1-9C3C-E2DD1F8A2C4D}"/>
    <dgm:cxn modelId="{16C39097-75A2-E341-A5A9-DF409BF17633}" type="presOf" srcId="{787FF5C5-2688-46E4-802B-B3136FCD0F46}" destId="{C09D81C4-4DCA-4035-8E98-4CCB8E8E8ADE}" srcOrd="0" destOrd="0" presId="urn:microsoft.com/office/officeart/2005/8/layout/default"/>
    <dgm:cxn modelId="{C345A1AB-7187-4440-B101-7CB7039B176A}" srcId="{BAE6BE01-F6A7-4EDB-B298-7C9B1410943F}" destId="{0641BF84-28E0-4F92-BA00-A7CECE070D36}" srcOrd="3" destOrd="0" parTransId="{5F2F10C3-C0B2-41EC-B0A9-A93FA82A224F}" sibTransId="{E6B63C76-90D5-4B97-9CD4-C65A97CF12AE}"/>
    <dgm:cxn modelId="{C2D9ABAE-602C-6A45-9511-6D559CE75022}" type="presOf" srcId="{6D2C3BAF-98E7-4E38-8FF6-44EF64935E89}" destId="{1E13E352-5F57-4957-9577-2E259A11A374}" srcOrd="0" destOrd="0" presId="urn:microsoft.com/office/officeart/2005/8/layout/default"/>
    <dgm:cxn modelId="{0BDE03D4-BCF4-40A4-B0D9-CAD836F272A0}" srcId="{BAE6BE01-F6A7-4EDB-B298-7C9B1410943F}" destId="{FC6753C6-BE70-477B-83F6-DA06E90F7A88}" srcOrd="8" destOrd="0" parTransId="{BBB07F37-29CE-4D0A-AF9C-21F0B39CF304}" sibTransId="{517C8A55-DBE9-476B-A650-A9B2E033F2C7}"/>
    <dgm:cxn modelId="{9CBD24EE-D168-4E64-8266-3D582D40A2AC}" srcId="{BAE6BE01-F6A7-4EDB-B298-7C9B1410943F}" destId="{D6A2F2D8-165B-4134-819B-9311C3E6458F}" srcOrd="4" destOrd="0" parTransId="{BC63581B-6096-4068-85A0-A2893FEAE359}" sibTransId="{F2CAF046-D2EC-4D0D-AA8F-AF56269CDDDC}"/>
    <dgm:cxn modelId="{D62FCFC5-9E6F-CC43-A7D8-E23AC4B73B09}" type="presParOf" srcId="{1C3D2763-43FB-4791-B3BB-317EB2DA7442}" destId="{9C84FED7-7480-4BEA-AC89-B6E434EF0E7C}" srcOrd="0" destOrd="0" presId="urn:microsoft.com/office/officeart/2005/8/layout/default"/>
    <dgm:cxn modelId="{D7C3AFE2-8423-B943-AEC2-617A9D4B6AA7}" type="presParOf" srcId="{1C3D2763-43FB-4791-B3BB-317EB2DA7442}" destId="{086F8B9B-6FA4-45E9-A2E1-2CBFF7D83529}" srcOrd="1" destOrd="0" presId="urn:microsoft.com/office/officeart/2005/8/layout/default"/>
    <dgm:cxn modelId="{A04B28E6-58E9-C04A-935A-2939BCBF2893}" type="presParOf" srcId="{1C3D2763-43FB-4791-B3BB-317EB2DA7442}" destId="{1E13E352-5F57-4957-9577-2E259A11A374}" srcOrd="2" destOrd="0" presId="urn:microsoft.com/office/officeart/2005/8/layout/default"/>
    <dgm:cxn modelId="{E50F8DE2-502C-804E-862A-BBBD66FD5B1E}" type="presParOf" srcId="{1C3D2763-43FB-4791-B3BB-317EB2DA7442}" destId="{8574B697-783D-4C30-A7A3-C08EBEB0E596}" srcOrd="3" destOrd="0" presId="urn:microsoft.com/office/officeart/2005/8/layout/default"/>
    <dgm:cxn modelId="{E2AC8AC2-69C2-0E4A-99BD-5CC73425EA0F}" type="presParOf" srcId="{1C3D2763-43FB-4791-B3BB-317EB2DA7442}" destId="{C09D81C4-4DCA-4035-8E98-4CCB8E8E8ADE}" srcOrd="4" destOrd="0" presId="urn:microsoft.com/office/officeart/2005/8/layout/default"/>
    <dgm:cxn modelId="{0FF44CD3-0C7E-0142-9B98-94CB64E8D987}" type="presParOf" srcId="{1C3D2763-43FB-4791-B3BB-317EB2DA7442}" destId="{8740580A-5F1F-4F27-8674-91617BAB02A4}" srcOrd="5" destOrd="0" presId="urn:microsoft.com/office/officeart/2005/8/layout/default"/>
    <dgm:cxn modelId="{CAE49DF4-0F12-FB42-B674-9F9AFCF864A5}" type="presParOf" srcId="{1C3D2763-43FB-4791-B3BB-317EB2DA7442}" destId="{7107D6D4-57A6-46EE-ABE0-8393F2E692A7}" srcOrd="6" destOrd="0" presId="urn:microsoft.com/office/officeart/2005/8/layout/default"/>
    <dgm:cxn modelId="{066C5AA8-5D0B-C14B-A7F0-ACF8788EDFC8}" type="presParOf" srcId="{1C3D2763-43FB-4791-B3BB-317EB2DA7442}" destId="{7CF250E2-0482-48DC-A8CD-BAC8B52B3D04}" srcOrd="7" destOrd="0" presId="urn:microsoft.com/office/officeart/2005/8/layout/default"/>
    <dgm:cxn modelId="{06BC6BA6-2E1D-A742-BD17-154D0CA35C25}" type="presParOf" srcId="{1C3D2763-43FB-4791-B3BB-317EB2DA7442}" destId="{0570DFEB-7F65-4601-8677-76BB18D901E9}" srcOrd="8" destOrd="0" presId="urn:microsoft.com/office/officeart/2005/8/layout/default"/>
    <dgm:cxn modelId="{FDCFC294-59D1-4340-936A-B7D07802FF16}" type="presParOf" srcId="{1C3D2763-43FB-4791-B3BB-317EB2DA7442}" destId="{DA786946-C845-4F61-8677-F5CBE2963AD5}" srcOrd="9" destOrd="0" presId="urn:microsoft.com/office/officeart/2005/8/layout/default"/>
    <dgm:cxn modelId="{1B94ABB6-AD5F-3745-8ACD-C0C21225F1A0}" type="presParOf" srcId="{1C3D2763-43FB-4791-B3BB-317EB2DA7442}" destId="{BFC81611-5D05-46B4-9470-C56FB47193D0}" srcOrd="10" destOrd="0" presId="urn:microsoft.com/office/officeart/2005/8/layout/default"/>
    <dgm:cxn modelId="{4751A7AD-7ABA-6148-9DE0-BDAD14D2E350}" type="presParOf" srcId="{1C3D2763-43FB-4791-B3BB-317EB2DA7442}" destId="{035F2FA3-73B8-47FB-8D1E-047A5DFDFDCB}" srcOrd="11" destOrd="0" presId="urn:microsoft.com/office/officeart/2005/8/layout/default"/>
    <dgm:cxn modelId="{A39F0BE4-F37B-EA4E-B618-B44230C88CDD}" type="presParOf" srcId="{1C3D2763-43FB-4791-B3BB-317EB2DA7442}" destId="{367997F1-0365-443D-A19E-1456AE66A8D7}" srcOrd="12" destOrd="0" presId="urn:microsoft.com/office/officeart/2005/8/layout/default"/>
    <dgm:cxn modelId="{68EB5443-7682-4348-92C3-50E662E3D7CC}" type="presParOf" srcId="{1C3D2763-43FB-4791-B3BB-317EB2DA7442}" destId="{2833D47D-F5B0-4F91-BEB7-BB94DECDD73A}" srcOrd="13" destOrd="0" presId="urn:microsoft.com/office/officeart/2005/8/layout/default"/>
    <dgm:cxn modelId="{2A86205E-E145-5846-89FC-5EDE387272C6}" type="presParOf" srcId="{1C3D2763-43FB-4791-B3BB-317EB2DA7442}" destId="{C6482D74-CDF6-48EC-A8AC-1453A8E155A0}" srcOrd="14" destOrd="0" presId="urn:microsoft.com/office/officeart/2005/8/layout/default"/>
    <dgm:cxn modelId="{0F3944D6-F5A6-E541-A409-C6D860A7BA3C}" type="presParOf" srcId="{1C3D2763-43FB-4791-B3BB-317EB2DA7442}" destId="{B16DE4B0-760E-409C-B896-383B00D21F8A}" srcOrd="15" destOrd="0" presId="urn:microsoft.com/office/officeart/2005/8/layout/default"/>
    <dgm:cxn modelId="{CD953A73-80EF-3C49-BD3A-3F22EAE16183}" type="presParOf" srcId="{1C3D2763-43FB-4791-B3BB-317EB2DA7442}" destId="{16AF1FEA-19A4-40D5-9369-8B2BFE41F0CA}" srcOrd="16" destOrd="0" presId="urn:microsoft.com/office/officeart/2005/8/layout/defaul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5E6E32-70F7-4E50-B580-4980A6F153EB}"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es-CO"/>
        </a:p>
      </dgm:t>
    </dgm:pt>
    <dgm:pt modelId="{DF542CF0-7978-4DB1-8995-F618BA6E60B2}">
      <dgm:prSet phldrT="[Texto]" custT="1"/>
      <dgm:spPr/>
      <dgm:t>
        <a:bodyPr/>
        <a:lstStyle/>
        <a:p>
          <a:r>
            <a:rPr lang="es-CO" sz="900">
              <a:solidFill>
                <a:schemeClr val="tx1"/>
              </a:solidFill>
              <a:latin typeface="Arial" panose="020B0604020202020204" pitchFamily="34" charset="0"/>
              <a:cs typeface="Arial" panose="020B0604020202020204" pitchFamily="34" charset="0"/>
            </a:rPr>
            <a:t>Evaluar la inocuidad y adecuación de la fórmula médica a las condiciones del laboratorio. Determinar las limitaciones legales.</a:t>
          </a:r>
        </a:p>
      </dgm:t>
    </dgm:pt>
    <dgm:pt modelId="{4A6F2248-EA49-4B97-8BC8-977C699C7E47}" type="parTrans" cxnId="{706E639E-7DBE-484C-8E1A-E87B69E564E2}">
      <dgm:prSet/>
      <dgm:spPr/>
      <dgm:t>
        <a:bodyPr/>
        <a:lstStyle/>
        <a:p>
          <a:endParaRPr lang="es-CO">
            <a:solidFill>
              <a:schemeClr val="tx1"/>
            </a:solidFill>
          </a:endParaRPr>
        </a:p>
      </dgm:t>
    </dgm:pt>
    <dgm:pt modelId="{D1A98455-9617-4ECF-92BB-CA8995FECABB}" type="sibTrans" cxnId="{706E639E-7DBE-484C-8E1A-E87B69E564E2}">
      <dgm:prSet/>
      <dgm:spPr/>
      <dgm:t>
        <a:bodyPr/>
        <a:lstStyle/>
        <a:p>
          <a:endParaRPr lang="es-CO">
            <a:solidFill>
              <a:schemeClr val="tx1"/>
            </a:solidFill>
          </a:endParaRPr>
        </a:p>
      </dgm:t>
    </dgm:pt>
    <dgm:pt modelId="{38F60E54-E25B-46B8-8767-3D0A02DCED1C}">
      <dgm:prSet phldrT="[Texto]" custT="1"/>
      <dgm:spPr/>
      <dgm:t>
        <a:bodyPr/>
        <a:lstStyle/>
        <a:p>
          <a:r>
            <a:rPr lang="es-CO" sz="1000">
              <a:solidFill>
                <a:schemeClr val="tx1"/>
              </a:solidFill>
              <a:latin typeface="Arial" panose="020B0604020202020204" pitchFamily="34" charset="0"/>
              <a:cs typeface="Arial" panose="020B0604020202020204" pitchFamily="34" charset="0"/>
            </a:rPr>
            <a:t>Hacer los cálculos para determinar las cantidades de los ingredientes.</a:t>
          </a:r>
        </a:p>
      </dgm:t>
    </dgm:pt>
    <dgm:pt modelId="{F3A7D48F-3549-4BD8-A03A-1FB7BB8D8FF1}" type="parTrans" cxnId="{DE57C1F2-FA76-46CA-A65B-6EAFDFD581B6}">
      <dgm:prSet/>
      <dgm:spPr/>
      <dgm:t>
        <a:bodyPr/>
        <a:lstStyle/>
        <a:p>
          <a:endParaRPr lang="es-CO">
            <a:solidFill>
              <a:schemeClr val="tx1"/>
            </a:solidFill>
          </a:endParaRPr>
        </a:p>
      </dgm:t>
    </dgm:pt>
    <dgm:pt modelId="{81C546B8-A81F-44F6-9D2A-F4E458D13DE8}" type="sibTrans" cxnId="{DE57C1F2-FA76-46CA-A65B-6EAFDFD581B6}">
      <dgm:prSet/>
      <dgm:spPr/>
      <dgm:t>
        <a:bodyPr/>
        <a:lstStyle/>
        <a:p>
          <a:endParaRPr lang="es-CO">
            <a:solidFill>
              <a:schemeClr val="tx1"/>
            </a:solidFill>
          </a:endParaRPr>
        </a:p>
      </dgm:t>
    </dgm:pt>
    <dgm:pt modelId="{9FA0060B-3D7D-4B69-8D5C-3B534EEB743C}">
      <dgm:prSet phldrT="[Texto]" custT="1"/>
      <dgm:spPr/>
      <dgm:t>
        <a:bodyPr/>
        <a:lstStyle/>
        <a:p>
          <a:r>
            <a:rPr lang="es-CO" sz="1000">
              <a:solidFill>
                <a:schemeClr val="tx1"/>
              </a:solidFill>
              <a:latin typeface="Arial" panose="020B0604020202020204" pitchFamily="34" charset="0"/>
              <a:cs typeface="Arial" panose="020B0604020202020204" pitchFamily="34" charset="0"/>
            </a:rPr>
            <a:t>Identificar los equipos necesarios para el proceso de laeboración.</a:t>
          </a:r>
        </a:p>
      </dgm:t>
    </dgm:pt>
    <dgm:pt modelId="{3BBE8BC1-31D1-4796-B4FD-5848E767D301}" type="parTrans" cxnId="{4F83CE74-F867-477B-8F71-6ABE81BF482F}">
      <dgm:prSet/>
      <dgm:spPr/>
      <dgm:t>
        <a:bodyPr/>
        <a:lstStyle/>
        <a:p>
          <a:endParaRPr lang="es-CO">
            <a:solidFill>
              <a:schemeClr val="tx1"/>
            </a:solidFill>
          </a:endParaRPr>
        </a:p>
      </dgm:t>
    </dgm:pt>
    <dgm:pt modelId="{010206F4-7A41-4AD5-93D4-63864ED7202E}" type="sibTrans" cxnId="{4F83CE74-F867-477B-8F71-6ABE81BF482F}">
      <dgm:prSet/>
      <dgm:spPr/>
      <dgm:t>
        <a:bodyPr/>
        <a:lstStyle/>
        <a:p>
          <a:endParaRPr lang="es-CO">
            <a:solidFill>
              <a:schemeClr val="tx1"/>
            </a:solidFill>
          </a:endParaRPr>
        </a:p>
      </dgm:t>
    </dgm:pt>
    <dgm:pt modelId="{ACE6A4E4-23B0-4FAC-89F7-FCDCF2242A64}">
      <dgm:prSet phldrT="[Texto]" custT="1"/>
      <dgm:spPr/>
      <dgm:t>
        <a:bodyPr/>
        <a:lstStyle/>
        <a:p>
          <a:r>
            <a:rPr lang="es-CO" sz="1000">
              <a:solidFill>
                <a:schemeClr val="tx1"/>
              </a:solidFill>
              <a:latin typeface="Arial" panose="020B0604020202020204" pitchFamily="34" charset="0"/>
              <a:cs typeface="Arial" panose="020B0604020202020204" pitchFamily="34" charset="0"/>
            </a:rPr>
            <a:t>Vestir ropas adecuadas y realizar lavado de manos.</a:t>
          </a:r>
        </a:p>
      </dgm:t>
    </dgm:pt>
    <dgm:pt modelId="{214E8FCD-F931-4476-A15B-074DAB08151C}" type="parTrans" cxnId="{12E554E6-16D8-4A15-BA24-0186607FCD8C}">
      <dgm:prSet/>
      <dgm:spPr/>
      <dgm:t>
        <a:bodyPr/>
        <a:lstStyle/>
        <a:p>
          <a:endParaRPr lang="es-CO">
            <a:solidFill>
              <a:schemeClr val="tx1"/>
            </a:solidFill>
          </a:endParaRPr>
        </a:p>
      </dgm:t>
    </dgm:pt>
    <dgm:pt modelId="{FAC33ACE-6210-4479-B3A0-CCB54B3AC843}" type="sibTrans" cxnId="{12E554E6-16D8-4A15-BA24-0186607FCD8C}">
      <dgm:prSet/>
      <dgm:spPr/>
      <dgm:t>
        <a:bodyPr/>
        <a:lstStyle/>
        <a:p>
          <a:endParaRPr lang="es-CO">
            <a:solidFill>
              <a:schemeClr val="tx1"/>
            </a:solidFill>
          </a:endParaRPr>
        </a:p>
      </dgm:t>
    </dgm:pt>
    <dgm:pt modelId="{5C976C5F-1031-4B52-AE4C-4003AE5596DF}">
      <dgm:prSet phldrT="[Texto]" custT="1"/>
      <dgm:spPr/>
      <dgm:t>
        <a:bodyPr/>
        <a:lstStyle/>
        <a:p>
          <a:r>
            <a:rPr lang="es-CO" sz="1000">
              <a:solidFill>
                <a:schemeClr val="tx1"/>
              </a:solidFill>
              <a:latin typeface="Arial" panose="020B0604020202020204" pitchFamily="34" charset="0"/>
              <a:cs typeface="Arial" panose="020B0604020202020204" pitchFamily="34" charset="0"/>
            </a:rPr>
            <a:t>Registrar los pasos en el libro de registro de preparaciones magistrales y describir la apariencia de la fórmulación.</a:t>
          </a:r>
        </a:p>
      </dgm:t>
    </dgm:pt>
    <dgm:pt modelId="{04844AB1-6BEC-4497-A690-85E0F4A0F2B2}" type="parTrans" cxnId="{C2ED52DE-AC4C-4921-9552-009C4805578B}">
      <dgm:prSet/>
      <dgm:spPr/>
      <dgm:t>
        <a:bodyPr/>
        <a:lstStyle/>
        <a:p>
          <a:endParaRPr lang="es-CO">
            <a:solidFill>
              <a:schemeClr val="tx1"/>
            </a:solidFill>
          </a:endParaRPr>
        </a:p>
      </dgm:t>
    </dgm:pt>
    <dgm:pt modelId="{F3D80F0C-1F59-4BC6-96ED-5691258929CD}" type="sibTrans" cxnId="{C2ED52DE-AC4C-4921-9552-009C4805578B}">
      <dgm:prSet/>
      <dgm:spPr/>
      <dgm:t>
        <a:bodyPr/>
        <a:lstStyle/>
        <a:p>
          <a:endParaRPr lang="es-CO">
            <a:solidFill>
              <a:schemeClr val="tx1"/>
            </a:solidFill>
          </a:endParaRPr>
        </a:p>
      </dgm:t>
    </dgm:pt>
    <dgm:pt modelId="{A26641EA-AC31-4B67-8CC6-622C78706DFA}">
      <dgm:prSet custT="1"/>
      <dgm:spPr/>
      <dgm:t>
        <a:bodyPr/>
        <a:lstStyle/>
        <a:p>
          <a:r>
            <a:rPr lang="es-CO" sz="1000">
              <a:solidFill>
                <a:schemeClr val="tx1"/>
              </a:solidFill>
              <a:latin typeface="Arial" panose="020B0604020202020204" pitchFamily="34" charset="0"/>
              <a:cs typeface="Arial" panose="020B0604020202020204" pitchFamily="34" charset="0"/>
            </a:rPr>
            <a:t>Limpiar las zona de preparación y el equipo necesario.</a:t>
          </a:r>
        </a:p>
      </dgm:t>
    </dgm:pt>
    <dgm:pt modelId="{E29503B9-38B7-4094-9AD1-7D8069E5CD4B}" type="parTrans" cxnId="{A4E95AE6-2AD1-4560-B354-CF40D4312B69}">
      <dgm:prSet/>
      <dgm:spPr/>
      <dgm:t>
        <a:bodyPr/>
        <a:lstStyle/>
        <a:p>
          <a:endParaRPr lang="es-CO">
            <a:solidFill>
              <a:schemeClr val="tx1"/>
            </a:solidFill>
          </a:endParaRPr>
        </a:p>
      </dgm:t>
    </dgm:pt>
    <dgm:pt modelId="{73C83158-0BCD-4357-AF4A-1DCBF63327FC}" type="sibTrans" cxnId="{A4E95AE6-2AD1-4560-B354-CF40D4312B69}">
      <dgm:prSet/>
      <dgm:spPr/>
      <dgm:t>
        <a:bodyPr/>
        <a:lstStyle/>
        <a:p>
          <a:endParaRPr lang="es-CO">
            <a:solidFill>
              <a:schemeClr val="tx1"/>
            </a:solidFill>
          </a:endParaRPr>
        </a:p>
      </dgm:t>
    </dgm:pt>
    <dgm:pt modelId="{C3B23BFB-7C4A-472E-8A21-D39096C7595A}">
      <dgm:prSet custT="1"/>
      <dgm:spPr/>
      <dgm:t>
        <a:bodyPr/>
        <a:lstStyle/>
        <a:p>
          <a:r>
            <a:rPr lang="es-CO" sz="1000">
              <a:solidFill>
                <a:schemeClr val="tx1"/>
              </a:solidFill>
              <a:latin typeface="Arial" panose="020B0604020202020204" pitchFamily="34" charset="0"/>
              <a:cs typeface="Arial" panose="020B0604020202020204" pitchFamily="34" charset="0"/>
            </a:rPr>
            <a:t>Preparar una sola receta por vez. </a:t>
          </a:r>
        </a:p>
      </dgm:t>
    </dgm:pt>
    <dgm:pt modelId="{C7873151-C612-4C22-B969-5E36CD371361}" type="parTrans" cxnId="{B0856773-11E6-41E8-85C8-9F79EF8C0430}">
      <dgm:prSet/>
      <dgm:spPr/>
      <dgm:t>
        <a:bodyPr/>
        <a:lstStyle/>
        <a:p>
          <a:endParaRPr lang="es-CO">
            <a:solidFill>
              <a:schemeClr val="tx1"/>
            </a:solidFill>
          </a:endParaRPr>
        </a:p>
      </dgm:t>
    </dgm:pt>
    <dgm:pt modelId="{7730EF3B-D57B-40AE-A1A3-F43C9D4F6D0C}" type="sibTrans" cxnId="{B0856773-11E6-41E8-85C8-9F79EF8C0430}">
      <dgm:prSet/>
      <dgm:spPr/>
      <dgm:t>
        <a:bodyPr/>
        <a:lstStyle/>
        <a:p>
          <a:endParaRPr lang="es-CO">
            <a:solidFill>
              <a:schemeClr val="tx1"/>
            </a:solidFill>
          </a:endParaRPr>
        </a:p>
      </dgm:t>
    </dgm:pt>
    <dgm:pt modelId="{40F4F30B-F0B0-4958-9A96-5B166E5B5F1D}">
      <dgm:prSet custT="1"/>
      <dgm:spPr/>
      <dgm:t>
        <a:bodyPr/>
        <a:lstStyle/>
        <a:p>
          <a:r>
            <a:rPr lang="es-CO" sz="1000">
              <a:solidFill>
                <a:schemeClr val="tx1"/>
              </a:solidFill>
              <a:latin typeface="Arial" panose="020B0604020202020204" pitchFamily="34" charset="0"/>
              <a:cs typeface="Arial" panose="020B0604020202020204" pitchFamily="34" charset="0"/>
            </a:rPr>
            <a:t>Reunir todos los materilaes necesarios para la elaboración.</a:t>
          </a:r>
        </a:p>
      </dgm:t>
    </dgm:pt>
    <dgm:pt modelId="{5211E9CF-A159-40A2-B408-2C9733727F2E}" type="parTrans" cxnId="{E22E881F-FC44-4226-B3A5-7F9FC438B4B5}">
      <dgm:prSet/>
      <dgm:spPr/>
      <dgm:t>
        <a:bodyPr/>
        <a:lstStyle/>
        <a:p>
          <a:endParaRPr lang="es-CO">
            <a:solidFill>
              <a:schemeClr val="tx1"/>
            </a:solidFill>
          </a:endParaRPr>
        </a:p>
      </dgm:t>
    </dgm:pt>
    <dgm:pt modelId="{8C05AB7F-C7B2-4628-8A24-63CB38CB5AA6}" type="sibTrans" cxnId="{E22E881F-FC44-4226-B3A5-7F9FC438B4B5}">
      <dgm:prSet/>
      <dgm:spPr/>
      <dgm:t>
        <a:bodyPr/>
        <a:lstStyle/>
        <a:p>
          <a:endParaRPr lang="es-CO">
            <a:solidFill>
              <a:schemeClr val="tx1"/>
            </a:solidFill>
          </a:endParaRPr>
        </a:p>
      </dgm:t>
    </dgm:pt>
    <dgm:pt modelId="{1BE504ED-EA27-410E-97BE-6DE30A95FDD5}">
      <dgm:prSet custT="1"/>
      <dgm:spPr/>
      <dgm:t>
        <a:bodyPr/>
        <a:lstStyle/>
        <a:p>
          <a:r>
            <a:rPr lang="es-CO" sz="1000">
              <a:solidFill>
                <a:schemeClr val="tx1"/>
              </a:solidFill>
              <a:latin typeface="Arial" panose="020B0604020202020204" pitchFamily="34" charset="0"/>
              <a:cs typeface="Arial" panose="020B0604020202020204" pitchFamily="34" charset="0"/>
            </a:rPr>
            <a:t>Elabrar la preparación teniendo en cuenta el registro de formulacióno la receta médica.</a:t>
          </a:r>
        </a:p>
      </dgm:t>
    </dgm:pt>
    <dgm:pt modelId="{D288EA52-11AB-4A1E-9A34-915FF70C6361}" type="parTrans" cxnId="{8B656D6D-50D6-4F03-B634-16C167B687B2}">
      <dgm:prSet/>
      <dgm:spPr/>
      <dgm:t>
        <a:bodyPr/>
        <a:lstStyle/>
        <a:p>
          <a:endParaRPr lang="es-CO">
            <a:solidFill>
              <a:schemeClr val="tx1"/>
            </a:solidFill>
          </a:endParaRPr>
        </a:p>
      </dgm:t>
    </dgm:pt>
    <dgm:pt modelId="{AEE6D248-1DB1-4D36-9EF4-77D0FF4204B8}" type="sibTrans" cxnId="{8B656D6D-50D6-4F03-B634-16C167B687B2}">
      <dgm:prSet/>
      <dgm:spPr/>
      <dgm:t>
        <a:bodyPr/>
        <a:lstStyle/>
        <a:p>
          <a:endParaRPr lang="es-CO">
            <a:solidFill>
              <a:schemeClr val="tx1"/>
            </a:solidFill>
          </a:endParaRPr>
        </a:p>
      </dgm:t>
    </dgm:pt>
    <dgm:pt modelId="{C418385D-6BDF-4D0D-AF4B-44A58EFC8F48}">
      <dgm:prSet custT="1"/>
      <dgm:spPr/>
      <dgm:t>
        <a:bodyPr/>
        <a:lstStyle/>
        <a:p>
          <a:r>
            <a:rPr lang="es-CO" sz="900">
              <a:solidFill>
                <a:schemeClr val="tx1"/>
              </a:solidFill>
              <a:latin typeface="Arial" panose="020B0604020202020204" pitchFamily="34" charset="0"/>
              <a:cs typeface="Arial" panose="020B0604020202020204" pitchFamily="34" charset="0"/>
            </a:rPr>
            <a:t>Evaluar las variaciones peso, la adecuanción del mezclado, transparencia, Olor, color, consistencia y pH según corresponda.</a:t>
          </a:r>
        </a:p>
      </dgm:t>
    </dgm:pt>
    <dgm:pt modelId="{A21E1296-EA89-46D2-842F-954859B7146F}" type="parTrans" cxnId="{55472743-7B0F-49B7-945F-E319C07608D9}">
      <dgm:prSet/>
      <dgm:spPr/>
      <dgm:t>
        <a:bodyPr/>
        <a:lstStyle/>
        <a:p>
          <a:endParaRPr lang="es-CO">
            <a:solidFill>
              <a:schemeClr val="tx1"/>
            </a:solidFill>
          </a:endParaRPr>
        </a:p>
      </dgm:t>
    </dgm:pt>
    <dgm:pt modelId="{E466E7A2-FBE7-4C01-91C3-B59A1216737C}" type="sibTrans" cxnId="{55472743-7B0F-49B7-945F-E319C07608D9}">
      <dgm:prSet/>
      <dgm:spPr/>
      <dgm:t>
        <a:bodyPr/>
        <a:lstStyle/>
        <a:p>
          <a:endParaRPr lang="es-CO">
            <a:solidFill>
              <a:schemeClr val="tx1"/>
            </a:solidFill>
          </a:endParaRPr>
        </a:p>
      </dgm:t>
    </dgm:pt>
    <dgm:pt modelId="{7BD5AA82-F5FD-4A74-B477-A947C47C62B8}">
      <dgm:prSet custT="1"/>
      <dgm:spPr/>
      <dgm:t>
        <a:bodyPr/>
        <a:lstStyle/>
        <a:p>
          <a:r>
            <a:rPr lang="es-CO" sz="1000">
              <a:solidFill>
                <a:schemeClr val="tx1"/>
              </a:solidFill>
              <a:latin typeface="Arial" panose="020B0604020202020204" pitchFamily="34" charset="0"/>
              <a:cs typeface="Arial" panose="020B0604020202020204" pitchFamily="34" charset="0"/>
            </a:rPr>
            <a:t>Firmar y fechar la reeta médica indicando que se realizaron todos los procedimientos necesarios.</a:t>
          </a:r>
        </a:p>
      </dgm:t>
    </dgm:pt>
    <dgm:pt modelId="{48A0ED08-8466-4C90-B139-06C766CE75CD}" type="parTrans" cxnId="{5F0D816B-50C0-4EAC-9EE5-211A02AF9918}">
      <dgm:prSet/>
      <dgm:spPr/>
      <dgm:t>
        <a:bodyPr/>
        <a:lstStyle/>
        <a:p>
          <a:endParaRPr lang="es-CO">
            <a:solidFill>
              <a:schemeClr val="tx1"/>
            </a:solidFill>
          </a:endParaRPr>
        </a:p>
      </dgm:t>
    </dgm:pt>
    <dgm:pt modelId="{917F500C-4AFA-4941-952D-C4049FD59935}" type="sibTrans" cxnId="{5F0D816B-50C0-4EAC-9EE5-211A02AF9918}">
      <dgm:prSet/>
      <dgm:spPr/>
      <dgm:t>
        <a:bodyPr/>
        <a:lstStyle/>
        <a:p>
          <a:endParaRPr lang="es-CO">
            <a:solidFill>
              <a:schemeClr val="tx1"/>
            </a:solidFill>
          </a:endParaRPr>
        </a:p>
      </dgm:t>
    </dgm:pt>
    <dgm:pt modelId="{AD583925-57C0-46B2-9E94-DECFD0F16AA3}">
      <dgm:prSet custT="1"/>
      <dgm:spPr/>
      <dgm:t>
        <a:bodyPr/>
        <a:lstStyle/>
        <a:p>
          <a:r>
            <a:rPr lang="es-CO" sz="1000">
              <a:solidFill>
                <a:schemeClr val="tx1"/>
              </a:solidFill>
              <a:latin typeface="Arial" panose="020B0604020202020204" pitchFamily="34" charset="0"/>
              <a:cs typeface="Arial" panose="020B0604020202020204" pitchFamily="34" charset="0"/>
            </a:rPr>
            <a:t>Etiquetar el envase teniendo en cuenta la información técnica que debe ir en ella.</a:t>
          </a:r>
        </a:p>
      </dgm:t>
    </dgm:pt>
    <dgm:pt modelId="{38948EA1-8435-49CB-B6E1-D71B9A8B1312}" type="parTrans" cxnId="{2D259E90-6AAC-4E8B-BEA6-0908851758A2}">
      <dgm:prSet/>
      <dgm:spPr/>
      <dgm:t>
        <a:bodyPr/>
        <a:lstStyle/>
        <a:p>
          <a:endParaRPr lang="es-CO">
            <a:solidFill>
              <a:schemeClr val="tx1"/>
            </a:solidFill>
          </a:endParaRPr>
        </a:p>
      </dgm:t>
    </dgm:pt>
    <dgm:pt modelId="{68AD0D34-7D7E-4640-88B5-AA645B607B18}" type="sibTrans" cxnId="{2D259E90-6AAC-4E8B-BEA6-0908851758A2}">
      <dgm:prSet/>
      <dgm:spPr/>
      <dgm:t>
        <a:bodyPr/>
        <a:lstStyle/>
        <a:p>
          <a:endParaRPr lang="es-CO">
            <a:solidFill>
              <a:schemeClr val="tx1"/>
            </a:solidFill>
          </a:endParaRPr>
        </a:p>
      </dgm:t>
    </dgm:pt>
    <dgm:pt modelId="{520A0DD4-AD2D-4C99-A8E6-F03A1730DC54}">
      <dgm:prSet custT="1"/>
      <dgm:spPr/>
      <dgm:t>
        <a:bodyPr/>
        <a:lstStyle/>
        <a:p>
          <a:r>
            <a:rPr lang="es-CO" sz="1000">
              <a:solidFill>
                <a:schemeClr val="tx1"/>
              </a:solidFill>
              <a:latin typeface="Arial" panose="020B0604020202020204" pitchFamily="34" charset="0"/>
              <a:cs typeface="Arial" panose="020B0604020202020204" pitchFamily="34" charset="0"/>
            </a:rPr>
            <a:t>Limipar todo el equipo inmediatamente y almacenarlo adecuadamente.</a:t>
          </a:r>
        </a:p>
      </dgm:t>
    </dgm:pt>
    <dgm:pt modelId="{4DBF01F2-C860-4F21-A2AC-0C4C8EC2CBCF}" type="parTrans" cxnId="{D6C397EF-5D7A-4ABB-BECD-D85FA8B001FA}">
      <dgm:prSet/>
      <dgm:spPr/>
      <dgm:t>
        <a:bodyPr/>
        <a:lstStyle/>
        <a:p>
          <a:endParaRPr lang="es-CO">
            <a:solidFill>
              <a:schemeClr val="tx1"/>
            </a:solidFill>
          </a:endParaRPr>
        </a:p>
      </dgm:t>
    </dgm:pt>
    <dgm:pt modelId="{C6CCFDF2-35DD-46BF-AF54-BCD0028F60B3}" type="sibTrans" cxnId="{D6C397EF-5D7A-4ABB-BECD-D85FA8B001FA}">
      <dgm:prSet/>
      <dgm:spPr/>
      <dgm:t>
        <a:bodyPr/>
        <a:lstStyle/>
        <a:p>
          <a:endParaRPr lang="es-CO">
            <a:solidFill>
              <a:schemeClr val="tx1"/>
            </a:solidFill>
          </a:endParaRPr>
        </a:p>
      </dgm:t>
    </dgm:pt>
    <dgm:pt modelId="{2A8AB4B1-C5C7-4954-9138-9BEB532DDC00}" type="pres">
      <dgm:prSet presAssocID="{725E6E32-70F7-4E50-B580-4980A6F153EB}" presName="Name0" presStyleCnt="0">
        <dgm:presLayoutVars>
          <dgm:dir/>
          <dgm:resizeHandles val="exact"/>
        </dgm:presLayoutVars>
      </dgm:prSet>
      <dgm:spPr/>
    </dgm:pt>
    <dgm:pt modelId="{105D80B8-1D3A-4571-9E9A-7FA2D1033C83}" type="pres">
      <dgm:prSet presAssocID="{DF542CF0-7978-4DB1-8995-F618BA6E60B2}" presName="node" presStyleLbl="node1" presStyleIdx="0" presStyleCnt="13">
        <dgm:presLayoutVars>
          <dgm:bulletEnabled val="1"/>
        </dgm:presLayoutVars>
      </dgm:prSet>
      <dgm:spPr/>
    </dgm:pt>
    <dgm:pt modelId="{C148BDA6-FD6C-4A88-92BA-EAF973C6A4A4}" type="pres">
      <dgm:prSet presAssocID="{D1A98455-9617-4ECF-92BB-CA8995FECABB}" presName="sibTrans" presStyleLbl="sibTrans1D1" presStyleIdx="0" presStyleCnt="12"/>
      <dgm:spPr/>
    </dgm:pt>
    <dgm:pt modelId="{00AEE39E-056F-4368-A332-AE6B69321079}" type="pres">
      <dgm:prSet presAssocID="{D1A98455-9617-4ECF-92BB-CA8995FECABB}" presName="connectorText" presStyleLbl="sibTrans1D1" presStyleIdx="0" presStyleCnt="12"/>
      <dgm:spPr/>
    </dgm:pt>
    <dgm:pt modelId="{710A2F03-D9C7-4A99-9A87-4F78FE4453F7}" type="pres">
      <dgm:prSet presAssocID="{38F60E54-E25B-46B8-8767-3D0A02DCED1C}" presName="node" presStyleLbl="node1" presStyleIdx="1" presStyleCnt="13">
        <dgm:presLayoutVars>
          <dgm:bulletEnabled val="1"/>
        </dgm:presLayoutVars>
      </dgm:prSet>
      <dgm:spPr/>
    </dgm:pt>
    <dgm:pt modelId="{8F098CA2-2F00-4B81-AABA-1D2081AFD238}" type="pres">
      <dgm:prSet presAssocID="{81C546B8-A81F-44F6-9D2A-F4E458D13DE8}" presName="sibTrans" presStyleLbl="sibTrans1D1" presStyleIdx="1" presStyleCnt="12"/>
      <dgm:spPr/>
    </dgm:pt>
    <dgm:pt modelId="{25352416-358B-414D-8D10-995087723F9A}" type="pres">
      <dgm:prSet presAssocID="{81C546B8-A81F-44F6-9D2A-F4E458D13DE8}" presName="connectorText" presStyleLbl="sibTrans1D1" presStyleIdx="1" presStyleCnt="12"/>
      <dgm:spPr/>
    </dgm:pt>
    <dgm:pt modelId="{4175D1AA-81E9-4A65-A2CD-772B5E2BBABB}" type="pres">
      <dgm:prSet presAssocID="{9FA0060B-3D7D-4B69-8D5C-3B534EEB743C}" presName="node" presStyleLbl="node1" presStyleIdx="2" presStyleCnt="13">
        <dgm:presLayoutVars>
          <dgm:bulletEnabled val="1"/>
        </dgm:presLayoutVars>
      </dgm:prSet>
      <dgm:spPr/>
    </dgm:pt>
    <dgm:pt modelId="{90665E93-A1B1-4EDA-81A7-4F64EA1D6379}" type="pres">
      <dgm:prSet presAssocID="{010206F4-7A41-4AD5-93D4-63864ED7202E}" presName="sibTrans" presStyleLbl="sibTrans1D1" presStyleIdx="2" presStyleCnt="12"/>
      <dgm:spPr/>
    </dgm:pt>
    <dgm:pt modelId="{31B7A7AC-6DFA-4776-948C-7E42E8D3A8F4}" type="pres">
      <dgm:prSet presAssocID="{010206F4-7A41-4AD5-93D4-63864ED7202E}" presName="connectorText" presStyleLbl="sibTrans1D1" presStyleIdx="2" presStyleCnt="12"/>
      <dgm:spPr/>
    </dgm:pt>
    <dgm:pt modelId="{B48DF894-DD39-42ED-8CE7-20653D0AB9EF}" type="pres">
      <dgm:prSet presAssocID="{ACE6A4E4-23B0-4FAC-89F7-FCDCF2242A64}" presName="node" presStyleLbl="node1" presStyleIdx="3" presStyleCnt="13">
        <dgm:presLayoutVars>
          <dgm:bulletEnabled val="1"/>
        </dgm:presLayoutVars>
      </dgm:prSet>
      <dgm:spPr/>
    </dgm:pt>
    <dgm:pt modelId="{420E2DD8-B820-48F0-AC2F-EE18E643D1B5}" type="pres">
      <dgm:prSet presAssocID="{FAC33ACE-6210-4479-B3A0-CCB54B3AC843}" presName="sibTrans" presStyleLbl="sibTrans1D1" presStyleIdx="3" presStyleCnt="12"/>
      <dgm:spPr/>
    </dgm:pt>
    <dgm:pt modelId="{E368B61D-61A4-4034-AC3E-16A50316F477}" type="pres">
      <dgm:prSet presAssocID="{FAC33ACE-6210-4479-B3A0-CCB54B3AC843}" presName="connectorText" presStyleLbl="sibTrans1D1" presStyleIdx="3" presStyleCnt="12"/>
      <dgm:spPr/>
    </dgm:pt>
    <dgm:pt modelId="{76160436-B6C6-49D4-AE59-C8CAF8141275}" type="pres">
      <dgm:prSet presAssocID="{A26641EA-AC31-4B67-8CC6-622C78706DFA}" presName="node" presStyleLbl="node1" presStyleIdx="4" presStyleCnt="13">
        <dgm:presLayoutVars>
          <dgm:bulletEnabled val="1"/>
        </dgm:presLayoutVars>
      </dgm:prSet>
      <dgm:spPr/>
    </dgm:pt>
    <dgm:pt modelId="{0C4893FB-E601-47A0-8A18-E4B59D7481E4}" type="pres">
      <dgm:prSet presAssocID="{73C83158-0BCD-4357-AF4A-1DCBF63327FC}" presName="sibTrans" presStyleLbl="sibTrans1D1" presStyleIdx="4" presStyleCnt="12"/>
      <dgm:spPr/>
    </dgm:pt>
    <dgm:pt modelId="{36C8805D-A4A3-486C-87A9-5A47588765CD}" type="pres">
      <dgm:prSet presAssocID="{73C83158-0BCD-4357-AF4A-1DCBF63327FC}" presName="connectorText" presStyleLbl="sibTrans1D1" presStyleIdx="4" presStyleCnt="12"/>
      <dgm:spPr/>
    </dgm:pt>
    <dgm:pt modelId="{F360E2F4-2EC9-4EB9-9F7F-25488FD13CD1}" type="pres">
      <dgm:prSet presAssocID="{C3B23BFB-7C4A-472E-8A21-D39096C7595A}" presName="node" presStyleLbl="node1" presStyleIdx="5" presStyleCnt="13">
        <dgm:presLayoutVars>
          <dgm:bulletEnabled val="1"/>
        </dgm:presLayoutVars>
      </dgm:prSet>
      <dgm:spPr/>
    </dgm:pt>
    <dgm:pt modelId="{AF5E2FC9-EF28-4B42-B7F8-81864A53A539}" type="pres">
      <dgm:prSet presAssocID="{7730EF3B-D57B-40AE-A1A3-F43C9D4F6D0C}" presName="sibTrans" presStyleLbl="sibTrans1D1" presStyleIdx="5" presStyleCnt="12"/>
      <dgm:spPr/>
    </dgm:pt>
    <dgm:pt modelId="{CF0C6C72-C223-4202-8C5B-591F849FC6BE}" type="pres">
      <dgm:prSet presAssocID="{7730EF3B-D57B-40AE-A1A3-F43C9D4F6D0C}" presName="connectorText" presStyleLbl="sibTrans1D1" presStyleIdx="5" presStyleCnt="12"/>
      <dgm:spPr/>
    </dgm:pt>
    <dgm:pt modelId="{A08F591C-DACA-44DC-8370-B4CA54497D77}" type="pres">
      <dgm:prSet presAssocID="{40F4F30B-F0B0-4958-9A96-5B166E5B5F1D}" presName="node" presStyleLbl="node1" presStyleIdx="6" presStyleCnt="13">
        <dgm:presLayoutVars>
          <dgm:bulletEnabled val="1"/>
        </dgm:presLayoutVars>
      </dgm:prSet>
      <dgm:spPr/>
    </dgm:pt>
    <dgm:pt modelId="{10E9F752-5BEF-4F88-8594-649BD520A74F}" type="pres">
      <dgm:prSet presAssocID="{8C05AB7F-C7B2-4628-8A24-63CB38CB5AA6}" presName="sibTrans" presStyleLbl="sibTrans1D1" presStyleIdx="6" presStyleCnt="12"/>
      <dgm:spPr/>
    </dgm:pt>
    <dgm:pt modelId="{C6C152E9-1EB2-42A2-82E2-AF578F4B4AC1}" type="pres">
      <dgm:prSet presAssocID="{8C05AB7F-C7B2-4628-8A24-63CB38CB5AA6}" presName="connectorText" presStyleLbl="sibTrans1D1" presStyleIdx="6" presStyleCnt="12"/>
      <dgm:spPr/>
    </dgm:pt>
    <dgm:pt modelId="{4A4AAEAE-7D96-43B4-B769-AF5F170027F0}" type="pres">
      <dgm:prSet presAssocID="{1BE504ED-EA27-410E-97BE-6DE30A95FDD5}" presName="node" presStyleLbl="node1" presStyleIdx="7" presStyleCnt="13">
        <dgm:presLayoutVars>
          <dgm:bulletEnabled val="1"/>
        </dgm:presLayoutVars>
      </dgm:prSet>
      <dgm:spPr/>
    </dgm:pt>
    <dgm:pt modelId="{12E60A32-A44C-4959-A34F-9B5EFAEBA5F8}" type="pres">
      <dgm:prSet presAssocID="{AEE6D248-1DB1-4D36-9EF4-77D0FF4204B8}" presName="sibTrans" presStyleLbl="sibTrans1D1" presStyleIdx="7" presStyleCnt="12"/>
      <dgm:spPr/>
    </dgm:pt>
    <dgm:pt modelId="{87B37EDC-879A-4DFB-9436-0D95DCC77C89}" type="pres">
      <dgm:prSet presAssocID="{AEE6D248-1DB1-4D36-9EF4-77D0FF4204B8}" presName="connectorText" presStyleLbl="sibTrans1D1" presStyleIdx="7" presStyleCnt="12"/>
      <dgm:spPr/>
    </dgm:pt>
    <dgm:pt modelId="{6FE2BB91-E7D6-4124-BFEA-FB4D5963EF5C}" type="pres">
      <dgm:prSet presAssocID="{C418385D-6BDF-4D0D-AF4B-44A58EFC8F48}" presName="node" presStyleLbl="node1" presStyleIdx="8" presStyleCnt="13">
        <dgm:presLayoutVars>
          <dgm:bulletEnabled val="1"/>
        </dgm:presLayoutVars>
      </dgm:prSet>
      <dgm:spPr/>
    </dgm:pt>
    <dgm:pt modelId="{4026F56B-2243-46A5-8829-D61CF6C72A68}" type="pres">
      <dgm:prSet presAssocID="{E466E7A2-FBE7-4C01-91C3-B59A1216737C}" presName="sibTrans" presStyleLbl="sibTrans1D1" presStyleIdx="8" presStyleCnt="12"/>
      <dgm:spPr/>
    </dgm:pt>
    <dgm:pt modelId="{2A85C5DC-1065-4397-8979-E483F292ED82}" type="pres">
      <dgm:prSet presAssocID="{E466E7A2-FBE7-4C01-91C3-B59A1216737C}" presName="connectorText" presStyleLbl="sibTrans1D1" presStyleIdx="8" presStyleCnt="12"/>
      <dgm:spPr/>
    </dgm:pt>
    <dgm:pt modelId="{0668A750-8365-41A3-8BB3-E06C976ABB4A}" type="pres">
      <dgm:prSet presAssocID="{5C976C5F-1031-4B52-AE4C-4003AE5596DF}" presName="node" presStyleLbl="node1" presStyleIdx="9" presStyleCnt="13">
        <dgm:presLayoutVars>
          <dgm:bulletEnabled val="1"/>
        </dgm:presLayoutVars>
      </dgm:prSet>
      <dgm:spPr/>
    </dgm:pt>
    <dgm:pt modelId="{C778B544-35A9-4AC0-941A-3D4950E31A5A}" type="pres">
      <dgm:prSet presAssocID="{F3D80F0C-1F59-4BC6-96ED-5691258929CD}" presName="sibTrans" presStyleLbl="sibTrans1D1" presStyleIdx="9" presStyleCnt="12"/>
      <dgm:spPr/>
    </dgm:pt>
    <dgm:pt modelId="{F6BE2F1B-2C20-4C36-B607-38FE0F8CACC5}" type="pres">
      <dgm:prSet presAssocID="{F3D80F0C-1F59-4BC6-96ED-5691258929CD}" presName="connectorText" presStyleLbl="sibTrans1D1" presStyleIdx="9" presStyleCnt="12"/>
      <dgm:spPr/>
    </dgm:pt>
    <dgm:pt modelId="{F4B64C83-2DC1-468F-9A49-76BD0645C67A}" type="pres">
      <dgm:prSet presAssocID="{AD583925-57C0-46B2-9E94-DECFD0F16AA3}" presName="node" presStyleLbl="node1" presStyleIdx="10" presStyleCnt="13">
        <dgm:presLayoutVars>
          <dgm:bulletEnabled val="1"/>
        </dgm:presLayoutVars>
      </dgm:prSet>
      <dgm:spPr/>
    </dgm:pt>
    <dgm:pt modelId="{B4FFA8E7-B05B-4186-89DC-C822296FF0A6}" type="pres">
      <dgm:prSet presAssocID="{68AD0D34-7D7E-4640-88B5-AA645B607B18}" presName="sibTrans" presStyleLbl="sibTrans1D1" presStyleIdx="10" presStyleCnt="12"/>
      <dgm:spPr/>
    </dgm:pt>
    <dgm:pt modelId="{EF1B08CD-80FC-4352-960B-12C5FFEB8F92}" type="pres">
      <dgm:prSet presAssocID="{68AD0D34-7D7E-4640-88B5-AA645B607B18}" presName="connectorText" presStyleLbl="sibTrans1D1" presStyleIdx="10" presStyleCnt="12"/>
      <dgm:spPr/>
    </dgm:pt>
    <dgm:pt modelId="{E5E13DD8-67BC-4DBD-B200-AF8A173EDF10}" type="pres">
      <dgm:prSet presAssocID="{7BD5AA82-F5FD-4A74-B477-A947C47C62B8}" presName="node" presStyleLbl="node1" presStyleIdx="11" presStyleCnt="13">
        <dgm:presLayoutVars>
          <dgm:bulletEnabled val="1"/>
        </dgm:presLayoutVars>
      </dgm:prSet>
      <dgm:spPr/>
    </dgm:pt>
    <dgm:pt modelId="{CF2ACCE9-9F1C-4B09-B0E6-D7324177F0E6}" type="pres">
      <dgm:prSet presAssocID="{917F500C-4AFA-4941-952D-C4049FD59935}" presName="sibTrans" presStyleLbl="sibTrans1D1" presStyleIdx="11" presStyleCnt="12"/>
      <dgm:spPr/>
    </dgm:pt>
    <dgm:pt modelId="{CE204685-B92E-4CE9-B783-2EB20E1AE2E3}" type="pres">
      <dgm:prSet presAssocID="{917F500C-4AFA-4941-952D-C4049FD59935}" presName="connectorText" presStyleLbl="sibTrans1D1" presStyleIdx="11" presStyleCnt="12"/>
      <dgm:spPr/>
    </dgm:pt>
    <dgm:pt modelId="{48C298C0-0692-4EB7-A15A-06240D313430}" type="pres">
      <dgm:prSet presAssocID="{520A0DD4-AD2D-4C99-A8E6-F03A1730DC54}" presName="node" presStyleLbl="node1" presStyleIdx="12" presStyleCnt="13">
        <dgm:presLayoutVars>
          <dgm:bulletEnabled val="1"/>
        </dgm:presLayoutVars>
      </dgm:prSet>
      <dgm:spPr/>
    </dgm:pt>
  </dgm:ptLst>
  <dgm:cxnLst>
    <dgm:cxn modelId="{CADD770A-46DA-FC40-8CCA-713C6C84526F}" type="presOf" srcId="{FAC33ACE-6210-4479-B3A0-CCB54B3AC843}" destId="{E368B61D-61A4-4034-AC3E-16A50316F477}" srcOrd="1" destOrd="0" presId="urn:microsoft.com/office/officeart/2005/8/layout/bProcess3"/>
    <dgm:cxn modelId="{2D8C5B12-1C43-C945-B428-C0E6F3E8B750}" type="presOf" srcId="{9FA0060B-3D7D-4B69-8D5C-3B534EEB743C}" destId="{4175D1AA-81E9-4A65-A2CD-772B5E2BBABB}" srcOrd="0" destOrd="0" presId="urn:microsoft.com/office/officeart/2005/8/layout/bProcess3"/>
    <dgm:cxn modelId="{53EC7F17-126E-C747-BAA4-0AE82271A047}" type="presOf" srcId="{AEE6D248-1DB1-4D36-9EF4-77D0FF4204B8}" destId="{12E60A32-A44C-4959-A34F-9B5EFAEBA5F8}" srcOrd="0" destOrd="0" presId="urn:microsoft.com/office/officeart/2005/8/layout/bProcess3"/>
    <dgm:cxn modelId="{8F91E918-D315-C14E-955C-24260256A753}" type="presOf" srcId="{C3B23BFB-7C4A-472E-8A21-D39096C7595A}" destId="{F360E2F4-2EC9-4EB9-9F7F-25488FD13CD1}" srcOrd="0" destOrd="0" presId="urn:microsoft.com/office/officeart/2005/8/layout/bProcess3"/>
    <dgm:cxn modelId="{A1BAB11C-82BA-8D4E-AFF9-42CA0981CA3C}" type="presOf" srcId="{F3D80F0C-1F59-4BC6-96ED-5691258929CD}" destId="{F6BE2F1B-2C20-4C36-B607-38FE0F8CACC5}" srcOrd="1" destOrd="0" presId="urn:microsoft.com/office/officeart/2005/8/layout/bProcess3"/>
    <dgm:cxn modelId="{E22E881F-FC44-4226-B3A5-7F9FC438B4B5}" srcId="{725E6E32-70F7-4E50-B580-4980A6F153EB}" destId="{40F4F30B-F0B0-4958-9A96-5B166E5B5F1D}" srcOrd="6" destOrd="0" parTransId="{5211E9CF-A159-40A2-B408-2C9733727F2E}" sibTransId="{8C05AB7F-C7B2-4628-8A24-63CB38CB5AA6}"/>
    <dgm:cxn modelId="{93BB2C61-B226-C047-8A4A-B90699615D6C}" type="presOf" srcId="{8C05AB7F-C7B2-4628-8A24-63CB38CB5AA6}" destId="{C6C152E9-1EB2-42A2-82E2-AF578F4B4AC1}" srcOrd="1" destOrd="0" presId="urn:microsoft.com/office/officeart/2005/8/layout/bProcess3"/>
    <dgm:cxn modelId="{9155D862-0358-F24D-A215-B812C09D7DE8}" type="presOf" srcId="{AEE6D248-1DB1-4D36-9EF4-77D0FF4204B8}" destId="{87B37EDC-879A-4DFB-9436-0D95DCC77C89}" srcOrd="1" destOrd="0" presId="urn:microsoft.com/office/officeart/2005/8/layout/bProcess3"/>
    <dgm:cxn modelId="{55472743-7B0F-49B7-945F-E319C07608D9}" srcId="{725E6E32-70F7-4E50-B580-4980A6F153EB}" destId="{C418385D-6BDF-4D0D-AF4B-44A58EFC8F48}" srcOrd="8" destOrd="0" parTransId="{A21E1296-EA89-46D2-842F-954859B7146F}" sibTransId="{E466E7A2-FBE7-4C01-91C3-B59A1216737C}"/>
    <dgm:cxn modelId="{3EA85467-A777-0140-8435-D3A1154F6CAF}" type="presOf" srcId="{725E6E32-70F7-4E50-B580-4980A6F153EB}" destId="{2A8AB4B1-C5C7-4954-9138-9BEB532DDC00}" srcOrd="0" destOrd="0" presId="urn:microsoft.com/office/officeart/2005/8/layout/bProcess3"/>
    <dgm:cxn modelId="{39F17447-3157-B64B-918C-569896237BA9}" type="presOf" srcId="{D1A98455-9617-4ECF-92BB-CA8995FECABB}" destId="{C148BDA6-FD6C-4A88-92BA-EAF973C6A4A4}" srcOrd="0" destOrd="0" presId="urn:microsoft.com/office/officeart/2005/8/layout/bProcess3"/>
    <dgm:cxn modelId="{5D5C4D48-5EBC-A142-8A63-E0B9D1AFC1CA}" type="presOf" srcId="{E466E7A2-FBE7-4C01-91C3-B59A1216737C}" destId="{4026F56B-2243-46A5-8829-D61CF6C72A68}" srcOrd="0" destOrd="0" presId="urn:microsoft.com/office/officeart/2005/8/layout/bProcess3"/>
    <dgm:cxn modelId="{205B7C68-CA70-294E-B7C7-0AD668E9C0C1}" type="presOf" srcId="{7730EF3B-D57B-40AE-A1A3-F43C9D4F6D0C}" destId="{CF0C6C72-C223-4202-8C5B-591F849FC6BE}" srcOrd="1" destOrd="0" presId="urn:microsoft.com/office/officeart/2005/8/layout/bProcess3"/>
    <dgm:cxn modelId="{6A8DA049-F300-254E-9A1B-3E62B5163E48}" type="presOf" srcId="{D1A98455-9617-4ECF-92BB-CA8995FECABB}" destId="{00AEE39E-056F-4368-A332-AE6B69321079}" srcOrd="1" destOrd="0" presId="urn:microsoft.com/office/officeart/2005/8/layout/bProcess3"/>
    <dgm:cxn modelId="{2572486B-7D6F-174A-B1A8-7BDFB5E80BA3}" type="presOf" srcId="{917F500C-4AFA-4941-952D-C4049FD59935}" destId="{CE204685-B92E-4CE9-B783-2EB20E1AE2E3}" srcOrd="1" destOrd="0" presId="urn:microsoft.com/office/officeart/2005/8/layout/bProcess3"/>
    <dgm:cxn modelId="{5F0D816B-50C0-4EAC-9EE5-211A02AF9918}" srcId="{725E6E32-70F7-4E50-B580-4980A6F153EB}" destId="{7BD5AA82-F5FD-4A74-B477-A947C47C62B8}" srcOrd="11" destOrd="0" parTransId="{48A0ED08-8466-4C90-B139-06C766CE75CD}" sibTransId="{917F500C-4AFA-4941-952D-C4049FD59935}"/>
    <dgm:cxn modelId="{8B656D6D-50D6-4F03-B634-16C167B687B2}" srcId="{725E6E32-70F7-4E50-B580-4980A6F153EB}" destId="{1BE504ED-EA27-410E-97BE-6DE30A95FDD5}" srcOrd="7" destOrd="0" parTransId="{D288EA52-11AB-4A1E-9A34-915FF70C6361}" sibTransId="{AEE6D248-1DB1-4D36-9EF4-77D0FF4204B8}"/>
    <dgm:cxn modelId="{B0856773-11E6-41E8-85C8-9F79EF8C0430}" srcId="{725E6E32-70F7-4E50-B580-4980A6F153EB}" destId="{C3B23BFB-7C4A-472E-8A21-D39096C7595A}" srcOrd="5" destOrd="0" parTransId="{C7873151-C612-4C22-B969-5E36CD371361}" sibTransId="{7730EF3B-D57B-40AE-A1A3-F43C9D4F6D0C}"/>
    <dgm:cxn modelId="{4F83CE74-F867-477B-8F71-6ABE81BF482F}" srcId="{725E6E32-70F7-4E50-B580-4980A6F153EB}" destId="{9FA0060B-3D7D-4B69-8D5C-3B534EEB743C}" srcOrd="2" destOrd="0" parTransId="{3BBE8BC1-31D1-4796-B4FD-5848E767D301}" sibTransId="{010206F4-7A41-4AD5-93D4-63864ED7202E}"/>
    <dgm:cxn modelId="{92BA0E57-868F-8442-943D-C52DF0B211CA}" type="presOf" srcId="{73C83158-0BCD-4357-AF4A-1DCBF63327FC}" destId="{0C4893FB-E601-47A0-8A18-E4B59D7481E4}" srcOrd="0" destOrd="0" presId="urn:microsoft.com/office/officeart/2005/8/layout/bProcess3"/>
    <dgm:cxn modelId="{5A2DCC59-D1B5-7448-B615-970D2CD87871}" type="presOf" srcId="{81C546B8-A81F-44F6-9D2A-F4E458D13DE8}" destId="{25352416-358B-414D-8D10-995087723F9A}" srcOrd="1" destOrd="0" presId="urn:microsoft.com/office/officeart/2005/8/layout/bProcess3"/>
    <dgm:cxn modelId="{2135F179-5590-3B4D-9E18-F102F88BF639}" type="presOf" srcId="{010206F4-7A41-4AD5-93D4-63864ED7202E}" destId="{31B7A7AC-6DFA-4776-948C-7E42E8D3A8F4}" srcOrd="1" destOrd="0" presId="urn:microsoft.com/office/officeart/2005/8/layout/bProcess3"/>
    <dgm:cxn modelId="{786ECC83-891C-CF42-9C1C-8D9877C7B8E6}" type="presOf" srcId="{1BE504ED-EA27-410E-97BE-6DE30A95FDD5}" destId="{4A4AAEAE-7D96-43B4-B769-AF5F170027F0}" srcOrd="0" destOrd="0" presId="urn:microsoft.com/office/officeart/2005/8/layout/bProcess3"/>
    <dgm:cxn modelId="{228E5187-BAFA-1A4D-A065-3D3DD7B2F976}" type="presOf" srcId="{7BD5AA82-F5FD-4A74-B477-A947C47C62B8}" destId="{E5E13DD8-67BC-4DBD-B200-AF8A173EDF10}" srcOrd="0" destOrd="0" presId="urn:microsoft.com/office/officeart/2005/8/layout/bProcess3"/>
    <dgm:cxn modelId="{5C71768D-27B5-7D48-8762-CF89DC2B5F0C}" type="presOf" srcId="{40F4F30B-F0B0-4958-9A96-5B166E5B5F1D}" destId="{A08F591C-DACA-44DC-8370-B4CA54497D77}" srcOrd="0" destOrd="0" presId="urn:microsoft.com/office/officeart/2005/8/layout/bProcess3"/>
    <dgm:cxn modelId="{0046EC8D-8725-5E49-86E7-CC4290C8E11D}" type="presOf" srcId="{ACE6A4E4-23B0-4FAC-89F7-FCDCF2242A64}" destId="{B48DF894-DD39-42ED-8CE7-20653D0AB9EF}" srcOrd="0" destOrd="0" presId="urn:microsoft.com/office/officeart/2005/8/layout/bProcess3"/>
    <dgm:cxn modelId="{2D259E90-6AAC-4E8B-BEA6-0908851758A2}" srcId="{725E6E32-70F7-4E50-B580-4980A6F153EB}" destId="{AD583925-57C0-46B2-9E94-DECFD0F16AA3}" srcOrd="10" destOrd="0" parTransId="{38948EA1-8435-49CB-B6E1-D71B9A8B1312}" sibTransId="{68AD0D34-7D7E-4640-88B5-AA645B607B18}"/>
    <dgm:cxn modelId="{9C7E159A-B14E-9644-85AA-E8D6A4D4FD62}" type="presOf" srcId="{73C83158-0BCD-4357-AF4A-1DCBF63327FC}" destId="{36C8805D-A4A3-486C-87A9-5A47588765CD}" srcOrd="1" destOrd="0" presId="urn:microsoft.com/office/officeart/2005/8/layout/bProcess3"/>
    <dgm:cxn modelId="{412E489B-C88E-4A49-871F-38D4BE167081}" type="presOf" srcId="{7730EF3B-D57B-40AE-A1A3-F43C9D4F6D0C}" destId="{AF5E2FC9-EF28-4B42-B7F8-81864A53A539}" srcOrd="0" destOrd="0" presId="urn:microsoft.com/office/officeart/2005/8/layout/bProcess3"/>
    <dgm:cxn modelId="{706E639E-7DBE-484C-8E1A-E87B69E564E2}" srcId="{725E6E32-70F7-4E50-B580-4980A6F153EB}" destId="{DF542CF0-7978-4DB1-8995-F618BA6E60B2}" srcOrd="0" destOrd="0" parTransId="{4A6F2248-EA49-4B97-8BC8-977C699C7E47}" sibTransId="{D1A98455-9617-4ECF-92BB-CA8995FECABB}"/>
    <dgm:cxn modelId="{176B449E-ACC3-BE46-B0EB-35773C75B920}" type="presOf" srcId="{F3D80F0C-1F59-4BC6-96ED-5691258929CD}" destId="{C778B544-35A9-4AC0-941A-3D4950E31A5A}" srcOrd="0" destOrd="0" presId="urn:microsoft.com/office/officeart/2005/8/layout/bProcess3"/>
    <dgm:cxn modelId="{B8BD09A2-CAD7-0E4B-A606-A69355A7EAF8}" type="presOf" srcId="{38F60E54-E25B-46B8-8767-3D0A02DCED1C}" destId="{710A2F03-D9C7-4A99-9A87-4F78FE4453F7}" srcOrd="0" destOrd="0" presId="urn:microsoft.com/office/officeart/2005/8/layout/bProcess3"/>
    <dgm:cxn modelId="{5A3D57A2-560F-A945-98A5-AE0E65C7C714}" type="presOf" srcId="{010206F4-7A41-4AD5-93D4-63864ED7202E}" destId="{90665E93-A1B1-4EDA-81A7-4F64EA1D6379}" srcOrd="0" destOrd="0" presId="urn:microsoft.com/office/officeart/2005/8/layout/bProcess3"/>
    <dgm:cxn modelId="{77C686A7-94D1-834D-9576-110D6A80207C}" type="presOf" srcId="{AD583925-57C0-46B2-9E94-DECFD0F16AA3}" destId="{F4B64C83-2DC1-468F-9A49-76BD0645C67A}" srcOrd="0" destOrd="0" presId="urn:microsoft.com/office/officeart/2005/8/layout/bProcess3"/>
    <dgm:cxn modelId="{8D23FCAB-5CDB-D547-A85B-E3CC7D86D31F}" type="presOf" srcId="{5C976C5F-1031-4B52-AE4C-4003AE5596DF}" destId="{0668A750-8365-41A3-8BB3-E06C976ABB4A}" srcOrd="0" destOrd="0" presId="urn:microsoft.com/office/officeart/2005/8/layout/bProcess3"/>
    <dgm:cxn modelId="{88AFB7B5-8C26-0F49-9DE7-C655B963FEEE}" type="presOf" srcId="{FAC33ACE-6210-4479-B3A0-CCB54B3AC843}" destId="{420E2DD8-B820-48F0-AC2F-EE18E643D1B5}" srcOrd="0" destOrd="0" presId="urn:microsoft.com/office/officeart/2005/8/layout/bProcess3"/>
    <dgm:cxn modelId="{EF66CFB5-D40B-AA4E-91D4-34E2B1FD53CC}" type="presOf" srcId="{DF542CF0-7978-4DB1-8995-F618BA6E60B2}" destId="{105D80B8-1D3A-4571-9E9A-7FA2D1033C83}" srcOrd="0" destOrd="0" presId="urn:microsoft.com/office/officeart/2005/8/layout/bProcess3"/>
    <dgm:cxn modelId="{106111BB-A5FE-0242-A081-EFE414E3D127}" type="presOf" srcId="{E466E7A2-FBE7-4C01-91C3-B59A1216737C}" destId="{2A85C5DC-1065-4397-8979-E483F292ED82}" srcOrd="1" destOrd="0" presId="urn:microsoft.com/office/officeart/2005/8/layout/bProcess3"/>
    <dgm:cxn modelId="{40AB4BCB-058B-CB4A-AED0-AC2D1629DA55}" type="presOf" srcId="{8C05AB7F-C7B2-4628-8A24-63CB38CB5AA6}" destId="{10E9F752-5BEF-4F88-8594-649BD520A74F}" srcOrd="0" destOrd="0" presId="urn:microsoft.com/office/officeart/2005/8/layout/bProcess3"/>
    <dgm:cxn modelId="{DD4F75D9-8EDF-424B-A391-AFA466B3E4CD}" type="presOf" srcId="{917F500C-4AFA-4941-952D-C4049FD59935}" destId="{CF2ACCE9-9F1C-4B09-B0E6-D7324177F0E6}" srcOrd="0" destOrd="0" presId="urn:microsoft.com/office/officeart/2005/8/layout/bProcess3"/>
    <dgm:cxn modelId="{4FDBE1DB-EEDF-4943-9563-BA2F94686F01}" type="presOf" srcId="{C418385D-6BDF-4D0D-AF4B-44A58EFC8F48}" destId="{6FE2BB91-E7D6-4124-BFEA-FB4D5963EF5C}" srcOrd="0" destOrd="0" presId="urn:microsoft.com/office/officeart/2005/8/layout/bProcess3"/>
    <dgm:cxn modelId="{C2ED52DE-AC4C-4921-9552-009C4805578B}" srcId="{725E6E32-70F7-4E50-B580-4980A6F153EB}" destId="{5C976C5F-1031-4B52-AE4C-4003AE5596DF}" srcOrd="9" destOrd="0" parTransId="{04844AB1-6BEC-4497-A690-85E0F4A0F2B2}" sibTransId="{F3D80F0C-1F59-4BC6-96ED-5691258929CD}"/>
    <dgm:cxn modelId="{5AE0D9DF-C63E-0B4A-BF94-59B619E279D0}" type="presOf" srcId="{A26641EA-AC31-4B67-8CC6-622C78706DFA}" destId="{76160436-B6C6-49D4-AE59-C8CAF8141275}" srcOrd="0" destOrd="0" presId="urn:microsoft.com/office/officeart/2005/8/layout/bProcess3"/>
    <dgm:cxn modelId="{53E3EFE4-C44C-3744-B611-CCA96A8B37A6}" type="presOf" srcId="{520A0DD4-AD2D-4C99-A8E6-F03A1730DC54}" destId="{48C298C0-0692-4EB7-A15A-06240D313430}" srcOrd="0" destOrd="0" presId="urn:microsoft.com/office/officeart/2005/8/layout/bProcess3"/>
    <dgm:cxn modelId="{12E554E6-16D8-4A15-BA24-0186607FCD8C}" srcId="{725E6E32-70F7-4E50-B580-4980A6F153EB}" destId="{ACE6A4E4-23B0-4FAC-89F7-FCDCF2242A64}" srcOrd="3" destOrd="0" parTransId="{214E8FCD-F931-4476-A15B-074DAB08151C}" sibTransId="{FAC33ACE-6210-4479-B3A0-CCB54B3AC843}"/>
    <dgm:cxn modelId="{A4E95AE6-2AD1-4560-B354-CF40D4312B69}" srcId="{725E6E32-70F7-4E50-B580-4980A6F153EB}" destId="{A26641EA-AC31-4B67-8CC6-622C78706DFA}" srcOrd="4" destOrd="0" parTransId="{E29503B9-38B7-4094-9AD1-7D8069E5CD4B}" sibTransId="{73C83158-0BCD-4357-AF4A-1DCBF63327FC}"/>
    <dgm:cxn modelId="{5C77D7E6-512B-5845-B4C3-6379D814422B}" type="presOf" srcId="{68AD0D34-7D7E-4640-88B5-AA645B607B18}" destId="{B4FFA8E7-B05B-4186-89DC-C822296FF0A6}" srcOrd="0" destOrd="0" presId="urn:microsoft.com/office/officeart/2005/8/layout/bProcess3"/>
    <dgm:cxn modelId="{D7E09BEE-62E6-4E4A-B072-C49B3BBFAACF}" type="presOf" srcId="{81C546B8-A81F-44F6-9D2A-F4E458D13DE8}" destId="{8F098CA2-2F00-4B81-AABA-1D2081AFD238}" srcOrd="0" destOrd="0" presId="urn:microsoft.com/office/officeart/2005/8/layout/bProcess3"/>
    <dgm:cxn modelId="{D6C397EF-5D7A-4ABB-BECD-D85FA8B001FA}" srcId="{725E6E32-70F7-4E50-B580-4980A6F153EB}" destId="{520A0DD4-AD2D-4C99-A8E6-F03A1730DC54}" srcOrd="12" destOrd="0" parTransId="{4DBF01F2-C860-4F21-A2AC-0C4C8EC2CBCF}" sibTransId="{C6CCFDF2-35DD-46BF-AF54-BCD0028F60B3}"/>
    <dgm:cxn modelId="{DE57C1F2-FA76-46CA-A65B-6EAFDFD581B6}" srcId="{725E6E32-70F7-4E50-B580-4980A6F153EB}" destId="{38F60E54-E25B-46B8-8767-3D0A02DCED1C}" srcOrd="1" destOrd="0" parTransId="{F3A7D48F-3549-4BD8-A03A-1FB7BB8D8FF1}" sibTransId="{81C546B8-A81F-44F6-9D2A-F4E458D13DE8}"/>
    <dgm:cxn modelId="{10F435F6-19FC-2B40-8B31-02177EB8459B}" type="presOf" srcId="{68AD0D34-7D7E-4640-88B5-AA645B607B18}" destId="{EF1B08CD-80FC-4352-960B-12C5FFEB8F92}" srcOrd="1" destOrd="0" presId="urn:microsoft.com/office/officeart/2005/8/layout/bProcess3"/>
    <dgm:cxn modelId="{1B031993-9440-A646-9EE4-7C34C7D4C389}" type="presParOf" srcId="{2A8AB4B1-C5C7-4954-9138-9BEB532DDC00}" destId="{105D80B8-1D3A-4571-9E9A-7FA2D1033C83}" srcOrd="0" destOrd="0" presId="urn:microsoft.com/office/officeart/2005/8/layout/bProcess3"/>
    <dgm:cxn modelId="{F4E3D518-5F64-CD47-8DE1-74A7192F6DC0}" type="presParOf" srcId="{2A8AB4B1-C5C7-4954-9138-9BEB532DDC00}" destId="{C148BDA6-FD6C-4A88-92BA-EAF973C6A4A4}" srcOrd="1" destOrd="0" presId="urn:microsoft.com/office/officeart/2005/8/layout/bProcess3"/>
    <dgm:cxn modelId="{5B344841-9C2D-0E45-AAE5-52B29E79044B}" type="presParOf" srcId="{C148BDA6-FD6C-4A88-92BA-EAF973C6A4A4}" destId="{00AEE39E-056F-4368-A332-AE6B69321079}" srcOrd="0" destOrd="0" presId="urn:microsoft.com/office/officeart/2005/8/layout/bProcess3"/>
    <dgm:cxn modelId="{1AE520B5-C0F9-9245-9CBA-D7BBF6F4476F}" type="presParOf" srcId="{2A8AB4B1-C5C7-4954-9138-9BEB532DDC00}" destId="{710A2F03-D9C7-4A99-9A87-4F78FE4453F7}" srcOrd="2" destOrd="0" presId="urn:microsoft.com/office/officeart/2005/8/layout/bProcess3"/>
    <dgm:cxn modelId="{D79F48A6-5867-DA4C-8B2B-0F77BB3381FE}" type="presParOf" srcId="{2A8AB4B1-C5C7-4954-9138-9BEB532DDC00}" destId="{8F098CA2-2F00-4B81-AABA-1D2081AFD238}" srcOrd="3" destOrd="0" presId="urn:microsoft.com/office/officeart/2005/8/layout/bProcess3"/>
    <dgm:cxn modelId="{3D0E5D48-1F5F-C742-BABE-A2569C0D93F6}" type="presParOf" srcId="{8F098CA2-2F00-4B81-AABA-1D2081AFD238}" destId="{25352416-358B-414D-8D10-995087723F9A}" srcOrd="0" destOrd="0" presId="urn:microsoft.com/office/officeart/2005/8/layout/bProcess3"/>
    <dgm:cxn modelId="{83722006-2561-0648-A7CD-9C1CF26047AF}" type="presParOf" srcId="{2A8AB4B1-C5C7-4954-9138-9BEB532DDC00}" destId="{4175D1AA-81E9-4A65-A2CD-772B5E2BBABB}" srcOrd="4" destOrd="0" presId="urn:microsoft.com/office/officeart/2005/8/layout/bProcess3"/>
    <dgm:cxn modelId="{EC76D399-07C5-2E46-8C01-361A44795B28}" type="presParOf" srcId="{2A8AB4B1-C5C7-4954-9138-9BEB532DDC00}" destId="{90665E93-A1B1-4EDA-81A7-4F64EA1D6379}" srcOrd="5" destOrd="0" presId="urn:microsoft.com/office/officeart/2005/8/layout/bProcess3"/>
    <dgm:cxn modelId="{C8E4A4CD-AB67-1D44-AE72-9D8131186025}" type="presParOf" srcId="{90665E93-A1B1-4EDA-81A7-4F64EA1D6379}" destId="{31B7A7AC-6DFA-4776-948C-7E42E8D3A8F4}" srcOrd="0" destOrd="0" presId="urn:microsoft.com/office/officeart/2005/8/layout/bProcess3"/>
    <dgm:cxn modelId="{3C254260-7596-F141-9A13-DA9F70FA08FF}" type="presParOf" srcId="{2A8AB4B1-C5C7-4954-9138-9BEB532DDC00}" destId="{B48DF894-DD39-42ED-8CE7-20653D0AB9EF}" srcOrd="6" destOrd="0" presId="urn:microsoft.com/office/officeart/2005/8/layout/bProcess3"/>
    <dgm:cxn modelId="{EB11731B-1B60-7840-962B-D9A092A7D405}" type="presParOf" srcId="{2A8AB4B1-C5C7-4954-9138-9BEB532DDC00}" destId="{420E2DD8-B820-48F0-AC2F-EE18E643D1B5}" srcOrd="7" destOrd="0" presId="urn:microsoft.com/office/officeart/2005/8/layout/bProcess3"/>
    <dgm:cxn modelId="{8D6614C6-59CD-5B4B-AE6D-0DB0BD34C4AE}" type="presParOf" srcId="{420E2DD8-B820-48F0-AC2F-EE18E643D1B5}" destId="{E368B61D-61A4-4034-AC3E-16A50316F477}" srcOrd="0" destOrd="0" presId="urn:microsoft.com/office/officeart/2005/8/layout/bProcess3"/>
    <dgm:cxn modelId="{F6A993EF-4B76-1848-919A-55D59C63C57B}" type="presParOf" srcId="{2A8AB4B1-C5C7-4954-9138-9BEB532DDC00}" destId="{76160436-B6C6-49D4-AE59-C8CAF8141275}" srcOrd="8" destOrd="0" presId="urn:microsoft.com/office/officeart/2005/8/layout/bProcess3"/>
    <dgm:cxn modelId="{80A918E9-3177-CB44-855F-D39AADBB615E}" type="presParOf" srcId="{2A8AB4B1-C5C7-4954-9138-9BEB532DDC00}" destId="{0C4893FB-E601-47A0-8A18-E4B59D7481E4}" srcOrd="9" destOrd="0" presId="urn:microsoft.com/office/officeart/2005/8/layout/bProcess3"/>
    <dgm:cxn modelId="{9A9DF84F-3B55-2244-8005-410049AF6715}" type="presParOf" srcId="{0C4893FB-E601-47A0-8A18-E4B59D7481E4}" destId="{36C8805D-A4A3-486C-87A9-5A47588765CD}" srcOrd="0" destOrd="0" presId="urn:microsoft.com/office/officeart/2005/8/layout/bProcess3"/>
    <dgm:cxn modelId="{B81EEE1F-41E2-6745-ACA7-586617877F53}" type="presParOf" srcId="{2A8AB4B1-C5C7-4954-9138-9BEB532DDC00}" destId="{F360E2F4-2EC9-4EB9-9F7F-25488FD13CD1}" srcOrd="10" destOrd="0" presId="urn:microsoft.com/office/officeart/2005/8/layout/bProcess3"/>
    <dgm:cxn modelId="{99429B57-5E51-624E-8EB4-0AD357106188}" type="presParOf" srcId="{2A8AB4B1-C5C7-4954-9138-9BEB532DDC00}" destId="{AF5E2FC9-EF28-4B42-B7F8-81864A53A539}" srcOrd="11" destOrd="0" presId="urn:microsoft.com/office/officeart/2005/8/layout/bProcess3"/>
    <dgm:cxn modelId="{C309D1CB-4ABF-1F40-BBD7-730167D72A80}" type="presParOf" srcId="{AF5E2FC9-EF28-4B42-B7F8-81864A53A539}" destId="{CF0C6C72-C223-4202-8C5B-591F849FC6BE}" srcOrd="0" destOrd="0" presId="urn:microsoft.com/office/officeart/2005/8/layout/bProcess3"/>
    <dgm:cxn modelId="{48DC53B8-ECBB-7D47-809B-DB5189C7EC23}" type="presParOf" srcId="{2A8AB4B1-C5C7-4954-9138-9BEB532DDC00}" destId="{A08F591C-DACA-44DC-8370-B4CA54497D77}" srcOrd="12" destOrd="0" presId="urn:microsoft.com/office/officeart/2005/8/layout/bProcess3"/>
    <dgm:cxn modelId="{A3C5E397-6DB4-2746-8872-A66E5A2E7AAD}" type="presParOf" srcId="{2A8AB4B1-C5C7-4954-9138-9BEB532DDC00}" destId="{10E9F752-5BEF-4F88-8594-649BD520A74F}" srcOrd="13" destOrd="0" presId="urn:microsoft.com/office/officeart/2005/8/layout/bProcess3"/>
    <dgm:cxn modelId="{707E6ABC-C5CA-634C-9907-7724FE2705DD}" type="presParOf" srcId="{10E9F752-5BEF-4F88-8594-649BD520A74F}" destId="{C6C152E9-1EB2-42A2-82E2-AF578F4B4AC1}" srcOrd="0" destOrd="0" presId="urn:microsoft.com/office/officeart/2005/8/layout/bProcess3"/>
    <dgm:cxn modelId="{54C47DEE-C4A0-934F-B7E6-726117E9788E}" type="presParOf" srcId="{2A8AB4B1-C5C7-4954-9138-9BEB532DDC00}" destId="{4A4AAEAE-7D96-43B4-B769-AF5F170027F0}" srcOrd="14" destOrd="0" presId="urn:microsoft.com/office/officeart/2005/8/layout/bProcess3"/>
    <dgm:cxn modelId="{7C2D70E9-4545-D543-98FB-A91B1E25667A}" type="presParOf" srcId="{2A8AB4B1-C5C7-4954-9138-9BEB532DDC00}" destId="{12E60A32-A44C-4959-A34F-9B5EFAEBA5F8}" srcOrd="15" destOrd="0" presId="urn:microsoft.com/office/officeart/2005/8/layout/bProcess3"/>
    <dgm:cxn modelId="{CFF7443C-F3E7-2B42-9C07-1456AF9DEB4E}" type="presParOf" srcId="{12E60A32-A44C-4959-A34F-9B5EFAEBA5F8}" destId="{87B37EDC-879A-4DFB-9436-0D95DCC77C89}" srcOrd="0" destOrd="0" presId="urn:microsoft.com/office/officeart/2005/8/layout/bProcess3"/>
    <dgm:cxn modelId="{6BF383C2-F9FA-E240-A3A9-AE9E51C26C75}" type="presParOf" srcId="{2A8AB4B1-C5C7-4954-9138-9BEB532DDC00}" destId="{6FE2BB91-E7D6-4124-BFEA-FB4D5963EF5C}" srcOrd="16" destOrd="0" presId="urn:microsoft.com/office/officeart/2005/8/layout/bProcess3"/>
    <dgm:cxn modelId="{9773E0D1-892D-B240-B8C2-36CA712DC929}" type="presParOf" srcId="{2A8AB4B1-C5C7-4954-9138-9BEB532DDC00}" destId="{4026F56B-2243-46A5-8829-D61CF6C72A68}" srcOrd="17" destOrd="0" presId="urn:microsoft.com/office/officeart/2005/8/layout/bProcess3"/>
    <dgm:cxn modelId="{71CA160E-3340-1E47-A5BE-6D10F2901C4B}" type="presParOf" srcId="{4026F56B-2243-46A5-8829-D61CF6C72A68}" destId="{2A85C5DC-1065-4397-8979-E483F292ED82}" srcOrd="0" destOrd="0" presId="urn:microsoft.com/office/officeart/2005/8/layout/bProcess3"/>
    <dgm:cxn modelId="{DCDBAEF8-5BC9-6145-8A31-4A2EB23DD210}" type="presParOf" srcId="{2A8AB4B1-C5C7-4954-9138-9BEB532DDC00}" destId="{0668A750-8365-41A3-8BB3-E06C976ABB4A}" srcOrd="18" destOrd="0" presId="urn:microsoft.com/office/officeart/2005/8/layout/bProcess3"/>
    <dgm:cxn modelId="{405C2525-E4B2-CA4D-869B-729902AF3164}" type="presParOf" srcId="{2A8AB4B1-C5C7-4954-9138-9BEB532DDC00}" destId="{C778B544-35A9-4AC0-941A-3D4950E31A5A}" srcOrd="19" destOrd="0" presId="urn:microsoft.com/office/officeart/2005/8/layout/bProcess3"/>
    <dgm:cxn modelId="{075852E4-2B52-F74B-8C26-A90F65A54A78}" type="presParOf" srcId="{C778B544-35A9-4AC0-941A-3D4950E31A5A}" destId="{F6BE2F1B-2C20-4C36-B607-38FE0F8CACC5}" srcOrd="0" destOrd="0" presId="urn:microsoft.com/office/officeart/2005/8/layout/bProcess3"/>
    <dgm:cxn modelId="{C8B8BF27-823A-764F-A1BE-EAC7DE6302C1}" type="presParOf" srcId="{2A8AB4B1-C5C7-4954-9138-9BEB532DDC00}" destId="{F4B64C83-2DC1-468F-9A49-76BD0645C67A}" srcOrd="20" destOrd="0" presId="urn:microsoft.com/office/officeart/2005/8/layout/bProcess3"/>
    <dgm:cxn modelId="{098AC546-EAF0-A04F-9263-0F7AEB58FA23}" type="presParOf" srcId="{2A8AB4B1-C5C7-4954-9138-9BEB532DDC00}" destId="{B4FFA8E7-B05B-4186-89DC-C822296FF0A6}" srcOrd="21" destOrd="0" presId="urn:microsoft.com/office/officeart/2005/8/layout/bProcess3"/>
    <dgm:cxn modelId="{F75F58D4-5786-4C42-92C1-BE03E94575C8}" type="presParOf" srcId="{B4FFA8E7-B05B-4186-89DC-C822296FF0A6}" destId="{EF1B08CD-80FC-4352-960B-12C5FFEB8F92}" srcOrd="0" destOrd="0" presId="urn:microsoft.com/office/officeart/2005/8/layout/bProcess3"/>
    <dgm:cxn modelId="{6EF75849-C86C-B04F-BC64-C301429CEB89}" type="presParOf" srcId="{2A8AB4B1-C5C7-4954-9138-9BEB532DDC00}" destId="{E5E13DD8-67BC-4DBD-B200-AF8A173EDF10}" srcOrd="22" destOrd="0" presId="urn:microsoft.com/office/officeart/2005/8/layout/bProcess3"/>
    <dgm:cxn modelId="{56A21531-70DF-8840-B068-90687AEF6885}" type="presParOf" srcId="{2A8AB4B1-C5C7-4954-9138-9BEB532DDC00}" destId="{CF2ACCE9-9F1C-4B09-B0E6-D7324177F0E6}" srcOrd="23" destOrd="0" presId="urn:microsoft.com/office/officeart/2005/8/layout/bProcess3"/>
    <dgm:cxn modelId="{E5A8652B-FC0F-564C-B72B-EC70A8455549}" type="presParOf" srcId="{CF2ACCE9-9F1C-4B09-B0E6-D7324177F0E6}" destId="{CE204685-B92E-4CE9-B783-2EB20E1AE2E3}" srcOrd="0" destOrd="0" presId="urn:microsoft.com/office/officeart/2005/8/layout/bProcess3"/>
    <dgm:cxn modelId="{198C2193-4632-B149-9624-C492B8F306DF}" type="presParOf" srcId="{2A8AB4B1-C5C7-4954-9138-9BEB532DDC00}" destId="{48C298C0-0692-4EB7-A15A-06240D313430}" srcOrd="24" destOrd="0" presId="urn:microsoft.com/office/officeart/2005/8/layout/bProcess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84FED7-7480-4BEA-AC89-B6E434EF0E7C}">
      <dsp:nvSpPr>
        <dsp:cNvPr id="0" name=""/>
        <dsp:cNvSpPr/>
      </dsp:nvSpPr>
      <dsp:spPr>
        <a:xfrm>
          <a:off x="239764" y="1661"/>
          <a:ext cx="1348673" cy="80920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solidFill>
                <a:schemeClr val="tx1"/>
              </a:solidFill>
            </a:rPr>
            <a:t>Contar con personal competente y capacitado.</a:t>
          </a:r>
        </a:p>
      </dsp:txBody>
      <dsp:txXfrm>
        <a:off x="239764" y="1661"/>
        <a:ext cx="1348673" cy="809204"/>
      </dsp:txXfrm>
    </dsp:sp>
    <dsp:sp modelId="{1E13E352-5F57-4957-9577-2E259A11A374}">
      <dsp:nvSpPr>
        <dsp:cNvPr id="0" name=""/>
        <dsp:cNvSpPr/>
      </dsp:nvSpPr>
      <dsp:spPr>
        <a:xfrm>
          <a:off x="1723305" y="1661"/>
          <a:ext cx="1348673" cy="80920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solidFill>
                <a:schemeClr val="tx1"/>
              </a:solidFill>
            </a:rPr>
            <a:t>Garantizar que las preparaciones magistrales cumplan con aspectos como el contenido, calidad y pureza.</a:t>
          </a:r>
        </a:p>
      </dsp:txBody>
      <dsp:txXfrm>
        <a:off x="1723305" y="1661"/>
        <a:ext cx="1348673" cy="809204"/>
      </dsp:txXfrm>
    </dsp:sp>
    <dsp:sp modelId="{C09D81C4-4DCA-4035-8E98-4CCB8E8E8ADE}">
      <dsp:nvSpPr>
        <dsp:cNvPr id="0" name=""/>
        <dsp:cNvSpPr/>
      </dsp:nvSpPr>
      <dsp:spPr>
        <a:xfrm>
          <a:off x="3206846" y="1661"/>
          <a:ext cx="1348673" cy="80920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solidFill>
                <a:schemeClr val="tx1"/>
              </a:solidFill>
            </a:rPr>
            <a:t>Identificar bien los ingredientes utilizados y garantizar que cumplan con los requisitos de calidad y pureza.</a:t>
          </a:r>
        </a:p>
      </dsp:txBody>
      <dsp:txXfrm>
        <a:off x="3206846" y="1661"/>
        <a:ext cx="1348673" cy="809204"/>
      </dsp:txXfrm>
    </dsp:sp>
    <dsp:sp modelId="{7107D6D4-57A6-46EE-ABE0-8393F2E692A7}">
      <dsp:nvSpPr>
        <dsp:cNvPr id="0" name=""/>
        <dsp:cNvSpPr/>
      </dsp:nvSpPr>
      <dsp:spPr>
        <a:xfrm>
          <a:off x="239764" y="945732"/>
          <a:ext cx="1348673" cy="80920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solidFill>
                <a:schemeClr val="tx1"/>
              </a:solidFill>
            </a:rPr>
            <a:t>Validar los procesos críticos.</a:t>
          </a:r>
        </a:p>
      </dsp:txBody>
      <dsp:txXfrm>
        <a:off x="239764" y="945732"/>
        <a:ext cx="1348673" cy="809204"/>
      </dsp:txXfrm>
    </dsp:sp>
    <dsp:sp modelId="{0570DFEB-7F65-4601-8677-76BB18D901E9}">
      <dsp:nvSpPr>
        <dsp:cNvPr id="0" name=""/>
        <dsp:cNvSpPr/>
      </dsp:nvSpPr>
      <dsp:spPr>
        <a:xfrm>
          <a:off x="1723305" y="945732"/>
          <a:ext cx="1348673" cy="809204"/>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solidFill>
                <a:schemeClr val="tx1"/>
              </a:solidFill>
            </a:rPr>
            <a:t>Revisar la estabilidad de los preparados magistrales.</a:t>
          </a:r>
        </a:p>
      </dsp:txBody>
      <dsp:txXfrm>
        <a:off x="1723305" y="945732"/>
        <a:ext cx="1348673" cy="809204"/>
      </dsp:txXfrm>
    </dsp:sp>
    <dsp:sp modelId="{BFC81611-5D05-46B4-9470-C56FB47193D0}">
      <dsp:nvSpPr>
        <dsp:cNvPr id="0" name=""/>
        <dsp:cNvSpPr/>
      </dsp:nvSpPr>
      <dsp:spPr>
        <a:xfrm>
          <a:off x="3206846" y="945732"/>
          <a:ext cx="1348673" cy="80920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solidFill>
                <a:schemeClr val="tx1"/>
              </a:solidFill>
            </a:rPr>
            <a:t>Contar con el entorno adecuado según la actividad que realice.</a:t>
          </a:r>
        </a:p>
      </dsp:txBody>
      <dsp:txXfrm>
        <a:off x="3206846" y="945732"/>
        <a:ext cx="1348673" cy="809204"/>
      </dsp:txXfrm>
    </dsp:sp>
    <dsp:sp modelId="{367997F1-0365-443D-A19E-1456AE66A8D7}">
      <dsp:nvSpPr>
        <dsp:cNvPr id="0" name=""/>
        <dsp:cNvSpPr/>
      </dsp:nvSpPr>
      <dsp:spPr>
        <a:xfrm>
          <a:off x="239764" y="1889804"/>
          <a:ext cx="1348673" cy="80920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solidFill>
                <a:schemeClr val="tx1"/>
              </a:solidFill>
            </a:rPr>
            <a:t>Trabajar bajo procesos controlados.</a:t>
          </a:r>
        </a:p>
      </dsp:txBody>
      <dsp:txXfrm>
        <a:off x="239764" y="1889804"/>
        <a:ext cx="1348673" cy="809204"/>
      </dsp:txXfrm>
    </dsp:sp>
    <dsp:sp modelId="{C6482D74-CDF6-48EC-A8AC-1453A8E155A0}">
      <dsp:nvSpPr>
        <dsp:cNvPr id="0" name=""/>
        <dsp:cNvSpPr/>
      </dsp:nvSpPr>
      <dsp:spPr>
        <a:xfrm>
          <a:off x="1723305" y="1889804"/>
          <a:ext cx="1348673" cy="80920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solidFill>
                <a:schemeClr val="tx1"/>
              </a:solidFill>
            </a:rPr>
            <a:t>Contar con condiciones procedimientos adecuados .</a:t>
          </a:r>
        </a:p>
      </dsp:txBody>
      <dsp:txXfrm>
        <a:off x="1723305" y="1889804"/>
        <a:ext cx="1348673" cy="809204"/>
      </dsp:txXfrm>
    </dsp:sp>
    <dsp:sp modelId="{16AF1FEA-19A4-40D5-9369-8B2BFE41F0CA}">
      <dsp:nvSpPr>
        <dsp:cNvPr id="0" name=""/>
        <dsp:cNvSpPr/>
      </dsp:nvSpPr>
      <dsp:spPr>
        <a:xfrm>
          <a:off x="3206846" y="1889804"/>
          <a:ext cx="1348673" cy="80920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solidFill>
                <a:schemeClr val="tx1"/>
              </a:solidFill>
            </a:rPr>
            <a:t>Contar con procedimientos y registros para investigar y corregir fallas.</a:t>
          </a:r>
        </a:p>
      </dsp:txBody>
      <dsp:txXfrm>
        <a:off x="3206846" y="1889804"/>
        <a:ext cx="1348673" cy="8092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48BDA6-FD6C-4A88-92BA-EAF973C6A4A4}">
      <dsp:nvSpPr>
        <dsp:cNvPr id="0" name=""/>
        <dsp:cNvSpPr/>
      </dsp:nvSpPr>
      <dsp:spPr>
        <a:xfrm>
          <a:off x="1442721" y="553938"/>
          <a:ext cx="300571" cy="91440"/>
        </a:xfrm>
        <a:custGeom>
          <a:avLst/>
          <a:gdLst/>
          <a:ahLst/>
          <a:cxnLst/>
          <a:rect l="0" t="0" r="0" b="0"/>
          <a:pathLst>
            <a:path>
              <a:moveTo>
                <a:pt x="0" y="45720"/>
              </a:moveTo>
              <a:lnTo>
                <a:pt x="300571"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solidFill>
              <a:schemeClr val="tx1"/>
            </a:solidFill>
          </a:endParaRPr>
        </a:p>
      </dsp:txBody>
      <dsp:txXfrm>
        <a:off x="1584727" y="598001"/>
        <a:ext cx="16558" cy="3314"/>
      </dsp:txXfrm>
    </dsp:sp>
    <dsp:sp modelId="{105D80B8-1D3A-4571-9E9A-7FA2D1033C83}">
      <dsp:nvSpPr>
        <dsp:cNvPr id="0" name=""/>
        <dsp:cNvSpPr/>
      </dsp:nvSpPr>
      <dsp:spPr>
        <a:xfrm>
          <a:off x="4646" y="167696"/>
          <a:ext cx="1439875" cy="86392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CO" sz="900" kern="1200">
              <a:solidFill>
                <a:schemeClr val="tx1"/>
              </a:solidFill>
              <a:latin typeface="Arial" panose="020B0604020202020204" pitchFamily="34" charset="0"/>
              <a:cs typeface="Arial" panose="020B0604020202020204" pitchFamily="34" charset="0"/>
            </a:rPr>
            <a:t>Evaluar la inocuidad y adecuación de la fórmula médica a las condiciones del laboratorio. Determinar las limitaciones legales.</a:t>
          </a:r>
        </a:p>
      </dsp:txBody>
      <dsp:txXfrm>
        <a:off x="4646" y="167696"/>
        <a:ext cx="1439875" cy="863925"/>
      </dsp:txXfrm>
    </dsp:sp>
    <dsp:sp modelId="{8F098CA2-2F00-4B81-AABA-1D2081AFD238}">
      <dsp:nvSpPr>
        <dsp:cNvPr id="0" name=""/>
        <dsp:cNvSpPr/>
      </dsp:nvSpPr>
      <dsp:spPr>
        <a:xfrm>
          <a:off x="3213767" y="553938"/>
          <a:ext cx="300571" cy="91440"/>
        </a:xfrm>
        <a:custGeom>
          <a:avLst/>
          <a:gdLst/>
          <a:ahLst/>
          <a:cxnLst/>
          <a:rect l="0" t="0" r="0" b="0"/>
          <a:pathLst>
            <a:path>
              <a:moveTo>
                <a:pt x="0" y="45720"/>
              </a:moveTo>
              <a:lnTo>
                <a:pt x="300571"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solidFill>
              <a:schemeClr val="tx1"/>
            </a:solidFill>
          </a:endParaRPr>
        </a:p>
      </dsp:txBody>
      <dsp:txXfrm>
        <a:off x="3355774" y="598001"/>
        <a:ext cx="16558" cy="3314"/>
      </dsp:txXfrm>
    </dsp:sp>
    <dsp:sp modelId="{710A2F03-D9C7-4A99-9A87-4F78FE4453F7}">
      <dsp:nvSpPr>
        <dsp:cNvPr id="0" name=""/>
        <dsp:cNvSpPr/>
      </dsp:nvSpPr>
      <dsp:spPr>
        <a:xfrm>
          <a:off x="1775692" y="167696"/>
          <a:ext cx="1439875" cy="86392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CO" sz="1000" kern="1200">
              <a:solidFill>
                <a:schemeClr val="tx1"/>
              </a:solidFill>
              <a:latin typeface="Arial" panose="020B0604020202020204" pitchFamily="34" charset="0"/>
              <a:cs typeface="Arial" panose="020B0604020202020204" pitchFamily="34" charset="0"/>
            </a:rPr>
            <a:t>Hacer los cálculos para determinar las cantidades de los ingredientes.</a:t>
          </a:r>
        </a:p>
      </dsp:txBody>
      <dsp:txXfrm>
        <a:off x="1775692" y="167696"/>
        <a:ext cx="1439875" cy="863925"/>
      </dsp:txXfrm>
    </dsp:sp>
    <dsp:sp modelId="{90665E93-A1B1-4EDA-81A7-4F64EA1D6379}">
      <dsp:nvSpPr>
        <dsp:cNvPr id="0" name=""/>
        <dsp:cNvSpPr/>
      </dsp:nvSpPr>
      <dsp:spPr>
        <a:xfrm>
          <a:off x="4984814" y="553938"/>
          <a:ext cx="300571" cy="91440"/>
        </a:xfrm>
        <a:custGeom>
          <a:avLst/>
          <a:gdLst/>
          <a:ahLst/>
          <a:cxnLst/>
          <a:rect l="0" t="0" r="0" b="0"/>
          <a:pathLst>
            <a:path>
              <a:moveTo>
                <a:pt x="0" y="45720"/>
              </a:moveTo>
              <a:lnTo>
                <a:pt x="300571"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solidFill>
              <a:schemeClr val="tx1"/>
            </a:solidFill>
          </a:endParaRPr>
        </a:p>
      </dsp:txBody>
      <dsp:txXfrm>
        <a:off x="5126820" y="598001"/>
        <a:ext cx="16558" cy="3314"/>
      </dsp:txXfrm>
    </dsp:sp>
    <dsp:sp modelId="{4175D1AA-81E9-4A65-A2CD-772B5E2BBABB}">
      <dsp:nvSpPr>
        <dsp:cNvPr id="0" name=""/>
        <dsp:cNvSpPr/>
      </dsp:nvSpPr>
      <dsp:spPr>
        <a:xfrm>
          <a:off x="3546739" y="167696"/>
          <a:ext cx="1439875" cy="86392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CO" sz="1000" kern="1200">
              <a:solidFill>
                <a:schemeClr val="tx1"/>
              </a:solidFill>
              <a:latin typeface="Arial" panose="020B0604020202020204" pitchFamily="34" charset="0"/>
              <a:cs typeface="Arial" panose="020B0604020202020204" pitchFamily="34" charset="0"/>
            </a:rPr>
            <a:t>Identificar los equipos necesarios para el proceso de laeboración.</a:t>
          </a:r>
        </a:p>
      </dsp:txBody>
      <dsp:txXfrm>
        <a:off x="3546739" y="167696"/>
        <a:ext cx="1439875" cy="863925"/>
      </dsp:txXfrm>
    </dsp:sp>
    <dsp:sp modelId="{420E2DD8-B820-48F0-AC2F-EE18E643D1B5}">
      <dsp:nvSpPr>
        <dsp:cNvPr id="0" name=""/>
        <dsp:cNvSpPr/>
      </dsp:nvSpPr>
      <dsp:spPr>
        <a:xfrm>
          <a:off x="724583" y="1029821"/>
          <a:ext cx="5313139" cy="300571"/>
        </a:xfrm>
        <a:custGeom>
          <a:avLst/>
          <a:gdLst/>
          <a:ahLst/>
          <a:cxnLst/>
          <a:rect l="0" t="0" r="0" b="0"/>
          <a:pathLst>
            <a:path>
              <a:moveTo>
                <a:pt x="5313139" y="0"/>
              </a:moveTo>
              <a:lnTo>
                <a:pt x="5313139" y="167385"/>
              </a:lnTo>
              <a:lnTo>
                <a:pt x="0" y="167385"/>
              </a:lnTo>
              <a:lnTo>
                <a:pt x="0" y="300571"/>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solidFill>
              <a:schemeClr val="tx1"/>
            </a:solidFill>
          </a:endParaRPr>
        </a:p>
      </dsp:txBody>
      <dsp:txXfrm>
        <a:off x="3248067" y="1178449"/>
        <a:ext cx="266172" cy="3314"/>
      </dsp:txXfrm>
    </dsp:sp>
    <dsp:sp modelId="{B48DF894-DD39-42ED-8CE7-20653D0AB9EF}">
      <dsp:nvSpPr>
        <dsp:cNvPr id="0" name=""/>
        <dsp:cNvSpPr/>
      </dsp:nvSpPr>
      <dsp:spPr>
        <a:xfrm>
          <a:off x="5317785" y="167696"/>
          <a:ext cx="1439875" cy="86392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CO" sz="1000" kern="1200">
              <a:solidFill>
                <a:schemeClr val="tx1"/>
              </a:solidFill>
              <a:latin typeface="Arial" panose="020B0604020202020204" pitchFamily="34" charset="0"/>
              <a:cs typeface="Arial" panose="020B0604020202020204" pitchFamily="34" charset="0"/>
            </a:rPr>
            <a:t>Vestir ropas adecuadas y realizar lavado de manos.</a:t>
          </a:r>
        </a:p>
      </dsp:txBody>
      <dsp:txXfrm>
        <a:off x="5317785" y="167696"/>
        <a:ext cx="1439875" cy="863925"/>
      </dsp:txXfrm>
    </dsp:sp>
    <dsp:sp modelId="{0C4893FB-E601-47A0-8A18-E4B59D7481E4}">
      <dsp:nvSpPr>
        <dsp:cNvPr id="0" name=""/>
        <dsp:cNvSpPr/>
      </dsp:nvSpPr>
      <dsp:spPr>
        <a:xfrm>
          <a:off x="1442721" y="1749035"/>
          <a:ext cx="300571" cy="91440"/>
        </a:xfrm>
        <a:custGeom>
          <a:avLst/>
          <a:gdLst/>
          <a:ahLst/>
          <a:cxnLst/>
          <a:rect l="0" t="0" r="0" b="0"/>
          <a:pathLst>
            <a:path>
              <a:moveTo>
                <a:pt x="0" y="45720"/>
              </a:moveTo>
              <a:lnTo>
                <a:pt x="300571"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solidFill>
              <a:schemeClr val="tx1"/>
            </a:solidFill>
          </a:endParaRPr>
        </a:p>
      </dsp:txBody>
      <dsp:txXfrm>
        <a:off x="1584727" y="1793097"/>
        <a:ext cx="16558" cy="3314"/>
      </dsp:txXfrm>
    </dsp:sp>
    <dsp:sp modelId="{76160436-B6C6-49D4-AE59-C8CAF8141275}">
      <dsp:nvSpPr>
        <dsp:cNvPr id="0" name=""/>
        <dsp:cNvSpPr/>
      </dsp:nvSpPr>
      <dsp:spPr>
        <a:xfrm>
          <a:off x="4646" y="1362792"/>
          <a:ext cx="1439875" cy="86392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CO" sz="1000" kern="1200">
              <a:solidFill>
                <a:schemeClr val="tx1"/>
              </a:solidFill>
              <a:latin typeface="Arial" panose="020B0604020202020204" pitchFamily="34" charset="0"/>
              <a:cs typeface="Arial" panose="020B0604020202020204" pitchFamily="34" charset="0"/>
            </a:rPr>
            <a:t>Limpiar las zona de preparación y el equipo necesario.</a:t>
          </a:r>
        </a:p>
      </dsp:txBody>
      <dsp:txXfrm>
        <a:off x="4646" y="1362792"/>
        <a:ext cx="1439875" cy="863925"/>
      </dsp:txXfrm>
    </dsp:sp>
    <dsp:sp modelId="{AF5E2FC9-EF28-4B42-B7F8-81864A53A539}">
      <dsp:nvSpPr>
        <dsp:cNvPr id="0" name=""/>
        <dsp:cNvSpPr/>
      </dsp:nvSpPr>
      <dsp:spPr>
        <a:xfrm>
          <a:off x="3213767" y="1749035"/>
          <a:ext cx="300571" cy="91440"/>
        </a:xfrm>
        <a:custGeom>
          <a:avLst/>
          <a:gdLst/>
          <a:ahLst/>
          <a:cxnLst/>
          <a:rect l="0" t="0" r="0" b="0"/>
          <a:pathLst>
            <a:path>
              <a:moveTo>
                <a:pt x="0" y="45720"/>
              </a:moveTo>
              <a:lnTo>
                <a:pt x="300571"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solidFill>
              <a:schemeClr val="tx1"/>
            </a:solidFill>
          </a:endParaRPr>
        </a:p>
      </dsp:txBody>
      <dsp:txXfrm>
        <a:off x="3355774" y="1793097"/>
        <a:ext cx="16558" cy="3314"/>
      </dsp:txXfrm>
    </dsp:sp>
    <dsp:sp modelId="{F360E2F4-2EC9-4EB9-9F7F-25488FD13CD1}">
      <dsp:nvSpPr>
        <dsp:cNvPr id="0" name=""/>
        <dsp:cNvSpPr/>
      </dsp:nvSpPr>
      <dsp:spPr>
        <a:xfrm>
          <a:off x="1775692" y="1362792"/>
          <a:ext cx="1439875" cy="86392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CO" sz="1000" kern="1200">
              <a:solidFill>
                <a:schemeClr val="tx1"/>
              </a:solidFill>
              <a:latin typeface="Arial" panose="020B0604020202020204" pitchFamily="34" charset="0"/>
              <a:cs typeface="Arial" panose="020B0604020202020204" pitchFamily="34" charset="0"/>
            </a:rPr>
            <a:t>Preparar una sola receta por vez. </a:t>
          </a:r>
        </a:p>
      </dsp:txBody>
      <dsp:txXfrm>
        <a:off x="1775692" y="1362792"/>
        <a:ext cx="1439875" cy="863925"/>
      </dsp:txXfrm>
    </dsp:sp>
    <dsp:sp modelId="{10E9F752-5BEF-4F88-8594-649BD520A74F}">
      <dsp:nvSpPr>
        <dsp:cNvPr id="0" name=""/>
        <dsp:cNvSpPr/>
      </dsp:nvSpPr>
      <dsp:spPr>
        <a:xfrm>
          <a:off x="4984814" y="1749035"/>
          <a:ext cx="300571" cy="91440"/>
        </a:xfrm>
        <a:custGeom>
          <a:avLst/>
          <a:gdLst/>
          <a:ahLst/>
          <a:cxnLst/>
          <a:rect l="0" t="0" r="0" b="0"/>
          <a:pathLst>
            <a:path>
              <a:moveTo>
                <a:pt x="0" y="45720"/>
              </a:moveTo>
              <a:lnTo>
                <a:pt x="300571"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solidFill>
              <a:schemeClr val="tx1"/>
            </a:solidFill>
          </a:endParaRPr>
        </a:p>
      </dsp:txBody>
      <dsp:txXfrm>
        <a:off x="5126820" y="1793097"/>
        <a:ext cx="16558" cy="3314"/>
      </dsp:txXfrm>
    </dsp:sp>
    <dsp:sp modelId="{A08F591C-DACA-44DC-8370-B4CA54497D77}">
      <dsp:nvSpPr>
        <dsp:cNvPr id="0" name=""/>
        <dsp:cNvSpPr/>
      </dsp:nvSpPr>
      <dsp:spPr>
        <a:xfrm>
          <a:off x="3546739" y="1362792"/>
          <a:ext cx="1439875" cy="86392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CO" sz="1000" kern="1200">
              <a:solidFill>
                <a:schemeClr val="tx1"/>
              </a:solidFill>
              <a:latin typeface="Arial" panose="020B0604020202020204" pitchFamily="34" charset="0"/>
              <a:cs typeface="Arial" panose="020B0604020202020204" pitchFamily="34" charset="0"/>
            </a:rPr>
            <a:t>Reunir todos los materilaes necesarios para la elaboración.</a:t>
          </a:r>
        </a:p>
      </dsp:txBody>
      <dsp:txXfrm>
        <a:off x="3546739" y="1362792"/>
        <a:ext cx="1439875" cy="863925"/>
      </dsp:txXfrm>
    </dsp:sp>
    <dsp:sp modelId="{12E60A32-A44C-4959-A34F-9B5EFAEBA5F8}">
      <dsp:nvSpPr>
        <dsp:cNvPr id="0" name=""/>
        <dsp:cNvSpPr/>
      </dsp:nvSpPr>
      <dsp:spPr>
        <a:xfrm>
          <a:off x="724583" y="2224917"/>
          <a:ext cx="5313139" cy="300571"/>
        </a:xfrm>
        <a:custGeom>
          <a:avLst/>
          <a:gdLst/>
          <a:ahLst/>
          <a:cxnLst/>
          <a:rect l="0" t="0" r="0" b="0"/>
          <a:pathLst>
            <a:path>
              <a:moveTo>
                <a:pt x="5313139" y="0"/>
              </a:moveTo>
              <a:lnTo>
                <a:pt x="5313139" y="167385"/>
              </a:lnTo>
              <a:lnTo>
                <a:pt x="0" y="167385"/>
              </a:lnTo>
              <a:lnTo>
                <a:pt x="0" y="300571"/>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solidFill>
              <a:schemeClr val="tx1"/>
            </a:solidFill>
          </a:endParaRPr>
        </a:p>
      </dsp:txBody>
      <dsp:txXfrm>
        <a:off x="3248067" y="2373546"/>
        <a:ext cx="266172" cy="3314"/>
      </dsp:txXfrm>
    </dsp:sp>
    <dsp:sp modelId="{4A4AAEAE-7D96-43B4-B769-AF5F170027F0}">
      <dsp:nvSpPr>
        <dsp:cNvPr id="0" name=""/>
        <dsp:cNvSpPr/>
      </dsp:nvSpPr>
      <dsp:spPr>
        <a:xfrm>
          <a:off x="5317785" y="1362792"/>
          <a:ext cx="1439875" cy="86392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CO" sz="1000" kern="1200">
              <a:solidFill>
                <a:schemeClr val="tx1"/>
              </a:solidFill>
              <a:latin typeface="Arial" panose="020B0604020202020204" pitchFamily="34" charset="0"/>
              <a:cs typeface="Arial" panose="020B0604020202020204" pitchFamily="34" charset="0"/>
            </a:rPr>
            <a:t>Elabrar la preparación teniendo en cuenta el registro de formulacióno la receta médica.</a:t>
          </a:r>
        </a:p>
      </dsp:txBody>
      <dsp:txXfrm>
        <a:off x="5317785" y="1362792"/>
        <a:ext cx="1439875" cy="863925"/>
      </dsp:txXfrm>
    </dsp:sp>
    <dsp:sp modelId="{4026F56B-2243-46A5-8829-D61CF6C72A68}">
      <dsp:nvSpPr>
        <dsp:cNvPr id="0" name=""/>
        <dsp:cNvSpPr/>
      </dsp:nvSpPr>
      <dsp:spPr>
        <a:xfrm>
          <a:off x="1442721" y="2944131"/>
          <a:ext cx="300571" cy="91440"/>
        </a:xfrm>
        <a:custGeom>
          <a:avLst/>
          <a:gdLst/>
          <a:ahLst/>
          <a:cxnLst/>
          <a:rect l="0" t="0" r="0" b="0"/>
          <a:pathLst>
            <a:path>
              <a:moveTo>
                <a:pt x="0" y="45720"/>
              </a:moveTo>
              <a:lnTo>
                <a:pt x="300571"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solidFill>
              <a:schemeClr val="tx1"/>
            </a:solidFill>
          </a:endParaRPr>
        </a:p>
      </dsp:txBody>
      <dsp:txXfrm>
        <a:off x="1584727" y="2988194"/>
        <a:ext cx="16558" cy="3314"/>
      </dsp:txXfrm>
    </dsp:sp>
    <dsp:sp modelId="{6FE2BB91-E7D6-4124-BFEA-FB4D5963EF5C}">
      <dsp:nvSpPr>
        <dsp:cNvPr id="0" name=""/>
        <dsp:cNvSpPr/>
      </dsp:nvSpPr>
      <dsp:spPr>
        <a:xfrm>
          <a:off x="4646" y="2557889"/>
          <a:ext cx="1439875" cy="86392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CO" sz="900" kern="1200">
              <a:solidFill>
                <a:schemeClr val="tx1"/>
              </a:solidFill>
              <a:latin typeface="Arial" panose="020B0604020202020204" pitchFamily="34" charset="0"/>
              <a:cs typeface="Arial" panose="020B0604020202020204" pitchFamily="34" charset="0"/>
            </a:rPr>
            <a:t>Evaluar las variaciones peso, la adecuanción del mezclado, transparencia, Olor, color, consistencia y pH según corresponda.</a:t>
          </a:r>
        </a:p>
      </dsp:txBody>
      <dsp:txXfrm>
        <a:off x="4646" y="2557889"/>
        <a:ext cx="1439875" cy="863925"/>
      </dsp:txXfrm>
    </dsp:sp>
    <dsp:sp modelId="{C778B544-35A9-4AC0-941A-3D4950E31A5A}">
      <dsp:nvSpPr>
        <dsp:cNvPr id="0" name=""/>
        <dsp:cNvSpPr/>
      </dsp:nvSpPr>
      <dsp:spPr>
        <a:xfrm>
          <a:off x="3213767" y="2944131"/>
          <a:ext cx="300571" cy="91440"/>
        </a:xfrm>
        <a:custGeom>
          <a:avLst/>
          <a:gdLst/>
          <a:ahLst/>
          <a:cxnLst/>
          <a:rect l="0" t="0" r="0" b="0"/>
          <a:pathLst>
            <a:path>
              <a:moveTo>
                <a:pt x="0" y="45720"/>
              </a:moveTo>
              <a:lnTo>
                <a:pt x="300571"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solidFill>
              <a:schemeClr val="tx1"/>
            </a:solidFill>
          </a:endParaRPr>
        </a:p>
      </dsp:txBody>
      <dsp:txXfrm>
        <a:off x="3355774" y="2988194"/>
        <a:ext cx="16558" cy="3314"/>
      </dsp:txXfrm>
    </dsp:sp>
    <dsp:sp modelId="{0668A750-8365-41A3-8BB3-E06C976ABB4A}">
      <dsp:nvSpPr>
        <dsp:cNvPr id="0" name=""/>
        <dsp:cNvSpPr/>
      </dsp:nvSpPr>
      <dsp:spPr>
        <a:xfrm>
          <a:off x="1775692" y="2557889"/>
          <a:ext cx="1439875" cy="86392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CO" sz="1000" kern="1200">
              <a:solidFill>
                <a:schemeClr val="tx1"/>
              </a:solidFill>
              <a:latin typeface="Arial" panose="020B0604020202020204" pitchFamily="34" charset="0"/>
              <a:cs typeface="Arial" panose="020B0604020202020204" pitchFamily="34" charset="0"/>
            </a:rPr>
            <a:t>Registrar los pasos en el libro de registro de preparaciones magistrales y describir la apariencia de la fórmulación.</a:t>
          </a:r>
        </a:p>
      </dsp:txBody>
      <dsp:txXfrm>
        <a:off x="1775692" y="2557889"/>
        <a:ext cx="1439875" cy="863925"/>
      </dsp:txXfrm>
    </dsp:sp>
    <dsp:sp modelId="{B4FFA8E7-B05B-4186-89DC-C822296FF0A6}">
      <dsp:nvSpPr>
        <dsp:cNvPr id="0" name=""/>
        <dsp:cNvSpPr/>
      </dsp:nvSpPr>
      <dsp:spPr>
        <a:xfrm>
          <a:off x="4984814" y="2944131"/>
          <a:ext cx="300571" cy="91440"/>
        </a:xfrm>
        <a:custGeom>
          <a:avLst/>
          <a:gdLst/>
          <a:ahLst/>
          <a:cxnLst/>
          <a:rect l="0" t="0" r="0" b="0"/>
          <a:pathLst>
            <a:path>
              <a:moveTo>
                <a:pt x="0" y="45720"/>
              </a:moveTo>
              <a:lnTo>
                <a:pt x="300571"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solidFill>
              <a:schemeClr val="tx1"/>
            </a:solidFill>
          </a:endParaRPr>
        </a:p>
      </dsp:txBody>
      <dsp:txXfrm>
        <a:off x="5126820" y="2988194"/>
        <a:ext cx="16558" cy="3314"/>
      </dsp:txXfrm>
    </dsp:sp>
    <dsp:sp modelId="{F4B64C83-2DC1-468F-9A49-76BD0645C67A}">
      <dsp:nvSpPr>
        <dsp:cNvPr id="0" name=""/>
        <dsp:cNvSpPr/>
      </dsp:nvSpPr>
      <dsp:spPr>
        <a:xfrm>
          <a:off x="3546739" y="2557889"/>
          <a:ext cx="1439875" cy="86392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CO" sz="1000" kern="1200">
              <a:solidFill>
                <a:schemeClr val="tx1"/>
              </a:solidFill>
              <a:latin typeface="Arial" panose="020B0604020202020204" pitchFamily="34" charset="0"/>
              <a:cs typeface="Arial" panose="020B0604020202020204" pitchFamily="34" charset="0"/>
            </a:rPr>
            <a:t>Etiquetar el envase teniendo en cuenta la información técnica que debe ir en ella.</a:t>
          </a:r>
        </a:p>
      </dsp:txBody>
      <dsp:txXfrm>
        <a:off x="3546739" y="2557889"/>
        <a:ext cx="1439875" cy="863925"/>
      </dsp:txXfrm>
    </dsp:sp>
    <dsp:sp modelId="{CF2ACCE9-9F1C-4B09-B0E6-D7324177F0E6}">
      <dsp:nvSpPr>
        <dsp:cNvPr id="0" name=""/>
        <dsp:cNvSpPr/>
      </dsp:nvSpPr>
      <dsp:spPr>
        <a:xfrm>
          <a:off x="724583" y="3420014"/>
          <a:ext cx="5313139" cy="300571"/>
        </a:xfrm>
        <a:custGeom>
          <a:avLst/>
          <a:gdLst/>
          <a:ahLst/>
          <a:cxnLst/>
          <a:rect l="0" t="0" r="0" b="0"/>
          <a:pathLst>
            <a:path>
              <a:moveTo>
                <a:pt x="5313139" y="0"/>
              </a:moveTo>
              <a:lnTo>
                <a:pt x="5313139" y="167385"/>
              </a:lnTo>
              <a:lnTo>
                <a:pt x="0" y="167385"/>
              </a:lnTo>
              <a:lnTo>
                <a:pt x="0" y="300571"/>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solidFill>
              <a:schemeClr val="tx1"/>
            </a:solidFill>
          </a:endParaRPr>
        </a:p>
      </dsp:txBody>
      <dsp:txXfrm>
        <a:off x="3248067" y="3568642"/>
        <a:ext cx="266172" cy="3314"/>
      </dsp:txXfrm>
    </dsp:sp>
    <dsp:sp modelId="{E5E13DD8-67BC-4DBD-B200-AF8A173EDF10}">
      <dsp:nvSpPr>
        <dsp:cNvPr id="0" name=""/>
        <dsp:cNvSpPr/>
      </dsp:nvSpPr>
      <dsp:spPr>
        <a:xfrm>
          <a:off x="5317785" y="2557889"/>
          <a:ext cx="1439875" cy="86392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CO" sz="1000" kern="1200">
              <a:solidFill>
                <a:schemeClr val="tx1"/>
              </a:solidFill>
              <a:latin typeface="Arial" panose="020B0604020202020204" pitchFamily="34" charset="0"/>
              <a:cs typeface="Arial" panose="020B0604020202020204" pitchFamily="34" charset="0"/>
            </a:rPr>
            <a:t>Firmar y fechar la reeta médica indicando que se realizaron todos los procedimientos necesarios.</a:t>
          </a:r>
        </a:p>
      </dsp:txBody>
      <dsp:txXfrm>
        <a:off x="5317785" y="2557889"/>
        <a:ext cx="1439875" cy="863925"/>
      </dsp:txXfrm>
    </dsp:sp>
    <dsp:sp modelId="{48C298C0-0692-4EB7-A15A-06240D313430}">
      <dsp:nvSpPr>
        <dsp:cNvPr id="0" name=""/>
        <dsp:cNvSpPr/>
      </dsp:nvSpPr>
      <dsp:spPr>
        <a:xfrm>
          <a:off x="4646" y="3752985"/>
          <a:ext cx="1439875" cy="86392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CO" sz="1000" kern="1200">
              <a:solidFill>
                <a:schemeClr val="tx1"/>
              </a:solidFill>
              <a:latin typeface="Arial" panose="020B0604020202020204" pitchFamily="34" charset="0"/>
              <a:cs typeface="Arial" panose="020B0604020202020204" pitchFamily="34" charset="0"/>
            </a:rPr>
            <a:t>Limipar todo el equipo inmediatamente y almacenarlo adecuadamente.</a:t>
          </a:r>
        </a:p>
      </dsp:txBody>
      <dsp:txXfrm>
        <a:off x="4646" y="3752985"/>
        <a:ext cx="1439875" cy="86392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Scat+YfyX8wnBM9yrYWxlcXJIJw==">AMUW2mX11SsC3uFfLJaGgeKHFyVl8BpgJ8E3MxhmjFENSIolJxpDY+sCD30D8EIhLyAlz40dgWrpDM2S1nz5XoYf7ZEbuTgCpZc7hfemTQzAsDbNAexr764=</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D7DFB-19C0-45F1-93CE-F2D5A27B5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6FC2BB9-C0C1-4D9B-A599-4141E41BD9E3}">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3AEC17D2-F529-4223-AF2B-6DE7B6788259}">
  <ds:schemaRefs>
    <ds:schemaRef ds:uri="http://schemas.microsoft.com/sharepoint/v3/contenttype/forms"/>
  </ds:schemaRefs>
</ds:datastoreItem>
</file>

<file path=customXml/itemProps5.xml><?xml version="1.0" encoding="utf-8"?>
<ds:datastoreItem xmlns:ds="http://schemas.openxmlformats.org/officeDocument/2006/customXml" ds:itemID="{7A84335C-86C2-0140-B192-C8BC66593A1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Gloria Amparo Lopez Escudero</lastModifiedBy>
  <revision>4</revision>
  <dcterms:created xsi:type="dcterms:W3CDTF">2023-04-18T02:49:00.0000000Z</dcterms:created>
  <dcterms:modified xsi:type="dcterms:W3CDTF">2023-06-02T20:55:01.2474432Z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4078400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2023-04-18T02:49:57Z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af810ff7-4259-4730-9d80-8b217188fff9</vt:lpwstr>
  </property>
  <property fmtid="{D5CDD505-2E9C-101B-9397-08002B2CF9AE}" pid="16" name="MSIP_Label_1299739c-ad3d-4908-806e-4d91151a6e13_ContentBits">
    <vt:lpwstr>0</vt:lpwstr>
  </property>
</Properties>
</file>