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25025A58" w:rsidR="006A6680" w:rsidRPr="007749D0" w:rsidRDefault="00796A2F" w:rsidP="006A6680">
                            <w:pPr>
                              <w:pStyle w:val="TituloPortada"/>
                            </w:pPr>
                            <w:r w:rsidRPr="00796A2F">
                              <w:t>Farmacovigilancia y Tecnovigilancia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25025A58" w:rsidR="006A6680" w:rsidRPr="007749D0" w:rsidRDefault="00796A2F" w:rsidP="006A6680">
                      <w:pPr>
                        <w:pStyle w:val="TituloPortada"/>
                      </w:pPr>
                      <w:r w:rsidRPr="00796A2F">
                        <w:t>Farmacovigilancia y Tecnovigilancia</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63EA2CF8" w14:textId="7560DFDC" w:rsidR="0095713A" w:rsidRPr="00F97DDD" w:rsidRDefault="00F03425" w:rsidP="00E2385B">
      <w:pPr>
        <w:pBdr>
          <w:bottom w:val="single" w:sz="12" w:space="1" w:color="auto"/>
        </w:pBdr>
      </w:pPr>
      <w:r w:rsidRPr="00F03425">
        <w:t>En el entorno comunitario y hospitalario, la automedicación, la no adherencia al tratamiento y el error en la prescripción y administración de medicamentos, han generado factores que afectan y aumentan los riesgos en la salud de las personas. Las entidades prestadoras de servicios de salud deben asumir la responsabilidad para mejorar esta problemática, capacitando al personal de salud</w:t>
      </w:r>
      <w:r w:rsidR="0095713A" w:rsidRPr="00F97DDD">
        <w:t>.</w:t>
      </w:r>
    </w:p>
    <w:p w14:paraId="139914D1" w14:textId="77777777" w:rsidR="0095713A" w:rsidRPr="00F97DDD" w:rsidRDefault="0095713A" w:rsidP="0024663E">
      <w:pPr>
        <w:pBdr>
          <w:bottom w:val="single" w:sz="12" w:space="1" w:color="auto"/>
        </w:pBdr>
      </w:pPr>
    </w:p>
    <w:p w14:paraId="738EA668" w14:textId="7383BD62" w:rsidR="00BD50A4" w:rsidRPr="00F97DDD" w:rsidRDefault="008525F3" w:rsidP="006A6680">
      <w:pPr>
        <w:tabs>
          <w:tab w:val="left" w:pos="6976"/>
        </w:tabs>
        <w:ind w:firstLine="0"/>
        <w:jc w:val="center"/>
        <w:rPr>
          <w:b/>
          <w:bCs/>
          <w:sz w:val="20"/>
          <w:szCs w:val="20"/>
        </w:rPr>
      </w:pPr>
      <w:r w:rsidRPr="00F97DDD">
        <w:rPr>
          <w:b/>
          <w:bCs/>
        </w:rPr>
        <w:t>Mayo</w:t>
      </w:r>
      <w:r w:rsidR="00B40282" w:rsidRPr="00F97DDD">
        <w:rPr>
          <w:b/>
          <w:bCs/>
        </w:rPr>
        <w:t xml:space="preserve"> 202</w:t>
      </w:r>
      <w:r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6666F4">
          <w:pPr>
            <w:pStyle w:val="TtuloTDC"/>
            <w:rPr>
              <w:b/>
              <w:bCs/>
              <w:lang w:val="es-CO"/>
            </w:rPr>
          </w:pPr>
          <w:r w:rsidRPr="00F97DDD">
            <w:rPr>
              <w:b/>
              <w:bCs/>
              <w:lang w:val="es-CO"/>
            </w:rPr>
            <w:t>Tabla de contenido</w:t>
          </w:r>
        </w:p>
        <w:p w14:paraId="3A1887A2" w14:textId="27694F87" w:rsidR="00CC61E9"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1721519" w:history="1">
            <w:r w:rsidR="00CC61E9" w:rsidRPr="00685734">
              <w:rPr>
                <w:rStyle w:val="Hipervnculo"/>
                <w:noProof/>
              </w:rPr>
              <w:t>Introducción</w:t>
            </w:r>
            <w:r w:rsidR="00CC61E9">
              <w:rPr>
                <w:noProof/>
                <w:webHidden/>
              </w:rPr>
              <w:tab/>
            </w:r>
            <w:r w:rsidR="00CC61E9">
              <w:rPr>
                <w:noProof/>
                <w:webHidden/>
              </w:rPr>
              <w:fldChar w:fldCharType="begin"/>
            </w:r>
            <w:r w:rsidR="00CC61E9">
              <w:rPr>
                <w:noProof/>
                <w:webHidden/>
              </w:rPr>
              <w:instrText xml:space="preserve"> PAGEREF _Toc141721519 \h </w:instrText>
            </w:r>
            <w:r w:rsidR="00CC61E9">
              <w:rPr>
                <w:noProof/>
                <w:webHidden/>
              </w:rPr>
            </w:r>
            <w:r w:rsidR="00CC61E9">
              <w:rPr>
                <w:noProof/>
                <w:webHidden/>
              </w:rPr>
              <w:fldChar w:fldCharType="separate"/>
            </w:r>
            <w:r w:rsidR="00AA220D">
              <w:rPr>
                <w:noProof/>
                <w:webHidden/>
              </w:rPr>
              <w:t>3</w:t>
            </w:r>
            <w:r w:rsidR="00CC61E9">
              <w:rPr>
                <w:noProof/>
                <w:webHidden/>
              </w:rPr>
              <w:fldChar w:fldCharType="end"/>
            </w:r>
          </w:hyperlink>
        </w:p>
        <w:p w14:paraId="5A18338F" w14:textId="0A446E35" w:rsidR="00CC61E9"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721520" w:history="1">
            <w:r w:rsidR="00CC61E9" w:rsidRPr="00685734">
              <w:rPr>
                <w:rStyle w:val="Hipervnculo"/>
                <w:noProof/>
              </w:rPr>
              <w:t>1.</w:t>
            </w:r>
            <w:r w:rsidR="00CC61E9">
              <w:rPr>
                <w:rFonts w:asciiTheme="minorHAnsi" w:eastAsiaTheme="minorEastAsia" w:hAnsiTheme="minorHAnsi"/>
                <w:noProof/>
                <w:color w:val="auto"/>
                <w:kern w:val="2"/>
                <w:sz w:val="22"/>
                <w:lang w:eastAsia="es-CO"/>
                <w14:ligatures w14:val="standardContextual"/>
              </w:rPr>
              <w:tab/>
            </w:r>
            <w:r w:rsidR="00CC61E9" w:rsidRPr="00685734">
              <w:rPr>
                <w:rStyle w:val="Hipervnculo"/>
                <w:noProof/>
              </w:rPr>
              <w:t>Marco normativo colombiano</w:t>
            </w:r>
            <w:r w:rsidR="00CC61E9">
              <w:rPr>
                <w:noProof/>
                <w:webHidden/>
              </w:rPr>
              <w:tab/>
            </w:r>
            <w:r w:rsidR="00CC61E9">
              <w:rPr>
                <w:noProof/>
                <w:webHidden/>
              </w:rPr>
              <w:fldChar w:fldCharType="begin"/>
            </w:r>
            <w:r w:rsidR="00CC61E9">
              <w:rPr>
                <w:noProof/>
                <w:webHidden/>
              </w:rPr>
              <w:instrText xml:space="preserve"> PAGEREF _Toc141721520 \h </w:instrText>
            </w:r>
            <w:r w:rsidR="00CC61E9">
              <w:rPr>
                <w:noProof/>
                <w:webHidden/>
              </w:rPr>
            </w:r>
            <w:r w:rsidR="00CC61E9">
              <w:rPr>
                <w:noProof/>
                <w:webHidden/>
              </w:rPr>
              <w:fldChar w:fldCharType="separate"/>
            </w:r>
            <w:r w:rsidR="00AA220D">
              <w:rPr>
                <w:noProof/>
                <w:webHidden/>
              </w:rPr>
              <w:t>6</w:t>
            </w:r>
            <w:r w:rsidR="00CC61E9">
              <w:rPr>
                <w:noProof/>
                <w:webHidden/>
              </w:rPr>
              <w:fldChar w:fldCharType="end"/>
            </w:r>
          </w:hyperlink>
        </w:p>
        <w:p w14:paraId="6D7EC964" w14:textId="2B944B37" w:rsidR="00CC61E9"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721521" w:history="1">
            <w:r w:rsidR="00CC61E9" w:rsidRPr="00685734">
              <w:rPr>
                <w:rStyle w:val="Hipervnculo"/>
                <w:noProof/>
              </w:rPr>
              <w:t>2.</w:t>
            </w:r>
            <w:r w:rsidR="00CC61E9">
              <w:rPr>
                <w:rFonts w:asciiTheme="minorHAnsi" w:eastAsiaTheme="minorEastAsia" w:hAnsiTheme="minorHAnsi"/>
                <w:noProof/>
                <w:color w:val="auto"/>
                <w:kern w:val="2"/>
                <w:sz w:val="22"/>
                <w:lang w:eastAsia="es-CO"/>
                <w14:ligatures w14:val="standardContextual"/>
              </w:rPr>
              <w:tab/>
            </w:r>
            <w:r w:rsidR="00CC61E9" w:rsidRPr="00685734">
              <w:rPr>
                <w:rStyle w:val="Hipervnculo"/>
                <w:noProof/>
              </w:rPr>
              <w:t>Conceptos generales</w:t>
            </w:r>
            <w:r w:rsidR="00CC61E9">
              <w:rPr>
                <w:noProof/>
                <w:webHidden/>
              </w:rPr>
              <w:tab/>
            </w:r>
            <w:r w:rsidR="00CC61E9">
              <w:rPr>
                <w:noProof/>
                <w:webHidden/>
              </w:rPr>
              <w:fldChar w:fldCharType="begin"/>
            </w:r>
            <w:r w:rsidR="00CC61E9">
              <w:rPr>
                <w:noProof/>
                <w:webHidden/>
              </w:rPr>
              <w:instrText xml:space="preserve"> PAGEREF _Toc141721521 \h </w:instrText>
            </w:r>
            <w:r w:rsidR="00CC61E9">
              <w:rPr>
                <w:noProof/>
                <w:webHidden/>
              </w:rPr>
            </w:r>
            <w:r w:rsidR="00CC61E9">
              <w:rPr>
                <w:noProof/>
                <w:webHidden/>
              </w:rPr>
              <w:fldChar w:fldCharType="separate"/>
            </w:r>
            <w:r w:rsidR="00AA220D">
              <w:rPr>
                <w:noProof/>
                <w:webHidden/>
              </w:rPr>
              <w:t>9</w:t>
            </w:r>
            <w:r w:rsidR="00CC61E9">
              <w:rPr>
                <w:noProof/>
                <w:webHidden/>
              </w:rPr>
              <w:fldChar w:fldCharType="end"/>
            </w:r>
          </w:hyperlink>
        </w:p>
        <w:p w14:paraId="3400F65E" w14:textId="3997D8C6" w:rsidR="00CC61E9"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721522" w:history="1">
            <w:r w:rsidR="00CC61E9" w:rsidRPr="00685734">
              <w:rPr>
                <w:rStyle w:val="Hipervnculo"/>
                <w:noProof/>
              </w:rPr>
              <w:t>3.</w:t>
            </w:r>
            <w:r w:rsidR="00CC61E9">
              <w:rPr>
                <w:rFonts w:asciiTheme="minorHAnsi" w:eastAsiaTheme="minorEastAsia" w:hAnsiTheme="minorHAnsi"/>
                <w:noProof/>
                <w:color w:val="auto"/>
                <w:kern w:val="2"/>
                <w:sz w:val="22"/>
                <w:lang w:eastAsia="es-CO"/>
                <w14:ligatures w14:val="standardContextual"/>
              </w:rPr>
              <w:tab/>
            </w:r>
            <w:r w:rsidR="00CC61E9" w:rsidRPr="00685734">
              <w:rPr>
                <w:rStyle w:val="Hipervnculo"/>
                <w:noProof/>
              </w:rPr>
              <w:t>Farmacovigilancia</w:t>
            </w:r>
            <w:r w:rsidR="00CC61E9">
              <w:rPr>
                <w:noProof/>
                <w:webHidden/>
              </w:rPr>
              <w:tab/>
            </w:r>
            <w:r w:rsidR="00CC61E9">
              <w:rPr>
                <w:noProof/>
                <w:webHidden/>
              </w:rPr>
              <w:fldChar w:fldCharType="begin"/>
            </w:r>
            <w:r w:rsidR="00CC61E9">
              <w:rPr>
                <w:noProof/>
                <w:webHidden/>
              </w:rPr>
              <w:instrText xml:space="preserve"> PAGEREF _Toc141721522 \h </w:instrText>
            </w:r>
            <w:r w:rsidR="00CC61E9">
              <w:rPr>
                <w:noProof/>
                <w:webHidden/>
              </w:rPr>
            </w:r>
            <w:r w:rsidR="00CC61E9">
              <w:rPr>
                <w:noProof/>
                <w:webHidden/>
              </w:rPr>
              <w:fldChar w:fldCharType="separate"/>
            </w:r>
            <w:r w:rsidR="00AA220D">
              <w:rPr>
                <w:noProof/>
                <w:webHidden/>
              </w:rPr>
              <w:t>15</w:t>
            </w:r>
            <w:r w:rsidR="00CC61E9">
              <w:rPr>
                <w:noProof/>
                <w:webHidden/>
              </w:rPr>
              <w:fldChar w:fldCharType="end"/>
            </w:r>
          </w:hyperlink>
        </w:p>
        <w:p w14:paraId="23F84380" w14:textId="43C64358" w:rsidR="00CC61E9"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721523" w:history="1">
            <w:r w:rsidR="00CC61E9" w:rsidRPr="00685734">
              <w:rPr>
                <w:rStyle w:val="Hipervnculo"/>
                <w:noProof/>
              </w:rPr>
              <w:t>4.</w:t>
            </w:r>
            <w:r w:rsidR="00CC61E9">
              <w:rPr>
                <w:rFonts w:asciiTheme="minorHAnsi" w:eastAsiaTheme="minorEastAsia" w:hAnsiTheme="minorHAnsi"/>
                <w:noProof/>
                <w:color w:val="auto"/>
                <w:kern w:val="2"/>
                <w:sz w:val="22"/>
                <w:lang w:eastAsia="es-CO"/>
                <w14:ligatures w14:val="standardContextual"/>
              </w:rPr>
              <w:tab/>
            </w:r>
            <w:r w:rsidR="00CC61E9" w:rsidRPr="00685734">
              <w:rPr>
                <w:rStyle w:val="Hipervnculo"/>
                <w:noProof/>
              </w:rPr>
              <w:t>Programa de tecnovigilancia</w:t>
            </w:r>
            <w:r w:rsidR="00CC61E9">
              <w:rPr>
                <w:noProof/>
                <w:webHidden/>
              </w:rPr>
              <w:tab/>
            </w:r>
            <w:r w:rsidR="00CC61E9">
              <w:rPr>
                <w:noProof/>
                <w:webHidden/>
              </w:rPr>
              <w:fldChar w:fldCharType="begin"/>
            </w:r>
            <w:r w:rsidR="00CC61E9">
              <w:rPr>
                <w:noProof/>
                <w:webHidden/>
              </w:rPr>
              <w:instrText xml:space="preserve"> PAGEREF _Toc141721523 \h </w:instrText>
            </w:r>
            <w:r w:rsidR="00CC61E9">
              <w:rPr>
                <w:noProof/>
                <w:webHidden/>
              </w:rPr>
            </w:r>
            <w:r w:rsidR="00CC61E9">
              <w:rPr>
                <w:noProof/>
                <w:webHidden/>
              </w:rPr>
              <w:fldChar w:fldCharType="separate"/>
            </w:r>
            <w:r w:rsidR="00AA220D">
              <w:rPr>
                <w:noProof/>
                <w:webHidden/>
              </w:rPr>
              <w:t>17</w:t>
            </w:r>
            <w:r w:rsidR="00CC61E9">
              <w:rPr>
                <w:noProof/>
                <w:webHidden/>
              </w:rPr>
              <w:fldChar w:fldCharType="end"/>
            </w:r>
          </w:hyperlink>
        </w:p>
        <w:p w14:paraId="064246B1" w14:textId="619A9394" w:rsidR="00CC61E9"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721524" w:history="1">
            <w:r w:rsidR="00CC61E9" w:rsidRPr="00685734">
              <w:rPr>
                <w:rStyle w:val="Hipervnculo"/>
                <w:noProof/>
              </w:rPr>
              <w:t>Síntesis</w:t>
            </w:r>
            <w:r w:rsidR="00CC61E9">
              <w:rPr>
                <w:noProof/>
                <w:webHidden/>
              </w:rPr>
              <w:tab/>
            </w:r>
            <w:r w:rsidR="00CC61E9">
              <w:rPr>
                <w:noProof/>
                <w:webHidden/>
              </w:rPr>
              <w:fldChar w:fldCharType="begin"/>
            </w:r>
            <w:r w:rsidR="00CC61E9">
              <w:rPr>
                <w:noProof/>
                <w:webHidden/>
              </w:rPr>
              <w:instrText xml:space="preserve"> PAGEREF _Toc141721524 \h </w:instrText>
            </w:r>
            <w:r w:rsidR="00CC61E9">
              <w:rPr>
                <w:noProof/>
                <w:webHidden/>
              </w:rPr>
            </w:r>
            <w:r w:rsidR="00CC61E9">
              <w:rPr>
                <w:noProof/>
                <w:webHidden/>
              </w:rPr>
              <w:fldChar w:fldCharType="separate"/>
            </w:r>
            <w:r w:rsidR="00AA220D">
              <w:rPr>
                <w:noProof/>
                <w:webHidden/>
              </w:rPr>
              <w:t>25</w:t>
            </w:r>
            <w:r w:rsidR="00CC61E9">
              <w:rPr>
                <w:noProof/>
                <w:webHidden/>
              </w:rPr>
              <w:fldChar w:fldCharType="end"/>
            </w:r>
          </w:hyperlink>
        </w:p>
        <w:p w14:paraId="379EA8D4" w14:textId="1C9A4AA2" w:rsidR="00CC61E9"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721525" w:history="1">
            <w:r w:rsidR="00CC61E9" w:rsidRPr="00685734">
              <w:rPr>
                <w:rStyle w:val="Hipervnculo"/>
                <w:noProof/>
              </w:rPr>
              <w:t>Material complementario</w:t>
            </w:r>
            <w:r w:rsidR="00CC61E9">
              <w:rPr>
                <w:noProof/>
                <w:webHidden/>
              </w:rPr>
              <w:tab/>
            </w:r>
            <w:r w:rsidR="00CC61E9">
              <w:rPr>
                <w:noProof/>
                <w:webHidden/>
              </w:rPr>
              <w:fldChar w:fldCharType="begin"/>
            </w:r>
            <w:r w:rsidR="00CC61E9">
              <w:rPr>
                <w:noProof/>
                <w:webHidden/>
              </w:rPr>
              <w:instrText xml:space="preserve"> PAGEREF _Toc141721525 \h </w:instrText>
            </w:r>
            <w:r w:rsidR="00CC61E9">
              <w:rPr>
                <w:noProof/>
                <w:webHidden/>
              </w:rPr>
            </w:r>
            <w:r w:rsidR="00CC61E9">
              <w:rPr>
                <w:noProof/>
                <w:webHidden/>
              </w:rPr>
              <w:fldChar w:fldCharType="separate"/>
            </w:r>
            <w:r w:rsidR="00AA220D">
              <w:rPr>
                <w:noProof/>
                <w:webHidden/>
              </w:rPr>
              <w:t>26</w:t>
            </w:r>
            <w:r w:rsidR="00CC61E9">
              <w:rPr>
                <w:noProof/>
                <w:webHidden/>
              </w:rPr>
              <w:fldChar w:fldCharType="end"/>
            </w:r>
          </w:hyperlink>
        </w:p>
        <w:p w14:paraId="5CBF8D27" w14:textId="087BAA6B" w:rsidR="00CC61E9"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721526" w:history="1">
            <w:r w:rsidR="00CC61E9" w:rsidRPr="00685734">
              <w:rPr>
                <w:rStyle w:val="Hipervnculo"/>
                <w:noProof/>
              </w:rPr>
              <w:t>Glosario</w:t>
            </w:r>
            <w:r w:rsidR="00CC61E9">
              <w:rPr>
                <w:noProof/>
                <w:webHidden/>
              </w:rPr>
              <w:tab/>
            </w:r>
            <w:r w:rsidR="00CC61E9">
              <w:rPr>
                <w:noProof/>
                <w:webHidden/>
              </w:rPr>
              <w:fldChar w:fldCharType="begin"/>
            </w:r>
            <w:r w:rsidR="00CC61E9">
              <w:rPr>
                <w:noProof/>
                <w:webHidden/>
              </w:rPr>
              <w:instrText xml:space="preserve"> PAGEREF _Toc141721526 \h </w:instrText>
            </w:r>
            <w:r w:rsidR="00CC61E9">
              <w:rPr>
                <w:noProof/>
                <w:webHidden/>
              </w:rPr>
            </w:r>
            <w:r w:rsidR="00CC61E9">
              <w:rPr>
                <w:noProof/>
                <w:webHidden/>
              </w:rPr>
              <w:fldChar w:fldCharType="separate"/>
            </w:r>
            <w:r w:rsidR="00AA220D">
              <w:rPr>
                <w:noProof/>
                <w:webHidden/>
              </w:rPr>
              <w:t>29</w:t>
            </w:r>
            <w:r w:rsidR="00CC61E9">
              <w:rPr>
                <w:noProof/>
                <w:webHidden/>
              </w:rPr>
              <w:fldChar w:fldCharType="end"/>
            </w:r>
          </w:hyperlink>
        </w:p>
        <w:p w14:paraId="3B96FD97" w14:textId="04AB06E5" w:rsidR="00CC61E9"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721527" w:history="1">
            <w:r w:rsidR="00CC61E9" w:rsidRPr="00685734">
              <w:rPr>
                <w:rStyle w:val="Hipervnculo"/>
                <w:noProof/>
              </w:rPr>
              <w:t>Referencias bibliográficas</w:t>
            </w:r>
            <w:r w:rsidR="00CC61E9">
              <w:rPr>
                <w:noProof/>
                <w:webHidden/>
              </w:rPr>
              <w:tab/>
            </w:r>
            <w:r w:rsidR="00CC61E9">
              <w:rPr>
                <w:noProof/>
                <w:webHidden/>
              </w:rPr>
              <w:fldChar w:fldCharType="begin"/>
            </w:r>
            <w:r w:rsidR="00CC61E9">
              <w:rPr>
                <w:noProof/>
                <w:webHidden/>
              </w:rPr>
              <w:instrText xml:space="preserve"> PAGEREF _Toc141721527 \h </w:instrText>
            </w:r>
            <w:r w:rsidR="00CC61E9">
              <w:rPr>
                <w:noProof/>
                <w:webHidden/>
              </w:rPr>
            </w:r>
            <w:r w:rsidR="00CC61E9">
              <w:rPr>
                <w:noProof/>
                <w:webHidden/>
              </w:rPr>
              <w:fldChar w:fldCharType="separate"/>
            </w:r>
            <w:r w:rsidR="00AA220D">
              <w:rPr>
                <w:noProof/>
                <w:webHidden/>
              </w:rPr>
              <w:t>31</w:t>
            </w:r>
            <w:r w:rsidR="00CC61E9">
              <w:rPr>
                <w:noProof/>
                <w:webHidden/>
              </w:rPr>
              <w:fldChar w:fldCharType="end"/>
            </w:r>
          </w:hyperlink>
        </w:p>
        <w:p w14:paraId="2A8B5D54" w14:textId="5DFE767D" w:rsidR="00CC61E9"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721528" w:history="1">
            <w:r w:rsidR="00CC61E9" w:rsidRPr="00685734">
              <w:rPr>
                <w:rStyle w:val="Hipervnculo"/>
                <w:noProof/>
              </w:rPr>
              <w:t>Créditos</w:t>
            </w:r>
            <w:r w:rsidR="00CC61E9">
              <w:rPr>
                <w:noProof/>
                <w:webHidden/>
              </w:rPr>
              <w:tab/>
            </w:r>
            <w:r w:rsidR="00CC61E9">
              <w:rPr>
                <w:noProof/>
                <w:webHidden/>
              </w:rPr>
              <w:fldChar w:fldCharType="begin"/>
            </w:r>
            <w:r w:rsidR="00CC61E9">
              <w:rPr>
                <w:noProof/>
                <w:webHidden/>
              </w:rPr>
              <w:instrText xml:space="preserve"> PAGEREF _Toc141721528 \h </w:instrText>
            </w:r>
            <w:r w:rsidR="00CC61E9">
              <w:rPr>
                <w:noProof/>
                <w:webHidden/>
              </w:rPr>
            </w:r>
            <w:r w:rsidR="00CC61E9">
              <w:rPr>
                <w:noProof/>
                <w:webHidden/>
              </w:rPr>
              <w:fldChar w:fldCharType="separate"/>
            </w:r>
            <w:r w:rsidR="00AA220D">
              <w:rPr>
                <w:noProof/>
                <w:webHidden/>
              </w:rPr>
              <w:t>32</w:t>
            </w:r>
            <w:r w:rsidR="00CC61E9">
              <w:rPr>
                <w:noProof/>
                <w:webHidden/>
              </w:rPr>
              <w:fldChar w:fldCharType="end"/>
            </w:r>
          </w:hyperlink>
        </w:p>
        <w:p w14:paraId="1335898A" w14:textId="3F882054" w:rsidR="00075879" w:rsidRPr="00F03425" w:rsidRDefault="002D2386" w:rsidP="00F03425">
          <w:pPr>
            <w:pStyle w:val="TDC1"/>
            <w:tabs>
              <w:tab w:val="right" w:leader="dot" w:pos="9395"/>
            </w:tabs>
            <w:ind w:firstLine="0"/>
            <w:rPr>
              <w:b/>
              <w:bCs/>
            </w:rPr>
          </w:pPr>
          <w:r w:rsidRPr="00F97DDD">
            <w:rPr>
              <w:b/>
              <w:bCs/>
            </w:rPr>
            <w:fldChar w:fldCharType="end"/>
          </w:r>
        </w:p>
      </w:sdtContent>
    </w:sdt>
    <w:p w14:paraId="3F6482FD" w14:textId="77777777" w:rsidR="00075879" w:rsidRPr="00F97DDD" w:rsidRDefault="00075879" w:rsidP="00075879"/>
    <w:p w14:paraId="2C27F9B0" w14:textId="53057D59" w:rsidR="00E3417D" w:rsidRPr="00F97DDD" w:rsidRDefault="00FD6CC1" w:rsidP="00E3417D">
      <w:pPr>
        <w:pStyle w:val="Titulosgenerales"/>
        <w:tabs>
          <w:tab w:val="left" w:pos="4282"/>
        </w:tabs>
        <w:rPr>
          <w:lang w:val="es-CO"/>
        </w:rPr>
      </w:pPr>
      <w:bookmarkStart w:id="0" w:name="_Toc141721519"/>
      <w:r w:rsidRPr="00F97DDD">
        <w:rPr>
          <w:lang w:val="es-CO"/>
        </w:rPr>
        <w:lastRenderedPageBreak/>
        <w:t>Introducción</w:t>
      </w:r>
      <w:bookmarkEnd w:id="0"/>
    </w:p>
    <w:p w14:paraId="674640AC" w14:textId="77777777" w:rsidR="00AC3429" w:rsidRPr="00AB587D" w:rsidRDefault="00AC3429" w:rsidP="00AC3429">
      <w:pPr>
        <w:pStyle w:val="Video"/>
        <w:rPr>
          <w:highlight w:val="yellow"/>
          <w:lang w:eastAsia="es-CO"/>
        </w:rPr>
      </w:pPr>
      <w:commentRangeStart w:id="1"/>
      <w:r w:rsidRPr="00AB587D">
        <w:rPr>
          <w:highlight w:val="yellow"/>
          <w:lang w:eastAsia="es-CO"/>
        </w:rPr>
        <w:t>Video introducción</w:t>
      </w:r>
      <w:commentRangeEnd w:id="1"/>
      <w:r w:rsidR="00AB587D">
        <w:rPr>
          <w:rStyle w:val="Refdecomentario"/>
        </w:rPr>
        <w:commentReference w:id="1"/>
      </w:r>
    </w:p>
    <w:p w14:paraId="0D2BFC46" w14:textId="1B728048" w:rsidR="00AC3429" w:rsidRPr="00F97DDD" w:rsidRDefault="00AB587D" w:rsidP="00AC3429">
      <w:pPr>
        <w:ind w:firstLine="0"/>
        <w:rPr>
          <w:lang w:eastAsia="es-CO"/>
        </w:rPr>
      </w:pPr>
      <w:r>
        <w:rPr>
          <w:noProof/>
        </w:rPr>
        <w:drawing>
          <wp:inline distT="0" distB="0" distL="0" distR="0" wp14:anchorId="12B01DEE" wp14:editId="5C982172">
            <wp:extent cx="6332220" cy="3077210"/>
            <wp:effectExtent l="0" t="0" r="0" b="8890"/>
            <wp:docPr id="106713243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32439" name="Imagen 1">
                      <a:extLst>
                        <a:ext uri="{C183D7F6-B498-43B3-948B-1728B52AA6E4}">
                          <adec:decorative xmlns:adec="http://schemas.microsoft.com/office/drawing/2017/decorative" val="1"/>
                        </a:ext>
                      </a:extLst>
                    </pic:cNvPr>
                    <pic:cNvPicPr/>
                  </pic:nvPicPr>
                  <pic:blipFill>
                    <a:blip r:embed="rId16"/>
                    <a:stretch>
                      <a:fillRect/>
                    </a:stretch>
                  </pic:blipFill>
                  <pic:spPr>
                    <a:xfrm>
                      <a:off x="0" y="0"/>
                      <a:ext cx="6332220" cy="3077210"/>
                    </a:xfrm>
                    <a:prstGeom prst="rect">
                      <a:avLst/>
                    </a:prstGeom>
                  </pic:spPr>
                </pic:pic>
              </a:graphicData>
            </a:graphic>
          </wp:inline>
        </w:drawing>
      </w:r>
    </w:p>
    <w:p w14:paraId="6B79D195" w14:textId="77777777" w:rsidR="00AC3429" w:rsidRPr="00F97DDD" w:rsidRDefault="00000000" w:rsidP="00AC3429">
      <w:pPr>
        <w:ind w:firstLine="0"/>
        <w:jc w:val="center"/>
        <w:rPr>
          <w:b/>
          <w:bCs/>
          <w:i/>
          <w:iCs/>
          <w:color w:val="auto"/>
        </w:rPr>
      </w:pPr>
      <w:hyperlink r:id="rId17" w:history="1">
        <w:r w:rsidR="00AC3429" w:rsidRPr="00F97DD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C3429" w:rsidRPr="00F97DDD" w14:paraId="75E35100" w14:textId="77777777" w:rsidTr="00072F88">
        <w:tc>
          <w:tcPr>
            <w:tcW w:w="9962" w:type="dxa"/>
          </w:tcPr>
          <w:p w14:paraId="3B6A3E43" w14:textId="77777777" w:rsidR="00AC3429" w:rsidRPr="00F97DDD" w:rsidRDefault="00AC3429" w:rsidP="00072F88">
            <w:pPr>
              <w:ind w:firstLine="0"/>
              <w:jc w:val="center"/>
              <w:rPr>
                <w:b/>
              </w:rPr>
            </w:pPr>
            <w:r w:rsidRPr="00F97DDD">
              <w:rPr>
                <w:b/>
              </w:rPr>
              <w:t>Síntesis del video: introducción</w:t>
            </w:r>
          </w:p>
        </w:tc>
      </w:tr>
      <w:tr w:rsidR="00AC3429" w:rsidRPr="00F97DDD" w14:paraId="34E8A80D" w14:textId="77777777" w:rsidTr="00072F88">
        <w:tc>
          <w:tcPr>
            <w:tcW w:w="9962" w:type="dxa"/>
          </w:tcPr>
          <w:p w14:paraId="0D8E1CDF" w14:textId="77777777" w:rsidR="00AB587D" w:rsidRDefault="00AB587D" w:rsidP="00AB587D">
            <w:r>
              <w:t>La Organización Mundial de la Salud (OMS), establece “La seguridad del paciente es la ausencia de un daño innecesario real o potencial asociado a la atención sanitaria“; así, todo el grupo de procesos, procedimientos, herramientas y técnicas que demuestren científicamente que tienden a garantizar la disminución del riesgo de una lesión o complicación durante el proceso de atención de la salud en una institución prestadora de servicios de salud hacen, parte de la Política de Seguridad del Paciente, entendiéndose como cultura más que como norma.</w:t>
            </w:r>
          </w:p>
          <w:p w14:paraId="1FF63D9A" w14:textId="77777777" w:rsidR="00AB587D" w:rsidRDefault="00AB587D" w:rsidP="00AB587D">
            <w:r>
              <w:lastRenderedPageBreak/>
              <w:t>La seguridad del paciente involucra la constante evaluación de los riesgos derivados de la atención en salud, en este caso puntual, en el uso racional de medicamentos y dispositivos médicos, de tal forma que, al trazar y aplicar las barreras de seguridad necesarias, se disminuya la alta incidencia de eventos adversos generados por los mismos, dentro y fuera del área hospitalaria.</w:t>
            </w:r>
          </w:p>
          <w:p w14:paraId="44A60553" w14:textId="77777777" w:rsidR="00AB587D" w:rsidRDefault="00AB587D" w:rsidP="00AB587D">
            <w:r>
              <w:t xml:space="preserve">Colombia cuenta con un Programa Nacional de Farmacovigilancia y Tecnovigilancia, el cual está a cargo del Instituto Nacional de Vigilancia de Medicamentos y Alimentos (INVIMA), cuyo fin es garantizar la vigilancia de los medicamentos, dispositivos médicos y equipos biomédicos, desde el momento de su fabricación hasta después de ser comercializados, con el único objetivo de comprobar la seguridad de estos. </w:t>
            </w:r>
          </w:p>
          <w:p w14:paraId="30272CD3" w14:textId="77777777" w:rsidR="00AB587D" w:rsidRDefault="00AB587D" w:rsidP="00AB587D">
            <w:r>
              <w:t>Los prestadores de servicios de salud, especialmente los servicios farmacéuticos, farmacias, farmacias droguerías y depósitos, definen y documentan los requerimientos técnicos para cada uno de los procesos del ciclo de gestión de los productos farmacéuticos en cuanto a:</w:t>
            </w:r>
          </w:p>
          <w:p w14:paraId="226EB649" w14:textId="5C13E244" w:rsidR="00AB587D" w:rsidRPr="00AB587D" w:rsidRDefault="00AB587D">
            <w:pPr>
              <w:pStyle w:val="Prrafodelista"/>
              <w:numPr>
                <w:ilvl w:val="0"/>
                <w:numId w:val="20"/>
              </w:numPr>
              <w:rPr>
                <w:lang w:val="es-ES_tradnl"/>
              </w:rPr>
            </w:pPr>
            <w:r w:rsidRPr="00AB587D">
              <w:rPr>
                <w:lang w:val="es-ES_tradnl"/>
              </w:rPr>
              <w:t>Selección.</w:t>
            </w:r>
          </w:p>
          <w:p w14:paraId="0C53C2D3" w14:textId="03FDF7B5" w:rsidR="00AB587D" w:rsidRPr="00AB587D" w:rsidRDefault="00AB587D">
            <w:pPr>
              <w:pStyle w:val="Prrafodelista"/>
              <w:numPr>
                <w:ilvl w:val="0"/>
                <w:numId w:val="20"/>
              </w:numPr>
              <w:rPr>
                <w:lang w:val="es-ES_tradnl"/>
              </w:rPr>
            </w:pPr>
            <w:r w:rsidRPr="00AB587D">
              <w:rPr>
                <w:lang w:val="es-ES_tradnl"/>
              </w:rPr>
              <w:t>Adquisición.</w:t>
            </w:r>
          </w:p>
          <w:p w14:paraId="0465C3E4" w14:textId="4D19F9AC" w:rsidR="00AB587D" w:rsidRPr="00AB587D" w:rsidRDefault="00AB587D">
            <w:pPr>
              <w:pStyle w:val="Prrafodelista"/>
              <w:numPr>
                <w:ilvl w:val="0"/>
                <w:numId w:val="20"/>
              </w:numPr>
              <w:rPr>
                <w:lang w:val="es-ES_tradnl"/>
              </w:rPr>
            </w:pPr>
            <w:r w:rsidRPr="00AB587D">
              <w:rPr>
                <w:lang w:val="es-ES_tradnl"/>
              </w:rPr>
              <w:t>Transporte.</w:t>
            </w:r>
          </w:p>
          <w:p w14:paraId="4F18ADE3" w14:textId="33D84345" w:rsidR="00AB587D" w:rsidRPr="00AB587D" w:rsidRDefault="00AB587D">
            <w:pPr>
              <w:pStyle w:val="Prrafodelista"/>
              <w:numPr>
                <w:ilvl w:val="0"/>
                <w:numId w:val="20"/>
              </w:numPr>
              <w:rPr>
                <w:lang w:val="es-ES_tradnl"/>
              </w:rPr>
            </w:pPr>
            <w:r w:rsidRPr="00AB587D">
              <w:rPr>
                <w:lang w:val="es-ES_tradnl"/>
              </w:rPr>
              <w:t>Recepción.</w:t>
            </w:r>
          </w:p>
          <w:p w14:paraId="00D3AFD1" w14:textId="3DBDAF70" w:rsidR="00AB587D" w:rsidRPr="00AB587D" w:rsidRDefault="00AB587D">
            <w:pPr>
              <w:pStyle w:val="Prrafodelista"/>
              <w:numPr>
                <w:ilvl w:val="0"/>
                <w:numId w:val="20"/>
              </w:numPr>
              <w:rPr>
                <w:lang w:val="es-ES_tradnl"/>
              </w:rPr>
            </w:pPr>
            <w:r w:rsidRPr="00AB587D">
              <w:rPr>
                <w:lang w:val="es-ES_tradnl"/>
              </w:rPr>
              <w:t>Almacenamiento.</w:t>
            </w:r>
          </w:p>
          <w:p w14:paraId="540C89F1" w14:textId="702F0C6B" w:rsidR="00AB587D" w:rsidRPr="00AB587D" w:rsidRDefault="00AB587D">
            <w:pPr>
              <w:pStyle w:val="Prrafodelista"/>
              <w:numPr>
                <w:ilvl w:val="0"/>
                <w:numId w:val="20"/>
              </w:numPr>
              <w:rPr>
                <w:lang w:val="es-ES_tradnl"/>
              </w:rPr>
            </w:pPr>
            <w:r w:rsidRPr="00AB587D">
              <w:rPr>
                <w:lang w:val="es-ES_tradnl"/>
              </w:rPr>
              <w:t>Conservación.</w:t>
            </w:r>
          </w:p>
          <w:p w14:paraId="0014B20E" w14:textId="083FE158" w:rsidR="00AB587D" w:rsidRPr="00AB587D" w:rsidRDefault="00AB587D">
            <w:pPr>
              <w:pStyle w:val="Prrafodelista"/>
              <w:numPr>
                <w:ilvl w:val="0"/>
                <w:numId w:val="20"/>
              </w:numPr>
              <w:rPr>
                <w:lang w:val="es-ES_tradnl"/>
              </w:rPr>
            </w:pPr>
            <w:r w:rsidRPr="00AB587D">
              <w:rPr>
                <w:lang w:val="es-ES_tradnl"/>
              </w:rPr>
              <w:t>Control de fechas de vencimiento.</w:t>
            </w:r>
          </w:p>
          <w:p w14:paraId="34FF7750" w14:textId="4CE3ADF1" w:rsidR="00AB587D" w:rsidRPr="00AB587D" w:rsidRDefault="00AB587D">
            <w:pPr>
              <w:pStyle w:val="Prrafodelista"/>
              <w:numPr>
                <w:ilvl w:val="0"/>
                <w:numId w:val="20"/>
              </w:numPr>
              <w:rPr>
                <w:lang w:val="es-ES_tradnl"/>
              </w:rPr>
            </w:pPr>
            <w:r w:rsidRPr="00AB587D">
              <w:rPr>
                <w:lang w:val="es-ES_tradnl"/>
              </w:rPr>
              <w:t>Control de cadena de frío.</w:t>
            </w:r>
          </w:p>
          <w:p w14:paraId="479102B1" w14:textId="4736D314" w:rsidR="00AB587D" w:rsidRPr="00AB587D" w:rsidRDefault="00AB587D">
            <w:pPr>
              <w:pStyle w:val="Prrafodelista"/>
              <w:numPr>
                <w:ilvl w:val="0"/>
                <w:numId w:val="20"/>
              </w:numPr>
              <w:rPr>
                <w:lang w:val="es-ES_tradnl"/>
              </w:rPr>
            </w:pPr>
            <w:r w:rsidRPr="00AB587D">
              <w:rPr>
                <w:lang w:val="es-ES_tradnl"/>
              </w:rPr>
              <w:lastRenderedPageBreak/>
              <w:t>Distribución.</w:t>
            </w:r>
          </w:p>
          <w:p w14:paraId="2121247B" w14:textId="1DB85C81" w:rsidR="00AB587D" w:rsidRPr="00AB587D" w:rsidRDefault="00AB587D">
            <w:pPr>
              <w:pStyle w:val="Prrafodelista"/>
              <w:numPr>
                <w:ilvl w:val="0"/>
                <w:numId w:val="20"/>
              </w:numPr>
              <w:rPr>
                <w:lang w:val="es-ES_tradnl"/>
              </w:rPr>
            </w:pPr>
            <w:r w:rsidRPr="00AB587D">
              <w:rPr>
                <w:lang w:val="es-ES_tradnl"/>
              </w:rPr>
              <w:t>Dispensación.</w:t>
            </w:r>
          </w:p>
          <w:p w14:paraId="0F8156E8" w14:textId="5005B7D5" w:rsidR="00AB587D" w:rsidRPr="00AB587D" w:rsidRDefault="00AB587D">
            <w:pPr>
              <w:pStyle w:val="Prrafodelista"/>
              <w:numPr>
                <w:ilvl w:val="0"/>
                <w:numId w:val="20"/>
              </w:numPr>
              <w:rPr>
                <w:lang w:val="es-ES_tradnl"/>
              </w:rPr>
            </w:pPr>
            <w:r w:rsidRPr="00AB587D">
              <w:rPr>
                <w:lang w:val="es-ES_tradnl"/>
              </w:rPr>
              <w:t>Devolución.</w:t>
            </w:r>
          </w:p>
          <w:p w14:paraId="2658BA1D" w14:textId="36790725" w:rsidR="00AC3429" w:rsidRPr="00F97DDD" w:rsidRDefault="00AB587D">
            <w:pPr>
              <w:pStyle w:val="Prrafodelista"/>
              <w:numPr>
                <w:ilvl w:val="0"/>
                <w:numId w:val="20"/>
              </w:numPr>
            </w:pPr>
            <w:r w:rsidRPr="00AB587D">
              <w:rPr>
                <w:lang w:val="es-ES_tradnl"/>
              </w:rPr>
              <w:t>Disposición final</w:t>
            </w:r>
            <w:r w:rsidR="00AC3429" w:rsidRPr="00AB587D">
              <w:rPr>
                <w:lang w:val="es-ES_tradnl"/>
              </w:rPr>
              <w:t>.</w:t>
            </w:r>
          </w:p>
        </w:tc>
      </w:tr>
    </w:tbl>
    <w:p w14:paraId="4536DEA3" w14:textId="5CA610B3" w:rsidR="00CE10BC" w:rsidRDefault="00CE10BC" w:rsidP="00CE10BC">
      <w:pPr>
        <w:rPr>
          <w:lang w:eastAsia="es-CO"/>
        </w:rPr>
      </w:pPr>
      <w:r>
        <w:rPr>
          <w:lang w:eastAsia="es-CO"/>
        </w:rPr>
        <w:lastRenderedPageBreak/>
        <w:t xml:space="preserve">El seguimiento al uso de medicamentos, homeopáticos, </w:t>
      </w:r>
      <w:proofErr w:type="spellStart"/>
      <w:r>
        <w:rPr>
          <w:lang w:eastAsia="es-CO"/>
        </w:rPr>
        <w:t>fitoterapéuticos</w:t>
      </w:r>
      <w:proofErr w:type="spellEnd"/>
      <w:r>
        <w:rPr>
          <w:lang w:eastAsia="es-CO"/>
        </w:rPr>
        <w:t>, productos biológicos, dispositivos médicos (incluidos los sobre medida como ortesis y prótesis), equipos biomédicos, reactivos de diagnóstico in vitro, elementos de rayos X y de uso odontológico; al igual que todos los insumos utilizados en la asistencia domiciliaria, hospitalaria y extramural, también debe estar a cargo de la entidad prestadora de servicio, deben contar con programas de seguimiento, que contengan la consulta constante de las alertas y normas formuladas por el INVIMA.</w:t>
      </w:r>
    </w:p>
    <w:p w14:paraId="3AD7D44D" w14:textId="6507FD3D" w:rsidR="00CE10BC" w:rsidRDefault="00CE10BC" w:rsidP="00CE10BC">
      <w:pPr>
        <w:rPr>
          <w:lang w:eastAsia="es-CO"/>
        </w:rPr>
      </w:pPr>
      <w:r>
        <w:rPr>
          <w:lang w:eastAsia="es-CO"/>
        </w:rPr>
        <w:t>Es importante resaltar, que incluso las características genéticas y la enfermedad del paciente, la no oportunidad de recursos, las condiciones culturales y sociales, inclusive, factores ajenos al paciente, como el proceso de producción, almacenamiento, exportación y distribución de los medicamentos, la falsificación o la baja calidad de los mismos, hacen parte de una gran cadena de eslabones que pueden generar incidentes y eventos adversos en la salud del individuo, lo cual da como resultado una atención riesgosa y con futuras complicaciones, que en algunos casos puede conllevar a la muerte.</w:t>
      </w:r>
    </w:p>
    <w:p w14:paraId="243B38D0" w14:textId="77777777" w:rsidR="00FF4262" w:rsidRDefault="00FF4262" w:rsidP="00E51ED2">
      <w:pPr>
        <w:ind w:firstLine="0"/>
        <w:rPr>
          <w:lang w:eastAsia="es-CO"/>
        </w:rPr>
      </w:pPr>
    </w:p>
    <w:p w14:paraId="2749002E" w14:textId="77777777" w:rsidR="00CE10BC" w:rsidRDefault="00CE10BC" w:rsidP="00E51ED2">
      <w:pPr>
        <w:ind w:firstLine="0"/>
        <w:rPr>
          <w:lang w:eastAsia="es-CO"/>
        </w:rPr>
      </w:pPr>
    </w:p>
    <w:p w14:paraId="1AB0D178" w14:textId="77777777" w:rsidR="00CE10BC" w:rsidRPr="00F97DDD" w:rsidRDefault="00CE10BC" w:rsidP="00E51ED2">
      <w:pPr>
        <w:ind w:firstLine="0"/>
        <w:rPr>
          <w:lang w:eastAsia="es-CO"/>
        </w:rPr>
      </w:pPr>
    </w:p>
    <w:p w14:paraId="3C895327" w14:textId="68205D65" w:rsidR="00EE3906" w:rsidRPr="00F97DDD" w:rsidRDefault="008142A9" w:rsidP="006666F4">
      <w:pPr>
        <w:pStyle w:val="Ttulo1"/>
        <w:rPr>
          <w:lang w:val="es-CO"/>
        </w:rPr>
      </w:pPr>
      <w:bookmarkStart w:id="2" w:name="_Toc141721520"/>
      <w:r w:rsidRPr="008142A9">
        <w:rPr>
          <w:lang w:val="es-CO"/>
        </w:rPr>
        <w:lastRenderedPageBreak/>
        <w:t>Marco normativo colombiano</w:t>
      </w:r>
      <w:bookmarkEnd w:id="2"/>
      <w:r w:rsidR="00FA3896" w:rsidRPr="00F97DDD">
        <w:rPr>
          <w:lang w:val="es-CO"/>
        </w:rPr>
        <w:t xml:space="preserve"> </w:t>
      </w:r>
    </w:p>
    <w:p w14:paraId="65EE7325" w14:textId="04382921" w:rsidR="00A30022" w:rsidRDefault="00A30022" w:rsidP="00A30022">
      <w:pPr>
        <w:jc w:val="center"/>
        <w:rPr>
          <w:lang w:eastAsia="es-CO"/>
        </w:rPr>
      </w:pPr>
      <w:r>
        <w:rPr>
          <w:noProof/>
        </w:rPr>
        <w:drawing>
          <wp:inline distT="0" distB="0" distL="0" distR="0" wp14:anchorId="798E788E" wp14:editId="03CB909E">
            <wp:extent cx="5686425" cy="1969036"/>
            <wp:effectExtent l="0" t="0" r="0" b="0"/>
            <wp:docPr id="332924655" name="Imagen 1" descr="Imagen con el logo del Inv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24655" name="Imagen 1" descr="Imagen con el logo del Invima"/>
                    <pic:cNvPicPr/>
                  </pic:nvPicPr>
                  <pic:blipFill>
                    <a:blip r:embed="rId18"/>
                    <a:stretch>
                      <a:fillRect/>
                    </a:stretch>
                  </pic:blipFill>
                  <pic:spPr>
                    <a:xfrm>
                      <a:off x="0" y="0"/>
                      <a:ext cx="5690957" cy="1970605"/>
                    </a:xfrm>
                    <a:prstGeom prst="rect">
                      <a:avLst/>
                    </a:prstGeom>
                  </pic:spPr>
                </pic:pic>
              </a:graphicData>
            </a:graphic>
          </wp:inline>
        </w:drawing>
      </w:r>
    </w:p>
    <w:p w14:paraId="54408A67" w14:textId="46C746A8" w:rsidR="008142A9" w:rsidRDefault="008142A9" w:rsidP="008142A9">
      <w:pPr>
        <w:rPr>
          <w:lang w:eastAsia="es-CO"/>
        </w:rPr>
      </w:pPr>
      <w:r>
        <w:rPr>
          <w:lang w:eastAsia="es-CO"/>
        </w:rPr>
        <w:t>Todas las disposiciones normativas que hacen referencia al uso racional de medicamentos y dispositivos médicos son generadas por el Ministerio de Salud y Protección Social y el ente de control es el INVIMA, organismo regulador, encargado de las actividades de inspección, vigilancia y control al respecto; de esta forma se verifica que los posibles riesgos relacionados con el uso de productos farmacéuticos, disminuyan, protegiendo así la salud del individuo y la comunidad.</w:t>
      </w:r>
    </w:p>
    <w:p w14:paraId="69DE535A" w14:textId="77777777" w:rsidR="008142A9" w:rsidRPr="00F56527" w:rsidRDefault="008142A9" w:rsidP="00F56527">
      <w:pPr>
        <w:jc w:val="center"/>
        <w:rPr>
          <w:b/>
          <w:bCs/>
          <w:lang w:eastAsia="es-CO"/>
        </w:rPr>
      </w:pPr>
      <w:r w:rsidRPr="00F56527">
        <w:rPr>
          <w:b/>
          <w:bCs/>
          <w:lang w:eastAsia="es-CO"/>
        </w:rPr>
        <w:t>Es importante tener en cuenta que:</w:t>
      </w:r>
    </w:p>
    <w:p w14:paraId="07DF4490" w14:textId="77777777" w:rsidR="00215282" w:rsidRDefault="008142A9">
      <w:pPr>
        <w:pStyle w:val="Prrafodelista"/>
        <w:numPr>
          <w:ilvl w:val="0"/>
          <w:numId w:val="21"/>
        </w:numPr>
        <w:ind w:left="1418"/>
        <w:rPr>
          <w:lang w:val="es-ES_tradnl" w:eastAsia="es-CO"/>
        </w:rPr>
      </w:pPr>
      <w:r w:rsidRPr="00F56527">
        <w:rPr>
          <w:lang w:val="es-ES_tradnl" w:eastAsia="es-CO"/>
        </w:rPr>
        <w:t>La responsabilidad del gobierno, se debe orientar a garantizar la calidad de los medicamentos, la tecnología biomédica y los dispositivos médicos, donde los esfuerzos de los laboratorios fabricantes y empresas comercializadoras, aseguren que los productos farmacéuticos disponibles para los pacientes / clientes, sean seguros y efectivos, razón por la cual los programas nacionales de farmacovigilancia, tecnovigilancia y reactivo vigilancia, son un compromiso no solo del gobierno, sino de todo el sector farmacéutico; en la cual la responsabilidad social y ética, tiene una directa relación con la salud individual y colectiva de los colombianos.</w:t>
      </w:r>
    </w:p>
    <w:p w14:paraId="49AD32B7" w14:textId="77777777" w:rsidR="00215282" w:rsidRPr="00215282" w:rsidRDefault="008142A9">
      <w:pPr>
        <w:pStyle w:val="Prrafodelista"/>
        <w:numPr>
          <w:ilvl w:val="0"/>
          <w:numId w:val="21"/>
        </w:numPr>
        <w:ind w:left="1418"/>
        <w:rPr>
          <w:lang w:val="es-ES_tradnl" w:eastAsia="es-CO"/>
        </w:rPr>
      </w:pPr>
      <w:r w:rsidRPr="00215282">
        <w:rPr>
          <w:lang w:val="es-ES_tradnl" w:eastAsia="es-CO"/>
        </w:rPr>
        <w:lastRenderedPageBreak/>
        <w:t>Todos los actores implicados en la fabricación, importación, comercialización, distribución, prescripción, manipulación y uso de los medicamentos, dispositivos médicos, equipos biomédicos e insumos utilizado en la atención en salud, deben reportar al INVIMA y a los entes territoriales competentes, cuando se identifique algún evento o incidente adverso asociado al uso de estos. Por otra parte, dentro de las políticas de calidad, el ministerio de salud y protección social, fija la política de seguridad centrada en el paciente, donde la prioridad es el reporte de eventos o incidentes adversos como elemento coyuntural entre la vigilancia en salud y la prestación de servicios para la salud.</w:t>
      </w:r>
    </w:p>
    <w:p w14:paraId="2C5CDBBC" w14:textId="56D860DD" w:rsidR="008142A9" w:rsidRPr="0071051E" w:rsidRDefault="008142A9">
      <w:pPr>
        <w:pStyle w:val="Prrafodelista"/>
        <w:numPr>
          <w:ilvl w:val="0"/>
          <w:numId w:val="21"/>
        </w:numPr>
        <w:ind w:left="1418"/>
        <w:rPr>
          <w:lang w:val="es-ES_tradnl" w:eastAsia="es-CO"/>
        </w:rPr>
      </w:pPr>
      <w:r w:rsidRPr="00215282">
        <w:rPr>
          <w:lang w:val="es-ES_tradnl" w:eastAsia="es-CO"/>
        </w:rPr>
        <w:t>Es importante resaltar que, aunque la prioridad es velar por la salud humana; no es menos importante en cuanto a salud pública se refiere, la salud del ambiente y de los animales, razón por la cual el ICA es el ente de inspección vigilancia y control; cuyo fin es prevenir y disminuir los riesgos originados del uso de medicamentos veterinarios, posterior a su venta.</w:t>
      </w:r>
    </w:p>
    <w:p w14:paraId="5599E6B9" w14:textId="630E75E2" w:rsidR="008142A9" w:rsidRPr="0071051E" w:rsidRDefault="008142A9" w:rsidP="0071051E">
      <w:pPr>
        <w:jc w:val="center"/>
        <w:rPr>
          <w:b/>
          <w:bCs/>
          <w:lang w:eastAsia="es-CO"/>
        </w:rPr>
      </w:pPr>
      <w:r w:rsidRPr="0071051E">
        <w:rPr>
          <w:b/>
          <w:bCs/>
          <w:lang w:eastAsia="es-CO"/>
        </w:rPr>
        <w:t>Las leyes que regulan estas políticas dentro del marco colombiano son:</w:t>
      </w:r>
    </w:p>
    <w:p w14:paraId="5C902F60" w14:textId="4E3C282F" w:rsidR="00C71AA3" w:rsidRDefault="0071051E">
      <w:pPr>
        <w:pStyle w:val="Prrafodelista"/>
        <w:numPr>
          <w:ilvl w:val="0"/>
          <w:numId w:val="22"/>
        </w:numPr>
        <w:rPr>
          <w:lang w:val="es-ES_tradnl" w:eastAsia="es-CO"/>
        </w:rPr>
      </w:pPr>
      <w:r w:rsidRPr="0071051E">
        <w:rPr>
          <w:b/>
          <w:bCs/>
          <w:lang w:val="es-ES_tradnl" w:eastAsia="es-CO"/>
        </w:rPr>
        <w:t xml:space="preserve">Resolución 2003 de 2014 </w:t>
      </w:r>
      <w:r w:rsidR="008142A9" w:rsidRPr="0071051E">
        <w:rPr>
          <w:b/>
          <w:bCs/>
          <w:lang w:val="es-ES_tradnl" w:eastAsia="es-CO"/>
        </w:rPr>
        <w:t>(Deroga la Resolución 1441 de 2013)</w:t>
      </w:r>
      <w:r w:rsidRPr="0071051E">
        <w:rPr>
          <w:b/>
          <w:bCs/>
          <w:lang w:val="es-ES_tradnl" w:eastAsia="es-CO"/>
        </w:rPr>
        <w:t>:</w:t>
      </w:r>
      <w:r w:rsidRPr="0071051E">
        <w:rPr>
          <w:lang w:val="es-ES_tradnl" w:eastAsia="es-CO"/>
        </w:rPr>
        <w:t xml:space="preserve"> p</w:t>
      </w:r>
      <w:r w:rsidR="008142A9" w:rsidRPr="0071051E">
        <w:rPr>
          <w:lang w:val="es-ES_tradnl" w:eastAsia="es-CO"/>
        </w:rPr>
        <w:t xml:space="preserve">or la cual se definen los procedimientos y condiciones de inscripción de los Prestadores de Servicios de Salud y de habilitación de servicios de salud. “Todo prestador debe contar con programas de seguimiento al uso de medicamentos, dispositivos médicos (incluidos los sobre medida) y reactivos de diagnóstico in vitro, mediante la implementación de programas de farmacovigilancia, tecnovigilancia y </w:t>
      </w:r>
      <w:proofErr w:type="spellStart"/>
      <w:r w:rsidR="008142A9" w:rsidRPr="0071051E">
        <w:rPr>
          <w:lang w:val="es-ES_tradnl" w:eastAsia="es-CO"/>
        </w:rPr>
        <w:t>reactivovigilancia</w:t>
      </w:r>
      <w:proofErr w:type="spellEnd"/>
      <w:r w:rsidR="008142A9" w:rsidRPr="0071051E">
        <w:rPr>
          <w:lang w:val="es-ES_tradnl" w:eastAsia="es-CO"/>
        </w:rPr>
        <w:t xml:space="preserve">, que </w:t>
      </w:r>
      <w:r w:rsidR="008142A9" w:rsidRPr="0071051E">
        <w:rPr>
          <w:lang w:val="es-ES_tradnl" w:eastAsia="es-CO"/>
        </w:rPr>
        <w:lastRenderedPageBreak/>
        <w:t>incluyan además la consulta permanente de las alertas y recomendaciones emitidas por el INVIMA”</w:t>
      </w:r>
      <w:r w:rsidR="00C71AA3" w:rsidRPr="0071051E">
        <w:rPr>
          <w:lang w:val="es-ES_tradnl" w:eastAsia="es-CO"/>
        </w:rPr>
        <w:t>.</w:t>
      </w:r>
    </w:p>
    <w:p w14:paraId="66552699" w14:textId="1AC4A40A" w:rsidR="0071051E" w:rsidRPr="0071051E" w:rsidRDefault="0071051E">
      <w:pPr>
        <w:pStyle w:val="Prrafodelista"/>
        <w:numPr>
          <w:ilvl w:val="0"/>
          <w:numId w:val="22"/>
        </w:numPr>
        <w:rPr>
          <w:b/>
          <w:bCs/>
          <w:lang w:val="es-ES_tradnl" w:eastAsia="es-CO"/>
        </w:rPr>
      </w:pPr>
      <w:r>
        <w:rPr>
          <w:b/>
          <w:bCs/>
          <w:lang w:val="es-ES_tradnl" w:eastAsia="es-CO"/>
        </w:rPr>
        <w:t xml:space="preserve">Resolución 123 de 2012 </w:t>
      </w:r>
      <w:r w:rsidRPr="0071051E">
        <w:rPr>
          <w:b/>
          <w:bCs/>
          <w:lang w:val="es-ES_tradnl" w:eastAsia="es-CO"/>
        </w:rPr>
        <w:t>(Modifica el artículo 2° de la Resolución 1445 de 2006)</w:t>
      </w:r>
      <w:r>
        <w:rPr>
          <w:b/>
          <w:bCs/>
          <w:lang w:val="es-ES_tradnl" w:eastAsia="es-CO"/>
        </w:rPr>
        <w:t xml:space="preserve">: </w:t>
      </w:r>
      <w:r w:rsidRPr="0071051E">
        <w:rPr>
          <w:lang w:val="es-ES_tradnl" w:eastAsia="es-CO"/>
        </w:rPr>
        <w:t>el manual de Acreditación en Salud Ambulatorio y Hospitalario actualiza, unifica y reemplaza los Manuales de Estándares de Acreditación para las Instituciones Prestadoras de Servicios de Salud Hospitalarias y Ambulatorias.</w:t>
      </w:r>
    </w:p>
    <w:p w14:paraId="4F7E158C" w14:textId="57FF115A" w:rsidR="0071051E" w:rsidRDefault="0071051E" w:rsidP="0071051E">
      <w:pPr>
        <w:pStyle w:val="Prrafodelista"/>
        <w:numPr>
          <w:ilvl w:val="0"/>
          <w:numId w:val="0"/>
        </w:numPr>
        <w:ind w:left="1429"/>
        <w:rPr>
          <w:lang w:val="es-ES_tradnl" w:eastAsia="es-CO"/>
        </w:rPr>
      </w:pPr>
      <w:r w:rsidRPr="0071051E">
        <w:rPr>
          <w:lang w:val="es-ES_tradnl" w:eastAsia="es-CO"/>
        </w:rPr>
        <w:t>“La organización cuenta con procesos de: gestión de equipos biomédicos, gestión de medicamentos y dispositivos médicos. Mejoramiento de la gestión de tecnovigilancia y farmacovigilancia”.</w:t>
      </w:r>
    </w:p>
    <w:p w14:paraId="01C07331" w14:textId="38565883" w:rsidR="00400BAA" w:rsidRDefault="00400BAA">
      <w:pPr>
        <w:pStyle w:val="Prrafodelista"/>
        <w:numPr>
          <w:ilvl w:val="0"/>
          <w:numId w:val="22"/>
        </w:numPr>
        <w:rPr>
          <w:lang w:val="es-ES_tradnl" w:eastAsia="es-CO"/>
        </w:rPr>
      </w:pPr>
      <w:r w:rsidRPr="00400BAA">
        <w:rPr>
          <w:b/>
          <w:bCs/>
          <w:lang w:val="es-ES_tradnl" w:eastAsia="es-CO"/>
        </w:rPr>
        <w:t>Decreto 4725 de 2005:</w:t>
      </w:r>
      <w:r>
        <w:rPr>
          <w:lang w:val="es-ES_tradnl" w:eastAsia="es-CO"/>
        </w:rPr>
        <w:t xml:space="preserve"> p</w:t>
      </w:r>
      <w:r w:rsidRPr="00400BAA">
        <w:rPr>
          <w:lang w:val="es-ES_tradnl" w:eastAsia="es-CO"/>
        </w:rPr>
        <w:t xml:space="preserve">or el cual se reglamenta el régimen de registros sanitarios, permiso de comercialización y vigilancia sanitaria de los dispositivos médicos para uso humano. </w:t>
      </w:r>
      <w:r w:rsidRPr="00400BAA">
        <w:rPr>
          <w:b/>
          <w:bCs/>
          <w:lang w:val="es-ES_tradnl" w:eastAsia="es-CO"/>
        </w:rPr>
        <w:t>Artículo 61. Del Programa Nacional de tecnovigilancia.</w:t>
      </w:r>
      <w:r w:rsidRPr="00400BAA">
        <w:rPr>
          <w:lang w:val="es-ES_tradnl" w:eastAsia="es-CO"/>
        </w:rPr>
        <w:t xml:space="preserve"> El ministerio con el apoyo del INVIMA. Diseñará el programa de tecnovigilancia que permita identificar los incidentes adversos no escritos, cuantificar el riesgo, proponer y realizar medidas de salud pública para reducir la incidencia y mantener informados a los usuarios, a otros profesionales de la salud, a las autoridades sanitarias a nivel nacional y a la población en general.</w:t>
      </w:r>
    </w:p>
    <w:p w14:paraId="66FBA012" w14:textId="25D93CA9" w:rsidR="00E82ABD" w:rsidRDefault="00E82ABD">
      <w:pPr>
        <w:pStyle w:val="Prrafodelista"/>
        <w:numPr>
          <w:ilvl w:val="0"/>
          <w:numId w:val="22"/>
        </w:numPr>
        <w:rPr>
          <w:lang w:val="es-ES_tradnl" w:eastAsia="es-CO"/>
        </w:rPr>
      </w:pPr>
      <w:r>
        <w:rPr>
          <w:b/>
          <w:bCs/>
          <w:lang w:val="es-ES_tradnl" w:eastAsia="es-CO"/>
        </w:rPr>
        <w:t>Resolución 1043 de 2006:</w:t>
      </w:r>
      <w:r>
        <w:rPr>
          <w:lang w:val="es-ES_tradnl" w:eastAsia="es-CO"/>
        </w:rPr>
        <w:t xml:space="preserve"> p</w:t>
      </w:r>
      <w:r w:rsidRPr="00E82ABD">
        <w:rPr>
          <w:lang w:val="es-ES_tradnl" w:eastAsia="es-CO"/>
        </w:rPr>
        <w:t xml:space="preserve">or la cual se establecen las condiciones que deben cumplir los prestadores de servicio de salud para habilitar sus servicios e implementar el componente de la atención y se dictan otras disposiciones. Los procedimientos de adquisición de dispositivos médicos </w:t>
      </w:r>
      <w:r w:rsidRPr="00E82ABD">
        <w:rPr>
          <w:lang w:val="es-ES_tradnl" w:eastAsia="es-CO"/>
        </w:rPr>
        <w:lastRenderedPageBreak/>
        <w:t>incluyen la verificación del registro expedidos por el INVIMA y el programa de tecnovigilancia.</w:t>
      </w:r>
    </w:p>
    <w:p w14:paraId="2077ED79" w14:textId="292E443A" w:rsidR="006B32D0" w:rsidRDefault="006B32D0">
      <w:pPr>
        <w:pStyle w:val="Prrafodelista"/>
        <w:numPr>
          <w:ilvl w:val="0"/>
          <w:numId w:val="22"/>
        </w:numPr>
        <w:rPr>
          <w:lang w:val="es-ES_tradnl" w:eastAsia="es-CO"/>
        </w:rPr>
      </w:pPr>
      <w:r>
        <w:rPr>
          <w:b/>
          <w:bCs/>
          <w:lang w:val="es-ES_tradnl" w:eastAsia="es-CO"/>
        </w:rPr>
        <w:t>Resolución 4002 de 2007:</w:t>
      </w:r>
      <w:r>
        <w:rPr>
          <w:lang w:val="es-ES_tradnl" w:eastAsia="es-CO"/>
        </w:rPr>
        <w:t xml:space="preserve"> p</w:t>
      </w:r>
      <w:r w:rsidRPr="006B32D0">
        <w:rPr>
          <w:lang w:val="es-ES_tradnl" w:eastAsia="es-CO"/>
        </w:rPr>
        <w:t>ara todos los establecimientos importadores y comercializadores de los dispositivos médicos, deben cumplir con los requisitos de capacidad de almacenamiento o acondicionamiento. Deben establecer los mecanismos que permitan clasificar y evaluar las quejas y los reportes de tecnovigilancia. Deben documentar, mantener registros de estos reportes, notificar al INVIMA y definir un responsable.</w:t>
      </w:r>
    </w:p>
    <w:p w14:paraId="5C73D46C" w14:textId="0AC6D400" w:rsidR="006B32D0" w:rsidRDefault="00AB31C3">
      <w:pPr>
        <w:pStyle w:val="Prrafodelista"/>
        <w:numPr>
          <w:ilvl w:val="0"/>
          <w:numId w:val="22"/>
        </w:numPr>
        <w:rPr>
          <w:lang w:val="es-ES_tradnl" w:eastAsia="es-CO"/>
        </w:rPr>
      </w:pPr>
      <w:r>
        <w:rPr>
          <w:b/>
          <w:bCs/>
          <w:lang w:val="es-ES_tradnl" w:eastAsia="es-CO"/>
        </w:rPr>
        <w:t xml:space="preserve">Resolución 4816 de 2008: </w:t>
      </w:r>
      <w:r>
        <w:rPr>
          <w:lang w:val="es-ES_tradnl" w:eastAsia="es-CO"/>
        </w:rPr>
        <w:t>r</w:t>
      </w:r>
      <w:r w:rsidRPr="00AB31C3">
        <w:rPr>
          <w:lang w:val="es-ES_tradnl" w:eastAsia="es-CO"/>
        </w:rPr>
        <w:t>eglamenta el programa nacional de tecnovigilancia.</w:t>
      </w:r>
    </w:p>
    <w:p w14:paraId="20785AE2" w14:textId="77777777" w:rsidR="003B1301" w:rsidRPr="0071051E" w:rsidRDefault="003B1301" w:rsidP="003B1301">
      <w:pPr>
        <w:pStyle w:val="Prrafodelista"/>
        <w:numPr>
          <w:ilvl w:val="0"/>
          <w:numId w:val="0"/>
        </w:numPr>
        <w:ind w:left="1429"/>
        <w:rPr>
          <w:lang w:val="es-ES_tradnl" w:eastAsia="es-CO"/>
        </w:rPr>
      </w:pPr>
    </w:p>
    <w:p w14:paraId="15DC18AC" w14:textId="0670EFE4" w:rsidR="000E752C" w:rsidRPr="00F97DDD" w:rsidRDefault="00CD2C62" w:rsidP="000E752C">
      <w:pPr>
        <w:pStyle w:val="Ttulo1"/>
        <w:rPr>
          <w:lang w:val="es-CO"/>
        </w:rPr>
      </w:pPr>
      <w:bookmarkStart w:id="3" w:name="_Toc141721521"/>
      <w:r w:rsidRPr="00CD2C62">
        <w:rPr>
          <w:lang w:val="es-CO"/>
        </w:rPr>
        <w:t>Conceptos generales</w:t>
      </w:r>
      <w:bookmarkEnd w:id="3"/>
      <w:r w:rsidR="00885EB5" w:rsidRPr="00F97DDD">
        <w:rPr>
          <w:lang w:val="es-CO"/>
        </w:rPr>
        <w:t xml:space="preserve"> </w:t>
      </w:r>
    </w:p>
    <w:p w14:paraId="39F7B0CC" w14:textId="77777777" w:rsidR="00CD2C62" w:rsidRDefault="00CD2C62" w:rsidP="00CD2C62">
      <w:pPr>
        <w:rPr>
          <w:lang w:eastAsia="es-CO"/>
        </w:rPr>
      </w:pPr>
      <w:r>
        <w:rPr>
          <w:lang w:eastAsia="es-CO"/>
        </w:rPr>
        <w:t>Durante la hospitalización de un paciente, la administración de medicamentos es un proceso determinante y complejo, porque exige una comunicación e información recíproca, entre los diferentes actores del proceso, como son:</w:t>
      </w:r>
    </w:p>
    <w:p w14:paraId="1BE64F17" w14:textId="77777777" w:rsidR="00CD2C62" w:rsidRDefault="00CD2C62">
      <w:pPr>
        <w:pStyle w:val="Prrafodelista"/>
        <w:numPr>
          <w:ilvl w:val="0"/>
          <w:numId w:val="23"/>
        </w:numPr>
        <w:rPr>
          <w:lang w:eastAsia="es-CO"/>
        </w:rPr>
      </w:pPr>
      <w:proofErr w:type="spellStart"/>
      <w:r>
        <w:rPr>
          <w:lang w:eastAsia="es-CO"/>
        </w:rPr>
        <w:t>Proveedores</w:t>
      </w:r>
      <w:proofErr w:type="spellEnd"/>
    </w:p>
    <w:p w14:paraId="6D74E950" w14:textId="77777777" w:rsidR="00CD2C62" w:rsidRDefault="00CD2C62">
      <w:pPr>
        <w:pStyle w:val="Prrafodelista"/>
        <w:numPr>
          <w:ilvl w:val="0"/>
          <w:numId w:val="23"/>
        </w:numPr>
        <w:rPr>
          <w:lang w:eastAsia="es-CO"/>
        </w:rPr>
      </w:pPr>
      <w:proofErr w:type="spellStart"/>
      <w:r>
        <w:rPr>
          <w:lang w:eastAsia="es-CO"/>
        </w:rPr>
        <w:t>Químicos</w:t>
      </w:r>
      <w:proofErr w:type="spellEnd"/>
      <w:r>
        <w:rPr>
          <w:lang w:eastAsia="es-CO"/>
        </w:rPr>
        <w:t xml:space="preserve"> </w:t>
      </w:r>
      <w:proofErr w:type="spellStart"/>
      <w:r>
        <w:rPr>
          <w:lang w:eastAsia="es-CO"/>
        </w:rPr>
        <w:t>farmacéuticos</w:t>
      </w:r>
      <w:proofErr w:type="spellEnd"/>
      <w:r>
        <w:rPr>
          <w:lang w:eastAsia="es-CO"/>
        </w:rPr>
        <w:t>.</w:t>
      </w:r>
    </w:p>
    <w:p w14:paraId="3927989A" w14:textId="77777777" w:rsidR="00CD2C62" w:rsidRDefault="00CD2C62">
      <w:pPr>
        <w:pStyle w:val="Prrafodelista"/>
        <w:numPr>
          <w:ilvl w:val="0"/>
          <w:numId w:val="23"/>
        </w:numPr>
        <w:rPr>
          <w:lang w:eastAsia="es-CO"/>
        </w:rPr>
      </w:pPr>
      <w:proofErr w:type="spellStart"/>
      <w:r>
        <w:rPr>
          <w:lang w:eastAsia="es-CO"/>
        </w:rPr>
        <w:t>Regentes</w:t>
      </w:r>
      <w:proofErr w:type="spellEnd"/>
      <w:r>
        <w:rPr>
          <w:lang w:eastAsia="es-CO"/>
        </w:rPr>
        <w:t>.</w:t>
      </w:r>
    </w:p>
    <w:p w14:paraId="3F160D35" w14:textId="77777777" w:rsidR="00CD2C62" w:rsidRDefault="00CD2C62">
      <w:pPr>
        <w:pStyle w:val="Prrafodelista"/>
        <w:numPr>
          <w:ilvl w:val="0"/>
          <w:numId w:val="23"/>
        </w:numPr>
        <w:rPr>
          <w:lang w:eastAsia="es-CO"/>
        </w:rPr>
      </w:pPr>
      <w:proofErr w:type="spellStart"/>
      <w:r>
        <w:rPr>
          <w:lang w:eastAsia="es-CO"/>
        </w:rPr>
        <w:t>Médicos</w:t>
      </w:r>
      <w:proofErr w:type="spellEnd"/>
      <w:r>
        <w:rPr>
          <w:lang w:eastAsia="es-CO"/>
        </w:rPr>
        <w:t>.</w:t>
      </w:r>
    </w:p>
    <w:p w14:paraId="4C058C1C" w14:textId="77777777" w:rsidR="00CD2C62" w:rsidRDefault="00CD2C62">
      <w:pPr>
        <w:pStyle w:val="Prrafodelista"/>
        <w:numPr>
          <w:ilvl w:val="0"/>
          <w:numId w:val="23"/>
        </w:numPr>
        <w:rPr>
          <w:lang w:eastAsia="es-CO"/>
        </w:rPr>
      </w:pPr>
      <w:proofErr w:type="spellStart"/>
      <w:r>
        <w:rPr>
          <w:lang w:eastAsia="es-CO"/>
        </w:rPr>
        <w:t>Enfermeras</w:t>
      </w:r>
      <w:proofErr w:type="spellEnd"/>
      <w:r>
        <w:rPr>
          <w:lang w:eastAsia="es-CO"/>
        </w:rPr>
        <w:t xml:space="preserve"> jefes y </w:t>
      </w:r>
      <w:proofErr w:type="spellStart"/>
      <w:r>
        <w:rPr>
          <w:lang w:eastAsia="es-CO"/>
        </w:rPr>
        <w:t>auxiliares</w:t>
      </w:r>
      <w:proofErr w:type="spellEnd"/>
      <w:r>
        <w:rPr>
          <w:lang w:eastAsia="es-CO"/>
        </w:rPr>
        <w:t>.</w:t>
      </w:r>
    </w:p>
    <w:p w14:paraId="0BDCF08E" w14:textId="77777777" w:rsidR="00CD2C62" w:rsidRDefault="00CD2C62">
      <w:pPr>
        <w:pStyle w:val="Prrafodelista"/>
        <w:numPr>
          <w:ilvl w:val="0"/>
          <w:numId w:val="23"/>
        </w:numPr>
        <w:rPr>
          <w:lang w:eastAsia="es-CO"/>
        </w:rPr>
      </w:pPr>
      <w:proofErr w:type="spellStart"/>
      <w:r>
        <w:rPr>
          <w:lang w:eastAsia="es-CO"/>
        </w:rPr>
        <w:t>Pacientes</w:t>
      </w:r>
      <w:proofErr w:type="spellEnd"/>
      <w:r>
        <w:rPr>
          <w:lang w:eastAsia="es-CO"/>
        </w:rPr>
        <w:t>.</w:t>
      </w:r>
    </w:p>
    <w:p w14:paraId="36053E05" w14:textId="77777777" w:rsidR="00CD2C62" w:rsidRDefault="00CD2C62">
      <w:pPr>
        <w:pStyle w:val="Prrafodelista"/>
        <w:numPr>
          <w:ilvl w:val="0"/>
          <w:numId w:val="23"/>
        </w:numPr>
        <w:rPr>
          <w:lang w:eastAsia="es-CO"/>
        </w:rPr>
      </w:pPr>
      <w:proofErr w:type="spellStart"/>
      <w:r>
        <w:rPr>
          <w:lang w:eastAsia="es-CO"/>
        </w:rPr>
        <w:t>Familiares</w:t>
      </w:r>
      <w:proofErr w:type="spellEnd"/>
      <w:r>
        <w:rPr>
          <w:lang w:eastAsia="es-CO"/>
        </w:rPr>
        <w:t xml:space="preserve"> y/o </w:t>
      </w:r>
      <w:proofErr w:type="spellStart"/>
      <w:r>
        <w:rPr>
          <w:lang w:eastAsia="es-CO"/>
        </w:rPr>
        <w:t>cuidadores</w:t>
      </w:r>
      <w:proofErr w:type="spellEnd"/>
      <w:r>
        <w:rPr>
          <w:lang w:eastAsia="es-CO"/>
        </w:rPr>
        <w:t>.</w:t>
      </w:r>
    </w:p>
    <w:p w14:paraId="022915C5" w14:textId="77777777" w:rsidR="00CD2C62" w:rsidRDefault="00CD2C62" w:rsidP="00CD2C62">
      <w:pPr>
        <w:rPr>
          <w:lang w:eastAsia="es-CO"/>
        </w:rPr>
      </w:pPr>
      <w:r>
        <w:rPr>
          <w:lang w:eastAsia="es-CO"/>
        </w:rPr>
        <w:lastRenderedPageBreak/>
        <w:t>La información incompleta o contradictoria, puede llevar a errores en la medicación con el riesgo claro de un posible evento adverso, que redunda en largas estancias hospitalarias y/o reingresos hospitalarios a corto o mediano plazo.</w:t>
      </w:r>
    </w:p>
    <w:p w14:paraId="6E86D636" w14:textId="77777777" w:rsidR="00CD2C62" w:rsidRDefault="00CD2C62" w:rsidP="00CD2C62">
      <w:pPr>
        <w:rPr>
          <w:lang w:eastAsia="es-CO"/>
        </w:rPr>
      </w:pPr>
      <w:r>
        <w:rPr>
          <w:lang w:eastAsia="es-CO"/>
        </w:rPr>
        <w:t>Durante el ciclo de atención del paciente, se genera un alto riesgo de ocurrencia de errores en la medicación, como son:</w:t>
      </w:r>
    </w:p>
    <w:p w14:paraId="11272A86" w14:textId="77777777" w:rsidR="00CD2C62" w:rsidRDefault="00CD2C62">
      <w:pPr>
        <w:pStyle w:val="Prrafodelista"/>
        <w:numPr>
          <w:ilvl w:val="0"/>
          <w:numId w:val="24"/>
        </w:numPr>
        <w:rPr>
          <w:lang w:eastAsia="es-CO"/>
        </w:rPr>
      </w:pPr>
      <w:r>
        <w:rPr>
          <w:lang w:eastAsia="es-CO"/>
        </w:rPr>
        <w:t xml:space="preserve">El </w:t>
      </w:r>
      <w:proofErr w:type="spellStart"/>
      <w:r>
        <w:rPr>
          <w:lang w:eastAsia="es-CO"/>
        </w:rPr>
        <w:t>ingreso</w:t>
      </w:r>
      <w:proofErr w:type="spellEnd"/>
      <w:r>
        <w:rPr>
          <w:lang w:eastAsia="es-CO"/>
        </w:rPr>
        <w:t>.</w:t>
      </w:r>
    </w:p>
    <w:p w14:paraId="26970031" w14:textId="77777777" w:rsidR="00CD2C62" w:rsidRDefault="00CD2C62">
      <w:pPr>
        <w:pStyle w:val="Prrafodelista"/>
        <w:numPr>
          <w:ilvl w:val="0"/>
          <w:numId w:val="24"/>
        </w:numPr>
        <w:rPr>
          <w:lang w:eastAsia="es-CO"/>
        </w:rPr>
      </w:pPr>
      <w:proofErr w:type="spellStart"/>
      <w:r>
        <w:rPr>
          <w:lang w:eastAsia="es-CO"/>
        </w:rPr>
        <w:t>Traslado</w:t>
      </w:r>
      <w:proofErr w:type="spellEnd"/>
      <w:r>
        <w:rPr>
          <w:lang w:eastAsia="es-CO"/>
        </w:rPr>
        <w:t xml:space="preserve"> entre </w:t>
      </w:r>
      <w:proofErr w:type="spellStart"/>
      <w:r>
        <w:rPr>
          <w:lang w:eastAsia="es-CO"/>
        </w:rPr>
        <w:t>servicios</w:t>
      </w:r>
      <w:proofErr w:type="spellEnd"/>
      <w:r>
        <w:rPr>
          <w:lang w:eastAsia="es-CO"/>
        </w:rPr>
        <w:t>.</w:t>
      </w:r>
    </w:p>
    <w:p w14:paraId="09EF2368" w14:textId="77777777" w:rsidR="00CD2C62" w:rsidRDefault="00CD2C62">
      <w:pPr>
        <w:pStyle w:val="Prrafodelista"/>
        <w:numPr>
          <w:ilvl w:val="0"/>
          <w:numId w:val="24"/>
        </w:numPr>
        <w:rPr>
          <w:lang w:eastAsia="es-CO"/>
        </w:rPr>
      </w:pPr>
      <w:proofErr w:type="spellStart"/>
      <w:r>
        <w:rPr>
          <w:lang w:eastAsia="es-CO"/>
        </w:rPr>
        <w:t>Referencia</w:t>
      </w:r>
      <w:proofErr w:type="spellEnd"/>
      <w:r>
        <w:rPr>
          <w:lang w:eastAsia="es-CO"/>
        </w:rPr>
        <w:t xml:space="preserve"> y </w:t>
      </w:r>
      <w:proofErr w:type="spellStart"/>
      <w:r>
        <w:rPr>
          <w:lang w:eastAsia="es-CO"/>
        </w:rPr>
        <w:t>contrarreferencia</w:t>
      </w:r>
      <w:proofErr w:type="spellEnd"/>
      <w:r>
        <w:rPr>
          <w:lang w:eastAsia="es-CO"/>
        </w:rPr>
        <w:t xml:space="preserve"> </w:t>
      </w:r>
      <w:proofErr w:type="spellStart"/>
      <w:r>
        <w:rPr>
          <w:lang w:eastAsia="es-CO"/>
        </w:rPr>
        <w:t>incompleta</w:t>
      </w:r>
      <w:proofErr w:type="spellEnd"/>
      <w:r>
        <w:rPr>
          <w:lang w:eastAsia="es-CO"/>
        </w:rPr>
        <w:t>.</w:t>
      </w:r>
    </w:p>
    <w:p w14:paraId="1F62036A" w14:textId="7D2C7A7B" w:rsidR="00CD2C62" w:rsidRDefault="00CD2C62">
      <w:pPr>
        <w:pStyle w:val="Prrafodelista"/>
        <w:numPr>
          <w:ilvl w:val="0"/>
          <w:numId w:val="24"/>
        </w:numPr>
        <w:rPr>
          <w:lang w:eastAsia="es-CO"/>
        </w:rPr>
      </w:pPr>
      <w:proofErr w:type="spellStart"/>
      <w:r>
        <w:rPr>
          <w:lang w:eastAsia="es-CO"/>
        </w:rPr>
        <w:t>Egreso</w:t>
      </w:r>
      <w:proofErr w:type="spellEnd"/>
      <w:r>
        <w:rPr>
          <w:lang w:eastAsia="es-CO"/>
        </w:rPr>
        <w:t xml:space="preserve"> del </w:t>
      </w:r>
      <w:proofErr w:type="spellStart"/>
      <w:r>
        <w:rPr>
          <w:lang w:eastAsia="es-CO"/>
        </w:rPr>
        <w:t>paciente</w:t>
      </w:r>
      <w:proofErr w:type="spellEnd"/>
      <w:r>
        <w:rPr>
          <w:lang w:eastAsia="es-CO"/>
        </w:rPr>
        <w:t xml:space="preserve"> de la estancia </w:t>
      </w:r>
      <w:proofErr w:type="spellStart"/>
      <w:r>
        <w:rPr>
          <w:lang w:eastAsia="es-CO"/>
        </w:rPr>
        <w:t>hospitalaria</w:t>
      </w:r>
      <w:proofErr w:type="spellEnd"/>
      <w:r>
        <w:rPr>
          <w:lang w:eastAsia="es-CO"/>
        </w:rPr>
        <w:t>.</w:t>
      </w:r>
    </w:p>
    <w:p w14:paraId="0E29CD48" w14:textId="77777777" w:rsidR="00CD2C62" w:rsidRDefault="00CD2C62" w:rsidP="00CD2C62">
      <w:pPr>
        <w:rPr>
          <w:lang w:eastAsia="es-CO"/>
        </w:rPr>
      </w:pPr>
      <w:r>
        <w:rPr>
          <w:lang w:eastAsia="es-CO"/>
        </w:rPr>
        <w:t>Por lo anterior, es de imperiosa necesidad tener claridad sobre los conceptos que a nivel asistencial se utilizan como parte de la responsabilidad que implica la administración de los medicamentos, los cuales son:</w:t>
      </w:r>
    </w:p>
    <w:p w14:paraId="457678D2" w14:textId="77777777" w:rsidR="007F674D" w:rsidRDefault="00CD2C62">
      <w:pPr>
        <w:pStyle w:val="Prrafodelista"/>
        <w:numPr>
          <w:ilvl w:val="0"/>
          <w:numId w:val="25"/>
        </w:numPr>
        <w:rPr>
          <w:lang w:val="es-ES_tradnl" w:eastAsia="es-CO"/>
        </w:rPr>
      </w:pPr>
      <w:r w:rsidRPr="007F674D">
        <w:rPr>
          <w:b/>
          <w:bCs/>
          <w:lang w:val="es-ES_tradnl" w:eastAsia="es-CO"/>
        </w:rPr>
        <w:t>Uso racional de los medicamentos</w:t>
      </w:r>
      <w:r w:rsidR="007F674D" w:rsidRPr="007F674D">
        <w:rPr>
          <w:b/>
          <w:bCs/>
          <w:lang w:val="es-ES_tradnl" w:eastAsia="es-CO"/>
        </w:rPr>
        <w:t>:</w:t>
      </w:r>
      <w:r w:rsidR="007F674D" w:rsidRPr="007F674D">
        <w:rPr>
          <w:lang w:val="es-ES_tradnl" w:eastAsia="es-CO"/>
        </w:rPr>
        <w:t xml:space="preserve"> hace referencia al escenario en el cual el paciente recibe los medicamentos adecuados a sus necesidades clínicas, en la dosis requerida, por el período de tiempo adecuado y a un costo accesible.</w:t>
      </w:r>
    </w:p>
    <w:p w14:paraId="075E1594" w14:textId="26FDAD43" w:rsidR="007F674D" w:rsidRPr="007F674D" w:rsidRDefault="00CD2C62">
      <w:pPr>
        <w:pStyle w:val="Prrafodelista"/>
        <w:numPr>
          <w:ilvl w:val="0"/>
          <w:numId w:val="25"/>
        </w:numPr>
        <w:rPr>
          <w:lang w:val="es-ES_tradnl" w:eastAsia="es-CO"/>
        </w:rPr>
      </w:pPr>
      <w:r w:rsidRPr="007F674D">
        <w:rPr>
          <w:b/>
          <w:bCs/>
          <w:lang w:val="es-ES_tradnl" w:eastAsia="es-CO"/>
        </w:rPr>
        <w:t>Adherencia al tratamiento</w:t>
      </w:r>
      <w:r w:rsidR="007F674D" w:rsidRPr="007F674D">
        <w:rPr>
          <w:b/>
          <w:bCs/>
          <w:lang w:val="es-ES_tradnl" w:eastAsia="es-CO"/>
        </w:rPr>
        <w:t>:</w:t>
      </w:r>
      <w:r w:rsidR="007F674D" w:rsidRPr="007F674D">
        <w:rPr>
          <w:lang w:val="es-ES_tradnl" w:eastAsia="es-CO"/>
        </w:rPr>
        <w:t xml:space="preserve"> </w:t>
      </w:r>
      <w:r w:rsidR="007F674D">
        <w:rPr>
          <w:lang w:val="es-ES_tradnl" w:eastAsia="es-CO"/>
        </w:rPr>
        <w:t>h</w:t>
      </w:r>
      <w:r w:rsidR="007F674D" w:rsidRPr="007F674D">
        <w:rPr>
          <w:lang w:val="es-ES_tradnl" w:eastAsia="es-CO"/>
        </w:rPr>
        <w:t>ace referencia directamente a la obediencia por parte del paciente al tomar la medicación de acuerdo con la dosificación prescrita por el medico; durante el tiempo indicado, sin que se interrumpa por la mejoría o no de los síntomas.</w:t>
      </w:r>
    </w:p>
    <w:p w14:paraId="6992D6A9" w14:textId="03BC5F0F" w:rsidR="007F674D" w:rsidRPr="007F674D" w:rsidRDefault="007F674D">
      <w:pPr>
        <w:pStyle w:val="Prrafodelista"/>
        <w:numPr>
          <w:ilvl w:val="0"/>
          <w:numId w:val="25"/>
        </w:numPr>
        <w:rPr>
          <w:lang w:val="es-ES_tradnl" w:eastAsia="es-CO"/>
        </w:rPr>
      </w:pPr>
      <w:r w:rsidRPr="007F674D">
        <w:rPr>
          <w:b/>
          <w:bCs/>
          <w:lang w:val="es-ES_tradnl" w:eastAsia="es-CO"/>
        </w:rPr>
        <w:t>Automedicación:</w:t>
      </w:r>
      <w:r>
        <w:rPr>
          <w:lang w:val="es-ES_tradnl" w:eastAsia="es-CO"/>
        </w:rPr>
        <w:t xml:space="preserve"> s</w:t>
      </w:r>
      <w:r w:rsidRPr="007F674D">
        <w:rPr>
          <w:lang w:val="es-ES_tradnl" w:eastAsia="es-CO"/>
        </w:rPr>
        <w:t xml:space="preserve">elección y uso de medicamentos sin prescripción médica, con el fin de prevenir, aliviar o tratar síntomas o enfermedades diagnosticadas por uno mismo o por terceros, generalmente familiares, </w:t>
      </w:r>
      <w:r w:rsidRPr="007F674D">
        <w:rPr>
          <w:lang w:val="es-ES_tradnl" w:eastAsia="es-CO"/>
        </w:rPr>
        <w:lastRenderedPageBreak/>
        <w:t>amigos, vecinos o conocidos. Es una práctica cultural y muy arraigada, con resultados generalmente no favorables para el paciente.</w:t>
      </w:r>
    </w:p>
    <w:p w14:paraId="754A2323" w14:textId="77777777" w:rsidR="007C0762" w:rsidRDefault="00AC4293">
      <w:pPr>
        <w:pStyle w:val="Prrafodelista"/>
        <w:numPr>
          <w:ilvl w:val="0"/>
          <w:numId w:val="25"/>
        </w:numPr>
        <w:rPr>
          <w:lang w:val="es-ES_tradnl" w:eastAsia="es-CO"/>
        </w:rPr>
      </w:pPr>
      <w:r w:rsidRPr="00AC4293">
        <w:rPr>
          <w:b/>
          <w:bCs/>
          <w:lang w:val="es-ES_tradnl" w:eastAsia="es-CO"/>
        </w:rPr>
        <w:t>Reconciliación medicamentosa:</w:t>
      </w:r>
      <w:r w:rsidRPr="00AC4293">
        <w:rPr>
          <w:lang w:val="es-ES_tradnl" w:eastAsia="es-CO"/>
        </w:rPr>
        <w:t xml:space="preserve"> </w:t>
      </w:r>
      <w:r>
        <w:rPr>
          <w:lang w:val="es-ES_tradnl" w:eastAsia="es-CO"/>
        </w:rPr>
        <w:t>p</w:t>
      </w:r>
      <w:r w:rsidRPr="00AC4293">
        <w:rPr>
          <w:lang w:val="es-ES_tradnl" w:eastAsia="es-CO"/>
        </w:rPr>
        <w:t>roceso asistencial que radica en revisar de forma integral el perfil farmacoterapéutico o historia actual medicamentosa del paciente cuando ingresa a una estancia hospitalaria; se logra con una lista completa de la medicación del paciente antes de ser hospitalizado, y se confronta con la prescrita por el medico en el momento del ingreso y evolución; esto con el fin de resolver las discrepancias encontradas.</w:t>
      </w:r>
    </w:p>
    <w:p w14:paraId="1683F904" w14:textId="77777777" w:rsidR="007C0762" w:rsidRDefault="007C0762">
      <w:pPr>
        <w:pStyle w:val="Prrafodelista"/>
        <w:numPr>
          <w:ilvl w:val="0"/>
          <w:numId w:val="25"/>
        </w:numPr>
        <w:rPr>
          <w:lang w:val="es-ES_tradnl" w:eastAsia="es-CO"/>
        </w:rPr>
      </w:pPr>
      <w:r w:rsidRPr="007C0762">
        <w:rPr>
          <w:b/>
          <w:bCs/>
          <w:lang w:val="es-ES_tradnl" w:eastAsia="es-CO"/>
        </w:rPr>
        <w:t>Discrepancia:</w:t>
      </w:r>
      <w:r w:rsidRPr="007C0762">
        <w:rPr>
          <w:lang w:val="es-ES_tradnl" w:eastAsia="es-CO"/>
        </w:rPr>
        <w:t xml:space="preserve"> d</w:t>
      </w:r>
      <w:r w:rsidR="00CD2C62" w:rsidRPr="007C0762">
        <w:rPr>
          <w:lang w:val="es-ES_tradnl" w:eastAsia="es-CO"/>
        </w:rPr>
        <w:t>iferencia entre los medicamentos que el paciente tomaba previamente y la medicación prescrita durante la atención asistencial u hospitalaria. No significa necesariamente un error, muchas veces constituye la mala comunicación con el paciente, la familia o el cuidador.</w:t>
      </w:r>
    </w:p>
    <w:p w14:paraId="4C58826C" w14:textId="58AE1E72" w:rsidR="002D6032" w:rsidRDefault="008703E0">
      <w:pPr>
        <w:pStyle w:val="Prrafodelista"/>
        <w:numPr>
          <w:ilvl w:val="0"/>
          <w:numId w:val="25"/>
        </w:numPr>
        <w:rPr>
          <w:lang w:val="es-ES_tradnl" w:eastAsia="es-CO"/>
        </w:rPr>
      </w:pPr>
      <w:r>
        <w:rPr>
          <w:b/>
          <w:bCs/>
          <w:lang w:val="es-ES_tradnl" w:eastAsia="es-CO"/>
        </w:rPr>
        <w:t xml:space="preserve">Interacciones: </w:t>
      </w:r>
      <w:r w:rsidRPr="008703E0">
        <w:rPr>
          <w:lang w:val="es-ES_tradnl" w:eastAsia="es-CO"/>
        </w:rPr>
        <w:t xml:space="preserve">son factores que aumentan, disminuyen o retrasan una acción terapéutica, y pueden generar problemas de salud al paciente. La interacción medicamentosa puede generarse, incluso ante el consumo de producto </w:t>
      </w:r>
      <w:proofErr w:type="spellStart"/>
      <w:r w:rsidRPr="008703E0">
        <w:rPr>
          <w:lang w:val="es-ES_tradnl" w:eastAsia="es-CO"/>
        </w:rPr>
        <w:t>fitoterapéuticos</w:t>
      </w:r>
      <w:proofErr w:type="spellEnd"/>
      <w:r w:rsidRPr="008703E0">
        <w:rPr>
          <w:lang w:val="es-ES_tradnl" w:eastAsia="es-CO"/>
        </w:rPr>
        <w:t xml:space="preserve"> o tratamientos naturales.</w:t>
      </w:r>
    </w:p>
    <w:p w14:paraId="781A8FF3" w14:textId="641ECCCD" w:rsidR="008703E0" w:rsidRDefault="006E54E4">
      <w:pPr>
        <w:pStyle w:val="Prrafodelista"/>
        <w:numPr>
          <w:ilvl w:val="0"/>
          <w:numId w:val="25"/>
        </w:numPr>
        <w:rPr>
          <w:lang w:val="es-ES_tradnl" w:eastAsia="es-CO"/>
        </w:rPr>
      </w:pPr>
      <w:r w:rsidRPr="006E54E4">
        <w:rPr>
          <w:b/>
          <w:bCs/>
          <w:lang w:val="es-ES_tradnl" w:eastAsia="es-CO"/>
        </w:rPr>
        <w:t>Duplicidad:</w:t>
      </w:r>
      <w:r>
        <w:rPr>
          <w:lang w:val="es-ES_tradnl" w:eastAsia="es-CO"/>
        </w:rPr>
        <w:t xml:space="preserve"> c</w:t>
      </w:r>
      <w:r w:rsidRPr="006E54E4">
        <w:rPr>
          <w:lang w:val="es-ES_tradnl" w:eastAsia="es-CO"/>
        </w:rPr>
        <w:t>uando en la prescripción médica se encuentran dos medicamentos con mecanismo de acción similar, para tratar una misma enfermedad, lo que puede generar una interacción fármaco-fármaco.</w:t>
      </w:r>
    </w:p>
    <w:p w14:paraId="00D8886B" w14:textId="4AD945A2" w:rsidR="006E54E4" w:rsidRDefault="006E54E4">
      <w:pPr>
        <w:pStyle w:val="Prrafodelista"/>
        <w:numPr>
          <w:ilvl w:val="0"/>
          <w:numId w:val="25"/>
        </w:numPr>
        <w:rPr>
          <w:lang w:val="es-ES_tradnl" w:eastAsia="es-CO"/>
        </w:rPr>
      </w:pPr>
      <w:r>
        <w:rPr>
          <w:b/>
          <w:bCs/>
          <w:lang w:val="es-ES_tradnl" w:eastAsia="es-CO"/>
        </w:rPr>
        <w:t>Segunda víctima:</w:t>
      </w:r>
      <w:r>
        <w:rPr>
          <w:lang w:val="es-ES_tradnl" w:eastAsia="es-CO"/>
        </w:rPr>
        <w:t xml:space="preserve"> s</w:t>
      </w:r>
      <w:r w:rsidRPr="006E54E4">
        <w:rPr>
          <w:lang w:val="es-ES_tradnl" w:eastAsia="es-CO"/>
        </w:rPr>
        <w:t xml:space="preserve">e refiere específicamente al personal de salud que ha cometido el error al administrar un medicamento sin intención alguna de causar daño, ya que el hecho de ser causa de morbimortalidad en la población asistida, genera aumento de los costos asistenciales por </w:t>
      </w:r>
      <w:r w:rsidRPr="006E54E4">
        <w:rPr>
          <w:lang w:val="es-ES_tradnl" w:eastAsia="es-CO"/>
        </w:rPr>
        <w:lastRenderedPageBreak/>
        <w:t>demandas, la posible pérdida laboral o pérdida del prestigio personal, lo que genera inseguridad y daño psicológico a quienes cometieron el error. En Colombia se han documentado casos de suicidios por estrés y depresión crónica post evento.</w:t>
      </w:r>
    </w:p>
    <w:p w14:paraId="1EE95590" w14:textId="0E58EFA2" w:rsidR="00C54443" w:rsidRDefault="00C54443">
      <w:pPr>
        <w:pStyle w:val="Prrafodelista"/>
        <w:numPr>
          <w:ilvl w:val="0"/>
          <w:numId w:val="25"/>
        </w:numPr>
        <w:rPr>
          <w:lang w:val="es-ES_tradnl" w:eastAsia="es-CO"/>
        </w:rPr>
      </w:pPr>
      <w:r>
        <w:rPr>
          <w:b/>
          <w:bCs/>
          <w:lang w:val="es-ES_tradnl" w:eastAsia="es-CO"/>
        </w:rPr>
        <w:t>Medicamentos LASA:</w:t>
      </w:r>
      <w:r>
        <w:rPr>
          <w:lang w:val="es-ES_tradnl" w:eastAsia="es-CO"/>
        </w:rPr>
        <w:t xml:space="preserve"> s</w:t>
      </w:r>
      <w:r w:rsidRPr="00C54443">
        <w:rPr>
          <w:lang w:val="es-ES_tradnl" w:eastAsia="es-CO"/>
        </w:rPr>
        <w:t>e consideran de alto riego en el servicio farmacéutico, ya que son medicamentos que son parecidos en presentación (</w:t>
      </w:r>
      <w:r>
        <w:rPr>
          <w:lang w:val="es-ES_tradnl" w:eastAsia="es-CO"/>
        </w:rPr>
        <w:t>“</w:t>
      </w:r>
      <w:r w:rsidRPr="00C54443">
        <w:rPr>
          <w:rStyle w:val="Extranjerismo"/>
          <w:lang w:val="es-ES_tradnl" w:eastAsia="es-CO"/>
        </w:rPr>
        <w:t xml:space="preserve">Look </w:t>
      </w:r>
      <w:proofErr w:type="spellStart"/>
      <w:r w:rsidRPr="00C54443">
        <w:rPr>
          <w:rStyle w:val="Extranjerismo"/>
          <w:lang w:val="es-ES_tradnl" w:eastAsia="es-CO"/>
        </w:rPr>
        <w:t>Alike</w:t>
      </w:r>
      <w:proofErr w:type="spellEnd"/>
      <w:r>
        <w:rPr>
          <w:rStyle w:val="Extranjerismo"/>
          <w:lang w:val="es-ES_tradnl" w:eastAsia="es-CO"/>
        </w:rPr>
        <w:t>”</w:t>
      </w:r>
      <w:r w:rsidRPr="00C54443">
        <w:rPr>
          <w:lang w:val="es-ES_tradnl" w:eastAsia="es-CO"/>
        </w:rPr>
        <w:t>), suenan o son parecidos en pronunciación (</w:t>
      </w:r>
      <w:r>
        <w:rPr>
          <w:lang w:val="es-ES_tradnl" w:eastAsia="es-CO"/>
        </w:rPr>
        <w:t>“</w:t>
      </w:r>
      <w:proofErr w:type="spellStart"/>
      <w:r w:rsidRPr="00C54443">
        <w:rPr>
          <w:rStyle w:val="Extranjerismo"/>
          <w:lang w:val="es-ES_tradnl" w:eastAsia="es-CO"/>
        </w:rPr>
        <w:t>Sound</w:t>
      </w:r>
      <w:proofErr w:type="spellEnd"/>
      <w:r w:rsidRPr="00C54443">
        <w:rPr>
          <w:rStyle w:val="Extranjerismo"/>
          <w:lang w:val="es-ES_tradnl" w:eastAsia="es-CO"/>
        </w:rPr>
        <w:t xml:space="preserve"> </w:t>
      </w:r>
      <w:proofErr w:type="spellStart"/>
      <w:r w:rsidRPr="00C54443">
        <w:rPr>
          <w:rStyle w:val="Extranjerismo"/>
          <w:lang w:val="es-ES_tradnl" w:eastAsia="es-CO"/>
        </w:rPr>
        <w:t>Alike</w:t>
      </w:r>
      <w:proofErr w:type="spellEnd"/>
      <w:r>
        <w:rPr>
          <w:rStyle w:val="Extranjerismo"/>
          <w:lang w:val="es-ES_tradnl" w:eastAsia="es-CO"/>
        </w:rPr>
        <w:t>”</w:t>
      </w:r>
      <w:r w:rsidRPr="00C54443">
        <w:rPr>
          <w:lang w:val="es-ES_tradnl" w:eastAsia="es-CO"/>
        </w:rPr>
        <w:t>), lo que puede llegar a confundir a la hora de solicitarlos, dispensarlos y administrarlos.</w:t>
      </w:r>
    </w:p>
    <w:p w14:paraId="449A146A" w14:textId="11438408" w:rsidR="00A51029" w:rsidRDefault="00A51029">
      <w:pPr>
        <w:pStyle w:val="Prrafodelista"/>
        <w:numPr>
          <w:ilvl w:val="0"/>
          <w:numId w:val="25"/>
        </w:numPr>
        <w:rPr>
          <w:lang w:val="es-ES_tradnl" w:eastAsia="es-CO"/>
        </w:rPr>
      </w:pPr>
      <w:r>
        <w:rPr>
          <w:b/>
          <w:bCs/>
          <w:lang w:val="es-ES_tradnl" w:eastAsia="es-CO"/>
        </w:rPr>
        <w:t>Error consciente:</w:t>
      </w:r>
      <w:r>
        <w:rPr>
          <w:lang w:val="es-ES_tradnl" w:eastAsia="es-CO"/>
        </w:rPr>
        <w:t xml:space="preserve"> a</w:t>
      </w:r>
      <w:r w:rsidRPr="00A51029">
        <w:rPr>
          <w:lang w:val="es-ES_tradnl" w:eastAsia="es-CO"/>
        </w:rPr>
        <w:t>cción que involucra la voluntad de la persona, normalmente está relacionado con demasiada confianza en sí mismo. La conciencia no significa tener intencionalidad de causar lesión al paciente.</w:t>
      </w:r>
    </w:p>
    <w:p w14:paraId="645C2555" w14:textId="56C580CC" w:rsidR="00A51029" w:rsidRDefault="00A51029">
      <w:pPr>
        <w:pStyle w:val="Prrafodelista"/>
        <w:numPr>
          <w:ilvl w:val="0"/>
          <w:numId w:val="25"/>
        </w:numPr>
        <w:rPr>
          <w:lang w:val="es-ES_tradnl" w:eastAsia="es-CO"/>
        </w:rPr>
      </w:pPr>
      <w:r>
        <w:rPr>
          <w:b/>
          <w:bCs/>
          <w:lang w:val="es-ES_tradnl" w:eastAsia="es-CO"/>
        </w:rPr>
        <w:t>Falla activa:</w:t>
      </w:r>
      <w:r>
        <w:rPr>
          <w:lang w:val="es-ES_tradnl" w:eastAsia="es-CO"/>
        </w:rPr>
        <w:t xml:space="preserve"> e</w:t>
      </w:r>
      <w:r w:rsidRPr="00A51029">
        <w:rPr>
          <w:lang w:val="es-ES_tradnl" w:eastAsia="es-CO"/>
        </w:rPr>
        <w:t>rrores resultantes de las acciones u omisiones de las personas. Evento que ocurre inmediatamente antes de un incidente o accidente.</w:t>
      </w:r>
    </w:p>
    <w:p w14:paraId="5F27FB64" w14:textId="15D295B1" w:rsidR="00A51029" w:rsidRDefault="00A51029">
      <w:pPr>
        <w:pStyle w:val="Prrafodelista"/>
        <w:numPr>
          <w:ilvl w:val="0"/>
          <w:numId w:val="25"/>
        </w:numPr>
        <w:rPr>
          <w:lang w:val="es-ES_tradnl" w:eastAsia="es-CO"/>
        </w:rPr>
      </w:pPr>
      <w:r>
        <w:rPr>
          <w:b/>
          <w:bCs/>
          <w:lang w:val="es-ES_tradnl" w:eastAsia="es-CO"/>
        </w:rPr>
        <w:t>Error inconsciente:</w:t>
      </w:r>
      <w:r>
        <w:rPr>
          <w:lang w:val="es-ES_tradnl" w:eastAsia="es-CO"/>
        </w:rPr>
        <w:t xml:space="preserve"> a</w:t>
      </w:r>
      <w:r w:rsidRPr="00A51029">
        <w:rPr>
          <w:lang w:val="es-ES_tradnl" w:eastAsia="es-CO"/>
        </w:rPr>
        <w:t>cción donde la persona no se da cuenta de la equivocación y no incluye la voluntad. Error: acciones equivocadas al realizar lo que no se debía hacer u omisiones al no hacer lo que se debía hacer, ya sea consciente o inconsciente. Para ver un ejemplo de un error inconsciente se recomienda al aprendiz ver el vídeo Dr. House que atiende a mujer con asma ubicado en el material complementario.</w:t>
      </w:r>
    </w:p>
    <w:p w14:paraId="0F7D7E60" w14:textId="775367ED" w:rsidR="00A51029" w:rsidRDefault="00A51029">
      <w:pPr>
        <w:pStyle w:val="Prrafodelista"/>
        <w:numPr>
          <w:ilvl w:val="0"/>
          <w:numId w:val="25"/>
        </w:numPr>
        <w:rPr>
          <w:lang w:val="es-ES_tradnl" w:eastAsia="es-CO"/>
        </w:rPr>
      </w:pPr>
      <w:r>
        <w:rPr>
          <w:b/>
          <w:bCs/>
          <w:lang w:val="es-ES_tradnl" w:eastAsia="es-CO"/>
        </w:rPr>
        <w:t>Falla latente:</w:t>
      </w:r>
      <w:r>
        <w:rPr>
          <w:lang w:val="es-ES_tradnl" w:eastAsia="es-CO"/>
        </w:rPr>
        <w:t xml:space="preserve"> f</w:t>
      </w:r>
      <w:r w:rsidRPr="00A51029">
        <w:rPr>
          <w:lang w:val="es-ES_tradnl" w:eastAsia="es-CO"/>
        </w:rPr>
        <w:t>alta no reconocida dentro de un sistema, la cual se convierte en evidente bajo circunstancias específicas. Depende de la estructura y los procesos.</w:t>
      </w:r>
    </w:p>
    <w:p w14:paraId="7D16BDDB" w14:textId="046AC9A7" w:rsidR="00011688" w:rsidRDefault="00011688">
      <w:pPr>
        <w:pStyle w:val="Prrafodelista"/>
        <w:numPr>
          <w:ilvl w:val="0"/>
          <w:numId w:val="25"/>
        </w:numPr>
        <w:rPr>
          <w:lang w:val="es-ES_tradnl" w:eastAsia="es-CO"/>
        </w:rPr>
      </w:pPr>
      <w:r w:rsidRPr="00011688">
        <w:rPr>
          <w:b/>
          <w:bCs/>
          <w:lang w:val="es-ES_tradnl" w:eastAsia="es-CO"/>
        </w:rPr>
        <w:lastRenderedPageBreak/>
        <w:t>Factor contributivo:</w:t>
      </w:r>
      <w:r>
        <w:rPr>
          <w:lang w:val="es-ES_tradnl" w:eastAsia="es-CO"/>
        </w:rPr>
        <w:t xml:space="preserve"> c</w:t>
      </w:r>
      <w:r w:rsidRPr="00011688">
        <w:rPr>
          <w:lang w:val="es-ES_tradnl" w:eastAsia="es-CO"/>
        </w:rPr>
        <w:t>ircunstancia, acción o influencia que se considera que ha desempeñado un papel en el origen o la evolución de un incidente o que ha aumentado el riesgo de incidente.</w:t>
      </w:r>
    </w:p>
    <w:p w14:paraId="58744B08" w14:textId="3F679201" w:rsidR="00011688" w:rsidRDefault="00011688">
      <w:pPr>
        <w:pStyle w:val="Prrafodelista"/>
        <w:numPr>
          <w:ilvl w:val="0"/>
          <w:numId w:val="25"/>
        </w:numPr>
        <w:rPr>
          <w:lang w:val="es-ES_tradnl" w:eastAsia="es-CO"/>
        </w:rPr>
      </w:pPr>
      <w:r w:rsidRPr="00011688">
        <w:rPr>
          <w:b/>
          <w:bCs/>
          <w:lang w:val="es-ES_tradnl" w:eastAsia="es-CO"/>
        </w:rPr>
        <w:t>Factor de riesgo:</w:t>
      </w:r>
      <w:r>
        <w:rPr>
          <w:lang w:val="es-ES_tradnl" w:eastAsia="es-CO"/>
        </w:rPr>
        <w:t xml:space="preserve"> s</w:t>
      </w:r>
      <w:r w:rsidRPr="00011688">
        <w:rPr>
          <w:lang w:val="es-ES_tradnl" w:eastAsia="es-CO"/>
        </w:rPr>
        <w:t>ituación, característica o atributo que condiciona una mayor probabilidad de experimentar un daño a la salud de una o varias personas.</w:t>
      </w:r>
    </w:p>
    <w:p w14:paraId="068AE55D" w14:textId="093BDB75" w:rsidR="00011688" w:rsidRDefault="00011688">
      <w:pPr>
        <w:pStyle w:val="Prrafodelista"/>
        <w:numPr>
          <w:ilvl w:val="0"/>
          <w:numId w:val="25"/>
        </w:numPr>
        <w:rPr>
          <w:lang w:val="es-ES_tradnl" w:eastAsia="es-CO"/>
        </w:rPr>
      </w:pPr>
      <w:r w:rsidRPr="00011688">
        <w:rPr>
          <w:b/>
          <w:bCs/>
          <w:lang w:val="es-ES_tradnl" w:eastAsia="es-CO"/>
        </w:rPr>
        <w:t>Atención insegura:</w:t>
      </w:r>
      <w:r>
        <w:rPr>
          <w:lang w:val="es-ES_tradnl" w:eastAsia="es-CO"/>
        </w:rPr>
        <w:t xml:space="preserve"> a</w:t>
      </w:r>
      <w:r w:rsidRPr="00011688">
        <w:rPr>
          <w:lang w:val="es-ES_tradnl" w:eastAsia="es-CO"/>
        </w:rPr>
        <w:t>tención en salud en la cual se presenta un acontecimiento miento o una circunstancia que incrementa el riesgo de ocurrencia de un incidente o evento adverso.</w:t>
      </w:r>
    </w:p>
    <w:p w14:paraId="475E93B3" w14:textId="643F2F17" w:rsidR="00011688" w:rsidRDefault="00011688">
      <w:pPr>
        <w:pStyle w:val="Prrafodelista"/>
        <w:numPr>
          <w:ilvl w:val="0"/>
          <w:numId w:val="25"/>
        </w:numPr>
        <w:rPr>
          <w:lang w:val="es-ES_tradnl" w:eastAsia="es-CO"/>
        </w:rPr>
      </w:pPr>
      <w:r w:rsidRPr="00011688">
        <w:rPr>
          <w:b/>
          <w:bCs/>
          <w:lang w:val="es-ES_tradnl" w:eastAsia="es-CO"/>
        </w:rPr>
        <w:t>Barrera de seguridad:</w:t>
      </w:r>
      <w:r>
        <w:rPr>
          <w:lang w:val="es-ES_tradnl" w:eastAsia="es-CO"/>
        </w:rPr>
        <w:t xml:space="preserve"> a</w:t>
      </w:r>
      <w:r w:rsidRPr="00011688">
        <w:rPr>
          <w:lang w:val="es-ES_tradnl" w:eastAsia="es-CO"/>
        </w:rPr>
        <w:t>cción o circunstancia que reduce la probabilidad de presentación de un incidente o evento adverso.</w:t>
      </w:r>
    </w:p>
    <w:p w14:paraId="4A1D95BD" w14:textId="63706897" w:rsidR="00011688" w:rsidRDefault="00011688">
      <w:pPr>
        <w:pStyle w:val="Prrafodelista"/>
        <w:numPr>
          <w:ilvl w:val="0"/>
          <w:numId w:val="25"/>
        </w:numPr>
        <w:rPr>
          <w:lang w:val="es-ES_tradnl" w:eastAsia="es-CO"/>
        </w:rPr>
      </w:pPr>
      <w:r w:rsidRPr="00011688">
        <w:rPr>
          <w:b/>
          <w:bCs/>
          <w:lang w:val="es-ES_tradnl" w:eastAsia="es-CO"/>
        </w:rPr>
        <w:t>Complicación:</w:t>
      </w:r>
      <w:r>
        <w:rPr>
          <w:lang w:val="es-ES_tradnl" w:eastAsia="es-CO"/>
        </w:rPr>
        <w:t xml:space="preserve"> e</w:t>
      </w:r>
      <w:r w:rsidRPr="00011688">
        <w:rPr>
          <w:lang w:val="es-ES_tradnl" w:eastAsia="es-CO"/>
        </w:rPr>
        <w:t>s el daño o resultado clínico no esperado no atribuible a la atención en salud sino a la enfermedad o a las condiciones propias del paciente.</w:t>
      </w:r>
    </w:p>
    <w:p w14:paraId="66527441" w14:textId="6DA53C4F" w:rsidR="00011688" w:rsidRDefault="00011688">
      <w:pPr>
        <w:pStyle w:val="Prrafodelista"/>
        <w:numPr>
          <w:ilvl w:val="0"/>
          <w:numId w:val="25"/>
        </w:numPr>
        <w:rPr>
          <w:lang w:val="es-ES_tradnl" w:eastAsia="es-CO"/>
        </w:rPr>
      </w:pPr>
      <w:r w:rsidRPr="00011688">
        <w:rPr>
          <w:b/>
          <w:bCs/>
          <w:lang w:val="es-ES_tradnl" w:eastAsia="es-CO"/>
        </w:rPr>
        <w:t>Incidente:</w:t>
      </w:r>
      <w:r>
        <w:rPr>
          <w:lang w:val="es-ES_tradnl" w:eastAsia="es-CO"/>
        </w:rPr>
        <w:t xml:space="preserve"> e</w:t>
      </w:r>
      <w:r w:rsidRPr="00011688">
        <w:rPr>
          <w:lang w:val="es-ES_tradnl" w:eastAsia="es-CO"/>
        </w:rPr>
        <w:t>s una falla durante la prestación del servicio de salud que no alcanza a causar daño al paciente.</w:t>
      </w:r>
    </w:p>
    <w:p w14:paraId="792F9E9D" w14:textId="2C87FD37" w:rsidR="00011688" w:rsidRDefault="00011688">
      <w:pPr>
        <w:pStyle w:val="Prrafodelista"/>
        <w:numPr>
          <w:ilvl w:val="0"/>
          <w:numId w:val="25"/>
        </w:numPr>
        <w:rPr>
          <w:lang w:val="es-ES_tradnl" w:eastAsia="es-CO"/>
        </w:rPr>
      </w:pPr>
      <w:r w:rsidRPr="00011688">
        <w:rPr>
          <w:b/>
          <w:bCs/>
          <w:lang w:val="es-ES_tradnl" w:eastAsia="es-CO"/>
        </w:rPr>
        <w:t>Evento adverso:</w:t>
      </w:r>
      <w:r>
        <w:rPr>
          <w:lang w:val="es-ES_tradnl" w:eastAsia="es-CO"/>
        </w:rPr>
        <w:t xml:space="preserve"> e</w:t>
      </w:r>
      <w:r w:rsidRPr="00011688">
        <w:rPr>
          <w:lang w:val="es-ES_tradnl" w:eastAsia="es-CO"/>
        </w:rPr>
        <w:t>s la lesión o daño no intencional que se le produce a un paciente como resultado clínico no esperado durante el cuidado asistencial.</w:t>
      </w:r>
    </w:p>
    <w:p w14:paraId="2FEE6B12" w14:textId="51D5AEBD" w:rsidR="00011688" w:rsidRPr="00011688" w:rsidRDefault="00011688">
      <w:pPr>
        <w:pStyle w:val="Prrafodelista"/>
        <w:numPr>
          <w:ilvl w:val="0"/>
          <w:numId w:val="25"/>
        </w:numPr>
        <w:rPr>
          <w:lang w:val="es-ES_tradnl" w:eastAsia="es-CO"/>
        </w:rPr>
      </w:pPr>
      <w:r w:rsidRPr="00011688">
        <w:rPr>
          <w:b/>
          <w:bCs/>
          <w:lang w:val="es-ES_tradnl" w:eastAsia="es-CO"/>
        </w:rPr>
        <w:t>Evento centinela:</w:t>
      </w:r>
      <w:r>
        <w:rPr>
          <w:lang w:val="es-ES_tradnl" w:eastAsia="es-CO"/>
        </w:rPr>
        <w:t xml:space="preserve"> e</w:t>
      </w:r>
      <w:r w:rsidRPr="00011688">
        <w:rPr>
          <w:lang w:val="es-ES_tradnl" w:eastAsia="es-CO"/>
        </w:rPr>
        <w:t>s un tipo de evento donde está presente una muerte o daño físico o psicológico SEVERO de carácter permanente, que no estaba presente anteriormente y que requiere tratamiento o un cambio permanente.</w:t>
      </w:r>
    </w:p>
    <w:p w14:paraId="41C460CC" w14:textId="00BCDA8C" w:rsidR="00CD2C62" w:rsidRPr="00661BEF" w:rsidRDefault="00CD2C62" w:rsidP="00661BEF">
      <w:pPr>
        <w:rPr>
          <w:b/>
          <w:bCs/>
          <w:lang w:eastAsia="es-CO"/>
        </w:rPr>
      </w:pPr>
      <w:r w:rsidRPr="00661BEF">
        <w:rPr>
          <w:b/>
          <w:bCs/>
          <w:lang w:eastAsia="es-CO"/>
        </w:rPr>
        <w:lastRenderedPageBreak/>
        <w:t>Ahora, en relación a los resultados de una atención en salud que de manera no intencional que produjo daño, los eventos adversos pueden ser:</w:t>
      </w:r>
    </w:p>
    <w:p w14:paraId="25C23D57" w14:textId="77777777" w:rsidR="00CD2C62" w:rsidRDefault="00CD2C62">
      <w:pPr>
        <w:pStyle w:val="Prrafodelista"/>
        <w:numPr>
          <w:ilvl w:val="0"/>
          <w:numId w:val="26"/>
        </w:numPr>
        <w:rPr>
          <w:lang w:eastAsia="es-CO"/>
        </w:rPr>
      </w:pPr>
      <w:proofErr w:type="spellStart"/>
      <w:r w:rsidRPr="008C1C02">
        <w:rPr>
          <w:b/>
          <w:bCs/>
          <w:lang w:eastAsia="es-CO"/>
        </w:rPr>
        <w:t>Prevenible</w:t>
      </w:r>
      <w:proofErr w:type="spellEnd"/>
      <w:r w:rsidRPr="008C1C02">
        <w:rPr>
          <w:b/>
          <w:bCs/>
          <w:lang w:eastAsia="es-CO"/>
        </w:rPr>
        <w:t>.</w:t>
      </w:r>
      <w:r>
        <w:rPr>
          <w:lang w:eastAsia="es-CO"/>
        </w:rPr>
        <w:t xml:space="preserve"> </w:t>
      </w:r>
      <w:proofErr w:type="spellStart"/>
      <w:r>
        <w:rPr>
          <w:lang w:eastAsia="es-CO"/>
        </w:rPr>
        <w:t>Resultado</w:t>
      </w:r>
      <w:proofErr w:type="spellEnd"/>
      <w:r>
        <w:rPr>
          <w:lang w:eastAsia="es-CO"/>
        </w:rPr>
        <w:t xml:space="preserve"> no </w:t>
      </w:r>
      <w:proofErr w:type="spellStart"/>
      <w:r>
        <w:rPr>
          <w:lang w:eastAsia="es-CO"/>
        </w:rPr>
        <w:t>deseado</w:t>
      </w:r>
      <w:proofErr w:type="spellEnd"/>
      <w:r>
        <w:rPr>
          <w:lang w:eastAsia="es-CO"/>
        </w:rPr>
        <w:t xml:space="preserve">, no </w:t>
      </w:r>
      <w:proofErr w:type="spellStart"/>
      <w:r>
        <w:rPr>
          <w:lang w:eastAsia="es-CO"/>
        </w:rPr>
        <w:t>intencional</w:t>
      </w:r>
      <w:proofErr w:type="spellEnd"/>
      <w:r>
        <w:rPr>
          <w:lang w:eastAsia="es-CO"/>
        </w:rPr>
        <w:t xml:space="preserve"> que se </w:t>
      </w:r>
      <w:proofErr w:type="spellStart"/>
      <w:r>
        <w:rPr>
          <w:lang w:eastAsia="es-CO"/>
        </w:rPr>
        <w:t>habría</w:t>
      </w:r>
      <w:proofErr w:type="spellEnd"/>
      <w:r>
        <w:rPr>
          <w:lang w:eastAsia="es-CO"/>
        </w:rPr>
        <w:t xml:space="preserve"> </w:t>
      </w:r>
      <w:proofErr w:type="spellStart"/>
      <w:r>
        <w:rPr>
          <w:lang w:eastAsia="es-CO"/>
        </w:rPr>
        <w:t>evitado</w:t>
      </w:r>
      <w:proofErr w:type="spellEnd"/>
      <w:r>
        <w:rPr>
          <w:lang w:eastAsia="es-CO"/>
        </w:rPr>
        <w:t xml:space="preserve"> </w:t>
      </w:r>
      <w:proofErr w:type="spellStart"/>
      <w:r>
        <w:rPr>
          <w:lang w:eastAsia="es-CO"/>
        </w:rPr>
        <w:t>mediante</w:t>
      </w:r>
      <w:proofErr w:type="spellEnd"/>
      <w:r>
        <w:rPr>
          <w:lang w:eastAsia="es-CO"/>
        </w:rPr>
        <w:t xml:space="preserve"> </w:t>
      </w:r>
      <w:proofErr w:type="spellStart"/>
      <w:r>
        <w:rPr>
          <w:lang w:eastAsia="es-CO"/>
        </w:rPr>
        <w:t>el</w:t>
      </w:r>
      <w:proofErr w:type="spellEnd"/>
      <w:r>
        <w:rPr>
          <w:lang w:eastAsia="es-CO"/>
        </w:rPr>
        <w:t xml:space="preserve"> </w:t>
      </w:r>
      <w:proofErr w:type="spellStart"/>
      <w:r>
        <w:rPr>
          <w:lang w:eastAsia="es-CO"/>
        </w:rPr>
        <w:t>cumplimiento</w:t>
      </w:r>
      <w:proofErr w:type="spellEnd"/>
      <w:r>
        <w:rPr>
          <w:lang w:eastAsia="es-CO"/>
        </w:rPr>
        <w:t xml:space="preserve"> de </w:t>
      </w:r>
      <w:proofErr w:type="spellStart"/>
      <w:r>
        <w:rPr>
          <w:lang w:eastAsia="es-CO"/>
        </w:rPr>
        <w:t>los</w:t>
      </w:r>
      <w:proofErr w:type="spellEnd"/>
      <w:r>
        <w:rPr>
          <w:lang w:eastAsia="es-CO"/>
        </w:rPr>
        <w:t xml:space="preserve"> </w:t>
      </w:r>
      <w:proofErr w:type="spellStart"/>
      <w:r>
        <w:rPr>
          <w:lang w:eastAsia="es-CO"/>
        </w:rPr>
        <w:t>estándares</w:t>
      </w:r>
      <w:proofErr w:type="spellEnd"/>
      <w:r>
        <w:rPr>
          <w:lang w:eastAsia="es-CO"/>
        </w:rPr>
        <w:t xml:space="preserve"> de </w:t>
      </w:r>
      <w:proofErr w:type="spellStart"/>
      <w:r>
        <w:rPr>
          <w:lang w:eastAsia="es-CO"/>
        </w:rPr>
        <w:t>cuidado</w:t>
      </w:r>
      <w:proofErr w:type="spellEnd"/>
      <w:r>
        <w:rPr>
          <w:lang w:eastAsia="es-CO"/>
        </w:rPr>
        <w:t xml:space="preserve"> </w:t>
      </w:r>
      <w:proofErr w:type="spellStart"/>
      <w:r>
        <w:rPr>
          <w:lang w:eastAsia="es-CO"/>
        </w:rPr>
        <w:t>asistencial</w:t>
      </w:r>
      <w:proofErr w:type="spellEnd"/>
      <w:r>
        <w:rPr>
          <w:lang w:eastAsia="es-CO"/>
        </w:rPr>
        <w:t xml:space="preserve"> </w:t>
      </w:r>
      <w:proofErr w:type="spellStart"/>
      <w:r>
        <w:rPr>
          <w:lang w:eastAsia="es-CO"/>
        </w:rPr>
        <w:t>disponibles</w:t>
      </w:r>
      <w:proofErr w:type="spellEnd"/>
      <w:r>
        <w:rPr>
          <w:lang w:eastAsia="es-CO"/>
        </w:rPr>
        <w:t xml:space="preserve"> </w:t>
      </w:r>
      <w:proofErr w:type="spellStart"/>
      <w:r>
        <w:rPr>
          <w:lang w:eastAsia="es-CO"/>
        </w:rPr>
        <w:t>en</w:t>
      </w:r>
      <w:proofErr w:type="spellEnd"/>
      <w:r>
        <w:rPr>
          <w:lang w:eastAsia="es-CO"/>
        </w:rPr>
        <w:t xml:space="preserve"> un </w:t>
      </w:r>
      <w:proofErr w:type="spellStart"/>
      <w:r>
        <w:rPr>
          <w:lang w:eastAsia="es-CO"/>
        </w:rPr>
        <w:t>momento</w:t>
      </w:r>
      <w:proofErr w:type="spellEnd"/>
      <w:r>
        <w:rPr>
          <w:lang w:eastAsia="es-CO"/>
        </w:rPr>
        <w:t xml:space="preserve"> </w:t>
      </w:r>
      <w:proofErr w:type="spellStart"/>
      <w:r>
        <w:rPr>
          <w:lang w:eastAsia="es-CO"/>
        </w:rPr>
        <w:t>determinado</w:t>
      </w:r>
      <w:proofErr w:type="spellEnd"/>
      <w:r>
        <w:rPr>
          <w:lang w:eastAsia="es-CO"/>
        </w:rPr>
        <w:t>.</w:t>
      </w:r>
    </w:p>
    <w:p w14:paraId="27B7F42B" w14:textId="77777777" w:rsidR="00CD2C62" w:rsidRDefault="00CD2C62">
      <w:pPr>
        <w:pStyle w:val="Prrafodelista"/>
        <w:numPr>
          <w:ilvl w:val="0"/>
          <w:numId w:val="26"/>
        </w:numPr>
        <w:rPr>
          <w:lang w:eastAsia="es-CO"/>
        </w:rPr>
      </w:pPr>
      <w:r w:rsidRPr="008C1C02">
        <w:rPr>
          <w:b/>
          <w:bCs/>
          <w:lang w:eastAsia="es-CO"/>
        </w:rPr>
        <w:t>Serio.</w:t>
      </w:r>
      <w:r>
        <w:rPr>
          <w:lang w:eastAsia="es-CO"/>
        </w:rPr>
        <w:t xml:space="preserve"> </w:t>
      </w:r>
      <w:proofErr w:type="spellStart"/>
      <w:r>
        <w:rPr>
          <w:lang w:eastAsia="es-CO"/>
        </w:rPr>
        <w:t>Constituye</w:t>
      </w:r>
      <w:proofErr w:type="spellEnd"/>
      <w:r>
        <w:rPr>
          <w:lang w:eastAsia="es-CO"/>
        </w:rPr>
        <w:t xml:space="preserve"> un </w:t>
      </w:r>
      <w:proofErr w:type="spellStart"/>
      <w:r>
        <w:rPr>
          <w:lang w:eastAsia="es-CO"/>
        </w:rPr>
        <w:t>daño</w:t>
      </w:r>
      <w:proofErr w:type="spellEnd"/>
      <w:r>
        <w:rPr>
          <w:lang w:eastAsia="es-CO"/>
        </w:rPr>
        <w:t xml:space="preserve"> no </w:t>
      </w:r>
      <w:proofErr w:type="spellStart"/>
      <w:r>
        <w:rPr>
          <w:lang w:eastAsia="es-CO"/>
        </w:rPr>
        <w:t>intencionado</w:t>
      </w:r>
      <w:proofErr w:type="spellEnd"/>
      <w:r>
        <w:rPr>
          <w:lang w:eastAsia="es-CO"/>
        </w:rPr>
        <w:t xml:space="preserve"> que </w:t>
      </w:r>
      <w:proofErr w:type="spellStart"/>
      <w:r>
        <w:rPr>
          <w:lang w:eastAsia="es-CO"/>
        </w:rPr>
        <w:t>pudo</w:t>
      </w:r>
      <w:proofErr w:type="spellEnd"/>
      <w:r>
        <w:rPr>
          <w:lang w:eastAsia="es-CO"/>
        </w:rPr>
        <w:t xml:space="preserve"> </w:t>
      </w:r>
      <w:proofErr w:type="spellStart"/>
      <w:r>
        <w:rPr>
          <w:lang w:eastAsia="es-CO"/>
        </w:rPr>
        <w:t>haber</w:t>
      </w:r>
      <w:proofErr w:type="spellEnd"/>
      <w:r>
        <w:rPr>
          <w:lang w:eastAsia="es-CO"/>
        </w:rPr>
        <w:t xml:space="preserve"> </w:t>
      </w:r>
      <w:proofErr w:type="spellStart"/>
      <w:r>
        <w:rPr>
          <w:lang w:eastAsia="es-CO"/>
        </w:rPr>
        <w:t>llevado</w:t>
      </w:r>
      <w:proofErr w:type="spellEnd"/>
      <w:r>
        <w:rPr>
          <w:lang w:eastAsia="es-CO"/>
        </w:rPr>
        <w:t xml:space="preserve"> a la </w:t>
      </w:r>
      <w:proofErr w:type="spellStart"/>
      <w:r>
        <w:rPr>
          <w:lang w:eastAsia="es-CO"/>
        </w:rPr>
        <w:t>muerte</w:t>
      </w:r>
      <w:proofErr w:type="spellEnd"/>
      <w:r>
        <w:rPr>
          <w:lang w:eastAsia="es-CO"/>
        </w:rPr>
        <w:t xml:space="preserve"> o al </w:t>
      </w:r>
      <w:proofErr w:type="spellStart"/>
      <w:r>
        <w:rPr>
          <w:lang w:eastAsia="es-CO"/>
        </w:rPr>
        <w:t>deterioro</w:t>
      </w:r>
      <w:proofErr w:type="spellEnd"/>
      <w:r>
        <w:rPr>
          <w:lang w:eastAsia="es-CO"/>
        </w:rPr>
        <w:t xml:space="preserve"> serio de la </w:t>
      </w:r>
      <w:proofErr w:type="spellStart"/>
      <w:r>
        <w:rPr>
          <w:lang w:eastAsia="es-CO"/>
        </w:rPr>
        <w:t>salud</w:t>
      </w:r>
      <w:proofErr w:type="spellEnd"/>
      <w:r>
        <w:rPr>
          <w:lang w:eastAsia="es-CO"/>
        </w:rPr>
        <w:t xml:space="preserve"> del </w:t>
      </w:r>
      <w:proofErr w:type="spellStart"/>
      <w:r>
        <w:rPr>
          <w:lang w:eastAsia="es-CO"/>
        </w:rPr>
        <w:t>paciente</w:t>
      </w:r>
      <w:proofErr w:type="spellEnd"/>
      <w:r>
        <w:rPr>
          <w:lang w:eastAsia="es-CO"/>
        </w:rPr>
        <w:t xml:space="preserve">, con </w:t>
      </w:r>
      <w:proofErr w:type="spellStart"/>
      <w:r>
        <w:rPr>
          <w:lang w:eastAsia="es-CO"/>
        </w:rPr>
        <w:t>hospitalización</w:t>
      </w:r>
      <w:proofErr w:type="spellEnd"/>
      <w:r>
        <w:rPr>
          <w:lang w:eastAsia="es-CO"/>
        </w:rPr>
        <w:t xml:space="preserve">, </w:t>
      </w:r>
      <w:proofErr w:type="spellStart"/>
      <w:r>
        <w:rPr>
          <w:lang w:eastAsia="es-CO"/>
        </w:rPr>
        <w:t>discapacidad</w:t>
      </w:r>
      <w:proofErr w:type="spellEnd"/>
      <w:r>
        <w:rPr>
          <w:lang w:eastAsia="es-CO"/>
        </w:rPr>
        <w:t xml:space="preserve"> o </w:t>
      </w:r>
      <w:proofErr w:type="spellStart"/>
      <w:r>
        <w:rPr>
          <w:lang w:eastAsia="es-CO"/>
        </w:rPr>
        <w:t>incapacidad</w:t>
      </w:r>
      <w:proofErr w:type="spellEnd"/>
      <w:r>
        <w:rPr>
          <w:lang w:eastAsia="es-CO"/>
        </w:rPr>
        <w:t xml:space="preserve"> </w:t>
      </w:r>
      <w:proofErr w:type="spellStart"/>
      <w:r>
        <w:rPr>
          <w:lang w:eastAsia="es-CO"/>
        </w:rPr>
        <w:t>parcial</w:t>
      </w:r>
      <w:proofErr w:type="spellEnd"/>
      <w:r>
        <w:rPr>
          <w:lang w:eastAsia="es-CO"/>
        </w:rPr>
        <w:t xml:space="preserve"> o </w:t>
      </w:r>
      <w:proofErr w:type="spellStart"/>
      <w:r>
        <w:rPr>
          <w:lang w:eastAsia="es-CO"/>
        </w:rPr>
        <w:t>permanente</w:t>
      </w:r>
      <w:proofErr w:type="spellEnd"/>
      <w:r>
        <w:rPr>
          <w:lang w:eastAsia="es-CO"/>
        </w:rPr>
        <w:t xml:space="preserve">, o </w:t>
      </w:r>
      <w:proofErr w:type="spellStart"/>
      <w:r>
        <w:rPr>
          <w:lang w:eastAsia="es-CO"/>
        </w:rPr>
        <w:t>evento</w:t>
      </w:r>
      <w:proofErr w:type="spellEnd"/>
      <w:r>
        <w:rPr>
          <w:lang w:eastAsia="es-CO"/>
        </w:rPr>
        <w:t xml:space="preserve"> </w:t>
      </w:r>
      <w:proofErr w:type="spellStart"/>
      <w:r>
        <w:rPr>
          <w:lang w:eastAsia="es-CO"/>
        </w:rPr>
        <w:t>clínico</w:t>
      </w:r>
      <w:proofErr w:type="spellEnd"/>
      <w:r>
        <w:rPr>
          <w:lang w:eastAsia="es-CO"/>
        </w:rPr>
        <w:t xml:space="preserve"> </w:t>
      </w:r>
      <w:proofErr w:type="spellStart"/>
      <w:r>
        <w:rPr>
          <w:lang w:eastAsia="es-CO"/>
        </w:rPr>
        <w:t>importante</w:t>
      </w:r>
      <w:proofErr w:type="spellEnd"/>
      <w:r>
        <w:rPr>
          <w:lang w:eastAsia="es-CO"/>
        </w:rPr>
        <w:t>.</w:t>
      </w:r>
    </w:p>
    <w:p w14:paraId="571EECFD" w14:textId="77777777" w:rsidR="00CD2C62" w:rsidRDefault="00CD2C62">
      <w:pPr>
        <w:pStyle w:val="Prrafodelista"/>
        <w:numPr>
          <w:ilvl w:val="0"/>
          <w:numId w:val="26"/>
        </w:numPr>
        <w:rPr>
          <w:lang w:eastAsia="es-CO"/>
        </w:rPr>
      </w:pPr>
      <w:r w:rsidRPr="008C1C02">
        <w:rPr>
          <w:b/>
          <w:bCs/>
          <w:lang w:eastAsia="es-CO"/>
        </w:rPr>
        <w:t xml:space="preserve">No </w:t>
      </w:r>
      <w:proofErr w:type="spellStart"/>
      <w:r w:rsidRPr="008C1C02">
        <w:rPr>
          <w:b/>
          <w:bCs/>
          <w:lang w:eastAsia="es-CO"/>
        </w:rPr>
        <w:t>prevenible</w:t>
      </w:r>
      <w:proofErr w:type="spellEnd"/>
      <w:r w:rsidRPr="008C1C02">
        <w:rPr>
          <w:b/>
          <w:bCs/>
          <w:lang w:eastAsia="es-CO"/>
        </w:rPr>
        <w:t>.</w:t>
      </w:r>
      <w:r>
        <w:rPr>
          <w:lang w:eastAsia="es-CO"/>
        </w:rPr>
        <w:t xml:space="preserve"> </w:t>
      </w:r>
      <w:proofErr w:type="spellStart"/>
      <w:r>
        <w:rPr>
          <w:lang w:eastAsia="es-CO"/>
        </w:rPr>
        <w:t>Resultado</w:t>
      </w:r>
      <w:proofErr w:type="spellEnd"/>
      <w:r>
        <w:rPr>
          <w:lang w:eastAsia="es-CO"/>
        </w:rPr>
        <w:t xml:space="preserve"> no </w:t>
      </w:r>
      <w:proofErr w:type="spellStart"/>
      <w:r>
        <w:rPr>
          <w:lang w:eastAsia="es-CO"/>
        </w:rPr>
        <w:t>deseado</w:t>
      </w:r>
      <w:proofErr w:type="spellEnd"/>
      <w:r>
        <w:rPr>
          <w:lang w:eastAsia="es-CO"/>
        </w:rPr>
        <w:t xml:space="preserve">, no </w:t>
      </w:r>
      <w:proofErr w:type="spellStart"/>
      <w:r>
        <w:rPr>
          <w:lang w:eastAsia="es-CO"/>
        </w:rPr>
        <w:t>intencional</w:t>
      </w:r>
      <w:proofErr w:type="spellEnd"/>
      <w:r>
        <w:rPr>
          <w:lang w:eastAsia="es-CO"/>
        </w:rPr>
        <w:t xml:space="preserve"> que se </w:t>
      </w:r>
      <w:proofErr w:type="spellStart"/>
      <w:r>
        <w:rPr>
          <w:lang w:eastAsia="es-CO"/>
        </w:rPr>
        <w:t>presenta</w:t>
      </w:r>
      <w:proofErr w:type="spellEnd"/>
      <w:r>
        <w:rPr>
          <w:lang w:eastAsia="es-CO"/>
        </w:rPr>
        <w:t xml:space="preserve"> a </w:t>
      </w:r>
      <w:proofErr w:type="spellStart"/>
      <w:r>
        <w:rPr>
          <w:lang w:eastAsia="es-CO"/>
        </w:rPr>
        <w:t>pesar</w:t>
      </w:r>
      <w:proofErr w:type="spellEnd"/>
      <w:r>
        <w:rPr>
          <w:lang w:eastAsia="es-CO"/>
        </w:rPr>
        <w:t xml:space="preserve"> del </w:t>
      </w:r>
      <w:proofErr w:type="spellStart"/>
      <w:r>
        <w:rPr>
          <w:lang w:eastAsia="es-CO"/>
        </w:rPr>
        <w:t>cumplimiento</w:t>
      </w:r>
      <w:proofErr w:type="spellEnd"/>
      <w:r>
        <w:rPr>
          <w:lang w:eastAsia="es-CO"/>
        </w:rPr>
        <w:t xml:space="preserve"> de </w:t>
      </w:r>
      <w:proofErr w:type="spellStart"/>
      <w:r>
        <w:rPr>
          <w:lang w:eastAsia="es-CO"/>
        </w:rPr>
        <w:t>los</w:t>
      </w:r>
      <w:proofErr w:type="spellEnd"/>
      <w:r>
        <w:rPr>
          <w:lang w:eastAsia="es-CO"/>
        </w:rPr>
        <w:t xml:space="preserve"> </w:t>
      </w:r>
      <w:proofErr w:type="spellStart"/>
      <w:r>
        <w:rPr>
          <w:lang w:eastAsia="es-CO"/>
        </w:rPr>
        <w:t>estándares</w:t>
      </w:r>
      <w:proofErr w:type="spellEnd"/>
      <w:r>
        <w:rPr>
          <w:lang w:eastAsia="es-CO"/>
        </w:rPr>
        <w:t xml:space="preserve"> del </w:t>
      </w:r>
      <w:proofErr w:type="spellStart"/>
      <w:r>
        <w:rPr>
          <w:lang w:eastAsia="es-CO"/>
        </w:rPr>
        <w:t>cuidado</w:t>
      </w:r>
      <w:proofErr w:type="spellEnd"/>
      <w:r>
        <w:rPr>
          <w:lang w:eastAsia="es-CO"/>
        </w:rPr>
        <w:t xml:space="preserve"> </w:t>
      </w:r>
      <w:proofErr w:type="spellStart"/>
      <w:r>
        <w:rPr>
          <w:lang w:eastAsia="es-CO"/>
        </w:rPr>
        <w:t>asistencial</w:t>
      </w:r>
      <w:proofErr w:type="spellEnd"/>
      <w:r>
        <w:rPr>
          <w:lang w:eastAsia="es-CO"/>
        </w:rPr>
        <w:t>.</w:t>
      </w:r>
    </w:p>
    <w:p w14:paraId="587677CE" w14:textId="77777777" w:rsidR="00CD2C62" w:rsidRDefault="00CD2C62">
      <w:pPr>
        <w:pStyle w:val="Prrafodelista"/>
        <w:numPr>
          <w:ilvl w:val="0"/>
          <w:numId w:val="26"/>
        </w:numPr>
        <w:rPr>
          <w:lang w:eastAsia="es-CO"/>
        </w:rPr>
      </w:pPr>
      <w:r w:rsidRPr="008C1C02">
        <w:rPr>
          <w:b/>
          <w:bCs/>
          <w:lang w:eastAsia="es-CO"/>
        </w:rPr>
        <w:t>Grave.</w:t>
      </w:r>
      <w:r>
        <w:rPr>
          <w:lang w:eastAsia="es-CO"/>
        </w:rPr>
        <w:t xml:space="preserve"> </w:t>
      </w:r>
      <w:proofErr w:type="spellStart"/>
      <w:r>
        <w:rPr>
          <w:lang w:eastAsia="es-CO"/>
        </w:rPr>
        <w:t>Lesiones</w:t>
      </w:r>
      <w:proofErr w:type="spellEnd"/>
      <w:r>
        <w:rPr>
          <w:lang w:eastAsia="es-CO"/>
        </w:rPr>
        <w:t xml:space="preserve"> que </w:t>
      </w:r>
      <w:proofErr w:type="spellStart"/>
      <w:r>
        <w:rPr>
          <w:lang w:eastAsia="es-CO"/>
        </w:rPr>
        <w:t>conllevan</w:t>
      </w:r>
      <w:proofErr w:type="spellEnd"/>
      <w:r>
        <w:rPr>
          <w:lang w:eastAsia="es-CO"/>
        </w:rPr>
        <w:t xml:space="preserve"> a </w:t>
      </w:r>
      <w:proofErr w:type="spellStart"/>
      <w:r>
        <w:rPr>
          <w:lang w:eastAsia="es-CO"/>
        </w:rPr>
        <w:t>muerte</w:t>
      </w:r>
      <w:proofErr w:type="spellEnd"/>
      <w:r>
        <w:rPr>
          <w:lang w:eastAsia="es-CO"/>
        </w:rPr>
        <w:t xml:space="preserve">, </w:t>
      </w:r>
      <w:proofErr w:type="spellStart"/>
      <w:r>
        <w:rPr>
          <w:lang w:eastAsia="es-CO"/>
        </w:rPr>
        <w:t>incapacidad</w:t>
      </w:r>
      <w:proofErr w:type="spellEnd"/>
      <w:r>
        <w:rPr>
          <w:lang w:eastAsia="es-CO"/>
        </w:rPr>
        <w:t xml:space="preserve"> residual o </w:t>
      </w:r>
      <w:proofErr w:type="spellStart"/>
      <w:r>
        <w:rPr>
          <w:lang w:eastAsia="es-CO"/>
        </w:rPr>
        <w:t>intervención</w:t>
      </w:r>
      <w:proofErr w:type="spellEnd"/>
      <w:r>
        <w:rPr>
          <w:lang w:eastAsia="es-CO"/>
        </w:rPr>
        <w:t xml:space="preserve"> </w:t>
      </w:r>
      <w:proofErr w:type="spellStart"/>
      <w:r>
        <w:rPr>
          <w:lang w:eastAsia="es-CO"/>
        </w:rPr>
        <w:t>quirúrgica</w:t>
      </w:r>
      <w:proofErr w:type="spellEnd"/>
      <w:r>
        <w:rPr>
          <w:lang w:eastAsia="es-CO"/>
        </w:rPr>
        <w:t>.</w:t>
      </w:r>
    </w:p>
    <w:p w14:paraId="53DF0821" w14:textId="77777777" w:rsidR="00CD2C62" w:rsidRDefault="00CD2C62">
      <w:pPr>
        <w:pStyle w:val="Prrafodelista"/>
        <w:numPr>
          <w:ilvl w:val="0"/>
          <w:numId w:val="26"/>
        </w:numPr>
        <w:rPr>
          <w:lang w:eastAsia="es-CO"/>
        </w:rPr>
      </w:pPr>
      <w:r w:rsidRPr="008C1C02">
        <w:rPr>
          <w:b/>
          <w:bCs/>
          <w:lang w:eastAsia="es-CO"/>
        </w:rPr>
        <w:t>Leve.</w:t>
      </w:r>
      <w:r>
        <w:rPr>
          <w:lang w:eastAsia="es-CO"/>
        </w:rPr>
        <w:t xml:space="preserve"> Es un </w:t>
      </w:r>
      <w:proofErr w:type="spellStart"/>
      <w:r>
        <w:rPr>
          <w:lang w:eastAsia="es-CO"/>
        </w:rPr>
        <w:t>daño</w:t>
      </w:r>
      <w:proofErr w:type="spellEnd"/>
      <w:r>
        <w:rPr>
          <w:lang w:eastAsia="es-CO"/>
        </w:rPr>
        <w:t xml:space="preserve"> </w:t>
      </w:r>
      <w:proofErr w:type="spellStart"/>
      <w:r>
        <w:rPr>
          <w:lang w:eastAsia="es-CO"/>
        </w:rPr>
        <w:t>menor</w:t>
      </w:r>
      <w:proofErr w:type="spellEnd"/>
      <w:r>
        <w:rPr>
          <w:lang w:eastAsia="es-CO"/>
        </w:rPr>
        <w:t xml:space="preserve"> que no </w:t>
      </w:r>
      <w:proofErr w:type="spellStart"/>
      <w:r>
        <w:rPr>
          <w:lang w:eastAsia="es-CO"/>
        </w:rPr>
        <w:t>ocasiona</w:t>
      </w:r>
      <w:proofErr w:type="spellEnd"/>
      <w:r>
        <w:rPr>
          <w:lang w:eastAsia="es-CO"/>
        </w:rPr>
        <w:t xml:space="preserve"> </w:t>
      </w:r>
      <w:proofErr w:type="spellStart"/>
      <w:r>
        <w:rPr>
          <w:lang w:eastAsia="es-CO"/>
        </w:rPr>
        <w:t>una</w:t>
      </w:r>
      <w:proofErr w:type="spellEnd"/>
      <w:r>
        <w:rPr>
          <w:lang w:eastAsia="es-CO"/>
        </w:rPr>
        <w:t xml:space="preserve"> </w:t>
      </w:r>
      <w:proofErr w:type="spellStart"/>
      <w:r>
        <w:rPr>
          <w:lang w:eastAsia="es-CO"/>
        </w:rPr>
        <w:t>atención</w:t>
      </w:r>
      <w:proofErr w:type="spellEnd"/>
      <w:r>
        <w:rPr>
          <w:lang w:eastAsia="es-CO"/>
        </w:rPr>
        <w:t xml:space="preserve"> especial, </w:t>
      </w:r>
      <w:proofErr w:type="spellStart"/>
      <w:r>
        <w:rPr>
          <w:lang w:eastAsia="es-CO"/>
        </w:rPr>
        <w:t>incapacidad</w:t>
      </w:r>
      <w:proofErr w:type="spellEnd"/>
      <w:r>
        <w:rPr>
          <w:lang w:eastAsia="es-CO"/>
        </w:rPr>
        <w:t xml:space="preserve"> o </w:t>
      </w:r>
      <w:proofErr w:type="spellStart"/>
      <w:r>
        <w:rPr>
          <w:lang w:eastAsia="es-CO"/>
        </w:rPr>
        <w:t>prolongación</w:t>
      </w:r>
      <w:proofErr w:type="spellEnd"/>
      <w:r>
        <w:rPr>
          <w:lang w:eastAsia="es-CO"/>
        </w:rPr>
        <w:t xml:space="preserve"> </w:t>
      </w:r>
      <w:proofErr w:type="spellStart"/>
      <w:r>
        <w:rPr>
          <w:lang w:eastAsia="es-CO"/>
        </w:rPr>
        <w:t>en</w:t>
      </w:r>
      <w:proofErr w:type="spellEnd"/>
      <w:r>
        <w:rPr>
          <w:lang w:eastAsia="es-CO"/>
        </w:rPr>
        <w:t xml:space="preserve"> </w:t>
      </w:r>
      <w:proofErr w:type="spellStart"/>
      <w:r>
        <w:rPr>
          <w:lang w:eastAsia="es-CO"/>
        </w:rPr>
        <w:t>hospitalización</w:t>
      </w:r>
      <w:proofErr w:type="spellEnd"/>
      <w:r>
        <w:rPr>
          <w:lang w:eastAsia="es-CO"/>
        </w:rPr>
        <w:t>.</w:t>
      </w:r>
    </w:p>
    <w:p w14:paraId="2E47C237" w14:textId="77777777" w:rsidR="00CD2C62" w:rsidRDefault="00CD2C62">
      <w:pPr>
        <w:pStyle w:val="Prrafodelista"/>
        <w:numPr>
          <w:ilvl w:val="0"/>
          <w:numId w:val="26"/>
        </w:numPr>
        <w:rPr>
          <w:lang w:eastAsia="es-CO"/>
        </w:rPr>
      </w:pPr>
      <w:proofErr w:type="spellStart"/>
      <w:r w:rsidRPr="008C1C02">
        <w:rPr>
          <w:b/>
          <w:bCs/>
          <w:lang w:eastAsia="es-CO"/>
        </w:rPr>
        <w:t>Moderado</w:t>
      </w:r>
      <w:proofErr w:type="spellEnd"/>
      <w:r w:rsidRPr="008C1C02">
        <w:rPr>
          <w:b/>
          <w:bCs/>
          <w:lang w:eastAsia="es-CO"/>
        </w:rPr>
        <w:t>.</w:t>
      </w:r>
      <w:r>
        <w:rPr>
          <w:lang w:eastAsia="es-CO"/>
        </w:rPr>
        <w:t xml:space="preserve"> </w:t>
      </w:r>
      <w:proofErr w:type="spellStart"/>
      <w:r>
        <w:rPr>
          <w:lang w:eastAsia="es-CO"/>
        </w:rPr>
        <w:t>Lesiones</w:t>
      </w:r>
      <w:proofErr w:type="spellEnd"/>
      <w:r>
        <w:rPr>
          <w:lang w:eastAsia="es-CO"/>
        </w:rPr>
        <w:t xml:space="preserve"> que </w:t>
      </w:r>
      <w:proofErr w:type="spellStart"/>
      <w:r>
        <w:rPr>
          <w:lang w:eastAsia="es-CO"/>
        </w:rPr>
        <w:t>ocasionan</w:t>
      </w:r>
      <w:proofErr w:type="spellEnd"/>
      <w:r>
        <w:rPr>
          <w:lang w:eastAsia="es-CO"/>
        </w:rPr>
        <w:t xml:space="preserve"> </w:t>
      </w:r>
      <w:proofErr w:type="spellStart"/>
      <w:r>
        <w:rPr>
          <w:lang w:eastAsia="es-CO"/>
        </w:rPr>
        <w:t>una</w:t>
      </w:r>
      <w:proofErr w:type="spellEnd"/>
      <w:r>
        <w:rPr>
          <w:lang w:eastAsia="es-CO"/>
        </w:rPr>
        <w:t xml:space="preserve"> </w:t>
      </w:r>
      <w:proofErr w:type="spellStart"/>
      <w:r>
        <w:rPr>
          <w:lang w:eastAsia="es-CO"/>
        </w:rPr>
        <w:t>atención</w:t>
      </w:r>
      <w:proofErr w:type="spellEnd"/>
      <w:r>
        <w:rPr>
          <w:lang w:eastAsia="es-CO"/>
        </w:rPr>
        <w:t xml:space="preserve"> </w:t>
      </w:r>
      <w:proofErr w:type="spellStart"/>
      <w:r>
        <w:rPr>
          <w:lang w:eastAsia="es-CO"/>
        </w:rPr>
        <w:t>en</w:t>
      </w:r>
      <w:proofErr w:type="spellEnd"/>
      <w:r>
        <w:rPr>
          <w:lang w:eastAsia="es-CO"/>
        </w:rPr>
        <w:t xml:space="preserve"> </w:t>
      </w:r>
      <w:proofErr w:type="spellStart"/>
      <w:r>
        <w:rPr>
          <w:lang w:eastAsia="es-CO"/>
        </w:rPr>
        <w:t>urgencias</w:t>
      </w:r>
      <w:proofErr w:type="spellEnd"/>
      <w:r>
        <w:rPr>
          <w:lang w:eastAsia="es-CO"/>
        </w:rPr>
        <w:t xml:space="preserve">, un día de </w:t>
      </w:r>
      <w:proofErr w:type="spellStart"/>
      <w:r>
        <w:rPr>
          <w:lang w:eastAsia="es-CO"/>
        </w:rPr>
        <w:t>hospitalización</w:t>
      </w:r>
      <w:proofErr w:type="spellEnd"/>
      <w:r>
        <w:rPr>
          <w:lang w:eastAsia="es-CO"/>
        </w:rPr>
        <w:t xml:space="preserve"> y </w:t>
      </w:r>
      <w:proofErr w:type="spellStart"/>
      <w:r>
        <w:rPr>
          <w:lang w:eastAsia="es-CO"/>
        </w:rPr>
        <w:t>atención</w:t>
      </w:r>
      <w:proofErr w:type="spellEnd"/>
      <w:r>
        <w:rPr>
          <w:lang w:eastAsia="es-CO"/>
        </w:rPr>
        <w:t xml:space="preserve"> con </w:t>
      </w:r>
      <w:proofErr w:type="spellStart"/>
      <w:r>
        <w:rPr>
          <w:lang w:eastAsia="es-CO"/>
        </w:rPr>
        <w:t>especialista</w:t>
      </w:r>
      <w:proofErr w:type="spellEnd"/>
      <w:r>
        <w:rPr>
          <w:lang w:eastAsia="es-CO"/>
        </w:rPr>
        <w:t>.</w:t>
      </w:r>
    </w:p>
    <w:p w14:paraId="75473204" w14:textId="11F284DC" w:rsidR="001C0B00" w:rsidRDefault="00CD2C62">
      <w:pPr>
        <w:pStyle w:val="Prrafodelista"/>
        <w:numPr>
          <w:ilvl w:val="0"/>
          <w:numId w:val="26"/>
        </w:numPr>
        <w:rPr>
          <w:lang w:eastAsia="es-CO"/>
        </w:rPr>
      </w:pPr>
      <w:proofErr w:type="spellStart"/>
      <w:r w:rsidRPr="008C1C02">
        <w:rPr>
          <w:b/>
          <w:bCs/>
          <w:lang w:eastAsia="es-CO"/>
        </w:rPr>
        <w:t>Evento</w:t>
      </w:r>
      <w:proofErr w:type="spellEnd"/>
      <w:r w:rsidRPr="008C1C02">
        <w:rPr>
          <w:b/>
          <w:bCs/>
          <w:lang w:eastAsia="es-CO"/>
        </w:rPr>
        <w:t xml:space="preserve"> </w:t>
      </w:r>
      <w:proofErr w:type="spellStart"/>
      <w:r w:rsidRPr="008C1C02">
        <w:rPr>
          <w:b/>
          <w:bCs/>
          <w:lang w:eastAsia="es-CO"/>
        </w:rPr>
        <w:t>centinela</w:t>
      </w:r>
      <w:proofErr w:type="spellEnd"/>
      <w:r w:rsidRPr="008C1C02">
        <w:rPr>
          <w:b/>
          <w:bCs/>
          <w:lang w:eastAsia="es-CO"/>
        </w:rPr>
        <w:t>.</w:t>
      </w:r>
      <w:r>
        <w:rPr>
          <w:lang w:eastAsia="es-CO"/>
        </w:rPr>
        <w:t xml:space="preserve"> Es un </w:t>
      </w:r>
      <w:proofErr w:type="spellStart"/>
      <w:r>
        <w:rPr>
          <w:lang w:eastAsia="es-CO"/>
        </w:rPr>
        <w:t>tipo</w:t>
      </w:r>
      <w:proofErr w:type="spellEnd"/>
      <w:r>
        <w:rPr>
          <w:lang w:eastAsia="es-CO"/>
        </w:rPr>
        <w:t xml:space="preserve"> de </w:t>
      </w:r>
      <w:proofErr w:type="spellStart"/>
      <w:r>
        <w:rPr>
          <w:lang w:eastAsia="es-CO"/>
        </w:rPr>
        <w:t>evento</w:t>
      </w:r>
      <w:proofErr w:type="spellEnd"/>
      <w:r>
        <w:rPr>
          <w:lang w:eastAsia="es-CO"/>
        </w:rPr>
        <w:t xml:space="preserve"> </w:t>
      </w:r>
      <w:proofErr w:type="spellStart"/>
      <w:r>
        <w:rPr>
          <w:lang w:eastAsia="es-CO"/>
        </w:rPr>
        <w:t>adverso</w:t>
      </w:r>
      <w:proofErr w:type="spellEnd"/>
      <w:r>
        <w:rPr>
          <w:lang w:eastAsia="es-CO"/>
        </w:rPr>
        <w:t xml:space="preserve"> </w:t>
      </w:r>
      <w:proofErr w:type="spellStart"/>
      <w:r>
        <w:rPr>
          <w:lang w:eastAsia="es-CO"/>
        </w:rPr>
        <w:t>en</w:t>
      </w:r>
      <w:proofErr w:type="spellEnd"/>
      <w:r>
        <w:rPr>
          <w:lang w:eastAsia="es-CO"/>
        </w:rPr>
        <w:t xml:space="preserve"> </w:t>
      </w:r>
      <w:proofErr w:type="spellStart"/>
      <w:r>
        <w:rPr>
          <w:lang w:eastAsia="es-CO"/>
        </w:rPr>
        <w:t>donde</w:t>
      </w:r>
      <w:proofErr w:type="spellEnd"/>
      <w:r>
        <w:rPr>
          <w:lang w:eastAsia="es-CO"/>
        </w:rPr>
        <w:t xml:space="preserve"> </w:t>
      </w:r>
      <w:proofErr w:type="spellStart"/>
      <w:r>
        <w:rPr>
          <w:lang w:eastAsia="es-CO"/>
        </w:rPr>
        <w:t>está</w:t>
      </w:r>
      <w:proofErr w:type="spellEnd"/>
      <w:r>
        <w:rPr>
          <w:lang w:eastAsia="es-CO"/>
        </w:rPr>
        <w:t xml:space="preserve"> </w:t>
      </w:r>
      <w:proofErr w:type="spellStart"/>
      <w:r>
        <w:rPr>
          <w:lang w:eastAsia="es-CO"/>
        </w:rPr>
        <w:t>presente</w:t>
      </w:r>
      <w:proofErr w:type="spellEnd"/>
      <w:r>
        <w:rPr>
          <w:lang w:eastAsia="es-CO"/>
        </w:rPr>
        <w:t xml:space="preserve"> </w:t>
      </w:r>
      <w:proofErr w:type="spellStart"/>
      <w:r>
        <w:rPr>
          <w:lang w:eastAsia="es-CO"/>
        </w:rPr>
        <w:t>una</w:t>
      </w:r>
      <w:proofErr w:type="spellEnd"/>
      <w:r>
        <w:rPr>
          <w:lang w:eastAsia="es-CO"/>
        </w:rPr>
        <w:t xml:space="preserve"> </w:t>
      </w:r>
      <w:proofErr w:type="spellStart"/>
      <w:r>
        <w:rPr>
          <w:lang w:eastAsia="es-CO"/>
        </w:rPr>
        <w:t>muerte</w:t>
      </w:r>
      <w:proofErr w:type="spellEnd"/>
      <w:r>
        <w:rPr>
          <w:lang w:eastAsia="es-CO"/>
        </w:rPr>
        <w:t xml:space="preserve"> o un </w:t>
      </w:r>
      <w:proofErr w:type="spellStart"/>
      <w:r>
        <w:rPr>
          <w:lang w:eastAsia="es-CO"/>
        </w:rPr>
        <w:t>daño</w:t>
      </w:r>
      <w:proofErr w:type="spellEnd"/>
      <w:r>
        <w:rPr>
          <w:lang w:eastAsia="es-CO"/>
        </w:rPr>
        <w:t xml:space="preserve"> </w:t>
      </w:r>
      <w:proofErr w:type="spellStart"/>
      <w:r>
        <w:rPr>
          <w:lang w:eastAsia="es-CO"/>
        </w:rPr>
        <w:t>físico</w:t>
      </w:r>
      <w:proofErr w:type="spellEnd"/>
      <w:r>
        <w:rPr>
          <w:lang w:eastAsia="es-CO"/>
        </w:rPr>
        <w:t xml:space="preserve"> o </w:t>
      </w:r>
      <w:proofErr w:type="spellStart"/>
      <w:r>
        <w:rPr>
          <w:lang w:eastAsia="es-CO"/>
        </w:rPr>
        <w:t>psicológico</w:t>
      </w:r>
      <w:proofErr w:type="spellEnd"/>
      <w:r>
        <w:rPr>
          <w:lang w:eastAsia="es-CO"/>
        </w:rPr>
        <w:t xml:space="preserve"> </w:t>
      </w:r>
      <w:proofErr w:type="spellStart"/>
      <w:r>
        <w:rPr>
          <w:lang w:eastAsia="es-CO"/>
        </w:rPr>
        <w:t>severo</w:t>
      </w:r>
      <w:proofErr w:type="spellEnd"/>
      <w:r>
        <w:rPr>
          <w:lang w:eastAsia="es-CO"/>
        </w:rPr>
        <w:t xml:space="preserve"> de </w:t>
      </w:r>
      <w:proofErr w:type="spellStart"/>
      <w:r>
        <w:rPr>
          <w:lang w:eastAsia="es-CO"/>
        </w:rPr>
        <w:t>carácter</w:t>
      </w:r>
      <w:proofErr w:type="spellEnd"/>
      <w:r>
        <w:rPr>
          <w:lang w:eastAsia="es-CO"/>
        </w:rPr>
        <w:t xml:space="preserve"> </w:t>
      </w:r>
      <w:proofErr w:type="spellStart"/>
      <w:r>
        <w:rPr>
          <w:lang w:eastAsia="es-CO"/>
        </w:rPr>
        <w:t>permanente</w:t>
      </w:r>
      <w:proofErr w:type="spellEnd"/>
      <w:r>
        <w:rPr>
          <w:lang w:eastAsia="es-CO"/>
        </w:rPr>
        <w:t xml:space="preserve">, que no </w:t>
      </w:r>
      <w:proofErr w:type="spellStart"/>
      <w:r>
        <w:rPr>
          <w:lang w:eastAsia="es-CO"/>
        </w:rPr>
        <w:t>estaba</w:t>
      </w:r>
      <w:proofErr w:type="spellEnd"/>
      <w:r>
        <w:rPr>
          <w:lang w:eastAsia="es-CO"/>
        </w:rPr>
        <w:t xml:space="preserve"> </w:t>
      </w:r>
      <w:proofErr w:type="spellStart"/>
      <w:r>
        <w:rPr>
          <w:lang w:eastAsia="es-CO"/>
        </w:rPr>
        <w:t>presente</w:t>
      </w:r>
      <w:proofErr w:type="spellEnd"/>
      <w:r>
        <w:rPr>
          <w:lang w:eastAsia="es-CO"/>
        </w:rPr>
        <w:t xml:space="preserve"> </w:t>
      </w:r>
      <w:proofErr w:type="spellStart"/>
      <w:r>
        <w:rPr>
          <w:lang w:eastAsia="es-CO"/>
        </w:rPr>
        <w:t>anteriormente</w:t>
      </w:r>
      <w:proofErr w:type="spellEnd"/>
      <w:r>
        <w:rPr>
          <w:lang w:eastAsia="es-CO"/>
        </w:rPr>
        <w:t xml:space="preserve"> y que </w:t>
      </w:r>
      <w:proofErr w:type="spellStart"/>
      <w:r>
        <w:rPr>
          <w:lang w:eastAsia="es-CO"/>
        </w:rPr>
        <w:t>requiere</w:t>
      </w:r>
      <w:proofErr w:type="spellEnd"/>
      <w:r>
        <w:rPr>
          <w:lang w:eastAsia="es-CO"/>
        </w:rPr>
        <w:t xml:space="preserve"> </w:t>
      </w:r>
      <w:proofErr w:type="spellStart"/>
      <w:r>
        <w:rPr>
          <w:lang w:eastAsia="es-CO"/>
        </w:rPr>
        <w:t>tratamiento</w:t>
      </w:r>
      <w:proofErr w:type="spellEnd"/>
      <w:r>
        <w:rPr>
          <w:lang w:eastAsia="es-CO"/>
        </w:rPr>
        <w:t xml:space="preserve"> un </w:t>
      </w:r>
      <w:proofErr w:type="spellStart"/>
      <w:r>
        <w:rPr>
          <w:lang w:eastAsia="es-CO"/>
        </w:rPr>
        <w:t>cambio</w:t>
      </w:r>
      <w:proofErr w:type="spellEnd"/>
      <w:r>
        <w:rPr>
          <w:lang w:eastAsia="es-CO"/>
        </w:rPr>
        <w:t xml:space="preserve"> </w:t>
      </w:r>
      <w:proofErr w:type="spellStart"/>
      <w:r>
        <w:rPr>
          <w:lang w:eastAsia="es-CO"/>
        </w:rPr>
        <w:t>permanente</w:t>
      </w:r>
      <w:proofErr w:type="spellEnd"/>
      <w:r w:rsidR="001C0B00">
        <w:rPr>
          <w:lang w:eastAsia="es-CO"/>
        </w:rPr>
        <w:t>.</w:t>
      </w:r>
    </w:p>
    <w:p w14:paraId="0970C740" w14:textId="77777777" w:rsidR="00BD5B21" w:rsidRDefault="00BD5B21" w:rsidP="00BD5B21">
      <w:pPr>
        <w:rPr>
          <w:lang w:eastAsia="es-CO"/>
        </w:rPr>
      </w:pPr>
    </w:p>
    <w:p w14:paraId="520EF16C" w14:textId="77777777" w:rsidR="00BD5B21" w:rsidRDefault="00BD5B21" w:rsidP="00BD5B21">
      <w:pPr>
        <w:rPr>
          <w:lang w:eastAsia="es-CO"/>
        </w:rPr>
      </w:pPr>
    </w:p>
    <w:p w14:paraId="5D814B61" w14:textId="59BBBA44" w:rsidR="00BD5B21" w:rsidRPr="00F97DDD" w:rsidRDefault="00C61E89" w:rsidP="00BD5B21">
      <w:pPr>
        <w:pStyle w:val="Ttulo1"/>
        <w:rPr>
          <w:lang w:val="es-CO"/>
        </w:rPr>
      </w:pPr>
      <w:bookmarkStart w:id="4" w:name="_Toc141721522"/>
      <w:r w:rsidRPr="00C61E89">
        <w:rPr>
          <w:lang w:val="es-CO"/>
        </w:rPr>
        <w:lastRenderedPageBreak/>
        <w:t>Farmacovigilancia</w:t>
      </w:r>
      <w:bookmarkEnd w:id="4"/>
      <w:r w:rsidR="00BD5B21" w:rsidRPr="00F97DDD">
        <w:rPr>
          <w:lang w:val="es-CO"/>
        </w:rPr>
        <w:t xml:space="preserve"> </w:t>
      </w:r>
    </w:p>
    <w:p w14:paraId="77418C60" w14:textId="77777777" w:rsidR="00C61E89" w:rsidRDefault="00C61E89" w:rsidP="00C61E89">
      <w:pPr>
        <w:rPr>
          <w:lang w:eastAsia="es-CO"/>
        </w:rPr>
      </w:pPr>
      <w:r>
        <w:rPr>
          <w:lang w:eastAsia="es-CO"/>
        </w:rPr>
        <w:t>La Organización Mundial de la Salud (OMS, 2002), define la farmacovigilancia como un método que alterna la recolección, seguimiento, investigación, análisis y evaluación de la información obtenida por parte de los trabajadores de la salud y de los pacientes, en todo lo relacionado con los efectos adversos a los medicamentos con el objetivo de prevenir los riesgos durante el tratamiento de los pacientes.</w:t>
      </w:r>
    </w:p>
    <w:p w14:paraId="7E87DF98" w14:textId="77777777" w:rsidR="00C61E89" w:rsidRDefault="00C61E89" w:rsidP="00C61E89">
      <w:pPr>
        <w:rPr>
          <w:lang w:eastAsia="es-CO"/>
        </w:rPr>
      </w:pPr>
      <w:r>
        <w:rPr>
          <w:lang w:eastAsia="es-CO"/>
        </w:rPr>
        <w:t>Existen diferentes métodos para el desarrollo de los procesos de farmacovigilancia:</w:t>
      </w:r>
    </w:p>
    <w:p w14:paraId="4F7608E0" w14:textId="1A231E70" w:rsidR="00C61E89" w:rsidRPr="00BE5650" w:rsidRDefault="00C61E89">
      <w:pPr>
        <w:pStyle w:val="Prrafodelista"/>
        <w:numPr>
          <w:ilvl w:val="0"/>
          <w:numId w:val="27"/>
        </w:numPr>
        <w:rPr>
          <w:lang w:val="es-ES_tradnl" w:eastAsia="es-CO"/>
        </w:rPr>
      </w:pPr>
      <w:r w:rsidRPr="00BE5650">
        <w:rPr>
          <w:b/>
          <w:bCs/>
          <w:lang w:val="es-ES_tradnl" w:eastAsia="es-CO"/>
        </w:rPr>
        <w:t>Farmacovigilancia pasiva:</w:t>
      </w:r>
      <w:r w:rsidRPr="00BE5650">
        <w:rPr>
          <w:lang w:val="es-ES_tradnl" w:eastAsia="es-CO"/>
        </w:rPr>
        <w:t xml:space="preserve"> es la que se realiza cuando quien reporta obtiene la información de manera abierta o directa.</w:t>
      </w:r>
    </w:p>
    <w:p w14:paraId="7E3F5A54" w14:textId="2C119FF1" w:rsidR="00C61E89" w:rsidRPr="00BE5650" w:rsidRDefault="00C61E89">
      <w:pPr>
        <w:pStyle w:val="Prrafodelista"/>
        <w:numPr>
          <w:ilvl w:val="0"/>
          <w:numId w:val="27"/>
        </w:numPr>
        <w:rPr>
          <w:lang w:val="es-ES_tradnl" w:eastAsia="es-CO"/>
        </w:rPr>
      </w:pPr>
      <w:r w:rsidRPr="00BE5650">
        <w:rPr>
          <w:b/>
          <w:bCs/>
          <w:lang w:val="es-ES_tradnl" w:eastAsia="es-CO"/>
        </w:rPr>
        <w:t>Farmacovigilancia activa:</w:t>
      </w:r>
      <w:r w:rsidRPr="00BE5650">
        <w:rPr>
          <w:lang w:val="es-ES_tradnl" w:eastAsia="es-CO"/>
        </w:rPr>
        <w:t xml:space="preserve"> es cuando la entidad reporta, programa y realiza una acción que se encamina a obtener la información.</w:t>
      </w:r>
    </w:p>
    <w:p w14:paraId="5F794A5D" w14:textId="77777777" w:rsidR="00C61E89" w:rsidRDefault="00C61E89" w:rsidP="00C61E89">
      <w:pPr>
        <w:rPr>
          <w:lang w:eastAsia="es-CO"/>
        </w:rPr>
      </w:pPr>
      <w:r>
        <w:rPr>
          <w:lang w:eastAsia="es-CO"/>
        </w:rPr>
        <w:t>El evento adverso no solo se presenta en los pacientes, también en el personal de salud, medio ambiente, inducido durante la utilización de medicamentos o dispositivos médicos.</w:t>
      </w:r>
    </w:p>
    <w:p w14:paraId="6ED295F3" w14:textId="77777777" w:rsidR="00C3003B" w:rsidRPr="00C3003B" w:rsidRDefault="00C61E89">
      <w:pPr>
        <w:pStyle w:val="Prrafodelista"/>
        <w:numPr>
          <w:ilvl w:val="0"/>
          <w:numId w:val="28"/>
        </w:numPr>
        <w:rPr>
          <w:b/>
          <w:bCs/>
          <w:lang w:val="es-ES_tradnl" w:eastAsia="es-CO"/>
        </w:rPr>
      </w:pPr>
      <w:r w:rsidRPr="00C3003B">
        <w:rPr>
          <w:b/>
          <w:bCs/>
          <w:lang w:val="es-ES_tradnl" w:eastAsia="es-CO"/>
        </w:rPr>
        <w:t>Reacciones adversas a medicamentos</w:t>
      </w:r>
      <w:r w:rsidR="00C3003B" w:rsidRPr="00C3003B">
        <w:rPr>
          <w:b/>
          <w:bCs/>
          <w:lang w:val="es-ES_tradnl" w:eastAsia="es-CO"/>
        </w:rPr>
        <w:t xml:space="preserve">: </w:t>
      </w:r>
      <w:r w:rsidR="00C3003B" w:rsidRPr="00C3003B">
        <w:rPr>
          <w:lang w:val="es-ES_tradnl" w:eastAsia="es-CO"/>
        </w:rPr>
        <w:t>e</w:t>
      </w:r>
      <w:r w:rsidRPr="00C3003B">
        <w:rPr>
          <w:lang w:val="es-ES_tradnl" w:eastAsia="es-CO"/>
        </w:rPr>
        <w:t>fecto perjudicial que ocurre tras la administración de un fármaco en las dosis normales utilizadas en la especie humana, para la profilaxis, el diagnóstico o el tratamiento o el tratamiento de una enfermedad o para la modificación de alguna función fisiológica.</w:t>
      </w:r>
    </w:p>
    <w:p w14:paraId="539A7AD4" w14:textId="77777777" w:rsidR="00C3003B" w:rsidRPr="00C3003B" w:rsidRDefault="00C61E89">
      <w:pPr>
        <w:pStyle w:val="Prrafodelista"/>
        <w:numPr>
          <w:ilvl w:val="0"/>
          <w:numId w:val="28"/>
        </w:numPr>
        <w:rPr>
          <w:b/>
          <w:bCs/>
          <w:lang w:val="es-ES_tradnl" w:eastAsia="es-CO"/>
        </w:rPr>
      </w:pPr>
      <w:r w:rsidRPr="00C3003B">
        <w:rPr>
          <w:b/>
          <w:bCs/>
          <w:lang w:val="es-ES_tradnl" w:eastAsia="es-CO"/>
        </w:rPr>
        <w:t>Problemas de salud relacionados con medicamentos</w:t>
      </w:r>
      <w:r w:rsidR="00C3003B" w:rsidRPr="00C3003B">
        <w:rPr>
          <w:b/>
          <w:bCs/>
          <w:lang w:val="es-ES_tradnl" w:eastAsia="es-CO"/>
        </w:rPr>
        <w:t xml:space="preserve">: </w:t>
      </w:r>
      <w:r w:rsidR="00C3003B" w:rsidRPr="00C3003B">
        <w:rPr>
          <w:lang w:val="es-ES_tradnl" w:eastAsia="es-CO"/>
        </w:rPr>
        <w:t>r</w:t>
      </w:r>
      <w:r w:rsidRPr="00C3003B">
        <w:rPr>
          <w:lang w:val="es-ES_tradnl" w:eastAsia="es-CO"/>
        </w:rPr>
        <w:t xml:space="preserve">esultados clínicos negativos, derivados de la farmacoterapia que, producidos por diversas </w:t>
      </w:r>
      <w:r w:rsidRPr="00C3003B">
        <w:rPr>
          <w:lang w:val="es-ES_tradnl" w:eastAsia="es-CO"/>
        </w:rPr>
        <w:lastRenderedPageBreak/>
        <w:t>causas, conducen a la no consecución del objetivo terapéutico o a la aparición de efectos no deseados.</w:t>
      </w:r>
    </w:p>
    <w:p w14:paraId="3942B305" w14:textId="5C3AF39D" w:rsidR="00C61E89" w:rsidRPr="00C3003B" w:rsidRDefault="00C3003B">
      <w:pPr>
        <w:pStyle w:val="Prrafodelista"/>
        <w:numPr>
          <w:ilvl w:val="0"/>
          <w:numId w:val="28"/>
        </w:numPr>
        <w:rPr>
          <w:b/>
          <w:bCs/>
          <w:lang w:val="es-ES_tradnl" w:eastAsia="es-CO"/>
        </w:rPr>
      </w:pPr>
      <w:r w:rsidRPr="00C3003B">
        <w:rPr>
          <w:b/>
          <w:bCs/>
          <w:lang w:val="es-ES_tradnl" w:eastAsia="es-CO"/>
        </w:rPr>
        <w:t>P</w:t>
      </w:r>
      <w:r w:rsidR="00C61E89" w:rsidRPr="00C3003B">
        <w:rPr>
          <w:b/>
          <w:bCs/>
          <w:lang w:val="es-ES_tradnl" w:eastAsia="es-CO"/>
        </w:rPr>
        <w:t>roblema relacionado con la utilización del medicamento</w:t>
      </w:r>
      <w:r w:rsidRPr="00C3003B">
        <w:rPr>
          <w:b/>
          <w:bCs/>
          <w:lang w:val="es-ES_tradnl" w:eastAsia="es-CO"/>
        </w:rPr>
        <w:t>:</w:t>
      </w:r>
      <w:r w:rsidRPr="00C3003B">
        <w:rPr>
          <w:lang w:val="es-ES_tradnl" w:eastAsia="es-CO"/>
        </w:rPr>
        <w:t xml:space="preserve"> h</w:t>
      </w:r>
      <w:r w:rsidR="00C61E89" w:rsidRPr="00C3003B">
        <w:rPr>
          <w:lang w:val="es-ES_tradnl" w:eastAsia="es-CO"/>
        </w:rPr>
        <w:t>ace referencia a problemas relacionados con la prescripción, dispensación y administración de medicamentos.</w:t>
      </w:r>
    </w:p>
    <w:p w14:paraId="0862D888" w14:textId="77777777" w:rsidR="00E461A5" w:rsidRDefault="00C61E89" w:rsidP="00E461A5">
      <w:pPr>
        <w:rPr>
          <w:lang w:eastAsia="es-CO"/>
        </w:rPr>
      </w:pPr>
      <w:commentRangeStart w:id="5"/>
      <w:r w:rsidRPr="00E461A5">
        <w:rPr>
          <w:highlight w:val="yellow"/>
          <w:lang w:eastAsia="es-CO"/>
        </w:rPr>
        <w:t xml:space="preserve">Para complementar la información, se invita a </w:t>
      </w:r>
      <w:r w:rsidR="00FC5E43" w:rsidRPr="00E461A5">
        <w:rPr>
          <w:highlight w:val="yellow"/>
          <w:lang w:eastAsia="es-CO"/>
        </w:rPr>
        <w:t>navegar</w:t>
      </w:r>
      <w:r w:rsidRPr="00E461A5">
        <w:rPr>
          <w:highlight w:val="yellow"/>
          <w:lang w:eastAsia="es-CO"/>
        </w:rPr>
        <w:t xml:space="preserve"> el video </w:t>
      </w:r>
      <w:r w:rsidRPr="00E461A5">
        <w:rPr>
          <w:b/>
          <w:bCs/>
          <w:highlight w:val="yellow"/>
          <w:lang w:eastAsia="es-CO"/>
        </w:rPr>
        <w:t>Medicamentos en PRM</w:t>
      </w:r>
      <w:r w:rsidRPr="00E461A5">
        <w:rPr>
          <w:highlight w:val="yellow"/>
          <w:lang w:eastAsia="es-CO"/>
        </w:rPr>
        <w:t>, ubicado en el material complementario.</w:t>
      </w:r>
      <w:commentRangeEnd w:id="5"/>
      <w:r w:rsidR="00E461A5">
        <w:rPr>
          <w:rStyle w:val="Refdecomentario"/>
        </w:rPr>
        <w:commentReference w:id="5"/>
      </w:r>
    </w:p>
    <w:p w14:paraId="725C02A7" w14:textId="5EFF6F6F" w:rsidR="00C61E89" w:rsidRDefault="00C61E89" w:rsidP="00E461A5">
      <w:pPr>
        <w:rPr>
          <w:lang w:eastAsia="es-CO"/>
        </w:rPr>
      </w:pPr>
      <w:r>
        <w:rPr>
          <w:lang w:eastAsia="es-CO"/>
        </w:rPr>
        <w:t>La vigilancia a los productos farmacéuticos posterior a su comercialización, garantiza la seguridad de los medicamentos en su destino final. El programa de farmacovigilancia se implementa en todas las instituciones prestadoras de servicio de salud, con el objetivo principal de vigilar a los diferentes actores del proceso:</w:t>
      </w:r>
    </w:p>
    <w:p w14:paraId="4E1390CD" w14:textId="77777777" w:rsidR="00C61E89" w:rsidRDefault="00C61E89">
      <w:pPr>
        <w:pStyle w:val="Prrafodelista"/>
        <w:numPr>
          <w:ilvl w:val="0"/>
          <w:numId w:val="29"/>
        </w:numPr>
        <w:rPr>
          <w:lang w:eastAsia="es-CO"/>
        </w:rPr>
      </w:pPr>
      <w:proofErr w:type="spellStart"/>
      <w:r>
        <w:rPr>
          <w:lang w:eastAsia="es-CO"/>
        </w:rPr>
        <w:t>Pacientes</w:t>
      </w:r>
      <w:proofErr w:type="spellEnd"/>
      <w:r>
        <w:rPr>
          <w:lang w:eastAsia="es-CO"/>
        </w:rPr>
        <w:t>.</w:t>
      </w:r>
    </w:p>
    <w:p w14:paraId="5FA6ED06" w14:textId="77777777" w:rsidR="00C61E89" w:rsidRDefault="00C61E89">
      <w:pPr>
        <w:pStyle w:val="Prrafodelista"/>
        <w:numPr>
          <w:ilvl w:val="0"/>
          <w:numId w:val="29"/>
        </w:numPr>
        <w:rPr>
          <w:lang w:eastAsia="es-CO"/>
        </w:rPr>
      </w:pPr>
      <w:proofErr w:type="spellStart"/>
      <w:r>
        <w:rPr>
          <w:lang w:eastAsia="es-CO"/>
        </w:rPr>
        <w:t>Familiares</w:t>
      </w:r>
      <w:proofErr w:type="spellEnd"/>
      <w:r>
        <w:rPr>
          <w:lang w:eastAsia="es-CO"/>
        </w:rPr>
        <w:t>.</w:t>
      </w:r>
    </w:p>
    <w:p w14:paraId="21DFF63E" w14:textId="77777777" w:rsidR="00C61E89" w:rsidRDefault="00C61E89">
      <w:pPr>
        <w:pStyle w:val="Prrafodelista"/>
        <w:numPr>
          <w:ilvl w:val="0"/>
          <w:numId w:val="29"/>
        </w:numPr>
        <w:rPr>
          <w:lang w:eastAsia="es-CO"/>
        </w:rPr>
      </w:pPr>
      <w:proofErr w:type="spellStart"/>
      <w:r>
        <w:rPr>
          <w:lang w:eastAsia="es-CO"/>
        </w:rPr>
        <w:t>Cuidadores</w:t>
      </w:r>
      <w:proofErr w:type="spellEnd"/>
      <w:r>
        <w:rPr>
          <w:lang w:eastAsia="es-CO"/>
        </w:rPr>
        <w:t>.</w:t>
      </w:r>
    </w:p>
    <w:p w14:paraId="27F6740E" w14:textId="77777777" w:rsidR="00C61E89" w:rsidRDefault="00C61E89">
      <w:pPr>
        <w:pStyle w:val="Prrafodelista"/>
        <w:numPr>
          <w:ilvl w:val="0"/>
          <w:numId w:val="29"/>
        </w:numPr>
        <w:rPr>
          <w:lang w:eastAsia="es-CO"/>
        </w:rPr>
      </w:pPr>
      <w:r>
        <w:rPr>
          <w:lang w:eastAsia="es-CO"/>
        </w:rPr>
        <w:t xml:space="preserve">Médico </w:t>
      </w:r>
      <w:proofErr w:type="spellStart"/>
      <w:r>
        <w:rPr>
          <w:lang w:eastAsia="es-CO"/>
        </w:rPr>
        <w:t>tratante</w:t>
      </w:r>
      <w:proofErr w:type="spellEnd"/>
      <w:r>
        <w:rPr>
          <w:lang w:eastAsia="es-CO"/>
        </w:rPr>
        <w:t>.</w:t>
      </w:r>
    </w:p>
    <w:p w14:paraId="34CEF429" w14:textId="77777777" w:rsidR="00C61E89" w:rsidRDefault="00C61E89">
      <w:pPr>
        <w:pStyle w:val="Prrafodelista"/>
        <w:numPr>
          <w:ilvl w:val="0"/>
          <w:numId w:val="29"/>
        </w:numPr>
        <w:rPr>
          <w:lang w:eastAsia="es-CO"/>
        </w:rPr>
      </w:pPr>
      <w:proofErr w:type="spellStart"/>
      <w:r>
        <w:rPr>
          <w:lang w:eastAsia="es-CO"/>
        </w:rPr>
        <w:t>Clínicas</w:t>
      </w:r>
      <w:proofErr w:type="spellEnd"/>
      <w:r>
        <w:rPr>
          <w:lang w:eastAsia="es-CO"/>
        </w:rPr>
        <w:t>.</w:t>
      </w:r>
    </w:p>
    <w:p w14:paraId="02798FC8" w14:textId="77777777" w:rsidR="00C61E89" w:rsidRDefault="00C61E89">
      <w:pPr>
        <w:pStyle w:val="Prrafodelista"/>
        <w:numPr>
          <w:ilvl w:val="0"/>
          <w:numId w:val="29"/>
        </w:numPr>
        <w:rPr>
          <w:lang w:eastAsia="es-CO"/>
        </w:rPr>
      </w:pPr>
      <w:proofErr w:type="spellStart"/>
      <w:r>
        <w:rPr>
          <w:lang w:eastAsia="es-CO"/>
        </w:rPr>
        <w:t>Hospitales</w:t>
      </w:r>
      <w:proofErr w:type="spellEnd"/>
      <w:r>
        <w:rPr>
          <w:lang w:eastAsia="es-CO"/>
        </w:rPr>
        <w:t>.</w:t>
      </w:r>
    </w:p>
    <w:p w14:paraId="0C8D98B1" w14:textId="77777777" w:rsidR="00C61E89" w:rsidRDefault="00C61E89">
      <w:pPr>
        <w:pStyle w:val="Prrafodelista"/>
        <w:numPr>
          <w:ilvl w:val="0"/>
          <w:numId w:val="29"/>
        </w:numPr>
        <w:rPr>
          <w:lang w:eastAsia="es-CO"/>
        </w:rPr>
      </w:pPr>
      <w:proofErr w:type="spellStart"/>
      <w:r>
        <w:rPr>
          <w:lang w:eastAsia="es-CO"/>
        </w:rPr>
        <w:t>Entes</w:t>
      </w:r>
      <w:proofErr w:type="spellEnd"/>
      <w:r>
        <w:rPr>
          <w:lang w:eastAsia="es-CO"/>
        </w:rPr>
        <w:t xml:space="preserve"> </w:t>
      </w:r>
      <w:proofErr w:type="spellStart"/>
      <w:r>
        <w:rPr>
          <w:lang w:eastAsia="es-CO"/>
        </w:rPr>
        <w:t>territoriales</w:t>
      </w:r>
      <w:proofErr w:type="spellEnd"/>
      <w:r>
        <w:rPr>
          <w:lang w:eastAsia="es-CO"/>
        </w:rPr>
        <w:t xml:space="preserve"> de </w:t>
      </w:r>
      <w:proofErr w:type="spellStart"/>
      <w:r>
        <w:rPr>
          <w:lang w:eastAsia="es-CO"/>
        </w:rPr>
        <w:t>salud</w:t>
      </w:r>
      <w:proofErr w:type="spellEnd"/>
      <w:r>
        <w:rPr>
          <w:lang w:eastAsia="es-CO"/>
        </w:rPr>
        <w:t xml:space="preserve"> (</w:t>
      </w:r>
      <w:proofErr w:type="spellStart"/>
      <w:r>
        <w:rPr>
          <w:lang w:eastAsia="es-CO"/>
        </w:rPr>
        <w:t>servicio</w:t>
      </w:r>
      <w:proofErr w:type="spellEnd"/>
      <w:r>
        <w:rPr>
          <w:lang w:eastAsia="es-CO"/>
        </w:rPr>
        <w:t xml:space="preserve"> </w:t>
      </w:r>
      <w:proofErr w:type="spellStart"/>
      <w:r>
        <w:rPr>
          <w:lang w:eastAsia="es-CO"/>
        </w:rPr>
        <w:t>farmacéutico</w:t>
      </w:r>
      <w:proofErr w:type="spellEnd"/>
      <w:r>
        <w:rPr>
          <w:lang w:eastAsia="es-CO"/>
        </w:rPr>
        <w:t xml:space="preserve">, </w:t>
      </w:r>
      <w:proofErr w:type="spellStart"/>
      <w:r>
        <w:rPr>
          <w:lang w:eastAsia="es-CO"/>
        </w:rPr>
        <w:t>farmacias</w:t>
      </w:r>
      <w:proofErr w:type="spellEnd"/>
      <w:r>
        <w:rPr>
          <w:lang w:eastAsia="es-CO"/>
        </w:rPr>
        <w:t xml:space="preserve">/ </w:t>
      </w:r>
      <w:proofErr w:type="spellStart"/>
      <w:r>
        <w:rPr>
          <w:lang w:eastAsia="es-CO"/>
        </w:rPr>
        <w:t>droguerías</w:t>
      </w:r>
      <w:proofErr w:type="spellEnd"/>
      <w:r>
        <w:rPr>
          <w:lang w:eastAsia="es-CO"/>
        </w:rPr>
        <w:t>).</w:t>
      </w:r>
    </w:p>
    <w:p w14:paraId="2F277826" w14:textId="77777777" w:rsidR="00C61E89" w:rsidRDefault="00C61E89" w:rsidP="00C61E89">
      <w:pPr>
        <w:rPr>
          <w:lang w:eastAsia="es-CO"/>
        </w:rPr>
      </w:pPr>
      <w:r>
        <w:rPr>
          <w:lang w:eastAsia="es-CO"/>
        </w:rPr>
        <w:t xml:space="preserve">Las entidades prestadoras de servicios de salud deben articular en forma integral los programas de seguridad del paciente con los de farmacovigilancia, tecnovigilancia, reactivo vigilancia y </w:t>
      </w:r>
      <w:proofErr w:type="spellStart"/>
      <w:r>
        <w:rPr>
          <w:lang w:eastAsia="es-CO"/>
        </w:rPr>
        <w:t>hemovigilancia</w:t>
      </w:r>
      <w:proofErr w:type="spellEnd"/>
      <w:r>
        <w:rPr>
          <w:lang w:eastAsia="es-CO"/>
        </w:rPr>
        <w:t xml:space="preserve">, con el propósito determinante de relacionar la identificación, registro, análisis y gestión de los incidentes y eventos adversos que se </w:t>
      </w:r>
      <w:r>
        <w:rPr>
          <w:lang w:eastAsia="es-CO"/>
        </w:rPr>
        <w:lastRenderedPageBreak/>
        <w:t>pueden presentar durante la atención en salud, de tal manera que se aprenda del error y se aproveche la oportunidad de mejora.</w:t>
      </w:r>
    </w:p>
    <w:p w14:paraId="62191226" w14:textId="77777777" w:rsidR="00C61E89" w:rsidRDefault="00C61E89" w:rsidP="00C61E89">
      <w:pPr>
        <w:rPr>
          <w:lang w:eastAsia="es-CO"/>
        </w:rPr>
      </w:pPr>
      <w:commentRangeStart w:id="6"/>
      <w:r w:rsidRPr="00AE089B">
        <w:rPr>
          <w:highlight w:val="yellow"/>
          <w:lang w:eastAsia="es-CO"/>
        </w:rPr>
        <w:t xml:space="preserve">Para profundizar el tema de farmacovigilancia, se invita al aprendiz a consultar los documentos </w:t>
      </w:r>
      <w:r w:rsidRPr="00AE089B">
        <w:rPr>
          <w:b/>
          <w:bCs/>
          <w:highlight w:val="yellow"/>
          <w:lang w:eastAsia="es-CO"/>
        </w:rPr>
        <w:t>Farmacovigilancia pacientes</w:t>
      </w:r>
      <w:r w:rsidRPr="00AE089B">
        <w:rPr>
          <w:highlight w:val="yellow"/>
          <w:lang w:eastAsia="es-CO"/>
        </w:rPr>
        <w:t xml:space="preserve"> y </w:t>
      </w:r>
      <w:r w:rsidRPr="00AE089B">
        <w:rPr>
          <w:b/>
          <w:bCs/>
          <w:highlight w:val="yellow"/>
          <w:lang w:eastAsia="es-CO"/>
        </w:rPr>
        <w:t>Farmacovigilancia profesionales de la salud</w:t>
      </w:r>
      <w:r w:rsidRPr="00AE089B">
        <w:rPr>
          <w:highlight w:val="yellow"/>
          <w:lang w:eastAsia="es-CO"/>
        </w:rPr>
        <w:t>, ubicados en el material complementario.</w:t>
      </w:r>
      <w:commentRangeEnd w:id="6"/>
      <w:r w:rsidR="00AE089B">
        <w:rPr>
          <w:rStyle w:val="Refdecomentario"/>
        </w:rPr>
        <w:commentReference w:id="6"/>
      </w:r>
    </w:p>
    <w:p w14:paraId="2A56D3CC" w14:textId="77777777" w:rsidR="00BD5B21" w:rsidRDefault="00BD5B21" w:rsidP="00BD5B21">
      <w:pPr>
        <w:rPr>
          <w:lang w:eastAsia="es-CO"/>
        </w:rPr>
      </w:pPr>
    </w:p>
    <w:p w14:paraId="7FBAEDE6" w14:textId="02217778" w:rsidR="00DA4174" w:rsidRPr="00F97DDD" w:rsidRDefault="00DA4174" w:rsidP="00DA4174">
      <w:pPr>
        <w:pStyle w:val="Ttulo1"/>
        <w:rPr>
          <w:lang w:val="es-CO"/>
        </w:rPr>
      </w:pPr>
      <w:bookmarkStart w:id="7" w:name="_Toc141721523"/>
      <w:r w:rsidRPr="00DA4174">
        <w:rPr>
          <w:lang w:val="es-CO"/>
        </w:rPr>
        <w:t>Programa de tecnovigilancia</w:t>
      </w:r>
      <w:bookmarkEnd w:id="7"/>
      <w:r w:rsidRPr="00F97DDD">
        <w:rPr>
          <w:lang w:val="es-CO"/>
        </w:rPr>
        <w:t xml:space="preserve"> </w:t>
      </w:r>
    </w:p>
    <w:p w14:paraId="38FA5439" w14:textId="1941035D" w:rsidR="0087500B" w:rsidRPr="00712540" w:rsidRDefault="0087500B" w:rsidP="00712540">
      <w:pPr>
        <w:rPr>
          <w:b/>
          <w:bCs/>
          <w:lang w:eastAsia="es-CO"/>
        </w:rPr>
      </w:pPr>
      <w:r>
        <w:rPr>
          <w:lang w:eastAsia="es-CO"/>
        </w:rPr>
        <w:t>Es una estrategia de vigilancia post comercialización y evaluación sanitaria, para la identificación, evaluación, gestión y divulgación oportuna de la información de seguridad relacionada con el uso de los dispositivos médicos que se importan, fabrican y distribuyen en el país, afín de tomar medidas eficientes en aras de proteger la salud pública de los colombianos.</w:t>
      </w:r>
      <w:r w:rsidR="00712540">
        <w:rPr>
          <w:lang w:eastAsia="es-CO"/>
        </w:rPr>
        <w:t xml:space="preserve"> </w:t>
      </w:r>
      <w:r w:rsidRPr="00712540">
        <w:rPr>
          <w:b/>
          <w:bCs/>
          <w:lang w:eastAsia="es-CO"/>
        </w:rPr>
        <w:t>(Resolución 4816 de 2008, Artículo 1)</w:t>
      </w:r>
    </w:p>
    <w:p w14:paraId="58CD6354" w14:textId="77777777" w:rsidR="0087500B" w:rsidRDefault="0087500B" w:rsidP="0087500B">
      <w:pPr>
        <w:rPr>
          <w:lang w:eastAsia="es-CO"/>
        </w:rPr>
      </w:pPr>
      <w:r>
        <w:rPr>
          <w:lang w:eastAsia="es-CO"/>
        </w:rPr>
        <w:t>Para comprender la importancia de la tecnovigilancia, es muy importante revisar el concepto sobre DM (Dispositivos médicos) los cuales incluyen a todos los equipos biomédicos utilizados en la asistencia a los pacientes en el entorno hospitalario, sin importar el nivel de complejidad en el que se encuentren (ver figura 1).</w:t>
      </w:r>
    </w:p>
    <w:p w14:paraId="0489E95B" w14:textId="77777777" w:rsidR="00454A0D" w:rsidRDefault="00454A0D" w:rsidP="0087500B">
      <w:pPr>
        <w:rPr>
          <w:lang w:eastAsia="es-CO"/>
        </w:rPr>
      </w:pPr>
    </w:p>
    <w:p w14:paraId="131CFB75" w14:textId="77777777" w:rsidR="00454A0D" w:rsidRDefault="00454A0D" w:rsidP="0087500B">
      <w:pPr>
        <w:rPr>
          <w:lang w:eastAsia="es-CO"/>
        </w:rPr>
      </w:pPr>
    </w:p>
    <w:p w14:paraId="1CBB1F79" w14:textId="77777777" w:rsidR="00454A0D" w:rsidRDefault="00454A0D" w:rsidP="0087500B">
      <w:pPr>
        <w:rPr>
          <w:lang w:eastAsia="es-CO"/>
        </w:rPr>
      </w:pPr>
    </w:p>
    <w:p w14:paraId="5F780397" w14:textId="77777777" w:rsidR="00454A0D" w:rsidRDefault="00454A0D" w:rsidP="0087500B">
      <w:pPr>
        <w:rPr>
          <w:lang w:eastAsia="es-CO"/>
        </w:rPr>
      </w:pPr>
    </w:p>
    <w:p w14:paraId="07A0CAF4" w14:textId="77777777" w:rsidR="00454A0D" w:rsidRDefault="00454A0D" w:rsidP="0087500B">
      <w:pPr>
        <w:rPr>
          <w:lang w:eastAsia="es-CO"/>
        </w:rPr>
      </w:pPr>
    </w:p>
    <w:p w14:paraId="33C5D267" w14:textId="0316F492" w:rsidR="00454A0D" w:rsidRPr="00F97DDD" w:rsidRDefault="00454A0D" w:rsidP="00454A0D">
      <w:pPr>
        <w:pStyle w:val="Figura"/>
      </w:pPr>
      <w:r w:rsidRPr="00454A0D">
        <w:lastRenderedPageBreak/>
        <w:t>Ciclo de vida de los dispositivos médicos</w:t>
      </w:r>
    </w:p>
    <w:p w14:paraId="5A688254" w14:textId="33168E04" w:rsidR="0087500B" w:rsidRDefault="00454A0D" w:rsidP="00454A0D">
      <w:pPr>
        <w:jc w:val="center"/>
        <w:rPr>
          <w:lang w:eastAsia="es-CO"/>
        </w:rPr>
      </w:pPr>
      <w:r w:rsidRPr="00454A0D">
        <w:rPr>
          <w:noProof/>
        </w:rPr>
        <w:drawing>
          <wp:inline distT="0" distB="0" distL="0" distR="0" wp14:anchorId="03530DDE" wp14:editId="2E4851DA">
            <wp:extent cx="5924550" cy="2680069"/>
            <wp:effectExtent l="0" t="0" r="0" b="6350"/>
            <wp:docPr id="1177438424" name="Imagen 1" descr="Imagen que contiene un esquema que contiene el ciclo de vida de los dispositivos médicos, el cual consta de:&#10;&#10;Premercado.&#10;Diseño y desarrollo.&#10;Fabricación.&#10;Registro sanitario.&#10;Fabricantes e importadores.&#10;INVIMA.&#10;Eficacia, seguridad desempeño.&#10;&#10;Postmercado.&#10;Planeación.&#10;Selección.&#10;Adquisición.&#10;Instalación.&#10;Uso.&#10;Mantenimiento. &#10;Disposición final.&#10;Prestadores de servicios de salud-usuarios.&#10;&#10;Efectividad seguridad desemp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38424" name="Imagen 1" descr="Imagen que contiene un esquema que contiene el ciclo de vida de los dispositivos médicos, el cual consta de:&#10;&#10;Premercado.&#10;Diseño y desarrollo.&#10;Fabricación.&#10;Registro sanitario.&#10;Fabricantes e importadores.&#10;INVIMA.&#10;Eficacia, seguridad desempeño.&#10;&#10;Postmercado.&#10;Planeación.&#10;Selección.&#10;Adquisición.&#10;Instalación.&#10;Uso.&#10;Mantenimiento. &#10;Disposición final.&#10;Prestadores de servicios de salud-usuarios.&#10;&#10;Efectividad seguridad desempeño."/>
                    <pic:cNvPicPr/>
                  </pic:nvPicPr>
                  <pic:blipFill>
                    <a:blip r:embed="rId19"/>
                    <a:stretch>
                      <a:fillRect/>
                    </a:stretch>
                  </pic:blipFill>
                  <pic:spPr>
                    <a:xfrm>
                      <a:off x="0" y="0"/>
                      <a:ext cx="5932534" cy="2683680"/>
                    </a:xfrm>
                    <a:prstGeom prst="rect">
                      <a:avLst/>
                    </a:prstGeom>
                  </pic:spPr>
                </pic:pic>
              </a:graphicData>
            </a:graphic>
          </wp:inline>
        </w:drawing>
      </w:r>
    </w:p>
    <w:p w14:paraId="42482173" w14:textId="77777777" w:rsidR="0087500B" w:rsidRDefault="0087500B" w:rsidP="00454A0D">
      <w:pPr>
        <w:jc w:val="center"/>
        <w:rPr>
          <w:lang w:eastAsia="es-CO"/>
        </w:rPr>
      </w:pPr>
      <w:r>
        <w:rPr>
          <w:lang w:eastAsia="es-CO"/>
        </w:rPr>
        <w:t>Nota. Programa Nacional de Tecnovigilancia INVIMA.</w:t>
      </w:r>
    </w:p>
    <w:p w14:paraId="54D8F876" w14:textId="61412A9C" w:rsidR="0087500B" w:rsidRDefault="0087500B" w:rsidP="0087500B">
      <w:pPr>
        <w:rPr>
          <w:lang w:eastAsia="es-CO"/>
        </w:rPr>
      </w:pPr>
      <w:r>
        <w:rPr>
          <w:lang w:eastAsia="es-CO"/>
        </w:rPr>
        <w:t xml:space="preserve">Se invita al aprendiz a consultar los documentos </w:t>
      </w:r>
      <w:r w:rsidRPr="00454A0D">
        <w:rPr>
          <w:b/>
          <w:bCs/>
          <w:lang w:eastAsia="es-CO"/>
        </w:rPr>
        <w:t>ABC de dispositivos médicos</w:t>
      </w:r>
      <w:r>
        <w:rPr>
          <w:lang w:eastAsia="es-CO"/>
        </w:rPr>
        <w:t xml:space="preserve"> y </w:t>
      </w:r>
      <w:r w:rsidR="00454A0D">
        <w:rPr>
          <w:b/>
          <w:bCs/>
          <w:lang w:eastAsia="es-CO"/>
        </w:rPr>
        <w:t>D</w:t>
      </w:r>
      <w:r w:rsidRPr="00454A0D">
        <w:rPr>
          <w:b/>
          <w:bCs/>
          <w:lang w:eastAsia="es-CO"/>
        </w:rPr>
        <w:t>ispositivos médicos</w:t>
      </w:r>
      <w:r>
        <w:rPr>
          <w:lang w:eastAsia="es-CO"/>
        </w:rPr>
        <w:t xml:space="preserve"> que se encuentran en el material complementario.</w:t>
      </w:r>
    </w:p>
    <w:p w14:paraId="5191C08E" w14:textId="77777777" w:rsidR="0087500B" w:rsidRDefault="0087500B" w:rsidP="0087500B">
      <w:pPr>
        <w:rPr>
          <w:lang w:eastAsia="es-CO"/>
        </w:rPr>
      </w:pPr>
      <w:r>
        <w:rPr>
          <w:lang w:eastAsia="es-CO"/>
        </w:rPr>
        <w:t>La metodología de las estrategias de vigilancia epidemiológica estructuradas al interior del programa nacional de tecnovigilancia para eventos o incidentes puede ser:</w:t>
      </w:r>
    </w:p>
    <w:p w14:paraId="70CC1F69" w14:textId="77777777" w:rsidR="0087500B" w:rsidRDefault="0087500B">
      <w:pPr>
        <w:pStyle w:val="Prrafodelista"/>
        <w:numPr>
          <w:ilvl w:val="0"/>
          <w:numId w:val="30"/>
        </w:numPr>
        <w:rPr>
          <w:lang w:eastAsia="es-CO"/>
        </w:rPr>
      </w:pPr>
      <w:proofErr w:type="spellStart"/>
      <w:r>
        <w:rPr>
          <w:lang w:eastAsia="es-CO"/>
        </w:rPr>
        <w:t>Vigilancia</w:t>
      </w:r>
      <w:proofErr w:type="spellEnd"/>
      <w:r>
        <w:rPr>
          <w:lang w:eastAsia="es-CO"/>
        </w:rPr>
        <w:t xml:space="preserve"> </w:t>
      </w:r>
      <w:proofErr w:type="spellStart"/>
      <w:r>
        <w:rPr>
          <w:lang w:eastAsia="es-CO"/>
        </w:rPr>
        <w:t>proactiva</w:t>
      </w:r>
      <w:proofErr w:type="spellEnd"/>
      <w:r>
        <w:rPr>
          <w:lang w:eastAsia="es-CO"/>
        </w:rPr>
        <w:t>.</w:t>
      </w:r>
    </w:p>
    <w:p w14:paraId="61DDE74B" w14:textId="77777777" w:rsidR="0087500B" w:rsidRDefault="0087500B">
      <w:pPr>
        <w:pStyle w:val="Prrafodelista"/>
        <w:numPr>
          <w:ilvl w:val="0"/>
          <w:numId w:val="30"/>
        </w:numPr>
        <w:rPr>
          <w:lang w:eastAsia="es-CO"/>
        </w:rPr>
      </w:pPr>
      <w:proofErr w:type="spellStart"/>
      <w:r>
        <w:rPr>
          <w:lang w:eastAsia="es-CO"/>
        </w:rPr>
        <w:t>Vigilancia</w:t>
      </w:r>
      <w:proofErr w:type="spellEnd"/>
      <w:r>
        <w:rPr>
          <w:lang w:eastAsia="es-CO"/>
        </w:rPr>
        <w:t xml:space="preserve"> </w:t>
      </w:r>
      <w:proofErr w:type="spellStart"/>
      <w:r>
        <w:rPr>
          <w:lang w:eastAsia="es-CO"/>
        </w:rPr>
        <w:t>pasiva</w:t>
      </w:r>
      <w:proofErr w:type="spellEnd"/>
      <w:r>
        <w:rPr>
          <w:lang w:eastAsia="es-CO"/>
        </w:rPr>
        <w:t>.</w:t>
      </w:r>
    </w:p>
    <w:p w14:paraId="0CC8B798" w14:textId="1A5C28FF" w:rsidR="0087500B" w:rsidRDefault="0087500B">
      <w:pPr>
        <w:pStyle w:val="Prrafodelista"/>
        <w:numPr>
          <w:ilvl w:val="0"/>
          <w:numId w:val="30"/>
        </w:numPr>
        <w:rPr>
          <w:lang w:eastAsia="es-CO"/>
        </w:rPr>
      </w:pPr>
      <w:proofErr w:type="spellStart"/>
      <w:r>
        <w:rPr>
          <w:lang w:eastAsia="es-CO"/>
        </w:rPr>
        <w:t>Vigilancia</w:t>
      </w:r>
      <w:proofErr w:type="spellEnd"/>
      <w:r>
        <w:rPr>
          <w:lang w:eastAsia="es-CO"/>
        </w:rPr>
        <w:t xml:space="preserve"> </w:t>
      </w:r>
      <w:proofErr w:type="spellStart"/>
      <w:r>
        <w:rPr>
          <w:lang w:eastAsia="es-CO"/>
        </w:rPr>
        <w:t>activa</w:t>
      </w:r>
      <w:proofErr w:type="spellEnd"/>
      <w:r>
        <w:rPr>
          <w:lang w:eastAsia="es-CO"/>
        </w:rPr>
        <w:t>.</w:t>
      </w:r>
    </w:p>
    <w:p w14:paraId="7B6FFB06" w14:textId="77777777" w:rsidR="00C703B2" w:rsidRDefault="00C703B2" w:rsidP="006D16AE">
      <w:pPr>
        <w:jc w:val="center"/>
        <w:rPr>
          <w:b/>
          <w:bCs/>
          <w:lang w:eastAsia="es-CO"/>
        </w:rPr>
      </w:pPr>
    </w:p>
    <w:p w14:paraId="583FC81C" w14:textId="77777777" w:rsidR="00C703B2" w:rsidRDefault="00C703B2" w:rsidP="006D16AE">
      <w:pPr>
        <w:jc w:val="center"/>
        <w:rPr>
          <w:b/>
          <w:bCs/>
          <w:lang w:eastAsia="es-CO"/>
        </w:rPr>
      </w:pPr>
    </w:p>
    <w:p w14:paraId="13D92533" w14:textId="77777777" w:rsidR="00C703B2" w:rsidRDefault="00C703B2" w:rsidP="006D16AE">
      <w:pPr>
        <w:jc w:val="center"/>
        <w:rPr>
          <w:b/>
          <w:bCs/>
          <w:lang w:eastAsia="es-CO"/>
        </w:rPr>
      </w:pPr>
    </w:p>
    <w:p w14:paraId="79E23F6B" w14:textId="77777777" w:rsidR="00C703B2" w:rsidRDefault="00C703B2" w:rsidP="006D16AE">
      <w:pPr>
        <w:jc w:val="center"/>
        <w:rPr>
          <w:b/>
          <w:bCs/>
          <w:lang w:eastAsia="es-CO"/>
        </w:rPr>
      </w:pPr>
    </w:p>
    <w:p w14:paraId="0B380309" w14:textId="0C74DA2A" w:rsidR="0087500B" w:rsidRPr="006D16AE" w:rsidRDefault="0087500B" w:rsidP="006D16AE">
      <w:pPr>
        <w:jc w:val="center"/>
        <w:rPr>
          <w:b/>
          <w:bCs/>
          <w:lang w:eastAsia="es-CO"/>
        </w:rPr>
      </w:pPr>
      <w:r w:rsidRPr="006D16AE">
        <w:rPr>
          <w:b/>
          <w:bCs/>
          <w:lang w:eastAsia="es-CO"/>
        </w:rPr>
        <w:lastRenderedPageBreak/>
        <w:t>Los principios del programa nacional de tecnovigilancia son (ver figura 2):</w:t>
      </w:r>
    </w:p>
    <w:p w14:paraId="7C94AF33" w14:textId="00644A57" w:rsidR="00C703B2" w:rsidRPr="00F97DDD" w:rsidRDefault="00C703B2" w:rsidP="00C703B2">
      <w:pPr>
        <w:pStyle w:val="Figura"/>
      </w:pPr>
      <w:r w:rsidRPr="00C703B2">
        <w:t>Principios del programa de tecnovigilancia</w:t>
      </w:r>
    </w:p>
    <w:p w14:paraId="6AFDDC3E" w14:textId="0437D1C5" w:rsidR="0087500B" w:rsidRDefault="00C62F79" w:rsidP="00E1422A">
      <w:pPr>
        <w:jc w:val="center"/>
        <w:rPr>
          <w:lang w:eastAsia="es-CO"/>
        </w:rPr>
      </w:pPr>
      <w:r>
        <w:rPr>
          <w:noProof/>
        </w:rPr>
        <w:drawing>
          <wp:inline distT="0" distB="0" distL="0" distR="0" wp14:anchorId="75B9F04C" wp14:editId="64A1BCA2">
            <wp:extent cx="6010275" cy="1997398"/>
            <wp:effectExtent l="0" t="0" r="0" b="3175"/>
            <wp:docPr id="457523347" name="Imagen 1" descr="Imagen con un esquema que contiene los principios del programa de tecnovigilancia, los cuales son:&#10;&#10;Trazabilidad de los dispositivos médicos.&#10;Sensibilidad y representatividad.&#10;Formación e información permanente de los actores involucrados.&#10;Información veraz, oportuna y confidencial.&#10;Articulación entre los actores del programa nacional de tecnovigila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23347" name="Imagen 1" descr="Imagen con un esquema que contiene los principios del programa de tecnovigilancia, los cuales son:&#10;&#10;Trazabilidad de los dispositivos médicos.&#10;Sensibilidad y representatividad.&#10;Formación e información permanente de los actores involucrados.&#10;Información veraz, oportuna y confidencial.&#10;Articulación entre los actores del programa nacional de tecnovigilancia."/>
                    <pic:cNvPicPr/>
                  </pic:nvPicPr>
                  <pic:blipFill>
                    <a:blip r:embed="rId20"/>
                    <a:stretch>
                      <a:fillRect/>
                    </a:stretch>
                  </pic:blipFill>
                  <pic:spPr>
                    <a:xfrm>
                      <a:off x="0" y="0"/>
                      <a:ext cx="6018945" cy="2000279"/>
                    </a:xfrm>
                    <a:prstGeom prst="rect">
                      <a:avLst/>
                    </a:prstGeom>
                  </pic:spPr>
                </pic:pic>
              </a:graphicData>
            </a:graphic>
          </wp:inline>
        </w:drawing>
      </w:r>
    </w:p>
    <w:p w14:paraId="27F722A6" w14:textId="77777777" w:rsidR="0087500B" w:rsidRPr="00E1422A" w:rsidRDefault="0087500B" w:rsidP="00E1422A">
      <w:pPr>
        <w:jc w:val="center"/>
        <w:rPr>
          <w:b/>
          <w:bCs/>
          <w:lang w:eastAsia="es-CO"/>
        </w:rPr>
      </w:pPr>
      <w:r w:rsidRPr="00E1422A">
        <w:rPr>
          <w:b/>
          <w:bCs/>
          <w:lang w:eastAsia="es-CO"/>
        </w:rPr>
        <w:t>Los niveles de operación del programa nacional de tecnovigilancia son:</w:t>
      </w:r>
    </w:p>
    <w:p w14:paraId="4EF8F1FA" w14:textId="7C8BF4A4" w:rsidR="0087500B" w:rsidRDefault="00E1422A" w:rsidP="00E1422A">
      <w:pPr>
        <w:jc w:val="center"/>
        <w:rPr>
          <w:lang w:eastAsia="es-CO"/>
        </w:rPr>
      </w:pPr>
      <w:r>
        <w:rPr>
          <w:noProof/>
        </w:rPr>
        <w:drawing>
          <wp:inline distT="0" distB="0" distL="0" distR="0" wp14:anchorId="270894E4" wp14:editId="40E0D768">
            <wp:extent cx="5886450" cy="3015241"/>
            <wp:effectExtent l="0" t="0" r="0" b="0"/>
            <wp:docPr id="1353193998" name="Imagen 1" descr="Imagen que contiene un esquema de los niveles de operación del programa nacional de tecnovigilancia, los cuales son:&#10;&#10;Nacional (Programa nacional de tecnovigilancia farmacovigilancia): &#10;• Ministerio de salud y protección social.​&#10;• INVIMA.&#10;&#10;Departamental (Programa institucional de tecnovigilancia fármaco vigilancia):&#10;• Secretarías departamentales y distritales de salud.​&#10;&#10;Local (Programa institucional de tecnovigilancia fármaco vigilancia): &#10;• Fabricantes e importadores de DM.​&#10;• Prestadores de servicios de salud.&#10;&#10;Usuarios (Reportar al INVIMA o a la secretaria de salud de su departamento):&#10;• Pacientes. ​&#10;• Operadores. ​&#10;• Ciudadanos en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93998" name="Imagen 1" descr="Imagen que contiene un esquema de los niveles de operación del programa nacional de tecnovigilancia, los cuales son:&#10;&#10;Nacional (Programa nacional de tecnovigilancia farmacovigilancia): &#10;• Ministerio de salud y protección social.​&#10;• INVIMA.&#10;&#10;Departamental (Programa institucional de tecnovigilancia fármaco vigilancia):&#10;• Secretarías departamentales y distritales de salud.​&#10;&#10;Local (Programa institucional de tecnovigilancia fármaco vigilancia): &#10;• Fabricantes e importadores de DM.​&#10;• Prestadores de servicios de salud.&#10;&#10;Usuarios (Reportar al INVIMA o a la secretaria de salud de su departamento):&#10;• Pacientes. ​&#10;• Operadores. ​&#10;• Ciudadanos en gener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1124" cy="3022758"/>
                    </a:xfrm>
                    <a:prstGeom prst="rect">
                      <a:avLst/>
                    </a:prstGeom>
                    <a:noFill/>
                    <a:ln>
                      <a:noFill/>
                    </a:ln>
                  </pic:spPr>
                </pic:pic>
              </a:graphicData>
            </a:graphic>
          </wp:inline>
        </w:drawing>
      </w:r>
    </w:p>
    <w:p w14:paraId="0E7310C9" w14:textId="77777777" w:rsidR="0087500B" w:rsidRDefault="0087500B" w:rsidP="006F11B5">
      <w:pPr>
        <w:jc w:val="center"/>
        <w:rPr>
          <w:lang w:eastAsia="es-CO"/>
        </w:rPr>
      </w:pPr>
      <w:r>
        <w:rPr>
          <w:lang w:eastAsia="es-CO"/>
        </w:rPr>
        <w:t>Resolución 4816 de 2008. Artículo 6°. Niveles de operación y conformación de estos.</w:t>
      </w:r>
    </w:p>
    <w:p w14:paraId="6F57ABDC" w14:textId="77777777" w:rsidR="0087500B" w:rsidRDefault="0087500B" w:rsidP="0087500B">
      <w:pPr>
        <w:rPr>
          <w:lang w:eastAsia="es-CO"/>
        </w:rPr>
      </w:pPr>
    </w:p>
    <w:p w14:paraId="116903A5" w14:textId="77777777" w:rsidR="0087500B" w:rsidRPr="00B84AEF" w:rsidRDefault="0087500B" w:rsidP="00B84AEF">
      <w:pPr>
        <w:jc w:val="center"/>
        <w:rPr>
          <w:b/>
          <w:bCs/>
          <w:lang w:eastAsia="es-CO"/>
        </w:rPr>
      </w:pPr>
      <w:r w:rsidRPr="00B84AEF">
        <w:rPr>
          <w:b/>
          <w:bCs/>
          <w:lang w:eastAsia="es-CO"/>
        </w:rPr>
        <w:lastRenderedPageBreak/>
        <w:t>De igual forma, existen conceptos complementarios y de gran importancia en la vigilancia, entre ellos:</w:t>
      </w:r>
    </w:p>
    <w:p w14:paraId="72F7C744" w14:textId="77777777" w:rsidR="00C76517" w:rsidRPr="00C76517" w:rsidRDefault="0087500B">
      <w:pPr>
        <w:pStyle w:val="Prrafodelista"/>
        <w:numPr>
          <w:ilvl w:val="0"/>
          <w:numId w:val="31"/>
        </w:numPr>
        <w:rPr>
          <w:b/>
          <w:bCs/>
          <w:lang w:val="es-ES_tradnl" w:eastAsia="es-CO"/>
        </w:rPr>
      </w:pPr>
      <w:proofErr w:type="spellStart"/>
      <w:r w:rsidRPr="00C76517">
        <w:rPr>
          <w:b/>
          <w:bCs/>
          <w:lang w:val="es-ES_tradnl" w:eastAsia="es-CO"/>
        </w:rPr>
        <w:t>Reactivovigilancia</w:t>
      </w:r>
      <w:proofErr w:type="spellEnd"/>
      <w:r w:rsidR="00C76517" w:rsidRPr="00C76517">
        <w:rPr>
          <w:b/>
          <w:bCs/>
          <w:lang w:val="es-ES_tradnl" w:eastAsia="es-CO"/>
        </w:rPr>
        <w:t xml:space="preserve">: </w:t>
      </w:r>
      <w:r w:rsidR="00C76517" w:rsidRPr="00C76517">
        <w:rPr>
          <w:lang w:val="es-ES_tradnl" w:eastAsia="es-CO"/>
        </w:rPr>
        <w:t>e</w:t>
      </w:r>
      <w:r w:rsidRPr="00C76517">
        <w:rPr>
          <w:lang w:val="es-ES_tradnl" w:eastAsia="es-CO"/>
        </w:rPr>
        <w:t>s el conjunto de actividades que tiene por objeto la identificación y cualificación de efectos indeseados ocasionados por defectos en la calidad de los reactivos de diagnóstico in vitro, así como la identificación de los factores de riesgo o características que puedan estar relacionadas con estos.</w:t>
      </w:r>
    </w:p>
    <w:p w14:paraId="06B4D3A4" w14:textId="27DF0496" w:rsidR="0087500B" w:rsidRPr="00C76517" w:rsidRDefault="0087500B" w:rsidP="00C76517">
      <w:pPr>
        <w:pStyle w:val="Prrafodelista"/>
        <w:numPr>
          <w:ilvl w:val="0"/>
          <w:numId w:val="0"/>
        </w:numPr>
        <w:ind w:left="1429"/>
        <w:rPr>
          <w:b/>
          <w:bCs/>
          <w:lang w:val="es-ES_tradnl" w:eastAsia="es-CO"/>
        </w:rPr>
      </w:pPr>
      <w:r w:rsidRPr="00C76517">
        <w:rPr>
          <w:lang w:val="es-ES_tradnl" w:eastAsia="es-CO"/>
        </w:rPr>
        <w:t xml:space="preserve">Se invita al aprendiz a consultar los documentos </w:t>
      </w:r>
      <w:r w:rsidRPr="00C76517">
        <w:rPr>
          <w:b/>
          <w:bCs/>
          <w:lang w:val="es-ES_tradnl" w:eastAsia="es-CO"/>
        </w:rPr>
        <w:t>ABC de dispositivos médicos</w:t>
      </w:r>
      <w:r w:rsidRPr="00C76517">
        <w:rPr>
          <w:lang w:val="es-ES_tradnl" w:eastAsia="es-CO"/>
        </w:rPr>
        <w:t xml:space="preserve"> y </w:t>
      </w:r>
      <w:r w:rsidR="00B84AEF" w:rsidRPr="00C76517">
        <w:rPr>
          <w:b/>
          <w:bCs/>
          <w:lang w:val="es-ES_tradnl" w:eastAsia="es-CO"/>
        </w:rPr>
        <w:t>D</w:t>
      </w:r>
      <w:r w:rsidRPr="00C76517">
        <w:rPr>
          <w:b/>
          <w:bCs/>
          <w:lang w:val="es-ES_tradnl" w:eastAsia="es-CO"/>
        </w:rPr>
        <w:t>ispositivos médicos</w:t>
      </w:r>
      <w:r w:rsidRPr="00C76517">
        <w:rPr>
          <w:lang w:val="es-ES_tradnl" w:eastAsia="es-CO"/>
        </w:rPr>
        <w:t xml:space="preserve"> que se encuentran en el material complementario.</w:t>
      </w:r>
    </w:p>
    <w:p w14:paraId="41E05D08" w14:textId="77777777" w:rsidR="00C76517" w:rsidRPr="00C76517" w:rsidRDefault="0087500B">
      <w:pPr>
        <w:pStyle w:val="Prrafodelista"/>
        <w:numPr>
          <w:ilvl w:val="0"/>
          <w:numId w:val="31"/>
        </w:numPr>
        <w:rPr>
          <w:b/>
          <w:bCs/>
          <w:lang w:val="es-ES_tradnl" w:eastAsia="es-CO"/>
        </w:rPr>
      </w:pPr>
      <w:r w:rsidRPr="00C76517">
        <w:rPr>
          <w:b/>
          <w:bCs/>
          <w:lang w:val="es-ES_tradnl" w:eastAsia="es-CO"/>
        </w:rPr>
        <w:t xml:space="preserve">Sistema de </w:t>
      </w:r>
      <w:r w:rsidR="00C76517" w:rsidRPr="00C76517">
        <w:rPr>
          <w:b/>
          <w:bCs/>
          <w:lang w:val="es-ES_tradnl" w:eastAsia="es-CO"/>
        </w:rPr>
        <w:t xml:space="preserve">reportes: </w:t>
      </w:r>
      <w:r w:rsidR="00C76517" w:rsidRPr="00C76517">
        <w:rPr>
          <w:lang w:val="es-ES_tradnl" w:eastAsia="es-CO"/>
        </w:rPr>
        <w:t>l</w:t>
      </w:r>
      <w:r w:rsidRPr="00C76517">
        <w:rPr>
          <w:lang w:val="es-ES_tradnl" w:eastAsia="es-CO"/>
        </w:rPr>
        <w:t xml:space="preserve">os reportes de eventos adversos generados por medicamentos, dispositivos médicos y /o equipos biomédicos, se realizan de acuerdo con el siguiente procedimiento que se aplica a todos los programas de farmacovigilancia, tecnovigilancia, reactivo vigilancia y </w:t>
      </w:r>
      <w:proofErr w:type="spellStart"/>
      <w:r w:rsidRPr="00C76517">
        <w:rPr>
          <w:lang w:val="es-ES_tradnl" w:eastAsia="es-CO"/>
        </w:rPr>
        <w:t>hemovigilancia</w:t>
      </w:r>
      <w:proofErr w:type="spellEnd"/>
      <w:r w:rsidRPr="00C76517">
        <w:rPr>
          <w:lang w:val="es-ES_tradnl" w:eastAsia="es-CO"/>
        </w:rPr>
        <w:t>.</w:t>
      </w:r>
    </w:p>
    <w:p w14:paraId="6F883F5F" w14:textId="77777777" w:rsidR="00C76517" w:rsidRPr="00C76517" w:rsidRDefault="0087500B">
      <w:pPr>
        <w:pStyle w:val="Prrafodelista"/>
        <w:numPr>
          <w:ilvl w:val="0"/>
          <w:numId w:val="31"/>
        </w:numPr>
        <w:rPr>
          <w:b/>
          <w:bCs/>
          <w:lang w:val="es-ES_tradnl" w:eastAsia="es-CO"/>
        </w:rPr>
      </w:pPr>
      <w:r w:rsidRPr="00C76517">
        <w:rPr>
          <w:b/>
          <w:bCs/>
          <w:lang w:val="es-ES_tradnl" w:eastAsia="es-CO"/>
        </w:rPr>
        <w:t>Procedimiento</w:t>
      </w:r>
      <w:r w:rsidR="00C76517" w:rsidRPr="00C76517">
        <w:rPr>
          <w:b/>
          <w:bCs/>
          <w:lang w:val="es-ES_tradnl" w:eastAsia="es-CO"/>
        </w:rPr>
        <w:t xml:space="preserve">: </w:t>
      </w:r>
      <w:r w:rsidRPr="00C76517">
        <w:rPr>
          <w:lang w:val="es-ES_tradnl" w:eastAsia="es-CO"/>
        </w:rPr>
        <w:t>“Cuenta con un procedimiento estandarizado para la notificación, registro y procesamiento de EVENTOS, análisis clínico de la información y envío de reportes a la entidad reguladora correspondiente”.</w:t>
      </w:r>
      <w:r w:rsidR="00C76517" w:rsidRPr="00C76517">
        <w:rPr>
          <w:lang w:val="es-ES_tradnl" w:eastAsia="es-CO"/>
        </w:rPr>
        <w:t xml:space="preserve"> </w:t>
      </w:r>
      <w:r w:rsidRPr="00C76517">
        <w:rPr>
          <w:lang w:val="es-ES_tradnl" w:eastAsia="es-CO"/>
        </w:rPr>
        <w:t>(</w:t>
      </w:r>
      <w:r w:rsidRPr="00C76517">
        <w:rPr>
          <w:b/>
          <w:bCs/>
          <w:lang w:val="es-ES_tradnl" w:eastAsia="es-CO"/>
        </w:rPr>
        <w:t>Resolución 1403 de 2007</w:t>
      </w:r>
      <w:r w:rsidRPr="00C76517">
        <w:rPr>
          <w:lang w:val="es-ES_tradnl" w:eastAsia="es-CO"/>
        </w:rPr>
        <w:t>).</w:t>
      </w:r>
    </w:p>
    <w:p w14:paraId="6E2BC9C1" w14:textId="77777777" w:rsidR="00C76517" w:rsidRPr="00C76517" w:rsidRDefault="0087500B" w:rsidP="00C76517">
      <w:pPr>
        <w:pStyle w:val="Prrafodelista"/>
        <w:numPr>
          <w:ilvl w:val="0"/>
          <w:numId w:val="0"/>
        </w:numPr>
        <w:ind w:left="1429"/>
        <w:rPr>
          <w:lang w:val="es-ES_tradnl" w:eastAsia="es-CO"/>
        </w:rPr>
      </w:pPr>
      <w:r w:rsidRPr="00C76517">
        <w:rPr>
          <w:lang w:val="es-ES_tradnl" w:eastAsia="es-CO"/>
        </w:rPr>
        <w:t>Este procedimiento es:</w:t>
      </w:r>
    </w:p>
    <w:p w14:paraId="69FAF2F2" w14:textId="1AD811B3" w:rsidR="0087500B" w:rsidRPr="00C76517" w:rsidRDefault="0087500B">
      <w:pPr>
        <w:pStyle w:val="Prrafodelista"/>
        <w:numPr>
          <w:ilvl w:val="0"/>
          <w:numId w:val="32"/>
        </w:numPr>
        <w:rPr>
          <w:b/>
          <w:bCs/>
          <w:lang w:val="es-ES_tradnl" w:eastAsia="es-CO"/>
        </w:rPr>
      </w:pPr>
      <w:r w:rsidRPr="00C76517">
        <w:rPr>
          <w:b/>
          <w:bCs/>
          <w:lang w:val="es-ES_tradnl" w:eastAsia="es-CO"/>
        </w:rPr>
        <w:t>Notificación</w:t>
      </w:r>
    </w:p>
    <w:p w14:paraId="5B472BDE" w14:textId="77777777" w:rsidR="0087500B" w:rsidRPr="00C76517" w:rsidRDefault="0087500B">
      <w:pPr>
        <w:pStyle w:val="Prrafodelista"/>
        <w:numPr>
          <w:ilvl w:val="0"/>
          <w:numId w:val="33"/>
        </w:numPr>
        <w:ind w:left="2552"/>
        <w:rPr>
          <w:lang w:val="es-ES_tradnl" w:eastAsia="es-CO"/>
        </w:rPr>
      </w:pPr>
      <w:r w:rsidRPr="00C76517">
        <w:rPr>
          <w:lang w:val="es-ES_tradnl" w:eastAsia="es-CO"/>
        </w:rPr>
        <w:t>Identificación del evento adverso o incidente.</w:t>
      </w:r>
    </w:p>
    <w:p w14:paraId="546ACA73" w14:textId="77777777" w:rsidR="0087500B" w:rsidRPr="00C76517" w:rsidRDefault="0087500B">
      <w:pPr>
        <w:pStyle w:val="Prrafodelista"/>
        <w:numPr>
          <w:ilvl w:val="0"/>
          <w:numId w:val="33"/>
        </w:numPr>
        <w:ind w:left="2552"/>
        <w:rPr>
          <w:lang w:val="es-ES_tradnl" w:eastAsia="es-CO"/>
        </w:rPr>
      </w:pPr>
      <w:r w:rsidRPr="00C76517">
        <w:rPr>
          <w:lang w:val="es-ES_tradnl" w:eastAsia="es-CO"/>
        </w:rPr>
        <w:t>Registro en formato físico o magnético.</w:t>
      </w:r>
    </w:p>
    <w:p w14:paraId="50D2D5D1" w14:textId="77777777" w:rsidR="00C76517" w:rsidRPr="00C76517" w:rsidRDefault="0087500B">
      <w:pPr>
        <w:pStyle w:val="Prrafodelista"/>
        <w:numPr>
          <w:ilvl w:val="0"/>
          <w:numId w:val="33"/>
        </w:numPr>
        <w:ind w:left="2552"/>
        <w:rPr>
          <w:lang w:val="es-ES_tradnl" w:eastAsia="es-CO"/>
        </w:rPr>
      </w:pPr>
      <w:r w:rsidRPr="00C76517">
        <w:rPr>
          <w:lang w:val="es-ES_tradnl" w:eastAsia="es-CO"/>
        </w:rPr>
        <w:lastRenderedPageBreak/>
        <w:t xml:space="preserve">Cada entidad debe adoptar o adaptar un formato único para el reporte de eventos e incidentes que sierva para los diferentes programas de vigilancia (tecnovigilancia, </w:t>
      </w:r>
      <w:proofErr w:type="spellStart"/>
      <w:r w:rsidRPr="00C76517">
        <w:rPr>
          <w:lang w:val="es-ES_tradnl" w:eastAsia="es-CO"/>
        </w:rPr>
        <w:t>reactivovigilancia</w:t>
      </w:r>
      <w:proofErr w:type="spellEnd"/>
      <w:r w:rsidRPr="00C76517">
        <w:rPr>
          <w:lang w:val="es-ES_tradnl" w:eastAsia="es-CO"/>
        </w:rPr>
        <w:t xml:space="preserve">, </w:t>
      </w:r>
      <w:proofErr w:type="spellStart"/>
      <w:r w:rsidRPr="00C76517">
        <w:rPr>
          <w:lang w:val="es-ES_tradnl" w:eastAsia="es-CO"/>
        </w:rPr>
        <w:t>hemovigilancia</w:t>
      </w:r>
      <w:proofErr w:type="spellEnd"/>
      <w:r w:rsidRPr="00C76517">
        <w:rPr>
          <w:lang w:val="es-ES_tradnl" w:eastAsia="es-CO"/>
        </w:rPr>
        <w:t xml:space="preserve"> entre otros).</w:t>
      </w:r>
    </w:p>
    <w:p w14:paraId="42612C1A" w14:textId="060033E0" w:rsidR="0087500B" w:rsidRPr="00C76517" w:rsidRDefault="0087500B" w:rsidP="00C76517">
      <w:pPr>
        <w:pStyle w:val="Prrafodelista"/>
        <w:numPr>
          <w:ilvl w:val="0"/>
          <w:numId w:val="0"/>
        </w:numPr>
        <w:ind w:left="2127"/>
        <w:rPr>
          <w:lang w:val="es-ES_tradnl" w:eastAsia="es-CO"/>
        </w:rPr>
      </w:pPr>
      <w:r w:rsidRPr="00C76517">
        <w:rPr>
          <w:lang w:val="es-ES_tradnl" w:eastAsia="es-CO"/>
        </w:rPr>
        <w:t>Se presenta un ejemplo de un formato para la detección de eventos adversos.</w:t>
      </w:r>
    </w:p>
    <w:p w14:paraId="24E5CA1F" w14:textId="02F34EE6" w:rsidR="0087500B" w:rsidRDefault="001E187F" w:rsidP="001E187F">
      <w:pPr>
        <w:jc w:val="center"/>
        <w:rPr>
          <w:lang w:eastAsia="es-CO"/>
        </w:rPr>
      </w:pPr>
      <w:r>
        <w:rPr>
          <w:noProof/>
        </w:rPr>
        <w:drawing>
          <wp:inline distT="0" distB="0" distL="0" distR="0" wp14:anchorId="7284603D" wp14:editId="4DE7B3CF">
            <wp:extent cx="3676650" cy="3381375"/>
            <wp:effectExtent l="0" t="0" r="0" b="9525"/>
            <wp:docPr id="230051374" name="Imagen 2" descr="Imagen con un ejemplo de un formato para la detección de eventos adversos, el cual consta de:&#10;&#10;Módulo 1. Descripción de lo ocurrido.​&#10;&#10;Descripción del suceso adverso.​&#10;&#10;Acciones inseguras identificadas y/o fallas en barreras de seguridad.​&#10;&#10;1.​&#10;&#10;2.​&#10;&#10;3.​&#10;&#10;Factores contributivos.​&#10;&#10;1.​&#10;&#10;2.​&#10;&#10;3.​&#10;&#10;Modulo 2. Origen del reporte.​&#10;&#10;Fecha del reporte:​&#10;&#10;Hora del reporte:​&#10;&#10;Nombre de quien reporta:​&#10;&#10;Servicio que repor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51374" name="Imagen 2" descr="Imagen con un ejemplo de un formato para la detección de eventos adversos, el cual consta de:&#10;&#10;Módulo 1. Descripción de lo ocurrido.​&#10;&#10;Descripción del suceso adverso.​&#10;&#10;Acciones inseguras identificadas y/o fallas en barreras de seguridad.​&#10;&#10;1.​&#10;&#10;2.​&#10;&#10;3.​&#10;&#10;Factores contributivos.​&#10;&#10;1.​&#10;&#10;2.​&#10;&#10;3.​&#10;&#10;Modulo 2. Origen del reporte.​&#10;&#10;Fecha del reporte:​&#10;&#10;Hora del reporte:​&#10;&#10;Nombre de quien reporta:​&#10;&#10;Servicio que reporta: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6650" cy="3381375"/>
                    </a:xfrm>
                    <a:prstGeom prst="rect">
                      <a:avLst/>
                    </a:prstGeom>
                    <a:noFill/>
                    <a:ln>
                      <a:noFill/>
                    </a:ln>
                  </pic:spPr>
                </pic:pic>
              </a:graphicData>
            </a:graphic>
          </wp:inline>
        </w:drawing>
      </w:r>
    </w:p>
    <w:p w14:paraId="5F2BF42C" w14:textId="2DCB01C0" w:rsidR="0087500B" w:rsidRPr="00147962" w:rsidRDefault="0087500B">
      <w:pPr>
        <w:pStyle w:val="Prrafodelista"/>
        <w:numPr>
          <w:ilvl w:val="0"/>
          <w:numId w:val="32"/>
        </w:numPr>
        <w:rPr>
          <w:b/>
          <w:bCs/>
          <w:lang w:val="es-ES_tradnl" w:eastAsia="es-CO"/>
        </w:rPr>
      </w:pPr>
      <w:r w:rsidRPr="00147962">
        <w:rPr>
          <w:b/>
          <w:bCs/>
          <w:lang w:val="es-ES_tradnl" w:eastAsia="es-CO"/>
        </w:rPr>
        <w:t>Registro y procesamiento</w:t>
      </w:r>
    </w:p>
    <w:p w14:paraId="69635745" w14:textId="77777777" w:rsidR="001E187F" w:rsidRPr="001E187F" w:rsidRDefault="001E187F">
      <w:pPr>
        <w:pStyle w:val="Prrafodelista"/>
        <w:numPr>
          <w:ilvl w:val="0"/>
          <w:numId w:val="34"/>
        </w:numPr>
        <w:ind w:left="2552"/>
        <w:rPr>
          <w:lang w:val="es-ES_tradnl" w:eastAsia="es-CO"/>
        </w:rPr>
      </w:pPr>
      <w:r w:rsidRPr="001E187F">
        <w:rPr>
          <w:lang w:val="es-ES_tradnl" w:eastAsia="es-CO"/>
        </w:rPr>
        <w:t>Registro del evento adverso en la base de datos.</w:t>
      </w:r>
    </w:p>
    <w:p w14:paraId="2317E78E" w14:textId="77777777" w:rsidR="001E187F" w:rsidRPr="001E187F" w:rsidRDefault="001E187F">
      <w:pPr>
        <w:pStyle w:val="Prrafodelista"/>
        <w:numPr>
          <w:ilvl w:val="0"/>
          <w:numId w:val="34"/>
        </w:numPr>
        <w:ind w:left="2552"/>
        <w:rPr>
          <w:lang w:val="es-ES_tradnl" w:eastAsia="es-CO"/>
        </w:rPr>
      </w:pPr>
      <w:r w:rsidRPr="001E187F">
        <w:rPr>
          <w:lang w:val="es-ES_tradnl" w:eastAsia="es-CO"/>
        </w:rPr>
        <w:t>Cada institución prestadora de servicios de salud debe contar con su BD.</w:t>
      </w:r>
    </w:p>
    <w:p w14:paraId="3443275C" w14:textId="671B053B" w:rsidR="0087500B" w:rsidRPr="001E187F" w:rsidRDefault="001E187F">
      <w:pPr>
        <w:pStyle w:val="Prrafodelista"/>
        <w:numPr>
          <w:ilvl w:val="0"/>
          <w:numId w:val="34"/>
        </w:numPr>
        <w:ind w:left="2552"/>
        <w:rPr>
          <w:lang w:val="es-ES_tradnl" w:eastAsia="es-CO"/>
        </w:rPr>
      </w:pPr>
      <w:r w:rsidRPr="001E187F">
        <w:rPr>
          <w:lang w:val="es-ES_tradnl" w:eastAsia="es-CO"/>
        </w:rPr>
        <w:t>Evitar duplicar el subregistro de la información.</w:t>
      </w:r>
    </w:p>
    <w:p w14:paraId="2141A14E" w14:textId="77777777" w:rsidR="001E187F" w:rsidRDefault="001E187F" w:rsidP="0087500B">
      <w:pPr>
        <w:rPr>
          <w:lang w:eastAsia="es-CO"/>
        </w:rPr>
      </w:pPr>
    </w:p>
    <w:p w14:paraId="0F49B311" w14:textId="19F84778" w:rsidR="0087500B" w:rsidRPr="00147962" w:rsidRDefault="0087500B">
      <w:pPr>
        <w:pStyle w:val="Prrafodelista"/>
        <w:numPr>
          <w:ilvl w:val="0"/>
          <w:numId w:val="32"/>
        </w:numPr>
        <w:rPr>
          <w:b/>
          <w:bCs/>
          <w:lang w:eastAsia="es-CO"/>
        </w:rPr>
      </w:pPr>
      <w:proofErr w:type="spellStart"/>
      <w:r w:rsidRPr="00147962">
        <w:rPr>
          <w:b/>
          <w:bCs/>
          <w:lang w:eastAsia="es-CO"/>
        </w:rPr>
        <w:lastRenderedPageBreak/>
        <w:t>Clasificación</w:t>
      </w:r>
      <w:proofErr w:type="spellEnd"/>
      <w:r w:rsidRPr="00147962">
        <w:rPr>
          <w:b/>
          <w:bCs/>
          <w:lang w:eastAsia="es-CO"/>
        </w:rPr>
        <w:t xml:space="preserve"> y </w:t>
      </w:r>
      <w:proofErr w:type="spellStart"/>
      <w:r w:rsidRPr="00147962">
        <w:rPr>
          <w:b/>
          <w:bCs/>
          <w:lang w:eastAsia="es-CO"/>
        </w:rPr>
        <w:t>análisis</w:t>
      </w:r>
      <w:proofErr w:type="spellEnd"/>
    </w:p>
    <w:p w14:paraId="2570084F" w14:textId="77777777" w:rsidR="001E187F" w:rsidRDefault="001E187F">
      <w:pPr>
        <w:pStyle w:val="Prrafodelista"/>
        <w:numPr>
          <w:ilvl w:val="0"/>
          <w:numId w:val="35"/>
        </w:numPr>
        <w:ind w:left="2552"/>
        <w:rPr>
          <w:lang w:eastAsia="es-CO"/>
        </w:rPr>
      </w:pPr>
      <w:proofErr w:type="spellStart"/>
      <w:r w:rsidRPr="001E187F">
        <w:rPr>
          <w:b/>
          <w:bCs/>
          <w:lang w:eastAsia="es-CO"/>
        </w:rPr>
        <w:t>Evento</w:t>
      </w:r>
      <w:proofErr w:type="spellEnd"/>
      <w:r w:rsidRPr="001E187F">
        <w:rPr>
          <w:b/>
          <w:bCs/>
          <w:lang w:eastAsia="es-CO"/>
        </w:rPr>
        <w:t xml:space="preserve"> </w:t>
      </w:r>
      <w:proofErr w:type="spellStart"/>
      <w:r w:rsidRPr="001E187F">
        <w:rPr>
          <w:b/>
          <w:bCs/>
          <w:lang w:eastAsia="es-CO"/>
        </w:rPr>
        <w:t>adverso</w:t>
      </w:r>
      <w:proofErr w:type="spellEnd"/>
      <w:r w:rsidRPr="001E187F">
        <w:rPr>
          <w:b/>
          <w:bCs/>
          <w:lang w:eastAsia="es-CO"/>
        </w:rPr>
        <w:t xml:space="preserve"> </w:t>
      </w:r>
      <w:proofErr w:type="spellStart"/>
      <w:r w:rsidRPr="001E187F">
        <w:rPr>
          <w:b/>
          <w:bCs/>
          <w:lang w:eastAsia="es-CO"/>
        </w:rPr>
        <w:t>prevenible</w:t>
      </w:r>
      <w:proofErr w:type="spellEnd"/>
      <w:r w:rsidRPr="001E187F">
        <w:rPr>
          <w:b/>
          <w:bCs/>
          <w:lang w:eastAsia="es-CO"/>
        </w:rPr>
        <w:t xml:space="preserve"> (</w:t>
      </w:r>
      <w:proofErr w:type="spellStart"/>
      <w:r w:rsidRPr="001E187F">
        <w:rPr>
          <w:b/>
          <w:bCs/>
          <w:lang w:eastAsia="es-CO"/>
        </w:rPr>
        <w:t>errores</w:t>
      </w:r>
      <w:proofErr w:type="spellEnd"/>
      <w:r w:rsidRPr="001E187F">
        <w:rPr>
          <w:b/>
          <w:bCs/>
          <w:lang w:eastAsia="es-CO"/>
        </w:rPr>
        <w:t xml:space="preserve"> de </w:t>
      </w:r>
      <w:proofErr w:type="spellStart"/>
      <w:r w:rsidRPr="001E187F">
        <w:rPr>
          <w:b/>
          <w:bCs/>
          <w:lang w:eastAsia="es-CO"/>
        </w:rPr>
        <w:t>medicación</w:t>
      </w:r>
      <w:proofErr w:type="spellEnd"/>
      <w:r w:rsidRPr="001E187F">
        <w:rPr>
          <w:b/>
          <w:bCs/>
          <w:lang w:eastAsia="es-CO"/>
        </w:rPr>
        <w:t>)</w:t>
      </w:r>
      <w:r>
        <w:rPr>
          <w:lang w:eastAsia="es-CO"/>
        </w:rPr>
        <w:t xml:space="preserve">, </w:t>
      </w:r>
      <w:proofErr w:type="spellStart"/>
      <w:r>
        <w:rPr>
          <w:lang w:eastAsia="es-CO"/>
        </w:rPr>
        <w:t>debe</w:t>
      </w:r>
      <w:proofErr w:type="spellEnd"/>
      <w:r>
        <w:rPr>
          <w:lang w:eastAsia="es-CO"/>
        </w:rPr>
        <w:t xml:space="preserve"> ser </w:t>
      </w:r>
      <w:proofErr w:type="spellStart"/>
      <w:r>
        <w:rPr>
          <w:lang w:eastAsia="es-CO"/>
        </w:rPr>
        <w:t>analizados</w:t>
      </w:r>
      <w:proofErr w:type="spellEnd"/>
      <w:r>
        <w:rPr>
          <w:lang w:eastAsia="es-CO"/>
        </w:rPr>
        <w:t xml:space="preserve"> a </w:t>
      </w:r>
      <w:proofErr w:type="spellStart"/>
      <w:r>
        <w:rPr>
          <w:lang w:eastAsia="es-CO"/>
        </w:rPr>
        <w:t>través</w:t>
      </w:r>
      <w:proofErr w:type="spellEnd"/>
      <w:r>
        <w:rPr>
          <w:lang w:eastAsia="es-CO"/>
        </w:rPr>
        <w:t xml:space="preserve"> de </w:t>
      </w:r>
      <w:proofErr w:type="spellStart"/>
      <w:r>
        <w:rPr>
          <w:lang w:eastAsia="es-CO"/>
        </w:rPr>
        <w:t>una</w:t>
      </w:r>
      <w:proofErr w:type="spellEnd"/>
      <w:r>
        <w:rPr>
          <w:lang w:eastAsia="es-CO"/>
        </w:rPr>
        <w:t xml:space="preserve"> </w:t>
      </w:r>
      <w:proofErr w:type="spellStart"/>
      <w:r>
        <w:rPr>
          <w:lang w:eastAsia="es-CO"/>
        </w:rPr>
        <w:t>herramienta</w:t>
      </w:r>
      <w:proofErr w:type="spellEnd"/>
      <w:r>
        <w:rPr>
          <w:lang w:eastAsia="es-CO"/>
        </w:rPr>
        <w:t xml:space="preserve"> (</w:t>
      </w:r>
      <w:proofErr w:type="spellStart"/>
      <w:r>
        <w:rPr>
          <w:lang w:eastAsia="es-CO"/>
        </w:rPr>
        <w:t>análisis</w:t>
      </w:r>
      <w:proofErr w:type="spellEnd"/>
      <w:r>
        <w:rPr>
          <w:lang w:eastAsia="es-CO"/>
        </w:rPr>
        <w:t xml:space="preserve"> causal), </w:t>
      </w:r>
      <w:proofErr w:type="spellStart"/>
      <w:r>
        <w:rPr>
          <w:lang w:eastAsia="es-CO"/>
        </w:rPr>
        <w:t>como</w:t>
      </w:r>
      <w:proofErr w:type="spellEnd"/>
      <w:r>
        <w:rPr>
          <w:lang w:eastAsia="es-CO"/>
        </w:rPr>
        <w:t xml:space="preserve">, entre </w:t>
      </w:r>
      <w:proofErr w:type="spellStart"/>
      <w:r>
        <w:rPr>
          <w:lang w:eastAsia="es-CO"/>
        </w:rPr>
        <w:t>otros</w:t>
      </w:r>
      <w:proofErr w:type="spellEnd"/>
      <w:r>
        <w:rPr>
          <w:lang w:eastAsia="es-CO"/>
        </w:rPr>
        <w:t xml:space="preserve">. </w:t>
      </w:r>
      <w:proofErr w:type="spellStart"/>
      <w:r>
        <w:rPr>
          <w:lang w:eastAsia="es-CO"/>
        </w:rPr>
        <w:t>Determinar</w:t>
      </w:r>
      <w:proofErr w:type="spellEnd"/>
      <w:r>
        <w:rPr>
          <w:lang w:eastAsia="es-CO"/>
        </w:rPr>
        <w:t xml:space="preserve"> </w:t>
      </w:r>
      <w:proofErr w:type="spellStart"/>
      <w:r>
        <w:rPr>
          <w:lang w:eastAsia="es-CO"/>
        </w:rPr>
        <w:t>causas</w:t>
      </w:r>
      <w:proofErr w:type="spellEnd"/>
      <w:r>
        <w:rPr>
          <w:lang w:eastAsia="es-CO"/>
        </w:rPr>
        <w:t xml:space="preserve"> del </w:t>
      </w:r>
      <w:proofErr w:type="spellStart"/>
      <w:r>
        <w:rPr>
          <w:lang w:eastAsia="es-CO"/>
        </w:rPr>
        <w:t>origen</w:t>
      </w:r>
      <w:proofErr w:type="spellEnd"/>
      <w:r>
        <w:rPr>
          <w:lang w:eastAsia="es-CO"/>
        </w:rPr>
        <w:t xml:space="preserve"> al </w:t>
      </w:r>
      <w:proofErr w:type="spellStart"/>
      <w:r>
        <w:rPr>
          <w:lang w:eastAsia="es-CO"/>
        </w:rPr>
        <w:t>evento</w:t>
      </w:r>
      <w:proofErr w:type="spellEnd"/>
      <w:r>
        <w:rPr>
          <w:lang w:eastAsia="es-CO"/>
        </w:rPr>
        <w:t xml:space="preserve"> </w:t>
      </w:r>
      <w:proofErr w:type="spellStart"/>
      <w:r>
        <w:rPr>
          <w:lang w:eastAsia="es-CO"/>
        </w:rPr>
        <w:t>adverso</w:t>
      </w:r>
      <w:proofErr w:type="spellEnd"/>
      <w:r>
        <w:rPr>
          <w:lang w:eastAsia="es-CO"/>
        </w:rPr>
        <w:t xml:space="preserve">; para </w:t>
      </w:r>
      <w:proofErr w:type="spellStart"/>
      <w:r>
        <w:rPr>
          <w:lang w:eastAsia="es-CO"/>
        </w:rPr>
        <w:t>generar</w:t>
      </w:r>
      <w:proofErr w:type="spellEnd"/>
      <w:r>
        <w:rPr>
          <w:lang w:eastAsia="es-CO"/>
        </w:rPr>
        <w:t xml:space="preserve"> </w:t>
      </w:r>
      <w:proofErr w:type="spellStart"/>
      <w:r w:rsidRPr="001E187F">
        <w:rPr>
          <w:b/>
          <w:bCs/>
          <w:lang w:eastAsia="es-CO"/>
        </w:rPr>
        <w:t>acciones</w:t>
      </w:r>
      <w:proofErr w:type="spellEnd"/>
      <w:r w:rsidRPr="001E187F">
        <w:rPr>
          <w:b/>
          <w:bCs/>
          <w:lang w:eastAsia="es-CO"/>
        </w:rPr>
        <w:t xml:space="preserve"> </w:t>
      </w:r>
      <w:proofErr w:type="spellStart"/>
      <w:r w:rsidRPr="001E187F">
        <w:rPr>
          <w:b/>
          <w:bCs/>
          <w:lang w:eastAsia="es-CO"/>
        </w:rPr>
        <w:t>correctas</w:t>
      </w:r>
      <w:proofErr w:type="spellEnd"/>
      <w:r w:rsidRPr="001E187F">
        <w:rPr>
          <w:b/>
          <w:bCs/>
          <w:lang w:eastAsia="es-CO"/>
        </w:rPr>
        <w:t xml:space="preserve"> y/o </w:t>
      </w:r>
      <w:proofErr w:type="spellStart"/>
      <w:r w:rsidRPr="001E187F">
        <w:rPr>
          <w:b/>
          <w:bCs/>
          <w:lang w:eastAsia="es-CO"/>
        </w:rPr>
        <w:t>preventivas</w:t>
      </w:r>
      <w:proofErr w:type="spellEnd"/>
      <w:r>
        <w:rPr>
          <w:lang w:eastAsia="es-CO"/>
        </w:rPr>
        <w:t>.</w:t>
      </w:r>
    </w:p>
    <w:p w14:paraId="2BFBBE24" w14:textId="77777777" w:rsidR="001E187F" w:rsidRDefault="001E187F">
      <w:pPr>
        <w:pStyle w:val="Prrafodelista"/>
        <w:numPr>
          <w:ilvl w:val="0"/>
          <w:numId w:val="35"/>
        </w:numPr>
        <w:ind w:left="2552"/>
        <w:rPr>
          <w:lang w:eastAsia="es-CO"/>
        </w:rPr>
      </w:pPr>
      <w:proofErr w:type="spellStart"/>
      <w:r w:rsidRPr="001E187F">
        <w:rPr>
          <w:b/>
          <w:bCs/>
          <w:lang w:eastAsia="es-CO"/>
        </w:rPr>
        <w:t>Eventos</w:t>
      </w:r>
      <w:proofErr w:type="spellEnd"/>
      <w:r w:rsidRPr="001E187F">
        <w:rPr>
          <w:b/>
          <w:bCs/>
          <w:lang w:eastAsia="es-CO"/>
        </w:rPr>
        <w:t xml:space="preserve"> </w:t>
      </w:r>
      <w:proofErr w:type="spellStart"/>
      <w:r w:rsidRPr="001E187F">
        <w:rPr>
          <w:b/>
          <w:bCs/>
          <w:lang w:eastAsia="es-CO"/>
        </w:rPr>
        <w:t>adversos</w:t>
      </w:r>
      <w:proofErr w:type="spellEnd"/>
      <w:r w:rsidRPr="001E187F">
        <w:rPr>
          <w:b/>
          <w:bCs/>
          <w:lang w:eastAsia="es-CO"/>
        </w:rPr>
        <w:t xml:space="preserve"> no </w:t>
      </w:r>
      <w:proofErr w:type="spellStart"/>
      <w:r w:rsidRPr="001E187F">
        <w:rPr>
          <w:b/>
          <w:bCs/>
          <w:lang w:eastAsia="es-CO"/>
        </w:rPr>
        <w:t>prevenibles</w:t>
      </w:r>
      <w:proofErr w:type="spellEnd"/>
      <w:r w:rsidRPr="001E187F">
        <w:rPr>
          <w:b/>
          <w:bCs/>
          <w:lang w:eastAsia="es-CO"/>
        </w:rPr>
        <w:t xml:space="preserve"> (</w:t>
      </w:r>
      <w:proofErr w:type="spellStart"/>
      <w:r w:rsidRPr="001E187F">
        <w:rPr>
          <w:b/>
          <w:bCs/>
          <w:lang w:eastAsia="es-CO"/>
        </w:rPr>
        <w:t>reacciones</w:t>
      </w:r>
      <w:proofErr w:type="spellEnd"/>
      <w:r w:rsidRPr="001E187F">
        <w:rPr>
          <w:b/>
          <w:bCs/>
          <w:lang w:eastAsia="es-CO"/>
        </w:rPr>
        <w:t xml:space="preserve"> </w:t>
      </w:r>
      <w:proofErr w:type="spellStart"/>
      <w:r w:rsidRPr="001E187F">
        <w:rPr>
          <w:b/>
          <w:bCs/>
          <w:lang w:eastAsia="es-CO"/>
        </w:rPr>
        <w:t>adversas</w:t>
      </w:r>
      <w:proofErr w:type="spellEnd"/>
      <w:r w:rsidRPr="001E187F">
        <w:rPr>
          <w:b/>
          <w:bCs/>
          <w:lang w:eastAsia="es-CO"/>
        </w:rPr>
        <w:t xml:space="preserve"> a </w:t>
      </w:r>
      <w:proofErr w:type="spellStart"/>
      <w:r w:rsidRPr="001E187F">
        <w:rPr>
          <w:b/>
          <w:bCs/>
          <w:lang w:eastAsia="es-CO"/>
        </w:rPr>
        <w:t>medicamentos</w:t>
      </w:r>
      <w:proofErr w:type="spellEnd"/>
      <w:r w:rsidRPr="001E187F">
        <w:rPr>
          <w:b/>
          <w:bCs/>
          <w:lang w:eastAsia="es-CO"/>
        </w:rPr>
        <w:t>)</w:t>
      </w:r>
      <w:r>
        <w:rPr>
          <w:lang w:eastAsia="es-CO"/>
        </w:rPr>
        <w:t xml:space="preserve">, </w:t>
      </w:r>
      <w:proofErr w:type="spellStart"/>
      <w:r>
        <w:rPr>
          <w:lang w:eastAsia="es-CO"/>
        </w:rPr>
        <w:t>establecer</w:t>
      </w:r>
      <w:proofErr w:type="spellEnd"/>
      <w:r>
        <w:rPr>
          <w:lang w:eastAsia="es-CO"/>
        </w:rPr>
        <w:t xml:space="preserve"> </w:t>
      </w:r>
      <w:proofErr w:type="spellStart"/>
      <w:r>
        <w:rPr>
          <w:lang w:eastAsia="es-CO"/>
        </w:rPr>
        <w:t>nivel</w:t>
      </w:r>
      <w:proofErr w:type="spellEnd"/>
      <w:r>
        <w:rPr>
          <w:lang w:eastAsia="es-CO"/>
        </w:rPr>
        <w:t xml:space="preserve"> de </w:t>
      </w:r>
      <w:proofErr w:type="spellStart"/>
      <w:r>
        <w:rPr>
          <w:lang w:eastAsia="es-CO"/>
        </w:rPr>
        <w:t>asociación</w:t>
      </w:r>
      <w:proofErr w:type="spellEnd"/>
      <w:r>
        <w:rPr>
          <w:lang w:eastAsia="es-CO"/>
        </w:rPr>
        <w:t xml:space="preserve"> entre </w:t>
      </w:r>
      <w:proofErr w:type="spellStart"/>
      <w:r>
        <w:rPr>
          <w:lang w:eastAsia="es-CO"/>
        </w:rPr>
        <w:t>el</w:t>
      </w:r>
      <w:proofErr w:type="spellEnd"/>
      <w:r>
        <w:rPr>
          <w:lang w:eastAsia="es-CO"/>
        </w:rPr>
        <w:t xml:space="preserve"> </w:t>
      </w:r>
      <w:proofErr w:type="spellStart"/>
      <w:r>
        <w:rPr>
          <w:lang w:eastAsia="es-CO"/>
        </w:rPr>
        <w:t>medicamento</w:t>
      </w:r>
      <w:proofErr w:type="spellEnd"/>
      <w:r>
        <w:rPr>
          <w:lang w:eastAsia="es-CO"/>
        </w:rPr>
        <w:t xml:space="preserve"> y </w:t>
      </w:r>
      <w:proofErr w:type="spellStart"/>
      <w:r>
        <w:rPr>
          <w:lang w:eastAsia="es-CO"/>
        </w:rPr>
        <w:t>el</w:t>
      </w:r>
      <w:proofErr w:type="spellEnd"/>
      <w:r>
        <w:rPr>
          <w:lang w:eastAsia="es-CO"/>
        </w:rPr>
        <w:t xml:space="preserve"> </w:t>
      </w:r>
      <w:proofErr w:type="spellStart"/>
      <w:r>
        <w:rPr>
          <w:lang w:eastAsia="es-CO"/>
        </w:rPr>
        <w:t>daño</w:t>
      </w:r>
      <w:proofErr w:type="spellEnd"/>
      <w:r>
        <w:rPr>
          <w:lang w:eastAsia="es-CO"/>
        </w:rPr>
        <w:t xml:space="preserve"> </w:t>
      </w:r>
      <w:proofErr w:type="spellStart"/>
      <w:r>
        <w:rPr>
          <w:lang w:eastAsia="es-CO"/>
        </w:rPr>
        <w:t>ocasionado</w:t>
      </w:r>
      <w:proofErr w:type="spellEnd"/>
      <w:r>
        <w:rPr>
          <w:lang w:eastAsia="es-CO"/>
        </w:rPr>
        <w:t xml:space="preserve">, </w:t>
      </w:r>
      <w:proofErr w:type="spellStart"/>
      <w:r>
        <w:rPr>
          <w:lang w:eastAsia="es-CO"/>
        </w:rPr>
        <w:t>identificando</w:t>
      </w:r>
      <w:proofErr w:type="spellEnd"/>
      <w:r>
        <w:rPr>
          <w:lang w:eastAsia="es-CO"/>
        </w:rPr>
        <w:t xml:space="preserve"> </w:t>
      </w:r>
      <w:proofErr w:type="spellStart"/>
      <w:r>
        <w:rPr>
          <w:lang w:eastAsia="es-CO"/>
        </w:rPr>
        <w:t>los</w:t>
      </w:r>
      <w:proofErr w:type="spellEnd"/>
      <w:r>
        <w:rPr>
          <w:lang w:eastAsia="es-CO"/>
        </w:rPr>
        <w:t xml:space="preserve"> </w:t>
      </w:r>
      <w:proofErr w:type="spellStart"/>
      <w:r>
        <w:rPr>
          <w:lang w:eastAsia="es-CO"/>
        </w:rPr>
        <w:t>medicamentos</w:t>
      </w:r>
      <w:proofErr w:type="spellEnd"/>
      <w:r>
        <w:rPr>
          <w:lang w:eastAsia="es-CO"/>
        </w:rPr>
        <w:t xml:space="preserve"> y/o DM (</w:t>
      </w:r>
      <w:proofErr w:type="spellStart"/>
      <w:r>
        <w:rPr>
          <w:lang w:eastAsia="es-CO"/>
        </w:rPr>
        <w:t>equipos</w:t>
      </w:r>
      <w:proofErr w:type="spellEnd"/>
      <w:r>
        <w:rPr>
          <w:lang w:eastAsia="es-CO"/>
        </w:rPr>
        <w:t xml:space="preserve"> </w:t>
      </w:r>
      <w:proofErr w:type="spellStart"/>
      <w:r>
        <w:rPr>
          <w:lang w:eastAsia="es-CO"/>
        </w:rPr>
        <w:t>biomédicos</w:t>
      </w:r>
      <w:proofErr w:type="spellEnd"/>
      <w:r>
        <w:rPr>
          <w:lang w:eastAsia="es-CO"/>
        </w:rPr>
        <w:t xml:space="preserve">), </w:t>
      </w:r>
      <w:proofErr w:type="spellStart"/>
      <w:r>
        <w:rPr>
          <w:lang w:eastAsia="es-CO"/>
        </w:rPr>
        <w:t>cuyos</w:t>
      </w:r>
      <w:proofErr w:type="spellEnd"/>
      <w:r>
        <w:rPr>
          <w:lang w:eastAsia="es-CO"/>
        </w:rPr>
        <w:t xml:space="preserve"> </w:t>
      </w:r>
      <w:proofErr w:type="spellStart"/>
      <w:r>
        <w:rPr>
          <w:lang w:eastAsia="es-CO"/>
        </w:rPr>
        <w:t>efectos</w:t>
      </w:r>
      <w:proofErr w:type="spellEnd"/>
      <w:r>
        <w:rPr>
          <w:lang w:eastAsia="es-CO"/>
        </w:rPr>
        <w:t xml:space="preserve"> </w:t>
      </w:r>
      <w:proofErr w:type="spellStart"/>
      <w:r>
        <w:rPr>
          <w:lang w:eastAsia="es-CO"/>
        </w:rPr>
        <w:t>colaterales</w:t>
      </w:r>
      <w:proofErr w:type="spellEnd"/>
      <w:r>
        <w:rPr>
          <w:lang w:eastAsia="es-CO"/>
        </w:rPr>
        <w:t xml:space="preserve"> o </w:t>
      </w:r>
      <w:proofErr w:type="spellStart"/>
      <w:r>
        <w:rPr>
          <w:lang w:eastAsia="es-CO"/>
        </w:rPr>
        <w:t>secundarios</w:t>
      </w:r>
      <w:proofErr w:type="spellEnd"/>
      <w:r>
        <w:rPr>
          <w:lang w:eastAsia="es-CO"/>
        </w:rPr>
        <w:t xml:space="preserve"> </w:t>
      </w:r>
      <w:proofErr w:type="spellStart"/>
      <w:r>
        <w:rPr>
          <w:lang w:eastAsia="es-CO"/>
        </w:rPr>
        <w:t>sean</w:t>
      </w:r>
      <w:proofErr w:type="spellEnd"/>
      <w:r>
        <w:rPr>
          <w:lang w:eastAsia="es-CO"/>
        </w:rPr>
        <w:t xml:space="preserve"> </w:t>
      </w:r>
      <w:proofErr w:type="spellStart"/>
      <w:r>
        <w:rPr>
          <w:lang w:eastAsia="es-CO"/>
        </w:rPr>
        <w:t>peligrosos</w:t>
      </w:r>
      <w:proofErr w:type="spellEnd"/>
      <w:r>
        <w:rPr>
          <w:lang w:eastAsia="es-CO"/>
        </w:rPr>
        <w:t xml:space="preserve"> para la </w:t>
      </w:r>
      <w:proofErr w:type="spellStart"/>
      <w:r>
        <w:rPr>
          <w:lang w:eastAsia="es-CO"/>
        </w:rPr>
        <w:t>salud</w:t>
      </w:r>
      <w:proofErr w:type="spellEnd"/>
      <w:r>
        <w:rPr>
          <w:lang w:eastAsia="es-CO"/>
        </w:rPr>
        <w:t xml:space="preserve"> del </w:t>
      </w:r>
      <w:proofErr w:type="spellStart"/>
      <w:r>
        <w:rPr>
          <w:lang w:eastAsia="es-CO"/>
        </w:rPr>
        <w:t>paciente</w:t>
      </w:r>
      <w:proofErr w:type="spellEnd"/>
      <w:r>
        <w:rPr>
          <w:lang w:eastAsia="es-CO"/>
        </w:rPr>
        <w:t xml:space="preserve">; y de </w:t>
      </w:r>
      <w:proofErr w:type="spellStart"/>
      <w:r>
        <w:rPr>
          <w:lang w:eastAsia="es-CO"/>
        </w:rPr>
        <w:t>esta</w:t>
      </w:r>
      <w:proofErr w:type="spellEnd"/>
      <w:r>
        <w:rPr>
          <w:lang w:eastAsia="es-CO"/>
        </w:rPr>
        <w:t xml:space="preserve"> forma la </w:t>
      </w:r>
      <w:proofErr w:type="spellStart"/>
      <w:r>
        <w:rPr>
          <w:lang w:eastAsia="es-CO"/>
        </w:rPr>
        <w:t>clasificación</w:t>
      </w:r>
      <w:proofErr w:type="spellEnd"/>
      <w:r>
        <w:rPr>
          <w:lang w:eastAsia="es-CO"/>
        </w:rPr>
        <w:t xml:space="preserve"> </w:t>
      </w:r>
      <w:proofErr w:type="spellStart"/>
      <w:r>
        <w:rPr>
          <w:lang w:eastAsia="es-CO"/>
        </w:rPr>
        <w:t>como</w:t>
      </w:r>
      <w:proofErr w:type="spellEnd"/>
      <w:r>
        <w:rPr>
          <w:lang w:eastAsia="es-CO"/>
        </w:rPr>
        <w:t xml:space="preserve"> </w:t>
      </w:r>
      <w:proofErr w:type="spellStart"/>
      <w:r w:rsidRPr="001E187F">
        <w:rPr>
          <w:b/>
          <w:bCs/>
          <w:lang w:eastAsia="es-CO"/>
        </w:rPr>
        <w:t>medicamentos</w:t>
      </w:r>
      <w:proofErr w:type="spellEnd"/>
      <w:r w:rsidRPr="001E187F">
        <w:rPr>
          <w:b/>
          <w:bCs/>
          <w:lang w:eastAsia="es-CO"/>
        </w:rPr>
        <w:t xml:space="preserve"> de alto </w:t>
      </w:r>
      <w:proofErr w:type="spellStart"/>
      <w:r w:rsidRPr="001E187F">
        <w:rPr>
          <w:b/>
          <w:bCs/>
          <w:lang w:eastAsia="es-CO"/>
        </w:rPr>
        <w:t>riesgo</w:t>
      </w:r>
      <w:proofErr w:type="spellEnd"/>
      <w:r>
        <w:rPr>
          <w:lang w:eastAsia="es-CO"/>
        </w:rPr>
        <w:t>.</w:t>
      </w:r>
    </w:p>
    <w:p w14:paraId="4C575884" w14:textId="77777777" w:rsidR="001E187F" w:rsidRDefault="001E187F">
      <w:pPr>
        <w:pStyle w:val="Prrafodelista"/>
        <w:numPr>
          <w:ilvl w:val="0"/>
          <w:numId w:val="35"/>
        </w:numPr>
        <w:ind w:left="2552"/>
        <w:rPr>
          <w:lang w:eastAsia="es-CO"/>
        </w:rPr>
      </w:pPr>
      <w:proofErr w:type="spellStart"/>
      <w:r>
        <w:rPr>
          <w:lang w:eastAsia="es-CO"/>
        </w:rPr>
        <w:t>Protocolo</w:t>
      </w:r>
      <w:proofErr w:type="spellEnd"/>
      <w:r>
        <w:rPr>
          <w:lang w:eastAsia="es-CO"/>
        </w:rPr>
        <w:t xml:space="preserve"> de </w:t>
      </w:r>
      <w:proofErr w:type="spellStart"/>
      <w:r>
        <w:rPr>
          <w:lang w:eastAsia="es-CO"/>
        </w:rPr>
        <w:t>Londres</w:t>
      </w:r>
      <w:proofErr w:type="spellEnd"/>
      <w:r>
        <w:rPr>
          <w:lang w:eastAsia="es-CO"/>
        </w:rPr>
        <w:t xml:space="preserve">, </w:t>
      </w:r>
      <w:proofErr w:type="spellStart"/>
      <w:r>
        <w:rPr>
          <w:lang w:eastAsia="es-CO"/>
        </w:rPr>
        <w:t>espina</w:t>
      </w:r>
      <w:proofErr w:type="spellEnd"/>
      <w:r>
        <w:rPr>
          <w:lang w:eastAsia="es-CO"/>
        </w:rPr>
        <w:t xml:space="preserve"> de </w:t>
      </w:r>
      <w:proofErr w:type="spellStart"/>
      <w:r>
        <w:rPr>
          <w:lang w:eastAsia="es-CO"/>
        </w:rPr>
        <w:t>pescado</w:t>
      </w:r>
      <w:proofErr w:type="spellEnd"/>
      <w:r>
        <w:rPr>
          <w:lang w:eastAsia="es-CO"/>
        </w:rPr>
        <w:t>.</w:t>
      </w:r>
    </w:p>
    <w:p w14:paraId="196740F6" w14:textId="4DEBA2A2" w:rsidR="0087500B" w:rsidRPr="001E187F" w:rsidRDefault="001E187F">
      <w:pPr>
        <w:pStyle w:val="Prrafodelista"/>
        <w:numPr>
          <w:ilvl w:val="0"/>
          <w:numId w:val="35"/>
        </w:numPr>
        <w:ind w:left="2552"/>
        <w:rPr>
          <w:lang w:val="es-ES_tradnl" w:eastAsia="es-CO"/>
        </w:rPr>
      </w:pPr>
      <w:r w:rsidRPr="001E187F">
        <w:rPr>
          <w:lang w:val="es-ES_tradnl" w:eastAsia="es-CO"/>
        </w:rPr>
        <w:t>INVIMA recomienda se analicen con base en la herramienta algoritmo de naranjo.</w:t>
      </w:r>
    </w:p>
    <w:p w14:paraId="78C732A3" w14:textId="77777777" w:rsidR="001E187F" w:rsidRPr="001E187F" w:rsidRDefault="001E187F" w:rsidP="00147962">
      <w:pPr>
        <w:pStyle w:val="Prrafodelista"/>
        <w:numPr>
          <w:ilvl w:val="0"/>
          <w:numId w:val="0"/>
        </w:numPr>
        <w:ind w:left="2552"/>
        <w:rPr>
          <w:lang w:val="es-ES_tradnl" w:eastAsia="es-CO"/>
        </w:rPr>
      </w:pPr>
      <w:r w:rsidRPr="001E187F">
        <w:rPr>
          <w:b/>
          <w:bCs/>
          <w:lang w:val="es-ES_tradnl" w:eastAsia="es-CO"/>
        </w:rPr>
        <w:t>Acciones preventivas</w:t>
      </w:r>
      <w:r w:rsidRPr="001E187F">
        <w:rPr>
          <w:lang w:val="es-ES_tradnl" w:eastAsia="es-CO"/>
        </w:rPr>
        <w:t>​</w:t>
      </w:r>
    </w:p>
    <w:p w14:paraId="35DDD085" w14:textId="77777777" w:rsidR="001E187F" w:rsidRPr="001E187F" w:rsidRDefault="001E187F" w:rsidP="00147962">
      <w:pPr>
        <w:ind w:left="2552" w:firstLine="0"/>
        <w:rPr>
          <w:lang w:val="es-ES_tradnl" w:eastAsia="es-CO"/>
        </w:rPr>
      </w:pPr>
      <w:r w:rsidRPr="001E187F">
        <w:rPr>
          <w:lang w:val="es-ES_tradnl" w:eastAsia="es-CO"/>
        </w:rPr>
        <w:t>Identificar, analizar y eliminar las causas de los posibles eventos adversos, a fin de prevenir que estas situaciones se materialicen.​</w:t>
      </w:r>
    </w:p>
    <w:p w14:paraId="79874D80" w14:textId="5D3AF8CA" w:rsidR="001E187F" w:rsidRPr="001E187F" w:rsidRDefault="001E187F" w:rsidP="00147962">
      <w:pPr>
        <w:pStyle w:val="Prrafodelista"/>
        <w:numPr>
          <w:ilvl w:val="0"/>
          <w:numId w:val="0"/>
        </w:numPr>
        <w:ind w:left="2552"/>
        <w:rPr>
          <w:b/>
          <w:bCs/>
          <w:lang w:val="es-ES_tradnl" w:eastAsia="es-CO"/>
        </w:rPr>
      </w:pPr>
      <w:r w:rsidRPr="001E187F">
        <w:rPr>
          <w:b/>
          <w:bCs/>
          <w:lang w:val="es-ES_tradnl" w:eastAsia="es-CO"/>
        </w:rPr>
        <w:t>Acciones correctiva​s</w:t>
      </w:r>
    </w:p>
    <w:p w14:paraId="2D75546D" w14:textId="56B531E4" w:rsidR="001E187F" w:rsidRPr="001E187F" w:rsidRDefault="001E187F" w:rsidP="00147962">
      <w:pPr>
        <w:pStyle w:val="Prrafodelista"/>
        <w:numPr>
          <w:ilvl w:val="0"/>
          <w:numId w:val="0"/>
        </w:numPr>
        <w:ind w:left="2552"/>
        <w:rPr>
          <w:lang w:val="es-ES_tradnl" w:eastAsia="es-CO"/>
        </w:rPr>
      </w:pPr>
      <w:r w:rsidRPr="001E187F">
        <w:rPr>
          <w:lang w:val="es-ES_tradnl" w:eastAsia="es-CO"/>
        </w:rPr>
        <w:t>Identificar, analizar y eliminar las causas de los eventos adversos detectadas con el fin de prevenir que estas situaciones puedan presentarse de nuevo.</w:t>
      </w:r>
    </w:p>
    <w:p w14:paraId="2933D02C" w14:textId="77777777" w:rsidR="0087500B" w:rsidRDefault="0087500B" w:rsidP="0087500B">
      <w:pPr>
        <w:rPr>
          <w:lang w:eastAsia="es-CO"/>
        </w:rPr>
      </w:pPr>
    </w:p>
    <w:p w14:paraId="27A6D5E3" w14:textId="77777777" w:rsidR="001E187F" w:rsidRDefault="001E187F" w:rsidP="0087500B">
      <w:pPr>
        <w:rPr>
          <w:lang w:eastAsia="es-CO"/>
        </w:rPr>
      </w:pPr>
    </w:p>
    <w:p w14:paraId="09825146" w14:textId="77777777" w:rsidR="00965252" w:rsidRPr="00D81AC5" w:rsidRDefault="0087500B">
      <w:pPr>
        <w:pStyle w:val="Prrafodelista"/>
        <w:numPr>
          <w:ilvl w:val="0"/>
          <w:numId w:val="32"/>
        </w:numPr>
        <w:rPr>
          <w:b/>
          <w:bCs/>
          <w:lang w:val="es-ES_tradnl" w:eastAsia="es-CO"/>
        </w:rPr>
      </w:pPr>
      <w:r w:rsidRPr="00D81AC5">
        <w:rPr>
          <w:b/>
          <w:bCs/>
          <w:lang w:val="es-ES_tradnl" w:eastAsia="es-CO"/>
        </w:rPr>
        <w:t>Protocolo de Londres</w:t>
      </w:r>
    </w:p>
    <w:p w14:paraId="448A5B2D" w14:textId="5A97B833" w:rsidR="00965252" w:rsidRPr="00D81AC5" w:rsidRDefault="00965252" w:rsidP="00965252">
      <w:pPr>
        <w:pStyle w:val="Prrafodelista"/>
        <w:numPr>
          <w:ilvl w:val="0"/>
          <w:numId w:val="0"/>
        </w:numPr>
        <w:ind w:left="2149"/>
        <w:rPr>
          <w:b/>
          <w:bCs/>
          <w:lang w:val="es-ES_tradnl" w:eastAsia="es-CO"/>
        </w:rPr>
      </w:pPr>
      <w:commentRangeStart w:id="8"/>
      <w:r w:rsidRPr="00622FE6">
        <w:rPr>
          <w:highlight w:val="yellow"/>
          <w:lang w:val="es-ES_tradnl" w:eastAsia="es-CO"/>
        </w:rPr>
        <w:t>Ejemplo de protocolo de Londres, metodología para el análisis de eventos adversos.</w:t>
      </w:r>
      <w:commentRangeEnd w:id="8"/>
      <w:r w:rsidR="00622FE6">
        <w:rPr>
          <w:rStyle w:val="Refdecomentario"/>
          <w:lang w:val="es-CO"/>
        </w:rPr>
        <w:commentReference w:id="8"/>
      </w:r>
    </w:p>
    <w:p w14:paraId="43B23DFE" w14:textId="49A84A13" w:rsidR="0087500B" w:rsidRDefault="00D81AC5" w:rsidP="00D81AC5">
      <w:pPr>
        <w:jc w:val="center"/>
        <w:rPr>
          <w:lang w:eastAsia="es-CO"/>
        </w:rPr>
      </w:pPr>
      <w:r>
        <w:rPr>
          <w:noProof/>
        </w:rPr>
        <w:drawing>
          <wp:inline distT="0" distB="0" distL="0" distR="0" wp14:anchorId="421570AD" wp14:editId="204EE04C">
            <wp:extent cx="6172200" cy="2778480"/>
            <wp:effectExtent l="0" t="0" r="0" b="3175"/>
            <wp:docPr id="1470172540" name="Imagen 3" descr="Imagen con un ejemplo de protocolo de Londres en la metodología para eventos adversos, la cual debe tener:&#10;&#10;Organización y cultura​:&#10;Determinaciones generales​&#10;Procesos organizacionales ​&#10;Fallas latentes​&#10;&#10;Factores contributivos​:&#10;Paciente​&#10;Tarea y tecnología​&#10;Individuo​&#10;Equipo​&#10;Ambiente​&#10;Condiciones que predisponen a realizar acciones inseguras​&#10;&#10;Problemas durante la prestación del servicio​:&#10;Acciones inseguras (acción u omisión)​&#10;Violaciones​&#10;Fallas activas​&#10;&#10;Barreras​:&#10;Físicas ​&#10;Administrativas​&#10;Humanas​&#10;&#10;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72540" name="Imagen 3" descr="Imagen con un ejemplo de protocolo de Londres en la metodología para eventos adversos, la cual debe tener:&#10;&#10;Organización y cultura​:&#10;Determinaciones generales​&#10;Procesos organizacionales ​&#10;Fallas latentes​&#10;&#10;Factores contributivos​:&#10;Paciente​&#10;Tarea y tecnología​&#10;Individuo​&#10;Equipo​&#10;Ambiente​&#10;Condiciones que predisponen a realizar acciones inseguras​&#10;&#10;Problemas durante la prestación del servicio​:&#10;Acciones inseguras (acción u omisión)​&#10;Violaciones​&#10;Fallas activas​&#10;&#10;Barreras​:&#10;Físicas ​&#10;Administrativas​&#10;Humanas​&#10;&#10;E.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6857" cy="2780576"/>
                    </a:xfrm>
                    <a:prstGeom prst="rect">
                      <a:avLst/>
                    </a:prstGeom>
                    <a:noFill/>
                    <a:ln>
                      <a:noFill/>
                    </a:ln>
                  </pic:spPr>
                </pic:pic>
              </a:graphicData>
            </a:graphic>
          </wp:inline>
        </w:drawing>
      </w:r>
    </w:p>
    <w:p w14:paraId="597B6885" w14:textId="77777777" w:rsidR="000D167A" w:rsidRPr="000D167A" w:rsidRDefault="0087500B">
      <w:pPr>
        <w:pStyle w:val="Prrafodelista"/>
        <w:numPr>
          <w:ilvl w:val="0"/>
          <w:numId w:val="32"/>
        </w:numPr>
        <w:rPr>
          <w:b/>
          <w:bCs/>
          <w:lang w:val="es-ES_tradnl" w:eastAsia="es-CO"/>
        </w:rPr>
      </w:pPr>
      <w:r w:rsidRPr="000D167A">
        <w:rPr>
          <w:b/>
          <w:bCs/>
          <w:lang w:val="es-ES_tradnl" w:eastAsia="es-CO"/>
        </w:rPr>
        <w:t>Oportunidad de mejora</w:t>
      </w:r>
    </w:p>
    <w:p w14:paraId="180F2BF4" w14:textId="796958AA" w:rsidR="0087500B" w:rsidRPr="000D167A" w:rsidRDefault="000D167A" w:rsidP="000D167A">
      <w:pPr>
        <w:pStyle w:val="Prrafodelista"/>
        <w:numPr>
          <w:ilvl w:val="0"/>
          <w:numId w:val="0"/>
        </w:numPr>
        <w:ind w:left="2149"/>
        <w:rPr>
          <w:lang w:val="es-ES_tradnl" w:eastAsia="es-CO"/>
        </w:rPr>
      </w:pPr>
      <w:r w:rsidRPr="000D167A">
        <w:rPr>
          <w:lang w:val="es-ES_tradnl" w:eastAsia="es-CO"/>
        </w:rPr>
        <w:t>Elaboración del plan de mejoras.</w:t>
      </w:r>
    </w:p>
    <w:p w14:paraId="6F26D226" w14:textId="77777777" w:rsidR="000D167A" w:rsidRPr="00726C9D" w:rsidRDefault="0087500B">
      <w:pPr>
        <w:pStyle w:val="Prrafodelista"/>
        <w:numPr>
          <w:ilvl w:val="0"/>
          <w:numId w:val="32"/>
        </w:numPr>
        <w:rPr>
          <w:lang w:val="es-ES_tradnl" w:eastAsia="es-CO"/>
        </w:rPr>
      </w:pPr>
      <w:r w:rsidRPr="00726C9D">
        <w:rPr>
          <w:b/>
          <w:bCs/>
          <w:lang w:val="es-ES_tradnl" w:eastAsia="es-CO"/>
        </w:rPr>
        <w:t>Notificación</w:t>
      </w:r>
    </w:p>
    <w:p w14:paraId="5A93E1E9" w14:textId="77777777" w:rsidR="000D167A" w:rsidRPr="00726C9D" w:rsidRDefault="000D167A" w:rsidP="000D167A">
      <w:pPr>
        <w:pStyle w:val="Prrafodelista"/>
        <w:numPr>
          <w:ilvl w:val="0"/>
          <w:numId w:val="0"/>
        </w:numPr>
        <w:ind w:left="2149"/>
        <w:rPr>
          <w:lang w:val="es-ES_tradnl" w:eastAsia="es-CO"/>
        </w:rPr>
      </w:pPr>
      <w:r w:rsidRPr="00726C9D">
        <w:rPr>
          <w:lang w:val="es-ES_tradnl" w:eastAsia="es-CO"/>
        </w:rPr>
        <w:t>Los reportes pueden enviarse por los siguientes medios.</w:t>
      </w:r>
    </w:p>
    <w:p w14:paraId="55BDB2E5" w14:textId="3B768B1A" w:rsidR="000D167A" w:rsidRPr="00726C9D" w:rsidRDefault="000D167A">
      <w:pPr>
        <w:pStyle w:val="Prrafodelista"/>
        <w:numPr>
          <w:ilvl w:val="0"/>
          <w:numId w:val="36"/>
        </w:numPr>
        <w:rPr>
          <w:lang w:val="es-ES_tradnl" w:eastAsia="es-CO"/>
        </w:rPr>
      </w:pPr>
      <w:r w:rsidRPr="00726C9D">
        <w:rPr>
          <w:lang w:val="es-ES_tradnl" w:eastAsia="es-CO"/>
        </w:rPr>
        <w:t xml:space="preserve">Mediante la página web del INVIMA </w:t>
      </w:r>
      <w:hyperlink r:id="rId24" w:history="1">
        <w:r w:rsidRPr="00726C9D">
          <w:rPr>
            <w:rStyle w:val="Hipervnculo"/>
            <w:lang w:val="es-ES_tradnl" w:eastAsia="es-CO"/>
          </w:rPr>
          <w:t>www.invima.gov.co</w:t>
        </w:r>
      </w:hyperlink>
    </w:p>
    <w:p w14:paraId="00F95DDF" w14:textId="431C5385" w:rsidR="0087500B" w:rsidRPr="00726C9D" w:rsidRDefault="000D167A">
      <w:pPr>
        <w:pStyle w:val="Prrafodelista"/>
        <w:numPr>
          <w:ilvl w:val="0"/>
          <w:numId w:val="36"/>
        </w:numPr>
        <w:rPr>
          <w:lang w:val="es-ES_tradnl" w:eastAsia="es-CO"/>
        </w:rPr>
      </w:pPr>
      <w:r w:rsidRPr="00726C9D">
        <w:rPr>
          <w:lang w:val="es-ES_tradnl" w:eastAsia="es-CO"/>
        </w:rPr>
        <w:t xml:space="preserve">Mediante el correo electrónico: </w:t>
      </w:r>
      <w:hyperlink r:id="rId25" w:history="1">
        <w:r w:rsidRPr="00726C9D">
          <w:rPr>
            <w:rStyle w:val="Hipervnculo"/>
            <w:lang w:val="es-ES_tradnl" w:eastAsia="es-CO"/>
          </w:rPr>
          <w:t>invimafv@invima.gov.co</w:t>
        </w:r>
      </w:hyperlink>
      <w:r w:rsidRPr="00726C9D">
        <w:rPr>
          <w:lang w:val="es-ES_tradnl" w:eastAsia="es-CO"/>
        </w:rPr>
        <w:t xml:space="preserve"> </w:t>
      </w:r>
    </w:p>
    <w:p w14:paraId="54768CC6" w14:textId="77777777" w:rsidR="000D167A" w:rsidRDefault="000D167A" w:rsidP="0087500B">
      <w:pPr>
        <w:rPr>
          <w:lang w:eastAsia="es-CO"/>
        </w:rPr>
      </w:pPr>
    </w:p>
    <w:p w14:paraId="13DBD377" w14:textId="77777777" w:rsidR="000D167A" w:rsidRDefault="000D167A" w:rsidP="0087500B">
      <w:pPr>
        <w:rPr>
          <w:lang w:eastAsia="es-CO"/>
        </w:rPr>
      </w:pPr>
    </w:p>
    <w:p w14:paraId="7992DA72" w14:textId="63036237" w:rsidR="0087500B" w:rsidRPr="005C5046" w:rsidRDefault="0087500B" w:rsidP="005C5046">
      <w:pPr>
        <w:jc w:val="center"/>
        <w:rPr>
          <w:b/>
          <w:bCs/>
          <w:lang w:eastAsia="es-CO"/>
        </w:rPr>
      </w:pPr>
      <w:r w:rsidRPr="005C5046">
        <w:rPr>
          <w:b/>
          <w:bCs/>
          <w:lang w:eastAsia="es-CO"/>
        </w:rPr>
        <w:lastRenderedPageBreak/>
        <w:t>Por otra parte, las entidades prestadoras de servicio deben contar con el siguiente esquema para el reporte de eventos adversos (ver figura 3):</w:t>
      </w:r>
    </w:p>
    <w:p w14:paraId="688E89B5" w14:textId="53EEFC71" w:rsidR="00726C9D" w:rsidRPr="00F97DDD" w:rsidRDefault="00726C9D" w:rsidP="00726C9D">
      <w:pPr>
        <w:pStyle w:val="Figura"/>
      </w:pPr>
      <w:r w:rsidRPr="00726C9D">
        <w:t>Reporte de eventos adversos</w:t>
      </w:r>
    </w:p>
    <w:p w14:paraId="727AA994" w14:textId="038F10FF" w:rsidR="0087500B" w:rsidRDefault="00726C9D" w:rsidP="00726C9D">
      <w:pPr>
        <w:jc w:val="center"/>
        <w:rPr>
          <w:lang w:eastAsia="es-CO"/>
        </w:rPr>
      </w:pPr>
      <w:r>
        <w:rPr>
          <w:noProof/>
        </w:rPr>
        <w:drawing>
          <wp:inline distT="0" distB="0" distL="0" distR="0" wp14:anchorId="2FCEE643" wp14:editId="71D3B16D">
            <wp:extent cx="5791200" cy="1956534"/>
            <wp:effectExtent l="0" t="0" r="0" b="5715"/>
            <wp:docPr id="1521556633" name="Imagen 4" descr="Imagen que contiene un esquema de reporte de eventos adversos, el cual consta de:&#10;&#10;Reporte IPS&#10;Reporte inmediato EA/IA Serio (72hrs) &#10;INVIMA&#10;Reporte periódico EA/IA No serio (Trimestral) S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56633" name="Imagen 4" descr="Imagen que contiene un esquema de reporte de eventos adversos, el cual consta de:&#10;&#10;Reporte IPS&#10;Reporte inmediato EA/IA Serio (72hrs) &#10;INVIMA&#10;Reporte periódico EA/IA No serio (Trimestral) SD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8816" cy="1959107"/>
                    </a:xfrm>
                    <a:prstGeom prst="rect">
                      <a:avLst/>
                    </a:prstGeom>
                    <a:noFill/>
                    <a:ln>
                      <a:noFill/>
                    </a:ln>
                  </pic:spPr>
                </pic:pic>
              </a:graphicData>
            </a:graphic>
          </wp:inline>
        </w:drawing>
      </w:r>
    </w:p>
    <w:p w14:paraId="378FE7B5" w14:textId="77777777" w:rsidR="0087500B" w:rsidRDefault="0087500B" w:rsidP="00A23F51">
      <w:pPr>
        <w:ind w:left="709"/>
        <w:jc w:val="center"/>
        <w:rPr>
          <w:lang w:eastAsia="es-CO"/>
        </w:rPr>
      </w:pPr>
      <w:r>
        <w:rPr>
          <w:lang w:eastAsia="es-CO"/>
        </w:rPr>
        <w:t>Nota. Programa Nacional de Tecnovigilancia INVIMA.</w:t>
      </w:r>
    </w:p>
    <w:p w14:paraId="41457F26" w14:textId="1BD92768" w:rsidR="00DA4174" w:rsidRDefault="0087500B" w:rsidP="0087500B">
      <w:pPr>
        <w:rPr>
          <w:lang w:eastAsia="es-CO"/>
        </w:rPr>
      </w:pPr>
      <w:r>
        <w:rPr>
          <w:lang w:eastAsia="es-CO"/>
        </w:rPr>
        <w:t xml:space="preserve">El reporte se debe realizar a través del </w:t>
      </w:r>
      <w:r w:rsidRPr="008F08F2">
        <w:rPr>
          <w:b/>
          <w:bCs/>
          <w:lang w:eastAsia="es-CO"/>
        </w:rPr>
        <w:t>formato reporte de sospecha de eventos adversos a medicamentos</w:t>
      </w:r>
      <w:r>
        <w:rPr>
          <w:lang w:eastAsia="es-CO"/>
        </w:rPr>
        <w:t xml:space="preserve"> </w:t>
      </w:r>
      <w:r w:rsidRPr="008F08F2">
        <w:rPr>
          <w:b/>
          <w:bCs/>
          <w:lang w:eastAsia="es-CO"/>
        </w:rPr>
        <w:t>(FOREAM)</w:t>
      </w:r>
      <w:r>
        <w:rPr>
          <w:lang w:eastAsia="es-CO"/>
        </w:rPr>
        <w:t>, este formato se puede encontrar en el material complementario, con el nombre FOREAM formato reporte de sospecha</w:t>
      </w:r>
      <w:r w:rsidR="00DA4174">
        <w:rPr>
          <w:lang w:eastAsia="es-CO"/>
        </w:rPr>
        <w:t>.</w:t>
      </w:r>
    </w:p>
    <w:p w14:paraId="785CA916" w14:textId="77777777" w:rsidR="00DA4174" w:rsidRDefault="00DA4174" w:rsidP="00BD5B21">
      <w:pPr>
        <w:rPr>
          <w:lang w:eastAsia="es-CO"/>
        </w:rPr>
      </w:pPr>
    </w:p>
    <w:p w14:paraId="12F576A6" w14:textId="3EB2525D" w:rsidR="009B63C9" w:rsidRPr="00F97DDD" w:rsidRDefault="00D92284" w:rsidP="00D92284">
      <w:pPr>
        <w:pStyle w:val="Titulosgenerales"/>
        <w:rPr>
          <w:lang w:val="es-CO"/>
        </w:rPr>
      </w:pPr>
      <w:bookmarkStart w:id="9" w:name="_Toc141721524"/>
      <w:r w:rsidRPr="00F97DDD">
        <w:rPr>
          <w:lang w:val="es-CO"/>
        </w:rPr>
        <w:lastRenderedPageBreak/>
        <w:t>Síntesis</w:t>
      </w:r>
      <w:bookmarkEnd w:id="9"/>
    </w:p>
    <w:p w14:paraId="3691731D" w14:textId="56612E82" w:rsidR="00773E5A" w:rsidRDefault="00754B36" w:rsidP="00773E5A">
      <w:pPr>
        <w:rPr>
          <w:lang w:eastAsia="es-CO"/>
        </w:rPr>
      </w:pPr>
      <w:r w:rsidRPr="00754B36">
        <w:rPr>
          <w:lang w:eastAsia="es-CO"/>
        </w:rPr>
        <w:t xml:space="preserve">En resumen, la </w:t>
      </w:r>
      <w:r w:rsidRPr="00754B36">
        <w:rPr>
          <w:b/>
          <w:bCs/>
          <w:lang w:eastAsia="es-CO"/>
        </w:rPr>
        <w:t>farmacovigilancia</w:t>
      </w:r>
      <w:r w:rsidRPr="00754B36">
        <w:rPr>
          <w:lang w:eastAsia="es-CO"/>
        </w:rPr>
        <w:t xml:space="preserve"> y la </w:t>
      </w:r>
      <w:r w:rsidRPr="00754B36">
        <w:rPr>
          <w:b/>
          <w:bCs/>
          <w:lang w:eastAsia="es-CO"/>
        </w:rPr>
        <w:t>tecnovigilancia</w:t>
      </w:r>
      <w:r w:rsidRPr="00754B36">
        <w:rPr>
          <w:lang w:eastAsia="es-CO"/>
        </w:rPr>
        <w:t xml:space="preserve"> son estrategias clave para garantizar la seguridad y eficacia de los medicamentos y dispositivos médicos. Estos programas buscan recopilar, analizar y evaluar la información sobre eventos adversos y problemas técnicos, y tomar medidas para prevenir y mitigar los riesgos asociados con su uso. La implementación adecuada de estos programas requiere la colaboración y capacitación del personal de salud, así como el cumplimiento de los requisitos normativos establecidos. El siguiente esquema proporciona una breve revisión de los temas abordados</w:t>
      </w:r>
      <w:r w:rsidR="00773E5A">
        <w:rPr>
          <w:lang w:eastAsia="es-CO"/>
        </w:rPr>
        <w:t>.</w:t>
      </w:r>
    </w:p>
    <w:p w14:paraId="283EBF5D" w14:textId="78F0E35C" w:rsidR="00754B36" w:rsidRPr="00F97DDD" w:rsidRDefault="00836F9D" w:rsidP="00836F9D">
      <w:pPr>
        <w:spacing w:after="0" w:line="240" w:lineRule="auto"/>
        <w:ind w:firstLine="0"/>
        <w:jc w:val="center"/>
        <w:rPr>
          <w:rFonts w:ascii="Times New Roman" w:eastAsia="Times New Roman" w:hAnsi="Times New Roman" w:cs="Times New Roman"/>
          <w:color w:val="auto"/>
          <w:szCs w:val="24"/>
          <w:lang w:eastAsia="es-MX"/>
        </w:rPr>
      </w:pPr>
      <w:r>
        <w:rPr>
          <w:noProof/>
        </w:rPr>
        <w:drawing>
          <wp:inline distT="0" distB="0" distL="0" distR="0" wp14:anchorId="19B2627A" wp14:editId="6E4CB8EB">
            <wp:extent cx="6332220" cy="4582795"/>
            <wp:effectExtent l="0" t="0" r="0" b="8255"/>
            <wp:docPr id="1380954976" name="Imagen 5" descr="Esquema gráfico que resume lo abordado en el componente formativo, indicando lo relacionado con la farmacovigilancia y la tecnovigilancia, lo cual se divide en:&#10;&#10;Marco normativo colombiano (Invima)&#10;Conceptos generales (uso racional de medicamentos, adherencia al tratamiento, automedicación, reconciliación medicamentosa)&#10;Farmacovigilancia (método de recolección de información)&#10;Programa de tecnovigilancia (estrategia de vigilanci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54976" name="Imagen 5" descr="Esquema gráfico que resume lo abordado en el componente formativo, indicando lo relacionado con la farmacovigilancia y la tecnovigilancia, lo cual se divide en:&#10;&#10;Marco normativo colombiano (Invima)&#10;Conceptos generales (uso racional de medicamentos, adherencia al tratamiento, automedicación, reconciliación medicamentosa)&#10;Farmacovigilancia (método de recolección de información)&#10;Programa de tecnovigilancia (estrategia de vigilancia)&#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32220" cy="4582795"/>
                    </a:xfrm>
                    <a:prstGeom prst="rect">
                      <a:avLst/>
                    </a:prstGeom>
                    <a:noFill/>
                    <a:ln>
                      <a:noFill/>
                    </a:ln>
                  </pic:spPr>
                </pic:pic>
              </a:graphicData>
            </a:graphic>
          </wp:inline>
        </w:drawing>
      </w:r>
    </w:p>
    <w:p w14:paraId="0A1BBFD7" w14:textId="77831AF7" w:rsidR="00AA4C80" w:rsidRPr="00F97DDD" w:rsidRDefault="00AA4C80" w:rsidP="006666F4">
      <w:pPr>
        <w:pStyle w:val="Titulosgenerales"/>
        <w:rPr>
          <w:lang w:val="es-CO"/>
        </w:rPr>
      </w:pPr>
      <w:bookmarkStart w:id="10" w:name="_Toc141721525"/>
      <w:r w:rsidRPr="00F97DDD">
        <w:rPr>
          <w:lang w:val="es-CO"/>
        </w:rPr>
        <w:lastRenderedPageBreak/>
        <w:t>Material complementario</w:t>
      </w:r>
      <w:bookmarkEnd w:id="10"/>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F97DDD" w14:paraId="0B9C9AC6" w14:textId="77777777" w:rsidTr="0048472B">
        <w:trPr>
          <w:cnfStyle w:val="100000000000" w:firstRow="1" w:lastRow="0" w:firstColumn="0" w:lastColumn="0" w:oddVBand="0" w:evenVBand="0" w:oddHBand="0" w:evenHBand="0" w:firstRowFirstColumn="0" w:firstRowLastColumn="0" w:lastRowFirstColumn="0" w:lastRowLastColumn="0"/>
          <w:cantSplit/>
          <w:trHeight w:val="658"/>
          <w:tblHeader/>
        </w:trPr>
        <w:tc>
          <w:tcPr>
            <w:tcW w:w="2405" w:type="dxa"/>
          </w:tcPr>
          <w:p w14:paraId="530C5433" w14:textId="77777777" w:rsidR="0028027A" w:rsidRPr="00F97DDD" w:rsidRDefault="0028027A" w:rsidP="00E6450E">
            <w:pPr>
              <w:pStyle w:val="Tablas"/>
              <w:spacing w:line="240" w:lineRule="auto"/>
            </w:pPr>
            <w:r w:rsidRPr="00F97DDD">
              <w:t>Tema</w:t>
            </w:r>
          </w:p>
        </w:tc>
        <w:tc>
          <w:tcPr>
            <w:tcW w:w="3119" w:type="dxa"/>
          </w:tcPr>
          <w:p w14:paraId="1B0718C6" w14:textId="2101693B" w:rsidR="0028027A" w:rsidRPr="00F97DDD" w:rsidRDefault="0028027A" w:rsidP="00E6450E">
            <w:pPr>
              <w:pStyle w:val="Tablas"/>
              <w:spacing w:line="240" w:lineRule="auto"/>
            </w:pPr>
            <w:r w:rsidRPr="00F97DDD">
              <w:t xml:space="preserve">Referencia </w:t>
            </w:r>
          </w:p>
        </w:tc>
        <w:tc>
          <w:tcPr>
            <w:tcW w:w="1701" w:type="dxa"/>
          </w:tcPr>
          <w:p w14:paraId="7A4E1B26" w14:textId="77777777" w:rsidR="0028027A" w:rsidRPr="00F97DDD" w:rsidRDefault="0028027A" w:rsidP="00E6450E">
            <w:pPr>
              <w:pStyle w:val="Tablas"/>
              <w:spacing w:line="240" w:lineRule="auto"/>
            </w:pPr>
            <w:r w:rsidRPr="00F97DDD">
              <w:t>Tipo de material</w:t>
            </w:r>
          </w:p>
        </w:tc>
        <w:tc>
          <w:tcPr>
            <w:tcW w:w="2847" w:type="dxa"/>
          </w:tcPr>
          <w:p w14:paraId="21747BFD" w14:textId="383DAE15" w:rsidR="007F228C" w:rsidRPr="00F97DDD" w:rsidRDefault="00905FE9" w:rsidP="007F228C">
            <w:pPr>
              <w:pStyle w:val="Tablas"/>
              <w:spacing w:line="240" w:lineRule="auto"/>
              <w:rPr>
                <w:b w:val="0"/>
              </w:rPr>
            </w:pPr>
            <w:r w:rsidRPr="00F97DDD">
              <w:t>En</w:t>
            </w:r>
            <w:r w:rsidR="0028027A" w:rsidRPr="00F97DDD">
              <w:t>lace del Recurso</w:t>
            </w:r>
          </w:p>
          <w:p w14:paraId="0CC56411" w14:textId="434C29A6" w:rsidR="0028027A" w:rsidRPr="00F97DDD" w:rsidRDefault="0028027A" w:rsidP="00E6450E">
            <w:pPr>
              <w:pStyle w:val="Tablas"/>
              <w:spacing w:line="240" w:lineRule="auto"/>
            </w:pPr>
          </w:p>
        </w:tc>
      </w:tr>
      <w:tr w:rsidR="0028027A" w:rsidRPr="00F97DDD" w14:paraId="7C8B723A"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6581119B" w14:textId="7B9AE971" w:rsidR="0028027A" w:rsidRPr="00F97DDD" w:rsidRDefault="00A85359" w:rsidP="002471E4">
            <w:pPr>
              <w:pStyle w:val="Tablas"/>
              <w:rPr>
                <w:b/>
                <w:bCs w:val="0"/>
              </w:rPr>
            </w:pPr>
            <w:r w:rsidRPr="00A85359">
              <w:rPr>
                <w:bCs w:val="0"/>
              </w:rPr>
              <w:t>Marco normativo colombiano</w:t>
            </w:r>
          </w:p>
        </w:tc>
        <w:tc>
          <w:tcPr>
            <w:tcW w:w="3119" w:type="dxa"/>
            <w:shd w:val="clear" w:color="auto" w:fill="auto"/>
          </w:tcPr>
          <w:p w14:paraId="238D5920" w14:textId="621A1C7F" w:rsidR="0028027A" w:rsidRPr="00F97DDD" w:rsidRDefault="00C116C6" w:rsidP="00B95B95">
            <w:pPr>
              <w:pStyle w:val="Tablas"/>
              <w:rPr>
                <w:b/>
                <w:bCs w:val="0"/>
                <w:color w:val="1155CC"/>
                <w:u w:val="single"/>
              </w:rPr>
            </w:pPr>
            <w:r w:rsidRPr="00C116C6">
              <w:rPr>
                <w:bCs w:val="0"/>
              </w:rPr>
              <w:t>Circular 48 de 2020. [Ministerio de salud y protección social]. Instrucciones para la vigilancia post comercialización de medicamentos, dispositivos médicos y reactivos in vitro de uso y consumo humano con registro sanitario, permiso de comercialización y declarados como vitales no disponibles. 7 de diciembre de 2020</w:t>
            </w:r>
            <w:r>
              <w:rPr>
                <w:bCs w:val="0"/>
              </w:rPr>
              <w:t>.</w:t>
            </w:r>
          </w:p>
        </w:tc>
        <w:tc>
          <w:tcPr>
            <w:tcW w:w="1701" w:type="dxa"/>
            <w:shd w:val="clear" w:color="auto" w:fill="auto"/>
          </w:tcPr>
          <w:p w14:paraId="00A0F719" w14:textId="4BDEC7D3" w:rsidR="0028027A" w:rsidRPr="00F97DDD" w:rsidRDefault="00C116C6" w:rsidP="00B95B95">
            <w:pPr>
              <w:pStyle w:val="Tablas"/>
              <w:rPr>
                <w:b/>
                <w:bCs w:val="0"/>
              </w:rPr>
            </w:pPr>
            <w:r>
              <w:rPr>
                <w:bCs w:val="0"/>
              </w:rPr>
              <w:t>PDF</w:t>
            </w:r>
          </w:p>
        </w:tc>
        <w:tc>
          <w:tcPr>
            <w:tcW w:w="2847" w:type="dxa"/>
            <w:shd w:val="clear" w:color="auto" w:fill="auto"/>
          </w:tcPr>
          <w:p w14:paraId="3A341EB9" w14:textId="369B9059" w:rsidR="002471E4" w:rsidRPr="00F97DDD" w:rsidRDefault="00000000" w:rsidP="002471E4">
            <w:pPr>
              <w:pStyle w:val="Tablas"/>
              <w:rPr>
                <w:b/>
                <w:bCs w:val="0"/>
                <w:color w:val="1155CC"/>
                <w:u w:val="single"/>
              </w:rPr>
            </w:pPr>
            <w:hyperlink r:id="rId28" w:history="1">
              <w:r w:rsidR="00C116C6" w:rsidRPr="000523F0">
                <w:rPr>
                  <w:rStyle w:val="Hipervnculo"/>
                </w:rPr>
                <w:t>https://ecored-bogota-dc.github.io/CF27_REGENCIA_FARMACIA/downloads/anexos/Anexo8_CF027_circular_minsaludps_0048_2020.pdf</w:t>
              </w:r>
            </w:hyperlink>
            <w:r w:rsidR="00C116C6">
              <w:t xml:space="preserve"> </w:t>
            </w:r>
          </w:p>
        </w:tc>
      </w:tr>
      <w:tr w:rsidR="00A209DE" w:rsidRPr="00F97DDD" w14:paraId="573CDBB5" w14:textId="77777777" w:rsidTr="0048472B">
        <w:trPr>
          <w:cantSplit/>
          <w:trHeight w:val="979"/>
        </w:trPr>
        <w:tc>
          <w:tcPr>
            <w:tcW w:w="2405" w:type="dxa"/>
            <w:shd w:val="clear" w:color="auto" w:fill="auto"/>
          </w:tcPr>
          <w:p w14:paraId="3142D781" w14:textId="10E4505F" w:rsidR="00A209DE" w:rsidRPr="00A209DE" w:rsidRDefault="00C116C6" w:rsidP="002471E4">
            <w:pPr>
              <w:pStyle w:val="Tablas"/>
              <w:rPr>
                <w:bCs w:val="0"/>
              </w:rPr>
            </w:pPr>
            <w:r w:rsidRPr="00C116C6">
              <w:rPr>
                <w:bCs w:val="0"/>
              </w:rPr>
              <w:t>Conceptos generales</w:t>
            </w:r>
          </w:p>
        </w:tc>
        <w:tc>
          <w:tcPr>
            <w:tcW w:w="3119" w:type="dxa"/>
            <w:shd w:val="clear" w:color="auto" w:fill="auto"/>
          </w:tcPr>
          <w:p w14:paraId="6C5231F3" w14:textId="349AE291" w:rsidR="00A209DE" w:rsidRPr="00A209DE" w:rsidRDefault="00C116C6" w:rsidP="00B95B95">
            <w:pPr>
              <w:pStyle w:val="Tablas"/>
              <w:rPr>
                <w:bCs w:val="0"/>
              </w:rPr>
            </w:pPr>
            <w:r w:rsidRPr="00C116C6">
              <w:rPr>
                <w:bCs w:val="0"/>
              </w:rPr>
              <w:t xml:space="preserve">Escobar, K. (2012). Dr. </w:t>
            </w:r>
            <w:proofErr w:type="spellStart"/>
            <w:r w:rsidRPr="00C116C6">
              <w:rPr>
                <w:bCs w:val="0"/>
              </w:rPr>
              <w:t>house</w:t>
            </w:r>
            <w:proofErr w:type="spellEnd"/>
            <w:r w:rsidRPr="00C116C6">
              <w:rPr>
                <w:bCs w:val="0"/>
              </w:rPr>
              <w:t xml:space="preserve"> atiende a mujer con asma. ([Video]). YouTube.</w:t>
            </w:r>
          </w:p>
        </w:tc>
        <w:tc>
          <w:tcPr>
            <w:tcW w:w="1701" w:type="dxa"/>
            <w:shd w:val="clear" w:color="auto" w:fill="auto"/>
          </w:tcPr>
          <w:p w14:paraId="2853190F" w14:textId="2573A37B" w:rsidR="00A209DE" w:rsidRDefault="00C116C6" w:rsidP="00B95B95">
            <w:pPr>
              <w:pStyle w:val="Tablas"/>
              <w:rPr>
                <w:bCs w:val="0"/>
              </w:rPr>
            </w:pPr>
            <w:r>
              <w:rPr>
                <w:bCs w:val="0"/>
              </w:rPr>
              <w:t>Video</w:t>
            </w:r>
          </w:p>
        </w:tc>
        <w:tc>
          <w:tcPr>
            <w:tcW w:w="2847" w:type="dxa"/>
            <w:shd w:val="clear" w:color="auto" w:fill="auto"/>
          </w:tcPr>
          <w:p w14:paraId="16F52FF1" w14:textId="33BF269A" w:rsidR="00A209DE" w:rsidRDefault="00000000" w:rsidP="002471E4">
            <w:pPr>
              <w:pStyle w:val="Tablas"/>
            </w:pPr>
            <w:hyperlink r:id="rId29" w:history="1">
              <w:r w:rsidR="00C116C6" w:rsidRPr="000523F0">
                <w:rPr>
                  <w:rStyle w:val="Hipervnculo"/>
                </w:rPr>
                <w:t>https://www.youtube.com/watch?v=1UyH-Yq-26o</w:t>
              </w:r>
            </w:hyperlink>
            <w:r w:rsidR="00C116C6">
              <w:t xml:space="preserve"> </w:t>
            </w:r>
          </w:p>
        </w:tc>
      </w:tr>
      <w:tr w:rsidR="00D711C5" w:rsidRPr="00F97DDD" w14:paraId="51DB86EA"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4399AFAE" w14:textId="1DD1A45C" w:rsidR="00D711C5" w:rsidRPr="00A209DE" w:rsidRDefault="00792751" w:rsidP="002471E4">
            <w:pPr>
              <w:pStyle w:val="Tablas"/>
              <w:rPr>
                <w:bCs w:val="0"/>
              </w:rPr>
            </w:pPr>
            <w:r w:rsidRPr="00792751">
              <w:rPr>
                <w:bCs w:val="0"/>
              </w:rPr>
              <w:t>Farmacovigilancia</w:t>
            </w:r>
          </w:p>
        </w:tc>
        <w:tc>
          <w:tcPr>
            <w:tcW w:w="3119" w:type="dxa"/>
            <w:shd w:val="clear" w:color="auto" w:fill="auto"/>
          </w:tcPr>
          <w:p w14:paraId="79F56F7D" w14:textId="33A045BD" w:rsidR="00D711C5" w:rsidRPr="00A209DE" w:rsidRDefault="00A30659" w:rsidP="00B95B95">
            <w:pPr>
              <w:pStyle w:val="Tablas"/>
              <w:rPr>
                <w:bCs w:val="0"/>
              </w:rPr>
            </w:pPr>
            <w:r w:rsidRPr="00A30659">
              <w:rPr>
                <w:bCs w:val="0"/>
              </w:rPr>
              <w:t>MINSALUD. ¿Qué es la farmacovigilancia?</w:t>
            </w:r>
          </w:p>
        </w:tc>
        <w:tc>
          <w:tcPr>
            <w:tcW w:w="1701" w:type="dxa"/>
            <w:shd w:val="clear" w:color="auto" w:fill="auto"/>
          </w:tcPr>
          <w:p w14:paraId="57C300F9" w14:textId="3B6FF253" w:rsidR="00D711C5" w:rsidRDefault="00741B50" w:rsidP="00B95B95">
            <w:pPr>
              <w:pStyle w:val="Tablas"/>
              <w:rPr>
                <w:bCs w:val="0"/>
              </w:rPr>
            </w:pPr>
            <w:r>
              <w:rPr>
                <w:bCs w:val="0"/>
              </w:rPr>
              <w:t>PDF</w:t>
            </w:r>
          </w:p>
        </w:tc>
        <w:tc>
          <w:tcPr>
            <w:tcW w:w="2847" w:type="dxa"/>
            <w:shd w:val="clear" w:color="auto" w:fill="auto"/>
          </w:tcPr>
          <w:p w14:paraId="6F094651" w14:textId="70741935" w:rsidR="00D711C5" w:rsidRDefault="00000000" w:rsidP="002471E4">
            <w:pPr>
              <w:pStyle w:val="Tablas"/>
            </w:pPr>
            <w:hyperlink r:id="rId30" w:history="1">
              <w:r w:rsidR="00741B50" w:rsidRPr="000523F0">
                <w:rPr>
                  <w:rStyle w:val="Hipervnculo"/>
                </w:rPr>
                <w:t>https://ecored-bogota-dc.github.io/CF27_REGENCIA_FARMACIA/downloads/anexos/Anexo2_CF027_farmacovigilancia_profesionales_de_la_salud.pdf</w:t>
              </w:r>
            </w:hyperlink>
          </w:p>
        </w:tc>
      </w:tr>
      <w:tr w:rsidR="007F281B" w:rsidRPr="00F97DDD" w14:paraId="2758ED95" w14:textId="77777777" w:rsidTr="0048472B">
        <w:trPr>
          <w:cantSplit/>
          <w:trHeight w:val="979"/>
        </w:trPr>
        <w:tc>
          <w:tcPr>
            <w:tcW w:w="2405" w:type="dxa"/>
            <w:shd w:val="clear" w:color="auto" w:fill="auto"/>
          </w:tcPr>
          <w:p w14:paraId="255A94B9" w14:textId="5CF702E6" w:rsidR="007F281B" w:rsidRPr="00792751" w:rsidRDefault="007F281B" w:rsidP="002471E4">
            <w:pPr>
              <w:pStyle w:val="Tablas"/>
              <w:rPr>
                <w:bCs w:val="0"/>
              </w:rPr>
            </w:pPr>
            <w:r w:rsidRPr="007F281B">
              <w:rPr>
                <w:bCs w:val="0"/>
              </w:rPr>
              <w:t>Farmacovigilancia</w:t>
            </w:r>
          </w:p>
        </w:tc>
        <w:tc>
          <w:tcPr>
            <w:tcW w:w="3119" w:type="dxa"/>
            <w:shd w:val="clear" w:color="auto" w:fill="auto"/>
          </w:tcPr>
          <w:p w14:paraId="1F084AC3" w14:textId="47EBCDDC" w:rsidR="007F281B" w:rsidRPr="00A30659" w:rsidRDefault="007F281B" w:rsidP="00B95B95">
            <w:pPr>
              <w:pStyle w:val="Tablas"/>
              <w:rPr>
                <w:bCs w:val="0"/>
              </w:rPr>
            </w:pPr>
            <w:r w:rsidRPr="007F281B">
              <w:rPr>
                <w:bCs w:val="0"/>
              </w:rPr>
              <w:t>MINSALUD. (s.f.). Farmacovigilancia</w:t>
            </w:r>
            <w:r>
              <w:rPr>
                <w:bCs w:val="0"/>
              </w:rPr>
              <w:t>.</w:t>
            </w:r>
          </w:p>
        </w:tc>
        <w:tc>
          <w:tcPr>
            <w:tcW w:w="1701" w:type="dxa"/>
            <w:shd w:val="clear" w:color="auto" w:fill="auto"/>
          </w:tcPr>
          <w:p w14:paraId="1C28CE3E" w14:textId="2B6E36ED" w:rsidR="007F281B" w:rsidRDefault="007F281B" w:rsidP="00B95B95">
            <w:pPr>
              <w:pStyle w:val="Tablas"/>
              <w:rPr>
                <w:bCs w:val="0"/>
              </w:rPr>
            </w:pPr>
            <w:r>
              <w:rPr>
                <w:bCs w:val="0"/>
              </w:rPr>
              <w:t>PDF</w:t>
            </w:r>
          </w:p>
        </w:tc>
        <w:tc>
          <w:tcPr>
            <w:tcW w:w="2847" w:type="dxa"/>
            <w:shd w:val="clear" w:color="auto" w:fill="auto"/>
          </w:tcPr>
          <w:p w14:paraId="647CEB3A" w14:textId="00761B77" w:rsidR="007F281B" w:rsidRDefault="00000000" w:rsidP="002471E4">
            <w:pPr>
              <w:pStyle w:val="Tablas"/>
            </w:pPr>
            <w:hyperlink r:id="rId31" w:history="1">
              <w:r w:rsidR="007F281B" w:rsidRPr="000523F0">
                <w:rPr>
                  <w:rStyle w:val="Hipervnculo"/>
                </w:rPr>
                <w:t>https://ecored-bogota-dc.github.io/CF27_REGENCIA_FARMACIA/downloads/anexos/Anexo1_CF027_farmacovigilancia_pacientes.pdf</w:t>
              </w:r>
            </w:hyperlink>
            <w:r w:rsidR="007F281B">
              <w:t xml:space="preserve"> </w:t>
            </w:r>
          </w:p>
        </w:tc>
      </w:tr>
      <w:tr w:rsidR="007F281B" w:rsidRPr="00F97DDD" w14:paraId="2B711C65"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47B5C84A" w14:textId="1B433132" w:rsidR="007F281B" w:rsidRPr="007F281B" w:rsidRDefault="007F281B" w:rsidP="002471E4">
            <w:pPr>
              <w:pStyle w:val="Tablas"/>
              <w:rPr>
                <w:bCs w:val="0"/>
              </w:rPr>
            </w:pPr>
            <w:r w:rsidRPr="007F281B">
              <w:rPr>
                <w:bCs w:val="0"/>
              </w:rPr>
              <w:lastRenderedPageBreak/>
              <w:t>Farmacovigilancia</w:t>
            </w:r>
          </w:p>
        </w:tc>
        <w:tc>
          <w:tcPr>
            <w:tcW w:w="3119" w:type="dxa"/>
            <w:shd w:val="clear" w:color="auto" w:fill="auto"/>
          </w:tcPr>
          <w:p w14:paraId="23D19D98" w14:textId="634C4E11" w:rsidR="007F281B" w:rsidRPr="007F281B" w:rsidRDefault="007F281B" w:rsidP="00B95B95">
            <w:pPr>
              <w:pStyle w:val="Tablas"/>
              <w:rPr>
                <w:bCs w:val="0"/>
              </w:rPr>
            </w:pPr>
            <w:r w:rsidRPr="007F281B">
              <w:rPr>
                <w:bCs w:val="0"/>
              </w:rPr>
              <w:t>INVIMA. (2013). ABC de dispositivos médicos.</w:t>
            </w:r>
          </w:p>
        </w:tc>
        <w:tc>
          <w:tcPr>
            <w:tcW w:w="1701" w:type="dxa"/>
            <w:shd w:val="clear" w:color="auto" w:fill="auto"/>
          </w:tcPr>
          <w:p w14:paraId="3B979A79" w14:textId="7C9F41B4" w:rsidR="007F281B" w:rsidRDefault="007F281B" w:rsidP="00B95B95">
            <w:pPr>
              <w:pStyle w:val="Tablas"/>
              <w:rPr>
                <w:bCs w:val="0"/>
              </w:rPr>
            </w:pPr>
            <w:r>
              <w:rPr>
                <w:bCs w:val="0"/>
              </w:rPr>
              <w:t>PDF</w:t>
            </w:r>
          </w:p>
        </w:tc>
        <w:tc>
          <w:tcPr>
            <w:tcW w:w="2847" w:type="dxa"/>
            <w:shd w:val="clear" w:color="auto" w:fill="auto"/>
          </w:tcPr>
          <w:p w14:paraId="420DEE05" w14:textId="79E8CDED" w:rsidR="007F281B" w:rsidRDefault="00000000" w:rsidP="002471E4">
            <w:pPr>
              <w:pStyle w:val="Tablas"/>
            </w:pPr>
            <w:hyperlink r:id="rId32" w:history="1">
              <w:r w:rsidR="007F281B" w:rsidRPr="000523F0">
                <w:rPr>
                  <w:rStyle w:val="Hipervnculo"/>
                </w:rPr>
                <w:t>https://ecored-bogota-dc.github.io/CF27_REGENCIA_FARMACIA/downloads/anexos/Anexo3_CF027_ABC_de_los_dispositivos_m%C3%A9dicos.pdf</w:t>
              </w:r>
            </w:hyperlink>
            <w:r w:rsidR="007F281B">
              <w:t xml:space="preserve"> </w:t>
            </w:r>
          </w:p>
        </w:tc>
      </w:tr>
      <w:tr w:rsidR="007F281B" w:rsidRPr="00F97DDD" w14:paraId="6145E69D" w14:textId="77777777" w:rsidTr="0048472B">
        <w:trPr>
          <w:cantSplit/>
          <w:trHeight w:val="979"/>
        </w:trPr>
        <w:tc>
          <w:tcPr>
            <w:tcW w:w="2405" w:type="dxa"/>
            <w:shd w:val="clear" w:color="auto" w:fill="auto"/>
          </w:tcPr>
          <w:p w14:paraId="6432DFC3" w14:textId="3FF30FFA" w:rsidR="007F281B" w:rsidRPr="007F281B" w:rsidRDefault="007F281B" w:rsidP="002471E4">
            <w:pPr>
              <w:pStyle w:val="Tablas"/>
              <w:rPr>
                <w:bCs w:val="0"/>
              </w:rPr>
            </w:pPr>
            <w:r w:rsidRPr="007F281B">
              <w:rPr>
                <w:bCs w:val="0"/>
              </w:rPr>
              <w:t>Farmacovigilancia</w:t>
            </w:r>
          </w:p>
        </w:tc>
        <w:tc>
          <w:tcPr>
            <w:tcW w:w="3119" w:type="dxa"/>
            <w:shd w:val="clear" w:color="auto" w:fill="auto"/>
          </w:tcPr>
          <w:p w14:paraId="0EBF20FF" w14:textId="7D301C36" w:rsidR="007F281B" w:rsidRPr="007F281B" w:rsidRDefault="007F281B" w:rsidP="00B95B95">
            <w:pPr>
              <w:pStyle w:val="Tablas"/>
              <w:rPr>
                <w:bCs w:val="0"/>
              </w:rPr>
            </w:pPr>
            <w:r w:rsidRPr="007F281B">
              <w:rPr>
                <w:bCs w:val="0"/>
              </w:rPr>
              <w:t>MINTRABAJO. (s.f.). Dispositivos médicos.</w:t>
            </w:r>
          </w:p>
        </w:tc>
        <w:tc>
          <w:tcPr>
            <w:tcW w:w="1701" w:type="dxa"/>
            <w:shd w:val="clear" w:color="auto" w:fill="auto"/>
          </w:tcPr>
          <w:p w14:paraId="5561925B" w14:textId="445F9286" w:rsidR="007F281B" w:rsidRDefault="007F281B" w:rsidP="00B95B95">
            <w:pPr>
              <w:pStyle w:val="Tablas"/>
              <w:rPr>
                <w:bCs w:val="0"/>
              </w:rPr>
            </w:pPr>
            <w:r>
              <w:rPr>
                <w:bCs w:val="0"/>
              </w:rPr>
              <w:t>PDF</w:t>
            </w:r>
          </w:p>
        </w:tc>
        <w:tc>
          <w:tcPr>
            <w:tcW w:w="2847" w:type="dxa"/>
            <w:shd w:val="clear" w:color="auto" w:fill="auto"/>
          </w:tcPr>
          <w:p w14:paraId="1B387DFC" w14:textId="30DD2B38" w:rsidR="007F281B" w:rsidRDefault="00000000" w:rsidP="002471E4">
            <w:pPr>
              <w:pStyle w:val="Tablas"/>
            </w:pPr>
            <w:hyperlink r:id="rId33" w:history="1">
              <w:r w:rsidR="007F281B" w:rsidRPr="000523F0">
                <w:rPr>
                  <w:rStyle w:val="Hipervnculo"/>
                </w:rPr>
                <w:t>https://ecored-bogota-dc.github.io/CF27_REGENCIA_FARMACIA/downloads/anexos/Anexo4_CF027_Dispositivos_m%C3%A9dicos.pdf</w:t>
              </w:r>
            </w:hyperlink>
            <w:r w:rsidR="007F281B">
              <w:t xml:space="preserve"> </w:t>
            </w:r>
          </w:p>
        </w:tc>
      </w:tr>
      <w:tr w:rsidR="007F281B" w:rsidRPr="00F97DDD" w14:paraId="6EC5D236"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153C142D" w14:textId="720D4A35" w:rsidR="007F281B" w:rsidRPr="007F281B" w:rsidRDefault="007F281B" w:rsidP="002471E4">
            <w:pPr>
              <w:pStyle w:val="Tablas"/>
              <w:rPr>
                <w:bCs w:val="0"/>
              </w:rPr>
            </w:pPr>
            <w:r w:rsidRPr="007F281B">
              <w:rPr>
                <w:bCs w:val="0"/>
              </w:rPr>
              <w:t>Farmacovigilancia</w:t>
            </w:r>
          </w:p>
        </w:tc>
        <w:tc>
          <w:tcPr>
            <w:tcW w:w="3119" w:type="dxa"/>
            <w:shd w:val="clear" w:color="auto" w:fill="auto"/>
          </w:tcPr>
          <w:p w14:paraId="3CDECE07" w14:textId="417D2627" w:rsidR="007F281B" w:rsidRPr="007F281B" w:rsidRDefault="007F281B" w:rsidP="00B95B95">
            <w:pPr>
              <w:pStyle w:val="Tablas"/>
              <w:rPr>
                <w:bCs w:val="0"/>
              </w:rPr>
            </w:pPr>
            <w:r w:rsidRPr="007F281B">
              <w:rPr>
                <w:bCs w:val="0"/>
              </w:rPr>
              <w:t>Resolución 10204 de 2017. [Instituto Colombiano Agropecuario]. Por medio de la cual se establece el Sistema Nacional de Farmacovigilancia para medicamentos y biológicos de uso veterinario. 24 de agosto de 2017.</w:t>
            </w:r>
            <w:r w:rsidRPr="007F281B">
              <w:rPr>
                <w:bCs w:val="0"/>
              </w:rPr>
              <w:tab/>
            </w:r>
          </w:p>
        </w:tc>
        <w:tc>
          <w:tcPr>
            <w:tcW w:w="1701" w:type="dxa"/>
            <w:shd w:val="clear" w:color="auto" w:fill="auto"/>
          </w:tcPr>
          <w:p w14:paraId="4A92A78D" w14:textId="1DACA5A1" w:rsidR="007F281B" w:rsidRDefault="007F281B" w:rsidP="00B95B95">
            <w:pPr>
              <w:pStyle w:val="Tablas"/>
              <w:rPr>
                <w:bCs w:val="0"/>
              </w:rPr>
            </w:pPr>
            <w:r>
              <w:rPr>
                <w:bCs w:val="0"/>
              </w:rPr>
              <w:t>PDF</w:t>
            </w:r>
          </w:p>
        </w:tc>
        <w:tc>
          <w:tcPr>
            <w:tcW w:w="2847" w:type="dxa"/>
            <w:shd w:val="clear" w:color="auto" w:fill="auto"/>
          </w:tcPr>
          <w:p w14:paraId="7732B139" w14:textId="5D1C7B4F" w:rsidR="007F281B" w:rsidRDefault="00000000" w:rsidP="002471E4">
            <w:pPr>
              <w:pStyle w:val="Tablas"/>
            </w:pPr>
            <w:hyperlink r:id="rId34" w:history="1">
              <w:r w:rsidR="007F281B" w:rsidRPr="000523F0">
                <w:rPr>
                  <w:rStyle w:val="Hipervnculo"/>
                </w:rPr>
                <w:t>https://ecored-bogota-dc.github.io/CF27_REGENCIA_FARMACIA/downloads/anexos/Anexo6_CF027_Resolucion_ica_10204_2017.pdf</w:t>
              </w:r>
            </w:hyperlink>
            <w:r w:rsidR="007F281B">
              <w:t xml:space="preserve"> </w:t>
            </w:r>
          </w:p>
        </w:tc>
      </w:tr>
      <w:tr w:rsidR="007F281B" w:rsidRPr="00F97DDD" w14:paraId="0D20FBB6" w14:textId="77777777" w:rsidTr="0048472B">
        <w:trPr>
          <w:cantSplit/>
          <w:trHeight w:val="979"/>
        </w:trPr>
        <w:tc>
          <w:tcPr>
            <w:tcW w:w="2405" w:type="dxa"/>
            <w:shd w:val="clear" w:color="auto" w:fill="auto"/>
          </w:tcPr>
          <w:p w14:paraId="0938CE86" w14:textId="45653854" w:rsidR="007F281B" w:rsidRPr="007F281B" w:rsidRDefault="007F281B" w:rsidP="002471E4">
            <w:pPr>
              <w:pStyle w:val="Tablas"/>
              <w:rPr>
                <w:bCs w:val="0"/>
              </w:rPr>
            </w:pPr>
            <w:r w:rsidRPr="007F281B">
              <w:rPr>
                <w:bCs w:val="0"/>
              </w:rPr>
              <w:lastRenderedPageBreak/>
              <w:t>Farmacovigilancia</w:t>
            </w:r>
          </w:p>
        </w:tc>
        <w:tc>
          <w:tcPr>
            <w:tcW w:w="3119" w:type="dxa"/>
            <w:shd w:val="clear" w:color="auto" w:fill="auto"/>
          </w:tcPr>
          <w:p w14:paraId="6357A19A" w14:textId="793A53EE" w:rsidR="007F281B" w:rsidRPr="007F281B" w:rsidRDefault="007F281B" w:rsidP="00B95B95">
            <w:pPr>
              <w:pStyle w:val="Tablas"/>
              <w:rPr>
                <w:bCs w:val="0"/>
              </w:rPr>
            </w:pPr>
            <w:r w:rsidRPr="007F281B">
              <w:rPr>
                <w:bCs w:val="0"/>
              </w:rPr>
              <w:t>Resolución 1403 de 2007. [Ministerio de la Protección Social]. Por la cual se determina el Modelo de Gestión del Servicio Farmacéutico, se adopta el Manual de Condiciones Esenciales y Procedimientos y se dictan otras disposiciones. Mayo 14 del 2007.</w:t>
            </w:r>
          </w:p>
        </w:tc>
        <w:tc>
          <w:tcPr>
            <w:tcW w:w="1701" w:type="dxa"/>
            <w:shd w:val="clear" w:color="auto" w:fill="auto"/>
          </w:tcPr>
          <w:p w14:paraId="33DF7041" w14:textId="02BF9127" w:rsidR="007F281B" w:rsidRDefault="007F281B" w:rsidP="00B95B95">
            <w:pPr>
              <w:pStyle w:val="Tablas"/>
              <w:rPr>
                <w:bCs w:val="0"/>
              </w:rPr>
            </w:pPr>
            <w:r>
              <w:rPr>
                <w:bCs w:val="0"/>
              </w:rPr>
              <w:t>PDF</w:t>
            </w:r>
          </w:p>
        </w:tc>
        <w:tc>
          <w:tcPr>
            <w:tcW w:w="2847" w:type="dxa"/>
            <w:shd w:val="clear" w:color="auto" w:fill="auto"/>
          </w:tcPr>
          <w:p w14:paraId="1DE24941" w14:textId="5151C4FF" w:rsidR="007F281B" w:rsidRDefault="00000000" w:rsidP="002471E4">
            <w:pPr>
              <w:pStyle w:val="Tablas"/>
            </w:pPr>
            <w:hyperlink r:id="rId35" w:history="1">
              <w:r w:rsidR="00CF6025" w:rsidRPr="000523F0">
                <w:rPr>
                  <w:rStyle w:val="Hipervnculo"/>
                </w:rPr>
                <w:t>https://ecored-bogota-dc.github.io/CF27_REGENCIA_FARMACIA/downloads/anexos/Anexo7_CF027_resolucion_minproteccion_1403_2007.pdf</w:t>
              </w:r>
            </w:hyperlink>
            <w:r w:rsidR="00CF6025">
              <w:t xml:space="preserve"> </w:t>
            </w:r>
          </w:p>
        </w:tc>
      </w:tr>
      <w:tr w:rsidR="00CF6025" w:rsidRPr="00F97DDD" w14:paraId="2FC8532D"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4CED2ED2" w14:textId="5F5FC8C6" w:rsidR="00CF6025" w:rsidRPr="007F281B" w:rsidRDefault="00CF6025" w:rsidP="002471E4">
            <w:pPr>
              <w:pStyle w:val="Tablas"/>
              <w:rPr>
                <w:bCs w:val="0"/>
              </w:rPr>
            </w:pPr>
            <w:r w:rsidRPr="00CF6025">
              <w:rPr>
                <w:bCs w:val="0"/>
              </w:rPr>
              <w:t>Programa de tecnovigilancia</w:t>
            </w:r>
          </w:p>
        </w:tc>
        <w:tc>
          <w:tcPr>
            <w:tcW w:w="3119" w:type="dxa"/>
            <w:shd w:val="clear" w:color="auto" w:fill="auto"/>
          </w:tcPr>
          <w:p w14:paraId="422A1684" w14:textId="73EC5BBC" w:rsidR="00CF6025" w:rsidRPr="007F281B" w:rsidRDefault="00CF6025" w:rsidP="00B95B95">
            <w:pPr>
              <w:pStyle w:val="Tablas"/>
              <w:rPr>
                <w:bCs w:val="0"/>
              </w:rPr>
            </w:pPr>
            <w:r w:rsidRPr="00CF6025">
              <w:rPr>
                <w:bCs w:val="0"/>
              </w:rPr>
              <w:t>INVIMA. (2016). FOREAM. formato reporte de sospecha.</w:t>
            </w:r>
          </w:p>
        </w:tc>
        <w:tc>
          <w:tcPr>
            <w:tcW w:w="1701" w:type="dxa"/>
            <w:shd w:val="clear" w:color="auto" w:fill="auto"/>
          </w:tcPr>
          <w:p w14:paraId="63AE92D4" w14:textId="1D3DC120" w:rsidR="00CF6025" w:rsidRDefault="00CF6025" w:rsidP="00B95B95">
            <w:pPr>
              <w:pStyle w:val="Tablas"/>
              <w:rPr>
                <w:bCs w:val="0"/>
              </w:rPr>
            </w:pPr>
            <w:r>
              <w:rPr>
                <w:bCs w:val="0"/>
              </w:rPr>
              <w:t>PDF</w:t>
            </w:r>
          </w:p>
        </w:tc>
        <w:tc>
          <w:tcPr>
            <w:tcW w:w="2847" w:type="dxa"/>
            <w:shd w:val="clear" w:color="auto" w:fill="auto"/>
          </w:tcPr>
          <w:p w14:paraId="3B43B6CB" w14:textId="1D367E51" w:rsidR="00CF6025" w:rsidRDefault="00000000" w:rsidP="002471E4">
            <w:pPr>
              <w:pStyle w:val="Tablas"/>
            </w:pPr>
            <w:hyperlink r:id="rId36" w:history="1">
              <w:r w:rsidR="00CF6025" w:rsidRPr="000523F0">
                <w:rPr>
                  <w:rStyle w:val="Hipervnculo"/>
                </w:rPr>
                <w:t>https://ecored-bogota-dc.github.io/CF27_REGENCIA_FARMACIA/downloads/anexos/Anexo5_CF027_FOREAM_formato_reporte_de_sospecha.doc</w:t>
              </w:r>
            </w:hyperlink>
            <w:r w:rsidR="00CF6025">
              <w:t xml:space="preserve"> </w:t>
            </w:r>
          </w:p>
        </w:tc>
      </w:tr>
    </w:tbl>
    <w:p w14:paraId="49CFF75E" w14:textId="6766371C" w:rsidR="003D28A0" w:rsidRPr="00F97DDD" w:rsidRDefault="003D28A0" w:rsidP="003D28A0"/>
    <w:p w14:paraId="6CE6A847" w14:textId="13CD229D" w:rsidR="00AA4C80" w:rsidRPr="00F97DDD" w:rsidRDefault="00AA4C80" w:rsidP="006666F4">
      <w:pPr>
        <w:pStyle w:val="Titulosgenerales"/>
        <w:rPr>
          <w:lang w:val="es-CO"/>
        </w:rPr>
      </w:pPr>
      <w:bookmarkStart w:id="11" w:name="_Toc141721526"/>
      <w:r w:rsidRPr="00F97DDD">
        <w:rPr>
          <w:lang w:val="es-CO"/>
        </w:rPr>
        <w:lastRenderedPageBreak/>
        <w:t>Glosario</w:t>
      </w:r>
      <w:bookmarkEnd w:id="11"/>
    </w:p>
    <w:p w14:paraId="35EBB0B6" w14:textId="4EDD3CB3" w:rsidR="00010336" w:rsidRPr="00010336" w:rsidRDefault="00010336" w:rsidP="00010336">
      <w:r w:rsidRPr="00010336">
        <w:rPr>
          <w:b/>
          <w:bCs/>
        </w:rPr>
        <w:t xml:space="preserve">EAM: </w:t>
      </w:r>
      <w:r w:rsidRPr="00010336">
        <w:t>eventos adversos relacionados Con medicamentos cualquier suceso médico desfavorable que puede aparecer durante el tratamiento con un producto farmacéutico, incluyendo los productos biológicos, pero que no necesariamente tiene una relación causal con el tratamiento.</w:t>
      </w:r>
    </w:p>
    <w:p w14:paraId="2DE70ED5" w14:textId="77777777" w:rsidR="00010336" w:rsidRPr="00010336" w:rsidRDefault="00010336" w:rsidP="00010336">
      <w:r w:rsidRPr="00010336">
        <w:rPr>
          <w:b/>
          <w:bCs/>
        </w:rPr>
        <w:t>Iatrogenia (yatrogenia):</w:t>
      </w:r>
      <w:r w:rsidRPr="00010336">
        <w:t xml:space="preserve"> daño no deseado ni buscado en la salud, causado o provocado, como efecto secundario inevitable, por un acto médico legítimo y avalado, destinado a curar o mejorar una patología determinada.</w:t>
      </w:r>
    </w:p>
    <w:p w14:paraId="31B2C0E1" w14:textId="62D1BACA" w:rsidR="00010336" w:rsidRPr="00010336" w:rsidRDefault="00010336" w:rsidP="00010336">
      <w:r w:rsidRPr="00010336">
        <w:rPr>
          <w:b/>
          <w:bCs/>
        </w:rPr>
        <w:t>ICA:</w:t>
      </w:r>
      <w:r w:rsidRPr="00010336">
        <w:t xml:space="preserve"> </w:t>
      </w:r>
      <w:r>
        <w:t>I</w:t>
      </w:r>
      <w:r w:rsidRPr="00010336">
        <w:t>nstituto Colombiano Agropecuario.</w:t>
      </w:r>
    </w:p>
    <w:p w14:paraId="1F174A2F" w14:textId="17C0568E" w:rsidR="00010336" w:rsidRPr="00010336" w:rsidRDefault="00010336" w:rsidP="00010336">
      <w:r w:rsidRPr="00010336">
        <w:rPr>
          <w:b/>
          <w:bCs/>
        </w:rPr>
        <w:t>INVIMA:</w:t>
      </w:r>
      <w:r w:rsidRPr="00010336">
        <w:t xml:space="preserve"> </w:t>
      </w:r>
      <w:r>
        <w:t>I</w:t>
      </w:r>
      <w:r w:rsidRPr="00010336">
        <w:t>nstituto Nacional de Vigilancia de Medicamentos y Alimentos</w:t>
      </w:r>
    </w:p>
    <w:p w14:paraId="0B8E0E8B" w14:textId="071BD227" w:rsidR="00010336" w:rsidRPr="00010336" w:rsidRDefault="00010336" w:rsidP="003304FE">
      <w:r w:rsidRPr="00010336">
        <w:rPr>
          <w:b/>
          <w:bCs/>
        </w:rPr>
        <w:t>IPS:</w:t>
      </w:r>
      <w:r w:rsidRPr="00010336">
        <w:t xml:space="preserve"> </w:t>
      </w:r>
      <w:r>
        <w:t>I</w:t>
      </w:r>
      <w:r w:rsidRPr="00010336">
        <w:t>nstitución prestadora de salud.</w:t>
      </w:r>
    </w:p>
    <w:p w14:paraId="1C6E7D01" w14:textId="7C85E235" w:rsidR="00010336" w:rsidRPr="00010336" w:rsidRDefault="00010336" w:rsidP="003304FE">
      <w:r w:rsidRPr="003304FE">
        <w:rPr>
          <w:b/>
          <w:bCs/>
        </w:rPr>
        <w:t>LASA:</w:t>
      </w:r>
      <w:r w:rsidRPr="00010336">
        <w:t xml:space="preserve"> Look </w:t>
      </w:r>
      <w:proofErr w:type="spellStart"/>
      <w:r w:rsidRPr="00010336">
        <w:t>Alike</w:t>
      </w:r>
      <w:proofErr w:type="spellEnd"/>
      <w:r w:rsidRPr="00010336">
        <w:t xml:space="preserve">, </w:t>
      </w:r>
      <w:proofErr w:type="spellStart"/>
      <w:r w:rsidRPr="00010336">
        <w:t>Sound</w:t>
      </w:r>
      <w:proofErr w:type="spellEnd"/>
      <w:r w:rsidRPr="00010336">
        <w:t xml:space="preserve"> </w:t>
      </w:r>
      <w:proofErr w:type="spellStart"/>
      <w:r w:rsidRPr="00010336">
        <w:t>Alike</w:t>
      </w:r>
      <w:proofErr w:type="spellEnd"/>
      <w:r w:rsidRPr="00010336">
        <w:t>.</w:t>
      </w:r>
    </w:p>
    <w:p w14:paraId="4828CAC5" w14:textId="6369192A" w:rsidR="00010336" w:rsidRPr="00010336" w:rsidRDefault="00010336" w:rsidP="003304FE">
      <w:r w:rsidRPr="003304FE">
        <w:rPr>
          <w:b/>
          <w:bCs/>
        </w:rPr>
        <w:t>OMS:</w:t>
      </w:r>
      <w:r w:rsidRPr="00010336">
        <w:t xml:space="preserve"> </w:t>
      </w:r>
      <w:r w:rsidR="003304FE">
        <w:t>O</w:t>
      </w:r>
      <w:r w:rsidRPr="00010336">
        <w:t>rganización Mundial de la Salud.</w:t>
      </w:r>
    </w:p>
    <w:p w14:paraId="3ED4DAAE" w14:textId="515CF6C5" w:rsidR="00010336" w:rsidRPr="00010336" w:rsidRDefault="00010336" w:rsidP="003304FE">
      <w:r w:rsidRPr="003304FE">
        <w:rPr>
          <w:b/>
          <w:bCs/>
        </w:rPr>
        <w:t>PRIM:</w:t>
      </w:r>
      <w:r w:rsidRPr="00010336">
        <w:t xml:space="preserve"> </w:t>
      </w:r>
      <w:r w:rsidR="003304FE">
        <w:t>P</w:t>
      </w:r>
      <w:r w:rsidRPr="00010336">
        <w:t>roblemas de Salud Relacionados con Medicamentos.</w:t>
      </w:r>
    </w:p>
    <w:p w14:paraId="65B34711" w14:textId="2C2FC88D" w:rsidR="00010336" w:rsidRPr="00010336" w:rsidRDefault="00010336" w:rsidP="003304FE">
      <w:r w:rsidRPr="003304FE">
        <w:rPr>
          <w:b/>
          <w:bCs/>
        </w:rPr>
        <w:t>PRUM:</w:t>
      </w:r>
      <w:r w:rsidRPr="00010336">
        <w:t xml:space="preserve"> </w:t>
      </w:r>
      <w:r w:rsidR="003304FE">
        <w:t>P</w:t>
      </w:r>
      <w:r w:rsidRPr="00010336">
        <w:t>roblema Relacionado con La Utilización del Medicamento.</w:t>
      </w:r>
    </w:p>
    <w:p w14:paraId="66329FE4" w14:textId="5C290062" w:rsidR="00010336" w:rsidRPr="00010336" w:rsidRDefault="00010336" w:rsidP="004A2443">
      <w:r w:rsidRPr="003304FE">
        <w:rPr>
          <w:b/>
          <w:bCs/>
        </w:rPr>
        <w:t>RAM:</w:t>
      </w:r>
      <w:r w:rsidRPr="00010336">
        <w:t xml:space="preserve"> </w:t>
      </w:r>
      <w:r w:rsidR="003304FE">
        <w:t>R</w:t>
      </w:r>
      <w:r w:rsidRPr="00010336">
        <w:t xml:space="preserve">eacciones Adversas </w:t>
      </w:r>
      <w:r w:rsidR="003304FE">
        <w:t>a</w:t>
      </w:r>
      <w:r w:rsidRPr="00010336">
        <w:t xml:space="preserve"> Medicamentos respuesta a un fármaco o medicamento, que es perjudicial e involuntaria, ocurre a las dosis normalmente usadas en el hombre para profilaxis, </w:t>
      </w:r>
      <w:commentRangeStart w:id="12"/>
      <w:proofErr w:type="spellStart"/>
      <w:r w:rsidRPr="0051551E">
        <w:rPr>
          <w:highlight w:val="yellow"/>
        </w:rPr>
        <w:t>diagántico</w:t>
      </w:r>
      <w:proofErr w:type="spellEnd"/>
      <w:r w:rsidRPr="00010336">
        <w:t xml:space="preserve"> </w:t>
      </w:r>
      <w:commentRangeEnd w:id="12"/>
      <w:r w:rsidR="0051551E">
        <w:rPr>
          <w:rStyle w:val="Refdecomentario"/>
        </w:rPr>
        <w:commentReference w:id="12"/>
      </w:r>
      <w:r w:rsidRPr="00010336">
        <w:t>o terapia de alguna enfermedad o para modificar las funciones del organismo.</w:t>
      </w:r>
    </w:p>
    <w:p w14:paraId="38F3E33E" w14:textId="2C009701" w:rsidR="00010336" w:rsidRPr="00010336" w:rsidRDefault="00010336" w:rsidP="004A2443">
      <w:r w:rsidRPr="004A2443">
        <w:rPr>
          <w:b/>
          <w:bCs/>
        </w:rPr>
        <w:lastRenderedPageBreak/>
        <w:t>Teratogénico:</w:t>
      </w:r>
      <w:r w:rsidRPr="00010336">
        <w:t xml:space="preserve"> agente capaz de causar un defecto congénito. Generalmente, se trata de algo que es parte del ambiente al que está expuesta la madre durante el embarazo.</w:t>
      </w:r>
    </w:p>
    <w:p w14:paraId="3C2893B7" w14:textId="6CAE16C3" w:rsidR="00AA4C80" w:rsidRPr="00F97DDD" w:rsidRDefault="00AA4C80" w:rsidP="006666F4">
      <w:pPr>
        <w:pStyle w:val="Titulosgenerales"/>
        <w:rPr>
          <w:lang w:val="es-CO"/>
        </w:rPr>
      </w:pPr>
      <w:bookmarkStart w:id="13" w:name="_Toc141721527"/>
      <w:r w:rsidRPr="00F97DDD">
        <w:rPr>
          <w:lang w:val="es-CO"/>
        </w:rPr>
        <w:lastRenderedPageBreak/>
        <w:t>Referencias bibliográficas</w:t>
      </w:r>
      <w:bookmarkEnd w:id="13"/>
    </w:p>
    <w:p w14:paraId="381CBAF3" w14:textId="2FE99C34" w:rsidR="00CF2DC3" w:rsidRDefault="00CF2DC3" w:rsidP="00CF2DC3">
      <w:pPr>
        <w:spacing w:line="259" w:lineRule="auto"/>
      </w:pPr>
      <w:r>
        <w:t xml:space="preserve">Resolución 4002 de 2007. [Ministerio de la Protección Social]. Por la cual se adopta el Manual de Requisitos de Capacidad de Almacenamiento y/o Acondicionamiento para Dispositivos Médicos. 8 de noviembre de 2007. </w:t>
      </w:r>
      <w:hyperlink r:id="rId37" w:history="1">
        <w:r w:rsidR="00A96943" w:rsidRPr="000523F0">
          <w:rPr>
            <w:rStyle w:val="Hipervnculo"/>
          </w:rPr>
          <w:t>https://www.minsalud.gov.co/sites/rid/Lists/BibliotecaDigital/RIDE/DE/DIJ/Resoluci%C3%B3n_4002_de_2007.pdf</w:t>
        </w:r>
      </w:hyperlink>
      <w:r w:rsidR="00A96943">
        <w:t xml:space="preserve"> </w:t>
      </w:r>
    </w:p>
    <w:p w14:paraId="413CD837" w14:textId="1F8873CB" w:rsidR="00CF2DC3" w:rsidRDefault="00CF2DC3" w:rsidP="00CF2DC3">
      <w:pPr>
        <w:spacing w:line="259" w:lineRule="auto"/>
      </w:pPr>
      <w:r>
        <w:t xml:space="preserve">Resolución 4816 de 2008. [Ministerio de la protección social]. Por la cual se reglamenta el Programa Nacional de Tecnovigilancia. 12 de diciembre de 2008. </w:t>
      </w:r>
      <w:hyperlink r:id="rId38" w:history="1">
        <w:r w:rsidRPr="000523F0">
          <w:rPr>
            <w:rStyle w:val="Hipervnculo"/>
          </w:rPr>
          <w:t>http://www.saludcapital.gov.co/DSP/Tecnovigilancia/Resoluci%C3%B3n%204816%20de%202008.pdf</w:t>
        </w:r>
      </w:hyperlink>
      <w:r>
        <w:t xml:space="preserve"> </w:t>
      </w:r>
    </w:p>
    <w:p w14:paraId="71F466F3" w14:textId="6479AD59" w:rsidR="00180266" w:rsidRPr="00F97DDD" w:rsidRDefault="00CF2DC3" w:rsidP="00CF2DC3">
      <w:pPr>
        <w:spacing w:line="259" w:lineRule="auto"/>
      </w:pPr>
      <w:r>
        <w:t xml:space="preserve">Resolución número 2003 de 2014. [Ministerio de Salud y Protección Social]. Por la cual se definen los procedimientos y condiciones de inscripción de los Prestadores de Servicios de Salud y de habilitación de servicios de salud. 28 mayo de 2014. </w:t>
      </w:r>
      <w:hyperlink r:id="rId39" w:history="1">
        <w:r w:rsidRPr="000523F0">
          <w:rPr>
            <w:rStyle w:val="Hipervnculo"/>
          </w:rPr>
          <w:t>https://www.minsalud.gov.co/Normatividad_Nuevo/Resoluci%C3%B3n%202003%20de%202014.pdf</w:t>
        </w:r>
      </w:hyperlink>
      <w:r>
        <w:t xml:space="preserve"> </w:t>
      </w:r>
    </w:p>
    <w:p w14:paraId="38481424" w14:textId="342BA4F9" w:rsidR="00AA4C80" w:rsidRPr="00834BFF" w:rsidRDefault="00AA4C80" w:rsidP="006666F4">
      <w:pPr>
        <w:pStyle w:val="Titulosgenerales"/>
        <w:rPr>
          <w:lang w:val="es-CO"/>
        </w:rPr>
      </w:pPr>
      <w:bookmarkStart w:id="14" w:name="_Toc141721528"/>
      <w:commentRangeStart w:id="15"/>
      <w:r w:rsidRPr="00C264ED">
        <w:rPr>
          <w:highlight w:val="yellow"/>
          <w:lang w:val="es-CO"/>
        </w:rPr>
        <w:lastRenderedPageBreak/>
        <w:t>Créditos</w:t>
      </w:r>
      <w:bookmarkEnd w:id="14"/>
      <w:commentRangeEnd w:id="15"/>
      <w:r w:rsidR="00C264ED">
        <w:rPr>
          <w:rStyle w:val="Refdecomentario"/>
          <w:rFonts w:eastAsiaTheme="minorHAnsi" w:cstheme="minorBidi"/>
          <w:b w:val="0"/>
          <w:lang w:val="es-CO" w:eastAsia="en-US"/>
        </w:rPr>
        <w:commentReference w:id="15"/>
      </w:r>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r w:rsidRPr="00F97DDD">
              <w:rPr>
                <w:lang w:eastAsia="es-CO"/>
              </w:rPr>
              <w:t>Nombre</w:t>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77777777" w:rsidR="00D4287A" w:rsidRPr="00F97DDD" w:rsidRDefault="00D4287A" w:rsidP="006475EF">
            <w:pPr>
              <w:ind w:firstLine="0"/>
              <w:rPr>
                <w:lang w:eastAsia="es-CO"/>
              </w:rPr>
            </w:pPr>
            <w:r w:rsidRPr="00F97DDD">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28D42A17" w:rsidR="00D4287A" w:rsidRPr="00F97DDD" w:rsidRDefault="00D4287A" w:rsidP="00D4287A">
            <w:pPr>
              <w:pStyle w:val="TextoTablas"/>
              <w:rPr>
                <w:lang w:val="es-CO"/>
              </w:rPr>
            </w:pPr>
            <w:r w:rsidRPr="00F97DDD">
              <w:rPr>
                <w:lang w:val="es-CO"/>
              </w:rPr>
              <w:t>Claudia Patricia Aristizábal</w:t>
            </w:r>
            <w:r w:rsidRPr="00F97DDD">
              <w:rPr>
                <w:lang w:val="es-CO"/>
              </w:rPr>
              <w:tab/>
            </w:r>
          </w:p>
        </w:tc>
        <w:tc>
          <w:tcPr>
            <w:tcW w:w="3261" w:type="dxa"/>
          </w:tcPr>
          <w:p w14:paraId="29E5FFD6" w14:textId="5F91CBDB" w:rsidR="00D4287A" w:rsidRPr="00F97DDD" w:rsidRDefault="00D4287A" w:rsidP="00D4287A">
            <w:pPr>
              <w:pStyle w:val="TextoTablas"/>
              <w:rPr>
                <w:lang w:val="es-CO"/>
              </w:rPr>
            </w:pPr>
            <w:r w:rsidRPr="00F97DDD">
              <w:rPr>
                <w:lang w:val="es-CO"/>
              </w:rPr>
              <w:t>Líder del Ecosistema</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 xml:space="preserve">Liliana Victoria Morales </w:t>
            </w:r>
            <w:proofErr w:type="spellStart"/>
            <w:r w:rsidRPr="00F97DDD">
              <w:rPr>
                <w:lang w:val="es-CO"/>
              </w:rPr>
              <w:t>Gualdrón</w:t>
            </w:r>
            <w:proofErr w:type="spellEnd"/>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A603F2"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5A70C2FE" w:rsidR="00A603F2" w:rsidRPr="00F97DDD" w:rsidRDefault="00047E6C" w:rsidP="00A603F2">
            <w:pPr>
              <w:pStyle w:val="TextoTablas"/>
              <w:rPr>
                <w:lang w:val="es-CO"/>
              </w:rPr>
            </w:pPr>
            <w:r w:rsidRPr="00047E6C">
              <w:rPr>
                <w:lang w:val="es-CO"/>
              </w:rPr>
              <w:t>Emilia Sarmiento Mora</w:t>
            </w:r>
          </w:p>
        </w:tc>
        <w:tc>
          <w:tcPr>
            <w:tcW w:w="3261" w:type="dxa"/>
          </w:tcPr>
          <w:p w14:paraId="57F74ECE" w14:textId="38F321D7" w:rsidR="00A603F2" w:rsidRPr="00F97DDD" w:rsidRDefault="00A603F2" w:rsidP="00A603F2">
            <w:pPr>
              <w:pStyle w:val="TextoTablas"/>
              <w:rPr>
                <w:lang w:val="es-CO"/>
              </w:rPr>
            </w:pPr>
            <w:r w:rsidRPr="00F97DDD">
              <w:rPr>
                <w:lang w:val="es-CO"/>
              </w:rPr>
              <w:t>Expert</w:t>
            </w:r>
            <w:r w:rsidR="0039175A">
              <w:rPr>
                <w:lang w:val="es-CO"/>
              </w:rPr>
              <w:t>a</w:t>
            </w:r>
            <w:r w:rsidRPr="00F97DDD">
              <w:rPr>
                <w:lang w:val="es-CO"/>
              </w:rPr>
              <w:t xml:space="preserve"> temátic</w:t>
            </w:r>
            <w:r w:rsidR="0039175A">
              <w:rPr>
                <w:lang w:val="es-CO"/>
              </w:rPr>
              <w:t>a</w:t>
            </w:r>
          </w:p>
        </w:tc>
        <w:tc>
          <w:tcPr>
            <w:tcW w:w="3969" w:type="dxa"/>
          </w:tcPr>
          <w:p w14:paraId="45971D5C" w14:textId="2EC4DB51" w:rsidR="00A603F2" w:rsidRPr="00F97DDD" w:rsidRDefault="00A603F2" w:rsidP="00A603F2">
            <w:pPr>
              <w:pStyle w:val="TextoTablas"/>
              <w:rPr>
                <w:lang w:val="es-CO"/>
              </w:rPr>
            </w:pPr>
            <w:r w:rsidRPr="00F97DDD">
              <w:rPr>
                <w:lang w:val="es-CO"/>
              </w:rPr>
              <w:t>Regional Antioquia - Centro de Servicios de Salud</w:t>
            </w:r>
          </w:p>
        </w:tc>
      </w:tr>
      <w:tr w:rsidR="00A603F2" w:rsidRPr="00F97DDD" w14:paraId="61808124" w14:textId="77777777" w:rsidTr="00502247">
        <w:trPr>
          <w:cantSplit/>
        </w:trPr>
        <w:tc>
          <w:tcPr>
            <w:tcW w:w="2830" w:type="dxa"/>
          </w:tcPr>
          <w:p w14:paraId="17F57849" w14:textId="19CD1756" w:rsidR="00A603F2" w:rsidRPr="00F97DDD" w:rsidRDefault="00A603F2" w:rsidP="00A603F2">
            <w:pPr>
              <w:pStyle w:val="TextoTablas"/>
              <w:rPr>
                <w:lang w:val="es-CO"/>
              </w:rPr>
            </w:pPr>
            <w:r w:rsidRPr="00F97DDD">
              <w:rPr>
                <w:lang w:val="es-CO"/>
              </w:rPr>
              <w:t>Gustavo Santis Mancipe</w:t>
            </w:r>
          </w:p>
        </w:tc>
        <w:tc>
          <w:tcPr>
            <w:tcW w:w="3261" w:type="dxa"/>
          </w:tcPr>
          <w:p w14:paraId="3F144C68" w14:textId="18DEA1CC" w:rsidR="00A603F2" w:rsidRPr="00F97DDD" w:rsidRDefault="00A603F2" w:rsidP="00A603F2">
            <w:pPr>
              <w:pStyle w:val="TextoTablas"/>
              <w:rPr>
                <w:lang w:val="es-CO"/>
              </w:rPr>
            </w:pPr>
            <w:r w:rsidRPr="00F97DDD">
              <w:rPr>
                <w:lang w:val="es-CO"/>
              </w:rPr>
              <w:t>Diseñador instruccional</w:t>
            </w:r>
          </w:p>
        </w:tc>
        <w:tc>
          <w:tcPr>
            <w:tcW w:w="3969" w:type="dxa"/>
          </w:tcPr>
          <w:p w14:paraId="08C3FAFD" w14:textId="6AC82EE2" w:rsidR="00A603F2" w:rsidRPr="00F97DDD" w:rsidRDefault="00A603F2" w:rsidP="00A603F2">
            <w:pPr>
              <w:pStyle w:val="TextoTablas"/>
              <w:rPr>
                <w:lang w:val="es-CO"/>
              </w:rPr>
            </w:pPr>
            <w:r w:rsidRPr="00F97DDD">
              <w:rPr>
                <w:lang w:val="es-CO"/>
              </w:rPr>
              <w:t>Regional Distrito Capital - Centro de Diseño y Metrología</w:t>
            </w:r>
          </w:p>
        </w:tc>
      </w:tr>
      <w:tr w:rsidR="00A603F2" w:rsidRPr="00F97DDD" w14:paraId="0DDCD0E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140DE47" w14:textId="61359D1A" w:rsidR="00A603F2" w:rsidRPr="00F97DDD" w:rsidRDefault="00A603F2" w:rsidP="00A603F2">
            <w:pPr>
              <w:pStyle w:val="TextoTablas"/>
              <w:rPr>
                <w:lang w:val="es-CO"/>
              </w:rPr>
            </w:pPr>
            <w:r w:rsidRPr="00F97DDD">
              <w:rPr>
                <w:lang w:val="es-CO"/>
              </w:rPr>
              <w:t>Ana Catalina Córdoba Sus</w:t>
            </w:r>
          </w:p>
        </w:tc>
        <w:tc>
          <w:tcPr>
            <w:tcW w:w="3261" w:type="dxa"/>
          </w:tcPr>
          <w:p w14:paraId="709C14B8" w14:textId="7934B6EB" w:rsidR="00A603F2" w:rsidRPr="00F97DDD" w:rsidRDefault="00A603F2" w:rsidP="00A603F2">
            <w:pPr>
              <w:pStyle w:val="TextoTablas"/>
              <w:rPr>
                <w:lang w:val="es-CO"/>
              </w:rPr>
            </w:pPr>
            <w:r w:rsidRPr="00F97DDD">
              <w:rPr>
                <w:lang w:val="es-CO"/>
              </w:rPr>
              <w:t>Revisora metodológica y pedagógica</w:t>
            </w:r>
          </w:p>
        </w:tc>
        <w:tc>
          <w:tcPr>
            <w:tcW w:w="3969" w:type="dxa"/>
          </w:tcPr>
          <w:p w14:paraId="2ED3C943" w14:textId="0277DB64" w:rsidR="00A603F2" w:rsidRPr="00F97DDD" w:rsidRDefault="00A603F2" w:rsidP="00A603F2">
            <w:pPr>
              <w:pStyle w:val="TextoTablas"/>
              <w:rPr>
                <w:lang w:val="es-CO"/>
              </w:rPr>
            </w:pPr>
            <w:r w:rsidRPr="00F97DDD">
              <w:rPr>
                <w:lang w:val="es-CO"/>
              </w:rPr>
              <w:t>Regional Distrito Capital - Centro para la Industria de la Comunicación Gráfica</w:t>
            </w:r>
          </w:p>
        </w:tc>
      </w:tr>
      <w:tr w:rsidR="00A603F2" w:rsidRPr="00F97DDD" w14:paraId="7CB27B91" w14:textId="77777777" w:rsidTr="00502247">
        <w:trPr>
          <w:cantSplit/>
        </w:trPr>
        <w:tc>
          <w:tcPr>
            <w:tcW w:w="2830" w:type="dxa"/>
          </w:tcPr>
          <w:p w14:paraId="6B470548" w14:textId="63D5A14C" w:rsidR="00A603F2" w:rsidRPr="00F97DDD" w:rsidRDefault="00A603F2" w:rsidP="00A603F2">
            <w:pPr>
              <w:pStyle w:val="TextoTablas"/>
              <w:rPr>
                <w:lang w:val="es-CO"/>
              </w:rPr>
            </w:pPr>
            <w:r w:rsidRPr="00F97DDD">
              <w:rPr>
                <w:lang w:val="es-CO"/>
              </w:rPr>
              <w:t>Rafael Neftalí Lizcano Reyes</w:t>
            </w:r>
          </w:p>
        </w:tc>
        <w:tc>
          <w:tcPr>
            <w:tcW w:w="3261" w:type="dxa"/>
          </w:tcPr>
          <w:p w14:paraId="1EA2936B" w14:textId="4B273F2D" w:rsidR="00A603F2" w:rsidRPr="00F97DDD" w:rsidRDefault="00A603F2" w:rsidP="00A603F2">
            <w:pPr>
              <w:pStyle w:val="TextoTablas"/>
              <w:rPr>
                <w:lang w:val="es-CO"/>
              </w:rPr>
            </w:pPr>
            <w:r w:rsidRPr="00F97DDD">
              <w:rPr>
                <w:lang w:val="es-CO"/>
              </w:rPr>
              <w:t>Responsable Equipo desarrollo curricular</w:t>
            </w:r>
          </w:p>
        </w:tc>
        <w:tc>
          <w:tcPr>
            <w:tcW w:w="3969" w:type="dxa"/>
          </w:tcPr>
          <w:p w14:paraId="5DFE37E0" w14:textId="53C86C9F" w:rsidR="00A603F2" w:rsidRPr="00F97DDD" w:rsidRDefault="00A603F2" w:rsidP="00A603F2">
            <w:pPr>
              <w:pStyle w:val="TextoTablas"/>
              <w:rPr>
                <w:lang w:val="es-CO"/>
              </w:rPr>
            </w:pPr>
            <w:r w:rsidRPr="00F97DDD">
              <w:rPr>
                <w:lang w:val="es-CO"/>
              </w:rPr>
              <w:t>Regional Santander - Centro Industrial del Diseño y la Manufactura</w:t>
            </w:r>
          </w:p>
        </w:tc>
      </w:tr>
      <w:tr w:rsidR="00A603F2" w:rsidRPr="00F97DDD" w14:paraId="0ED010A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63B58CB" w14:textId="7A206966" w:rsidR="00A603F2" w:rsidRPr="00F97DDD" w:rsidRDefault="00047E6C" w:rsidP="00A603F2">
            <w:pPr>
              <w:pStyle w:val="TextoTablas"/>
              <w:rPr>
                <w:lang w:val="es-CO"/>
              </w:rPr>
            </w:pPr>
            <w:proofErr w:type="spellStart"/>
            <w:r w:rsidRPr="00047E6C">
              <w:rPr>
                <w:lang w:val="es-CO"/>
              </w:rPr>
              <w:t>Jhon</w:t>
            </w:r>
            <w:proofErr w:type="spellEnd"/>
            <w:r w:rsidRPr="00047E6C">
              <w:rPr>
                <w:lang w:val="es-CO"/>
              </w:rPr>
              <w:t xml:space="preserve"> Jairo Rodríguez Pérez</w:t>
            </w:r>
          </w:p>
        </w:tc>
        <w:tc>
          <w:tcPr>
            <w:tcW w:w="3261" w:type="dxa"/>
          </w:tcPr>
          <w:p w14:paraId="0DCA4BFA" w14:textId="4658AA1F" w:rsidR="00A603F2" w:rsidRPr="00F97DDD" w:rsidRDefault="00A603F2" w:rsidP="00A603F2">
            <w:pPr>
              <w:pStyle w:val="TextoTablas"/>
              <w:rPr>
                <w:lang w:val="es-CO"/>
              </w:rPr>
            </w:pPr>
            <w:r w:rsidRPr="00F97DDD">
              <w:rPr>
                <w:lang w:val="es-CO"/>
              </w:rPr>
              <w:t>Corrector de estilo</w:t>
            </w:r>
          </w:p>
        </w:tc>
        <w:tc>
          <w:tcPr>
            <w:tcW w:w="3969" w:type="dxa"/>
          </w:tcPr>
          <w:p w14:paraId="24D15C56" w14:textId="12CB9F1C" w:rsidR="00A603F2" w:rsidRPr="00F97DDD" w:rsidRDefault="00A603F2" w:rsidP="00A603F2">
            <w:pPr>
              <w:pStyle w:val="TextoTablas"/>
              <w:rPr>
                <w:lang w:val="es-CO"/>
              </w:rPr>
            </w:pPr>
            <w:r w:rsidRPr="00F97DDD">
              <w:rPr>
                <w:lang w:val="es-CO"/>
              </w:rPr>
              <w:t>Regional Distrito Capital - Centro de Diseño y Metrología</w:t>
            </w:r>
          </w:p>
        </w:tc>
      </w:tr>
      <w:tr w:rsidR="004C3E79" w:rsidRPr="00F97DDD" w14:paraId="407642DA" w14:textId="77777777" w:rsidTr="00502247">
        <w:trPr>
          <w:cantSplit/>
        </w:trPr>
        <w:tc>
          <w:tcPr>
            <w:tcW w:w="2830" w:type="dxa"/>
          </w:tcPr>
          <w:p w14:paraId="4F72C6C7" w14:textId="04A8246C" w:rsidR="004C3E79" w:rsidRPr="00047E6C" w:rsidRDefault="004C3E79" w:rsidP="00A603F2">
            <w:pPr>
              <w:pStyle w:val="TextoTablas"/>
              <w:rPr>
                <w:lang w:val="es-CO"/>
              </w:rPr>
            </w:pPr>
            <w:r w:rsidRPr="004C3E79">
              <w:rPr>
                <w:lang w:val="es-CO"/>
              </w:rPr>
              <w:t>Gloria Lida Álzate Suárez</w:t>
            </w:r>
          </w:p>
        </w:tc>
        <w:tc>
          <w:tcPr>
            <w:tcW w:w="3261" w:type="dxa"/>
          </w:tcPr>
          <w:p w14:paraId="014097E3" w14:textId="764895A1" w:rsidR="004C3E79" w:rsidRPr="00F97DDD" w:rsidRDefault="004C3E79" w:rsidP="00A603F2">
            <w:pPr>
              <w:pStyle w:val="TextoTablas"/>
              <w:rPr>
                <w:lang w:val="es-CO"/>
              </w:rPr>
            </w:pPr>
            <w:r w:rsidRPr="004C3E79">
              <w:rPr>
                <w:lang w:val="es-CO"/>
              </w:rPr>
              <w:t>Adecuación instruccional - 2023</w:t>
            </w:r>
          </w:p>
        </w:tc>
        <w:tc>
          <w:tcPr>
            <w:tcW w:w="3969" w:type="dxa"/>
          </w:tcPr>
          <w:p w14:paraId="260F9FE8" w14:textId="3064BC13" w:rsidR="004C3E79" w:rsidRPr="00F97DDD" w:rsidRDefault="004C3E79" w:rsidP="00A603F2">
            <w:pPr>
              <w:pStyle w:val="TextoTablas"/>
              <w:rPr>
                <w:lang w:val="es-CO"/>
              </w:rPr>
            </w:pPr>
            <w:r w:rsidRPr="004C3E79">
              <w:rPr>
                <w:lang w:val="es-CO"/>
              </w:rPr>
              <w:t>Centro de Gestión de Mercados, Logística y Tecnologías de la Información - Regional Distrito Capital</w:t>
            </w:r>
          </w:p>
        </w:tc>
      </w:tr>
      <w:tr w:rsidR="004C3E79" w:rsidRPr="00F97DDD" w14:paraId="6349189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099E60C" w14:textId="154ADDB9" w:rsidR="004C3E79" w:rsidRPr="004C3E79" w:rsidRDefault="004C3E79" w:rsidP="00A603F2">
            <w:pPr>
              <w:pStyle w:val="TextoTablas"/>
              <w:rPr>
                <w:lang w:val="es-CO"/>
              </w:rPr>
            </w:pPr>
            <w:r w:rsidRPr="004C3E79">
              <w:rPr>
                <w:lang w:val="es-CO"/>
              </w:rPr>
              <w:t>Andrés Felipe Velandia Espitia</w:t>
            </w:r>
          </w:p>
        </w:tc>
        <w:tc>
          <w:tcPr>
            <w:tcW w:w="3261" w:type="dxa"/>
          </w:tcPr>
          <w:p w14:paraId="0B1B3EB1" w14:textId="1F63DBD8" w:rsidR="004C3E79" w:rsidRPr="004C3E79" w:rsidRDefault="004C3E79" w:rsidP="00A603F2">
            <w:pPr>
              <w:pStyle w:val="TextoTablas"/>
              <w:rPr>
                <w:lang w:val="es-CO"/>
              </w:rPr>
            </w:pPr>
            <w:r w:rsidRPr="004C3E79">
              <w:rPr>
                <w:lang w:val="es-CO"/>
              </w:rPr>
              <w:t>Metodología para la formación virtual</w:t>
            </w:r>
          </w:p>
        </w:tc>
        <w:tc>
          <w:tcPr>
            <w:tcW w:w="3969" w:type="dxa"/>
          </w:tcPr>
          <w:p w14:paraId="2F40C818" w14:textId="3DE96C24" w:rsidR="004C3E79" w:rsidRPr="004C3E79" w:rsidRDefault="004C3E79" w:rsidP="00A603F2">
            <w:pPr>
              <w:pStyle w:val="TextoTablas"/>
              <w:rPr>
                <w:lang w:val="es-CO"/>
              </w:rPr>
            </w:pPr>
            <w:r w:rsidRPr="004C3E79">
              <w:rPr>
                <w:lang w:val="es-CO"/>
              </w:rPr>
              <w:t>Centro de Gestión de Mercados, Logística y Tecnologías de la Información - Regional Distrito Capital</w:t>
            </w:r>
          </w:p>
        </w:tc>
      </w:tr>
      <w:tr w:rsidR="007D3580" w:rsidRPr="00F97DDD" w14:paraId="11D186E1" w14:textId="77777777" w:rsidTr="00502247">
        <w:trPr>
          <w:cantSplit/>
        </w:trPr>
        <w:tc>
          <w:tcPr>
            <w:tcW w:w="2830" w:type="dxa"/>
          </w:tcPr>
          <w:p w14:paraId="485C596C" w14:textId="6E2322BF" w:rsidR="007D3580" w:rsidRPr="00F97DDD" w:rsidRDefault="00A603F2" w:rsidP="007D3580">
            <w:pPr>
              <w:pStyle w:val="TextoTablas"/>
              <w:rPr>
                <w:lang w:val="es-CO"/>
              </w:rPr>
            </w:pPr>
            <w:r w:rsidRPr="00F97DDD">
              <w:rPr>
                <w:lang w:val="es-CO"/>
              </w:rPr>
              <w:t xml:space="preserve">Eulises Orduz </w:t>
            </w:r>
            <w:proofErr w:type="spellStart"/>
            <w:r w:rsidRPr="00F97DDD">
              <w:rPr>
                <w:lang w:val="es-CO"/>
              </w:rPr>
              <w:t>Amezquita</w:t>
            </w:r>
            <w:proofErr w:type="spellEnd"/>
          </w:p>
        </w:tc>
        <w:tc>
          <w:tcPr>
            <w:tcW w:w="3261" w:type="dxa"/>
          </w:tcPr>
          <w:p w14:paraId="19DF663E" w14:textId="55484A2C" w:rsidR="007D3580" w:rsidRPr="00F97DDD" w:rsidRDefault="00A603F2" w:rsidP="007D3580">
            <w:pPr>
              <w:pStyle w:val="TextoTablas"/>
              <w:rPr>
                <w:lang w:val="es-CO"/>
              </w:rPr>
            </w:pPr>
            <w:r w:rsidRPr="00F97DDD">
              <w:rPr>
                <w:lang w:val="es-CO"/>
              </w:rPr>
              <w:t>Diseñador de Contenidos Digitales</w:t>
            </w:r>
          </w:p>
        </w:tc>
        <w:tc>
          <w:tcPr>
            <w:tcW w:w="3969" w:type="dxa"/>
          </w:tcPr>
          <w:p w14:paraId="2A62227B" w14:textId="485A5FC2"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51BE7951" w:rsidR="007D3580" w:rsidRPr="00F97DDD" w:rsidRDefault="000C6253" w:rsidP="007D3580">
            <w:pPr>
              <w:pStyle w:val="TextoTablas"/>
              <w:rPr>
                <w:lang w:val="es-CO"/>
              </w:rPr>
            </w:pPr>
            <w:r w:rsidRPr="000C6253">
              <w:rPr>
                <w:lang w:val="es-CO"/>
              </w:rPr>
              <w:lastRenderedPageBreak/>
              <w:t xml:space="preserve">Manuel Felipe </w:t>
            </w:r>
            <w:proofErr w:type="spellStart"/>
            <w:r w:rsidRPr="000C6253">
              <w:rPr>
                <w:lang w:val="es-CO"/>
              </w:rPr>
              <w:t>Echavarria</w:t>
            </w:r>
            <w:proofErr w:type="spellEnd"/>
            <w:r w:rsidRPr="000C6253">
              <w:rPr>
                <w:lang w:val="es-CO"/>
              </w:rPr>
              <w:t xml:space="preserve"> Orozco</w:t>
            </w:r>
            <w:r w:rsidRPr="000C6253">
              <w:rPr>
                <w:lang w:val="es-CO"/>
              </w:rPr>
              <w:tab/>
            </w:r>
          </w:p>
        </w:tc>
        <w:tc>
          <w:tcPr>
            <w:tcW w:w="3261" w:type="dxa"/>
          </w:tcPr>
          <w:p w14:paraId="68931E27" w14:textId="1BDA97EF" w:rsidR="007D3580" w:rsidRPr="00F97DDD" w:rsidRDefault="007D3580" w:rsidP="007D3580">
            <w:pPr>
              <w:pStyle w:val="TextoTablas"/>
              <w:rPr>
                <w:lang w:val="es-CO"/>
              </w:rPr>
            </w:pPr>
            <w:r w:rsidRPr="00F97DDD">
              <w:rPr>
                <w:lang w:val="es-CO"/>
              </w:rPr>
              <w:t xml:space="preserve">Desarrollador </w:t>
            </w:r>
            <w:proofErr w:type="spellStart"/>
            <w:r w:rsidRPr="00F97DDD">
              <w:rPr>
                <w:lang w:val="es-CO"/>
              </w:rPr>
              <w:t>Fullstack</w:t>
            </w:r>
            <w:proofErr w:type="spellEnd"/>
          </w:p>
        </w:tc>
        <w:tc>
          <w:tcPr>
            <w:tcW w:w="3969" w:type="dxa"/>
          </w:tcPr>
          <w:p w14:paraId="6EF8B5C0" w14:textId="2C0374CE"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3E1B64" w:rsidRPr="00F97DDD" w14:paraId="006561CE" w14:textId="77777777" w:rsidTr="00502247">
        <w:trPr>
          <w:cantSplit/>
        </w:trPr>
        <w:tc>
          <w:tcPr>
            <w:tcW w:w="2830" w:type="dxa"/>
          </w:tcPr>
          <w:p w14:paraId="6D1ABBDE" w14:textId="7FEBD558" w:rsidR="003E1B64" w:rsidRPr="00F97DDD" w:rsidRDefault="003E1B64" w:rsidP="003E1B64">
            <w:pPr>
              <w:pStyle w:val="TextoTablas"/>
              <w:rPr>
                <w:lang w:val="es-CO"/>
              </w:rPr>
            </w:pPr>
            <w:r w:rsidRPr="00B065D1">
              <w:t>Lady Adriana Ariza Luque</w:t>
            </w:r>
          </w:p>
        </w:tc>
        <w:tc>
          <w:tcPr>
            <w:tcW w:w="3261" w:type="dxa"/>
          </w:tcPr>
          <w:p w14:paraId="35A617D4" w14:textId="4CA98799" w:rsidR="003E1B64" w:rsidRPr="00F97DDD" w:rsidRDefault="003E1B64" w:rsidP="003E1B64">
            <w:pPr>
              <w:pStyle w:val="TextoTablas"/>
              <w:rPr>
                <w:lang w:val="es-CO"/>
              </w:rPr>
            </w:pPr>
            <w:r w:rsidRPr="00B065D1">
              <w:t>Animación y producción audiovisual</w:t>
            </w:r>
          </w:p>
        </w:tc>
        <w:tc>
          <w:tcPr>
            <w:tcW w:w="3969" w:type="dxa"/>
          </w:tcPr>
          <w:p w14:paraId="3FECF44F" w14:textId="59C566E5" w:rsidR="003E1B64" w:rsidRPr="00F97DDD" w:rsidRDefault="003E1B64" w:rsidP="003E1B64">
            <w:pPr>
              <w:pStyle w:val="TextoTablas"/>
              <w:rPr>
                <w:lang w:val="es-CO"/>
              </w:rPr>
            </w:pPr>
            <w:r w:rsidRPr="00B065D1">
              <w:t>Centro de Gestión de Mercados, Logística y Tecnologías de la Información - Regional Distrito Capital</w:t>
            </w:r>
          </w:p>
        </w:tc>
      </w:tr>
      <w:tr w:rsidR="003E1B64" w:rsidRPr="00F97DDD" w14:paraId="23E0E2A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22564447" w14:textId="05095249" w:rsidR="003E1B64" w:rsidRPr="00F97DDD" w:rsidRDefault="003E1B64" w:rsidP="003E1B64">
            <w:pPr>
              <w:pStyle w:val="TextoTablas"/>
              <w:rPr>
                <w:lang w:val="es-CO"/>
              </w:rPr>
            </w:pPr>
            <w:r w:rsidRPr="00B065D1">
              <w:t>Laura Gisselle Murcia Pardo</w:t>
            </w:r>
          </w:p>
        </w:tc>
        <w:tc>
          <w:tcPr>
            <w:tcW w:w="3261" w:type="dxa"/>
          </w:tcPr>
          <w:p w14:paraId="62860E44" w14:textId="51A66DFF" w:rsidR="003E1B64" w:rsidRPr="00F97DDD" w:rsidRDefault="003E1B64" w:rsidP="003E1B64">
            <w:pPr>
              <w:pStyle w:val="TextoTablas"/>
              <w:rPr>
                <w:lang w:val="es-CO"/>
              </w:rPr>
            </w:pPr>
            <w:r w:rsidRPr="00B065D1">
              <w:t>Animación y producción audiovisual</w:t>
            </w:r>
          </w:p>
        </w:tc>
        <w:tc>
          <w:tcPr>
            <w:tcW w:w="3969" w:type="dxa"/>
          </w:tcPr>
          <w:p w14:paraId="4BDE2291" w14:textId="78D6A14E" w:rsidR="003E1B64" w:rsidRPr="00F97DDD" w:rsidRDefault="003E1B64" w:rsidP="003E1B64">
            <w:pPr>
              <w:pStyle w:val="TextoTablas"/>
              <w:rPr>
                <w:lang w:val="es-CO"/>
              </w:rPr>
            </w:pPr>
            <w:r w:rsidRPr="00B065D1">
              <w:t>Centro de Gestión de Mercados, Logística y Tecnologías de la Información - Regional Distrito Capital</w:t>
            </w:r>
          </w:p>
        </w:tc>
      </w:tr>
      <w:tr w:rsidR="003E1B64" w:rsidRPr="00F97DDD" w14:paraId="574C7B20" w14:textId="77777777" w:rsidTr="00502247">
        <w:trPr>
          <w:cantSplit/>
        </w:trPr>
        <w:tc>
          <w:tcPr>
            <w:tcW w:w="2830" w:type="dxa"/>
          </w:tcPr>
          <w:p w14:paraId="24B7AD36" w14:textId="5CF72D16" w:rsidR="003E1B64" w:rsidRPr="00F97DDD" w:rsidRDefault="003E1B64" w:rsidP="003E1B64">
            <w:pPr>
              <w:pStyle w:val="TextoTablas"/>
              <w:rPr>
                <w:lang w:val="es-CO"/>
              </w:rPr>
            </w:pPr>
            <w:r w:rsidRPr="00B065D1">
              <w:t xml:space="preserve">Ernesto Navarro </w:t>
            </w:r>
            <w:proofErr w:type="spellStart"/>
            <w:r w:rsidRPr="00B065D1">
              <w:t>Jaimes</w:t>
            </w:r>
            <w:proofErr w:type="spellEnd"/>
          </w:p>
        </w:tc>
        <w:tc>
          <w:tcPr>
            <w:tcW w:w="3261" w:type="dxa"/>
          </w:tcPr>
          <w:p w14:paraId="357CA73E" w14:textId="118999A9" w:rsidR="003E1B64" w:rsidRPr="00F97DDD" w:rsidRDefault="003E1B64" w:rsidP="003E1B64">
            <w:pPr>
              <w:pStyle w:val="TextoTablas"/>
              <w:rPr>
                <w:lang w:val="es-CO"/>
              </w:rPr>
            </w:pPr>
            <w:r w:rsidRPr="00B065D1">
              <w:t>Animación y producción audiovisual</w:t>
            </w:r>
          </w:p>
        </w:tc>
        <w:tc>
          <w:tcPr>
            <w:tcW w:w="3969" w:type="dxa"/>
          </w:tcPr>
          <w:p w14:paraId="0A28B8F6" w14:textId="66D894C0" w:rsidR="003E1B64" w:rsidRPr="00F97DDD" w:rsidRDefault="003E1B64" w:rsidP="003E1B64">
            <w:pPr>
              <w:pStyle w:val="TextoTablas"/>
              <w:rPr>
                <w:lang w:val="es-CO"/>
              </w:rPr>
            </w:pPr>
            <w:r w:rsidRPr="00B065D1">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proofErr w:type="spellStart"/>
            <w:r w:rsidRPr="00F97DDD">
              <w:rPr>
                <w:lang w:val="es-CO"/>
              </w:rPr>
              <w:t>Leyson</w:t>
            </w:r>
            <w:proofErr w:type="spellEnd"/>
            <w:r w:rsidRPr="00F97DDD">
              <w:rPr>
                <w:lang w:val="es-CO"/>
              </w:rPr>
              <w:t xml:space="preserve">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bl>
    <w:p w14:paraId="6892A892" w14:textId="77777777" w:rsidR="00D4287A" w:rsidRPr="00F97DDD" w:rsidRDefault="00D4287A">
      <w:pPr>
        <w:spacing w:after="160" w:line="259" w:lineRule="auto"/>
        <w:ind w:firstLine="0"/>
      </w:pPr>
    </w:p>
    <w:sectPr w:rsidR="00D4287A" w:rsidRPr="00F97DDD" w:rsidSect="00E82DE3">
      <w:headerReference w:type="default" r:id="rId40"/>
      <w:footerReference w:type="default" r:id="rId41"/>
      <w:footerReference w:type="first" r:id="rId42"/>
      <w:pgSz w:w="12240" w:h="15840"/>
      <w:pgMar w:top="1701" w:right="1134" w:bottom="1134" w:left="1134" w:header="680" w:footer="541"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és" w:date="2023-07-31T15:20:00Z" w:initials="A">
    <w:p w14:paraId="0CE6C70B" w14:textId="05CA9554" w:rsidR="00AB587D" w:rsidRDefault="00AB587D">
      <w:pPr>
        <w:pStyle w:val="Textocomentario"/>
      </w:pPr>
      <w:r>
        <w:rPr>
          <w:rStyle w:val="Refdecomentario"/>
        </w:rPr>
        <w:annotationRef/>
      </w:r>
      <w:r>
        <w:t>Caro en el multimedia no carga ningún video, no se sabe si falta o si no lo vincularon bien.</w:t>
      </w:r>
    </w:p>
  </w:comment>
  <w:comment w:id="5" w:author="Andrés" w:date="2023-07-31T16:03:00Z" w:initials="A">
    <w:p w14:paraId="365035C7" w14:textId="3689A2E9" w:rsidR="00E461A5" w:rsidRDefault="00E461A5">
      <w:pPr>
        <w:pStyle w:val="Textocomentario"/>
      </w:pPr>
      <w:r>
        <w:rPr>
          <w:rStyle w:val="Refdecomentario"/>
        </w:rPr>
        <w:annotationRef/>
      </w:r>
      <w:r>
        <w:t>Caro revisar porque no hay ningún video con este nombre exacto en los materiales complementarios y el más cercano a dicho nombre, no existe ya. Creería es mejor eliminar este mensaje del material a consultar. Pero no lo hice, porque no sé si sea un video SENA.</w:t>
      </w:r>
    </w:p>
  </w:comment>
  <w:comment w:id="6" w:author="Andrés" w:date="2023-07-31T16:07:00Z" w:initials="A">
    <w:p w14:paraId="4882A3E4" w14:textId="2C081842" w:rsidR="00AE089B" w:rsidRDefault="00AE089B">
      <w:pPr>
        <w:pStyle w:val="Textocomentario"/>
      </w:pPr>
      <w:r>
        <w:rPr>
          <w:rStyle w:val="Refdecomentario"/>
        </w:rPr>
        <w:annotationRef/>
      </w:r>
      <w:r>
        <w:t>Caro, estos materiales tampoco lo encontré en los materiales complementarios.</w:t>
      </w:r>
      <w:r w:rsidR="00FA6203">
        <w:t xml:space="preserve">  Al parecer los </w:t>
      </w:r>
      <w:proofErr w:type="gramStart"/>
      <w:r w:rsidR="00FA6203">
        <w:t>materiales  complementarios</w:t>
      </w:r>
      <w:proofErr w:type="gramEnd"/>
      <w:r w:rsidR="00FA6203">
        <w:t xml:space="preserve"> no son los mismos dejados en la versión del experto, se modificar, pero no lo hicieron en los textos internos del CF.</w:t>
      </w:r>
    </w:p>
  </w:comment>
  <w:comment w:id="8" w:author="Andrés" w:date="2023-07-31T17:40:00Z" w:initials="A">
    <w:p w14:paraId="35976828" w14:textId="08B616B7" w:rsidR="00622FE6" w:rsidRDefault="00622FE6">
      <w:pPr>
        <w:pStyle w:val="Textocomentario"/>
      </w:pPr>
      <w:r>
        <w:rPr>
          <w:rStyle w:val="Refdecomentario"/>
        </w:rPr>
        <w:annotationRef/>
      </w:r>
      <w:r>
        <w:t>Caro cuando en producción ajusten la imagen actualizarla porfa acá.</w:t>
      </w:r>
    </w:p>
  </w:comment>
  <w:comment w:id="12" w:author="Andrés" w:date="2023-07-31T18:23:00Z" w:initials="A">
    <w:p w14:paraId="0092567C" w14:textId="7BD61922" w:rsidR="0051551E" w:rsidRDefault="0051551E">
      <w:pPr>
        <w:pStyle w:val="Textocomentario"/>
      </w:pPr>
      <w:r>
        <w:rPr>
          <w:rStyle w:val="Refdecomentario"/>
        </w:rPr>
        <w:annotationRef/>
      </w:r>
      <w:r>
        <w:t>Caro no logré establecer si esta palabra existe o no. De pronto usted en las otras revisiones la he visto.</w:t>
      </w:r>
    </w:p>
  </w:comment>
  <w:comment w:id="15" w:author="Andrés" w:date="2023-07-31T18:50:00Z" w:initials="A">
    <w:p w14:paraId="159A3C58" w14:textId="37AE5B87" w:rsidR="00C264ED" w:rsidRPr="00C264ED" w:rsidRDefault="00C264ED" w:rsidP="00C264ED">
      <w:pPr>
        <w:pStyle w:val="TextoTablas"/>
        <w:rPr>
          <w:lang w:val="es-CO"/>
        </w:rPr>
      </w:pPr>
      <w:r>
        <w:rPr>
          <w:rStyle w:val="Refdecomentario"/>
        </w:rPr>
        <w:annotationRef/>
      </w:r>
      <w:r>
        <w:t xml:space="preserve">Caro verificar si en el rol </w:t>
      </w:r>
      <w:r w:rsidRPr="00B065D1">
        <w:t>Animación y producción audiovisual</w:t>
      </w:r>
      <w:r>
        <w:t xml:space="preserve"> van las tres personas que hay o solo una, no eliminé a ninguno, porque no sabría si los tres participaron o 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E6C70B" w15:done="0"/>
  <w15:commentEx w15:paraId="365035C7" w15:done="0"/>
  <w15:commentEx w15:paraId="4882A3E4" w15:done="0"/>
  <w15:commentEx w15:paraId="35976828" w15:done="0"/>
  <w15:commentEx w15:paraId="0092567C" w15:done="0"/>
  <w15:commentEx w15:paraId="159A3C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24FB9" w16cex:dateUtc="2023-07-31T20:20:00Z"/>
  <w16cex:commentExtensible w16cex:durableId="287259D3" w16cex:dateUtc="2023-07-31T21:03:00Z"/>
  <w16cex:commentExtensible w16cex:durableId="28725AB4" w16cex:dateUtc="2023-07-31T21:07:00Z"/>
  <w16cex:commentExtensible w16cex:durableId="2872709B" w16cex:dateUtc="2023-07-31T22:40:00Z"/>
  <w16cex:commentExtensible w16cex:durableId="28727AA9" w16cex:dateUtc="2023-07-31T23:23:00Z"/>
  <w16cex:commentExtensible w16cex:durableId="28728101" w16cex:dateUtc="2023-07-31T23: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E6C70B" w16cid:durableId="28724FB9"/>
  <w16cid:commentId w16cid:paraId="365035C7" w16cid:durableId="287259D3"/>
  <w16cid:commentId w16cid:paraId="4882A3E4" w16cid:durableId="28725AB4"/>
  <w16cid:commentId w16cid:paraId="35976828" w16cid:durableId="2872709B"/>
  <w16cid:commentId w16cid:paraId="0092567C" w16cid:durableId="28727AA9"/>
  <w16cid:commentId w16cid:paraId="159A3C58" w16cid:durableId="287281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72A70" w14:textId="77777777" w:rsidR="00B86D82" w:rsidRDefault="00B86D82" w:rsidP="00BF2980">
      <w:pPr>
        <w:spacing w:after="0" w:line="240" w:lineRule="auto"/>
      </w:pPr>
      <w:r>
        <w:separator/>
      </w:r>
    </w:p>
  </w:endnote>
  <w:endnote w:type="continuationSeparator" w:id="0">
    <w:p w14:paraId="1EA1DD8F" w14:textId="77777777" w:rsidR="00B86D82" w:rsidRDefault="00B86D82"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CAC36" w14:textId="77777777" w:rsidR="00B86D82" w:rsidRDefault="00B86D82" w:rsidP="00BF2980">
      <w:pPr>
        <w:spacing w:after="0" w:line="240" w:lineRule="auto"/>
      </w:pPr>
      <w:r>
        <w:separator/>
      </w:r>
    </w:p>
  </w:footnote>
  <w:footnote w:type="continuationSeparator" w:id="0">
    <w:p w14:paraId="5CEBA5A7" w14:textId="77777777" w:rsidR="00B86D82" w:rsidRDefault="00B86D82"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5810"/>
        </w:tabs>
        <w:ind w:left="5810"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D825FC"/>
    <w:multiLevelType w:val="hybridMultilevel"/>
    <w:tmpl w:val="FE86E9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E993E25"/>
    <w:multiLevelType w:val="hybridMultilevel"/>
    <w:tmpl w:val="AE2C44B4"/>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0780BEF"/>
    <w:multiLevelType w:val="hybridMultilevel"/>
    <w:tmpl w:val="20D613C2"/>
    <w:lvl w:ilvl="0" w:tplc="240A0003">
      <w:start w:val="1"/>
      <w:numFmt w:val="bullet"/>
      <w:lvlText w:val="o"/>
      <w:lvlJc w:val="left"/>
      <w:pPr>
        <w:ind w:left="2869" w:hanging="360"/>
      </w:pPr>
      <w:rPr>
        <w:rFonts w:ascii="Courier New" w:hAnsi="Courier New" w:cs="Courier New"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14" w15:restartNumberingAfterBreak="0">
    <w:nsid w:val="11EC3247"/>
    <w:multiLevelType w:val="hybridMultilevel"/>
    <w:tmpl w:val="1B1C78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9D00857"/>
    <w:multiLevelType w:val="hybridMultilevel"/>
    <w:tmpl w:val="4CACD60E"/>
    <w:lvl w:ilvl="0" w:tplc="904ACF6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266937D3"/>
    <w:multiLevelType w:val="hybridMultilevel"/>
    <w:tmpl w:val="3FEA4F4C"/>
    <w:lvl w:ilvl="0" w:tplc="9A50856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27412B07"/>
    <w:multiLevelType w:val="hybridMultilevel"/>
    <w:tmpl w:val="2BF005C0"/>
    <w:lvl w:ilvl="0" w:tplc="DF64B21A">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8"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C4753C5"/>
    <w:multiLevelType w:val="hybridMultilevel"/>
    <w:tmpl w:val="267259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3333940"/>
    <w:multiLevelType w:val="hybridMultilevel"/>
    <w:tmpl w:val="FB64D8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8F05150"/>
    <w:multiLevelType w:val="hybridMultilevel"/>
    <w:tmpl w:val="279278DC"/>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4C005AB1"/>
    <w:multiLevelType w:val="hybridMultilevel"/>
    <w:tmpl w:val="1A662352"/>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11854C0"/>
    <w:multiLevelType w:val="hybridMultilevel"/>
    <w:tmpl w:val="3DDA4A62"/>
    <w:lvl w:ilvl="0" w:tplc="0234C4B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B312231"/>
    <w:multiLevelType w:val="hybridMultilevel"/>
    <w:tmpl w:val="F3B03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FAF1188"/>
    <w:multiLevelType w:val="hybridMultilevel"/>
    <w:tmpl w:val="4A18EAEA"/>
    <w:lvl w:ilvl="0" w:tplc="92FEBF9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 w15:restartNumberingAfterBreak="0">
    <w:nsid w:val="667A163D"/>
    <w:multiLevelType w:val="hybridMultilevel"/>
    <w:tmpl w:val="B464CF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D45300E"/>
    <w:multiLevelType w:val="hybridMultilevel"/>
    <w:tmpl w:val="0F523D18"/>
    <w:lvl w:ilvl="0" w:tplc="3B2C9A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2103044"/>
    <w:multiLevelType w:val="hybridMultilevel"/>
    <w:tmpl w:val="BF42BF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E6C5268"/>
    <w:multiLevelType w:val="hybridMultilevel"/>
    <w:tmpl w:val="5B960848"/>
    <w:lvl w:ilvl="0" w:tplc="29040A86">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num w:numId="1" w16cid:durableId="1475222480">
    <w:abstractNumId w:val="21"/>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7"/>
  </w:num>
  <w:num w:numId="13" w16cid:durableId="2064939077">
    <w:abstractNumId w:val="18"/>
  </w:num>
  <w:num w:numId="14" w16cid:durableId="1704164732">
    <w:abstractNumId w:val="26"/>
  </w:num>
  <w:num w:numId="15" w16cid:durableId="1593198095">
    <w:abstractNumId w:val="10"/>
  </w:num>
  <w:num w:numId="16" w16cid:durableId="997490427">
    <w:abstractNumId w:val="20"/>
  </w:num>
  <w:num w:numId="17" w16cid:durableId="538052419">
    <w:abstractNumId w:val="22"/>
  </w:num>
  <w:num w:numId="18" w16cid:durableId="747462975">
    <w:abstractNumId w:val="34"/>
  </w:num>
  <w:num w:numId="19" w16cid:durableId="1741367940">
    <w:abstractNumId w:val="28"/>
  </w:num>
  <w:num w:numId="20" w16cid:durableId="544876631">
    <w:abstractNumId w:val="23"/>
  </w:num>
  <w:num w:numId="21" w16cid:durableId="57825296">
    <w:abstractNumId w:val="30"/>
  </w:num>
  <w:num w:numId="22" w16cid:durableId="1267082756">
    <w:abstractNumId w:val="16"/>
  </w:num>
  <w:num w:numId="23" w16cid:durableId="1843809550">
    <w:abstractNumId w:val="29"/>
  </w:num>
  <w:num w:numId="24" w16cid:durableId="199052849">
    <w:abstractNumId w:val="31"/>
  </w:num>
  <w:num w:numId="25" w16cid:durableId="38676251">
    <w:abstractNumId w:val="32"/>
  </w:num>
  <w:num w:numId="26" w16cid:durableId="1846088421">
    <w:abstractNumId w:val="11"/>
  </w:num>
  <w:num w:numId="27" w16cid:durableId="517894306">
    <w:abstractNumId w:val="27"/>
  </w:num>
  <w:num w:numId="28" w16cid:durableId="1329751367">
    <w:abstractNumId w:val="15"/>
  </w:num>
  <w:num w:numId="29" w16cid:durableId="1083648885">
    <w:abstractNumId w:val="33"/>
  </w:num>
  <w:num w:numId="30" w16cid:durableId="2038971322">
    <w:abstractNumId w:val="14"/>
  </w:num>
  <w:num w:numId="31" w16cid:durableId="1705323453">
    <w:abstractNumId w:val="19"/>
  </w:num>
  <w:num w:numId="32" w16cid:durableId="1679845209">
    <w:abstractNumId w:val="35"/>
  </w:num>
  <w:num w:numId="33" w16cid:durableId="1006858177">
    <w:abstractNumId w:val="24"/>
  </w:num>
  <w:num w:numId="34" w16cid:durableId="717970037">
    <w:abstractNumId w:val="12"/>
  </w:num>
  <w:num w:numId="35" w16cid:durableId="526717671">
    <w:abstractNumId w:val="25"/>
  </w:num>
  <w:num w:numId="36" w16cid:durableId="1111316275">
    <w:abstractNumId w:val="13"/>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0336"/>
    <w:rsid w:val="00011688"/>
    <w:rsid w:val="00011DF8"/>
    <w:rsid w:val="00013F81"/>
    <w:rsid w:val="000154FA"/>
    <w:rsid w:val="00016A46"/>
    <w:rsid w:val="00017ADC"/>
    <w:rsid w:val="000221BB"/>
    <w:rsid w:val="00022511"/>
    <w:rsid w:val="0002361D"/>
    <w:rsid w:val="000306A1"/>
    <w:rsid w:val="0003151A"/>
    <w:rsid w:val="000345DE"/>
    <w:rsid w:val="000356C1"/>
    <w:rsid w:val="00035870"/>
    <w:rsid w:val="00035B1A"/>
    <w:rsid w:val="00035FC6"/>
    <w:rsid w:val="000372F9"/>
    <w:rsid w:val="0004213B"/>
    <w:rsid w:val="00043CCC"/>
    <w:rsid w:val="00047E6C"/>
    <w:rsid w:val="0005189E"/>
    <w:rsid w:val="00053388"/>
    <w:rsid w:val="00054507"/>
    <w:rsid w:val="00064EC4"/>
    <w:rsid w:val="000668A7"/>
    <w:rsid w:val="0007168C"/>
    <w:rsid w:val="0007193D"/>
    <w:rsid w:val="00073205"/>
    <w:rsid w:val="00075879"/>
    <w:rsid w:val="0008328D"/>
    <w:rsid w:val="000835B1"/>
    <w:rsid w:val="00093A2C"/>
    <w:rsid w:val="00097C42"/>
    <w:rsid w:val="000A16AA"/>
    <w:rsid w:val="000A6B9A"/>
    <w:rsid w:val="000A703C"/>
    <w:rsid w:val="000A7AAC"/>
    <w:rsid w:val="000B19BE"/>
    <w:rsid w:val="000B3423"/>
    <w:rsid w:val="000B3A8B"/>
    <w:rsid w:val="000B4E74"/>
    <w:rsid w:val="000B56B1"/>
    <w:rsid w:val="000B5E30"/>
    <w:rsid w:val="000B6C1C"/>
    <w:rsid w:val="000C3435"/>
    <w:rsid w:val="000C6253"/>
    <w:rsid w:val="000C696A"/>
    <w:rsid w:val="000C71B7"/>
    <w:rsid w:val="000D00D1"/>
    <w:rsid w:val="000D167A"/>
    <w:rsid w:val="000D1FF6"/>
    <w:rsid w:val="000E1873"/>
    <w:rsid w:val="000E6E8A"/>
    <w:rsid w:val="000E752C"/>
    <w:rsid w:val="00103249"/>
    <w:rsid w:val="001045BF"/>
    <w:rsid w:val="00105083"/>
    <w:rsid w:val="001129C0"/>
    <w:rsid w:val="00124979"/>
    <w:rsid w:val="00125807"/>
    <w:rsid w:val="00131A72"/>
    <w:rsid w:val="0013312F"/>
    <w:rsid w:val="0013352F"/>
    <w:rsid w:val="001348C1"/>
    <w:rsid w:val="0014432A"/>
    <w:rsid w:val="001464B6"/>
    <w:rsid w:val="00147962"/>
    <w:rsid w:val="00150DFA"/>
    <w:rsid w:val="00150F7F"/>
    <w:rsid w:val="0015435F"/>
    <w:rsid w:val="00164C7E"/>
    <w:rsid w:val="00166DA1"/>
    <w:rsid w:val="0018001A"/>
    <w:rsid w:val="00180266"/>
    <w:rsid w:val="001805E5"/>
    <w:rsid w:val="001812C4"/>
    <w:rsid w:val="00182C8A"/>
    <w:rsid w:val="001949D7"/>
    <w:rsid w:val="00194A1A"/>
    <w:rsid w:val="00195A8C"/>
    <w:rsid w:val="001973A2"/>
    <w:rsid w:val="001A0C6C"/>
    <w:rsid w:val="001A0E06"/>
    <w:rsid w:val="001A27C0"/>
    <w:rsid w:val="001A3D6D"/>
    <w:rsid w:val="001A6BF1"/>
    <w:rsid w:val="001A7408"/>
    <w:rsid w:val="001B2454"/>
    <w:rsid w:val="001B39BA"/>
    <w:rsid w:val="001C0B00"/>
    <w:rsid w:val="001C1A4A"/>
    <w:rsid w:val="001C64A4"/>
    <w:rsid w:val="001D08A6"/>
    <w:rsid w:val="001D1458"/>
    <w:rsid w:val="001D39B6"/>
    <w:rsid w:val="001D49BA"/>
    <w:rsid w:val="001D6B05"/>
    <w:rsid w:val="001E0489"/>
    <w:rsid w:val="001E187F"/>
    <w:rsid w:val="001E6907"/>
    <w:rsid w:val="001E7774"/>
    <w:rsid w:val="001F053A"/>
    <w:rsid w:val="001F205D"/>
    <w:rsid w:val="001F2214"/>
    <w:rsid w:val="001F651D"/>
    <w:rsid w:val="00201EBE"/>
    <w:rsid w:val="00205184"/>
    <w:rsid w:val="00205F4C"/>
    <w:rsid w:val="00206144"/>
    <w:rsid w:val="002122B2"/>
    <w:rsid w:val="00215282"/>
    <w:rsid w:val="00220C7D"/>
    <w:rsid w:val="00221FE9"/>
    <w:rsid w:val="00222EBE"/>
    <w:rsid w:val="00225511"/>
    <w:rsid w:val="00230849"/>
    <w:rsid w:val="0023421C"/>
    <w:rsid w:val="00236B68"/>
    <w:rsid w:val="0024485D"/>
    <w:rsid w:val="00246285"/>
    <w:rsid w:val="0024663E"/>
    <w:rsid w:val="002471E4"/>
    <w:rsid w:val="00250AD7"/>
    <w:rsid w:val="00250EB3"/>
    <w:rsid w:val="00252D51"/>
    <w:rsid w:val="002541A2"/>
    <w:rsid w:val="00265800"/>
    <w:rsid w:val="00265AEA"/>
    <w:rsid w:val="0027055C"/>
    <w:rsid w:val="002714D4"/>
    <w:rsid w:val="0027584E"/>
    <w:rsid w:val="0028027A"/>
    <w:rsid w:val="002835E1"/>
    <w:rsid w:val="0029334F"/>
    <w:rsid w:val="00293F9A"/>
    <w:rsid w:val="0029401E"/>
    <w:rsid w:val="002A3FD1"/>
    <w:rsid w:val="002B3165"/>
    <w:rsid w:val="002B58D8"/>
    <w:rsid w:val="002B59E1"/>
    <w:rsid w:val="002C0094"/>
    <w:rsid w:val="002C1217"/>
    <w:rsid w:val="002C234C"/>
    <w:rsid w:val="002C35EE"/>
    <w:rsid w:val="002C4A83"/>
    <w:rsid w:val="002C5360"/>
    <w:rsid w:val="002D2386"/>
    <w:rsid w:val="002D6032"/>
    <w:rsid w:val="002E31A8"/>
    <w:rsid w:val="002E3C23"/>
    <w:rsid w:val="002F1425"/>
    <w:rsid w:val="002F161E"/>
    <w:rsid w:val="002F38C8"/>
    <w:rsid w:val="002F6D96"/>
    <w:rsid w:val="00300541"/>
    <w:rsid w:val="00302899"/>
    <w:rsid w:val="00302E08"/>
    <w:rsid w:val="00307153"/>
    <w:rsid w:val="00307C4B"/>
    <w:rsid w:val="0031013A"/>
    <w:rsid w:val="0031255D"/>
    <w:rsid w:val="003134E5"/>
    <w:rsid w:val="00314AEF"/>
    <w:rsid w:val="003158A6"/>
    <w:rsid w:val="00315C6E"/>
    <w:rsid w:val="00315D5C"/>
    <w:rsid w:val="00316AF5"/>
    <w:rsid w:val="0031715F"/>
    <w:rsid w:val="003175E1"/>
    <w:rsid w:val="00325772"/>
    <w:rsid w:val="003304FE"/>
    <w:rsid w:val="00330ED7"/>
    <w:rsid w:val="00332A39"/>
    <w:rsid w:val="00335595"/>
    <w:rsid w:val="00342625"/>
    <w:rsid w:val="00345722"/>
    <w:rsid w:val="00347744"/>
    <w:rsid w:val="00347C18"/>
    <w:rsid w:val="0035213B"/>
    <w:rsid w:val="00357C33"/>
    <w:rsid w:val="00360D9F"/>
    <w:rsid w:val="0036183F"/>
    <w:rsid w:val="003638A7"/>
    <w:rsid w:val="00364F43"/>
    <w:rsid w:val="00364FC6"/>
    <w:rsid w:val="003669EB"/>
    <w:rsid w:val="00370846"/>
    <w:rsid w:val="00370CDA"/>
    <w:rsid w:val="003809A7"/>
    <w:rsid w:val="00381BF2"/>
    <w:rsid w:val="00384763"/>
    <w:rsid w:val="003909CF"/>
    <w:rsid w:val="00390B9A"/>
    <w:rsid w:val="00390DBD"/>
    <w:rsid w:val="0039175A"/>
    <w:rsid w:val="00391FDF"/>
    <w:rsid w:val="003A2A9F"/>
    <w:rsid w:val="003A2D12"/>
    <w:rsid w:val="003A6188"/>
    <w:rsid w:val="003A7972"/>
    <w:rsid w:val="003B1301"/>
    <w:rsid w:val="003B2E41"/>
    <w:rsid w:val="003B3EB2"/>
    <w:rsid w:val="003B44C3"/>
    <w:rsid w:val="003B5AE8"/>
    <w:rsid w:val="003C0423"/>
    <w:rsid w:val="003C0838"/>
    <w:rsid w:val="003C39D4"/>
    <w:rsid w:val="003C61EE"/>
    <w:rsid w:val="003C725C"/>
    <w:rsid w:val="003C7E9B"/>
    <w:rsid w:val="003D0C7E"/>
    <w:rsid w:val="003D17C7"/>
    <w:rsid w:val="003D28A0"/>
    <w:rsid w:val="003D298A"/>
    <w:rsid w:val="003D31F3"/>
    <w:rsid w:val="003D4694"/>
    <w:rsid w:val="003D6FAA"/>
    <w:rsid w:val="003D728C"/>
    <w:rsid w:val="003D72D2"/>
    <w:rsid w:val="003E1B64"/>
    <w:rsid w:val="003E2B2D"/>
    <w:rsid w:val="003E35DF"/>
    <w:rsid w:val="003E5F7A"/>
    <w:rsid w:val="003E670E"/>
    <w:rsid w:val="003E694F"/>
    <w:rsid w:val="003E7034"/>
    <w:rsid w:val="003F24DB"/>
    <w:rsid w:val="003F58A6"/>
    <w:rsid w:val="003F5E63"/>
    <w:rsid w:val="003F7558"/>
    <w:rsid w:val="003F7D57"/>
    <w:rsid w:val="00400BAA"/>
    <w:rsid w:val="00400CCB"/>
    <w:rsid w:val="00402623"/>
    <w:rsid w:val="00402FC5"/>
    <w:rsid w:val="00403BA8"/>
    <w:rsid w:val="00407532"/>
    <w:rsid w:val="00407BC9"/>
    <w:rsid w:val="00411246"/>
    <w:rsid w:val="00412495"/>
    <w:rsid w:val="00412659"/>
    <w:rsid w:val="0041408F"/>
    <w:rsid w:val="004147D4"/>
    <w:rsid w:val="00414BCE"/>
    <w:rsid w:val="0041641F"/>
    <w:rsid w:val="0042054D"/>
    <w:rsid w:val="00424C55"/>
    <w:rsid w:val="00424E8A"/>
    <w:rsid w:val="00425F83"/>
    <w:rsid w:val="00425FC4"/>
    <w:rsid w:val="00426334"/>
    <w:rsid w:val="0043506F"/>
    <w:rsid w:val="004378C3"/>
    <w:rsid w:val="00442B0D"/>
    <w:rsid w:val="00442C1E"/>
    <w:rsid w:val="00443B21"/>
    <w:rsid w:val="0044735C"/>
    <w:rsid w:val="00452985"/>
    <w:rsid w:val="00454A0D"/>
    <w:rsid w:val="00456AA5"/>
    <w:rsid w:val="004578F8"/>
    <w:rsid w:val="00460CEF"/>
    <w:rsid w:val="00460DED"/>
    <w:rsid w:val="00461F4B"/>
    <w:rsid w:val="00466A5E"/>
    <w:rsid w:val="004717C1"/>
    <w:rsid w:val="00472221"/>
    <w:rsid w:val="00474915"/>
    <w:rsid w:val="00480360"/>
    <w:rsid w:val="004816A4"/>
    <w:rsid w:val="0048472B"/>
    <w:rsid w:val="00485021"/>
    <w:rsid w:val="0048572F"/>
    <w:rsid w:val="00485776"/>
    <w:rsid w:val="00493F03"/>
    <w:rsid w:val="00494F11"/>
    <w:rsid w:val="00495DE0"/>
    <w:rsid w:val="004A16CC"/>
    <w:rsid w:val="004A2443"/>
    <w:rsid w:val="004A570A"/>
    <w:rsid w:val="004A5CC2"/>
    <w:rsid w:val="004B3E0A"/>
    <w:rsid w:val="004B5512"/>
    <w:rsid w:val="004B6AF1"/>
    <w:rsid w:val="004B73EC"/>
    <w:rsid w:val="004C04ED"/>
    <w:rsid w:val="004C3E79"/>
    <w:rsid w:val="004D09C4"/>
    <w:rsid w:val="004D2A56"/>
    <w:rsid w:val="004D4B6C"/>
    <w:rsid w:val="004D5A04"/>
    <w:rsid w:val="004D6312"/>
    <w:rsid w:val="004D7683"/>
    <w:rsid w:val="004E39D2"/>
    <w:rsid w:val="004F3FEF"/>
    <w:rsid w:val="004F4C37"/>
    <w:rsid w:val="00502247"/>
    <w:rsid w:val="00502773"/>
    <w:rsid w:val="00503EEF"/>
    <w:rsid w:val="00506195"/>
    <w:rsid w:val="00507290"/>
    <w:rsid w:val="0051551E"/>
    <w:rsid w:val="005170DA"/>
    <w:rsid w:val="00520BE6"/>
    <w:rsid w:val="005231BD"/>
    <w:rsid w:val="0052374E"/>
    <w:rsid w:val="00524C65"/>
    <w:rsid w:val="00526195"/>
    <w:rsid w:val="00527976"/>
    <w:rsid w:val="00527CFC"/>
    <w:rsid w:val="00533553"/>
    <w:rsid w:val="00534B0C"/>
    <w:rsid w:val="005364C8"/>
    <w:rsid w:val="00536F7C"/>
    <w:rsid w:val="00537403"/>
    <w:rsid w:val="00540771"/>
    <w:rsid w:val="00543B37"/>
    <w:rsid w:val="00545C7C"/>
    <w:rsid w:val="00551954"/>
    <w:rsid w:val="00553083"/>
    <w:rsid w:val="00557734"/>
    <w:rsid w:val="00565DAE"/>
    <w:rsid w:val="0056767F"/>
    <w:rsid w:val="00572273"/>
    <w:rsid w:val="00573996"/>
    <w:rsid w:val="00576B36"/>
    <w:rsid w:val="00580D63"/>
    <w:rsid w:val="005815C7"/>
    <w:rsid w:val="00582F99"/>
    <w:rsid w:val="005830F1"/>
    <w:rsid w:val="005906F7"/>
    <w:rsid w:val="005940DE"/>
    <w:rsid w:val="00594BDD"/>
    <w:rsid w:val="00594E21"/>
    <w:rsid w:val="005975D1"/>
    <w:rsid w:val="005A0161"/>
    <w:rsid w:val="005A29C1"/>
    <w:rsid w:val="005A3594"/>
    <w:rsid w:val="005A497D"/>
    <w:rsid w:val="005A678F"/>
    <w:rsid w:val="005B21D6"/>
    <w:rsid w:val="005C1B71"/>
    <w:rsid w:val="005C1EE8"/>
    <w:rsid w:val="005C308C"/>
    <w:rsid w:val="005C3B43"/>
    <w:rsid w:val="005C5046"/>
    <w:rsid w:val="005D4A2A"/>
    <w:rsid w:val="005D6C6E"/>
    <w:rsid w:val="005E00B6"/>
    <w:rsid w:val="005E115F"/>
    <w:rsid w:val="005E22F0"/>
    <w:rsid w:val="005E37C8"/>
    <w:rsid w:val="005E4548"/>
    <w:rsid w:val="005E4A84"/>
    <w:rsid w:val="005E52EC"/>
    <w:rsid w:val="005F3710"/>
    <w:rsid w:val="005F4101"/>
    <w:rsid w:val="005F52EE"/>
    <w:rsid w:val="005F62E3"/>
    <w:rsid w:val="005F75B3"/>
    <w:rsid w:val="0060185F"/>
    <w:rsid w:val="00602F24"/>
    <w:rsid w:val="006043B0"/>
    <w:rsid w:val="00604DFF"/>
    <w:rsid w:val="00605441"/>
    <w:rsid w:val="00607911"/>
    <w:rsid w:val="00607A33"/>
    <w:rsid w:val="0061214A"/>
    <w:rsid w:val="006126B9"/>
    <w:rsid w:val="006129C2"/>
    <w:rsid w:val="0061318B"/>
    <w:rsid w:val="00613E3C"/>
    <w:rsid w:val="00615FAC"/>
    <w:rsid w:val="00616681"/>
    <w:rsid w:val="006167BF"/>
    <w:rsid w:val="0062148E"/>
    <w:rsid w:val="00622FE6"/>
    <w:rsid w:val="00624196"/>
    <w:rsid w:val="0062772E"/>
    <w:rsid w:val="0063075A"/>
    <w:rsid w:val="00632497"/>
    <w:rsid w:val="006334B4"/>
    <w:rsid w:val="00633B66"/>
    <w:rsid w:val="00633BEB"/>
    <w:rsid w:val="00635D12"/>
    <w:rsid w:val="006364E9"/>
    <w:rsid w:val="006404A3"/>
    <w:rsid w:val="00641E6C"/>
    <w:rsid w:val="006432F6"/>
    <w:rsid w:val="006508CD"/>
    <w:rsid w:val="0065108C"/>
    <w:rsid w:val="006526DF"/>
    <w:rsid w:val="006567BA"/>
    <w:rsid w:val="006601DA"/>
    <w:rsid w:val="00661BEF"/>
    <w:rsid w:val="00662BB5"/>
    <w:rsid w:val="00663147"/>
    <w:rsid w:val="00664DDB"/>
    <w:rsid w:val="00665885"/>
    <w:rsid w:val="006666F4"/>
    <w:rsid w:val="00670A6A"/>
    <w:rsid w:val="0067496E"/>
    <w:rsid w:val="006753CB"/>
    <w:rsid w:val="00676F8B"/>
    <w:rsid w:val="0068477B"/>
    <w:rsid w:val="00684C0E"/>
    <w:rsid w:val="00691FAB"/>
    <w:rsid w:val="00694420"/>
    <w:rsid w:val="006949A9"/>
    <w:rsid w:val="00695CBC"/>
    <w:rsid w:val="00696447"/>
    <w:rsid w:val="006A6680"/>
    <w:rsid w:val="006A6B6D"/>
    <w:rsid w:val="006B32D0"/>
    <w:rsid w:val="006B40B8"/>
    <w:rsid w:val="006C03DF"/>
    <w:rsid w:val="006C2469"/>
    <w:rsid w:val="006C3591"/>
    <w:rsid w:val="006C4234"/>
    <w:rsid w:val="006D16AE"/>
    <w:rsid w:val="006D2C1D"/>
    <w:rsid w:val="006D45C2"/>
    <w:rsid w:val="006D6945"/>
    <w:rsid w:val="006E2873"/>
    <w:rsid w:val="006E3EC2"/>
    <w:rsid w:val="006E54E4"/>
    <w:rsid w:val="006F0091"/>
    <w:rsid w:val="006F04A1"/>
    <w:rsid w:val="006F11B5"/>
    <w:rsid w:val="006F20B3"/>
    <w:rsid w:val="006F2D69"/>
    <w:rsid w:val="0071051E"/>
    <w:rsid w:val="00712540"/>
    <w:rsid w:val="00712FE7"/>
    <w:rsid w:val="00716791"/>
    <w:rsid w:val="00717C52"/>
    <w:rsid w:val="00726C9D"/>
    <w:rsid w:val="00730E59"/>
    <w:rsid w:val="00731ABD"/>
    <w:rsid w:val="007328F7"/>
    <w:rsid w:val="00734256"/>
    <w:rsid w:val="0074057D"/>
    <w:rsid w:val="00740712"/>
    <w:rsid w:val="007411E0"/>
    <w:rsid w:val="007415DB"/>
    <w:rsid w:val="00741B50"/>
    <w:rsid w:val="00743B64"/>
    <w:rsid w:val="00743F70"/>
    <w:rsid w:val="007460E3"/>
    <w:rsid w:val="00747C66"/>
    <w:rsid w:val="00750444"/>
    <w:rsid w:val="0075175A"/>
    <w:rsid w:val="00752A1C"/>
    <w:rsid w:val="00753644"/>
    <w:rsid w:val="00754B36"/>
    <w:rsid w:val="00756E3D"/>
    <w:rsid w:val="00761838"/>
    <w:rsid w:val="00763BEF"/>
    <w:rsid w:val="0076471F"/>
    <w:rsid w:val="00772077"/>
    <w:rsid w:val="00773E5A"/>
    <w:rsid w:val="007762C5"/>
    <w:rsid w:val="00783A7F"/>
    <w:rsid w:val="00787AED"/>
    <w:rsid w:val="00787C36"/>
    <w:rsid w:val="00790A80"/>
    <w:rsid w:val="00792751"/>
    <w:rsid w:val="00792B06"/>
    <w:rsid w:val="00794DF9"/>
    <w:rsid w:val="00796A2F"/>
    <w:rsid w:val="00797615"/>
    <w:rsid w:val="007A2216"/>
    <w:rsid w:val="007A3B67"/>
    <w:rsid w:val="007A3B6C"/>
    <w:rsid w:val="007A4FAA"/>
    <w:rsid w:val="007B075A"/>
    <w:rsid w:val="007B7CBE"/>
    <w:rsid w:val="007C0762"/>
    <w:rsid w:val="007C0E96"/>
    <w:rsid w:val="007C3C22"/>
    <w:rsid w:val="007C4292"/>
    <w:rsid w:val="007C4A7B"/>
    <w:rsid w:val="007C6518"/>
    <w:rsid w:val="007D1394"/>
    <w:rsid w:val="007D3580"/>
    <w:rsid w:val="007D4282"/>
    <w:rsid w:val="007E256E"/>
    <w:rsid w:val="007E3EEE"/>
    <w:rsid w:val="007E5021"/>
    <w:rsid w:val="007E6801"/>
    <w:rsid w:val="007F210B"/>
    <w:rsid w:val="007F228C"/>
    <w:rsid w:val="007F281B"/>
    <w:rsid w:val="007F5007"/>
    <w:rsid w:val="007F674D"/>
    <w:rsid w:val="007F779D"/>
    <w:rsid w:val="007F7CA3"/>
    <w:rsid w:val="008017DE"/>
    <w:rsid w:val="0080224E"/>
    <w:rsid w:val="0080528E"/>
    <w:rsid w:val="0080547F"/>
    <w:rsid w:val="008142A9"/>
    <w:rsid w:val="00815AFA"/>
    <w:rsid w:val="00823606"/>
    <w:rsid w:val="00827D3C"/>
    <w:rsid w:val="00834750"/>
    <w:rsid w:val="00834BFF"/>
    <w:rsid w:val="00836F9D"/>
    <w:rsid w:val="00837079"/>
    <w:rsid w:val="008429E4"/>
    <w:rsid w:val="00842F29"/>
    <w:rsid w:val="00844FE5"/>
    <w:rsid w:val="008450E8"/>
    <w:rsid w:val="00845575"/>
    <w:rsid w:val="0084575E"/>
    <w:rsid w:val="00850374"/>
    <w:rsid w:val="008525F3"/>
    <w:rsid w:val="00854110"/>
    <w:rsid w:val="0085441D"/>
    <w:rsid w:val="00854FB3"/>
    <w:rsid w:val="008554FA"/>
    <w:rsid w:val="008632B2"/>
    <w:rsid w:val="008644F7"/>
    <w:rsid w:val="008703E0"/>
    <w:rsid w:val="00871240"/>
    <w:rsid w:val="00873212"/>
    <w:rsid w:val="008737B5"/>
    <w:rsid w:val="008744B0"/>
    <w:rsid w:val="0087500B"/>
    <w:rsid w:val="00876E0D"/>
    <w:rsid w:val="0088057C"/>
    <w:rsid w:val="00884258"/>
    <w:rsid w:val="00885B27"/>
    <w:rsid w:val="00885EB5"/>
    <w:rsid w:val="00891A1E"/>
    <w:rsid w:val="00892ED5"/>
    <w:rsid w:val="008A14FA"/>
    <w:rsid w:val="008A1A6F"/>
    <w:rsid w:val="008A1E74"/>
    <w:rsid w:val="008A445B"/>
    <w:rsid w:val="008A5B70"/>
    <w:rsid w:val="008A5EB1"/>
    <w:rsid w:val="008A65BC"/>
    <w:rsid w:val="008A71B5"/>
    <w:rsid w:val="008B00D5"/>
    <w:rsid w:val="008B20F8"/>
    <w:rsid w:val="008B223A"/>
    <w:rsid w:val="008B235F"/>
    <w:rsid w:val="008B3066"/>
    <w:rsid w:val="008C1C02"/>
    <w:rsid w:val="008C1D83"/>
    <w:rsid w:val="008C1DA3"/>
    <w:rsid w:val="008C23E9"/>
    <w:rsid w:val="008C26DE"/>
    <w:rsid w:val="008C684B"/>
    <w:rsid w:val="008C721E"/>
    <w:rsid w:val="008C7384"/>
    <w:rsid w:val="008C7EA5"/>
    <w:rsid w:val="008D2FA4"/>
    <w:rsid w:val="008D4562"/>
    <w:rsid w:val="008D6EBD"/>
    <w:rsid w:val="008D7DB1"/>
    <w:rsid w:val="008E2085"/>
    <w:rsid w:val="008E3F34"/>
    <w:rsid w:val="008F08F2"/>
    <w:rsid w:val="00902360"/>
    <w:rsid w:val="00902A3F"/>
    <w:rsid w:val="009047E4"/>
    <w:rsid w:val="00904F2B"/>
    <w:rsid w:val="00905B42"/>
    <w:rsid w:val="00905FE9"/>
    <w:rsid w:val="00906CA5"/>
    <w:rsid w:val="00906ED9"/>
    <w:rsid w:val="00907010"/>
    <w:rsid w:val="00907398"/>
    <w:rsid w:val="009102A5"/>
    <w:rsid w:val="0091243E"/>
    <w:rsid w:val="009155FA"/>
    <w:rsid w:val="0091616D"/>
    <w:rsid w:val="009161EA"/>
    <w:rsid w:val="00916F9A"/>
    <w:rsid w:val="00917C48"/>
    <w:rsid w:val="0092376E"/>
    <w:rsid w:val="00924358"/>
    <w:rsid w:val="00926240"/>
    <w:rsid w:val="00926AC0"/>
    <w:rsid w:val="00931D9E"/>
    <w:rsid w:val="00932D52"/>
    <w:rsid w:val="00940DE4"/>
    <w:rsid w:val="00941337"/>
    <w:rsid w:val="00943971"/>
    <w:rsid w:val="00946081"/>
    <w:rsid w:val="00946816"/>
    <w:rsid w:val="00946D7D"/>
    <w:rsid w:val="009520D9"/>
    <w:rsid w:val="009559C4"/>
    <w:rsid w:val="0095713A"/>
    <w:rsid w:val="0096150D"/>
    <w:rsid w:val="00962196"/>
    <w:rsid w:val="00965252"/>
    <w:rsid w:val="00970ACB"/>
    <w:rsid w:val="009749B6"/>
    <w:rsid w:val="0097781F"/>
    <w:rsid w:val="00977EEA"/>
    <w:rsid w:val="009810AF"/>
    <w:rsid w:val="00984C04"/>
    <w:rsid w:val="009855AA"/>
    <w:rsid w:val="009941AA"/>
    <w:rsid w:val="00995015"/>
    <w:rsid w:val="00995695"/>
    <w:rsid w:val="0099721D"/>
    <w:rsid w:val="009A0563"/>
    <w:rsid w:val="009A1D3E"/>
    <w:rsid w:val="009A2962"/>
    <w:rsid w:val="009A361A"/>
    <w:rsid w:val="009A36B5"/>
    <w:rsid w:val="009B2882"/>
    <w:rsid w:val="009B2B78"/>
    <w:rsid w:val="009B352E"/>
    <w:rsid w:val="009B4714"/>
    <w:rsid w:val="009B63C9"/>
    <w:rsid w:val="009B67C3"/>
    <w:rsid w:val="009D22AB"/>
    <w:rsid w:val="009D3A87"/>
    <w:rsid w:val="009D53B0"/>
    <w:rsid w:val="009D646D"/>
    <w:rsid w:val="009D668F"/>
    <w:rsid w:val="009E0A0C"/>
    <w:rsid w:val="009E19B9"/>
    <w:rsid w:val="009E3C8E"/>
    <w:rsid w:val="009E5C41"/>
    <w:rsid w:val="009F05B1"/>
    <w:rsid w:val="009F1B9C"/>
    <w:rsid w:val="009F230F"/>
    <w:rsid w:val="009F235A"/>
    <w:rsid w:val="009F5337"/>
    <w:rsid w:val="00A03775"/>
    <w:rsid w:val="00A03F34"/>
    <w:rsid w:val="00A04460"/>
    <w:rsid w:val="00A04CDA"/>
    <w:rsid w:val="00A07059"/>
    <w:rsid w:val="00A0795E"/>
    <w:rsid w:val="00A07C9F"/>
    <w:rsid w:val="00A11EAF"/>
    <w:rsid w:val="00A14157"/>
    <w:rsid w:val="00A15313"/>
    <w:rsid w:val="00A161E6"/>
    <w:rsid w:val="00A16522"/>
    <w:rsid w:val="00A209DE"/>
    <w:rsid w:val="00A220F7"/>
    <w:rsid w:val="00A23318"/>
    <w:rsid w:val="00A23F51"/>
    <w:rsid w:val="00A30022"/>
    <w:rsid w:val="00A30659"/>
    <w:rsid w:val="00A30AF6"/>
    <w:rsid w:val="00A3639D"/>
    <w:rsid w:val="00A3676E"/>
    <w:rsid w:val="00A37A8A"/>
    <w:rsid w:val="00A40070"/>
    <w:rsid w:val="00A41A6F"/>
    <w:rsid w:val="00A449C1"/>
    <w:rsid w:val="00A457C2"/>
    <w:rsid w:val="00A45AB4"/>
    <w:rsid w:val="00A51029"/>
    <w:rsid w:val="00A563C3"/>
    <w:rsid w:val="00A5651D"/>
    <w:rsid w:val="00A57A9E"/>
    <w:rsid w:val="00A603F2"/>
    <w:rsid w:val="00A61769"/>
    <w:rsid w:val="00A67325"/>
    <w:rsid w:val="00A67D77"/>
    <w:rsid w:val="00A714AF"/>
    <w:rsid w:val="00A725F9"/>
    <w:rsid w:val="00A73CD3"/>
    <w:rsid w:val="00A760DC"/>
    <w:rsid w:val="00A81150"/>
    <w:rsid w:val="00A82580"/>
    <w:rsid w:val="00A82878"/>
    <w:rsid w:val="00A830CA"/>
    <w:rsid w:val="00A83AAD"/>
    <w:rsid w:val="00A84B43"/>
    <w:rsid w:val="00A84B53"/>
    <w:rsid w:val="00A84BFD"/>
    <w:rsid w:val="00A85359"/>
    <w:rsid w:val="00A877DE"/>
    <w:rsid w:val="00A92682"/>
    <w:rsid w:val="00A9340E"/>
    <w:rsid w:val="00A93D1E"/>
    <w:rsid w:val="00A96943"/>
    <w:rsid w:val="00A97542"/>
    <w:rsid w:val="00A97F3D"/>
    <w:rsid w:val="00AA1150"/>
    <w:rsid w:val="00AA220D"/>
    <w:rsid w:val="00AA49D7"/>
    <w:rsid w:val="00AA4C80"/>
    <w:rsid w:val="00AB239D"/>
    <w:rsid w:val="00AB31C3"/>
    <w:rsid w:val="00AB452A"/>
    <w:rsid w:val="00AB587D"/>
    <w:rsid w:val="00AC096E"/>
    <w:rsid w:val="00AC1ED2"/>
    <w:rsid w:val="00AC3429"/>
    <w:rsid w:val="00AC4293"/>
    <w:rsid w:val="00AD1B95"/>
    <w:rsid w:val="00AD2937"/>
    <w:rsid w:val="00AD5079"/>
    <w:rsid w:val="00AD73CB"/>
    <w:rsid w:val="00AE089B"/>
    <w:rsid w:val="00AE246B"/>
    <w:rsid w:val="00AE3C69"/>
    <w:rsid w:val="00AE5927"/>
    <w:rsid w:val="00AF0715"/>
    <w:rsid w:val="00AF2987"/>
    <w:rsid w:val="00AF2DD0"/>
    <w:rsid w:val="00B00AA3"/>
    <w:rsid w:val="00B02139"/>
    <w:rsid w:val="00B032A9"/>
    <w:rsid w:val="00B03D44"/>
    <w:rsid w:val="00B044A4"/>
    <w:rsid w:val="00B04557"/>
    <w:rsid w:val="00B1104C"/>
    <w:rsid w:val="00B15999"/>
    <w:rsid w:val="00B2742E"/>
    <w:rsid w:val="00B34C5F"/>
    <w:rsid w:val="00B40282"/>
    <w:rsid w:val="00B403CC"/>
    <w:rsid w:val="00B40931"/>
    <w:rsid w:val="00B43CCB"/>
    <w:rsid w:val="00B452A8"/>
    <w:rsid w:val="00B476F3"/>
    <w:rsid w:val="00B50D6E"/>
    <w:rsid w:val="00B515F2"/>
    <w:rsid w:val="00B54931"/>
    <w:rsid w:val="00B5797C"/>
    <w:rsid w:val="00B61CA0"/>
    <w:rsid w:val="00B728E1"/>
    <w:rsid w:val="00B72B4D"/>
    <w:rsid w:val="00B80509"/>
    <w:rsid w:val="00B80E84"/>
    <w:rsid w:val="00B816E4"/>
    <w:rsid w:val="00B83CBA"/>
    <w:rsid w:val="00B84AEF"/>
    <w:rsid w:val="00B84F4F"/>
    <w:rsid w:val="00B86C53"/>
    <w:rsid w:val="00B86D82"/>
    <w:rsid w:val="00B87409"/>
    <w:rsid w:val="00B87FFE"/>
    <w:rsid w:val="00B92881"/>
    <w:rsid w:val="00B93251"/>
    <w:rsid w:val="00B944F3"/>
    <w:rsid w:val="00B95B95"/>
    <w:rsid w:val="00B96B1A"/>
    <w:rsid w:val="00BA118F"/>
    <w:rsid w:val="00BA4D1D"/>
    <w:rsid w:val="00BB2426"/>
    <w:rsid w:val="00BB2D05"/>
    <w:rsid w:val="00BB2D69"/>
    <w:rsid w:val="00BB55A5"/>
    <w:rsid w:val="00BB6736"/>
    <w:rsid w:val="00BB6BB0"/>
    <w:rsid w:val="00BC2849"/>
    <w:rsid w:val="00BC2CC3"/>
    <w:rsid w:val="00BC2E95"/>
    <w:rsid w:val="00BC4387"/>
    <w:rsid w:val="00BD40FF"/>
    <w:rsid w:val="00BD50A4"/>
    <w:rsid w:val="00BD5B21"/>
    <w:rsid w:val="00BD5CDA"/>
    <w:rsid w:val="00BD61D9"/>
    <w:rsid w:val="00BE0E9F"/>
    <w:rsid w:val="00BE294A"/>
    <w:rsid w:val="00BE5650"/>
    <w:rsid w:val="00BE66A2"/>
    <w:rsid w:val="00BE6E80"/>
    <w:rsid w:val="00BE7021"/>
    <w:rsid w:val="00BE7302"/>
    <w:rsid w:val="00BE772C"/>
    <w:rsid w:val="00BF1DCF"/>
    <w:rsid w:val="00BF2980"/>
    <w:rsid w:val="00BF4519"/>
    <w:rsid w:val="00BF633C"/>
    <w:rsid w:val="00BF6399"/>
    <w:rsid w:val="00BF77A2"/>
    <w:rsid w:val="00C00280"/>
    <w:rsid w:val="00C00C58"/>
    <w:rsid w:val="00C02036"/>
    <w:rsid w:val="00C02BC8"/>
    <w:rsid w:val="00C06277"/>
    <w:rsid w:val="00C10CD7"/>
    <w:rsid w:val="00C11488"/>
    <w:rsid w:val="00C116C6"/>
    <w:rsid w:val="00C15B54"/>
    <w:rsid w:val="00C20416"/>
    <w:rsid w:val="00C23FD6"/>
    <w:rsid w:val="00C24F5C"/>
    <w:rsid w:val="00C264ED"/>
    <w:rsid w:val="00C2793F"/>
    <w:rsid w:val="00C3003B"/>
    <w:rsid w:val="00C356F2"/>
    <w:rsid w:val="00C36C31"/>
    <w:rsid w:val="00C40683"/>
    <w:rsid w:val="00C42A27"/>
    <w:rsid w:val="00C44A6F"/>
    <w:rsid w:val="00C47D52"/>
    <w:rsid w:val="00C513E5"/>
    <w:rsid w:val="00C54443"/>
    <w:rsid w:val="00C60B60"/>
    <w:rsid w:val="00C61E89"/>
    <w:rsid w:val="00C6214C"/>
    <w:rsid w:val="00C62F79"/>
    <w:rsid w:val="00C667FA"/>
    <w:rsid w:val="00C6723D"/>
    <w:rsid w:val="00C703B2"/>
    <w:rsid w:val="00C71AA3"/>
    <w:rsid w:val="00C72745"/>
    <w:rsid w:val="00C75623"/>
    <w:rsid w:val="00C75859"/>
    <w:rsid w:val="00C75ABD"/>
    <w:rsid w:val="00C76517"/>
    <w:rsid w:val="00C802B8"/>
    <w:rsid w:val="00C870E5"/>
    <w:rsid w:val="00C93602"/>
    <w:rsid w:val="00C955C7"/>
    <w:rsid w:val="00C95B13"/>
    <w:rsid w:val="00C965F7"/>
    <w:rsid w:val="00C9795D"/>
    <w:rsid w:val="00CA22F9"/>
    <w:rsid w:val="00CA2A08"/>
    <w:rsid w:val="00CA4248"/>
    <w:rsid w:val="00CA433D"/>
    <w:rsid w:val="00CA7420"/>
    <w:rsid w:val="00CB3380"/>
    <w:rsid w:val="00CB47C9"/>
    <w:rsid w:val="00CB48DB"/>
    <w:rsid w:val="00CB653F"/>
    <w:rsid w:val="00CC1582"/>
    <w:rsid w:val="00CC1AAB"/>
    <w:rsid w:val="00CC42D1"/>
    <w:rsid w:val="00CC59A0"/>
    <w:rsid w:val="00CC61E9"/>
    <w:rsid w:val="00CC6BCC"/>
    <w:rsid w:val="00CC6E74"/>
    <w:rsid w:val="00CC7FDE"/>
    <w:rsid w:val="00CD2C62"/>
    <w:rsid w:val="00CD3848"/>
    <w:rsid w:val="00CD519E"/>
    <w:rsid w:val="00CE0E02"/>
    <w:rsid w:val="00CE10BC"/>
    <w:rsid w:val="00CE10E2"/>
    <w:rsid w:val="00CE3AC6"/>
    <w:rsid w:val="00CE3F84"/>
    <w:rsid w:val="00CE59A2"/>
    <w:rsid w:val="00CF012E"/>
    <w:rsid w:val="00CF2DC3"/>
    <w:rsid w:val="00CF3066"/>
    <w:rsid w:val="00CF6025"/>
    <w:rsid w:val="00D02D48"/>
    <w:rsid w:val="00D04B3E"/>
    <w:rsid w:val="00D10357"/>
    <w:rsid w:val="00D155A7"/>
    <w:rsid w:val="00D159E1"/>
    <w:rsid w:val="00D15B34"/>
    <w:rsid w:val="00D16912"/>
    <w:rsid w:val="00D1726D"/>
    <w:rsid w:val="00D2043C"/>
    <w:rsid w:val="00D23906"/>
    <w:rsid w:val="00D30571"/>
    <w:rsid w:val="00D33558"/>
    <w:rsid w:val="00D4038B"/>
    <w:rsid w:val="00D4287A"/>
    <w:rsid w:val="00D4552E"/>
    <w:rsid w:val="00D47E33"/>
    <w:rsid w:val="00D50191"/>
    <w:rsid w:val="00D54B2B"/>
    <w:rsid w:val="00D554AE"/>
    <w:rsid w:val="00D56675"/>
    <w:rsid w:val="00D61854"/>
    <w:rsid w:val="00D61B06"/>
    <w:rsid w:val="00D65FBE"/>
    <w:rsid w:val="00D66353"/>
    <w:rsid w:val="00D666D1"/>
    <w:rsid w:val="00D711C5"/>
    <w:rsid w:val="00D7124D"/>
    <w:rsid w:val="00D71458"/>
    <w:rsid w:val="00D74BD1"/>
    <w:rsid w:val="00D76D22"/>
    <w:rsid w:val="00D80E4E"/>
    <w:rsid w:val="00D810A0"/>
    <w:rsid w:val="00D81AC5"/>
    <w:rsid w:val="00D833C0"/>
    <w:rsid w:val="00D836B3"/>
    <w:rsid w:val="00D84314"/>
    <w:rsid w:val="00D87095"/>
    <w:rsid w:val="00D91D34"/>
    <w:rsid w:val="00D92284"/>
    <w:rsid w:val="00D934AF"/>
    <w:rsid w:val="00D93A04"/>
    <w:rsid w:val="00D96599"/>
    <w:rsid w:val="00D972AF"/>
    <w:rsid w:val="00D973ED"/>
    <w:rsid w:val="00DA2FC8"/>
    <w:rsid w:val="00DA4174"/>
    <w:rsid w:val="00DA59DD"/>
    <w:rsid w:val="00DB1ECF"/>
    <w:rsid w:val="00DB1FD8"/>
    <w:rsid w:val="00DB2967"/>
    <w:rsid w:val="00DB306E"/>
    <w:rsid w:val="00DB6D2F"/>
    <w:rsid w:val="00DC05ED"/>
    <w:rsid w:val="00DC0A09"/>
    <w:rsid w:val="00DC47DD"/>
    <w:rsid w:val="00DC4C2A"/>
    <w:rsid w:val="00DC60DF"/>
    <w:rsid w:val="00DD06D6"/>
    <w:rsid w:val="00DD1880"/>
    <w:rsid w:val="00DD4286"/>
    <w:rsid w:val="00DD50AE"/>
    <w:rsid w:val="00DD78A7"/>
    <w:rsid w:val="00DD7DEA"/>
    <w:rsid w:val="00DE08D1"/>
    <w:rsid w:val="00DE1AFE"/>
    <w:rsid w:val="00DE64F0"/>
    <w:rsid w:val="00DE7426"/>
    <w:rsid w:val="00DF0468"/>
    <w:rsid w:val="00DF209C"/>
    <w:rsid w:val="00DF302C"/>
    <w:rsid w:val="00DF45EF"/>
    <w:rsid w:val="00DF7B85"/>
    <w:rsid w:val="00E018DE"/>
    <w:rsid w:val="00E01C85"/>
    <w:rsid w:val="00E07E6A"/>
    <w:rsid w:val="00E12648"/>
    <w:rsid w:val="00E1422A"/>
    <w:rsid w:val="00E14F28"/>
    <w:rsid w:val="00E15260"/>
    <w:rsid w:val="00E16ADC"/>
    <w:rsid w:val="00E16D0E"/>
    <w:rsid w:val="00E2385B"/>
    <w:rsid w:val="00E27302"/>
    <w:rsid w:val="00E279BD"/>
    <w:rsid w:val="00E27CB7"/>
    <w:rsid w:val="00E32A8B"/>
    <w:rsid w:val="00E32D52"/>
    <w:rsid w:val="00E33E93"/>
    <w:rsid w:val="00E340D5"/>
    <w:rsid w:val="00E3417D"/>
    <w:rsid w:val="00E35F0A"/>
    <w:rsid w:val="00E372E7"/>
    <w:rsid w:val="00E378A6"/>
    <w:rsid w:val="00E4084D"/>
    <w:rsid w:val="00E43A1C"/>
    <w:rsid w:val="00E44CC0"/>
    <w:rsid w:val="00E461A5"/>
    <w:rsid w:val="00E51ED2"/>
    <w:rsid w:val="00E6109D"/>
    <w:rsid w:val="00E63301"/>
    <w:rsid w:val="00E63740"/>
    <w:rsid w:val="00E6450E"/>
    <w:rsid w:val="00E6765B"/>
    <w:rsid w:val="00E6771D"/>
    <w:rsid w:val="00E74400"/>
    <w:rsid w:val="00E7510C"/>
    <w:rsid w:val="00E825EC"/>
    <w:rsid w:val="00E82AB0"/>
    <w:rsid w:val="00E82ABD"/>
    <w:rsid w:val="00E82DE3"/>
    <w:rsid w:val="00E86B86"/>
    <w:rsid w:val="00E94C2C"/>
    <w:rsid w:val="00EB08D3"/>
    <w:rsid w:val="00EB2D77"/>
    <w:rsid w:val="00EB3592"/>
    <w:rsid w:val="00EB3AA3"/>
    <w:rsid w:val="00EC1C6B"/>
    <w:rsid w:val="00EC39B7"/>
    <w:rsid w:val="00EC5001"/>
    <w:rsid w:val="00EC7250"/>
    <w:rsid w:val="00ED041E"/>
    <w:rsid w:val="00ED549F"/>
    <w:rsid w:val="00ED7951"/>
    <w:rsid w:val="00EE0A05"/>
    <w:rsid w:val="00EE1D58"/>
    <w:rsid w:val="00EE3906"/>
    <w:rsid w:val="00EE59A5"/>
    <w:rsid w:val="00EF0161"/>
    <w:rsid w:val="00EF2BC7"/>
    <w:rsid w:val="00EF5437"/>
    <w:rsid w:val="00EF6953"/>
    <w:rsid w:val="00F02C7A"/>
    <w:rsid w:val="00F03425"/>
    <w:rsid w:val="00F04F2A"/>
    <w:rsid w:val="00F0508C"/>
    <w:rsid w:val="00F065EE"/>
    <w:rsid w:val="00F07937"/>
    <w:rsid w:val="00F10DD0"/>
    <w:rsid w:val="00F12959"/>
    <w:rsid w:val="00F1488F"/>
    <w:rsid w:val="00F1607A"/>
    <w:rsid w:val="00F17A44"/>
    <w:rsid w:val="00F23180"/>
    <w:rsid w:val="00F24DA6"/>
    <w:rsid w:val="00F30730"/>
    <w:rsid w:val="00F3190D"/>
    <w:rsid w:val="00F319DE"/>
    <w:rsid w:val="00F341B2"/>
    <w:rsid w:val="00F36CEA"/>
    <w:rsid w:val="00F37570"/>
    <w:rsid w:val="00F4135E"/>
    <w:rsid w:val="00F42FFD"/>
    <w:rsid w:val="00F467E2"/>
    <w:rsid w:val="00F477C8"/>
    <w:rsid w:val="00F52EE4"/>
    <w:rsid w:val="00F552C3"/>
    <w:rsid w:val="00F56527"/>
    <w:rsid w:val="00F569BD"/>
    <w:rsid w:val="00F60576"/>
    <w:rsid w:val="00F60E30"/>
    <w:rsid w:val="00F62DE9"/>
    <w:rsid w:val="00F65798"/>
    <w:rsid w:val="00F66EAE"/>
    <w:rsid w:val="00F66F12"/>
    <w:rsid w:val="00F73061"/>
    <w:rsid w:val="00F73107"/>
    <w:rsid w:val="00F7415D"/>
    <w:rsid w:val="00F7467B"/>
    <w:rsid w:val="00F76881"/>
    <w:rsid w:val="00F81E7E"/>
    <w:rsid w:val="00F82005"/>
    <w:rsid w:val="00F83028"/>
    <w:rsid w:val="00F8592E"/>
    <w:rsid w:val="00F85D5B"/>
    <w:rsid w:val="00F868D9"/>
    <w:rsid w:val="00F938E4"/>
    <w:rsid w:val="00F958E4"/>
    <w:rsid w:val="00F97D01"/>
    <w:rsid w:val="00F97D80"/>
    <w:rsid w:val="00F97DDD"/>
    <w:rsid w:val="00FA1B64"/>
    <w:rsid w:val="00FA1C5D"/>
    <w:rsid w:val="00FA3896"/>
    <w:rsid w:val="00FA59B5"/>
    <w:rsid w:val="00FA5AD1"/>
    <w:rsid w:val="00FA6203"/>
    <w:rsid w:val="00FA6D4D"/>
    <w:rsid w:val="00FB2DAB"/>
    <w:rsid w:val="00FB312F"/>
    <w:rsid w:val="00FB32C9"/>
    <w:rsid w:val="00FB6176"/>
    <w:rsid w:val="00FC5E43"/>
    <w:rsid w:val="00FC7E02"/>
    <w:rsid w:val="00FD1D35"/>
    <w:rsid w:val="00FD522B"/>
    <w:rsid w:val="00FD5B26"/>
    <w:rsid w:val="00FD6023"/>
    <w:rsid w:val="00FD6CC1"/>
    <w:rsid w:val="00FD78FD"/>
    <w:rsid w:val="00FE3ED7"/>
    <w:rsid w:val="00FE5FA6"/>
    <w:rsid w:val="00FE6D17"/>
    <w:rsid w:val="00FE7F4B"/>
    <w:rsid w:val="00FF066C"/>
    <w:rsid w:val="00FF0CF5"/>
    <w:rsid w:val="00FF1115"/>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1A3D6D"/>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1A3D6D"/>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4957">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00103449">
      <w:bodyDiv w:val="1"/>
      <w:marLeft w:val="0"/>
      <w:marRight w:val="0"/>
      <w:marTop w:val="0"/>
      <w:marBottom w:val="0"/>
      <w:divBdr>
        <w:top w:val="none" w:sz="0" w:space="0" w:color="auto"/>
        <w:left w:val="none" w:sz="0" w:space="0" w:color="auto"/>
        <w:bottom w:val="none" w:sz="0" w:space="0" w:color="auto"/>
        <w:right w:val="none" w:sz="0" w:space="0" w:color="auto"/>
      </w:divBdr>
    </w:div>
    <w:div w:id="753471892">
      <w:bodyDiv w:val="1"/>
      <w:marLeft w:val="0"/>
      <w:marRight w:val="0"/>
      <w:marTop w:val="0"/>
      <w:marBottom w:val="0"/>
      <w:divBdr>
        <w:top w:val="none" w:sz="0" w:space="0" w:color="auto"/>
        <w:left w:val="none" w:sz="0" w:space="0" w:color="auto"/>
        <w:bottom w:val="none" w:sz="0" w:space="0" w:color="auto"/>
        <w:right w:val="none" w:sz="0" w:space="0" w:color="auto"/>
      </w:divBdr>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s://www.minsalud.gov.co/Normatividad_Nuevo/Resoluci%C3%B3n%202003%20de%202014.pdf" TargetMode="External"/><Relationship Id="rId21" Type="http://schemas.openxmlformats.org/officeDocument/2006/relationships/image" Target="media/image6.png"/><Relationship Id="rId34" Type="http://schemas.openxmlformats.org/officeDocument/2006/relationships/hyperlink" Target="https://ecored-bogota-dc.github.io/CF27_REGENCIA_FARMACIA/downloads/anexos/Anexo6_CF027_Resolucion_ica_10204_2017.pdf" TargetMode="External"/><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www.youtube.com/watch?v=1UyH-Yq-26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invima.gov.co" TargetMode="External"/><Relationship Id="rId32" Type="http://schemas.openxmlformats.org/officeDocument/2006/relationships/hyperlink" Target="https://ecored-bogota-dc.github.io/CF27_REGENCIA_FARMACIA/downloads/anexos/Anexo3_CF027_ABC_de_los_dispositivos_m%C3%A9dicos.pdf" TargetMode="External"/><Relationship Id="rId37" Type="http://schemas.openxmlformats.org/officeDocument/2006/relationships/hyperlink" Target="https://www.minsalud.gov.co/sites/rid/Lists/BibliotecaDigital/RIDE/DE/DIJ/Resoluci%C3%B3n_4002_de_2007.pdf"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hyperlink" Target="https://ecored-bogota-dc.github.io/CF27_REGENCIA_FARMACIA/downloads/anexos/Anexo8_CF027_circular_minsaludps_0048_2020.pdf" TargetMode="External"/><Relationship Id="rId36" Type="http://schemas.openxmlformats.org/officeDocument/2006/relationships/hyperlink" Target="https://ecored-bogota-dc.github.io/CF27_REGENCIA_FARMACIA/downloads/anexos/Anexo5_CF027_FOREAM_formato_reporte_de_sospecha.doc"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ecored-bogota-dc.github.io/CF27_REGENCIA_FARMACIA/downloads/anexos/Anexo1_CF027_farmacovigilancia_pacientes.pdf" TargetMode="External"/><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ecored-bogota-dc.github.io/CF27_REGENCIA_FARMACIA/downloads/anexos/Anexo2_CF027_farmacovigilancia_profesionales_de_la_salud.pdf" TargetMode="External"/><Relationship Id="rId35" Type="http://schemas.openxmlformats.org/officeDocument/2006/relationships/hyperlink" Target="https://ecored-bogota-dc.github.io/CF27_REGENCIA_FARMACIA/downloads/anexos/Anexo7_CF027_resolucion_minproteccion_1403_2007.pdf"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youtu.be/m01LAOzOiK" TargetMode="External"/><Relationship Id="rId25" Type="http://schemas.openxmlformats.org/officeDocument/2006/relationships/hyperlink" Target="mailto:invimafv@invima.gov.co" TargetMode="External"/><Relationship Id="rId33" Type="http://schemas.openxmlformats.org/officeDocument/2006/relationships/hyperlink" Target="https://ecored-bogota-dc.github.io/CF27_REGENCIA_FARMACIA/downloads/anexos/Anexo4_CF027_Dispositivos_m%C3%A9dicos.pdf" TargetMode="External"/><Relationship Id="rId38" Type="http://schemas.openxmlformats.org/officeDocument/2006/relationships/hyperlink" Target="http://www.saludcapital.gov.co/DSP/Tecnovigilancia/Resoluci%C3%B3n%204816%20de%202008.pdf" TargetMode="External"/><Relationship Id="rId20" Type="http://schemas.openxmlformats.org/officeDocument/2006/relationships/image" Target="media/image5.png"/><Relationship Id="rId4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9D6F4485-1B8D-42F2-A21E-03FAD6D4F6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4.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v1.dotx</Template>
  <TotalTime>4162</TotalTime>
  <Pages>1</Pages>
  <Words>5239</Words>
  <Characters>28820</Characters>
  <Application>Microsoft Office Word</Application>
  <DocSecurity>0</DocSecurity>
  <Lines>240</Lines>
  <Paragraphs>67</Paragraphs>
  <ScaleCrop>false</ScaleCrop>
  <HeadingPairs>
    <vt:vector size="2" baseType="variant">
      <vt:variant>
        <vt:lpstr>Título</vt:lpstr>
      </vt:variant>
      <vt:variant>
        <vt:i4>1</vt:i4>
      </vt:variant>
    </vt:vector>
  </HeadingPairs>
  <TitlesOfParts>
    <vt:vector size="1" baseType="lpstr">
      <vt:lpstr>Entornos de desarrollo y codificación</vt:lpstr>
    </vt:vector>
  </TitlesOfParts>
  <Company/>
  <LinksUpToDate>false</LinksUpToDate>
  <CharactersWithSpaces>33992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Farmacovigilancia y Tecnovigilancia</dc:title>
  <dc:subject/>
  <dc:creator>SENA</dc:creator>
  <cp:keywords/>
  <dc:description/>
  <cp:lastModifiedBy>Diego Fernando Velasco Güiza</cp:lastModifiedBy>
  <cp:revision>811</cp:revision>
  <cp:lastPrinted>2023-09-25T13:10:00Z</cp:lastPrinted>
  <dcterms:created xsi:type="dcterms:W3CDTF">2022-11-18T03:42:00Z</dcterms:created>
  <dcterms:modified xsi:type="dcterms:W3CDTF">2023-09-25T13:10:00Z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