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0"/>
          <w:szCs w:val="20"/>
          <w:rtl w:val="0"/>
        </w:rPr>
        <w:t xml:space="preserve">FORMATO PARA EL DESARROLLO DE COMPONENTE FORMATIVO</w:t>
      </w:r>
      <w:r w:rsidDel="00000000" w:rsidR="00000000" w:rsidRPr="00000000">
        <w:rPr>
          <w:rtl w:val="0"/>
        </w:rPr>
      </w:r>
    </w:p>
    <w:p w:rsidR="00000000" w:rsidDel="00000000" w:rsidP="00000000" w:rsidRDefault="00000000" w:rsidRPr="00000000" w14:paraId="00000002">
      <w:pPr>
        <w:tabs>
          <w:tab w:val="left" w:pos="3224"/>
        </w:tabs>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jc w:val="both"/>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jc w:val="both"/>
              <w:rPr>
                <w:color w:val="e36c09"/>
                <w:sz w:val="20"/>
                <w:szCs w:val="20"/>
              </w:rPr>
            </w:pPr>
            <w:r w:rsidDel="00000000" w:rsidR="00000000" w:rsidRPr="00000000">
              <w:rPr>
                <w:sz w:val="20"/>
                <w:szCs w:val="20"/>
                <w:rtl w:val="0"/>
              </w:rPr>
              <w:t xml:space="preserve">Gestión de Negocios y Finanzas</w:t>
            </w:r>
            <w:r w:rsidDel="00000000" w:rsidR="00000000" w:rsidRPr="00000000">
              <w:rPr>
                <w:rtl w:val="0"/>
              </w:rPr>
            </w:r>
          </w:p>
        </w:tc>
      </w:tr>
    </w:tbl>
    <w:p w:rsidR="00000000" w:rsidDel="00000000" w:rsidP="00000000" w:rsidRDefault="00000000" w:rsidRPr="00000000" w14:paraId="00000005">
      <w:pPr>
        <w:jc w:val="both"/>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jc w:val="both"/>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210303028 - Elaborar planes financieros de acuerdo con procedimientos técnicos y plan estratégico.</w:t>
            </w:r>
          </w:p>
        </w:tc>
        <w:tc>
          <w:tcPr>
            <w:vAlign w:val="center"/>
          </w:tcPr>
          <w:p w:rsidR="00000000" w:rsidDel="00000000" w:rsidP="00000000" w:rsidRDefault="00000000" w:rsidRPr="00000000" w14:paraId="00000008">
            <w:pPr>
              <w:jc w:val="both"/>
              <w:rPr>
                <w:b w:val="1"/>
                <w:sz w:val="20"/>
                <w:szCs w:val="20"/>
              </w:rPr>
            </w:pPr>
            <w:r w:rsidDel="00000000" w:rsidR="00000000" w:rsidRPr="00000000">
              <w:rPr>
                <w:b w:val="1"/>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sz w:val="20"/>
                <w:szCs w:val="20"/>
              </w:rPr>
            </w:pPr>
            <w:r w:rsidDel="00000000" w:rsidR="00000000" w:rsidRPr="00000000">
              <w:rPr>
                <w:sz w:val="20"/>
                <w:szCs w:val="20"/>
                <w:rtl w:val="0"/>
              </w:rPr>
              <w:t xml:space="preserve">210303028</w:t>
            </w:r>
            <w:r w:rsidDel="00000000" w:rsidR="00000000" w:rsidRPr="00000000">
              <w:rPr>
                <w:rtl w:val="0"/>
              </w:rPr>
              <w:t xml:space="preserve">     </w:t>
            </w:r>
            <w:r w:rsidDel="00000000" w:rsidR="00000000" w:rsidRPr="00000000">
              <w:rPr>
                <w:sz w:val="20"/>
                <w:szCs w:val="20"/>
                <w:rtl w:val="0"/>
              </w:rPr>
              <w:t xml:space="preserve">-</w:t>
            </w:r>
            <w:r w:rsidDel="00000000" w:rsidR="00000000" w:rsidRPr="00000000">
              <w:rPr>
                <w:rtl w:val="0"/>
              </w:rPr>
              <w:t xml:space="preserve">     </w:t>
            </w:r>
            <w:r w:rsidDel="00000000" w:rsidR="00000000" w:rsidRPr="00000000">
              <w:rPr>
                <w:sz w:val="20"/>
                <w:szCs w:val="20"/>
                <w:rtl w:val="0"/>
              </w:rPr>
              <w:t xml:space="preserve">01 - Identificar planes financieros según políticas organizacionales.</w:t>
            </w:r>
          </w:p>
        </w:tc>
      </w:tr>
    </w:tbl>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jc w:val="both"/>
        <w:rPr>
          <w:sz w:val="20"/>
          <w:szCs w:val="20"/>
        </w:rPr>
      </w:pPr>
      <w:r w:rsidDel="00000000" w:rsidR="00000000" w:rsidRPr="00000000">
        <w:rPr>
          <w:sz w:val="20"/>
          <w:szCs w:val="20"/>
          <w:rtl w:val="0"/>
        </w:rPr>
        <w:t xml:space="preserve">F</w:t>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jc w:val="both"/>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D">
            <w:pPr>
              <w:jc w:val="both"/>
              <w:rPr>
                <w:color w:val="e36c09"/>
                <w:sz w:val="20"/>
                <w:szCs w:val="20"/>
              </w:rPr>
            </w:pPr>
            <w:r w:rsidDel="00000000" w:rsidR="00000000" w:rsidRPr="00000000">
              <w:rPr>
                <w:sz w:val="20"/>
                <w:szCs w:val="20"/>
                <w:rtl w:val="0"/>
              </w:rPr>
              <w:t xml:space="preserve">CF04</w:t>
            </w:r>
            <w:r w:rsidDel="00000000" w:rsidR="00000000" w:rsidRPr="00000000">
              <w:rPr>
                <w:rtl w:val="0"/>
              </w:rPr>
              <w:t xml:space="preserve">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jc w:val="both"/>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Fundamentos de contabilidad y tributaria.</w:t>
            </w:r>
          </w:p>
        </w:tc>
      </w:tr>
      <w:tr>
        <w:trPr>
          <w:cantSplit w:val="0"/>
          <w:trHeight w:val="340" w:hRule="atLeast"/>
          <w:tblHeader w:val="0"/>
        </w:trPr>
        <w:tc>
          <w:tcPr>
            <w:vAlign w:val="center"/>
          </w:tcPr>
          <w:p w:rsidR="00000000" w:rsidDel="00000000" w:rsidP="00000000" w:rsidRDefault="00000000" w:rsidRPr="00000000" w14:paraId="00000010">
            <w:pPr>
              <w:jc w:val="both"/>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El manejo de la contabilidad es la base fundamental para el conocimiento financiero de las organizaciones. Además de dar cumplimiento a las Normas Internacionales de Información Financiera (NIIF), a su vez esta información, se convierte</w:t>
            </w:r>
            <w:r w:rsidDel="00000000" w:rsidR="00000000" w:rsidRPr="00000000">
              <w:rPr>
                <w:rtl w:val="0"/>
              </w:rPr>
              <w:t xml:space="preserve"> </w:t>
            </w:r>
            <w:r w:rsidDel="00000000" w:rsidR="00000000" w:rsidRPr="00000000">
              <w:rPr>
                <w:sz w:val="20"/>
                <w:szCs w:val="20"/>
                <w:rtl w:val="0"/>
              </w:rPr>
              <w:t xml:space="preserve">en la materia prima fundamental para la toma de decisiones por parte de los administradores de las compañías.</w:t>
            </w:r>
            <w:r w:rsidDel="00000000" w:rsidR="00000000" w:rsidRPr="00000000">
              <w:rPr>
                <w:rtl w:val="0"/>
              </w:rPr>
              <w:t xml:space="preserve">     </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jc w:val="both"/>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Contabilidad, estados financieros, impuestos</w:t>
            </w:r>
            <w:r w:rsidDel="00000000" w:rsidR="00000000" w:rsidRPr="00000000">
              <w:rPr>
                <w:rtl w:val="0"/>
              </w:rPr>
              <w:t xml:space="preserve">,      </w:t>
            </w:r>
            <w:r w:rsidDel="00000000" w:rsidR="00000000" w:rsidRPr="00000000">
              <w:rPr>
                <w:sz w:val="20"/>
                <w:szCs w:val="20"/>
                <w:rtl w:val="0"/>
              </w:rPr>
              <w:t xml:space="preserve">normas.</w:t>
            </w:r>
          </w:p>
        </w:tc>
      </w:tr>
    </w:tbl>
    <w:p w:rsidR="00000000" w:rsidDel="00000000" w:rsidP="00000000" w:rsidRDefault="00000000" w:rsidRPr="00000000" w14:paraId="00000014">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jc w:val="both"/>
              <w:rPr>
                <w:b w:val="1"/>
                <w:sz w:val="20"/>
                <w:szCs w:val="20"/>
              </w:rPr>
            </w:pPr>
            <w:r w:rsidDel="00000000" w:rsidR="00000000" w:rsidRPr="00000000">
              <w:rPr>
                <w:b w:val="1"/>
                <w:sz w:val="20"/>
                <w:szCs w:val="20"/>
                <w:rtl w:val="0"/>
              </w:rPr>
              <w:t xml:space="preserve">ÁREA OCUPACIONAL</w:t>
            </w:r>
          </w:p>
        </w:tc>
        <w:tc>
          <w:tcPr>
            <w:vAlign w:val="center"/>
          </w:tcPr>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1 - FINANZAS Y ADMINISTRACIÓN</w:t>
            </w:r>
          </w:p>
        </w:tc>
      </w:tr>
      <w:tr>
        <w:trPr>
          <w:cantSplit w:val="0"/>
          <w:trHeight w:val="465" w:hRule="atLeast"/>
          <w:tblHeader w:val="0"/>
        </w:trPr>
        <w:tc>
          <w:tcPr>
            <w:vAlign w:val="center"/>
          </w:tcPr>
          <w:p w:rsidR="00000000" w:rsidDel="00000000" w:rsidP="00000000" w:rsidRDefault="00000000" w:rsidRPr="00000000" w14:paraId="00000017">
            <w:pPr>
              <w:jc w:val="both"/>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8">
            <w:pPr>
              <w:jc w:val="both"/>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426" w:hanging="360"/>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C">
      <w:pPr>
        <w:jc w:val="both"/>
        <w:rPr>
          <w:b w:val="1"/>
          <w:sz w:val="20"/>
          <w:szCs w:val="20"/>
        </w:rPr>
      </w:pPr>
      <w:r w:rsidDel="00000000" w:rsidR="00000000" w:rsidRPr="00000000">
        <w:rPr>
          <w:rtl w:val="0"/>
        </w:rPr>
      </w:r>
    </w:p>
    <w:p w:rsidR="00000000" w:rsidDel="00000000" w:rsidP="00000000" w:rsidRDefault="00000000" w:rsidRPr="00000000" w14:paraId="0000001D">
      <w:pPr>
        <w:ind w:left="284" w:firstLine="0"/>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E">
      <w:pPr>
        <w:ind w:left="284" w:firstLine="0"/>
        <w:jc w:val="both"/>
        <w:rPr>
          <w:b w:val="1"/>
          <w:sz w:val="20"/>
          <w:szCs w:val="20"/>
        </w:rPr>
      </w:pPr>
      <w:r w:rsidDel="00000000" w:rsidR="00000000" w:rsidRPr="00000000">
        <w:rPr>
          <w:b w:val="1"/>
          <w:sz w:val="20"/>
          <w:szCs w:val="20"/>
          <w:rtl w:val="0"/>
        </w:rPr>
        <w:t xml:space="preserve">1. Contabilidad</w:t>
      </w:r>
    </w:p>
    <w:p w:rsidR="00000000" w:rsidDel="00000000" w:rsidP="00000000" w:rsidRDefault="00000000" w:rsidRPr="00000000" w14:paraId="0000001F">
      <w:pPr>
        <w:ind w:left="720" w:firstLine="0"/>
        <w:jc w:val="both"/>
        <w:rPr>
          <w:sz w:val="20"/>
          <w:szCs w:val="20"/>
        </w:rPr>
      </w:pPr>
      <w:r w:rsidDel="00000000" w:rsidR="00000000" w:rsidRPr="00000000">
        <w:rPr>
          <w:sz w:val="20"/>
          <w:szCs w:val="20"/>
          <w:rtl w:val="0"/>
        </w:rPr>
        <w:t xml:space="preserve">1.1. Cuentas contables</w:t>
      </w:r>
    </w:p>
    <w:p w:rsidR="00000000" w:rsidDel="00000000" w:rsidP="00000000" w:rsidRDefault="00000000" w:rsidRPr="00000000" w14:paraId="00000020">
      <w:pPr>
        <w:ind w:left="720" w:firstLine="0"/>
        <w:jc w:val="both"/>
        <w:rPr>
          <w:sz w:val="20"/>
          <w:szCs w:val="20"/>
        </w:rPr>
      </w:pPr>
      <w:r w:rsidDel="00000000" w:rsidR="00000000" w:rsidRPr="00000000">
        <w:rPr>
          <w:sz w:val="20"/>
          <w:szCs w:val="20"/>
          <w:rtl w:val="0"/>
        </w:rPr>
        <w:t xml:space="preserve">1.2. Principios de contabilidad</w:t>
      </w:r>
    </w:p>
    <w:p w:rsidR="00000000" w:rsidDel="00000000" w:rsidP="00000000" w:rsidRDefault="00000000" w:rsidRPr="00000000" w14:paraId="00000021">
      <w:pPr>
        <w:ind w:left="720" w:firstLine="0"/>
        <w:jc w:val="both"/>
        <w:rPr>
          <w:sz w:val="20"/>
          <w:szCs w:val="20"/>
        </w:rPr>
      </w:pPr>
      <w:r w:rsidDel="00000000" w:rsidR="00000000" w:rsidRPr="00000000">
        <w:rPr>
          <w:sz w:val="20"/>
          <w:szCs w:val="20"/>
          <w:rtl w:val="0"/>
        </w:rPr>
        <w:t xml:space="preserve">1.3. Dinámica contable</w:t>
      </w:r>
    </w:p>
    <w:p w:rsidR="00000000" w:rsidDel="00000000" w:rsidP="00000000" w:rsidRDefault="00000000" w:rsidRPr="00000000" w14:paraId="00000022">
      <w:pPr>
        <w:ind w:left="720" w:firstLine="0"/>
        <w:jc w:val="both"/>
        <w:rPr>
          <w:sz w:val="20"/>
          <w:szCs w:val="20"/>
        </w:rPr>
      </w:pPr>
      <w:r w:rsidDel="00000000" w:rsidR="00000000" w:rsidRPr="00000000">
        <w:rPr>
          <w:sz w:val="20"/>
          <w:szCs w:val="20"/>
          <w:rtl w:val="0"/>
        </w:rPr>
        <w:t xml:space="preserve">1.4 Instrumentos financieros</w:t>
      </w:r>
    </w:p>
    <w:p w:rsidR="00000000" w:rsidDel="00000000" w:rsidP="00000000" w:rsidRDefault="00000000" w:rsidRPr="00000000" w14:paraId="00000023">
      <w:pPr>
        <w:ind w:left="720" w:firstLine="0"/>
        <w:jc w:val="both"/>
        <w:rPr>
          <w:sz w:val="20"/>
          <w:szCs w:val="20"/>
        </w:rPr>
      </w:pPr>
      <w:r w:rsidDel="00000000" w:rsidR="00000000" w:rsidRPr="00000000">
        <w:rPr>
          <w:sz w:val="20"/>
          <w:szCs w:val="20"/>
          <w:rtl w:val="0"/>
        </w:rPr>
        <w:t xml:space="preserve">1.5. Documentación</w:t>
      </w:r>
    </w:p>
    <w:p w:rsidR="00000000" w:rsidDel="00000000" w:rsidP="00000000" w:rsidRDefault="00000000" w:rsidRPr="00000000" w14:paraId="00000024">
      <w:pPr>
        <w:ind w:left="720" w:firstLine="0"/>
        <w:jc w:val="both"/>
        <w:rPr>
          <w:sz w:val="20"/>
          <w:szCs w:val="20"/>
        </w:rPr>
      </w:pPr>
      <w:r w:rsidDel="00000000" w:rsidR="00000000" w:rsidRPr="00000000">
        <w:rPr>
          <w:sz w:val="20"/>
          <w:szCs w:val="20"/>
          <w:rtl w:val="0"/>
        </w:rPr>
        <w:t xml:space="preserve">1.6 Normativa</w:t>
      </w:r>
    </w:p>
    <w:p w:rsidR="00000000" w:rsidDel="00000000" w:rsidP="00000000" w:rsidRDefault="00000000" w:rsidRPr="00000000" w14:paraId="00000025">
      <w:pPr>
        <w:ind w:left="284" w:firstLine="0"/>
        <w:jc w:val="both"/>
        <w:rPr>
          <w:b w:val="1"/>
          <w:sz w:val="20"/>
          <w:szCs w:val="20"/>
        </w:rPr>
      </w:pPr>
      <w:r w:rsidDel="00000000" w:rsidR="00000000" w:rsidRPr="00000000">
        <w:rPr>
          <w:b w:val="1"/>
          <w:sz w:val="20"/>
          <w:szCs w:val="20"/>
          <w:rtl w:val="0"/>
        </w:rPr>
        <w:t xml:space="preserve">2. Informes</w:t>
      </w:r>
    </w:p>
    <w:p w:rsidR="00000000" w:rsidDel="00000000" w:rsidP="00000000" w:rsidRDefault="00000000" w:rsidRPr="00000000" w14:paraId="00000026">
      <w:pPr>
        <w:ind w:left="720" w:firstLine="0"/>
        <w:jc w:val="both"/>
        <w:rPr>
          <w:sz w:val="20"/>
          <w:szCs w:val="20"/>
        </w:rPr>
      </w:pPr>
      <w:r w:rsidDel="00000000" w:rsidR="00000000" w:rsidRPr="00000000">
        <w:rPr>
          <w:sz w:val="20"/>
          <w:szCs w:val="20"/>
          <w:rtl w:val="0"/>
        </w:rPr>
        <w:t xml:space="preserve">2.1. Estados financieros</w:t>
      </w:r>
    </w:p>
    <w:p w:rsidR="00000000" w:rsidDel="00000000" w:rsidP="00000000" w:rsidRDefault="00000000" w:rsidRPr="00000000" w14:paraId="00000027">
      <w:pPr>
        <w:ind w:left="720" w:firstLine="0"/>
        <w:jc w:val="both"/>
        <w:rPr>
          <w:sz w:val="20"/>
          <w:szCs w:val="20"/>
        </w:rPr>
      </w:pPr>
      <w:r w:rsidDel="00000000" w:rsidR="00000000" w:rsidRPr="00000000">
        <w:rPr>
          <w:sz w:val="20"/>
          <w:szCs w:val="20"/>
          <w:rtl w:val="0"/>
        </w:rPr>
        <w:t xml:space="preserve">2.2 Hojas electrónicas financieras</w:t>
      </w:r>
    </w:p>
    <w:p w:rsidR="00000000" w:rsidDel="00000000" w:rsidP="00000000" w:rsidRDefault="00000000" w:rsidRPr="00000000" w14:paraId="00000028">
      <w:pPr>
        <w:ind w:left="284" w:firstLine="0"/>
        <w:jc w:val="both"/>
        <w:rPr>
          <w:b w:val="1"/>
          <w:sz w:val="20"/>
          <w:szCs w:val="20"/>
        </w:rPr>
      </w:pPr>
      <w:r w:rsidDel="00000000" w:rsidR="00000000" w:rsidRPr="00000000">
        <w:rPr>
          <w:b w:val="1"/>
          <w:sz w:val="20"/>
          <w:szCs w:val="20"/>
          <w:rtl w:val="0"/>
        </w:rPr>
        <w:t xml:space="preserve">3. Tributaria</w:t>
      </w:r>
    </w:p>
    <w:p w:rsidR="00000000" w:rsidDel="00000000" w:rsidP="00000000" w:rsidRDefault="00000000" w:rsidRPr="00000000" w14:paraId="00000029">
      <w:pPr>
        <w:ind w:left="720" w:firstLine="0"/>
        <w:jc w:val="both"/>
        <w:rPr>
          <w:sz w:val="20"/>
          <w:szCs w:val="20"/>
        </w:rPr>
      </w:pPr>
      <w:r w:rsidDel="00000000" w:rsidR="00000000" w:rsidRPr="00000000">
        <w:rPr>
          <w:sz w:val="20"/>
          <w:szCs w:val="20"/>
          <w:rtl w:val="0"/>
        </w:rPr>
        <w:t xml:space="preserve">3.1. Registro único tributario</w:t>
      </w:r>
    </w:p>
    <w:p w:rsidR="00000000" w:rsidDel="00000000" w:rsidP="00000000" w:rsidRDefault="00000000" w:rsidRPr="00000000" w14:paraId="0000002A">
      <w:pPr>
        <w:ind w:left="720" w:firstLine="0"/>
        <w:jc w:val="both"/>
        <w:rPr>
          <w:sz w:val="20"/>
          <w:szCs w:val="20"/>
        </w:rPr>
      </w:pPr>
      <w:r w:rsidDel="00000000" w:rsidR="00000000" w:rsidRPr="00000000">
        <w:rPr>
          <w:sz w:val="20"/>
          <w:szCs w:val="20"/>
          <w:rtl w:val="0"/>
        </w:rPr>
        <w:t xml:space="preserve">3.2. Impuestos</w:t>
      </w:r>
    </w:p>
    <w:p w:rsidR="00000000" w:rsidDel="00000000" w:rsidP="00000000" w:rsidRDefault="00000000" w:rsidRPr="00000000" w14:paraId="0000002B">
      <w:pPr>
        <w:ind w:left="720" w:firstLine="0"/>
        <w:jc w:val="both"/>
        <w:rPr>
          <w:sz w:val="20"/>
          <w:szCs w:val="20"/>
        </w:rPr>
      </w:pPr>
      <w:r w:rsidDel="00000000" w:rsidR="00000000" w:rsidRPr="00000000">
        <w:rPr>
          <w:sz w:val="20"/>
          <w:szCs w:val="20"/>
          <w:rtl w:val="0"/>
        </w:rPr>
        <w:t xml:space="preserve">3.3. Tasas y contribuciones</w:t>
      </w:r>
    </w:p>
    <w:p w:rsidR="00000000" w:rsidDel="00000000" w:rsidP="00000000" w:rsidRDefault="00000000" w:rsidRPr="00000000" w14:paraId="0000002C">
      <w:pPr>
        <w:ind w:left="284" w:firstLine="0"/>
        <w:jc w:val="both"/>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tabs>
          <w:tab w:val="left" w:pos="2100"/>
        </w:tabs>
        <w:rPr/>
      </w:pPr>
      <w:r w:rsidDel="00000000" w:rsidR="00000000" w:rsidRPr="00000000">
        <w:rPr>
          <w:rtl w:val="0"/>
        </w:rPr>
      </w:r>
    </w:p>
    <w:p w:rsidR="00000000" w:rsidDel="00000000" w:rsidP="00000000" w:rsidRDefault="00000000" w:rsidRPr="00000000" w14:paraId="0000002F">
      <w:pPr>
        <w:tabs>
          <w:tab w:val="left" w:pos="2100"/>
        </w:tabs>
        <w:rPr/>
      </w:pPr>
      <w:r w:rsidDel="00000000" w:rsidR="00000000" w:rsidRPr="00000000">
        <w:rPr>
          <w:rtl w:val="0"/>
        </w:rPr>
        <w:tab/>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31">
      <w:pPr>
        <w:ind w:left="284" w:firstLine="0"/>
        <w:jc w:val="both"/>
        <w:rPr>
          <w:b w:val="1"/>
          <w:sz w:val="20"/>
          <w:szCs w:val="20"/>
        </w:rPr>
      </w:pPr>
      <w:r w:rsidDel="00000000" w:rsidR="00000000" w:rsidRPr="00000000">
        <w:rPr>
          <w:rtl w:val="0"/>
        </w:rPr>
      </w:r>
    </w:p>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Para los emprendedores de la micro, pequeña y mediana empresa, como para todas las personas jurídicas creadas en Colombia, indistintamente del objeto social que desarrollen, como también las personas naturales, resulta indispensable tener conocimientos relacionados tanto con la ciencia contable, como con los aspectos tributarios en cada sector de la economía colombiana en que se desempeñe. Se debe ver un video que específica estos temas dando una introducción de lo que será importante tratar como temátic</w:t>
      </w:r>
      <w:sdt>
        <w:sdtPr>
          <w:tag w:val="goog_rdk_0"/>
        </w:sdtPr>
        <w:sdtContent>
          <w:commentRangeStart w:id="0"/>
        </w:sdtContent>
      </w:sdt>
      <w:r w:rsidDel="00000000" w:rsidR="00000000" w:rsidRPr="00000000">
        <w:rPr>
          <w:sz w:val="20"/>
          <w:szCs w:val="20"/>
          <w:rtl w:val="0"/>
        </w:rPr>
        <w:t xml:space="preserve">a:</w:t>
      </w:r>
    </w:p>
    <w:p w:rsidR="00000000" w:rsidDel="00000000" w:rsidP="00000000" w:rsidRDefault="00000000" w:rsidRPr="00000000" w14:paraId="00000033">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5424805" cy="744855"/>
                <wp:effectExtent b="0" l="0" r="0" t="0"/>
                <wp:wrapNone/>
                <wp:docPr id="914" name=""/>
                <a:graphic>
                  <a:graphicData uri="http://schemas.microsoft.com/office/word/2010/wordprocessingShape">
                    <wps:wsp>
                      <wps:cNvSpPr/>
                      <wps:cNvPr id="47" name="Shape 47"/>
                      <wps:spPr>
                        <a:xfrm>
                          <a:off x="2639948" y="3413923"/>
                          <a:ext cx="5412105" cy="73215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DI_CF004_Introduccion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88900</wp:posOffset>
                </wp:positionV>
                <wp:extent cx="5424805" cy="744855"/>
                <wp:effectExtent b="0" l="0" r="0" t="0"/>
                <wp:wrapNone/>
                <wp:docPr id="914"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5424805" cy="744855"/>
                        </a:xfrm>
                        <a:prstGeom prst="rect"/>
                        <a:ln/>
                      </pic:spPr>
                    </pic:pic>
                  </a:graphicData>
                </a:graphic>
              </wp:anchor>
            </w:drawing>
          </mc:Fallback>
        </mc:AlternateContent>
      </w:r>
    </w:p>
    <w:p w:rsidR="00000000" w:rsidDel="00000000" w:rsidP="00000000" w:rsidRDefault="00000000" w:rsidRPr="00000000" w14:paraId="00000034">
      <w:pPr>
        <w:ind w:left="284" w:firstLine="0"/>
        <w:jc w:val="both"/>
        <w:rPr>
          <w:sz w:val="20"/>
          <w:szCs w:val="20"/>
        </w:rPr>
      </w:pPr>
      <w:r w:rsidDel="00000000" w:rsidR="00000000" w:rsidRPr="00000000">
        <w:rPr>
          <w:rtl w:val="0"/>
        </w:rPr>
      </w:r>
    </w:p>
    <w:p w:rsidR="00000000" w:rsidDel="00000000" w:rsidP="00000000" w:rsidRDefault="00000000" w:rsidRPr="00000000" w14:paraId="00000035">
      <w:pPr>
        <w:ind w:left="284" w:firstLine="0"/>
        <w:jc w:val="both"/>
        <w:rPr>
          <w:sz w:val="20"/>
          <w:szCs w:val="20"/>
        </w:rPr>
      </w:pPr>
      <w:r w:rsidDel="00000000" w:rsidR="00000000" w:rsidRPr="00000000">
        <w:rPr>
          <w:rtl w:val="0"/>
        </w:rPr>
      </w:r>
    </w:p>
    <w:p w:rsidR="00000000" w:rsidDel="00000000" w:rsidP="00000000" w:rsidRDefault="00000000" w:rsidRPr="00000000" w14:paraId="00000036">
      <w:pPr>
        <w:tabs>
          <w:tab w:val="left" w:pos="2100"/>
        </w:tabs>
        <w:rPr/>
      </w:pPr>
      <w:r w:rsidDel="00000000" w:rsidR="00000000" w:rsidRPr="00000000">
        <w:rPr>
          <w:rtl w:val="0"/>
        </w:rPr>
      </w:r>
    </w:p>
    <w:p w:rsidR="00000000" w:rsidDel="00000000" w:rsidP="00000000" w:rsidRDefault="00000000" w:rsidRPr="00000000" w14:paraId="00000037">
      <w:pPr>
        <w:tabs>
          <w:tab w:val="left" w:pos="2100"/>
        </w:tabs>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8">
      <w:pPr>
        <w:ind w:left="284" w:firstLine="0"/>
        <w:jc w:val="both"/>
        <w:rPr>
          <w:sz w:val="20"/>
          <w:szCs w:val="20"/>
        </w:rPr>
      </w:pPr>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sz w:val="20"/>
          <w:szCs w:val="20"/>
          <w:rtl w:val="0"/>
        </w:rPr>
        <w:t xml:space="preserve">DESARROLLO DE CONTENIDOS: </w:t>
      </w:r>
      <w:r w:rsidDel="00000000" w:rsidR="00000000" w:rsidRPr="00000000">
        <w:rPr>
          <w:rtl w:val="0"/>
        </w:rPr>
      </w:r>
    </w:p>
    <w:p w:rsidR="00000000" w:rsidDel="00000000" w:rsidP="00000000" w:rsidRDefault="00000000" w:rsidRPr="00000000" w14:paraId="0000003A">
      <w:pPr>
        <w:jc w:val="both"/>
        <w:rPr>
          <w:b w:val="1"/>
          <w:sz w:val="20"/>
          <w:szCs w:val="20"/>
        </w:rPr>
      </w:pPr>
      <w:r w:rsidDel="00000000" w:rsidR="00000000" w:rsidRPr="00000000">
        <w:rPr>
          <w:rtl w:val="0"/>
        </w:rPr>
      </w:r>
    </w:p>
    <w:p w:rsidR="00000000" w:rsidDel="00000000" w:rsidP="00000000" w:rsidRDefault="00000000" w:rsidRPr="00000000" w14:paraId="0000003B">
      <w:pPr>
        <w:numPr>
          <w:ilvl w:val="3"/>
          <w:numId w:val="1"/>
        </w:numPr>
        <w:pBdr>
          <w:top w:space="0" w:sz="0" w:val="nil"/>
          <w:left w:space="0" w:sz="0" w:val="nil"/>
          <w:bottom w:space="0" w:sz="0" w:val="nil"/>
          <w:right w:space="0" w:sz="0" w:val="nil"/>
          <w:between w:space="0" w:sz="0" w:val="nil"/>
        </w:pBdr>
        <w:ind w:left="567" w:hanging="283"/>
        <w:jc w:val="both"/>
        <w:rPr>
          <w:b w:val="1"/>
          <w:color w:val="000000"/>
          <w:sz w:val="20"/>
          <w:szCs w:val="20"/>
        </w:rPr>
      </w:pPr>
      <w:r w:rsidDel="00000000" w:rsidR="00000000" w:rsidRPr="00000000">
        <w:rPr>
          <w:b w:val="1"/>
          <w:color w:val="000000"/>
          <w:sz w:val="20"/>
          <w:szCs w:val="20"/>
          <w:rtl w:val="0"/>
        </w:rPr>
        <w:t xml:space="preserve">Contabilida</w:t>
      </w:r>
      <w:sdt>
        <w:sdtPr>
          <w:tag w:val="goog_rdk_1"/>
        </w:sdtPr>
        <w:sdtContent>
          <w:commentRangeStart w:id="1"/>
        </w:sdtContent>
      </w:sdt>
      <w:r w:rsidDel="00000000" w:rsidR="00000000" w:rsidRPr="00000000">
        <w:rPr>
          <w:b w:val="1"/>
          <w:color w:val="000000"/>
          <w:sz w:val="20"/>
          <w:szCs w:val="20"/>
          <w:rtl w:val="0"/>
        </w:rPr>
        <w:t xml:space="preserve">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ind w:left="284" w:firstLine="0"/>
        <w:jc w:val="both"/>
        <w:rPr>
          <w:b w:val="1"/>
          <w:sz w:val="20"/>
          <w:szCs w:val="20"/>
        </w:rPr>
      </w:pPr>
      <w:r w:rsidDel="00000000" w:rsidR="00000000" w:rsidRPr="00000000">
        <w:rPr>
          <w:rtl w:val="0"/>
        </w:rPr>
      </w:r>
    </w:p>
    <w:tbl>
      <w:tblPr>
        <w:tblStyle w:val="Table5"/>
        <w:tblW w:w="968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81"/>
        <w:gridCol w:w="5707"/>
        <w:tblGridChange w:id="0">
          <w:tblGrid>
            <w:gridCol w:w="3981"/>
            <w:gridCol w:w="5707"/>
          </w:tblGrid>
        </w:tblGridChange>
      </w:tblGrid>
      <w:tr>
        <w:trPr>
          <w:cantSplit w:val="0"/>
          <w:tblHeader w:val="0"/>
        </w:trPr>
        <w:tc>
          <w:tcPr/>
          <w:p w:rsidR="00000000" w:rsidDel="00000000" w:rsidP="00000000" w:rsidRDefault="00000000" w:rsidRPr="00000000" w14:paraId="0000003D">
            <w:pPr>
              <w:jc w:val="both"/>
              <w:rPr>
                <w:sz w:val="20"/>
                <w:szCs w:val="20"/>
              </w:rPr>
            </w:pPr>
            <w:r w:rsidDel="00000000" w:rsidR="00000000" w:rsidRPr="00000000">
              <w:rPr>
                <w:sz w:val="20"/>
                <w:szCs w:val="20"/>
              </w:rPr>
              <w:drawing>
                <wp:inline distB="0" distT="0" distL="0" distR="0">
                  <wp:extent cx="2406172" cy="1725947"/>
                  <wp:effectExtent b="0" l="0" r="0" t="0"/>
                  <wp:docPr descr="Contabilidad, Reporte" id="934" name="image1.jpg"/>
                  <a:graphic>
                    <a:graphicData uri="http://schemas.openxmlformats.org/drawingml/2006/picture">
                      <pic:pic>
                        <pic:nvPicPr>
                          <pic:cNvPr descr="Contabilidad, Reporte" id="0" name="image1.jpg"/>
                          <pic:cNvPicPr preferRelativeResize="0"/>
                        </pic:nvPicPr>
                        <pic:blipFill>
                          <a:blip r:embed="rId10"/>
                          <a:srcRect b="0" l="0" r="0" t="0"/>
                          <a:stretch>
                            <a:fillRect/>
                          </a:stretch>
                        </pic:blipFill>
                        <pic:spPr>
                          <a:xfrm>
                            <a:off x="0" y="0"/>
                            <a:ext cx="2406172" cy="17259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E">
            <w:pPr>
              <w:ind w:left="284" w:firstLine="0"/>
              <w:jc w:val="both"/>
              <w:rPr>
                <w:sz w:val="20"/>
                <w:szCs w:val="20"/>
              </w:rPr>
            </w:pPr>
            <w:r w:rsidDel="00000000" w:rsidR="00000000" w:rsidRPr="00000000">
              <w:rPr>
                <w:sz w:val="20"/>
                <w:szCs w:val="20"/>
                <w:rtl w:val="0"/>
              </w:rPr>
              <w:t xml:space="preserve">Llevar la contabilidad en Colombia además de ser una responsabilidad legal, también es fundamental para el análisis de la continuidad del negocio. El Código del Comercio en el numeral 3, del artículo 19, establece la obligación de registrar la contabilidad en los negocios, por parte de los comerciantes de conformidad con las instrucciones legales en la materia, esta información debe permitir a los administradores de las compañías, realizar seguimiento permanente a todas las actuaciones contables, como también poder elaborar los balances y demás información financiera necesaria para sustentar o fundamentar la toma de decisiones en las empresas (ver figura 1).</w:t>
            </w:r>
          </w:p>
        </w:tc>
      </w:tr>
    </w:tbl>
    <w:p w:rsidR="00000000" w:rsidDel="00000000" w:rsidP="00000000" w:rsidRDefault="00000000" w:rsidRPr="00000000" w14:paraId="0000003F">
      <w:pPr>
        <w:jc w:val="both"/>
        <w:rPr>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284" w:firstLine="0"/>
        <w:rPr>
          <w:color w:val="1f497d"/>
          <w:sz w:val="18"/>
          <w:szCs w:val="18"/>
        </w:rPr>
      </w:pPr>
      <w:r w:rsidDel="00000000" w:rsidR="00000000" w:rsidRPr="00000000">
        <w:rPr>
          <w:b w:val="1"/>
          <w:color w:val="000000"/>
          <w:sz w:val="20"/>
          <w:szCs w:val="20"/>
          <w:rtl w:val="0"/>
        </w:rPr>
        <w:t xml:space="preserve">Figura 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t xml:space="preserve">     </w:t>
      </w:r>
      <w:r w:rsidDel="00000000" w:rsidR="00000000" w:rsidRPr="00000000">
        <w:rPr>
          <w:i w:val="1"/>
          <w:color w:val="000000"/>
          <w:sz w:val="20"/>
          <w:szCs w:val="20"/>
          <w:rtl w:val="0"/>
        </w:rPr>
        <w:t xml:space="preserve">Importancia de la contabilidad en la estabilidad financiera</w:t>
      </w:r>
      <w:r w:rsidDel="00000000" w:rsidR="00000000" w:rsidRPr="00000000">
        <w:rP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rtl w:val="0"/>
        </w:rPr>
      </w:r>
    </w:p>
    <w:p w:rsidR="00000000" w:rsidDel="00000000" w:rsidP="00000000" w:rsidRDefault="00000000" w:rsidRPr="00000000" w14:paraId="00000050">
      <w:pPr>
        <w:ind w:left="284" w:firstLine="0"/>
        <w:jc w:val="both"/>
        <w:rPr>
          <w:color w:val="4f81bd"/>
          <w:sz w:val="20"/>
          <w:szCs w:val="20"/>
        </w:rPr>
      </w:pPr>
      <w:r w:rsidDel="00000000" w:rsidR="00000000" w:rsidRPr="00000000">
        <w:rPr>
          <w:rtl w:val="0"/>
        </w:rPr>
        <w:t xml:space="preserve">     </w:t>
      </w:r>
      <w:r w:rsidDel="00000000" w:rsidR="00000000" w:rsidRPr="00000000">
        <w:rPr>
          <w:color w:val="4f81bd"/>
          <w:sz w:val="20"/>
          <w:szCs w:val="20"/>
        </w:rPr>
        <mc:AlternateContent>
          <mc:Choice Requires="wpg">
            <w:drawing>
              <wp:inline distB="0" distT="0" distL="0" distR="0">
                <wp:extent cx="5486400" cy="4286250"/>
                <wp:effectExtent b="0" l="0" r="0" t="0"/>
                <wp:docPr id="923" name=""/>
                <a:graphic>
                  <a:graphicData uri="http://schemas.microsoft.com/office/word/2010/wordprocessingGroup">
                    <wpg:wgp>
                      <wpg:cNvGrpSpPr/>
                      <wpg:grpSpPr>
                        <a:xfrm>
                          <a:off x="2602800" y="1636875"/>
                          <a:ext cx="5486400" cy="4286250"/>
                          <a:chOff x="2602800" y="1636875"/>
                          <a:chExt cx="5486400" cy="4286250"/>
                        </a:xfrm>
                      </wpg:grpSpPr>
                      <wpg:grpSp>
                        <wpg:cNvGrpSpPr/>
                        <wpg:grpSpPr>
                          <a:xfrm>
                            <a:off x="2602800" y="1636875"/>
                            <a:ext cx="5486400" cy="4286250"/>
                            <a:chOff x="0" y="0"/>
                            <a:chExt cx="5486400" cy="4286250"/>
                          </a:xfrm>
                        </wpg:grpSpPr>
                        <wps:wsp>
                          <wps:cNvSpPr/>
                          <wps:cNvPr id="3" name="Shape 3"/>
                          <wps:spPr>
                            <a:xfrm>
                              <a:off x="0" y="0"/>
                              <a:ext cx="5486400" cy="428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4286250"/>
                              <a:chOff x="0" y="0"/>
                              <a:chExt cx="5486400" cy="4286250"/>
                            </a:xfrm>
                          </wpg:grpSpPr>
                          <wps:wsp>
                            <wps:cNvSpPr/>
                            <wps:cNvPr id="156" name="Shape 156"/>
                            <wps:spPr>
                              <a:xfrm>
                                <a:off x="0" y="0"/>
                                <a:ext cx="5486400" cy="4286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7" name="Shape 157"/>
                            <wps:spPr>
                              <a:xfrm>
                                <a:off x="0" y="3791"/>
                                <a:ext cx="5486400" cy="503372"/>
                              </a:xfrm>
                              <a:prstGeom prst="roundRect">
                                <a:avLst>
                                  <a:gd fmla="val 10000"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8" name="Shape 158"/>
                            <wps:spPr>
                              <a:xfrm>
                                <a:off x="14743" y="18534"/>
                                <a:ext cx="5456914" cy="4738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wps:txbx>
                            <wps:bodyPr anchorCtr="0" anchor="ctr" bIns="38100" lIns="38100" spcFirstLastPara="1" rIns="38100" wrap="square" tIns="38100">
                              <a:noAutofit/>
                            </wps:bodyPr>
                          </wps:wsp>
                          <wps:wsp>
                            <wps:cNvSpPr/>
                            <wps:cNvPr id="159" name="Shape 159"/>
                            <wps:spPr>
                              <a:xfrm rot="5400000">
                                <a:off x="2648817" y="519748"/>
                                <a:ext cx="188764" cy="226517"/>
                              </a:xfrm>
                              <a:prstGeom prst="rightArrow">
                                <a:avLst>
                                  <a:gd fmla="val 60000" name="adj1"/>
                                  <a:gd fmla="val 50000" name="adj2"/>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0" name="Shape 160"/>
                            <wps:spPr>
                              <a:xfrm>
                                <a:off x="2675244" y="538625"/>
                                <a:ext cx="135911" cy="1321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61" name="Shape 161"/>
                            <wps:spPr>
                              <a:xfrm>
                                <a:off x="0" y="758850"/>
                                <a:ext cx="5486400" cy="503372"/>
                              </a:xfrm>
                              <a:prstGeom prst="roundRect">
                                <a:avLst>
                                  <a:gd fmla="val 10000" name="adj"/>
                                </a:avLst>
                              </a:prstGeom>
                              <a:gradFill>
                                <a:gsLst>
                                  <a:gs pos="0">
                                    <a:srgbClr val="A9F9A6"/>
                                  </a:gs>
                                  <a:gs pos="35000">
                                    <a:srgbClr val="C4FAC0"/>
                                  </a:gs>
                                  <a:gs pos="100000">
                                    <a:srgbClr val="E6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14743" y="773593"/>
                                <a:ext cx="5456914" cy="4738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Es muy probable que estos propietarios convivan con un sin número de problemas, como consecuencia de no llevarla en debida forma, o de la inadecuada apropiación de la información financiera. </w:t>
                                  </w:r>
                                </w:p>
                              </w:txbxContent>
                            </wps:txbx>
                            <wps:bodyPr anchorCtr="0" anchor="ctr" bIns="38100" lIns="38100" spcFirstLastPara="1" rIns="38100" wrap="square" tIns="38100">
                              <a:noAutofit/>
                            </wps:bodyPr>
                          </wps:wsp>
                          <wps:wsp>
                            <wps:cNvSpPr/>
                            <wps:cNvPr id="163" name="Shape 163"/>
                            <wps:spPr>
                              <a:xfrm rot="5400000">
                                <a:off x="2648817" y="1274807"/>
                                <a:ext cx="188764" cy="226517"/>
                              </a:xfrm>
                              <a:prstGeom prst="rightArrow">
                                <a:avLst>
                                  <a:gd fmla="val 60000" name="adj1"/>
                                  <a:gd fmla="val 50000" name="adj2"/>
                                </a:avLst>
                              </a:prstGeom>
                              <a:gradFill>
                                <a:gsLst>
                                  <a:gs pos="0">
                                    <a:srgbClr val="A6F8AC"/>
                                  </a:gs>
                                  <a:gs pos="35000">
                                    <a:srgbClr val="C0FAC3"/>
                                  </a:gs>
                                  <a:gs pos="100000">
                                    <a:srgbClr val="E7FCE7"/>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4" name="Shape 164"/>
                            <wps:spPr>
                              <a:xfrm>
                                <a:off x="2675244" y="1293684"/>
                                <a:ext cx="135911" cy="1321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65" name="Shape 165"/>
                            <wps:spPr>
                              <a:xfrm>
                                <a:off x="0" y="1513909"/>
                                <a:ext cx="5486400" cy="503372"/>
                              </a:xfrm>
                              <a:prstGeom prst="roundRect">
                                <a:avLst>
                                  <a:gd fmla="val 10000" name="adj"/>
                                </a:avLst>
                              </a:prstGeom>
                              <a:gradFill>
                                <a:gsLst>
                                  <a:gs pos="0">
                                    <a:srgbClr val="AAF4CD"/>
                                  </a:gs>
                                  <a:gs pos="35000">
                                    <a:srgbClr val="C2F7DD"/>
                                  </a:gs>
                                  <a:gs pos="100000">
                                    <a:srgbClr val="E7FCF2"/>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6" name="Shape 166"/>
                            <wps:spPr>
                              <a:xfrm>
                                <a:off x="14743" y="1528652"/>
                                <a:ext cx="5456914" cy="56684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Como consecuencia de estas malas prácticas administrativas, se encuentran organizaciones que pueden vender de manera importante, sin embargo, pueden tener problemas de liquidez, problemas de tipo fiscal o tributario, en donde pueden enfrentarse a posibles sanciones y hasta el cierre del establecimiento de comercio.</w:t>
                                  </w:r>
                                </w:p>
                              </w:txbxContent>
                            </wps:txbx>
                            <wps:bodyPr anchorCtr="0" anchor="ctr" bIns="38100" lIns="38100" spcFirstLastPara="1" rIns="38100" wrap="square" tIns="38100">
                              <a:noAutofit/>
                            </wps:bodyPr>
                          </wps:wsp>
                          <wps:wsp>
                            <wps:cNvSpPr/>
                            <wps:cNvPr id="167" name="Shape 167"/>
                            <wps:spPr>
                              <a:xfrm rot="5400000">
                                <a:off x="2648817" y="2029866"/>
                                <a:ext cx="188764" cy="226517"/>
                              </a:xfrm>
                              <a:prstGeom prst="rightArrow">
                                <a:avLst>
                                  <a:gd fmla="val 60000" name="adj1"/>
                                  <a:gd fmla="val 50000" name="adj2"/>
                                </a:avLst>
                              </a:prstGeom>
                              <a:gradFill>
                                <a:gsLst>
                                  <a:gs pos="0">
                                    <a:srgbClr val="ABF3E9"/>
                                  </a:gs>
                                  <a:gs pos="35000">
                                    <a:srgbClr val="C4F5EF"/>
                                  </a:gs>
                                  <a:gs pos="100000">
                                    <a:srgbClr val="E7FCF9"/>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8" name="Shape 168"/>
                            <wps:spPr>
                              <a:xfrm>
                                <a:off x="2675244" y="2048743"/>
                                <a:ext cx="135911" cy="1321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69" name="Shape 169"/>
                            <wps:spPr>
                              <a:xfrm>
                                <a:off x="0" y="2268968"/>
                                <a:ext cx="5486400" cy="503372"/>
                              </a:xfrm>
                              <a:prstGeom prst="roundRect">
                                <a:avLst>
                                  <a:gd fmla="val 10000" name="adj"/>
                                </a:avLst>
                              </a:prstGeom>
                              <a:gradFill>
                                <a:gsLst>
                                  <a:gs pos="0">
                                    <a:srgbClr val="ACDFF1"/>
                                  </a:gs>
                                  <a:gs pos="35000">
                                    <a:srgbClr val="C4E6F5"/>
                                  </a:gs>
                                  <a:gs pos="100000">
                                    <a:srgbClr val="E7F5FC"/>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0" name="Shape 170"/>
                            <wps:spPr>
                              <a:xfrm>
                                <a:off x="14743" y="2283711"/>
                                <a:ext cx="5456914" cy="4738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wps:txbx>
                            <wps:bodyPr anchorCtr="0" anchor="ctr" bIns="38100" lIns="38100" spcFirstLastPara="1" rIns="38100" wrap="square" tIns="38100">
                              <a:noAutofit/>
                            </wps:bodyPr>
                          </wps:wsp>
                          <wps:wsp>
                            <wps:cNvSpPr/>
                            <wps:cNvPr id="171" name="Shape 171"/>
                            <wps:spPr>
                              <a:xfrm rot="5400000">
                                <a:off x="2648817" y="2784924"/>
                                <a:ext cx="188764" cy="226517"/>
                              </a:xfrm>
                              <a:prstGeom prst="rightArrow">
                                <a:avLst>
                                  <a:gd fmla="val 60000" name="adj1"/>
                                  <a:gd fmla="val 50000" name="adj2"/>
                                </a:avLst>
                              </a:prstGeom>
                              <a:gradFill>
                                <a:gsLst>
                                  <a:gs pos="0">
                                    <a:srgbClr val="AFBEEE"/>
                                  </a:gs>
                                  <a:gs pos="35000">
                                    <a:srgbClr val="C6D3F1"/>
                                  </a:gs>
                                  <a:gs pos="100000">
                                    <a:srgbClr val="E8EC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2" name="Shape 172"/>
                            <wps:spPr>
                              <a:xfrm>
                                <a:off x="2675244" y="2803801"/>
                                <a:ext cx="135911" cy="1321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73" name="Shape 173"/>
                            <wps:spPr>
                              <a:xfrm>
                                <a:off x="0" y="3024026"/>
                                <a:ext cx="5486400" cy="503372"/>
                              </a:xfrm>
                              <a:prstGeom prst="roundRect">
                                <a:avLst>
                                  <a:gd fmla="val 10000" name="adj"/>
                                </a:avLst>
                              </a:prstGeom>
                              <a:gradFill>
                                <a:gsLst>
                                  <a:gs pos="0">
                                    <a:srgbClr val="B0B6EB"/>
                                  </a:gs>
                                  <a:gs pos="35000">
                                    <a:srgbClr val="C6CDF1"/>
                                  </a:gs>
                                  <a:gs pos="100000">
                                    <a:srgbClr val="E8EC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4" name="Shape 174"/>
                            <wps:spPr>
                              <a:xfrm>
                                <a:off x="14743" y="3038769"/>
                                <a:ext cx="5456914" cy="4738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Difícilmente se pueda acceder al sector financiero con todos los beneficios que esto conlleva como por ejemplo créditos a bajas tasas como método de financiación, entre otros.</w:t>
                                  </w:r>
                                </w:p>
                              </w:txbxContent>
                            </wps:txbx>
                            <wps:bodyPr anchorCtr="0" anchor="ctr" bIns="38100" lIns="38100" spcFirstLastPara="1" rIns="38100" wrap="square" tIns="38100">
                              <a:noAutofit/>
                            </wps:bodyPr>
                          </wps:wsp>
                          <wps:wsp>
                            <wps:cNvSpPr/>
                            <wps:cNvPr id="175" name="Shape 175"/>
                            <wps:spPr>
                              <a:xfrm rot="5400000">
                                <a:off x="2648817" y="3539983"/>
                                <a:ext cx="188764" cy="226517"/>
                              </a:xfrm>
                              <a:prstGeom prst="rightArrow">
                                <a:avLst>
                                  <a:gd fmla="val 60000" name="adj1"/>
                                  <a:gd fmla="val 50000" name="adj2"/>
                                </a:avLst>
                              </a:prstGeom>
                              <a:gradFill>
                                <a:gsLst>
                                  <a:gs pos="0">
                                    <a:srgbClr val="C7B1E8"/>
                                  </a:gs>
                                  <a:gs pos="35000">
                                    <a:srgbClr val="D6C7EF"/>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6" name="Shape 176"/>
                            <wps:spPr>
                              <a:xfrm>
                                <a:off x="2675244" y="3558860"/>
                                <a:ext cx="135911" cy="13213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177" name="Shape 177"/>
                            <wps:spPr>
                              <a:xfrm>
                                <a:off x="0" y="3779085"/>
                                <a:ext cx="5486400" cy="503372"/>
                              </a:xfrm>
                              <a:prstGeom prst="roundRect">
                                <a:avLst>
                                  <a:gd fmla="val 10000" name="adj"/>
                                </a:avLst>
                              </a:prstGeom>
                              <a:gradFill>
                                <a:gsLst>
                                  <a:gs pos="0">
                                    <a:srgbClr val="C7B1E8"/>
                                  </a:gs>
                                  <a:gs pos="35000">
                                    <a:srgbClr val="D6C7EF"/>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8" name="Shape 178"/>
                            <wps:spPr>
                              <a:xfrm>
                                <a:off x="14743" y="3793828"/>
                                <a:ext cx="5456914" cy="4738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Técnicamente, la contabilidad es el reconocimiento de los movimientos contables por parte de un persona natural o jurídica, es decir, incluir la información derivada de la totalidad de las operaciones que se realicen en la empresa. </w:t>
                                  </w:r>
                                </w:p>
                              </w:txbxContent>
                            </wps:txbx>
                            <wps:bodyPr anchorCtr="0" anchor="ctr" bIns="38100" lIns="38100" spcFirstLastPara="1" rIns="38100" wrap="square" tIns="38100">
                              <a:noAutofit/>
                            </wps:bodyPr>
                          </wps:wsp>
                        </wpg:grpSp>
                      </wpg:grpSp>
                    </wpg:wgp>
                  </a:graphicData>
                </a:graphic>
              </wp:inline>
            </w:drawing>
          </mc:Choice>
          <mc:Fallback>
            <w:drawing>
              <wp:inline distB="0" distT="0" distL="0" distR="0">
                <wp:extent cx="5486400" cy="4286250"/>
                <wp:effectExtent b="0" l="0" r="0" t="0"/>
                <wp:docPr id="923"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486400" cy="428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1">
      <w:pPr>
        <w:ind w:left="284" w:firstLine="0"/>
        <w:jc w:val="both"/>
        <w:rPr>
          <w:color w:val="4f81bd"/>
          <w:sz w:val="20"/>
          <w:szCs w:val="20"/>
        </w:rPr>
      </w:pPr>
      <w:r w:rsidDel="00000000" w:rsidR="00000000" w:rsidRPr="00000000">
        <w:rPr>
          <w:rtl w:val="0"/>
        </w:rPr>
      </w:r>
    </w:p>
    <w:p w:rsidR="00000000" w:rsidDel="00000000" w:rsidP="00000000" w:rsidRDefault="00000000" w:rsidRPr="00000000" w14:paraId="00000052">
      <w:pPr>
        <w:ind w:left="284" w:firstLine="0"/>
        <w:jc w:val="both"/>
        <w:rPr>
          <w:sz w:val="20"/>
          <w:szCs w:val="20"/>
        </w:rPr>
      </w:pPr>
      <w:r w:rsidDel="00000000" w:rsidR="00000000" w:rsidRPr="00000000">
        <w:rPr>
          <w:sz w:val="20"/>
          <w:szCs w:val="20"/>
          <w:rtl w:val="0"/>
        </w:rPr>
        <w:t xml:space="preserve">Estos registros se deben realizar en los momentos en que se presenten;</w:t>
      </w:r>
      <w:r w:rsidDel="00000000" w:rsidR="00000000" w:rsidRPr="00000000">
        <w:rPr>
          <w:rtl w:val="0"/>
        </w:rPr>
        <w:t xml:space="preserve">     </w:t>
      </w:r>
      <w:r w:rsidDel="00000000" w:rsidR="00000000" w:rsidRPr="00000000">
        <w:rPr>
          <w:sz w:val="20"/>
          <w:szCs w:val="20"/>
          <w:rtl w:val="0"/>
        </w:rPr>
        <w:t xml:space="preserve"> es decir, en orden cronológico</w:t>
      </w:r>
      <w:r w:rsidDel="00000000" w:rsidR="00000000" w:rsidRPr="00000000">
        <w:rPr>
          <w:rtl w:val="0"/>
        </w:rPr>
        <w:t xml:space="preserve">     </w:t>
      </w:r>
      <w:r w:rsidDel="00000000" w:rsidR="00000000" w:rsidRPr="00000000">
        <w:rPr>
          <w:sz w:val="20"/>
          <w:szCs w:val="20"/>
          <w:rtl w:val="0"/>
        </w:rPr>
        <w:t xml:space="preserve"> y siguientes a las regulaciones establecidas por el gobierno nacional, para el caso de Colombia el marco normativo establecido se estipula en el decreto único reglamentario 1625 de 2016</w:t>
      </w:r>
      <w:r w:rsidDel="00000000" w:rsidR="00000000" w:rsidRPr="00000000">
        <w:rPr>
          <w:rtl w:val="0"/>
        </w:rPr>
        <w:t xml:space="preserve">     </w:t>
      </w:r>
      <w:r w:rsidDel="00000000" w:rsidR="00000000" w:rsidRPr="00000000">
        <w:rPr>
          <w:sz w:val="20"/>
          <w:szCs w:val="20"/>
          <w:rtl w:val="0"/>
        </w:rPr>
        <w:t xml:space="preserve"> y las Normas Internacionales de Información Financiera. La contabilidad llevada en debida forma permite una herramienta clave en pro de obtener mejores resultados financieros y mejoras en la gestión de los administradores.</w:t>
      </w:r>
    </w:p>
    <w:p w:rsidR="00000000" w:rsidDel="00000000" w:rsidP="00000000" w:rsidRDefault="00000000" w:rsidRPr="00000000" w14:paraId="00000053">
      <w:pPr>
        <w:ind w:left="284" w:firstLine="0"/>
        <w:jc w:val="both"/>
        <w:rPr>
          <w:sz w:val="20"/>
          <w:szCs w:val="20"/>
        </w:rPr>
      </w:pPr>
      <w:r w:rsidDel="00000000" w:rsidR="00000000" w:rsidRPr="00000000">
        <w:rPr>
          <w:rtl w:val="0"/>
        </w:rPr>
      </w:r>
    </w:p>
    <w:p w:rsidR="00000000" w:rsidDel="00000000" w:rsidP="00000000" w:rsidRDefault="00000000" w:rsidRPr="00000000" w14:paraId="00000054">
      <w:pPr>
        <w:ind w:left="284" w:firstLine="0"/>
        <w:jc w:val="both"/>
        <w:rPr>
          <w:sz w:val="20"/>
          <w:szCs w:val="20"/>
        </w:rPr>
      </w:pPr>
      <w:r w:rsidDel="00000000" w:rsidR="00000000" w:rsidRPr="00000000">
        <w:rPr>
          <w:rtl w:val="0"/>
        </w:rPr>
      </w:r>
    </w:p>
    <w:p w:rsidR="00000000" w:rsidDel="00000000" w:rsidP="00000000" w:rsidRDefault="00000000" w:rsidRPr="00000000" w14:paraId="00000055">
      <w:pPr>
        <w:numPr>
          <w:ilvl w:val="1"/>
          <w:numId w:val="8"/>
        </w:numPr>
        <w:pBdr>
          <w:top w:space="0" w:sz="0" w:val="nil"/>
          <w:left w:space="0" w:sz="0" w:val="nil"/>
          <w:bottom w:space="0" w:sz="0" w:val="nil"/>
          <w:right w:space="0" w:sz="0" w:val="nil"/>
          <w:between w:space="0" w:sz="0" w:val="nil"/>
        </w:pBdr>
        <w:ind w:left="674" w:hanging="390"/>
        <w:jc w:val="both"/>
        <w:rPr>
          <w:b w:val="1"/>
          <w:color w:val="000000"/>
          <w:sz w:val="20"/>
          <w:szCs w:val="20"/>
        </w:rPr>
      </w:pPr>
      <w:r w:rsidDel="00000000" w:rsidR="00000000" w:rsidRPr="00000000">
        <w:rPr>
          <w:b w:val="1"/>
          <w:color w:val="000000"/>
          <w:sz w:val="20"/>
          <w:szCs w:val="20"/>
          <w:rtl w:val="0"/>
        </w:rPr>
        <w:t xml:space="preserve">Cuentas contable</w:t>
      </w:r>
      <w:sdt>
        <w:sdtPr>
          <w:tag w:val="goog_rdk_2"/>
        </w:sdtPr>
        <w:sdtContent>
          <w:commentRangeStart w:id="2"/>
        </w:sdtContent>
      </w:sdt>
      <w:r w:rsidDel="00000000" w:rsidR="00000000" w:rsidRPr="00000000">
        <w:rPr>
          <w:b w:val="1"/>
          <w:color w:val="000000"/>
          <w:sz w:val="20"/>
          <w:szCs w:val="20"/>
          <w:rtl w:val="0"/>
        </w:rPr>
        <w:t xml:space="preserv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390" w:firstLine="0"/>
        <w:jc w:val="both"/>
        <w:rPr>
          <w:b w:val="1"/>
          <w:color w:val="000000"/>
          <w:sz w:val="20"/>
          <w:szCs w:val="20"/>
        </w:rPr>
      </w:pPr>
      <w:r w:rsidDel="00000000" w:rsidR="00000000" w:rsidRPr="00000000">
        <w:rPr>
          <w:rtl w:val="0"/>
        </w:rPr>
      </w:r>
    </w:p>
    <w:tbl>
      <w:tblPr>
        <w:tblStyle w:val="Table6"/>
        <w:tblW w:w="9572.0" w:type="dxa"/>
        <w:jc w:val="left"/>
        <w:tblInd w:w="3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96"/>
        <w:gridCol w:w="6276"/>
        <w:tblGridChange w:id="0">
          <w:tblGrid>
            <w:gridCol w:w="3296"/>
            <w:gridCol w:w="6276"/>
          </w:tblGrid>
        </w:tblGridChange>
      </w:tblGrid>
      <w:tr>
        <w:trPr>
          <w:cantSplit w:val="0"/>
          <w:tblHeader w:val="0"/>
        </w:trPr>
        <w:tc>
          <w:tcPr/>
          <w:p w:rsidR="00000000" w:rsidDel="00000000" w:rsidP="00000000" w:rsidRDefault="00000000" w:rsidRPr="00000000" w14:paraId="00000057">
            <w:pPr>
              <w:jc w:val="both"/>
              <w:rPr>
                <w:color w:val="000000"/>
                <w:sz w:val="20"/>
                <w:szCs w:val="20"/>
              </w:rPr>
            </w:pPr>
            <w:r w:rsidDel="00000000" w:rsidR="00000000" w:rsidRPr="00000000">
              <w:rPr>
                <w:sz w:val="20"/>
                <w:szCs w:val="20"/>
              </w:rPr>
              <w:drawing>
                <wp:inline distB="0" distT="0" distL="0" distR="0">
                  <wp:extent cx="1641625" cy="1089090"/>
                  <wp:effectExtent b="0" l="0" r="0" t="0"/>
                  <wp:docPr descr="Foto De Primer Plano De La Lista Del Libro Mayor" id="936" name="image2.jpg"/>
                  <a:graphic>
                    <a:graphicData uri="http://schemas.openxmlformats.org/drawingml/2006/picture">
                      <pic:pic>
                        <pic:nvPicPr>
                          <pic:cNvPr descr="Foto De Primer Plano De La Lista Del Libro Mayor" id="0" name="image2.jpg"/>
                          <pic:cNvPicPr preferRelativeResize="0"/>
                        </pic:nvPicPr>
                        <pic:blipFill>
                          <a:blip r:embed="rId12"/>
                          <a:srcRect b="0" l="0" r="0" t="0"/>
                          <a:stretch>
                            <a:fillRect/>
                          </a:stretch>
                        </pic:blipFill>
                        <pic:spPr>
                          <a:xfrm>
                            <a:off x="0" y="0"/>
                            <a:ext cx="1641625" cy="10890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Se conocen como cuentas contables, al grupo de registros de tipo contable que se realiza en las organizaciones, en la medida en que van ocurriendo las operaciones del ente económico. Estas transacciones pueden ser de naturaleza débito o crédito según cada caso, esto depende de la razón que motiva el asiento contable. A continuación, se clasifican algunas partes de las cuentas contables: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A">
            <w:pPr>
              <w:jc w:val="both"/>
              <w:rPr>
                <w:color w:val="000000"/>
                <w:sz w:val="20"/>
                <w:szCs w:val="20"/>
              </w:rPr>
            </w:pPr>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corresponde al nombre asignado a la cuenta contable que se utiliza para cada registro.</w:t>
      </w: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Detalle: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hace referencia a la clase de movimiento que se registra para cada movimiento, este puede ser débito o crédito según cada caso, para el caso de los débitos y se registran al lado izquierdo de la cuenta y principalmente en este se contemplan lo que entra a la organización; por su parte los movimientos créditos se registran al lado derecho de la cuenta y en este se consideran los movimientos de salida de las empresas para cada situación.</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corresponde al neto que resulte entre los movimientos débitos y los movimientos créditos del negocio.</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tbl>
      <w:tblPr>
        <w:tblStyle w:val="Table7"/>
        <w:tblW w:w="9972.0" w:type="dxa"/>
        <w:jc w:val="left"/>
        <w:tblInd w:w="390.0" w:type="dxa"/>
        <w:tblBorders>
          <w:top w:color="d99594" w:space="0" w:sz="4" w:val="single"/>
          <w:left w:color="b2a1c7" w:space="0" w:sz="4" w:val="single"/>
          <w:bottom w:color="d99594" w:space="0" w:sz="4" w:val="single"/>
          <w:right w:color="b2a1c7" w:space="0" w:sz="4" w:val="single"/>
          <w:insideH w:color="d99594" w:space="0" w:sz="4" w:val="single"/>
          <w:insideV w:color="d99594" w:space="0" w:sz="4" w:val="single"/>
        </w:tblBorders>
        <w:tblLayout w:type="fixed"/>
        <w:tblLook w:val="0400"/>
      </w:tblPr>
      <w:tblGrid>
        <w:gridCol w:w="4986"/>
        <w:gridCol w:w="4986"/>
        <w:tblGridChange w:id="0">
          <w:tblGrid>
            <w:gridCol w:w="4986"/>
            <w:gridCol w:w="4986"/>
          </w:tblGrid>
        </w:tblGridChange>
      </w:tblGrid>
      <w:tr>
        <w:trPr>
          <w:cantSplit w:val="0"/>
          <w:tblHeader w:val="0"/>
        </w:trPr>
        <w:tc>
          <w:tcPr/>
          <w:p w:rsidR="00000000" w:rsidDel="00000000" w:rsidP="00000000" w:rsidRDefault="00000000" w:rsidRPr="00000000" w14:paraId="00000065">
            <w:pPr>
              <w:jc w:val="both"/>
              <w:rPr>
                <w:color w:val="000000"/>
                <w:sz w:val="20"/>
                <w:szCs w:val="20"/>
              </w:rPr>
            </w:pPr>
            <w:r w:rsidDel="00000000" w:rsidR="00000000" w:rsidRPr="00000000">
              <w:rPr>
                <w:color w:val="000000"/>
                <w:sz w:val="20"/>
                <w:szCs w:val="20"/>
                <w:rtl w:val="0"/>
              </w:rPr>
              <w:t xml:space="preserve">Cuando se habla de la naturaleza de las cuentas contables, se considera la forma habitual en que se incrementa el saldo de esta según su clase y tipo de cuenta, es decir, las cuentas de naturaleza débito siempre aumentan por la columna izquierda y disminuye por el lado derecho de esta, de tal forma que al neto de estos movimientos finalmente debe preservar un mayor valor por el lado izquierdo. Tales cuentas son los activos, los gastos, los costos (de venta, de producción o de operación) y si se manejaran las cuentas de orden acreedoras en la contabilidad de las empresas. Por su parte, las cuentas de naturaleza crédito, aumentan siempre por la columna derecha y disminuyen por el lado izquierdo, conservando siempre un mayor valor en el costado derecho, en este grupo encontramos, los pasivos, las cuentas de capital o patrimonio y dado el caso las cuentas de orden deudoras.</w:t>
            </w:r>
          </w:p>
        </w:tc>
        <w:tc>
          <w:tcPr/>
          <w:p w:rsidR="00000000" w:rsidDel="00000000" w:rsidP="00000000" w:rsidRDefault="00000000" w:rsidRPr="00000000" w14:paraId="00000066">
            <w:pPr>
              <w:jc w:val="both"/>
              <w:rPr>
                <w:color w:val="000000"/>
                <w:sz w:val="20"/>
                <w:szCs w:val="20"/>
              </w:rPr>
            </w:pPr>
            <w:sdt>
              <w:sdtPr>
                <w:tag w:val="goog_rdk_3"/>
              </w:sdtPr>
              <w:sdtContent>
                <w:commentRangeStart w:id="3"/>
              </w:sdtContent>
            </w:sdt>
            <w:r w:rsidDel="00000000" w:rsidR="00000000" w:rsidRPr="00000000">
              <w:rPr>
                <w:color w:val="000000"/>
                <w:sz w:val="20"/>
                <w:szCs w:val="20"/>
              </w:rPr>
              <w:drawing>
                <wp:inline distB="0" distT="0" distL="0" distR="0">
                  <wp:extent cx="2579644" cy="1931110"/>
                  <wp:effectExtent b="0" l="0" r="0" t="0"/>
                  <wp:docPr id="93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579644" cy="1931110"/>
                          </a:xfrm>
                          <a:prstGeom prst="rect"/>
                          <a:ln/>
                        </pic:spPr>
                      </pic:pic>
                    </a:graphicData>
                  </a:graphic>
                </wp:inline>
              </w:drawing>
            </w:r>
            <w:commentRangeEnd w:id="3"/>
            <w:r w:rsidDel="00000000" w:rsidR="00000000" w:rsidRPr="00000000">
              <w:commentReference w:id="3"/>
            </w:r>
            <w:r w:rsidDel="00000000" w:rsidR="00000000" w:rsidRPr="00000000">
              <w:rPr>
                <w:rtl w:val="0"/>
              </w:rPr>
            </w:r>
          </w:p>
        </w:tc>
      </w:tr>
    </w:tbl>
    <w:p w:rsidR="00000000" w:rsidDel="00000000" w:rsidP="00000000" w:rsidRDefault="00000000" w:rsidRPr="00000000" w14:paraId="00000067">
      <w:pPr>
        <w:spacing w:line="240" w:lineRule="auto"/>
        <w:ind w:left="390" w:firstLine="0"/>
        <w:jc w:val="both"/>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Un ejemplo muy sencillo de cuentas de naturaleza debito es el siguiente:</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7"/>
        </w:numPr>
        <w:spacing w:line="240" w:lineRule="auto"/>
        <w:ind w:left="426" w:hanging="360"/>
        <w:jc w:val="both"/>
        <w:rPr>
          <w:b w:val="1"/>
          <w:i w:val="1"/>
          <w:color w:val="000000"/>
          <w:sz w:val="20"/>
          <w:szCs w:val="20"/>
        </w:rPr>
      </w:pPr>
      <w:r w:rsidDel="00000000" w:rsidR="00000000" w:rsidRPr="00000000">
        <w:rPr>
          <w:b w:val="1"/>
          <w:i w:val="1"/>
          <w:color w:val="000000"/>
          <w:sz w:val="20"/>
          <w:szCs w:val="20"/>
          <w:rtl w:val="0"/>
        </w:rPr>
        <w:t xml:space="preserve">La empresa “XYZ”, vende un escritorio al contado por valor de $100.000 pesos.</w:t>
        <w:tab/>
        <w:tab/>
        <w:tab/>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8"/>
        <w:tblW w:w="9972.0" w:type="dxa"/>
        <w:jc w:val="center"/>
        <w:tblLayout w:type="fixed"/>
        <w:tblLook w:val="0400"/>
      </w:tblPr>
      <w:tblGrid>
        <w:gridCol w:w="3324"/>
        <w:gridCol w:w="3324"/>
        <w:gridCol w:w="3324"/>
        <w:tblGridChange w:id="0">
          <w:tblGrid>
            <w:gridCol w:w="3324"/>
            <w:gridCol w:w="3324"/>
            <w:gridCol w:w="3324"/>
          </w:tblGrid>
        </w:tblGridChange>
      </w:tblGrid>
      <w:tr>
        <w:trPr>
          <w:cantSplit w:val="0"/>
          <w:tblHeader w:val="0"/>
        </w:trPr>
        <w:tc>
          <w:tcPr>
            <w:shd w:fill="edf2f8" w:val="cle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Nombre de la cuenta</w:t>
            </w:r>
            <w:r w:rsidDel="00000000" w:rsidR="00000000" w:rsidRPr="00000000">
              <w:rPr>
                <w:rtl w:val="0"/>
              </w:rPr>
            </w:r>
          </w:p>
        </w:tc>
        <w:tc>
          <w:tcPr>
            <w:shd w:fill="edf2f8" w:val="clear"/>
          </w:tcPr>
          <w:p w:rsidR="00000000" w:rsidDel="00000000" w:rsidP="00000000" w:rsidRDefault="00000000" w:rsidRPr="00000000" w14:paraId="0000006D">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Debito</w:t>
            </w:r>
            <w:r w:rsidDel="00000000" w:rsidR="00000000" w:rsidRPr="00000000">
              <w:rPr>
                <w:rtl w:val="0"/>
              </w:rPr>
            </w:r>
          </w:p>
        </w:tc>
        <w:tc>
          <w:tcPr>
            <w:shd w:fill="edf2f8" w:val="clear"/>
          </w:tcPr>
          <w:p w:rsidR="00000000" w:rsidDel="00000000" w:rsidP="00000000" w:rsidRDefault="00000000" w:rsidRPr="00000000" w14:paraId="0000006E">
            <w:pPr>
              <w:spacing w:line="240" w:lineRule="auto"/>
              <w:ind w:left="390" w:firstLine="0"/>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Crédito</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df2f8" w:val="clear"/>
          </w:tcPr>
          <w:p w:rsidR="00000000" w:rsidDel="00000000" w:rsidP="00000000" w:rsidRDefault="00000000" w:rsidRPr="00000000" w14:paraId="00000070">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Caja</w:t>
            </w:r>
            <w:r w:rsidDel="00000000" w:rsidR="00000000" w:rsidRPr="00000000">
              <w:rPr>
                <w:rtl w:val="0"/>
              </w:rPr>
            </w:r>
          </w:p>
        </w:tc>
        <w:tc>
          <w:tcPr>
            <w:shd w:fill="edf2f8" w:val="clear"/>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100.000</w:t>
            </w:r>
            <w:r w:rsidDel="00000000" w:rsidR="00000000" w:rsidRPr="00000000">
              <w:rPr>
                <w:rtl w:val="0"/>
              </w:rPr>
            </w:r>
          </w:p>
        </w:tc>
        <w:tc>
          <w:tcPr>
            <w:shd w:fill="edf2f8" w:val="clear"/>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df2f8" w:val="clear"/>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Muebles y enseres</w:t>
            </w:r>
            <w:r w:rsidDel="00000000" w:rsidR="00000000" w:rsidRPr="00000000">
              <w:rPr>
                <w:rtl w:val="0"/>
              </w:rPr>
            </w:r>
          </w:p>
        </w:tc>
        <w:tc>
          <w:tcPr>
            <w:shd w:fill="edf2f8" w:val="clear"/>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tc>
        <w:tc>
          <w:tcPr>
            <w:shd w:fill="edf2f8" w:val="clear"/>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100.000</w:t>
            </w:r>
            <w:r w:rsidDel="00000000" w:rsidR="00000000" w:rsidRPr="00000000">
              <w:rPr>
                <w:rtl w:val="0"/>
              </w:rPr>
            </w:r>
          </w:p>
        </w:tc>
      </w:tr>
    </w:tbl>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7">
      <w:pPr>
        <w:spacing w:line="240" w:lineRule="auto"/>
        <w:ind w:left="390" w:firstLine="0"/>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 En este ejemplo se encuentran dos cuentas del activo de naturaleza débito, la caja aumenta debido a que ingreso dinero a la cuenta. Por su parte la cuenta muebles y enseres disminuye debido a que el escritorio sale del inventario de la compañía.</w:t>
      </w:r>
      <w:r w:rsidDel="00000000" w:rsidR="00000000" w:rsidRPr="00000000">
        <w:rPr>
          <w:rtl w:val="0"/>
        </w:rPr>
      </w:r>
    </w:p>
    <w:p w:rsidR="00000000" w:rsidDel="00000000" w:rsidP="00000000" w:rsidRDefault="00000000" w:rsidRPr="00000000" w14:paraId="00000078">
      <w:pPr>
        <w:spacing w:line="240" w:lineRule="auto"/>
        <w:ind w:left="750" w:firstLine="0"/>
        <w:jc w:val="both"/>
        <w:rPr>
          <w:color w:val="000000"/>
          <w:sz w:val="20"/>
          <w:szCs w:val="20"/>
        </w:rPr>
      </w:pPr>
      <w:r w:rsidDel="00000000" w:rsidR="00000000" w:rsidRPr="00000000">
        <w:rPr>
          <w:rtl w:val="0"/>
        </w:rPr>
      </w:r>
    </w:p>
    <w:p w:rsidR="00000000" w:rsidDel="00000000" w:rsidP="00000000" w:rsidRDefault="00000000" w:rsidRPr="00000000" w14:paraId="00000079">
      <w:pPr>
        <w:spacing w:line="240" w:lineRule="auto"/>
        <w:jc w:val="both"/>
        <w:rPr>
          <w:color w:val="000000"/>
          <w:sz w:val="20"/>
          <w:szCs w:val="20"/>
        </w:rPr>
      </w:pPr>
      <w:r w:rsidDel="00000000" w:rsidR="00000000" w:rsidRPr="00000000">
        <w:rPr>
          <w:color w:val="000000"/>
          <w:sz w:val="20"/>
          <w:szCs w:val="20"/>
          <w:rtl w:val="0"/>
        </w:rPr>
        <w:t xml:space="preserve">Por su parte, un ejemplo muy sencillo de cuentas de naturaleza crédito es:</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6" w:right="0" w:hanging="36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La empresa “XYZ”, vende mercancías a crédito por valor de $200.000 pesos.</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9"/>
        <w:tblW w:w="9972.0" w:type="dxa"/>
        <w:jc w:val="center"/>
        <w:tblLayout w:type="fixed"/>
        <w:tblLook w:val="0400"/>
      </w:tblPr>
      <w:tblGrid>
        <w:gridCol w:w="3324"/>
        <w:gridCol w:w="3324"/>
        <w:gridCol w:w="3324"/>
        <w:tblGridChange w:id="0">
          <w:tblGrid>
            <w:gridCol w:w="3324"/>
            <w:gridCol w:w="3324"/>
            <w:gridCol w:w="3324"/>
          </w:tblGrid>
        </w:tblGridChange>
      </w:tblGrid>
      <w:tr>
        <w:trPr>
          <w:cantSplit w:val="0"/>
          <w:tblHeader w:val="0"/>
        </w:trPr>
        <w:tc>
          <w:tcPr>
            <w:shd w:fill="edf2f8" w:val="clear"/>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Nombre de la cuenta</w:t>
            </w:r>
            <w:r w:rsidDel="00000000" w:rsidR="00000000" w:rsidRPr="00000000">
              <w:rPr>
                <w:rtl w:val="0"/>
              </w:rPr>
            </w:r>
          </w:p>
        </w:tc>
        <w:tc>
          <w:tcPr>
            <w:shd w:fill="edf2f8" w:val="clear"/>
          </w:tcPr>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Debito</w:t>
            </w:r>
            <w:r w:rsidDel="00000000" w:rsidR="00000000" w:rsidRPr="00000000">
              <w:rPr>
                <w:rtl w:val="0"/>
              </w:rPr>
            </w:r>
          </w:p>
        </w:tc>
        <w:tc>
          <w:tcPr>
            <w:shd w:fill="edf2f8" w:val="clear"/>
          </w:tcPr>
          <w:p w:rsidR="00000000" w:rsidDel="00000000" w:rsidP="00000000" w:rsidRDefault="00000000" w:rsidRPr="00000000" w14:paraId="0000007F">
            <w:pPr>
              <w:spacing w:line="240" w:lineRule="auto"/>
              <w:ind w:left="390" w:firstLine="0"/>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Crédito</w:t>
            </w: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df2f8" w:val="clear"/>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Ingresos</w:t>
            </w:r>
            <w:r w:rsidDel="00000000" w:rsidR="00000000" w:rsidRPr="00000000">
              <w:rPr>
                <w:rtl w:val="0"/>
              </w:rPr>
            </w:r>
          </w:p>
        </w:tc>
        <w:tc>
          <w:tcPr>
            <w:shd w:fill="edf2f8" w:val="clear"/>
          </w:tcPr>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tc>
        <w:tc>
          <w:tcPr>
            <w:shd w:fill="edf2f8" w:val="clear"/>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200.000</w:t>
            </w:r>
            <w:r w:rsidDel="00000000" w:rsidR="00000000" w:rsidRPr="00000000">
              <w:rPr>
                <w:rtl w:val="0"/>
              </w:rPr>
            </w:r>
          </w:p>
        </w:tc>
      </w:tr>
      <w:tr>
        <w:trPr>
          <w:cantSplit w:val="0"/>
          <w:tblHeader w:val="0"/>
        </w:trPr>
        <w:tc>
          <w:tcPr>
            <w:shd w:fill="edf2f8" w:val="clear"/>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Cuentas por cobrar</w:t>
            </w:r>
            <w:r w:rsidDel="00000000" w:rsidR="00000000" w:rsidRPr="00000000">
              <w:rPr>
                <w:rtl w:val="0"/>
              </w:rPr>
            </w:r>
          </w:p>
        </w:tc>
        <w:tc>
          <w:tcPr>
            <w:shd w:fill="edf2f8" w:val="clear"/>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200.000</w:t>
            </w:r>
            <w:r w:rsidDel="00000000" w:rsidR="00000000" w:rsidRPr="00000000">
              <w:rPr>
                <w:rtl w:val="0"/>
              </w:rPr>
            </w:r>
          </w:p>
        </w:tc>
        <w:tc>
          <w:tcPr>
            <w:shd w:fill="edf2f8" w:val="clear"/>
          </w:tcPr>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40" w:lineRule="auto"/>
        <w:ind w:left="390" w:firstLine="0"/>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En este ejemplo se puede revisar cómo se comporta la cuenta ingresos por ventas la cual corresponde al estado integral de resultados y es de naturaleza crédito. Se ve como al generarse la venta aumenta por su derecha. </w:t>
      </w:r>
      <w:r w:rsidDel="00000000" w:rsidR="00000000" w:rsidRPr="00000000">
        <w:rPr>
          <w:rtl w:val="0"/>
        </w:rPr>
      </w:r>
    </w:p>
    <w:p w:rsidR="00000000" w:rsidDel="00000000" w:rsidP="00000000" w:rsidRDefault="00000000" w:rsidRPr="00000000" w14:paraId="00000089">
      <w:pPr>
        <w:spacing w:line="240" w:lineRule="auto"/>
        <w:ind w:left="39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40" w:lineRule="auto"/>
        <w:ind w:left="390" w:firstLine="0"/>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Estimado aprendiz, se le invita a revisar en el siguiente recurso, la clasificación de las cuentas contables: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left="390" w:firstLine="0"/>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mc:AlternateContent>
          <mc:Choice Requires="wpg">
            <w:drawing>
              <wp:inline distB="0" distT="0" distL="0" distR="0">
                <wp:extent cx="5425400" cy="745400"/>
                <wp:effectExtent b="0" l="0" r="0" t="0"/>
                <wp:docPr id="925" name=""/>
                <a:graphic>
                  <a:graphicData uri="http://schemas.microsoft.com/office/word/2010/wordprocessingShape">
                    <wps:wsp>
                      <wps:cNvSpPr/>
                      <wps:cNvPr id="210" name="Shape 210"/>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Tarjetas</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CF004_1.1 Clasificación de las cuentas</w:t>
                            </w:r>
                          </w:p>
                        </w:txbxContent>
                      </wps:txbx>
                      <wps:bodyPr anchorCtr="0" anchor="ctr" bIns="45700" lIns="91425" spcFirstLastPara="1" rIns="91425" wrap="square" tIns="45700">
                        <a:noAutofit/>
                      </wps:bodyPr>
                    </wps:wsp>
                  </a:graphicData>
                </a:graphic>
              </wp:inline>
            </w:drawing>
          </mc:Choice>
          <mc:Fallback>
            <w:drawing>
              <wp:inline distB="0" distT="0" distL="0" distR="0">
                <wp:extent cx="5425400" cy="745400"/>
                <wp:effectExtent b="0" l="0" r="0" t="0"/>
                <wp:docPr id="925" name="image24.png"/>
                <a:graphic>
                  <a:graphicData uri="http://schemas.openxmlformats.org/drawingml/2006/picture">
                    <pic:pic>
                      <pic:nvPicPr>
                        <pic:cNvPr id="0" name="image24.png"/>
                        <pic:cNvPicPr preferRelativeResize="0"/>
                      </pic:nvPicPr>
                      <pic:blipFill>
                        <a:blip r:embed="rId14"/>
                        <a:srcRect/>
                        <a:stretch>
                          <a:fillRect/>
                        </a:stretch>
                      </pic:blipFill>
                      <pic:spPr>
                        <a:xfrm>
                          <a:off x="0" y="0"/>
                          <a:ext cx="5425400" cy="74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ind w:left="390" w:firstLine="0"/>
        <w:jc w:val="both"/>
        <w:rPr>
          <w:color w:val="000000"/>
          <w:sz w:val="20"/>
          <w:szCs w:val="20"/>
        </w:rPr>
      </w:pPr>
      <w:r w:rsidDel="00000000" w:rsidR="00000000" w:rsidRPr="00000000">
        <w:rPr>
          <w:rtl w:val="0"/>
        </w:rPr>
      </w:r>
    </w:p>
    <w:p w:rsidR="00000000" w:rsidDel="00000000" w:rsidP="00000000" w:rsidRDefault="00000000" w:rsidRPr="00000000" w14:paraId="0000008E">
      <w:pPr>
        <w:ind w:left="284" w:firstLine="0"/>
        <w:jc w:val="both"/>
        <w:rPr/>
      </w:pPr>
      <w:r w:rsidDel="00000000" w:rsidR="00000000" w:rsidRPr="00000000">
        <w:rPr>
          <w:b w:val="1"/>
          <w:sz w:val="20"/>
          <w:szCs w:val="20"/>
          <w:rtl w:val="0"/>
        </w:rPr>
        <w:t xml:space="preserve">1.2. Principios de contabilida</w:t>
      </w:r>
      <w:sdt>
        <w:sdtPr>
          <w:tag w:val="goog_rdk_4"/>
        </w:sdtPr>
        <w:sdtContent>
          <w:commentRangeStart w:id="4"/>
        </w:sdtContent>
      </w:sdt>
      <w:r w:rsidDel="00000000" w:rsidR="00000000" w:rsidRPr="00000000">
        <w:rPr>
          <w:b w:val="1"/>
          <w:sz w:val="20"/>
          <w:szCs w:val="20"/>
          <w:rtl w:val="0"/>
        </w:rPr>
        <w:t xml:space="preserv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390" w:firstLine="0"/>
        <w:jc w:val="both"/>
        <w:rPr>
          <w:b w:val="1"/>
          <w:color w:val="000000"/>
          <w:sz w:val="20"/>
          <w:szCs w:val="20"/>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6565"/>
        <w:tblGridChange w:id="0">
          <w:tblGrid>
            <w:gridCol w:w="3397"/>
            <w:gridCol w:w="6565"/>
          </w:tblGrid>
        </w:tblGridChange>
      </w:tblGrid>
      <w:tr>
        <w:trPr>
          <w:cantSplit w:val="0"/>
          <w:tblHeader w:val="0"/>
        </w:trPr>
        <w:tc>
          <w:tcPr/>
          <w:p w:rsidR="00000000" w:rsidDel="00000000" w:rsidP="00000000" w:rsidRDefault="00000000" w:rsidRPr="00000000" w14:paraId="00000090">
            <w:pPr>
              <w:jc w:val="both"/>
              <w:rPr>
                <w:sz w:val="20"/>
                <w:szCs w:val="20"/>
              </w:rPr>
            </w:pPr>
            <w:bookmarkStart w:colFirst="0" w:colLast="0" w:name="_heading=h.gjdgxs" w:id="0"/>
            <w:bookmarkEnd w:id="0"/>
            <w:r w:rsidDel="00000000" w:rsidR="00000000" w:rsidRPr="00000000">
              <w:rPr>
                <w:sz w:val="20"/>
                <w:szCs w:val="20"/>
              </w:rPr>
              <w:drawing>
                <wp:inline distB="0" distT="0" distL="0" distR="0">
                  <wp:extent cx="1895330" cy="1262289"/>
                  <wp:effectExtent b="0" l="0" r="0" t="0"/>
                  <wp:docPr descr="Fotos de stock gratuitas de billetes, calculadora, contabilidad" id="938" name="image11.jpg"/>
                  <a:graphic>
                    <a:graphicData uri="http://schemas.openxmlformats.org/drawingml/2006/picture">
                      <pic:pic>
                        <pic:nvPicPr>
                          <pic:cNvPr descr="Fotos de stock gratuitas de billetes, calculadora, contabilidad" id="0" name="image11.jpg"/>
                          <pic:cNvPicPr preferRelativeResize="0"/>
                        </pic:nvPicPr>
                        <pic:blipFill>
                          <a:blip r:embed="rId15"/>
                          <a:srcRect b="0" l="0" r="0" t="0"/>
                          <a:stretch>
                            <a:fillRect/>
                          </a:stretch>
                        </pic:blipFill>
                        <pic:spPr>
                          <a:xfrm>
                            <a:off x="0" y="0"/>
                            <a:ext cx="1895330" cy="126228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Los Principios de Contabilidad Generalmente Aceptados en Colombia (PCGA), corresponden a las instrucciones que se dictan en la materia contable, para cuantificar e informar todo lo relacionado con la información financiera de las personas naturales o jurídicas, obligadas a llevar la contabilidad. En otras palabras, se puede decir que son las leyes o reglas establecidas para que se lleve la contabilidad por parte de las empresas. A continuación, se compila los principios de contabilidad establecidos para Colombia, de conformidad con las Normas Internacionales de Información Financiera (NIIF) (ver figura 2):</w:t>
            </w:r>
          </w:p>
        </w:tc>
      </w:tr>
    </w:tbl>
    <w:p w:rsidR="00000000" w:rsidDel="00000000" w:rsidP="00000000" w:rsidRDefault="00000000" w:rsidRPr="00000000" w14:paraId="00000092">
      <w:pPr>
        <w:tabs>
          <w:tab w:val="left" w:pos="495"/>
        </w:tabs>
        <w:rPr>
          <w:b w:val="1"/>
          <w:i w:val="1"/>
          <w:sz w:val="20"/>
          <w:szCs w:val="20"/>
        </w:rPr>
      </w:pPr>
      <w:r w:rsidDel="00000000" w:rsidR="00000000" w:rsidRPr="00000000">
        <w:rPr>
          <w:b w:val="1"/>
          <w:i w:val="1"/>
          <w:sz w:val="20"/>
          <w:szCs w:val="20"/>
          <w:rtl w:val="0"/>
        </w:rPr>
        <w:tab/>
      </w:r>
    </w:p>
    <w:p w:rsidR="00000000" w:rsidDel="00000000" w:rsidP="00000000" w:rsidRDefault="00000000" w:rsidRPr="00000000" w14:paraId="00000093">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4">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5">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6">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7">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8">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9">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A">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B">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C">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D">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E">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9F">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0">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1">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2">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3">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4">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5">
      <w:pPr>
        <w:tabs>
          <w:tab w:val="left" w:pos="495"/>
        </w:tabs>
        <w:rPr>
          <w:b w:val="1"/>
          <w:i w:val="1"/>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ind w:left="284" w:firstLine="0"/>
        <w:rPr>
          <w:i w:val="1"/>
          <w:color w:val="1f497d"/>
          <w:sz w:val="18"/>
          <w:szCs w:val="18"/>
        </w:rPr>
      </w:pPr>
      <w:r w:rsidDel="00000000" w:rsidR="00000000" w:rsidRPr="00000000">
        <w:rPr>
          <w:b w:val="1"/>
          <w:color w:val="000000"/>
          <w:sz w:val="20"/>
          <w:szCs w:val="20"/>
          <w:rtl w:val="0"/>
        </w:rPr>
        <w:t xml:space="preserve">Figura 2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ind w:left="284" w:firstLine="0"/>
        <w:rPr>
          <w:i w:val="1"/>
          <w:sz w:val="18"/>
          <w:szCs w:val="18"/>
        </w:rPr>
      </w:pPr>
      <w:r w:rsidDel="00000000" w:rsidR="00000000" w:rsidRPr="00000000">
        <w:rPr>
          <w:i w:val="1"/>
          <w:color w:val="000000"/>
          <w:sz w:val="20"/>
          <w:szCs w:val="20"/>
          <w:rtl w:val="0"/>
        </w:rPr>
        <w:t xml:space="preserve">Principios de Contabilidad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8">
      <w:pPr>
        <w:rPr>
          <w:b w:val="1"/>
          <w:i w:val="1"/>
          <w:sz w:val="20"/>
          <w:szCs w:val="20"/>
        </w:rPr>
      </w:pPr>
      <w:r w:rsidDel="00000000" w:rsidR="00000000" w:rsidRPr="00000000">
        <w:rPr>
          <w:b w:val="1"/>
          <w:i w:val="1"/>
          <w:sz w:val="20"/>
          <w:szCs w:val="20"/>
        </w:rPr>
        <mc:AlternateContent>
          <mc:Choice Requires="wpg">
            <w:drawing>
              <wp:inline distB="0" distT="0" distL="0" distR="0">
                <wp:extent cx="6229350" cy="5905500"/>
                <wp:effectExtent b="0" l="0" r="0" t="0"/>
                <wp:docPr id="924" name=""/>
                <a:graphic>
                  <a:graphicData uri="http://schemas.microsoft.com/office/word/2010/wordprocessingGroup">
                    <wpg:wgp>
                      <wpg:cNvGrpSpPr/>
                      <wpg:grpSpPr>
                        <a:xfrm>
                          <a:off x="2231325" y="827250"/>
                          <a:ext cx="6229350" cy="5905500"/>
                          <a:chOff x="2231325" y="827250"/>
                          <a:chExt cx="6229350" cy="5905500"/>
                        </a:xfrm>
                      </wpg:grpSpPr>
                      <wpg:grpSp>
                        <wpg:cNvGrpSpPr/>
                        <wpg:grpSpPr>
                          <a:xfrm>
                            <a:off x="2231325" y="827250"/>
                            <a:ext cx="6229350" cy="5905500"/>
                            <a:chOff x="0" y="0"/>
                            <a:chExt cx="6229350" cy="5905500"/>
                          </a:xfrm>
                        </wpg:grpSpPr>
                        <wps:wsp>
                          <wps:cNvSpPr/>
                          <wps:cNvPr id="3" name="Shape 3"/>
                          <wps:spPr>
                            <a:xfrm>
                              <a:off x="0" y="0"/>
                              <a:ext cx="6229350" cy="59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29350" cy="5905500"/>
                              <a:chOff x="0" y="0"/>
                              <a:chExt cx="6229350" cy="5905500"/>
                            </a:xfrm>
                          </wpg:grpSpPr>
                          <wps:wsp>
                            <wps:cNvSpPr/>
                            <wps:cNvPr id="181" name="Shape 181"/>
                            <wps:spPr>
                              <a:xfrm>
                                <a:off x="0" y="0"/>
                                <a:ext cx="6229350" cy="5905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2" name="Shape 182"/>
                            <wps:spPr>
                              <a:xfrm rot="5400000">
                                <a:off x="3441507" y="-1945088"/>
                                <a:ext cx="647067" cy="4700019"/>
                              </a:xfrm>
                              <a:prstGeom prst="round2SameRect">
                                <a:avLst>
                                  <a:gd fmla="val 16667" name="adj1"/>
                                  <a:gd fmla="val 0" name="adj2"/>
                                </a:avLst>
                              </a:prstGeom>
                              <a:solidFill>
                                <a:srgbClr val="DDE5D0">
                                  <a:alpha val="89411"/>
                                </a:srgbClr>
                              </a:solidFill>
                              <a:ln cap="flat" cmpd="sng" w="25400">
                                <a:solidFill>
                                  <a:srgbClr val="DDE5D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3" name="Shape 183"/>
                            <wps:spPr>
                              <a:xfrm>
                                <a:off x="1415032" y="112974"/>
                                <a:ext cx="4668432" cy="77629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entidad o ente, contiene derechos y obligaciones que se encuentran detalladas en el marco normativo contable (NIIF) y que son reconocidos por los organismos de control. Por tal razón, la empresa debe ser tratada como un ente independiente, en donde incluso a sus propietarios se les reconoce como terceros.</w:t>
                                  </w:r>
                                </w:p>
                              </w:txbxContent>
                            </wps:txbx>
                            <wps:bodyPr anchorCtr="0" anchor="ctr" bIns="123825" lIns="247650" spcFirstLastPara="1" rIns="247650" wrap="square" tIns="123825">
                              <a:noAutofit/>
                            </wps:bodyPr>
                          </wps:wsp>
                          <wps:wsp>
                            <wps:cNvSpPr/>
                            <wps:cNvPr id="184" name="Shape 184"/>
                            <wps:spPr>
                              <a:xfrm>
                                <a:off x="114298" y="504"/>
                                <a:ext cx="1300733" cy="808834"/>
                              </a:xfrm>
                              <a:prstGeom prst="roundRect">
                                <a:avLst>
                                  <a:gd fmla="val 16667" name="adj"/>
                                </a:avLst>
                              </a:prstGeom>
                              <a:solidFill>
                                <a:schemeClr val="accent3"/>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5" name="Shape 185"/>
                            <wps:spPr>
                              <a:xfrm>
                                <a:off x="153782" y="39988"/>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Entidad</w:t>
                                  </w:r>
                                </w:p>
                              </w:txbxContent>
                            </wps:txbx>
                            <wps:bodyPr anchorCtr="0" anchor="ctr" bIns="19050" lIns="38100" spcFirstLastPara="1" rIns="38100" wrap="square" tIns="19050">
                              <a:noAutofit/>
                            </wps:bodyPr>
                          </wps:wsp>
                          <wps:wsp>
                            <wps:cNvSpPr/>
                            <wps:cNvPr id="186" name="Shape 186"/>
                            <wps:spPr>
                              <a:xfrm rot="5400000">
                                <a:off x="3441507" y="-1095811"/>
                                <a:ext cx="647067" cy="4700019"/>
                              </a:xfrm>
                              <a:prstGeom prst="round2SameRect">
                                <a:avLst>
                                  <a:gd fmla="val 16667" name="adj1"/>
                                  <a:gd fmla="val 0" name="adj2"/>
                                </a:avLst>
                              </a:prstGeom>
                              <a:solidFill>
                                <a:srgbClr val="D1E4CF">
                                  <a:alpha val="89411"/>
                                </a:srgbClr>
                              </a:solidFill>
                              <a:ln cap="flat" cmpd="sng" w="25400">
                                <a:solidFill>
                                  <a:srgbClr val="D1E4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7" name="Shape 187"/>
                            <wps:spPr>
                              <a:xfrm>
                                <a:off x="1415032" y="849780"/>
                                <a:ext cx="4668432" cy="961747"/>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Teniendo en cuenta que dentro de las compañías se manejan múltiples intereses, entre ellos se tiene por ejemplo los dueños, los proveedores, acreedores, deudores, sector financiero, administradores, el estado,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wps:txbx>
                            <wps:bodyPr anchorCtr="0" anchor="ctr" bIns="123825" lIns="247650" spcFirstLastPara="1" rIns="247650" wrap="square" tIns="123825">
                              <a:noAutofit/>
                            </wps:bodyPr>
                          </wps:wsp>
                          <wps:wsp>
                            <wps:cNvSpPr/>
                            <wps:cNvPr id="188" name="Shape 188"/>
                            <wps:spPr>
                              <a:xfrm>
                                <a:off x="114298" y="849780"/>
                                <a:ext cx="1300733" cy="808834"/>
                              </a:xfrm>
                              <a:prstGeom prst="roundRect">
                                <a:avLst>
                                  <a:gd fmla="val 16667" name="adj"/>
                                </a:avLst>
                              </a:prstGeom>
                              <a:solidFill>
                                <a:srgbClr val="67B65A"/>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9" name="Shape 189"/>
                            <wps:spPr>
                              <a:xfrm>
                                <a:off x="153782" y="889264"/>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Equidad</w:t>
                                  </w:r>
                                </w:p>
                              </w:txbxContent>
                            </wps:txbx>
                            <wps:bodyPr anchorCtr="0" anchor="ctr" bIns="19050" lIns="38100" spcFirstLastPara="1" rIns="38100" wrap="square" tIns="19050">
                              <a:noAutofit/>
                            </wps:bodyPr>
                          </wps:wsp>
                          <wps:wsp>
                            <wps:cNvSpPr/>
                            <wps:cNvPr id="190" name="Shape 190"/>
                            <wps:spPr>
                              <a:xfrm rot="5400000">
                                <a:off x="3441507" y="-246535"/>
                                <a:ext cx="647067" cy="4700019"/>
                              </a:xfrm>
                              <a:prstGeom prst="round2SameRect">
                                <a:avLst>
                                  <a:gd fmla="val 16667" name="adj1"/>
                                  <a:gd fmla="val 0" name="adj2"/>
                                </a:avLst>
                              </a:prstGeom>
                              <a:solidFill>
                                <a:srgbClr val="CFE3D7">
                                  <a:alpha val="89411"/>
                                </a:srgbClr>
                              </a:solidFill>
                              <a:ln cap="flat" cmpd="sng" w="25400">
                                <a:solidFill>
                                  <a:srgbClr val="CFE3D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1" name="Shape 191"/>
                            <wps:spPr>
                              <a:xfrm>
                                <a:off x="1415032" y="1738541"/>
                                <a:ext cx="4668432" cy="84927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wps:txbx>
                            <wps:bodyPr anchorCtr="0" anchor="ctr" bIns="123825" lIns="247650" spcFirstLastPara="1" rIns="247650" wrap="square" tIns="123825">
                              <a:noAutofit/>
                            </wps:bodyPr>
                          </wps:wsp>
                          <wps:wsp>
                            <wps:cNvSpPr/>
                            <wps:cNvPr id="192" name="Shape 192"/>
                            <wps:spPr>
                              <a:xfrm>
                                <a:off x="114298" y="1699056"/>
                                <a:ext cx="1300733" cy="808834"/>
                              </a:xfrm>
                              <a:prstGeom prst="roundRect">
                                <a:avLst>
                                  <a:gd fmla="val 16667" name="adj"/>
                                </a:avLst>
                              </a:prstGeom>
                              <a:solidFill>
                                <a:srgbClr val="5BB27B"/>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3" name="Shape 193"/>
                            <wps:spPr>
                              <a:xfrm>
                                <a:off x="153782" y="1738540"/>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Partida Doble</w:t>
                                  </w:r>
                                </w:p>
                              </w:txbxContent>
                            </wps:txbx>
                            <wps:bodyPr anchorCtr="0" anchor="ctr" bIns="19050" lIns="38100" spcFirstLastPara="1" rIns="38100" wrap="square" tIns="19050">
                              <a:noAutofit/>
                            </wps:bodyPr>
                          </wps:wsp>
                          <wps:wsp>
                            <wps:cNvSpPr/>
                            <wps:cNvPr id="194" name="Shape 194"/>
                            <wps:spPr>
                              <a:xfrm rot="5400000">
                                <a:off x="3441507" y="602740"/>
                                <a:ext cx="647067" cy="4700019"/>
                              </a:xfrm>
                              <a:prstGeom prst="round2SameRect">
                                <a:avLst>
                                  <a:gd fmla="val 16667" name="adj1"/>
                                  <a:gd fmla="val 0" name="adj2"/>
                                </a:avLst>
                              </a:prstGeom>
                              <a:solidFill>
                                <a:srgbClr val="D0E1DF">
                                  <a:alpha val="89411"/>
                                </a:srgbClr>
                              </a:solidFill>
                              <a:ln cap="flat" cmpd="sng" w="25400">
                                <a:solidFill>
                                  <a:srgbClr val="D0E1D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5" name="Shape 195"/>
                            <wps:spPr>
                              <a:xfrm>
                                <a:off x="1415032" y="2468406"/>
                                <a:ext cx="4668432" cy="807877"/>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contabilidad se lleva de conformidad en movimientos económicos realizadas por los entes, todos estos con conservando un sentido económico. Es decir, que en todo registro se debe asignar determinar un valor monetario, el cual debe tener relación con el mercado en que la empresa funciona.</w:t>
                                  </w:r>
                                </w:p>
                              </w:txbxContent>
                            </wps:txbx>
                            <wps:bodyPr anchorCtr="0" anchor="ctr" bIns="123825" lIns="247650" spcFirstLastPara="1" rIns="247650" wrap="square" tIns="123825">
                              <a:noAutofit/>
                            </wps:bodyPr>
                          </wps:wsp>
                          <wps:wsp>
                            <wps:cNvSpPr/>
                            <wps:cNvPr id="196" name="Shape 196"/>
                            <wps:spPr>
                              <a:xfrm>
                                <a:off x="114298" y="2548332"/>
                                <a:ext cx="1300733" cy="808834"/>
                              </a:xfrm>
                              <a:prstGeom prst="roundRect">
                                <a:avLst>
                                  <a:gd fmla="val 16667" name="adj"/>
                                </a:avLst>
                              </a:prstGeom>
                              <a:solidFill>
                                <a:srgbClr val="5DAEA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7" name="Shape 197"/>
                            <wps:spPr>
                              <a:xfrm>
                                <a:off x="153782" y="2587816"/>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Bienes Económicos</w:t>
                                  </w:r>
                                </w:p>
                              </w:txbxContent>
                            </wps:txbx>
                            <wps:bodyPr anchorCtr="0" anchor="ctr" bIns="19050" lIns="38100" spcFirstLastPara="1" rIns="38100" wrap="square" tIns="19050">
                              <a:noAutofit/>
                            </wps:bodyPr>
                          </wps:wsp>
                          <wps:wsp>
                            <wps:cNvSpPr/>
                            <wps:cNvPr id="198" name="Shape 198"/>
                            <wps:spPr>
                              <a:xfrm rot="5400000">
                                <a:off x="3441507" y="1452016"/>
                                <a:ext cx="647067" cy="4700019"/>
                              </a:xfrm>
                              <a:prstGeom prst="round2SameRect">
                                <a:avLst>
                                  <a:gd fmla="val 16667" name="adj1"/>
                                  <a:gd fmla="val 0" name="adj2"/>
                                </a:avLst>
                              </a:prstGeom>
                              <a:solidFill>
                                <a:srgbClr val="D0DBE0">
                                  <a:alpha val="89411"/>
                                </a:srgbClr>
                              </a:solidFill>
                              <a:ln cap="flat" cmpd="sng" w="25400">
                                <a:solidFill>
                                  <a:srgbClr val="D0DBE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9" name="Shape 199"/>
                            <wps:spPr>
                              <a:xfrm>
                                <a:off x="1415032" y="3357166"/>
                                <a:ext cx="4668432" cy="100218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Las operaciones que realiza una empresa pueden realizarse en distintas monedas. Sin embargo, es la empresa quien está obligada a determinar el tipo de moneda en la que presentará su información financiera. </w:t>
                                  </w:r>
                                </w:p>
                              </w:txbxContent>
                            </wps:txbx>
                            <wps:bodyPr anchorCtr="0" anchor="ctr" bIns="123825" lIns="247650" spcFirstLastPara="1" rIns="247650" wrap="square" tIns="123825">
                              <a:noAutofit/>
                            </wps:bodyPr>
                          </wps:wsp>
                          <wps:wsp>
                            <wps:cNvSpPr/>
                            <wps:cNvPr id="200" name="Shape 200"/>
                            <wps:spPr>
                              <a:xfrm>
                                <a:off x="114298" y="3397608"/>
                                <a:ext cx="1300733" cy="808834"/>
                              </a:xfrm>
                              <a:prstGeom prst="roundRect">
                                <a:avLst>
                                  <a:gd fmla="val 16667" name="adj"/>
                                </a:avLst>
                              </a:prstGeom>
                              <a:solidFill>
                                <a:srgbClr val="5F8AA9"/>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1" name="Shape 201"/>
                            <wps:spPr>
                              <a:xfrm>
                                <a:off x="153782" y="3437092"/>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Moneda común denominador</w:t>
                                  </w:r>
                                </w:p>
                              </w:txbxContent>
                            </wps:txbx>
                            <wps:bodyPr anchorCtr="0" anchor="ctr" bIns="19050" lIns="38100" spcFirstLastPara="1" rIns="38100" wrap="square" tIns="19050">
                              <a:noAutofit/>
                            </wps:bodyPr>
                          </wps:wsp>
                          <wps:wsp>
                            <wps:cNvSpPr/>
                            <wps:cNvPr id="202" name="Shape 202"/>
                            <wps:spPr>
                              <a:xfrm rot="5400000">
                                <a:off x="3441507" y="2301292"/>
                                <a:ext cx="647067" cy="4700019"/>
                              </a:xfrm>
                              <a:prstGeom prst="round2SameRect">
                                <a:avLst>
                                  <a:gd fmla="val 16667" name="adj1"/>
                                  <a:gd fmla="val 0" name="adj2"/>
                                </a:avLst>
                              </a:prstGeom>
                              <a:solidFill>
                                <a:srgbClr val="D1D2DF">
                                  <a:alpha val="89411"/>
                                </a:srgbClr>
                              </a:solidFill>
                              <a:ln cap="flat" cmpd="sng" w="25400">
                                <a:solidFill>
                                  <a:srgbClr val="D1D2D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1415032" y="4246884"/>
                                <a:ext cx="4668432" cy="888761"/>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wps:txbx>
                            <wps:bodyPr anchorCtr="0" anchor="ctr" bIns="123825" lIns="247650" spcFirstLastPara="1" rIns="247650" wrap="square" tIns="123825">
                              <a:noAutofit/>
                            </wps:bodyPr>
                          </wps:wsp>
                          <wps:wsp>
                            <wps:cNvSpPr/>
                            <wps:cNvPr id="204" name="Shape 204"/>
                            <wps:spPr>
                              <a:xfrm>
                                <a:off x="114298" y="4246884"/>
                                <a:ext cx="1300733" cy="808834"/>
                              </a:xfrm>
                              <a:prstGeom prst="roundRect">
                                <a:avLst>
                                  <a:gd fmla="val 16667" name="adj"/>
                                </a:avLst>
                              </a:prstGeom>
                              <a:solidFill>
                                <a:srgbClr val="6165A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5" name="Shape 205"/>
                            <wps:spPr>
                              <a:xfrm>
                                <a:off x="153782" y="4286368"/>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Negocio en Marcha</w:t>
                                  </w:r>
                                </w:p>
                              </w:txbxContent>
                            </wps:txbx>
                            <wps:bodyPr anchorCtr="0" anchor="ctr" bIns="19050" lIns="38100" spcFirstLastPara="1" rIns="38100" wrap="square" tIns="19050">
                              <a:noAutofit/>
                            </wps:bodyPr>
                          </wps:wsp>
                          <wps:wsp>
                            <wps:cNvSpPr/>
                            <wps:cNvPr id="206" name="Shape 206"/>
                            <wps:spPr>
                              <a:xfrm rot="5400000">
                                <a:off x="3441507" y="3150568"/>
                                <a:ext cx="647067" cy="4700019"/>
                              </a:xfrm>
                              <a:prstGeom prst="round2SameRect">
                                <a:avLst>
                                  <a:gd fmla="val 16667" name="adj1"/>
                                  <a:gd fmla="val 0" name="adj2"/>
                                </a:avLst>
                              </a:prstGeom>
                              <a:solidFill>
                                <a:srgbClr val="D6D0DE">
                                  <a:alpha val="89411"/>
                                </a:srgbClr>
                              </a:solidFill>
                              <a:ln cap="flat" cmpd="sng" w="25400">
                                <a:solidFill>
                                  <a:srgbClr val="D6D0DE">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7" name="Shape 207"/>
                            <wps:spPr>
                              <a:xfrm>
                                <a:off x="1415032" y="5135645"/>
                                <a:ext cx="4668432" cy="65687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 que nos indica este principio de contabilidad, es que se debe valuar al costo o al valor del costo de adquisición o producción, al momento de reconocer las operaciones financieras del negocio.</w:t>
                                  </w:r>
                                </w:p>
                              </w:txbxContent>
                            </wps:txbx>
                            <wps:bodyPr anchorCtr="0" anchor="ctr" bIns="123825" lIns="247650" spcFirstLastPara="1" rIns="247650" wrap="square" tIns="123825">
                              <a:noAutofit/>
                            </wps:bodyPr>
                          </wps:wsp>
                          <wps:wsp>
                            <wps:cNvSpPr/>
                            <wps:cNvPr id="208" name="Shape 208"/>
                            <wps:spPr>
                              <a:xfrm>
                                <a:off x="114298" y="5096161"/>
                                <a:ext cx="1300733" cy="808834"/>
                              </a:xfrm>
                              <a:prstGeom prst="roundRect">
                                <a:avLst>
                                  <a:gd fmla="val 16667" name="adj"/>
                                </a:avLst>
                              </a:prstGeom>
                              <a:solidFill>
                                <a:srgbClr val="7F63A1"/>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9" name="Shape 209"/>
                            <wps:spPr>
                              <a:xfrm>
                                <a:off x="153782" y="5135645"/>
                                <a:ext cx="1221765" cy="7298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Valuación al costo</w:t>
                                  </w:r>
                                </w:p>
                              </w:txbxContent>
                            </wps:txbx>
                            <wps:bodyPr anchorCtr="0" anchor="ctr" bIns="19050" lIns="38100" spcFirstLastPara="1" rIns="38100" wrap="square" tIns="19050">
                              <a:noAutofit/>
                            </wps:bodyPr>
                          </wps:wsp>
                        </wpg:grpSp>
                      </wpg:grpSp>
                    </wpg:wgp>
                  </a:graphicData>
                </a:graphic>
              </wp:inline>
            </w:drawing>
          </mc:Choice>
          <mc:Fallback>
            <w:drawing>
              <wp:inline distB="0" distT="0" distL="0" distR="0">
                <wp:extent cx="6229350" cy="5905500"/>
                <wp:effectExtent b="0" l="0" r="0" t="0"/>
                <wp:docPr id="924"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6229350" cy="5905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jc w:val="center"/>
        <w:rPr>
          <w:b w:val="1"/>
          <w:i w:val="1"/>
          <w:sz w:val="20"/>
          <w:szCs w:val="20"/>
        </w:rPr>
      </w:pPr>
      <w:r w:rsidDel="00000000" w:rsidR="00000000" w:rsidRPr="00000000">
        <w:rPr>
          <w:b w:val="1"/>
          <w:i w:val="1"/>
          <w:sz w:val="20"/>
          <w:szCs w:val="20"/>
        </w:rPr>
        <mc:AlternateContent>
          <mc:Choice Requires="wpg">
            <w:drawing>
              <wp:inline distB="0" distT="0" distL="0" distR="0">
                <wp:extent cx="5486400" cy="7781925"/>
                <wp:effectExtent b="0" l="0" r="0" t="0"/>
                <wp:docPr id="926" name=""/>
                <a:graphic>
                  <a:graphicData uri="http://schemas.microsoft.com/office/word/2010/wordprocessingGroup">
                    <wpg:wgp>
                      <wpg:cNvGrpSpPr/>
                      <wpg:grpSpPr>
                        <a:xfrm>
                          <a:off x="2602800" y="0"/>
                          <a:ext cx="5486400" cy="7781925"/>
                          <a:chOff x="2602800" y="0"/>
                          <a:chExt cx="5486400" cy="7560000"/>
                        </a:xfrm>
                      </wpg:grpSpPr>
                      <wpg:grpSp>
                        <wpg:cNvGrpSpPr/>
                        <wpg:grpSpPr>
                          <a:xfrm>
                            <a:off x="2602800" y="0"/>
                            <a:ext cx="5486400" cy="7560000"/>
                            <a:chOff x="0" y="0"/>
                            <a:chExt cx="5486400" cy="7781925"/>
                          </a:xfrm>
                        </wpg:grpSpPr>
                        <wps:wsp>
                          <wps:cNvSpPr/>
                          <wps:cNvPr id="3" name="Shape 3"/>
                          <wps:spPr>
                            <a:xfrm>
                              <a:off x="0" y="0"/>
                              <a:ext cx="5486400" cy="77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7781925"/>
                              <a:chOff x="0" y="0"/>
                              <a:chExt cx="5486400" cy="7781925"/>
                            </a:xfrm>
                          </wpg:grpSpPr>
                          <wps:wsp>
                            <wps:cNvSpPr/>
                            <wps:cNvPr id="213" name="Shape 213"/>
                            <wps:spPr>
                              <a:xfrm>
                                <a:off x="0" y="0"/>
                                <a:ext cx="5486400" cy="7781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4" name="Shape 214"/>
                            <wps:spPr>
                              <a:xfrm rot="5400000">
                                <a:off x="3043812" y="-1387430"/>
                                <a:ext cx="852667" cy="3842024"/>
                              </a:xfrm>
                              <a:prstGeom prst="round2SameRect">
                                <a:avLst>
                                  <a:gd fmla="val 16667" name="adj1"/>
                                  <a:gd fmla="val 0" name="adj2"/>
                                </a:avLst>
                              </a:prstGeom>
                              <a:solidFill>
                                <a:srgbClr val="DDE5D0">
                                  <a:alpha val="89411"/>
                                </a:srgbClr>
                              </a:solidFill>
                              <a:ln cap="flat" cmpd="sng" w="25400">
                                <a:solidFill>
                                  <a:srgbClr val="DDE5D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5" name="Shape 215"/>
                            <wps:spPr>
                              <a:xfrm>
                                <a:off x="1549134" y="664"/>
                                <a:ext cx="3800400" cy="1119127"/>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analistas de la información financiera de las compañías deben conocer el periodo o la fecha en que se presentan los estados financieros, esta puede ser mensual para efectos de seguimientos de resultados de la administración, sin embargo al final de cada año se deben presentar ante el máximo órgano para ser aprobados. </w:t>
                                  </w:r>
                                </w:p>
                              </w:txbxContent>
                            </wps:txbx>
                            <wps:bodyPr anchorCtr="0" anchor="ctr" bIns="123825" lIns="247650" spcFirstLastPara="1" rIns="247650" wrap="square" tIns="123825">
                              <a:noAutofit/>
                            </wps:bodyPr>
                          </wps:wsp>
                          <wps:wsp>
                            <wps:cNvSpPr/>
                            <wps:cNvPr id="216" name="Shape 216"/>
                            <wps:spPr>
                              <a:xfrm>
                                <a:off x="95240" y="664"/>
                                <a:ext cx="1453893" cy="1065834"/>
                              </a:xfrm>
                              <a:prstGeom prst="roundRect">
                                <a:avLst>
                                  <a:gd fmla="val 16667" name="adj"/>
                                </a:avLst>
                              </a:prstGeom>
                              <a:solidFill>
                                <a:schemeClr val="accent3"/>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7" name="Shape 217"/>
                            <wps:spPr>
                              <a:xfrm>
                                <a:off x="147270" y="52694"/>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Periodo</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19050" lIns="38100" spcFirstLastPara="1" rIns="38100" wrap="square" tIns="19050">
                              <a:noAutofit/>
                            </wps:bodyPr>
                          </wps:wsp>
                          <wps:wsp>
                            <wps:cNvSpPr/>
                            <wps:cNvPr id="218" name="Shape 218"/>
                            <wps:spPr>
                              <a:xfrm rot="5400000">
                                <a:off x="3043812" y="-268303"/>
                                <a:ext cx="852667" cy="3842024"/>
                              </a:xfrm>
                              <a:prstGeom prst="round2SameRect">
                                <a:avLst>
                                  <a:gd fmla="val 16667" name="adj1"/>
                                  <a:gd fmla="val 0" name="adj2"/>
                                </a:avLst>
                              </a:prstGeom>
                              <a:solidFill>
                                <a:srgbClr val="D1E4CF">
                                  <a:alpha val="89411"/>
                                </a:srgbClr>
                              </a:solidFill>
                              <a:ln cap="flat" cmpd="sng" w="25400">
                                <a:solidFill>
                                  <a:srgbClr val="D1E4C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9" name="Shape 219"/>
                            <wps:spPr>
                              <a:xfrm>
                                <a:off x="1549134" y="1267999"/>
                                <a:ext cx="3800400" cy="76941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principio devengado determina el momento o la fecha en la que nace una obligación o un derecho para la organización.</w:t>
                                  </w:r>
                                </w:p>
                              </w:txbxContent>
                            </wps:txbx>
                            <wps:bodyPr anchorCtr="0" anchor="ctr" bIns="123825" lIns="247650" spcFirstLastPara="1" rIns="247650" wrap="square" tIns="123825">
                              <a:noAutofit/>
                            </wps:bodyPr>
                          </wps:wsp>
                          <wps:wsp>
                            <wps:cNvSpPr/>
                            <wps:cNvPr id="220" name="Shape 220"/>
                            <wps:spPr>
                              <a:xfrm>
                                <a:off x="95240" y="1119791"/>
                                <a:ext cx="1453893" cy="1065834"/>
                              </a:xfrm>
                              <a:prstGeom prst="roundRect">
                                <a:avLst>
                                  <a:gd fmla="val 16667" name="adj"/>
                                </a:avLst>
                              </a:prstGeom>
                              <a:solidFill>
                                <a:srgbClr val="67B65A"/>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147270" y="1171821"/>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Devengado</w:t>
                                  </w:r>
                                </w:p>
                              </w:txbxContent>
                            </wps:txbx>
                            <wps:bodyPr anchorCtr="0" anchor="ctr" bIns="19050" lIns="38100" spcFirstLastPara="1" rIns="38100" wrap="square" tIns="19050">
                              <a:noAutofit/>
                            </wps:bodyPr>
                          </wps:wsp>
                          <wps:wsp>
                            <wps:cNvSpPr/>
                            <wps:cNvPr id="222" name="Shape 222"/>
                            <wps:spPr>
                              <a:xfrm rot="5400000">
                                <a:off x="3043812" y="850823"/>
                                <a:ext cx="852667" cy="3842024"/>
                              </a:xfrm>
                              <a:prstGeom prst="round2SameRect">
                                <a:avLst>
                                  <a:gd fmla="val 16667" name="adj1"/>
                                  <a:gd fmla="val 0" name="adj2"/>
                                </a:avLst>
                              </a:prstGeom>
                              <a:solidFill>
                                <a:srgbClr val="CFE3D7">
                                  <a:alpha val="89411"/>
                                </a:srgbClr>
                              </a:solidFill>
                              <a:ln cap="flat" cmpd="sng" w="25400">
                                <a:solidFill>
                                  <a:srgbClr val="CFE3D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3" name="Shape 223"/>
                            <wps:spPr>
                              <a:xfrm>
                                <a:off x="1549134" y="2387125"/>
                                <a:ext cx="3800400" cy="1022950"/>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registro contable de las transacciones económicas del ente, deber manejasen en los libros de contabilidad, libres de intereses de un particular. Este principio, implica reconocer las operaciones lo más ajustadas a la realidad posibles, de tal forma, que no existan favorecimientos a ningún tercero.</w:t>
                                  </w:r>
                                </w:p>
                              </w:txbxContent>
                            </wps:txbx>
                            <wps:bodyPr anchorCtr="0" anchor="ctr" bIns="123825" lIns="247650" spcFirstLastPara="1" rIns="247650" wrap="square" tIns="123825">
                              <a:noAutofit/>
                            </wps:bodyPr>
                          </wps:wsp>
                          <wps:wsp>
                            <wps:cNvSpPr/>
                            <wps:cNvPr id="224" name="Shape 224"/>
                            <wps:spPr>
                              <a:xfrm>
                                <a:off x="95240" y="2238918"/>
                                <a:ext cx="1453893" cy="1065834"/>
                              </a:xfrm>
                              <a:prstGeom prst="roundRect">
                                <a:avLst>
                                  <a:gd fmla="val 16667" name="adj"/>
                                </a:avLst>
                              </a:prstGeom>
                              <a:solidFill>
                                <a:srgbClr val="5BB27B"/>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5" name="Shape 225"/>
                            <wps:spPr>
                              <a:xfrm>
                                <a:off x="147270" y="2290948"/>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Objetividad</w:t>
                                  </w:r>
                                </w:p>
                              </w:txbxContent>
                            </wps:txbx>
                            <wps:bodyPr anchorCtr="0" anchor="ctr" bIns="19050" lIns="38100" spcFirstLastPara="1" rIns="38100" wrap="square" tIns="19050">
                              <a:noAutofit/>
                            </wps:bodyPr>
                          </wps:wsp>
                          <wps:wsp>
                            <wps:cNvSpPr/>
                            <wps:cNvPr id="226" name="Shape 226"/>
                            <wps:spPr>
                              <a:xfrm rot="5400000">
                                <a:off x="3043812" y="1969950"/>
                                <a:ext cx="852667" cy="3842024"/>
                              </a:xfrm>
                              <a:prstGeom prst="round2SameRect">
                                <a:avLst>
                                  <a:gd fmla="val 16667" name="adj1"/>
                                  <a:gd fmla="val 0" name="adj2"/>
                                </a:avLst>
                              </a:prstGeom>
                              <a:solidFill>
                                <a:srgbClr val="D0E1DF">
                                  <a:alpha val="89411"/>
                                </a:srgbClr>
                              </a:solidFill>
                              <a:ln cap="flat" cmpd="sng" w="25400">
                                <a:solidFill>
                                  <a:srgbClr val="D0E1D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7" name="Shape 227"/>
                            <wps:spPr>
                              <a:xfrm>
                                <a:off x="1549134" y="3410076"/>
                                <a:ext cx="3800400" cy="86559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Todo hecho económico conlleva a un registro contable, en donde se reconoce o una obligación o un derecho para la compañía. La realización de estos, implica reconocer o realizar un ingreso, costo o gasto, tal es el caso de los anticipos.</w:t>
                                  </w:r>
                                </w:p>
                              </w:txbxContent>
                            </wps:txbx>
                            <wps:bodyPr anchorCtr="0" anchor="ctr" bIns="123825" lIns="247650" spcFirstLastPara="1" rIns="247650" wrap="square" tIns="123825">
                              <a:noAutofit/>
                            </wps:bodyPr>
                          </wps:wsp>
                          <wps:wsp>
                            <wps:cNvSpPr/>
                            <wps:cNvPr id="228" name="Shape 228"/>
                            <wps:spPr>
                              <a:xfrm>
                                <a:off x="95240" y="3358045"/>
                                <a:ext cx="1453893" cy="1065834"/>
                              </a:xfrm>
                              <a:prstGeom prst="roundRect">
                                <a:avLst>
                                  <a:gd fmla="val 16667" name="adj"/>
                                </a:avLst>
                              </a:prstGeom>
                              <a:solidFill>
                                <a:srgbClr val="5DAEA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9" name="Shape 229"/>
                            <wps:spPr>
                              <a:xfrm>
                                <a:off x="147270" y="3410075"/>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Realización</w:t>
                                  </w:r>
                                </w:p>
                              </w:txbxContent>
                            </wps:txbx>
                            <wps:bodyPr anchorCtr="0" anchor="ctr" bIns="19050" lIns="38100" spcFirstLastPara="1" rIns="38100" wrap="square" tIns="19050">
                              <a:noAutofit/>
                            </wps:bodyPr>
                          </wps:wsp>
                          <wps:wsp>
                            <wps:cNvSpPr/>
                            <wps:cNvPr id="230" name="Shape 230"/>
                            <wps:spPr>
                              <a:xfrm rot="5400000">
                                <a:off x="3043812" y="3089076"/>
                                <a:ext cx="852667" cy="3842024"/>
                              </a:xfrm>
                              <a:prstGeom prst="round2SameRect">
                                <a:avLst>
                                  <a:gd fmla="val 16667" name="adj1"/>
                                  <a:gd fmla="val 0" name="adj2"/>
                                </a:avLst>
                              </a:prstGeom>
                              <a:solidFill>
                                <a:srgbClr val="D0DBE0">
                                  <a:alpha val="89411"/>
                                </a:srgbClr>
                              </a:solidFill>
                              <a:ln cap="flat" cmpd="sng" w="25400">
                                <a:solidFill>
                                  <a:srgbClr val="D0DBE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1549134" y="4423879"/>
                                <a:ext cx="3800400" cy="1067095"/>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Este principio aplica en los casos en que se debe reconocer un hecho económico, pero no se puede medir con fiabilidad. Para dar una solución al tema, lo más conveniente es encontrar un mecanismo que permita encontrar un valor razonable, de conformidad la realidad económica del mercado.</w:t>
                                  </w:r>
                                </w:p>
                              </w:txbxContent>
                            </wps:txbx>
                            <wps:bodyPr anchorCtr="0" anchor="ctr" bIns="123825" lIns="247650" spcFirstLastPara="1" rIns="247650" wrap="square" tIns="123825">
                              <a:noAutofit/>
                            </wps:bodyPr>
                          </wps:wsp>
                          <wps:wsp>
                            <wps:cNvSpPr/>
                            <wps:cNvPr id="232" name="Shape 232"/>
                            <wps:spPr>
                              <a:xfrm>
                                <a:off x="95240" y="4477171"/>
                                <a:ext cx="1453893" cy="1065834"/>
                              </a:xfrm>
                              <a:prstGeom prst="roundRect">
                                <a:avLst>
                                  <a:gd fmla="val 16667" name="adj"/>
                                </a:avLst>
                              </a:prstGeom>
                              <a:solidFill>
                                <a:srgbClr val="5F8AA9"/>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3" name="Shape 233"/>
                            <wps:spPr>
                              <a:xfrm>
                                <a:off x="147270" y="4529201"/>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Prudencia</w:t>
                                  </w:r>
                                </w:p>
                              </w:txbxContent>
                            </wps:txbx>
                            <wps:bodyPr anchorCtr="0" anchor="ctr" bIns="19050" lIns="38100" spcFirstLastPara="1" rIns="38100" wrap="square" tIns="19050">
                              <a:noAutofit/>
                            </wps:bodyPr>
                          </wps:wsp>
                          <wps:wsp>
                            <wps:cNvSpPr/>
                            <wps:cNvPr id="234" name="Shape 234"/>
                            <wps:spPr>
                              <a:xfrm rot="5400000">
                                <a:off x="3043812" y="4208203"/>
                                <a:ext cx="852667" cy="3842024"/>
                              </a:xfrm>
                              <a:prstGeom prst="round2SameRect">
                                <a:avLst>
                                  <a:gd fmla="val 16667" name="adj1"/>
                                  <a:gd fmla="val 0" name="adj2"/>
                                </a:avLst>
                              </a:prstGeom>
                              <a:solidFill>
                                <a:srgbClr val="D1D2DF">
                                  <a:alpha val="89411"/>
                                </a:srgbClr>
                              </a:solidFill>
                              <a:ln cap="flat" cmpd="sng" w="25400">
                                <a:solidFill>
                                  <a:srgbClr val="D1D2DF">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5" name="Shape 235"/>
                            <wps:spPr>
                              <a:xfrm>
                                <a:off x="1549134" y="5744505"/>
                                <a:ext cx="3800400" cy="769419"/>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registro de las operaciones de la compañía se debe realizar respetando el método usado en operaciones similares, el cual debe conservar relación los marcos normativos adoptados en el país. </w:t>
                                  </w:r>
                                </w:p>
                              </w:txbxContent>
                            </wps:txbx>
                            <wps:bodyPr anchorCtr="0" anchor="ctr" bIns="123825" lIns="247650" spcFirstLastPara="1" rIns="247650" wrap="square" tIns="123825">
                              <a:noAutofit/>
                            </wps:bodyPr>
                          </wps:wsp>
                          <wps:wsp>
                            <wps:cNvSpPr/>
                            <wps:cNvPr id="236" name="Shape 236"/>
                            <wps:spPr>
                              <a:xfrm>
                                <a:off x="95240" y="5596298"/>
                                <a:ext cx="1453893" cy="1065834"/>
                              </a:xfrm>
                              <a:prstGeom prst="roundRect">
                                <a:avLst>
                                  <a:gd fmla="val 16667" name="adj"/>
                                </a:avLst>
                              </a:prstGeom>
                              <a:solidFill>
                                <a:srgbClr val="6165A5"/>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7" name="Shape 237"/>
                            <wps:spPr>
                              <a:xfrm>
                                <a:off x="147270" y="5648328"/>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Uniformidad</w:t>
                                  </w:r>
                                </w:p>
                              </w:txbxContent>
                            </wps:txbx>
                            <wps:bodyPr anchorCtr="0" anchor="ctr" bIns="19050" lIns="38100" spcFirstLastPara="1" rIns="38100" wrap="square" tIns="19050">
                              <a:noAutofit/>
                            </wps:bodyPr>
                          </wps:wsp>
                          <wps:wsp>
                            <wps:cNvSpPr/>
                            <wps:cNvPr id="238" name="Shape 238"/>
                            <wps:spPr>
                              <a:xfrm rot="5400000">
                                <a:off x="3043812" y="5327330"/>
                                <a:ext cx="852667" cy="3842024"/>
                              </a:xfrm>
                              <a:prstGeom prst="round2SameRect">
                                <a:avLst>
                                  <a:gd fmla="val 16667" name="adj1"/>
                                  <a:gd fmla="val 0" name="adj2"/>
                                </a:avLst>
                              </a:prstGeom>
                              <a:solidFill>
                                <a:srgbClr val="D6D0DE">
                                  <a:alpha val="89411"/>
                                </a:srgbClr>
                              </a:solidFill>
                              <a:ln cap="flat" cmpd="sng" w="25400">
                                <a:solidFill>
                                  <a:srgbClr val="D6D0DE">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9" name="Shape 239"/>
                            <wps:spPr>
                              <a:xfrm>
                                <a:off x="1549134" y="6715426"/>
                                <a:ext cx="3800400" cy="917626"/>
                              </a:xfrm>
                              <a:prstGeom prst="rect">
                                <a:avLst/>
                              </a:prstGeom>
                              <a:noFill/>
                              <a:ln>
                                <a:noFill/>
                              </a:ln>
                            </wps:spPr>
                            <wps:txbx>
                              <w:txbxContent>
                                <w:p w:rsidR="00000000" w:rsidDel="00000000" w:rsidP="00000000" w:rsidRDefault="00000000" w:rsidRPr="00000000">
                                  <w:pPr>
                                    <w:spacing w:after="0" w:before="0" w:line="215.00000953674316"/>
                                    <w:ind w:left="90" w:right="0" w:firstLine="18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principio de materialidad o importancia relativa hace referencia al manejo flexible y práctico para el registro en la contabilidad, de las operaciones en aras de dirimir cualquier situación de conflicto al momento de incluirse en la contabilidad.</w:t>
                                  </w:r>
                                </w:p>
                              </w:txbxContent>
                            </wps:txbx>
                            <wps:bodyPr anchorCtr="0" anchor="ctr" bIns="123825" lIns="247650" spcFirstLastPara="1" rIns="247650" wrap="square" tIns="123825">
                              <a:noAutofit/>
                            </wps:bodyPr>
                          </wps:wsp>
                          <wps:wsp>
                            <wps:cNvSpPr/>
                            <wps:cNvPr id="240" name="Shape 240"/>
                            <wps:spPr>
                              <a:xfrm>
                                <a:off x="95240" y="6715425"/>
                                <a:ext cx="1453893" cy="1065834"/>
                              </a:xfrm>
                              <a:prstGeom prst="roundRect">
                                <a:avLst>
                                  <a:gd fmla="val 16667" name="adj"/>
                                </a:avLst>
                              </a:prstGeom>
                              <a:solidFill>
                                <a:srgbClr val="7F63A1"/>
                              </a:solidFill>
                              <a:ln cap="flat" cmpd="sng" w="38100">
                                <a:solidFill>
                                  <a:schemeClr val="lt1"/>
                                </a:solidFill>
                                <a:prstDash val="solid"/>
                                <a:round/>
                                <a:headEnd len="sm" w="sm" type="none"/>
                                <a:tailEnd len="sm" w="sm" type="none"/>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1" name="Shape 241"/>
                            <wps:spPr>
                              <a:xfrm>
                                <a:off x="147270" y="6767455"/>
                                <a:ext cx="1349833" cy="9617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Materialidad</w:t>
                                  </w:r>
                                </w:p>
                              </w:txbxContent>
                            </wps:txbx>
                            <wps:bodyPr anchorCtr="0" anchor="ctr" bIns="19050" lIns="38100" spcFirstLastPara="1" rIns="38100" wrap="square" tIns="19050">
                              <a:noAutofit/>
                            </wps:bodyPr>
                          </wps:wsp>
                        </wpg:grpSp>
                      </wpg:grpSp>
                    </wpg:wgp>
                  </a:graphicData>
                </a:graphic>
              </wp:inline>
            </w:drawing>
          </mc:Choice>
          <mc:Fallback>
            <w:drawing>
              <wp:inline distB="0" distT="0" distL="0" distR="0">
                <wp:extent cx="5486400" cy="7781925"/>
                <wp:effectExtent b="0" l="0" r="0" t="0"/>
                <wp:docPr id="926"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486400" cy="7781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ind w:left="284" w:firstLine="0"/>
        <w:jc w:val="both"/>
        <w:rPr>
          <w:sz w:val="20"/>
          <w:szCs w:val="20"/>
        </w:rPr>
      </w:pPr>
      <w:r w:rsidDel="00000000" w:rsidR="00000000" w:rsidRPr="00000000">
        <w:rPr>
          <w:sz w:val="20"/>
          <w:szCs w:val="20"/>
          <w:rtl w:val="0"/>
        </w:rPr>
        <w:t xml:space="preserve">Con la aplicación de estos Principios de Contabilidad Generalmente Aceptados, en el manejo de la contabilidad en Colombia, se obtendrá una información financiera objetiva, de tal forma que las cifras sean consecuentes con los resultados económicos de las empresas;</w:t>
      </w:r>
      <w:r w:rsidDel="00000000" w:rsidR="00000000" w:rsidRPr="00000000">
        <w:rPr>
          <w:rtl w:val="0"/>
        </w:rPr>
        <w:t xml:space="preserve">     </w:t>
      </w:r>
      <w:r w:rsidDel="00000000" w:rsidR="00000000" w:rsidRPr="00000000">
        <w:rPr>
          <w:sz w:val="20"/>
          <w:szCs w:val="20"/>
          <w:rtl w:val="0"/>
        </w:rPr>
        <w:t xml:space="preserve"> es decir, que, si la empresa generó pérdidas, se reflejen pérdidas y viceversa, para con base en esta información, tomar las decisiones a que hubiere lugar.</w:t>
      </w:r>
    </w:p>
    <w:p w:rsidR="00000000" w:rsidDel="00000000" w:rsidP="00000000" w:rsidRDefault="00000000" w:rsidRPr="00000000" w14:paraId="000000AC">
      <w:pPr>
        <w:ind w:left="284" w:firstLine="0"/>
        <w:jc w:val="both"/>
        <w:rPr>
          <w:sz w:val="20"/>
          <w:szCs w:val="20"/>
        </w:rPr>
      </w:pPr>
      <w:r w:rsidDel="00000000" w:rsidR="00000000" w:rsidRPr="00000000">
        <w:rPr>
          <w:rtl w:val="0"/>
        </w:rPr>
      </w:r>
    </w:p>
    <w:p w:rsidR="00000000" w:rsidDel="00000000" w:rsidP="00000000" w:rsidRDefault="00000000" w:rsidRPr="00000000" w14:paraId="000000AD">
      <w:pPr>
        <w:ind w:left="284" w:firstLine="0"/>
        <w:jc w:val="both"/>
        <w:rPr>
          <w:b w:val="1"/>
          <w:sz w:val="20"/>
          <w:szCs w:val="20"/>
        </w:rPr>
      </w:pPr>
      <w:r w:rsidDel="00000000" w:rsidR="00000000" w:rsidRPr="00000000">
        <w:rPr>
          <w:b w:val="1"/>
          <w:sz w:val="20"/>
          <w:szCs w:val="20"/>
          <w:rtl w:val="0"/>
        </w:rPr>
        <w:t xml:space="preserve">1.3 Dinámica contabl</w:t>
      </w:r>
      <w:sdt>
        <w:sdtPr>
          <w:tag w:val="goog_rdk_5"/>
        </w:sdtPr>
        <w:sdtContent>
          <w:commentRangeStart w:id="5"/>
        </w:sdtContent>
      </w:sdt>
      <w:r w:rsidDel="00000000" w:rsidR="00000000" w:rsidRPr="00000000">
        <w:rPr>
          <w:b w:val="1"/>
          <w:sz w:val="20"/>
          <w:szCs w:val="20"/>
          <w:rtl w:val="0"/>
        </w:rPr>
        <w:t xml:space="preserve">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E">
      <w:pPr>
        <w:ind w:left="284" w:firstLine="0"/>
        <w:jc w:val="both"/>
        <w:rPr>
          <w:b w:val="1"/>
          <w:sz w:val="20"/>
          <w:szCs w:val="20"/>
        </w:rPr>
      </w:pPr>
      <w:r w:rsidDel="00000000" w:rsidR="00000000" w:rsidRPr="00000000">
        <w:rPr>
          <w:rtl w:val="0"/>
        </w:rPr>
      </w:r>
    </w:p>
    <w:tbl>
      <w:tblPr>
        <w:tblStyle w:val="Table11"/>
        <w:tblW w:w="967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2"/>
        <w:gridCol w:w="5856"/>
        <w:tblGridChange w:id="0">
          <w:tblGrid>
            <w:gridCol w:w="3822"/>
            <w:gridCol w:w="5856"/>
          </w:tblGrid>
        </w:tblGridChange>
      </w:tblGrid>
      <w:tr>
        <w:trPr>
          <w:cantSplit w:val="0"/>
          <w:tblHeader w:val="0"/>
        </w:trPr>
        <w:tc>
          <w:tcPr/>
          <w:p w:rsidR="00000000" w:rsidDel="00000000" w:rsidP="00000000" w:rsidRDefault="00000000" w:rsidRPr="00000000" w14:paraId="000000AF">
            <w:pPr>
              <w:jc w:val="both"/>
              <w:rPr>
                <w:sz w:val="20"/>
                <w:szCs w:val="20"/>
              </w:rPr>
            </w:pPr>
            <w:bookmarkStart w:colFirst="0" w:colLast="0" w:name="_heading=h.30j0zll" w:id="1"/>
            <w:bookmarkEnd w:id="1"/>
            <w:r w:rsidDel="00000000" w:rsidR="00000000" w:rsidRPr="00000000">
              <w:rPr>
                <w:sz w:val="20"/>
                <w:szCs w:val="20"/>
              </w:rPr>
              <w:drawing>
                <wp:inline distB="0" distT="0" distL="0" distR="0">
                  <wp:extent cx="2276738" cy="1516308"/>
                  <wp:effectExtent b="0" l="0" r="0" t="0"/>
                  <wp:docPr descr="Fotos de stock gratuitas de auditoría, billetes, contable" id="937" name="image7.jpg"/>
                  <a:graphic>
                    <a:graphicData uri="http://schemas.openxmlformats.org/drawingml/2006/picture">
                      <pic:pic>
                        <pic:nvPicPr>
                          <pic:cNvPr descr="Fotos de stock gratuitas de auditoría, billetes, contable" id="0" name="image7.jpg"/>
                          <pic:cNvPicPr preferRelativeResize="0"/>
                        </pic:nvPicPr>
                        <pic:blipFill>
                          <a:blip r:embed="rId18"/>
                          <a:srcRect b="0" l="0" r="0" t="0"/>
                          <a:stretch>
                            <a:fillRect/>
                          </a:stretch>
                        </pic:blipFill>
                        <pic:spPr>
                          <a:xfrm>
                            <a:off x="0" y="0"/>
                            <a:ext cx="2276738" cy="151630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0">
            <w:pPr>
              <w:ind w:left="284" w:firstLine="0"/>
              <w:jc w:val="both"/>
              <w:rPr>
                <w:sz w:val="20"/>
                <w:szCs w:val="20"/>
              </w:rPr>
            </w:pPr>
            <w:r w:rsidDel="00000000" w:rsidR="00000000" w:rsidRPr="00000000">
              <w:rPr>
                <w:sz w:val="20"/>
                <w:szCs w:val="20"/>
                <w:rtl w:val="0"/>
              </w:rPr>
              <w:t xml:space="preserve">La dinámica contable, indica la manera en que se deben registrar las cuentas contables en la partida doble</w:t>
            </w:r>
            <w:r w:rsidDel="00000000" w:rsidR="00000000" w:rsidRPr="00000000">
              <w:rPr>
                <w:rtl w:val="0"/>
              </w:rPr>
              <w:t xml:space="preserve">     </w:t>
            </w:r>
            <w:r w:rsidDel="00000000" w:rsidR="00000000" w:rsidRPr="00000000">
              <w:rPr>
                <w:sz w:val="20"/>
                <w:szCs w:val="20"/>
                <w:rtl w:val="0"/>
              </w:rPr>
              <w:t xml:space="preserve"> y comprender cuáles son los movimientos que se deben realizar en la contabilidad. En esta dinámica se describe a nivel general los registros más comunes para cada grupo de cuentas, bien sean de naturaleza débito o crédito. Por ejemplo, en el caso de los activos, estos son de naturaleza débito;</w:t>
            </w:r>
            <w:r w:rsidDel="00000000" w:rsidR="00000000" w:rsidRPr="00000000">
              <w:rPr>
                <w:rtl w:val="0"/>
              </w:rPr>
              <w:t xml:space="preserve">     </w:t>
            </w:r>
            <w:r w:rsidDel="00000000" w:rsidR="00000000" w:rsidRPr="00000000">
              <w:rPr>
                <w:sz w:val="20"/>
                <w:szCs w:val="20"/>
                <w:rtl w:val="0"/>
              </w:rPr>
              <w:t xml:space="preserve"> es decir, aumentan por el debe o izquierda y disminuyen por el crédito o la derecha de la cuenta T. </w:t>
            </w:r>
          </w:p>
          <w:p w:rsidR="00000000" w:rsidDel="00000000" w:rsidP="00000000" w:rsidRDefault="00000000" w:rsidRPr="00000000" w14:paraId="000000B1">
            <w:pPr>
              <w:jc w:val="both"/>
              <w:rPr>
                <w:sz w:val="20"/>
                <w:szCs w:val="20"/>
              </w:rPr>
            </w:pPr>
            <w:r w:rsidDel="00000000" w:rsidR="00000000" w:rsidRPr="00000000">
              <w:rPr>
                <w:rtl w:val="0"/>
              </w:rPr>
            </w:r>
          </w:p>
        </w:tc>
      </w:tr>
    </w:tbl>
    <w:p w:rsidR="00000000" w:rsidDel="00000000" w:rsidP="00000000" w:rsidRDefault="00000000" w:rsidRPr="00000000" w14:paraId="000000B2">
      <w:pPr>
        <w:ind w:left="284" w:firstLine="0"/>
        <w:jc w:val="both"/>
        <w:rPr>
          <w:sz w:val="20"/>
          <w:szCs w:val="20"/>
        </w:rPr>
      </w:pPr>
      <w:r w:rsidDel="00000000" w:rsidR="00000000" w:rsidRPr="00000000">
        <w:rPr>
          <w:sz w:val="20"/>
          <w:szCs w:val="20"/>
          <w:rtl w:val="0"/>
        </w:rPr>
        <w:t xml:space="preserve">Sin embargo, en el activo también se encuentran algunas cuentas que su dinámica contable es a la inversa de lo aquí manifestado, tales como las amortizaciones, las depreciaciones, el deterioro, entre otras que en esencia son de naturaleza crédito</w:t>
      </w:r>
      <w:r w:rsidDel="00000000" w:rsidR="00000000" w:rsidRPr="00000000">
        <w:rPr>
          <w:rtl w:val="0"/>
        </w:rPr>
        <w:t xml:space="preserve">     </w:t>
      </w:r>
      <w:r w:rsidDel="00000000" w:rsidR="00000000" w:rsidRPr="00000000">
        <w:rPr>
          <w:sz w:val="20"/>
          <w:szCs w:val="20"/>
          <w:rtl w:val="0"/>
        </w:rPr>
        <w:t xml:space="preserve"> y que su efecto es disminuir el valor del activo, hasta llevarlo a reflejar un valor neto del mismo. Estas cuentas son de naturaleza inversa a las cuentas del activo (debito), básicamente por que cumplen una función de disminuir una cuenta principal del activo en cada caso y finalmente generar un saldo neto de las cuentas A continuación se puede revisar cómo funciona cada una de ellas:</w:t>
      </w:r>
    </w:p>
    <w:p w:rsidR="00000000" w:rsidDel="00000000" w:rsidP="00000000" w:rsidRDefault="00000000" w:rsidRPr="00000000" w14:paraId="000000B3">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5425400" cy="745400"/>
                <wp:effectExtent b="0" l="0" r="0" t="0"/>
                <wp:wrapNone/>
                <wp:docPr id="931" name=""/>
                <a:graphic>
                  <a:graphicData uri="http://schemas.microsoft.com/office/word/2010/wordprocessingShape">
                    <wps:wsp>
                      <wps:cNvSpPr/>
                      <wps:cNvPr id="260" name="Shape 260"/>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Tarjetas slide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CF004-1.3_Dinámica Contable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5425400" cy="745400"/>
                <wp:effectExtent b="0" l="0" r="0" t="0"/>
                <wp:wrapNone/>
                <wp:docPr id="931"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B4">
      <w:pPr>
        <w:ind w:left="284" w:firstLine="0"/>
        <w:jc w:val="both"/>
        <w:rPr>
          <w:sz w:val="20"/>
          <w:szCs w:val="20"/>
        </w:rPr>
      </w:pPr>
      <w:r w:rsidDel="00000000" w:rsidR="00000000" w:rsidRPr="00000000">
        <w:rPr>
          <w:rtl w:val="0"/>
        </w:rPr>
      </w:r>
    </w:p>
    <w:p w:rsidR="00000000" w:rsidDel="00000000" w:rsidP="00000000" w:rsidRDefault="00000000" w:rsidRPr="00000000" w14:paraId="000000B5">
      <w:pPr>
        <w:ind w:left="284" w:firstLine="0"/>
        <w:jc w:val="both"/>
        <w:rPr>
          <w:sz w:val="20"/>
          <w:szCs w:val="20"/>
        </w:rPr>
      </w:pPr>
      <w:r w:rsidDel="00000000" w:rsidR="00000000" w:rsidRPr="00000000">
        <w:rPr>
          <w:rtl w:val="0"/>
        </w:rPr>
      </w:r>
    </w:p>
    <w:p w:rsidR="00000000" w:rsidDel="00000000" w:rsidP="00000000" w:rsidRDefault="00000000" w:rsidRPr="00000000" w14:paraId="000000B6">
      <w:pPr>
        <w:ind w:left="284" w:firstLine="0"/>
        <w:jc w:val="both"/>
        <w:rPr>
          <w:sz w:val="20"/>
          <w:szCs w:val="20"/>
        </w:rPr>
      </w:pPr>
      <w:r w:rsidDel="00000000" w:rsidR="00000000" w:rsidRPr="00000000">
        <w:rPr>
          <w:rtl w:val="0"/>
        </w:rPr>
      </w:r>
    </w:p>
    <w:p w:rsidR="00000000" w:rsidDel="00000000" w:rsidP="00000000" w:rsidRDefault="00000000" w:rsidRPr="00000000" w14:paraId="000000B7">
      <w:pPr>
        <w:ind w:left="284" w:firstLine="0"/>
        <w:jc w:val="both"/>
        <w:rPr>
          <w:sz w:val="20"/>
          <w:szCs w:val="20"/>
        </w:rPr>
      </w:pPr>
      <w:r w:rsidDel="00000000" w:rsidR="00000000" w:rsidRPr="00000000">
        <w:rPr>
          <w:rtl w:val="0"/>
        </w:rPr>
      </w:r>
    </w:p>
    <w:p w:rsidR="00000000" w:rsidDel="00000000" w:rsidP="00000000" w:rsidRDefault="00000000" w:rsidRPr="00000000" w14:paraId="000000B8">
      <w:pPr>
        <w:ind w:left="284" w:firstLine="0"/>
        <w:jc w:val="both"/>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BA">
      <w:pPr>
        <w:ind w:left="284" w:firstLine="0"/>
        <w:jc w:val="both"/>
        <w:rPr/>
      </w:pPr>
      <w:r w:rsidDel="00000000" w:rsidR="00000000" w:rsidRPr="00000000">
        <w:rPr>
          <w:b w:val="1"/>
          <w:sz w:val="20"/>
          <w:szCs w:val="20"/>
          <w:rtl w:val="0"/>
        </w:rPr>
        <w:t xml:space="preserve">1.4 Instrumentos financieros</w:t>
      </w:r>
      <w:r w:rsidDel="00000000" w:rsidR="00000000" w:rsidRPr="00000000">
        <w:rPr>
          <w:rtl w:val="0"/>
        </w:rPr>
      </w:r>
    </w:p>
    <w:p w:rsidR="00000000" w:rsidDel="00000000" w:rsidP="00000000" w:rsidRDefault="00000000" w:rsidRPr="00000000" w14:paraId="000000BB">
      <w:pPr>
        <w:ind w:left="284" w:firstLine="0"/>
        <w:jc w:val="both"/>
        <w:rPr>
          <w:b w:val="1"/>
          <w:sz w:val="20"/>
          <w:szCs w:val="20"/>
        </w:rPr>
      </w:pPr>
      <w:r w:rsidDel="00000000" w:rsidR="00000000" w:rsidRPr="00000000">
        <w:rPr>
          <w:rtl w:val="0"/>
        </w:rPr>
      </w:r>
    </w:p>
    <w:p w:rsidR="00000000" w:rsidDel="00000000" w:rsidP="00000000" w:rsidRDefault="00000000" w:rsidRPr="00000000" w14:paraId="000000BC">
      <w:pPr>
        <w:ind w:left="284" w:firstLine="0"/>
        <w:jc w:val="both"/>
        <w:rPr>
          <w:sz w:val="20"/>
          <w:szCs w:val="20"/>
        </w:rPr>
      </w:pPr>
      <w:r w:rsidDel="00000000" w:rsidR="00000000" w:rsidRPr="00000000">
        <w:rPr>
          <w:sz w:val="20"/>
          <w:szCs w:val="20"/>
          <w:rtl w:val="0"/>
        </w:rPr>
        <w:t xml:space="preserve">Un instrumento financiero es un tratado que da lugar a un activo financiero de una entidad y a un pasivo financiero o a un instrumento de patrimonio en otra entidad. Las Normas Internacionales de Información Financiera, en su NIIF 9 (instrumentos financieros) indica la forma en que se debe reconocer y medir los activos financieros, los pasivos financieros, como también hace referencia a contratos de compra venta de activos no financieros. La NIIF 9 reemplaza a la NIC 39 llamada: Reconocimiento y medición. A continuación, se mencionan los instrumentos financieros más comunes en la contabilidad de las empresas:</w:t>
      </w:r>
    </w:p>
    <w:p w:rsidR="00000000" w:rsidDel="00000000" w:rsidP="00000000" w:rsidRDefault="00000000" w:rsidRPr="00000000" w14:paraId="000000BD">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5425400" cy="745400"/>
                <wp:effectExtent b="0" l="0" r="0" t="0"/>
                <wp:wrapNone/>
                <wp:docPr id="920" name=""/>
                <a:graphic>
                  <a:graphicData uri="http://schemas.microsoft.com/office/word/2010/wordprocessingShape">
                    <wps:wsp>
                      <wps:cNvSpPr/>
                      <wps:cNvPr id="131" name="Shape 131"/>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 Bootstrap</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CF004_1.4 Instrumentos financieros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101600</wp:posOffset>
                </wp:positionV>
                <wp:extent cx="5425400" cy="745400"/>
                <wp:effectExtent b="0" l="0" r="0" t="0"/>
                <wp:wrapNone/>
                <wp:docPr id="92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BE">
      <w:pPr>
        <w:ind w:left="284" w:firstLine="0"/>
        <w:jc w:val="both"/>
        <w:rPr>
          <w:sz w:val="20"/>
          <w:szCs w:val="20"/>
        </w:rPr>
      </w:pPr>
      <w:r w:rsidDel="00000000" w:rsidR="00000000" w:rsidRPr="00000000">
        <w:rPr>
          <w:rtl w:val="0"/>
        </w:rPr>
      </w:r>
    </w:p>
    <w:p w:rsidR="00000000" w:rsidDel="00000000" w:rsidP="00000000" w:rsidRDefault="00000000" w:rsidRPr="00000000" w14:paraId="000000BF">
      <w:pPr>
        <w:ind w:left="284" w:firstLine="0"/>
        <w:jc w:val="both"/>
        <w:rPr>
          <w:sz w:val="20"/>
          <w:szCs w:val="20"/>
        </w:rPr>
      </w:pPr>
      <w:r w:rsidDel="00000000" w:rsidR="00000000" w:rsidRPr="00000000">
        <w:rPr>
          <w:rtl w:val="0"/>
        </w:rPr>
      </w:r>
    </w:p>
    <w:p w:rsidR="00000000" w:rsidDel="00000000" w:rsidP="00000000" w:rsidRDefault="00000000" w:rsidRPr="00000000" w14:paraId="000000C0">
      <w:pPr>
        <w:ind w:left="284" w:firstLine="0"/>
        <w:jc w:val="both"/>
        <w:rPr>
          <w:sz w:val="20"/>
          <w:szCs w:val="20"/>
        </w:rPr>
      </w:pPr>
      <w:r w:rsidDel="00000000" w:rsidR="00000000" w:rsidRPr="00000000">
        <w:rPr>
          <w:rtl w:val="0"/>
        </w:rPr>
      </w:r>
    </w:p>
    <w:p w:rsidR="00000000" w:rsidDel="00000000" w:rsidP="00000000" w:rsidRDefault="00000000" w:rsidRPr="00000000" w14:paraId="000000C1">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C2">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C3">
      <w:pPr>
        <w:ind w:left="284" w:firstLine="0"/>
        <w:jc w:val="both"/>
        <w:rPr>
          <w:sz w:val="20"/>
          <w:szCs w:val="20"/>
        </w:rPr>
      </w:pPr>
      <w:r w:rsidDel="00000000" w:rsidR="00000000" w:rsidRPr="00000000">
        <w:rPr>
          <w:rtl w:val="0"/>
        </w:rPr>
      </w:r>
    </w:p>
    <w:p w:rsidR="00000000" w:rsidDel="00000000" w:rsidP="00000000" w:rsidRDefault="00000000" w:rsidRPr="00000000" w14:paraId="000000C4">
      <w:pPr>
        <w:ind w:left="284" w:firstLine="0"/>
        <w:jc w:val="both"/>
        <w:rPr>
          <w:sz w:val="20"/>
          <w:szCs w:val="20"/>
        </w:rPr>
      </w:pPr>
      <w:r w:rsidDel="00000000" w:rsidR="00000000" w:rsidRPr="00000000">
        <w:rPr>
          <w:rtl w:val="0"/>
        </w:rPr>
      </w:r>
    </w:p>
    <w:p w:rsidR="00000000" w:rsidDel="00000000" w:rsidP="00000000" w:rsidRDefault="00000000" w:rsidRPr="00000000" w14:paraId="000000C5">
      <w:pPr>
        <w:ind w:left="284" w:firstLine="0"/>
        <w:jc w:val="both"/>
        <w:rPr>
          <w:sz w:val="20"/>
          <w:szCs w:val="20"/>
        </w:rPr>
      </w:pPr>
      <w:r w:rsidDel="00000000" w:rsidR="00000000" w:rsidRPr="00000000">
        <w:rPr>
          <w:rtl w:val="0"/>
        </w:rPr>
      </w:r>
    </w:p>
    <w:p w:rsidR="00000000" w:rsidDel="00000000" w:rsidP="00000000" w:rsidRDefault="00000000" w:rsidRPr="00000000" w14:paraId="000000C6">
      <w:pPr>
        <w:ind w:left="284" w:firstLine="0"/>
        <w:jc w:val="both"/>
        <w:rPr>
          <w:b w:val="1"/>
          <w:sz w:val="20"/>
          <w:szCs w:val="20"/>
        </w:rPr>
      </w:pPr>
      <w:r w:rsidDel="00000000" w:rsidR="00000000" w:rsidRPr="00000000">
        <w:rPr>
          <w:b w:val="1"/>
          <w:sz w:val="20"/>
          <w:szCs w:val="20"/>
          <w:rtl w:val="0"/>
        </w:rPr>
        <w:t xml:space="preserve">1.5. Documentació</w:t>
      </w:r>
      <w:sdt>
        <w:sdtPr>
          <w:tag w:val="goog_rdk_6"/>
        </w:sdtPr>
        <w:sdtContent>
          <w:commentRangeStart w:id="6"/>
        </w:sdtContent>
      </w:sdt>
      <w:r w:rsidDel="00000000" w:rsidR="00000000" w:rsidRPr="00000000">
        <w:rPr>
          <w:b w:val="1"/>
          <w:sz w:val="20"/>
          <w:szCs w:val="20"/>
          <w:rtl w:val="0"/>
        </w:rPr>
        <w:t xml:space="preserve">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C7">
      <w:pPr>
        <w:ind w:left="284" w:firstLine="0"/>
        <w:jc w:val="both"/>
        <w:rPr>
          <w:b w:val="1"/>
          <w:sz w:val="20"/>
          <w:szCs w:val="20"/>
        </w:rPr>
      </w:pPr>
      <w:r w:rsidDel="00000000" w:rsidR="00000000" w:rsidRPr="00000000">
        <w:rPr>
          <w:rtl w:val="0"/>
        </w:rPr>
      </w:r>
    </w:p>
    <w:tbl>
      <w:tblPr>
        <w:tblStyle w:val="Table12"/>
        <w:tblW w:w="968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86"/>
        <w:gridCol w:w="6502"/>
        <w:tblGridChange w:id="0">
          <w:tblGrid>
            <w:gridCol w:w="3186"/>
            <w:gridCol w:w="6502"/>
          </w:tblGrid>
        </w:tblGridChange>
      </w:tblGrid>
      <w:tr>
        <w:trPr>
          <w:cantSplit w:val="0"/>
          <w:tblHeader w:val="0"/>
        </w:trPr>
        <w:tc>
          <w:tcPr/>
          <w:p w:rsidR="00000000" w:rsidDel="00000000" w:rsidP="00000000" w:rsidRDefault="00000000" w:rsidRPr="00000000" w14:paraId="000000C8">
            <w:pPr>
              <w:jc w:val="both"/>
              <w:rPr>
                <w:sz w:val="20"/>
                <w:szCs w:val="20"/>
              </w:rPr>
            </w:pPr>
            <w:r w:rsidDel="00000000" w:rsidR="00000000" w:rsidRPr="00000000">
              <w:rPr>
                <w:sz w:val="20"/>
                <w:szCs w:val="20"/>
              </w:rPr>
              <w:drawing>
                <wp:inline distB="0" distT="0" distL="0" distR="0">
                  <wp:extent cx="1876425" cy="1250950"/>
                  <wp:effectExtent b="0" l="0" r="0" t="0"/>
                  <wp:docPr descr="Calculadora, Cálculo, Seguro, Finanzas" id="940" name="image9.jpg"/>
                  <a:graphic>
                    <a:graphicData uri="http://schemas.openxmlformats.org/drawingml/2006/picture">
                      <pic:pic>
                        <pic:nvPicPr>
                          <pic:cNvPr descr="Calculadora, Cálculo, Seguro, Finanzas" id="0" name="image9.jpg"/>
                          <pic:cNvPicPr preferRelativeResize="0"/>
                        </pic:nvPicPr>
                        <pic:blipFill>
                          <a:blip r:embed="rId21"/>
                          <a:srcRect b="0" l="0" r="0" t="0"/>
                          <a:stretch>
                            <a:fillRect/>
                          </a:stretch>
                        </pic:blipFill>
                        <pic:spPr>
                          <a:xfrm>
                            <a:off x="0" y="0"/>
                            <a:ext cx="1876425" cy="12509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9">
            <w:pPr>
              <w:jc w:val="both"/>
              <w:rPr>
                <w:sz w:val="20"/>
                <w:szCs w:val="20"/>
              </w:rPr>
            </w:pPr>
            <w:r w:rsidDel="00000000" w:rsidR="00000000" w:rsidRPr="00000000">
              <w:rPr>
                <w:sz w:val="20"/>
                <w:szCs w:val="20"/>
                <w:rtl w:val="0"/>
              </w:rPr>
              <w:t xml:space="preserve">Los documentos contables corresponden a los soportes físicos que respaldan o evidencian los registros contables que se realicen en una empresa. La diversidad de estos documentos, dependerá de los tipos de transacciones que se realicen, de acuerdo con las necesidades tanto internas en su gran mayoría como medidas del control interno o políticas contables de la organización, como externas, principalmente con destino a los terceros, como clientes, proveedores u organismos reguladores. A nivel general los documentos contables resultan ser muy importantes para las compañías (ver figura 3).</w:t>
            </w:r>
          </w:p>
        </w:tc>
      </w:tr>
    </w:tbl>
    <w:p w:rsidR="00000000" w:rsidDel="00000000" w:rsidP="00000000" w:rsidRDefault="00000000" w:rsidRPr="00000000" w14:paraId="000000CA">
      <w:pPr>
        <w:ind w:left="284" w:firstLine="0"/>
        <w:jc w:val="both"/>
        <w:rPr>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284" w:firstLine="0"/>
        <w:rPr>
          <w:color w:val="1f497d"/>
        </w:rPr>
      </w:pPr>
      <w:r w:rsidDel="00000000" w:rsidR="00000000" w:rsidRPr="00000000">
        <w:rPr>
          <w:b w:val="1"/>
          <w:color w:val="000000"/>
          <w:sz w:val="18"/>
          <w:szCs w:val="18"/>
          <w:rtl w:val="0"/>
        </w:rPr>
        <w:t xml:space="preserve">Figura 3.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284" w:firstLine="0"/>
        <w:rPr>
          <w:sz w:val="18"/>
          <w:szCs w:val="18"/>
        </w:rPr>
      </w:pPr>
      <w:r w:rsidDel="00000000" w:rsidR="00000000" w:rsidRPr="00000000">
        <w:rPr>
          <w:i w:val="1"/>
          <w:color w:val="000000"/>
          <w:sz w:val="20"/>
          <w:szCs w:val="20"/>
          <w:rtl w:val="0"/>
        </w:rPr>
        <w:t xml:space="preserve">Algunos documentos contables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D">
      <w:pPr>
        <w:jc w:val="both"/>
        <w:rPr>
          <w:b w:val="1"/>
          <w:sz w:val="20"/>
          <w:szCs w:val="20"/>
        </w:rPr>
      </w:pPr>
      <w:r w:rsidDel="00000000" w:rsidR="00000000" w:rsidRPr="00000000">
        <w:rPr>
          <w:color w:val="000000"/>
          <w:sz w:val="20"/>
          <w:szCs w:val="20"/>
        </w:rPr>
        <mc:AlternateContent>
          <mc:Choice Requires="wpg">
            <w:drawing>
              <wp:inline distB="0" distT="0" distL="0" distR="0">
                <wp:extent cx="6293485" cy="1885950"/>
                <wp:effectExtent b="0" l="0" r="0" t="0"/>
                <wp:docPr id="927" name=""/>
                <a:graphic>
                  <a:graphicData uri="http://schemas.microsoft.com/office/word/2010/wordprocessingGroup">
                    <wpg:wgp>
                      <wpg:cNvGrpSpPr/>
                      <wpg:grpSpPr>
                        <a:xfrm>
                          <a:off x="2199258" y="2837025"/>
                          <a:ext cx="6293485" cy="1885950"/>
                          <a:chOff x="2199258" y="2837025"/>
                          <a:chExt cx="6293485" cy="1885950"/>
                        </a:xfrm>
                      </wpg:grpSpPr>
                      <wpg:grpSp>
                        <wpg:cNvGrpSpPr/>
                        <wpg:grpSpPr>
                          <a:xfrm>
                            <a:off x="2199258" y="2837025"/>
                            <a:ext cx="6293485" cy="1885950"/>
                            <a:chOff x="0" y="0"/>
                            <a:chExt cx="6293485" cy="1885950"/>
                          </a:xfrm>
                        </wpg:grpSpPr>
                        <wps:wsp>
                          <wps:cNvSpPr/>
                          <wps:cNvPr id="3" name="Shape 3"/>
                          <wps:spPr>
                            <a:xfrm>
                              <a:off x="0" y="0"/>
                              <a:ext cx="6293475"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93485" cy="1885950"/>
                              <a:chOff x="0" y="0"/>
                              <a:chExt cx="6293485" cy="1885950"/>
                            </a:xfrm>
                          </wpg:grpSpPr>
                          <wps:wsp>
                            <wps:cNvSpPr/>
                            <wps:cNvPr id="244" name="Shape 244"/>
                            <wps:spPr>
                              <a:xfrm>
                                <a:off x="0" y="0"/>
                                <a:ext cx="6293475" cy="1885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5" name="Shape 245"/>
                            <wps:spPr>
                              <a:xfrm>
                                <a:off x="0" y="210374"/>
                                <a:ext cx="6293485" cy="252000"/>
                              </a:xfrm>
                              <a:prstGeom prst="rect">
                                <a:avLst/>
                              </a:prstGeom>
                              <a:solidFill>
                                <a:schemeClr val="lt1">
                                  <a:alpha val="89411"/>
                                </a:schemeClr>
                              </a:solidFill>
                              <a:ln cap="flat" cmpd="sng" w="9525">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6" name="Shape 246"/>
                            <wps:spPr>
                              <a:xfrm>
                                <a:off x="314366" y="62774"/>
                                <a:ext cx="5054310" cy="295200"/>
                              </a:xfrm>
                              <a:prstGeom prst="roundRect">
                                <a:avLst>
                                  <a:gd fmla="val 16667"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7" name="Shape 247"/>
                            <wps:spPr>
                              <a:xfrm>
                                <a:off x="328776" y="77184"/>
                                <a:ext cx="5025490" cy="266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Medio de prueba de las transacciones financieras realizadas en las empresas.</w:t>
                                  </w:r>
                                </w:p>
                              </w:txbxContent>
                            </wps:txbx>
                            <wps:bodyPr anchorCtr="0" anchor="ctr" bIns="0" lIns="166500" spcFirstLastPara="1" rIns="166500" wrap="square" tIns="0">
                              <a:noAutofit/>
                            </wps:bodyPr>
                          </wps:wsp>
                          <wps:wsp>
                            <wps:cNvSpPr/>
                            <wps:cNvPr id="248" name="Shape 248"/>
                            <wps:spPr>
                              <a:xfrm>
                                <a:off x="0" y="663975"/>
                                <a:ext cx="6293485" cy="252000"/>
                              </a:xfrm>
                              <a:prstGeom prst="rect">
                                <a:avLst/>
                              </a:prstGeom>
                              <a:solidFill>
                                <a:schemeClr val="lt1">
                                  <a:alpha val="89411"/>
                                </a:schemeClr>
                              </a:solidFill>
                              <a:ln cap="flat" cmpd="sng" w="9525">
                                <a:solidFill>
                                  <a:srgbClr val="5BB27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9" name="Shape 249"/>
                            <wps:spPr>
                              <a:xfrm>
                                <a:off x="314366" y="516375"/>
                                <a:ext cx="5054310" cy="295200"/>
                              </a:xfrm>
                              <a:prstGeom prst="roundRect">
                                <a:avLst>
                                  <a:gd fmla="val 16667" name="adj"/>
                                </a:avLst>
                              </a:prstGeom>
                              <a:gradFill>
                                <a:gsLst>
                                  <a:gs pos="0">
                                    <a:srgbClr val="A9F6BE"/>
                                  </a:gs>
                                  <a:gs pos="35000">
                                    <a:srgbClr val="C2F7D1"/>
                                  </a:gs>
                                  <a:gs pos="100000">
                                    <a:srgbClr val="E7FCEE"/>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0" name="Shape 250"/>
                            <wps:spPr>
                              <a:xfrm>
                                <a:off x="328776" y="530785"/>
                                <a:ext cx="5025490" cy="266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Respaldar cifras o datos contenidas en los presupuestos.</w:t>
                                  </w:r>
                                </w:p>
                              </w:txbxContent>
                            </wps:txbx>
                            <wps:bodyPr anchorCtr="0" anchor="ctr" bIns="0" lIns="166500" spcFirstLastPara="1" rIns="166500" wrap="square" tIns="0">
                              <a:noAutofit/>
                            </wps:bodyPr>
                          </wps:wsp>
                          <wps:wsp>
                            <wps:cNvSpPr/>
                            <wps:cNvPr id="251" name="Shape 251"/>
                            <wps:spPr>
                              <a:xfrm>
                                <a:off x="0" y="1117575"/>
                                <a:ext cx="6293485" cy="252000"/>
                              </a:xfrm>
                              <a:prstGeom prst="rect">
                                <a:avLst/>
                              </a:prstGeom>
                              <a:solidFill>
                                <a:schemeClr val="lt1">
                                  <a:alpha val="89411"/>
                                </a:schemeClr>
                              </a:solidFill>
                              <a:ln cap="flat" cmpd="sng" w="9525">
                                <a:solidFill>
                                  <a:srgbClr val="5F8AA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2" name="Shape 252"/>
                            <wps:spPr>
                              <a:xfrm>
                                <a:off x="314366" y="969975"/>
                                <a:ext cx="5054310" cy="295200"/>
                              </a:xfrm>
                              <a:prstGeom prst="roundRect">
                                <a:avLst>
                                  <a:gd fmla="val 16667" name="adj"/>
                                </a:avLst>
                              </a:prstGeom>
                              <a:gradFill>
                                <a:gsLst>
                                  <a:gs pos="0">
                                    <a:srgbClr val="ADD1EF"/>
                                  </a:gs>
                                  <a:gs pos="35000">
                                    <a:srgbClr val="C6DBF3"/>
                                  </a:gs>
                                  <a:gs pos="100000">
                                    <a:srgbClr val="E8F3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3" name="Shape 253"/>
                            <wps:spPr>
                              <a:xfrm>
                                <a:off x="328776" y="984385"/>
                                <a:ext cx="5025490" cy="266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Estrategia de control por parte de los entes de vigilancia.</w:t>
                                  </w:r>
                                </w:p>
                              </w:txbxContent>
                            </wps:txbx>
                            <wps:bodyPr anchorCtr="0" anchor="ctr" bIns="0" lIns="166500" spcFirstLastPara="1" rIns="166500" wrap="square" tIns="0">
                              <a:noAutofit/>
                            </wps:bodyPr>
                          </wps:wsp>
                          <wps:wsp>
                            <wps:cNvSpPr/>
                            <wps:cNvPr id="254" name="Shape 254"/>
                            <wps:spPr>
                              <a:xfrm>
                                <a:off x="0" y="1571175"/>
                                <a:ext cx="6293485" cy="252000"/>
                              </a:xfrm>
                              <a:prstGeom prst="rect">
                                <a:avLst/>
                              </a:prstGeom>
                              <a:solidFill>
                                <a:schemeClr val="lt1">
                                  <a:alpha val="89411"/>
                                </a:schemeClr>
                              </a:solidFill>
                              <a:ln cap="flat" cmpd="sng" w="9525">
                                <a:solidFill>
                                  <a:srgbClr val="7F63A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5" name="Shape 255"/>
                            <wps:spPr>
                              <a:xfrm>
                                <a:off x="314366" y="1423575"/>
                                <a:ext cx="5054310" cy="295200"/>
                              </a:xfrm>
                              <a:prstGeom prst="roundRect">
                                <a:avLst>
                                  <a:gd fmla="val 16667" name="adj"/>
                                </a:avLst>
                              </a:prstGeom>
                              <a:gradFill>
                                <a:gsLst>
                                  <a:gs pos="0">
                                    <a:srgbClr val="C7B1E8"/>
                                  </a:gs>
                                  <a:gs pos="35000">
                                    <a:srgbClr val="D6C7EF"/>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6" name="Shape 256"/>
                            <wps:spPr>
                              <a:xfrm>
                                <a:off x="328776" y="1437985"/>
                                <a:ext cx="5025490" cy="26638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Confirmar información de terceros por parte de deudores o proveedores.</w:t>
                                  </w:r>
                                </w:p>
                              </w:txbxContent>
                            </wps:txbx>
                            <wps:bodyPr anchorCtr="0" anchor="ctr" bIns="0" lIns="166500" spcFirstLastPara="1" rIns="166500" wrap="square" tIns="0">
                              <a:noAutofit/>
                            </wps:bodyPr>
                          </wps:wsp>
                        </wpg:grpSp>
                      </wpg:grpSp>
                    </wpg:wgp>
                  </a:graphicData>
                </a:graphic>
              </wp:inline>
            </w:drawing>
          </mc:Choice>
          <mc:Fallback>
            <w:drawing>
              <wp:inline distB="0" distT="0" distL="0" distR="0">
                <wp:extent cx="6293485" cy="1885950"/>
                <wp:effectExtent b="0" l="0" r="0" t="0"/>
                <wp:docPr id="927" name="image26.png"/>
                <a:graphic>
                  <a:graphicData uri="http://schemas.openxmlformats.org/drawingml/2006/picture">
                    <pic:pic>
                      <pic:nvPicPr>
                        <pic:cNvPr id="0" name="image26.png"/>
                        <pic:cNvPicPr preferRelativeResize="0"/>
                      </pic:nvPicPr>
                      <pic:blipFill>
                        <a:blip r:embed="rId22"/>
                        <a:srcRect/>
                        <a:stretch>
                          <a:fillRect/>
                        </a:stretch>
                      </pic:blipFill>
                      <pic:spPr>
                        <a:xfrm>
                          <a:off x="0" y="0"/>
                          <a:ext cx="6293485" cy="1885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ind w:left="426" w:firstLine="0"/>
        <w:jc w:val="both"/>
        <w:rPr/>
      </w:pPr>
      <w:r w:rsidDel="00000000" w:rsidR="00000000" w:rsidRPr="00000000">
        <w:rPr>
          <w:sz w:val="20"/>
          <w:szCs w:val="20"/>
          <w:rtl w:val="0"/>
        </w:rPr>
        <w:t xml:space="preserve">En las empresas se encuentra una variedad de documentos contables de acuerdo a sus necesidades, sin embargo, se puede definir algunos de estos que son considerados los más comunes o habituales en las organizaciones:</w:t>
      </w:r>
      <w:r w:rsidDel="00000000" w:rsidR="00000000" w:rsidRPr="00000000">
        <w:rPr>
          <w:rtl w:val="0"/>
        </w:rPr>
      </w:r>
    </w:p>
    <w:p w:rsidR="00000000" w:rsidDel="00000000" w:rsidP="00000000" w:rsidRDefault="00000000" w:rsidRPr="00000000" w14:paraId="000000D0">
      <w:pPr>
        <w:jc w:val="both"/>
        <w:rPr>
          <w:b w:val="1"/>
          <w:sz w:val="20"/>
          <w:szCs w:val="20"/>
        </w:rPr>
      </w:pPr>
      <w:r w:rsidDel="00000000" w:rsidR="00000000" w:rsidRPr="00000000">
        <w:rPr>
          <w:rtl w:val="0"/>
        </w:rPr>
      </w:r>
    </w:p>
    <w:p w:rsidR="00000000" w:rsidDel="00000000" w:rsidP="00000000" w:rsidRDefault="00000000" w:rsidRPr="00000000" w14:paraId="000000D1">
      <w:pPr>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425400" cy="745400"/>
                <wp:effectExtent b="0" l="0" r="0" t="0"/>
                <wp:wrapNone/>
                <wp:docPr id="917" name=""/>
                <a:graphic>
                  <a:graphicData uri="http://schemas.microsoft.com/office/word/2010/wordprocessingShape">
                    <wps:wsp>
                      <wps:cNvSpPr/>
                      <wps:cNvPr id="128" name="Shape 128"/>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Presentación Interactiva modal</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DI_CF004_1.5_Documentos Contables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425400" cy="745400"/>
                <wp:effectExtent b="0" l="0" r="0" t="0"/>
                <wp:wrapNone/>
                <wp:docPr id="917"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390" w:firstLine="0"/>
        <w:jc w:val="both"/>
        <w:rPr>
          <w:b w:val="1"/>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ind w:left="390" w:firstLine="0"/>
        <w:jc w:val="both"/>
        <w:rPr>
          <w:b w:val="1"/>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ind w:left="390" w:firstLine="0"/>
        <w:jc w:val="both"/>
        <w:rPr>
          <w:b w:val="1"/>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left="390" w:firstLine="0"/>
        <w:jc w:val="both"/>
        <w:rPr>
          <w:b w:val="1"/>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left="390" w:firstLine="0"/>
        <w:jc w:val="both"/>
        <w:rPr>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390" w:firstLine="0"/>
        <w:jc w:val="both"/>
        <w:rPr>
          <w:sz w:val="20"/>
          <w:szCs w:val="20"/>
        </w:rPr>
      </w:pPr>
      <w:r w:rsidDel="00000000" w:rsidR="00000000" w:rsidRPr="00000000">
        <w:rPr>
          <w:sz w:val="20"/>
          <w:szCs w:val="20"/>
          <w:rtl w:val="0"/>
        </w:rPr>
        <w:t xml:space="preserve">A nivel general se mencionaron algunos documentos de carácter obligatorio que se utilizan de forma cotidiana en las empresas; sin embargo, es importante tener en cuenta, que dependiendo del tipo de sociedad, si es productora, comercializadora, prestadora de servicios, como también para empresas de gran tamaño o por políticas propias de la compañía, se encuentra  en la práctica que cada administración es libre de establecer los procesos y procedimientos de las empresas, y que pueden documentar de manera voluntaria esos procesos como se estime conveniente.</w:t>
      </w:r>
    </w:p>
    <w:p w:rsidR="00000000" w:rsidDel="00000000" w:rsidP="00000000" w:rsidRDefault="00000000" w:rsidRPr="00000000" w14:paraId="000000D8">
      <w:pPr>
        <w:pBdr>
          <w:top w:space="0" w:sz="0" w:val="nil"/>
          <w:left w:space="0" w:sz="0" w:val="nil"/>
          <w:bottom w:space="0" w:sz="0" w:val="nil"/>
          <w:right w:space="0" w:sz="0" w:val="nil"/>
          <w:between w:space="0" w:sz="0" w:val="nil"/>
        </w:pBdr>
        <w:ind w:left="390" w:firstLine="0"/>
        <w:jc w:val="both"/>
        <w:rPr>
          <w:sz w:val="20"/>
          <w:szCs w:val="20"/>
        </w:rPr>
      </w:pPr>
      <w:r w:rsidDel="00000000" w:rsidR="00000000" w:rsidRPr="00000000">
        <w:rPr>
          <w:rtl w:val="0"/>
        </w:rPr>
      </w:r>
    </w:p>
    <w:p w:rsidR="00000000" w:rsidDel="00000000" w:rsidP="00000000" w:rsidRDefault="00000000" w:rsidRPr="00000000" w14:paraId="000000D9">
      <w:pPr>
        <w:ind w:left="284" w:firstLine="0"/>
        <w:jc w:val="both"/>
        <w:rPr>
          <w:b w:val="1"/>
          <w:sz w:val="20"/>
          <w:szCs w:val="20"/>
        </w:rPr>
      </w:pPr>
      <w:r w:rsidDel="00000000" w:rsidR="00000000" w:rsidRPr="00000000">
        <w:rPr>
          <w:rtl w:val="0"/>
        </w:rPr>
      </w:r>
    </w:p>
    <w:p w:rsidR="00000000" w:rsidDel="00000000" w:rsidP="00000000" w:rsidRDefault="00000000" w:rsidRPr="00000000" w14:paraId="000000DA">
      <w:pPr>
        <w:ind w:left="284" w:firstLine="0"/>
        <w:jc w:val="both"/>
        <w:rPr>
          <w:b w:val="1"/>
          <w:sz w:val="20"/>
          <w:szCs w:val="20"/>
        </w:rPr>
      </w:pPr>
      <w:r w:rsidDel="00000000" w:rsidR="00000000" w:rsidRPr="00000000">
        <w:rPr>
          <w:rtl w:val="0"/>
        </w:rPr>
      </w:r>
    </w:p>
    <w:p w:rsidR="00000000" w:rsidDel="00000000" w:rsidP="00000000" w:rsidRDefault="00000000" w:rsidRPr="00000000" w14:paraId="000000DB">
      <w:pPr>
        <w:ind w:left="284" w:firstLine="0"/>
        <w:jc w:val="both"/>
        <w:rPr>
          <w:b w:val="1"/>
          <w:sz w:val="20"/>
          <w:szCs w:val="20"/>
        </w:rPr>
      </w:pPr>
      <w:r w:rsidDel="00000000" w:rsidR="00000000" w:rsidRPr="00000000">
        <w:rPr>
          <w:rtl w:val="0"/>
        </w:rPr>
      </w:r>
    </w:p>
    <w:p w:rsidR="00000000" w:rsidDel="00000000" w:rsidP="00000000" w:rsidRDefault="00000000" w:rsidRPr="00000000" w14:paraId="000000DC">
      <w:pPr>
        <w:ind w:left="284" w:firstLine="0"/>
        <w:jc w:val="both"/>
        <w:rPr>
          <w:b w:val="1"/>
          <w:sz w:val="20"/>
          <w:szCs w:val="20"/>
        </w:rPr>
      </w:pPr>
      <w:r w:rsidDel="00000000" w:rsidR="00000000" w:rsidRPr="00000000">
        <w:rPr>
          <w:b w:val="1"/>
          <w:sz w:val="20"/>
          <w:szCs w:val="20"/>
          <w:rtl w:val="0"/>
        </w:rPr>
        <w:t xml:space="preserve">1.6 Normativa</w:t>
      </w:r>
    </w:p>
    <w:p w:rsidR="00000000" w:rsidDel="00000000" w:rsidP="00000000" w:rsidRDefault="00000000" w:rsidRPr="00000000" w14:paraId="000000DD">
      <w:pPr>
        <w:ind w:left="284" w:firstLine="0"/>
        <w:jc w:val="both"/>
        <w:rPr>
          <w:b w:val="1"/>
          <w:sz w:val="20"/>
          <w:szCs w:val="20"/>
        </w:rPr>
      </w:pPr>
      <w:r w:rsidDel="00000000" w:rsidR="00000000" w:rsidRPr="00000000">
        <w:rPr>
          <w:rtl w:val="0"/>
        </w:rPr>
      </w:r>
    </w:p>
    <w:p w:rsidR="00000000" w:rsidDel="00000000" w:rsidP="00000000" w:rsidRDefault="00000000" w:rsidRPr="00000000" w14:paraId="000000DE">
      <w:pPr>
        <w:ind w:left="284" w:firstLine="0"/>
        <w:jc w:val="both"/>
        <w:rPr>
          <w:sz w:val="20"/>
          <w:szCs w:val="20"/>
        </w:rPr>
      </w:pPr>
      <w:r w:rsidDel="00000000" w:rsidR="00000000" w:rsidRPr="00000000">
        <w:rPr>
          <w:sz w:val="20"/>
          <w:szCs w:val="20"/>
          <w:rtl w:val="0"/>
        </w:rPr>
        <w:t xml:space="preserve">En Colombia, lo que corresponde a las Normas de Contabilidad y de Información Financiera aceptadas o lo que se considera como el marco normativo regulatorio de la contabilidad, se consagra en la Ley 1314 de 2009 “</w:t>
      </w:r>
      <w:r w:rsidDel="00000000" w:rsidR="00000000" w:rsidRPr="00000000">
        <w:rPr>
          <w:b w:val="1"/>
          <w:i w:val="1"/>
          <w:sz w:val="20"/>
          <w:szCs w:val="20"/>
          <w:rtl w:val="0"/>
        </w:rPr>
        <w:t xml:space="preserve">por la cual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r w:rsidDel="00000000" w:rsidR="00000000" w:rsidRPr="00000000">
        <w:rPr>
          <w:sz w:val="20"/>
          <w:szCs w:val="20"/>
          <w:rtl w:val="0"/>
        </w:rPr>
        <w:t xml:space="preserve"> Se invita a ver el siguiente recurso para conocer los aspectos destacados de la normativa:</w:t>
      </w:r>
    </w:p>
    <w:p w:rsidR="00000000" w:rsidDel="00000000" w:rsidP="00000000" w:rsidRDefault="00000000" w:rsidRPr="00000000" w14:paraId="000000DF">
      <w:pPr>
        <w:ind w:left="284" w:firstLine="0"/>
        <w:jc w:val="both"/>
        <w:rPr>
          <w:sz w:val="20"/>
          <w:szCs w:val="20"/>
        </w:rPr>
      </w:pPr>
      <w:r w:rsidDel="00000000" w:rsidR="00000000" w:rsidRPr="00000000">
        <w:rPr>
          <w:rtl w:val="0"/>
        </w:rPr>
      </w:r>
    </w:p>
    <w:p w:rsidR="00000000" w:rsidDel="00000000" w:rsidP="00000000" w:rsidRDefault="00000000" w:rsidRPr="00000000" w14:paraId="000000E0">
      <w:pPr>
        <w:ind w:left="284" w:firstLine="0"/>
        <w:jc w:val="both"/>
        <w:rPr>
          <w:sz w:val="20"/>
          <w:szCs w:val="20"/>
        </w:rPr>
      </w:pPr>
      <w:r w:rsidDel="00000000" w:rsidR="00000000" w:rsidRPr="00000000">
        <w:rPr/>
        <mc:AlternateContent>
          <mc:Choice Requires="wpg">
            <w:drawing>
              <wp:inline distB="0" distT="0" distL="0" distR="0">
                <wp:extent cx="5425400" cy="745400"/>
                <wp:effectExtent b="0" l="0" r="0" t="0"/>
                <wp:docPr id="928" name=""/>
                <a:graphic>
                  <a:graphicData uri="http://schemas.microsoft.com/office/word/2010/wordprocessingShape">
                    <wps:wsp>
                      <wps:cNvSpPr/>
                      <wps:cNvPr id="257" name="Shape 257"/>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Acordeón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DI_CF004_1.6_Normativa</w:t>
                            </w:r>
                          </w:p>
                        </w:txbxContent>
                      </wps:txbx>
                      <wps:bodyPr anchorCtr="0" anchor="ctr" bIns="45700" lIns="91425" spcFirstLastPara="1" rIns="91425" wrap="square" tIns="45700">
                        <a:noAutofit/>
                      </wps:bodyPr>
                    </wps:wsp>
                  </a:graphicData>
                </a:graphic>
              </wp:inline>
            </w:drawing>
          </mc:Choice>
          <mc:Fallback>
            <w:drawing>
              <wp:inline distB="0" distT="0" distL="0" distR="0">
                <wp:extent cx="5425400" cy="745400"/>
                <wp:effectExtent b="0" l="0" r="0" t="0"/>
                <wp:docPr id="928"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5425400" cy="74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1">
      <w:pPr>
        <w:ind w:left="284" w:firstLine="0"/>
        <w:jc w:val="both"/>
        <w:rPr>
          <w:sz w:val="20"/>
          <w:szCs w:val="20"/>
        </w:rPr>
      </w:pPr>
      <w:r w:rsidDel="00000000" w:rsidR="00000000" w:rsidRPr="00000000">
        <w:rPr>
          <w:rtl w:val="0"/>
        </w:rPr>
      </w:r>
    </w:p>
    <w:p w:rsidR="00000000" w:rsidDel="00000000" w:rsidP="00000000" w:rsidRDefault="00000000" w:rsidRPr="00000000" w14:paraId="000000E2">
      <w:pPr>
        <w:ind w:left="284" w:firstLine="0"/>
        <w:jc w:val="both"/>
        <w:rPr>
          <w:sz w:val="20"/>
          <w:szCs w:val="20"/>
        </w:rPr>
      </w:pPr>
      <w:r w:rsidDel="00000000" w:rsidR="00000000" w:rsidRPr="00000000">
        <w:rPr>
          <w:sz w:val="20"/>
          <w:szCs w:val="20"/>
          <w:rtl w:val="0"/>
        </w:rPr>
        <w:t xml:space="preserve">Hasta aquí se hna tratado las temáticas referentes a los temas de contabilidad, en donde  se abordan uno a uno temas tanto contables, como tributarios, que nos permitieron hacer claridad sobre generalidades importantes para las personas naturales y jurídicas que están obligados o por voluntad propia a llevar contabilidad y a tributar en Colombia.</w:t>
      </w:r>
    </w:p>
    <w:p w:rsidR="00000000" w:rsidDel="00000000" w:rsidP="00000000" w:rsidRDefault="00000000" w:rsidRPr="00000000" w14:paraId="000000E3">
      <w:pPr>
        <w:ind w:left="284" w:firstLine="0"/>
        <w:jc w:val="both"/>
        <w:rPr>
          <w:sz w:val="20"/>
          <w:szCs w:val="20"/>
        </w:rPr>
      </w:pPr>
      <w:r w:rsidDel="00000000" w:rsidR="00000000" w:rsidRPr="00000000">
        <w:rPr>
          <w:rtl w:val="0"/>
        </w:rPr>
      </w:r>
    </w:p>
    <w:p w:rsidR="00000000" w:rsidDel="00000000" w:rsidP="00000000" w:rsidRDefault="00000000" w:rsidRPr="00000000" w14:paraId="000000E4">
      <w:pPr>
        <w:ind w:left="284" w:firstLine="0"/>
        <w:jc w:val="both"/>
        <w:rPr>
          <w:sz w:val="20"/>
          <w:szCs w:val="20"/>
        </w:rPr>
      </w:pPr>
      <w:r w:rsidDel="00000000" w:rsidR="00000000" w:rsidRPr="00000000">
        <w:rPr>
          <w:rtl w:val="0"/>
        </w:rPr>
      </w:r>
    </w:p>
    <w:p w:rsidR="00000000" w:rsidDel="00000000" w:rsidP="00000000" w:rsidRDefault="00000000" w:rsidRPr="00000000" w14:paraId="000000E5">
      <w:pPr>
        <w:ind w:left="284" w:firstLine="0"/>
        <w:jc w:val="both"/>
        <w:rPr>
          <w:b w:val="1"/>
          <w:sz w:val="20"/>
          <w:szCs w:val="20"/>
        </w:rPr>
      </w:pPr>
      <w:r w:rsidDel="00000000" w:rsidR="00000000" w:rsidRPr="00000000">
        <w:rPr>
          <w:b w:val="1"/>
          <w:sz w:val="20"/>
          <w:szCs w:val="20"/>
          <w:rtl w:val="0"/>
        </w:rPr>
        <w:t xml:space="preserve">2. Informe</w:t>
      </w:r>
      <w:sdt>
        <w:sdtPr>
          <w:tag w:val="goog_rdk_7"/>
        </w:sdtPr>
        <w:sdtContent>
          <w:commentRangeStart w:id="7"/>
        </w:sdtContent>
      </w:sdt>
      <w:r w:rsidDel="00000000" w:rsidR="00000000" w:rsidRPr="00000000">
        <w:rPr>
          <w:b w:val="1"/>
          <w:sz w:val="20"/>
          <w:szCs w:val="20"/>
          <w:rtl w:val="0"/>
        </w:rPr>
        <w:t xml:space="preserve">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6">
      <w:pPr>
        <w:ind w:left="284" w:firstLine="0"/>
        <w:jc w:val="both"/>
        <w:rPr>
          <w:b w:val="1"/>
          <w:sz w:val="20"/>
          <w:szCs w:val="20"/>
        </w:rPr>
      </w:pPr>
      <w:r w:rsidDel="00000000" w:rsidR="00000000" w:rsidRPr="00000000">
        <w:rPr>
          <w:rtl w:val="0"/>
        </w:rPr>
      </w:r>
    </w:p>
    <w:tbl>
      <w:tblPr>
        <w:tblStyle w:val="Table13"/>
        <w:tblW w:w="968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76"/>
        <w:gridCol w:w="5512"/>
        <w:tblGridChange w:id="0">
          <w:tblGrid>
            <w:gridCol w:w="4176"/>
            <w:gridCol w:w="5512"/>
          </w:tblGrid>
        </w:tblGridChange>
      </w:tblGrid>
      <w:tr>
        <w:trPr>
          <w:cantSplit w:val="0"/>
          <w:tblHeader w:val="0"/>
        </w:trPr>
        <w:tc>
          <w:tcPr/>
          <w:p w:rsidR="00000000" w:rsidDel="00000000" w:rsidP="00000000" w:rsidRDefault="00000000" w:rsidRPr="00000000" w14:paraId="000000E7">
            <w:pPr>
              <w:jc w:val="both"/>
              <w:rPr>
                <w:sz w:val="20"/>
                <w:szCs w:val="20"/>
              </w:rPr>
            </w:pPr>
            <w:r w:rsidDel="00000000" w:rsidR="00000000" w:rsidRPr="00000000">
              <w:rPr>
                <w:sz w:val="20"/>
                <w:szCs w:val="20"/>
              </w:rPr>
              <w:drawing>
                <wp:inline distB="0" distT="0" distL="0" distR="0">
                  <wp:extent cx="2526908" cy="1879625"/>
                  <wp:effectExtent b="0" l="0" r="0" t="0"/>
                  <wp:docPr descr="Oficina de Impuestos, Contabilidad, Factura, Finanzas" id="939" name="image18.jpg"/>
                  <a:graphic>
                    <a:graphicData uri="http://schemas.openxmlformats.org/drawingml/2006/picture">
                      <pic:pic>
                        <pic:nvPicPr>
                          <pic:cNvPr descr="Oficina de Impuestos, Contabilidad, Factura, Finanzas" id="0" name="image18.jpg"/>
                          <pic:cNvPicPr preferRelativeResize="0"/>
                        </pic:nvPicPr>
                        <pic:blipFill>
                          <a:blip r:embed="rId25"/>
                          <a:srcRect b="0" l="0" r="0" t="0"/>
                          <a:stretch>
                            <a:fillRect/>
                          </a:stretch>
                        </pic:blipFill>
                        <pic:spPr>
                          <a:xfrm>
                            <a:off x="0" y="0"/>
                            <a:ext cx="2526908" cy="18796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Dentro de las compañías, se deben realizar de manera permanente informes tanto internos como externos;</w:t>
            </w:r>
            <w:r w:rsidDel="00000000" w:rsidR="00000000" w:rsidRPr="00000000">
              <w:rPr>
                <w:rtl w:val="0"/>
              </w:rPr>
              <w:t xml:space="preserve">     </w:t>
            </w:r>
            <w:r w:rsidDel="00000000" w:rsidR="00000000" w:rsidRPr="00000000">
              <w:rPr>
                <w:sz w:val="20"/>
                <w:szCs w:val="20"/>
                <w:rtl w:val="0"/>
              </w:rPr>
              <w:t xml:space="preserve"> al interior de las organizaciones, los informes, son considerados una herramienta base e importante para los administradores, juntas directivas, representantes legales, jefes de área, y empleados, para conocer plenamente todos y cada uno de los procesos de las compañías y de los sectores a los cuales pertenecen, según sea el alcance de cada uno de sus cargos, de tal manera que tanto de manera argumentativa como también basada en cifras, se </w:t>
            </w:r>
            <w:r w:rsidDel="00000000" w:rsidR="00000000" w:rsidRPr="00000000">
              <w:rPr>
                <w:rtl w:val="0"/>
              </w:rPr>
              <w:t xml:space="preserve">     </w:t>
            </w:r>
            <w:r w:rsidDel="00000000" w:rsidR="00000000" w:rsidRPr="00000000">
              <w:rPr>
                <w:sz w:val="20"/>
                <w:szCs w:val="20"/>
                <w:rtl w:val="0"/>
              </w:rPr>
              <w:t xml:space="preserve">puedan sustentar las decisiones que eventualmente se </w:t>
            </w:r>
            <w:r w:rsidDel="00000000" w:rsidR="00000000" w:rsidRPr="00000000">
              <w:rPr>
                <w:rtl w:val="0"/>
              </w:rPr>
              <w:t xml:space="preserve">     </w:t>
            </w:r>
            <w:r w:rsidDel="00000000" w:rsidR="00000000" w:rsidRPr="00000000">
              <w:rPr>
                <w:sz w:val="20"/>
                <w:szCs w:val="20"/>
                <w:rtl w:val="0"/>
              </w:rPr>
              <w:t xml:space="preserve">toman</w:t>
            </w:r>
            <w:r w:rsidDel="00000000" w:rsidR="00000000" w:rsidRPr="00000000">
              <w:rPr>
                <w:rtl w:val="0"/>
              </w:rPr>
              <w:t xml:space="preserve">     </w:t>
            </w:r>
            <w:r w:rsidDel="00000000" w:rsidR="00000000" w:rsidRPr="00000000">
              <w:rPr>
                <w:sz w:val="20"/>
                <w:szCs w:val="20"/>
                <w:rtl w:val="0"/>
              </w:rPr>
              <w:t xml:space="preserve"> por parte de estos funcionarios. </w:t>
            </w:r>
          </w:p>
        </w:tc>
      </w:tr>
    </w:tbl>
    <w:p w:rsidR="00000000" w:rsidDel="00000000" w:rsidP="00000000" w:rsidRDefault="00000000" w:rsidRPr="00000000" w14:paraId="000000E9">
      <w:pPr>
        <w:ind w:left="284" w:firstLine="0"/>
        <w:jc w:val="both"/>
        <w:rPr>
          <w:sz w:val="20"/>
          <w:szCs w:val="20"/>
        </w:rPr>
      </w:pPr>
      <w:r w:rsidDel="00000000" w:rsidR="00000000" w:rsidRPr="00000000">
        <w:rPr>
          <w:rtl w:val="0"/>
        </w:rPr>
      </w:r>
    </w:p>
    <w:p w:rsidR="00000000" w:rsidDel="00000000" w:rsidP="00000000" w:rsidRDefault="00000000" w:rsidRPr="00000000" w14:paraId="000000EA">
      <w:pPr>
        <w:ind w:left="284" w:firstLine="0"/>
        <w:jc w:val="both"/>
        <w:rPr>
          <w:sz w:val="20"/>
          <w:szCs w:val="20"/>
        </w:rPr>
      </w:pPr>
      <w:r w:rsidDel="00000000" w:rsidR="00000000" w:rsidRPr="00000000">
        <w:rPr>
          <w:sz w:val="20"/>
          <w:szCs w:val="20"/>
          <w:rtl w:val="0"/>
        </w:rPr>
        <w:t xml:space="preserve">A nivel general, un informe dentro de la organización tiene como propósito, poder transmitir información recopilada y posteriormente analizada por parte del encargado de elaborar dicho documento, según los lineamientos y directrices impartidas.</w:t>
      </w:r>
    </w:p>
    <w:p w:rsidR="00000000" w:rsidDel="00000000" w:rsidP="00000000" w:rsidRDefault="00000000" w:rsidRPr="00000000" w14:paraId="000000EB">
      <w:pPr>
        <w:ind w:left="284" w:firstLine="0"/>
        <w:jc w:val="both"/>
        <w:rPr>
          <w:sz w:val="20"/>
          <w:szCs w:val="20"/>
        </w:rPr>
      </w:pPr>
      <w:r w:rsidDel="00000000" w:rsidR="00000000" w:rsidRPr="00000000">
        <w:rPr>
          <w:rtl w:val="0"/>
        </w:rPr>
      </w:r>
    </w:p>
    <w:p w:rsidR="00000000" w:rsidDel="00000000" w:rsidP="00000000" w:rsidRDefault="00000000" w:rsidRPr="00000000" w14:paraId="000000EC">
      <w:pPr>
        <w:ind w:left="284" w:firstLine="0"/>
        <w:jc w:val="both"/>
        <w:rPr>
          <w:sz w:val="20"/>
          <w:szCs w:val="20"/>
        </w:rPr>
      </w:pPr>
      <w:r w:rsidDel="00000000" w:rsidR="00000000" w:rsidRPr="00000000">
        <w:rPr>
          <w:sz w:val="20"/>
          <w:szCs w:val="20"/>
          <w:rtl w:val="0"/>
        </w:rPr>
        <w:t xml:space="preserve">Por su parte, a nivel externo también existen múltiples informes que, en la práctica empresarial, las organizaciones deben generar de acuerdo con las necesidades o las situaciones que particularmente se vayan presentando en el desarrollo del objeto social de las mismas. </w:t>
      </w:r>
    </w:p>
    <w:p w:rsidR="00000000" w:rsidDel="00000000" w:rsidP="00000000" w:rsidRDefault="00000000" w:rsidRPr="00000000" w14:paraId="000000ED">
      <w:pPr>
        <w:ind w:left="284" w:firstLine="0"/>
        <w:jc w:val="both"/>
        <w:rPr>
          <w:sz w:val="20"/>
          <w:szCs w:val="20"/>
        </w:rPr>
      </w:pPr>
      <w:r w:rsidDel="00000000" w:rsidR="00000000" w:rsidRPr="00000000">
        <w:rPr>
          <w:rtl w:val="0"/>
        </w:rPr>
      </w:r>
    </w:p>
    <w:p w:rsidR="00000000" w:rsidDel="00000000" w:rsidP="00000000" w:rsidRDefault="00000000" w:rsidRPr="00000000" w14:paraId="000000EE">
      <w:pPr>
        <w:ind w:left="284" w:firstLine="0"/>
        <w:jc w:val="both"/>
        <w:rPr>
          <w:sz w:val="20"/>
          <w:szCs w:val="20"/>
        </w:rPr>
      </w:pPr>
      <w:sdt>
        <w:sdtPr>
          <w:tag w:val="goog_rdk_8"/>
        </w:sdtPr>
        <w:sdtContent>
          <w:commentRangeStart w:id="8"/>
        </w:sdtContent>
      </w:sdt>
      <w:r w:rsidDel="00000000" w:rsidR="00000000" w:rsidRPr="00000000">
        <w:rPr>
          <w:sz w:val="20"/>
          <w:szCs w:val="20"/>
          <w:rtl w:val="0"/>
        </w:rPr>
        <w:t xml:space="preserve">Los informes más frecuentes que se deben presentar son los solicitados por los organismos de control, entre ellos se tienen, la Dirección de Impuestos y Aduanas Nacionales (DIAN), las superintendencias que tengan competencia sobre cada sector empresarial, las demás entidades gubernamentales que ejercen supervisión a las entidades públicas o privadas, tales como, la Contraloría General de la República, las distintas Contraloría del orden nacional o regional, la Procuraduría General de la Nación, las personerías, defensorías del pueblo, entre otras.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EF">
      <w:pPr>
        <w:ind w:left="284" w:firstLine="0"/>
        <w:jc w:val="both"/>
        <w:rPr>
          <w:sz w:val="20"/>
          <w:szCs w:val="20"/>
        </w:rPr>
      </w:pPr>
      <w:r w:rsidDel="00000000" w:rsidR="00000000" w:rsidRPr="00000000">
        <w:rPr>
          <w:rtl w:val="0"/>
        </w:rPr>
      </w:r>
    </w:p>
    <w:p w:rsidR="00000000" w:rsidDel="00000000" w:rsidP="00000000" w:rsidRDefault="00000000" w:rsidRPr="00000000" w14:paraId="000000F0">
      <w:pPr>
        <w:ind w:left="284" w:firstLine="0"/>
        <w:jc w:val="both"/>
        <w:rPr>
          <w:b w:val="1"/>
          <w:sz w:val="20"/>
          <w:szCs w:val="20"/>
        </w:rPr>
      </w:pPr>
      <w:r w:rsidDel="00000000" w:rsidR="00000000" w:rsidRPr="00000000">
        <w:rPr>
          <w:b w:val="1"/>
          <w:sz w:val="20"/>
          <w:szCs w:val="20"/>
          <w:rtl w:val="0"/>
        </w:rPr>
        <w:t xml:space="preserve">2.1 Estados financieros</w:t>
      </w:r>
    </w:p>
    <w:p w:rsidR="00000000" w:rsidDel="00000000" w:rsidP="00000000" w:rsidRDefault="00000000" w:rsidRPr="00000000" w14:paraId="000000F1">
      <w:pPr>
        <w:ind w:left="284" w:firstLine="0"/>
        <w:jc w:val="both"/>
        <w:rPr>
          <w:sz w:val="20"/>
          <w:szCs w:val="20"/>
        </w:rPr>
      </w:pPr>
      <w:r w:rsidDel="00000000" w:rsidR="00000000" w:rsidRPr="00000000">
        <w:rPr>
          <w:rtl w:val="0"/>
        </w:rPr>
      </w:r>
    </w:p>
    <w:p w:rsidR="00000000" w:rsidDel="00000000" w:rsidP="00000000" w:rsidRDefault="00000000" w:rsidRPr="00000000" w14:paraId="000000F2">
      <w:pPr>
        <w:ind w:left="284" w:firstLine="0"/>
        <w:jc w:val="both"/>
        <w:rPr>
          <w:sz w:val="20"/>
          <w:szCs w:val="20"/>
        </w:rPr>
      </w:pPr>
      <w:r w:rsidDel="00000000" w:rsidR="00000000" w:rsidRPr="00000000">
        <w:rPr>
          <w:sz w:val="20"/>
          <w:szCs w:val="20"/>
          <w:rtl w:val="0"/>
        </w:rPr>
        <w:t xml:space="preserve">Los estados financieros o contables son los informes que permiten a los usuarios de la información, obtener las cifras que sustentan la gestión de los administradores de una compañía, con base en ellos los usuarios de la información pueden tomar decisiones, según sea el caso;</w:t>
      </w:r>
      <w:r w:rsidDel="00000000" w:rsidR="00000000" w:rsidRPr="00000000">
        <w:rPr>
          <w:rtl w:val="0"/>
        </w:rPr>
        <w:t xml:space="preserve">     </w:t>
      </w:r>
      <w:r w:rsidDel="00000000" w:rsidR="00000000" w:rsidRPr="00000000">
        <w:rPr>
          <w:sz w:val="20"/>
          <w:szCs w:val="20"/>
          <w:rtl w:val="0"/>
        </w:rPr>
        <w:t xml:space="preserve"> por ejemplo, las entidades financieras con esta información realizan los análisis pertinentes para otorgar los cupos de créditos a las personas naturales o jurídicas que así lo soliciten. Estos informes habitualmente reflejan la información al cierre contable;</w:t>
      </w:r>
      <w:r w:rsidDel="00000000" w:rsidR="00000000" w:rsidRPr="00000000">
        <w:rPr>
          <w:rtl w:val="0"/>
        </w:rPr>
        <w:t xml:space="preserve">     </w:t>
      </w:r>
      <w:r w:rsidDel="00000000" w:rsidR="00000000" w:rsidRPr="00000000">
        <w:rPr>
          <w:sz w:val="20"/>
          <w:szCs w:val="20"/>
          <w:rtl w:val="0"/>
        </w:rPr>
        <w:t xml:space="preserve"> es decir, a un año, o también se pueden presentar en los cortes definidos por los administradores para sus correspondientes análisis, en el caso de las juntas directivas, se analiza la información mensualmente. Por medio de esta información, se puede conocer de manera oportuna tanto la rentabilidad, como los niveles de endeudamiento, entre otros indicadores financieros que se pueden analizar con base en los informes suministrados. Esta información se expresa por parte de las empresas y en el siguiente documento, se podrá conocer los principales estados financieros:</w:t>
      </w:r>
    </w:p>
    <w:p w:rsidR="00000000" w:rsidDel="00000000" w:rsidP="00000000" w:rsidRDefault="00000000" w:rsidRPr="00000000" w14:paraId="000000F3">
      <w:pPr>
        <w:ind w:left="284" w:firstLine="0"/>
        <w:jc w:val="both"/>
        <w:rPr>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425400" cy="745400"/>
                <wp:effectExtent b="0" l="0" r="0" t="0"/>
                <wp:wrapNone/>
                <wp:docPr id="930" name=""/>
                <a:graphic>
                  <a:graphicData uri="http://schemas.microsoft.com/office/word/2010/wordprocessingShape">
                    <wps:wsp>
                      <wps:cNvSpPr/>
                      <wps:cNvPr id="259" name="Shape 259"/>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2"/>
                                <w:vertAlign w:val="baseline"/>
                              </w:rPr>
                              <w:t xml:space="preserve">PDF</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DI_CF004_2.1. Estados financieros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425400" cy="745400"/>
                <wp:effectExtent b="0" l="0" r="0" t="0"/>
                <wp:wrapNone/>
                <wp:docPr id="930" name="image29.png"/>
                <a:graphic>
                  <a:graphicData uri="http://schemas.openxmlformats.org/drawingml/2006/picture">
                    <pic:pic>
                      <pic:nvPicPr>
                        <pic:cNvPr id="0" name="image29.png"/>
                        <pic:cNvPicPr preferRelativeResize="0"/>
                      </pic:nvPicPr>
                      <pic:blipFill>
                        <a:blip r:embed="rId26"/>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F4">
      <w:pPr>
        <w:ind w:left="284" w:firstLine="0"/>
        <w:jc w:val="both"/>
        <w:rPr>
          <w:color w:val="1f497d"/>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F5">
      <w:pPr>
        <w:ind w:left="284" w:firstLine="0"/>
        <w:jc w:val="both"/>
        <w:rPr>
          <w:color w:val="1f497d"/>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F6">
      <w:pPr>
        <w:ind w:left="284" w:firstLine="0"/>
        <w:jc w:val="both"/>
        <w:rPr>
          <w:color w:val="1f497d"/>
          <w:sz w:val="20"/>
          <w:szCs w:val="20"/>
        </w:rPr>
      </w:pPr>
      <w:r w:rsidDel="00000000" w:rsidR="00000000" w:rsidRPr="00000000">
        <w:rPr>
          <w:rtl w:val="0"/>
        </w:rPr>
      </w:r>
    </w:p>
    <w:p w:rsidR="00000000" w:rsidDel="00000000" w:rsidP="00000000" w:rsidRDefault="00000000" w:rsidRPr="00000000" w14:paraId="000000F7">
      <w:pPr>
        <w:ind w:left="284" w:firstLine="0"/>
        <w:jc w:val="both"/>
        <w:rPr>
          <w:color w:val="1f497d"/>
          <w:sz w:val="20"/>
          <w:szCs w:val="20"/>
        </w:rPr>
      </w:pPr>
      <w:r w:rsidDel="00000000" w:rsidR="00000000" w:rsidRPr="00000000">
        <w:rPr>
          <w:rtl w:val="0"/>
        </w:rPr>
      </w:r>
    </w:p>
    <w:p w:rsidR="00000000" w:rsidDel="00000000" w:rsidP="00000000" w:rsidRDefault="00000000" w:rsidRPr="00000000" w14:paraId="000000F8">
      <w:pPr>
        <w:ind w:left="284" w:firstLine="0"/>
        <w:jc w:val="both"/>
        <w:rPr>
          <w:color w:val="1f497d"/>
          <w:sz w:val="20"/>
          <w:szCs w:val="20"/>
        </w:rPr>
      </w:pPr>
      <w:r w:rsidDel="00000000" w:rsidR="00000000" w:rsidRPr="00000000">
        <w:rPr>
          <w:rtl w:val="0"/>
        </w:rPr>
      </w:r>
    </w:p>
    <w:p w:rsidR="00000000" w:rsidDel="00000000" w:rsidP="00000000" w:rsidRDefault="00000000" w:rsidRPr="00000000" w14:paraId="000000F9">
      <w:pPr>
        <w:ind w:left="284" w:firstLine="0"/>
        <w:jc w:val="both"/>
        <w:rPr>
          <w:color w:val="1f497d"/>
          <w:sz w:val="20"/>
          <w:szCs w:val="20"/>
        </w:rPr>
      </w:pPr>
      <w:r w:rsidDel="00000000" w:rsidR="00000000" w:rsidRPr="00000000">
        <w:rPr>
          <w:rtl w:val="0"/>
        </w:rPr>
      </w:r>
    </w:p>
    <w:p w:rsidR="00000000" w:rsidDel="00000000" w:rsidP="00000000" w:rsidRDefault="00000000" w:rsidRPr="00000000" w14:paraId="000000FA">
      <w:pPr>
        <w:ind w:left="284" w:firstLine="0"/>
        <w:jc w:val="both"/>
        <w:rPr/>
      </w:pPr>
      <w:r w:rsidDel="00000000" w:rsidR="00000000" w:rsidRPr="00000000">
        <w:rPr>
          <w:sz w:val="20"/>
          <w:szCs w:val="20"/>
          <w:rtl w:val="0"/>
        </w:rPr>
        <w:t xml:space="preserve">En el estado de flujos de efectivos encontramos una clasificación que nos permite diferenciar cuáles han sido las fuentes de ingresos y los usos de los recursos, en cada una de las tres actividades establecidas;</w:t>
      </w:r>
      <w:r w:rsidDel="00000000" w:rsidR="00000000" w:rsidRPr="00000000">
        <w:rPr>
          <w:rtl w:val="0"/>
        </w:rPr>
        <w:t xml:space="preserve">     </w:t>
      </w:r>
      <w:r w:rsidDel="00000000" w:rsidR="00000000" w:rsidRPr="00000000">
        <w:rPr>
          <w:sz w:val="20"/>
          <w:szCs w:val="20"/>
          <w:rtl w:val="0"/>
        </w:rPr>
        <w:t xml:space="preserve"> a continuación, trataremos cada una de ellas:</w:t>
      </w:r>
      <w:r w:rsidDel="00000000" w:rsidR="00000000" w:rsidRPr="00000000">
        <w:rPr>
          <w:rtl w:val="0"/>
        </w:rPr>
      </w:r>
    </w:p>
    <w:p w:rsidR="00000000" w:rsidDel="00000000" w:rsidP="00000000" w:rsidRDefault="00000000" w:rsidRPr="00000000" w14:paraId="000000FB">
      <w:pPr>
        <w:ind w:left="284" w:firstLine="0"/>
        <w:jc w:val="both"/>
        <w:rPr>
          <w:color w:val="1f497d"/>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425400" cy="745400"/>
                <wp:effectExtent b="0" l="0" r="0" t="0"/>
                <wp:wrapNone/>
                <wp:docPr id="918" name=""/>
                <a:graphic>
                  <a:graphicData uri="http://schemas.microsoft.com/office/word/2010/wordprocessingShape">
                    <wps:wsp>
                      <wps:cNvSpPr/>
                      <wps:cNvPr id="129" name="Shape 129"/>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Acordeón A tipo B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 2.1 Actividades estado flujo de efectivo -Acordeón A tipo B</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425400" cy="745400"/>
                <wp:effectExtent b="0" l="0" r="0" t="0"/>
                <wp:wrapNone/>
                <wp:docPr id="918"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0FC">
      <w:pPr>
        <w:ind w:left="284" w:firstLine="0"/>
        <w:jc w:val="both"/>
        <w:rPr>
          <w:b w:val="1"/>
          <w:color w:val="1f497d"/>
          <w:sz w:val="20"/>
          <w:szCs w:val="20"/>
        </w:rPr>
      </w:pPr>
      <w:r w:rsidDel="00000000" w:rsidR="00000000" w:rsidRPr="00000000">
        <w:rPr>
          <w:rtl w:val="0"/>
        </w:rPr>
      </w:r>
    </w:p>
    <w:p w:rsidR="00000000" w:rsidDel="00000000" w:rsidP="00000000" w:rsidRDefault="00000000" w:rsidRPr="00000000" w14:paraId="000000FD">
      <w:pPr>
        <w:ind w:left="284" w:firstLine="0"/>
        <w:jc w:val="both"/>
        <w:rPr>
          <w:b w:val="1"/>
          <w:color w:val="1f497d"/>
          <w:sz w:val="20"/>
          <w:szCs w:val="20"/>
        </w:rPr>
      </w:pPr>
      <w:r w:rsidDel="00000000" w:rsidR="00000000" w:rsidRPr="00000000">
        <w:rPr>
          <w:rtl w:val="0"/>
        </w:rPr>
      </w:r>
    </w:p>
    <w:p w:rsidR="00000000" w:rsidDel="00000000" w:rsidP="00000000" w:rsidRDefault="00000000" w:rsidRPr="00000000" w14:paraId="000000FE">
      <w:pPr>
        <w:ind w:left="284" w:firstLine="0"/>
        <w:jc w:val="both"/>
        <w:rPr>
          <w:b w:val="1"/>
          <w:color w:val="1f497d"/>
          <w:sz w:val="20"/>
          <w:szCs w:val="20"/>
        </w:rPr>
      </w:pPr>
      <w:r w:rsidDel="00000000" w:rsidR="00000000" w:rsidRPr="00000000">
        <w:rPr>
          <w:rtl w:val="0"/>
        </w:rPr>
      </w:r>
    </w:p>
    <w:p w:rsidR="00000000" w:rsidDel="00000000" w:rsidP="00000000" w:rsidRDefault="00000000" w:rsidRPr="00000000" w14:paraId="000000FF">
      <w:pPr>
        <w:ind w:left="284" w:firstLine="0"/>
        <w:jc w:val="both"/>
        <w:rPr>
          <w:b w:val="1"/>
          <w:color w:val="1f497d"/>
          <w:sz w:val="20"/>
          <w:szCs w:val="20"/>
        </w:rPr>
      </w:pPr>
      <w:r w:rsidDel="00000000" w:rsidR="00000000" w:rsidRPr="00000000">
        <w:rPr>
          <w:rtl w:val="0"/>
        </w:rPr>
      </w:r>
    </w:p>
    <w:p w:rsidR="00000000" w:rsidDel="00000000" w:rsidP="00000000" w:rsidRDefault="00000000" w:rsidRPr="00000000" w14:paraId="00000100">
      <w:pPr>
        <w:ind w:left="284" w:firstLine="0"/>
        <w:jc w:val="both"/>
        <w:rPr>
          <w:b w:val="1"/>
          <w:color w:val="1f497d"/>
          <w:sz w:val="20"/>
          <w:szCs w:val="20"/>
        </w:rPr>
      </w:pPr>
      <w:r w:rsidDel="00000000" w:rsidR="00000000" w:rsidRPr="00000000">
        <w:rPr>
          <w:rtl w:val="0"/>
        </w:rPr>
      </w:r>
    </w:p>
    <w:p w:rsidR="00000000" w:rsidDel="00000000" w:rsidP="00000000" w:rsidRDefault="00000000" w:rsidRPr="00000000" w14:paraId="00000101">
      <w:pPr>
        <w:jc w:val="both"/>
        <w:rPr>
          <w:color w:val="202124"/>
          <w:sz w:val="20"/>
          <w:szCs w:val="20"/>
          <w:highlight w:val="white"/>
        </w:rPr>
      </w:pPr>
      <w:r w:rsidDel="00000000" w:rsidR="00000000" w:rsidRPr="00000000">
        <w:rPr>
          <w:rtl w:val="0"/>
        </w:rPr>
      </w:r>
    </w:p>
    <w:p w:rsidR="00000000" w:rsidDel="00000000" w:rsidP="00000000" w:rsidRDefault="00000000" w:rsidRPr="00000000" w14:paraId="00000102">
      <w:pPr>
        <w:ind w:left="284" w:firstLine="0"/>
        <w:jc w:val="both"/>
        <w:rPr/>
      </w:pPr>
      <w:r w:rsidDel="00000000" w:rsidR="00000000" w:rsidRPr="00000000">
        <w:rPr>
          <w:b w:val="1"/>
          <w:sz w:val="20"/>
          <w:szCs w:val="20"/>
          <w:rtl w:val="0"/>
        </w:rPr>
        <w:t xml:space="preserve">2.2 Hojas electrónicas financieras</w:t>
      </w:r>
      <w:r w:rsidDel="00000000" w:rsidR="00000000" w:rsidRPr="00000000">
        <w:rPr>
          <w:rtl w:val="0"/>
        </w:rPr>
      </w:r>
    </w:p>
    <w:p w:rsidR="00000000" w:rsidDel="00000000" w:rsidP="00000000" w:rsidRDefault="00000000" w:rsidRPr="00000000" w14:paraId="00000103">
      <w:pPr>
        <w:ind w:left="284" w:firstLine="0"/>
        <w:jc w:val="both"/>
        <w:rPr>
          <w:color w:val="202124"/>
          <w:sz w:val="20"/>
          <w:szCs w:val="20"/>
          <w:highlight w:val="white"/>
        </w:rPr>
      </w:pPr>
      <w:r w:rsidDel="00000000" w:rsidR="00000000" w:rsidRPr="00000000">
        <w:rPr>
          <w:rtl w:val="0"/>
        </w:rPr>
      </w:r>
    </w:p>
    <w:p w:rsidR="00000000" w:rsidDel="00000000" w:rsidP="00000000" w:rsidRDefault="00000000" w:rsidRPr="00000000" w14:paraId="00000104">
      <w:pPr>
        <w:ind w:left="284" w:firstLine="0"/>
        <w:jc w:val="both"/>
        <w:rPr/>
      </w:pPr>
      <w:r w:rsidDel="00000000" w:rsidR="00000000" w:rsidRPr="00000000">
        <w:rPr>
          <w:sz w:val="20"/>
          <w:szCs w:val="20"/>
          <w:rtl w:val="0"/>
        </w:rPr>
        <w:t xml:space="preserve">Una hoja electrónica financiera, básicamente es un recurso importante para las personas naturales o jurídicas, que permite realizar los análisis de información de acuerdo a las necesidades administrativas, </w:t>
      </w:r>
      <w:r w:rsidDel="00000000" w:rsidR="00000000" w:rsidRPr="00000000">
        <w:rPr>
          <w:rtl w:val="0"/>
        </w:rPr>
        <w:t xml:space="preserve">     </w:t>
      </w:r>
      <w:r w:rsidDel="00000000" w:rsidR="00000000" w:rsidRPr="00000000">
        <w:rPr>
          <w:sz w:val="20"/>
          <w:szCs w:val="20"/>
          <w:rtl w:val="0"/>
        </w:rPr>
        <w:t xml:space="preserve">en forma de matriz, cuyo objetivo, es organizar datos numéricos y realizar las operaciones con ellos</w:t>
      </w:r>
      <w:r w:rsidDel="00000000" w:rsidR="00000000" w:rsidRPr="00000000">
        <w:rPr>
          <w:rtl w:val="0"/>
        </w:rPr>
        <w:t xml:space="preserve">     </w:t>
      </w:r>
      <w:r w:rsidDel="00000000" w:rsidR="00000000" w:rsidRPr="00000000">
        <w:rPr>
          <w:sz w:val="20"/>
          <w:szCs w:val="20"/>
          <w:rtl w:val="0"/>
        </w:rPr>
        <w:t xml:space="preserve"> y si así se considera, realizar monitoreo permanente y actualización de la información, que resulte fundamental para soportar la toma de decisiones en las organizaciones o para los usuarios de la información a nivel general. Este </w:t>
      </w:r>
      <w:r w:rsidDel="00000000" w:rsidR="00000000" w:rsidRPr="00000000">
        <w:rPr>
          <w:i w:val="1"/>
          <w:sz w:val="20"/>
          <w:szCs w:val="20"/>
          <w:rtl w:val="0"/>
        </w:rPr>
        <w:t xml:space="preserve">software</w:t>
      </w:r>
      <w:r w:rsidDel="00000000" w:rsidR="00000000" w:rsidRPr="00000000">
        <w:rPr>
          <w:sz w:val="20"/>
          <w:szCs w:val="20"/>
          <w:rtl w:val="0"/>
        </w:rPr>
        <w:t xml:space="preserve"> financiero, se basa en un sistema de celdas tanto horizontales como verticales, que, al combinarse, se convierten en distintas filas o columnas. Sabiendo ya esto, se invita a revisar el siguiente recurso donde se muestran las diferentes funciones de las hojas electrónicas: </w:t>
      </w: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mc:AlternateContent>
          <mc:Choice Requires="wpg">
            <w:drawing>
              <wp:inline distB="0" distT="0" distL="0" distR="0">
                <wp:extent cx="5425400" cy="745400"/>
                <wp:effectExtent b="0" l="0" r="0" t="0"/>
                <wp:docPr id="915" name=""/>
                <a:graphic>
                  <a:graphicData uri="http://schemas.microsoft.com/office/word/2010/wordprocessingShape">
                    <wps:wsp>
                      <wps:cNvSpPr/>
                      <wps:cNvPr id="48" name="Shape 48"/>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Slider Tipo B</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DI_CF004_2.2_Hojas electrónicas financieras</w:t>
                            </w:r>
                          </w:p>
                        </w:txbxContent>
                      </wps:txbx>
                      <wps:bodyPr anchorCtr="0" anchor="ctr" bIns="45700" lIns="91425" spcFirstLastPara="1" rIns="91425" wrap="square" tIns="45700">
                        <a:noAutofit/>
                      </wps:bodyPr>
                    </wps:wsp>
                  </a:graphicData>
                </a:graphic>
              </wp:inline>
            </w:drawing>
          </mc:Choice>
          <mc:Fallback>
            <w:drawing>
              <wp:inline distB="0" distT="0" distL="0" distR="0">
                <wp:extent cx="5425400" cy="745400"/>
                <wp:effectExtent b="0" l="0" r="0" t="0"/>
                <wp:docPr id="915"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5425400" cy="74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rtl w:val="0"/>
        </w:rPr>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ind w:left="284" w:firstLine="0"/>
        <w:jc w:val="both"/>
        <w:rPr>
          <w:b w:val="1"/>
          <w:sz w:val="20"/>
          <w:szCs w:val="20"/>
        </w:rPr>
      </w:pPr>
      <w:r w:rsidDel="00000000" w:rsidR="00000000" w:rsidRPr="00000000">
        <w:rPr>
          <w:rtl w:val="0"/>
        </w:rPr>
      </w:r>
    </w:p>
    <w:p w:rsidR="00000000" w:rsidDel="00000000" w:rsidP="00000000" w:rsidRDefault="00000000" w:rsidRPr="00000000" w14:paraId="00000109">
      <w:pPr>
        <w:ind w:left="284" w:firstLine="0"/>
        <w:jc w:val="both"/>
        <w:rPr/>
      </w:pPr>
      <w:bookmarkStart w:colFirst="0" w:colLast="0" w:name="_heading=h.3znysh7" w:id="3"/>
      <w:bookmarkEnd w:id="3"/>
      <w:r w:rsidDel="00000000" w:rsidR="00000000" w:rsidRPr="00000000">
        <w:rPr>
          <w:b w:val="1"/>
          <w:sz w:val="20"/>
          <w:szCs w:val="20"/>
          <w:rtl w:val="0"/>
        </w:rPr>
        <w:t xml:space="preserve">3.Tributaria</w:t>
      </w:r>
      <w:r w:rsidDel="00000000" w:rsidR="00000000" w:rsidRPr="00000000">
        <w:rPr>
          <w:rtl w:val="0"/>
        </w:rPr>
      </w:r>
    </w:p>
    <w:p w:rsidR="00000000" w:rsidDel="00000000" w:rsidP="00000000" w:rsidRDefault="00000000" w:rsidRPr="00000000" w14:paraId="0000010A">
      <w:pPr>
        <w:ind w:left="284" w:firstLine="0"/>
        <w:jc w:val="both"/>
        <w:rPr/>
      </w:pPr>
      <w:r w:rsidDel="00000000" w:rsidR="00000000" w:rsidRPr="00000000">
        <w:rPr>
          <w:rtl w:val="0"/>
        </w:rPr>
        <w:t xml:space="preserve">     </w:t>
      </w:r>
    </w:p>
    <w:p w:rsidR="00000000" w:rsidDel="00000000" w:rsidP="00000000" w:rsidRDefault="00000000" w:rsidRPr="00000000" w14:paraId="0000010B">
      <w:pPr>
        <w:ind w:left="284" w:firstLine="0"/>
        <w:jc w:val="both"/>
        <w:rPr/>
      </w:pPr>
      <w:r w:rsidDel="00000000" w:rsidR="00000000" w:rsidRPr="00000000">
        <w:rPr>
          <w:sz w:val="20"/>
          <w:szCs w:val="20"/>
          <w:rtl w:val="0"/>
        </w:rPr>
        <w:t xml:space="preserve">El término tributaria hace referencia necesariamente a los impuestos y estos a su vez, son contribuciones o aportes que realizan las personas naturales o jurídicas de manera obligatoria al Estado y son recaudados directamente por la administración pública en cabeza principalmente de la Dirección de Impuestos y Aduanas Nacionales (DIAN) o por los entes que la entidad estatal, le atribuya la responsabilidad de recaudadores indirectos de los impuestos. Esta responsabilidad nace en el artículo 95 de la Constitución Política de Colombia en su numeral 9, donde dice que los colombianos tienen la responsabilidad de contribuir a financiar los gastos o inversiones del Estado, dentro de conceptos de justicia y equidad, es allí donde se encuentran en los distintos impuestos que se generan tasas marginales para cada grupo de contribuyente, de tal forma que a mayor capacidad de pago o de alguna manera, a mayor ingreso, mayor será su carga en impuestos. En el siguiente recurso, se podrá encontrar en detalle el concepto de tributaria:</w:t>
      </w:r>
      <w:r w:rsidDel="00000000" w:rsidR="00000000" w:rsidRPr="00000000">
        <w:rPr>
          <w:rtl w:val="0"/>
        </w:rPr>
      </w:r>
    </w:p>
    <w:p w:rsidR="00000000" w:rsidDel="00000000" w:rsidP="00000000" w:rsidRDefault="00000000" w:rsidRPr="00000000" w14:paraId="0000010C">
      <w:pPr>
        <w:ind w:left="284" w:firstLine="0"/>
        <w:jc w:val="both"/>
        <w:rPr/>
      </w:pPr>
      <w:r w:rsidDel="00000000" w:rsidR="00000000" w:rsidRPr="00000000">
        <w:rPr>
          <w:rtl w:val="0"/>
        </w:rPr>
        <w:t xml:space="preserve">     </w:t>
      </w:r>
    </w:p>
    <w:p w:rsidR="00000000" w:rsidDel="00000000" w:rsidP="00000000" w:rsidRDefault="00000000" w:rsidRPr="00000000" w14:paraId="0000010D">
      <w:pPr>
        <w:ind w:left="284"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425400" cy="745400"/>
                <wp:effectExtent b="0" l="0" r="0" t="0"/>
                <wp:wrapNone/>
                <wp:docPr id="933" name=""/>
                <a:graphic>
                  <a:graphicData uri="http://schemas.microsoft.com/office/word/2010/wordprocessingShape">
                    <wps:wsp>
                      <wps:cNvSpPr/>
                      <wps:cNvPr id="262" name="Shape 262"/>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Pasos con imagen interactiva</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DI_CF004_3_</w:t>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ffffff"/>
                                <w:sz w:val="20"/>
                                <w:vertAlign w:val="baseline"/>
                              </w:rPr>
                              <w:t xml:space="preserve">Tributaria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wp:posOffset>
                </wp:positionH>
                <wp:positionV relativeFrom="paragraph">
                  <wp:posOffset>0</wp:posOffset>
                </wp:positionV>
                <wp:extent cx="5425400" cy="745400"/>
                <wp:effectExtent b="0" l="0" r="0" t="0"/>
                <wp:wrapNone/>
                <wp:docPr id="933" name="image32.png"/>
                <a:graphic>
                  <a:graphicData uri="http://schemas.openxmlformats.org/drawingml/2006/picture">
                    <pic:pic>
                      <pic:nvPicPr>
                        <pic:cNvPr id="0" name="image32.png"/>
                        <pic:cNvPicPr preferRelativeResize="0"/>
                      </pic:nvPicPr>
                      <pic:blipFill>
                        <a:blip r:embed="rId29"/>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0E">
      <w:pPr>
        <w:ind w:left="284" w:firstLine="0"/>
        <w:jc w:val="both"/>
        <w:rPr/>
      </w:pPr>
      <w:r w:rsidDel="00000000" w:rsidR="00000000" w:rsidRPr="00000000">
        <w:rPr>
          <w:rtl w:val="0"/>
        </w:rPr>
        <w:t xml:space="preserve">     </w:t>
      </w:r>
    </w:p>
    <w:p w:rsidR="00000000" w:rsidDel="00000000" w:rsidP="00000000" w:rsidRDefault="00000000" w:rsidRPr="00000000" w14:paraId="0000010F">
      <w:pPr>
        <w:ind w:left="284" w:firstLine="0"/>
        <w:jc w:val="both"/>
        <w:rPr/>
      </w:pPr>
      <w:r w:rsidDel="00000000" w:rsidR="00000000" w:rsidRPr="00000000">
        <w:rPr>
          <w:rtl w:val="0"/>
        </w:rPr>
        <w:t xml:space="preserve">     </w:t>
      </w:r>
    </w:p>
    <w:p w:rsidR="00000000" w:rsidDel="00000000" w:rsidP="00000000" w:rsidRDefault="00000000" w:rsidRPr="00000000" w14:paraId="00000110">
      <w:pPr>
        <w:ind w:left="284" w:firstLine="0"/>
        <w:jc w:val="both"/>
        <w:rPr/>
      </w:pPr>
      <w:r w:rsidDel="00000000" w:rsidR="00000000" w:rsidRPr="00000000">
        <w:rPr>
          <w:rtl w:val="0"/>
        </w:rPr>
        <w:t xml:space="preserve">     </w:t>
      </w:r>
    </w:p>
    <w:p w:rsidR="00000000" w:rsidDel="00000000" w:rsidP="00000000" w:rsidRDefault="00000000" w:rsidRPr="00000000" w14:paraId="00000111">
      <w:pPr>
        <w:ind w:left="284" w:firstLine="0"/>
        <w:jc w:val="both"/>
        <w:rPr/>
      </w:pPr>
      <w:r w:rsidDel="00000000" w:rsidR="00000000" w:rsidRPr="00000000">
        <w:rPr>
          <w:rtl w:val="0"/>
        </w:rPr>
        <w:t xml:space="preserve">     </w:t>
      </w:r>
    </w:p>
    <w:p w:rsidR="00000000" w:rsidDel="00000000" w:rsidP="00000000" w:rsidRDefault="00000000" w:rsidRPr="00000000" w14:paraId="00000112">
      <w:pPr>
        <w:ind w:left="284" w:firstLine="0"/>
        <w:jc w:val="both"/>
        <w:rPr/>
      </w:pPr>
      <w:r w:rsidDel="00000000" w:rsidR="00000000" w:rsidRPr="00000000">
        <w:rPr>
          <w:rtl w:val="0"/>
        </w:rPr>
        <w:t xml:space="preserve">     </w:t>
      </w:r>
    </w:p>
    <w:p w:rsidR="00000000" w:rsidDel="00000000" w:rsidP="00000000" w:rsidRDefault="00000000" w:rsidRPr="00000000" w14:paraId="00000113">
      <w:pPr>
        <w:ind w:left="284" w:firstLine="0"/>
        <w:jc w:val="both"/>
        <w:rPr/>
      </w:pPr>
      <w:r w:rsidDel="00000000" w:rsidR="00000000" w:rsidRPr="00000000">
        <w:rPr>
          <w:sz w:val="20"/>
          <w:szCs w:val="20"/>
          <w:rtl w:val="0"/>
        </w:rPr>
        <w:t xml:space="preserve">También es importante conocer la trazabilidad de los compromisos estatales, fechas establecidas para declarar, formas de pago, sanciones a las cuales se pueden enfrentar al incumplir estas responsabilidades, alivios tributarios, incentivos o alivios de tipo tributario y demás aspectos que básicamente se compilan en las normatividades ya mencionadas. En Colombia los tributos se clasifican en tres categorías (ver figura 4):</w:t>
      </w:r>
      <w:r w:rsidDel="00000000" w:rsidR="00000000" w:rsidRPr="00000000">
        <w:rPr>
          <w:rtl w:val="0"/>
        </w:rPr>
      </w:r>
    </w:p>
    <w:p w:rsidR="00000000" w:rsidDel="00000000" w:rsidP="00000000" w:rsidRDefault="00000000" w:rsidRPr="00000000" w14:paraId="00000114">
      <w:pPr>
        <w:ind w:left="284" w:firstLine="0"/>
        <w:jc w:val="both"/>
        <w:rPr/>
      </w:pPr>
      <w:r w:rsidDel="00000000" w:rsidR="00000000" w:rsidRPr="00000000">
        <w:rPr>
          <w:rtl w:val="0"/>
        </w:rPr>
        <w:t xml:space="preserve">     </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284" w:firstLine="0"/>
        <w:jc w:val="both"/>
        <w:rPr>
          <w:color w:val="1f497d"/>
          <w:sz w:val="18"/>
          <w:szCs w:val="18"/>
        </w:rPr>
      </w:pPr>
      <w:r w:rsidDel="00000000" w:rsidR="00000000" w:rsidRPr="00000000">
        <w:rPr>
          <w:b w:val="1"/>
          <w:color w:val="000000"/>
          <w:sz w:val="20"/>
          <w:szCs w:val="20"/>
          <w:rtl w:val="0"/>
        </w:rPr>
        <w:t xml:space="preserve">Figura 4</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ind w:left="284" w:firstLine="0"/>
        <w:jc w:val="both"/>
        <w:rPr>
          <w:color w:val="1f497d"/>
          <w:sz w:val="18"/>
          <w:szCs w:val="18"/>
        </w:rPr>
      </w:pPr>
      <w:r w:rsidDel="00000000" w:rsidR="00000000" w:rsidRPr="00000000">
        <w:rPr>
          <w:color w:val="000000"/>
          <w:sz w:val="20"/>
          <w:szCs w:val="20"/>
          <w:rtl w:val="0"/>
        </w:rPr>
        <w:t xml:space="preserve">Clasificación de Tributos en Colombia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sz w:val="20"/>
          <w:szCs w:val="20"/>
        </w:rPr>
        <mc:AlternateContent>
          <mc:Choice Requires="wpg">
            <w:drawing>
              <wp:inline distB="0" distT="0" distL="0" distR="0">
                <wp:extent cx="6276975" cy="1790700"/>
                <wp:effectExtent b="0" l="0" r="0" t="0"/>
                <wp:docPr id="913" name=""/>
                <a:graphic>
                  <a:graphicData uri="http://schemas.microsoft.com/office/word/2010/wordprocessingGroup">
                    <wpg:wgp>
                      <wpg:cNvGrpSpPr/>
                      <wpg:grpSpPr>
                        <a:xfrm>
                          <a:off x="2207513" y="2884650"/>
                          <a:ext cx="6276975" cy="1790700"/>
                          <a:chOff x="2207513" y="2884650"/>
                          <a:chExt cx="6276975" cy="1790700"/>
                        </a:xfrm>
                      </wpg:grpSpPr>
                      <wpg:grpSp>
                        <wpg:cNvGrpSpPr/>
                        <wpg:grpSpPr>
                          <a:xfrm>
                            <a:off x="2207513" y="2884650"/>
                            <a:ext cx="6276975" cy="1790700"/>
                            <a:chOff x="0" y="0"/>
                            <a:chExt cx="6276975" cy="1790700"/>
                          </a:xfrm>
                        </wpg:grpSpPr>
                        <wps:wsp>
                          <wps:cNvSpPr/>
                          <wps:cNvPr id="3" name="Shape 3"/>
                          <wps:spPr>
                            <a:xfrm>
                              <a:off x="0" y="0"/>
                              <a:ext cx="6276975" cy="17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276975" cy="1790700"/>
                              <a:chOff x="0" y="0"/>
                              <a:chExt cx="6276975" cy="1790700"/>
                            </a:xfrm>
                          </wpg:grpSpPr>
                          <wps:wsp>
                            <wps:cNvSpPr/>
                            <wps:cNvPr id="34" name="Shape 34"/>
                            <wps:spPr>
                              <a:xfrm>
                                <a:off x="0" y="0"/>
                                <a:ext cx="6276975" cy="17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608218" y="536"/>
                                <a:ext cx="1060538" cy="463570"/>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621796" y="14114"/>
                                <a:ext cx="1033382" cy="4364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Impuestos</w:t>
                                  </w:r>
                                </w:p>
                              </w:txbxContent>
                            </wps:txbx>
                            <wps:bodyPr anchorCtr="0" anchor="ctr" bIns="38100" lIns="38100" spcFirstLastPara="1" rIns="38100" wrap="square" tIns="38100">
                              <a:noAutofit/>
                            </wps:bodyPr>
                          </wps:wsp>
                          <wps:wsp>
                            <wps:cNvSpPr/>
                            <wps:cNvPr id="37" name="Shape 37"/>
                            <wps:spPr>
                              <a:xfrm rot="3081042">
                                <a:off x="3753017" y="807845"/>
                                <a:ext cx="803252" cy="162249"/>
                              </a:xfrm>
                              <a:prstGeom prst="leftRightArrow">
                                <a:avLst>
                                  <a:gd fmla="val 60000" name="adj1"/>
                                  <a:gd fmla="val 50000" name="adj2"/>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rot="3081042">
                                <a:off x="3801692" y="840295"/>
                                <a:ext cx="705902" cy="973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39" name="Shape 39"/>
                            <wps:spPr>
                              <a:xfrm>
                                <a:off x="3669093" y="1327129"/>
                                <a:ext cx="1060538" cy="463570"/>
                              </a:xfrm>
                              <a:prstGeom prst="roundRect">
                                <a:avLst>
                                  <a:gd fmla="val 10000" name="adj"/>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682671" y="1340707"/>
                                <a:ext cx="1033382" cy="4364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Contribuciones</w:t>
                                  </w:r>
                                </w:p>
                              </w:txbxContent>
                            </wps:txbx>
                            <wps:bodyPr anchorCtr="0" anchor="ctr" bIns="38100" lIns="38100" spcFirstLastPara="1" rIns="38100" wrap="square" tIns="38100">
                              <a:noAutofit/>
                            </wps:bodyPr>
                          </wps:wsp>
                          <wps:wsp>
                            <wps:cNvSpPr/>
                            <wps:cNvPr id="41" name="Shape 41"/>
                            <wps:spPr>
                              <a:xfrm rot="10800000">
                                <a:off x="2765434" y="1477789"/>
                                <a:ext cx="803252" cy="162249"/>
                              </a:xfrm>
                              <a:prstGeom prst="leftRightArrow">
                                <a:avLst>
                                  <a:gd fmla="val 60000" name="adj1"/>
                                  <a:gd fmla="val 50000" name="adj2"/>
                                </a:avLst>
                              </a:prstGeom>
                              <a:solidFill>
                                <a:srgbClr val="5DAEA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814109" y="1510239"/>
                                <a:ext cx="705902" cy="973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s:wsp>
                            <wps:cNvSpPr/>
                            <wps:cNvPr id="43" name="Shape 43"/>
                            <wps:spPr>
                              <a:xfrm>
                                <a:off x="1604490" y="1327129"/>
                                <a:ext cx="1060538" cy="463570"/>
                              </a:xfrm>
                              <a:prstGeom prst="roundRect">
                                <a:avLst>
                                  <a:gd fmla="val 10000"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618068" y="1340707"/>
                                <a:ext cx="1033382" cy="43641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Tasas</w:t>
                                  </w:r>
                                </w:p>
                              </w:txbxContent>
                            </wps:txbx>
                            <wps:bodyPr anchorCtr="0" anchor="ctr" bIns="38100" lIns="38100" spcFirstLastPara="1" rIns="38100" wrap="square" tIns="38100">
                              <a:noAutofit/>
                            </wps:bodyPr>
                          </wps:wsp>
                          <wps:wsp>
                            <wps:cNvSpPr/>
                            <wps:cNvPr id="45" name="Shape 45"/>
                            <wps:spPr>
                              <a:xfrm rot="-3173285">
                                <a:off x="1826551" y="774614"/>
                                <a:ext cx="803252" cy="162249"/>
                              </a:xfrm>
                              <a:prstGeom prst="leftRightArrow">
                                <a:avLst>
                                  <a:gd fmla="val 60000" name="adj1"/>
                                  <a:gd fmla="val 50000" name="adj2"/>
                                </a:avLst>
                              </a:prstGeom>
                              <a:solidFill>
                                <a:srgbClr val="7F63A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rot="-3173285">
                                <a:off x="1875226" y="807064"/>
                                <a:ext cx="705902" cy="973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0" spcFirstLastPara="1" rIns="0" wrap="square" tIns="0">
                              <a:noAutofit/>
                            </wps:bodyPr>
                          </wps:wsp>
                        </wpg:grpSp>
                      </wpg:grpSp>
                    </wpg:wgp>
                  </a:graphicData>
                </a:graphic>
              </wp:inline>
            </w:drawing>
          </mc:Choice>
          <mc:Fallback>
            <w:drawing>
              <wp:inline distB="0" distT="0" distL="0" distR="0">
                <wp:extent cx="6276975" cy="1790700"/>
                <wp:effectExtent b="0" l="0" r="0" t="0"/>
                <wp:docPr id="913" name="image5.png"/>
                <a:graphic>
                  <a:graphicData uri="http://schemas.openxmlformats.org/drawingml/2006/picture">
                    <pic:pic>
                      <pic:nvPicPr>
                        <pic:cNvPr id="0" name="image5.png"/>
                        <pic:cNvPicPr preferRelativeResize="0"/>
                      </pic:nvPicPr>
                      <pic:blipFill>
                        <a:blip r:embed="rId30"/>
                        <a:srcRect/>
                        <a:stretch>
                          <a:fillRect/>
                        </a:stretch>
                      </pic:blipFill>
                      <pic:spPr>
                        <a:xfrm>
                          <a:off x="0" y="0"/>
                          <a:ext cx="6276975" cy="17907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800100</wp:posOffset>
                </wp:positionV>
                <wp:extent cx="1060450" cy="488950"/>
                <wp:effectExtent b="0" l="0" r="0" t="0"/>
                <wp:wrapNone/>
                <wp:docPr id="929" name=""/>
                <a:graphic>
                  <a:graphicData uri="http://schemas.microsoft.com/office/word/2010/wordprocessingShape">
                    <wps:wsp>
                      <wps:cNvSpPr/>
                      <wps:cNvPr id="258" name="Shape 258"/>
                      <wps:spPr>
                        <a:xfrm>
                          <a:off x="4841175" y="3560925"/>
                          <a:ext cx="1009650" cy="438150"/>
                        </a:xfrm>
                        <a:prstGeom prst="rect">
                          <a:avLst/>
                        </a:prstGeom>
                        <a:solidFill>
                          <a:schemeClr val="lt1"/>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Tributos En Colombia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800100</wp:posOffset>
                </wp:positionV>
                <wp:extent cx="1060450" cy="488950"/>
                <wp:effectExtent b="0" l="0" r="0" t="0"/>
                <wp:wrapNone/>
                <wp:docPr id="929"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1060450" cy="488950"/>
                        </a:xfrm>
                        <a:prstGeom prst="rect"/>
                        <a:ln/>
                      </pic:spPr>
                    </pic:pic>
                  </a:graphicData>
                </a:graphic>
              </wp:anchor>
            </w:drawing>
          </mc:Fallback>
        </mc:AlternateContent>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jc w:val="both"/>
        <w:rPr>
          <w:sz w:val="20"/>
          <w:szCs w:val="20"/>
        </w:rPr>
      </w:pPr>
      <w:r w:rsidDel="00000000" w:rsidR="00000000" w:rsidRPr="00000000">
        <w:rPr>
          <w:rtl w:val="0"/>
        </w:rPr>
      </w:r>
    </w:p>
    <w:p w:rsidR="00000000" w:rsidDel="00000000" w:rsidP="00000000" w:rsidRDefault="00000000" w:rsidRPr="00000000" w14:paraId="0000011A">
      <w:pPr>
        <w:ind w:left="284" w:firstLine="0"/>
        <w:jc w:val="both"/>
        <w:rPr/>
      </w:pPr>
      <w:r w:rsidDel="00000000" w:rsidR="00000000" w:rsidRPr="00000000">
        <w:rPr>
          <w:sz w:val="20"/>
          <w:szCs w:val="20"/>
          <w:rtl w:val="0"/>
        </w:rPr>
        <w:t xml:space="preserve">En cuanto a los impuestos, corresponden a recursos que pagan las personas particulares al Estado y por los cuales este contribuyente no recibe ninguna contraprestación expresa (directa). El principal objeto de los impuestos es cubrir los compromisos públicos de inversión, entre otros destinos que se establezcan en el presupuesto general de la nación. Como ejemplos de impuestos se encuentran el impuesto sobre la renta y complementario, el impuesto al valor agregado (IVA), el impuesto predial, el gravamen a los movimientos financieros también conocido como 4 x 1000, entre otros más tanto del orden nacional, como también descentralizados. Ahora bien, estos impuestos se clasifican a su vez en directos e indirectos. A continuación, se detallan las diferencias entre estos (ver figura 5):</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284" w:firstLine="0"/>
        <w:rPr>
          <w:i w:val="1"/>
          <w:color w:val="1f497d"/>
          <w:sz w:val="18"/>
          <w:szCs w:val="18"/>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ind w:left="284" w:firstLine="0"/>
        <w:rPr>
          <w:color w:val="1f497d"/>
          <w:sz w:val="18"/>
          <w:szCs w:val="18"/>
        </w:rPr>
      </w:pPr>
      <w:r w:rsidDel="00000000" w:rsidR="00000000" w:rsidRPr="00000000">
        <w:rPr>
          <w:b w:val="1"/>
          <w:color w:val="000000"/>
          <w:sz w:val="20"/>
          <w:szCs w:val="20"/>
          <w:rtl w:val="0"/>
        </w:rPr>
        <w:t xml:space="preserve">Figura 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284" w:firstLine="0"/>
        <w:rPr>
          <w:sz w:val="18"/>
          <w:szCs w:val="18"/>
        </w:rPr>
      </w:pPr>
      <w:r w:rsidDel="00000000" w:rsidR="00000000" w:rsidRPr="00000000">
        <w:rPr>
          <w:color w:val="000000"/>
          <w:sz w:val="20"/>
          <w:szCs w:val="20"/>
          <w:rtl w:val="0"/>
        </w:rPr>
        <w:t xml:space="preserve">Clasificación de los Impuestos Colombia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E">
      <w:pPr>
        <w:jc w:val="both"/>
        <w:rPr>
          <w:b w:val="1"/>
          <w:color w:val="1f497d"/>
          <w:sz w:val="20"/>
          <w:szCs w:val="20"/>
        </w:rPr>
      </w:pPr>
      <w:r w:rsidDel="00000000" w:rsidR="00000000" w:rsidRPr="00000000">
        <w:rPr>
          <w:b w:val="1"/>
          <w:color w:val="1f497d"/>
          <w:sz w:val="20"/>
          <w:szCs w:val="20"/>
        </w:rPr>
        <mc:AlternateContent>
          <mc:Choice Requires="wpg">
            <w:drawing>
              <wp:inline distB="0" distT="0" distL="0" distR="0">
                <wp:extent cx="6153150" cy="3400425"/>
                <wp:effectExtent b="0" l="0" r="0" t="0"/>
                <wp:docPr id="912" name=""/>
                <a:graphic>
                  <a:graphicData uri="http://schemas.microsoft.com/office/word/2010/wordprocessingGroup">
                    <wpg:wgp>
                      <wpg:cNvGrpSpPr/>
                      <wpg:grpSpPr>
                        <a:xfrm>
                          <a:off x="2269425" y="2079788"/>
                          <a:ext cx="6153150" cy="3400425"/>
                          <a:chOff x="2269425" y="2079788"/>
                          <a:chExt cx="6153150" cy="3400425"/>
                        </a:xfrm>
                      </wpg:grpSpPr>
                      <wpg:grpSp>
                        <wpg:cNvGrpSpPr/>
                        <wpg:grpSpPr>
                          <a:xfrm>
                            <a:off x="2269425" y="2079788"/>
                            <a:ext cx="6153150" cy="3400425"/>
                            <a:chOff x="0" y="0"/>
                            <a:chExt cx="6153150" cy="3400425"/>
                          </a:xfrm>
                        </wpg:grpSpPr>
                        <wps:wsp>
                          <wps:cNvSpPr/>
                          <wps:cNvPr id="3" name="Shape 3"/>
                          <wps:spPr>
                            <a:xfrm>
                              <a:off x="0" y="0"/>
                              <a:ext cx="6153150" cy="34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53150" cy="3400425"/>
                              <a:chOff x="0" y="0"/>
                              <a:chExt cx="6153150" cy="3400425"/>
                            </a:xfrm>
                          </wpg:grpSpPr>
                          <wps:wsp>
                            <wps:cNvSpPr/>
                            <wps:cNvPr id="5" name="Shape 5"/>
                            <wps:spPr>
                              <a:xfrm>
                                <a:off x="0" y="0"/>
                                <a:ext cx="6153150" cy="3400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133434" y="2622665"/>
                                <a:ext cx="400345" cy="607053"/>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3133434" y="2576945"/>
                                <a:ext cx="400345" cy="91440"/>
                              </a:xfrm>
                              <a:custGeom>
                                <a:rect b="b" l="l" r="r" t="t"/>
                                <a:pathLst>
                                  <a:path extrusionOk="0" h="120000" w="120000">
                                    <a:moveTo>
                                      <a:pt x="0" y="60000"/>
                                    </a:moveTo>
                                    <a:lnTo>
                                      <a:pt x="60000" y="60000"/>
                                    </a:lnTo>
                                    <a:lnTo>
                                      <a:pt x="60000" y="87765"/>
                                    </a:lnTo>
                                    <a:lnTo>
                                      <a:pt x="120000" y="87765"/>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3133434" y="2036770"/>
                                <a:ext cx="400345" cy="585895"/>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111189" y="1721802"/>
                                <a:ext cx="400345" cy="900863"/>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3133434" y="820938"/>
                                <a:ext cx="400345" cy="652473"/>
                              </a:xfrm>
                              <a:custGeom>
                                <a:rect b="b" l="l" r="r" t="t"/>
                                <a:pathLst>
                                  <a:path extrusionOk="0" h="120000" w="120000">
                                    <a:moveTo>
                                      <a:pt x="0" y="0"/>
                                    </a:moveTo>
                                    <a:lnTo>
                                      <a:pt x="60000" y="0"/>
                                    </a:lnTo>
                                    <a:lnTo>
                                      <a:pt x="60000" y="120000"/>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3133434" y="770868"/>
                                <a:ext cx="400345" cy="91440"/>
                              </a:xfrm>
                              <a:custGeom>
                                <a:rect b="b" l="l" r="r" t="t"/>
                                <a:pathLst>
                                  <a:path extrusionOk="0" h="120000" w="120000">
                                    <a:moveTo>
                                      <a:pt x="0" y="65709"/>
                                    </a:moveTo>
                                    <a:lnTo>
                                      <a:pt x="60000" y="65709"/>
                                    </a:lnTo>
                                    <a:lnTo>
                                      <a:pt x="60000" y="60000"/>
                                    </a:lnTo>
                                    <a:lnTo>
                                      <a:pt x="120000" y="6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133434" y="164115"/>
                                <a:ext cx="400345" cy="656823"/>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111189" y="820938"/>
                                <a:ext cx="400345" cy="900863"/>
                              </a:xfrm>
                              <a:custGeom>
                                <a:rect b="b" l="l" r="r" t="t"/>
                                <a:pathLst>
                                  <a:path extrusionOk="0" h="120000" w="120000">
                                    <a:moveTo>
                                      <a:pt x="0" y="120000"/>
                                    </a:moveTo>
                                    <a:lnTo>
                                      <a:pt x="60000" y="120000"/>
                                    </a:lnTo>
                                    <a:lnTo>
                                      <a:pt x="60000" y="0"/>
                                    </a:lnTo>
                                    <a:lnTo>
                                      <a:pt x="120000" y="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1192" y="1416538"/>
                                <a:ext cx="1109997" cy="610526"/>
                              </a:xfrm>
                              <a:prstGeom prst="rect">
                                <a:avLst/>
                              </a:prstGeom>
                              <a:gradFill>
                                <a:gsLst>
                                  <a:gs pos="0">
                                    <a:srgbClr val="9FC3FF"/>
                                  </a:gs>
                                  <a:gs pos="35000">
                                    <a:srgbClr val="BDD5FF"/>
                                  </a:gs>
                                  <a:gs pos="100000">
                                    <a:srgbClr val="E4EEFF"/>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92" y="1416538"/>
                                <a:ext cx="1109997" cy="61052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IMPUESTOS</w:t>
                                  </w:r>
                                </w:p>
                              </w:txbxContent>
                            </wps:txbx>
                            <wps:bodyPr anchorCtr="0" anchor="ctr" bIns="5700" lIns="5700" spcFirstLastPara="1" rIns="5700" wrap="square" tIns="5700">
                              <a:noAutofit/>
                            </wps:bodyPr>
                          </wps:wsp>
                          <wps:wsp>
                            <wps:cNvSpPr/>
                            <wps:cNvPr id="16" name="Shape 16"/>
                            <wps:spPr>
                              <a:xfrm>
                                <a:off x="1511535" y="216218"/>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511535" y="216218"/>
                                <a:ext cx="1621899" cy="12094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Directos:</w:t>
                                  </w:r>
                                  <w:r w:rsidDel="00000000" w:rsidR="00000000" w:rsidRPr="00000000">
                                    <w:rPr>
                                      <w:rFonts w:ascii="Arial" w:cs="Arial" w:eastAsia="Arial" w:hAnsi="Arial"/>
                                      <w:b w:val="0"/>
                                      <w:i w:val="0"/>
                                      <w:smallCaps w:val="0"/>
                                      <w:strike w:val="0"/>
                                      <w:color w:val="000000"/>
                                      <w:sz w:val="18"/>
                                      <w:vertAlign w:val="baseline"/>
                                    </w:rPr>
                                    <w:t xml:space="preserve"> son pagos directamente por las personas naturales y jurídicas, dependiendo de su capacidad financiera y en especial, su nivel de ingresos en un periodo determinado. </w:t>
                                  </w:r>
                                </w:p>
                              </w:txbxContent>
                            </wps:txbx>
                            <wps:bodyPr anchorCtr="0" anchor="ctr" bIns="5700" lIns="5700" spcFirstLastPara="1" rIns="5700" wrap="square" tIns="5700">
                              <a:noAutofit/>
                            </wps:bodyPr>
                          </wps:wsp>
                          <wps:wsp>
                            <wps:cNvSpPr/>
                            <wps:cNvPr id="18" name="Shape 18"/>
                            <wps:spPr>
                              <a:xfrm>
                                <a:off x="3533779" y="23593"/>
                                <a:ext cx="2618178" cy="281043"/>
                              </a:xfrm>
                              <a:prstGeom prst="rect">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533779" y="23593"/>
                                <a:ext cx="2618178" cy="28104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El sujeto pasivo y el sujeto económico son el mismo.</w:t>
                                  </w:r>
                                </w:p>
                              </w:txbxContent>
                            </wps:txbx>
                            <wps:bodyPr anchorCtr="0" anchor="ctr" bIns="5700" lIns="5700" spcFirstLastPara="1" rIns="5700" wrap="square" tIns="5700">
                              <a:noAutofit/>
                            </wps:bodyPr>
                          </wps:wsp>
                          <wps:wsp>
                            <wps:cNvSpPr/>
                            <wps:cNvPr id="20" name="Shape 20"/>
                            <wps:spPr>
                              <a:xfrm>
                                <a:off x="3533779" y="554852"/>
                                <a:ext cx="2618178" cy="523471"/>
                              </a:xfrm>
                              <a:prstGeom prst="rect">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533779" y="554852"/>
                                <a:ext cx="2618178" cy="5234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Quienes tienen la responsabilidad de cancelar el impuesto son los mismos que deben liquidarlo y pagarlo ante la entidad correspondiente de manera directa.</w:t>
                                  </w:r>
                                </w:p>
                              </w:txbxContent>
                            </wps:txbx>
                            <wps:bodyPr anchorCtr="0" anchor="ctr" bIns="5700" lIns="5700" spcFirstLastPara="1" rIns="5700" wrap="square" tIns="5700">
                              <a:noAutofit/>
                            </wps:bodyPr>
                          </wps:wsp>
                          <wps:wsp>
                            <wps:cNvSpPr/>
                            <wps:cNvPr id="22" name="Shape 22"/>
                            <wps:spPr>
                              <a:xfrm>
                                <a:off x="3533779" y="1328540"/>
                                <a:ext cx="2618178" cy="289743"/>
                              </a:xfrm>
                              <a:prstGeom prst="rect">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533779" y="1328540"/>
                                <a:ext cx="2618178" cy="28974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Tal es el caso del impuesto de renta, el impuesto de industria y comercio, entre otros.</w:t>
                                  </w:r>
                                </w:p>
                              </w:txbxContent>
                            </wps:txbx>
                            <wps:bodyPr anchorCtr="0" anchor="ctr" bIns="5700" lIns="5700" spcFirstLastPara="1" rIns="5700" wrap="square" tIns="5700">
                              <a:noAutofit/>
                            </wps:bodyPr>
                          </wps:wsp>
                          <wps:wsp>
                            <wps:cNvSpPr/>
                            <wps:cNvPr id="24" name="Shape 24"/>
                            <wps:spPr>
                              <a:xfrm>
                                <a:off x="1511535" y="2017945"/>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511535" y="2017945"/>
                                <a:ext cx="1621899" cy="12094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t xml:space="preserve">Indirectos: s</w:t>
                                  </w:r>
                                  <w:r w:rsidDel="00000000" w:rsidR="00000000" w:rsidRPr="00000000">
                                    <w:rPr>
                                      <w:rFonts w:ascii="Arial" w:cs="Arial" w:eastAsia="Arial" w:hAnsi="Arial"/>
                                      <w:b w:val="0"/>
                                      <w:i w:val="0"/>
                                      <w:smallCaps w:val="0"/>
                                      <w:strike w:val="0"/>
                                      <w:color w:val="000000"/>
                                      <w:sz w:val="18"/>
                                      <w:vertAlign w:val="baseline"/>
                                    </w:rPr>
                                    <w:t xml:space="preserve">on aquellos que se fijan sobre la compra de bienes y servicios.</w:t>
                                  </w:r>
                                </w:p>
                              </w:txbxContent>
                            </wps:txbx>
                            <wps:bodyPr anchorCtr="0" anchor="ctr" bIns="5700" lIns="5700" spcFirstLastPara="1" rIns="5700" wrap="square" tIns="5700">
                              <a:noAutofit/>
                            </wps:bodyPr>
                          </wps:wsp>
                          <wps:wsp>
                            <wps:cNvSpPr/>
                            <wps:cNvPr id="26" name="Shape 26"/>
                            <wps:spPr>
                              <a:xfrm>
                                <a:off x="3533779" y="1868499"/>
                                <a:ext cx="2618178" cy="336540"/>
                              </a:xfrm>
                              <a:prstGeom prst="rect">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533779" y="1868499"/>
                                <a:ext cx="2618178" cy="33654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Las personas obligadas las pagan indirectamente cuando realizan estas compras. </w:t>
                                  </w:r>
                                </w:p>
                              </w:txbxContent>
                            </wps:txbx>
                            <wps:bodyPr anchorCtr="0" anchor="ctr" bIns="5700" lIns="5700" spcFirstLastPara="1" rIns="5700" wrap="square" tIns="5700">
                              <a:noAutofit/>
                            </wps:bodyPr>
                          </wps:wsp>
                          <wps:wsp>
                            <wps:cNvSpPr/>
                            <wps:cNvPr id="28" name="Shape 28"/>
                            <wps:spPr>
                              <a:xfrm>
                                <a:off x="3533779" y="2455256"/>
                                <a:ext cx="2618178" cy="377134"/>
                              </a:xfrm>
                              <a:prstGeom prst="rect">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533779" y="2455256"/>
                                <a:ext cx="2618178" cy="37713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Es indirecto, porque recae sobre el valor del producto o servicio y no depende de los ingresos del contribuyente.</w:t>
                                  </w:r>
                                </w:p>
                              </w:txbxContent>
                            </wps:txbx>
                            <wps:bodyPr anchorCtr="0" anchor="ctr" bIns="5700" lIns="5700" spcFirstLastPara="1" rIns="5700" wrap="square" tIns="5700">
                              <a:noAutofit/>
                            </wps:bodyPr>
                          </wps:wsp>
                          <wps:wsp>
                            <wps:cNvSpPr/>
                            <wps:cNvPr id="30" name="Shape 30"/>
                            <wps:spPr>
                              <a:xfrm>
                                <a:off x="3533779" y="3082606"/>
                                <a:ext cx="2618178" cy="294224"/>
                              </a:xfrm>
                              <a:prstGeom prst="rect">
                                <a:avLst/>
                              </a:prstGeom>
                              <a:gradFill>
                                <a:gsLst>
                                  <a:gs pos="0">
                                    <a:srgbClr val="C8B2E9"/>
                                  </a:gs>
                                  <a:gs pos="35000">
                                    <a:srgbClr val="D6CAED"/>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533779" y="3082606"/>
                                <a:ext cx="2618178" cy="2942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 Por ejemplo, el IVA y el impuesto nacional al consumo (INC).</w:t>
                                  </w:r>
                                </w:p>
                              </w:txbxContent>
                            </wps:txbx>
                            <wps:bodyPr anchorCtr="0" anchor="ctr" bIns="5700" lIns="5700" spcFirstLastPara="1" rIns="5700" wrap="square" tIns="5700">
                              <a:noAutofit/>
                            </wps:bodyPr>
                          </wps:wsp>
                        </wpg:grpSp>
                      </wpg:grpSp>
                    </wpg:wgp>
                  </a:graphicData>
                </a:graphic>
              </wp:inline>
            </w:drawing>
          </mc:Choice>
          <mc:Fallback>
            <w:drawing>
              <wp:inline distB="0" distT="0" distL="0" distR="0">
                <wp:extent cx="6153150" cy="3400425"/>
                <wp:effectExtent b="0" l="0" r="0" t="0"/>
                <wp:docPr id="912"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6153150" cy="3400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F">
      <w:pPr>
        <w:jc w:val="both"/>
        <w:rPr>
          <w:b w:val="1"/>
          <w:color w:val="1f497d"/>
          <w:sz w:val="20"/>
          <w:szCs w:val="20"/>
        </w:rPr>
      </w:pPr>
      <w:r w:rsidDel="00000000" w:rsidR="00000000" w:rsidRPr="00000000">
        <w:rPr>
          <w:rtl w:val="0"/>
        </w:rPr>
      </w:r>
    </w:p>
    <w:p w:rsidR="00000000" w:rsidDel="00000000" w:rsidP="00000000" w:rsidRDefault="00000000" w:rsidRPr="00000000" w14:paraId="00000120">
      <w:pPr>
        <w:jc w:val="both"/>
        <w:rPr>
          <w:b w:val="1"/>
          <w:color w:val="1f497d"/>
          <w:sz w:val="20"/>
          <w:szCs w:val="20"/>
        </w:rPr>
      </w:pPr>
      <w:r w:rsidDel="00000000" w:rsidR="00000000" w:rsidRPr="00000000">
        <w:rPr>
          <w:rtl w:val="0"/>
        </w:rPr>
      </w:r>
    </w:p>
    <w:p w:rsidR="00000000" w:rsidDel="00000000" w:rsidP="00000000" w:rsidRDefault="00000000" w:rsidRPr="00000000" w14:paraId="00000121">
      <w:pPr>
        <w:ind w:left="284" w:firstLine="0"/>
        <w:jc w:val="both"/>
        <w:rPr/>
      </w:pPr>
      <w:r w:rsidDel="00000000" w:rsidR="00000000" w:rsidRPr="00000000">
        <w:rPr>
          <w:b w:val="1"/>
          <w:sz w:val="20"/>
          <w:szCs w:val="20"/>
          <w:rtl w:val="0"/>
        </w:rPr>
        <w:t xml:space="preserve">3.1. Registro único tributario</w:t>
      </w:r>
      <w:r w:rsidDel="00000000" w:rsidR="00000000" w:rsidRPr="00000000">
        <w:rPr>
          <w:rtl w:val="0"/>
        </w:rPr>
      </w:r>
    </w:p>
    <w:p w:rsidR="00000000" w:rsidDel="00000000" w:rsidP="00000000" w:rsidRDefault="00000000" w:rsidRPr="00000000" w14:paraId="00000122">
      <w:pPr>
        <w:ind w:left="284" w:firstLine="0"/>
        <w:jc w:val="both"/>
        <w:rPr/>
      </w:pPr>
      <w:r w:rsidDel="00000000" w:rsidR="00000000" w:rsidRPr="00000000">
        <w:rPr>
          <w:rtl w:val="0"/>
        </w:rPr>
        <w:t xml:space="preserve">     </w:t>
      </w:r>
    </w:p>
    <w:p w:rsidR="00000000" w:rsidDel="00000000" w:rsidP="00000000" w:rsidRDefault="00000000" w:rsidRPr="00000000" w14:paraId="00000123">
      <w:pPr>
        <w:ind w:left="284" w:firstLine="0"/>
        <w:jc w:val="both"/>
        <w:rPr/>
      </w:pPr>
      <w:r w:rsidDel="00000000" w:rsidR="00000000" w:rsidRPr="00000000">
        <w:rPr>
          <w:sz w:val="20"/>
          <w:szCs w:val="20"/>
          <w:rtl w:val="0"/>
        </w:rPr>
        <w:t xml:space="preserve">Las siglas RUT significan Registro Único Tributario</w:t>
      </w:r>
      <w:r w:rsidDel="00000000" w:rsidR="00000000" w:rsidRPr="00000000">
        <w:rPr>
          <w:rtl w:val="0"/>
        </w:rPr>
        <w:t xml:space="preserve"> </w:t>
      </w:r>
      <w:r w:rsidDel="00000000" w:rsidR="00000000" w:rsidRPr="00000000">
        <w:rPr>
          <w:sz w:val="20"/>
          <w:szCs w:val="20"/>
          <w:rtl w:val="0"/>
        </w:rPr>
        <w:t xml:space="preserve">y es el mecanismo utilizado por la Administración de Impuestos y Aduanas Nacionales DIAN, para reconocer, identificar y clasificar las condiciones tributarias particulares de cada persona natural o jurídica y entidades que tengan la calidad de contribuyentes o declarantes de los distintos impuestos nacionales, departamentales y municipales, los responsables y no responsables de IVA, los agentes de retención en la fuente a título de renta, de IVA o de ICA</w:t>
      </w:r>
      <w:r w:rsidDel="00000000" w:rsidR="00000000" w:rsidRPr="00000000">
        <w:rPr>
          <w:rtl w:val="0"/>
        </w:rPr>
        <w:t xml:space="preserve">     </w:t>
      </w:r>
      <w:r w:rsidDel="00000000" w:rsidR="00000000" w:rsidRPr="00000000">
        <w:rPr>
          <w:sz w:val="20"/>
          <w:szCs w:val="20"/>
          <w:rtl w:val="0"/>
        </w:rPr>
        <w:t xml:space="preserve"> y todas las demás responsabilidades que en materia tributaria existan y que directamente dan origen a la inscripción en este Registro ante la DIAN.</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284" w:firstLine="0"/>
        <w:rPr>
          <w:i w:val="1"/>
          <w:color w:val="1f497d"/>
          <w:sz w:val="18"/>
          <w:szCs w:val="18"/>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284" w:firstLine="0"/>
        <w:rPr>
          <w:color w:val="1f497d"/>
          <w:sz w:val="18"/>
          <w:szCs w:val="18"/>
        </w:rPr>
      </w:pPr>
      <w:r w:rsidDel="00000000" w:rsidR="00000000" w:rsidRPr="00000000">
        <w:rPr>
          <w:b w:val="1"/>
          <w:color w:val="000000"/>
          <w:sz w:val="20"/>
          <w:szCs w:val="20"/>
          <w:rtl w:val="0"/>
        </w:rPr>
        <w:t xml:space="preserve">Figura 6.</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284" w:firstLine="0"/>
        <w:rPr/>
      </w:pPr>
      <w:r w:rsidDel="00000000" w:rsidR="00000000" w:rsidRPr="00000000">
        <w:rPr>
          <w:rtl w:val="0"/>
        </w:rPr>
        <w:t xml:space="preserve">     </w:t>
      </w:r>
      <w:r w:rsidDel="00000000" w:rsidR="00000000" w:rsidRPr="00000000">
        <w:rPr>
          <w:color w:val="000000"/>
          <w:sz w:val="20"/>
          <w:szCs w:val="20"/>
          <w:rtl w:val="0"/>
        </w:rPr>
        <w:t xml:space="preserve">Función del RUT ante la DIAN</w:t>
      </w:r>
      <w:r w:rsidDel="00000000" w:rsidR="00000000" w:rsidRPr="00000000">
        <w:rPr>
          <w:rtl w:val="0"/>
        </w:rPr>
      </w:r>
    </w:p>
    <w:p w:rsidR="00000000" w:rsidDel="00000000" w:rsidP="00000000" w:rsidRDefault="00000000" w:rsidRPr="00000000" w14:paraId="0000012C">
      <w:pPr>
        <w:jc w:val="both"/>
        <w:rPr>
          <w:color w:val="1f497d"/>
          <w:sz w:val="20"/>
          <w:szCs w:val="20"/>
        </w:rPr>
      </w:pPr>
      <w:r w:rsidDel="00000000" w:rsidR="00000000" w:rsidRPr="00000000">
        <w:rPr>
          <w:color w:val="1f497d"/>
          <w:sz w:val="20"/>
          <w:szCs w:val="20"/>
        </w:rPr>
        <mc:AlternateContent>
          <mc:Choice Requires="wpg">
            <w:drawing>
              <wp:inline distB="0" distT="0" distL="0" distR="0">
                <wp:extent cx="6629400" cy="5791200"/>
                <wp:effectExtent b="0" l="0" r="0" t="0"/>
                <wp:docPr id="922" name=""/>
                <a:graphic>
                  <a:graphicData uri="http://schemas.microsoft.com/office/word/2010/wordprocessingGroup">
                    <wpg:wgp>
                      <wpg:cNvGrpSpPr/>
                      <wpg:grpSpPr>
                        <a:xfrm>
                          <a:off x="2031300" y="884400"/>
                          <a:ext cx="6629400" cy="5791200"/>
                          <a:chOff x="2031300" y="884400"/>
                          <a:chExt cx="6629400" cy="5791200"/>
                        </a:xfrm>
                      </wpg:grpSpPr>
                      <wpg:grpSp>
                        <wpg:cNvGrpSpPr/>
                        <wpg:grpSpPr>
                          <a:xfrm>
                            <a:off x="2031300" y="884400"/>
                            <a:ext cx="6629400" cy="5791200"/>
                            <a:chOff x="0" y="0"/>
                            <a:chExt cx="6629400" cy="5791200"/>
                          </a:xfrm>
                        </wpg:grpSpPr>
                        <wps:wsp>
                          <wps:cNvSpPr/>
                          <wps:cNvPr id="3" name="Shape 3"/>
                          <wps:spPr>
                            <a:xfrm>
                              <a:off x="0" y="0"/>
                              <a:ext cx="6629400" cy="579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629400" cy="5791200"/>
                              <a:chOff x="0" y="0"/>
                              <a:chExt cx="6629400" cy="5791200"/>
                            </a:xfrm>
                          </wpg:grpSpPr>
                          <wps:wsp>
                            <wps:cNvSpPr/>
                            <wps:cNvPr id="135" name="Shape 135"/>
                            <wps:spPr>
                              <a:xfrm>
                                <a:off x="0" y="0"/>
                                <a:ext cx="6629400" cy="579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6" name="Shape 136"/>
                            <wps:spPr>
                              <a:xfrm>
                                <a:off x="0" y="0"/>
                                <a:ext cx="5104638" cy="1042416"/>
                              </a:xfrm>
                              <a:prstGeom prst="roundRect">
                                <a:avLst>
                                  <a:gd fmla="val 10000" name="adj"/>
                                </a:avLst>
                              </a:prstGeom>
                              <a:gradFill>
                                <a:gsLst>
                                  <a:gs pos="0">
                                    <a:srgbClr val="DAFEA4"/>
                                  </a:gs>
                                  <a:gs pos="35000">
                                    <a:srgbClr val="E3FEBF"/>
                                  </a:gs>
                                  <a:gs pos="100000">
                                    <a:srgbClr val="F4FEE6"/>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7" name="Shape 137"/>
                            <wps:spPr>
                              <a:xfrm>
                                <a:off x="30531" y="30531"/>
                                <a:ext cx="3857827" cy="9813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la práctica comercial de las empresas, el RUT sirve para identificar la actividad económica de cualquier tercero, sea este deudor, proveedor y/o prestador de servicio, entre otros.</w:t>
                                  </w:r>
                                </w:p>
                              </w:txbxContent>
                            </wps:txbx>
                            <wps:bodyPr anchorCtr="0" anchor="ctr" bIns="38100" lIns="38100" spcFirstLastPara="1" rIns="38100" wrap="square" tIns="38100">
                              <a:noAutofit/>
                            </wps:bodyPr>
                          </wps:wsp>
                          <wps:wsp>
                            <wps:cNvSpPr/>
                            <wps:cNvPr id="138" name="Shape 138"/>
                            <wps:spPr>
                              <a:xfrm>
                                <a:off x="381190" y="1187196"/>
                                <a:ext cx="5104638" cy="1042416"/>
                              </a:xfrm>
                              <a:prstGeom prst="roundRect">
                                <a:avLst>
                                  <a:gd fmla="val 10000" name="adj"/>
                                </a:avLst>
                              </a:prstGeom>
                              <a:gradFill>
                                <a:gsLst>
                                  <a:gs pos="0">
                                    <a:srgbClr val="A6F8AC"/>
                                  </a:gs>
                                  <a:gs pos="35000">
                                    <a:srgbClr val="C0FAC3"/>
                                  </a:gs>
                                  <a:gs pos="100000">
                                    <a:srgbClr val="E7FCE7"/>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9" name="Shape 139"/>
                            <wps:spPr>
                              <a:xfrm>
                                <a:off x="411721" y="1217727"/>
                                <a:ext cx="3984815" cy="9813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ante el estado.</w:t>
                                  </w:r>
                                </w:p>
                              </w:txbxContent>
                            </wps:txbx>
                            <wps:bodyPr anchorCtr="0" anchor="ctr" bIns="38100" lIns="38100" spcFirstLastPara="1" rIns="38100" wrap="square" tIns="38100">
                              <a:noAutofit/>
                            </wps:bodyPr>
                          </wps:wsp>
                          <wps:wsp>
                            <wps:cNvSpPr/>
                            <wps:cNvPr id="140" name="Shape 140"/>
                            <wps:spPr>
                              <a:xfrm>
                                <a:off x="762381" y="2374392"/>
                                <a:ext cx="5104638" cy="1042416"/>
                              </a:xfrm>
                              <a:prstGeom prst="roundRect">
                                <a:avLst>
                                  <a:gd fmla="val 10000" name="adj"/>
                                </a:avLst>
                              </a:prstGeom>
                              <a:gradFill>
                                <a:gsLst>
                                  <a:gs pos="0">
                                    <a:srgbClr val="ABF3E9"/>
                                  </a:gs>
                                  <a:gs pos="35000">
                                    <a:srgbClr val="C4F5EF"/>
                                  </a:gs>
                                  <a:gs pos="100000">
                                    <a:srgbClr val="E7FCF9"/>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1" name="Shape 141"/>
                            <wps:spPr>
                              <a:xfrm>
                                <a:off x="792912" y="2404923"/>
                                <a:ext cx="3984815" cy="9813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 </w:t>
                                  </w:r>
                                </w:p>
                              </w:txbxContent>
                            </wps:txbx>
                            <wps:bodyPr anchorCtr="0" anchor="ctr" bIns="38100" lIns="38100" spcFirstLastPara="1" rIns="38100" wrap="square" tIns="38100">
                              <a:noAutofit/>
                            </wps:bodyPr>
                          </wps:wsp>
                          <wps:wsp>
                            <wps:cNvSpPr/>
                            <wps:cNvPr id="142" name="Shape 142"/>
                            <wps:spPr>
                              <a:xfrm>
                                <a:off x="1143571" y="3561588"/>
                                <a:ext cx="5104638" cy="1042416"/>
                              </a:xfrm>
                              <a:prstGeom prst="roundRect">
                                <a:avLst>
                                  <a:gd fmla="val 10000" name="adj"/>
                                </a:avLst>
                              </a:prstGeom>
                              <a:gradFill>
                                <a:gsLst>
                                  <a:gs pos="0">
                                    <a:srgbClr val="AFBEEE"/>
                                  </a:gs>
                                  <a:gs pos="35000">
                                    <a:srgbClr val="C6D3F1"/>
                                  </a:gs>
                                  <a:gs pos="100000">
                                    <a:srgbClr val="E8EC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3" name="Shape 143"/>
                            <wps:spPr>
                              <a:xfrm>
                                <a:off x="1174102" y="3592119"/>
                                <a:ext cx="3984815" cy="9813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Esta información le permite al estado mediante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txbxContent>
                            </wps:txbx>
                            <wps:bodyPr anchorCtr="0" anchor="ctr" bIns="38100" lIns="38100" spcFirstLastPara="1" rIns="38100" wrap="square" tIns="38100">
                              <a:noAutofit/>
                            </wps:bodyPr>
                          </wps:wsp>
                          <wps:wsp>
                            <wps:cNvSpPr/>
                            <wps:cNvPr id="144" name="Shape 144"/>
                            <wps:spPr>
                              <a:xfrm>
                                <a:off x="1524762" y="4748784"/>
                                <a:ext cx="5104638" cy="1042416"/>
                              </a:xfrm>
                              <a:prstGeom prst="roundRect">
                                <a:avLst>
                                  <a:gd fmla="val 10000" name="adj"/>
                                </a:avLst>
                              </a:prstGeom>
                              <a:gradFill>
                                <a:gsLst>
                                  <a:gs pos="0">
                                    <a:srgbClr val="C7B1E8"/>
                                  </a:gs>
                                  <a:gs pos="35000">
                                    <a:srgbClr val="D6C7EF"/>
                                  </a:gs>
                                  <a:gs pos="100000">
                                    <a:srgbClr val="EFE8FA"/>
                                  </a:gs>
                                </a:gsLst>
                                <a:lin ang="16200000" scaled="0"/>
                              </a:gradFill>
                              <a:ln>
                                <a:noFill/>
                              </a:ln>
                              <a:effectLst>
                                <a:outerShdw blurRad="40000" rotWithShape="0" dir="5400000" dist="20000">
                                  <a:srgbClr val="000000">
                                    <a:alpha val="37254"/>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5" name="Shape 145"/>
                            <wps:spPr>
                              <a:xfrm>
                                <a:off x="1555293" y="4779315"/>
                                <a:ext cx="3984815" cy="98135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renta y complementarios y demás impuestos. </w:t>
                                  </w:r>
                                </w:p>
                              </w:txbxContent>
                            </wps:txbx>
                            <wps:bodyPr anchorCtr="0" anchor="ctr" bIns="38100" lIns="38100" spcFirstLastPara="1" rIns="38100" wrap="square" tIns="38100">
                              <a:noAutofit/>
                            </wps:bodyPr>
                          </wps:wsp>
                          <wps:wsp>
                            <wps:cNvSpPr/>
                            <wps:cNvPr id="146" name="Shape 146"/>
                            <wps:spPr>
                              <a:xfrm>
                                <a:off x="4427067" y="761542"/>
                                <a:ext cx="677570" cy="677570"/>
                              </a:xfrm>
                              <a:prstGeom prst="downArrow">
                                <a:avLst>
                                  <a:gd fmla="val 55000" name="adj1"/>
                                  <a:gd fmla="val 45000" name="adj2"/>
                                </a:avLst>
                              </a:prstGeom>
                              <a:solidFill>
                                <a:srgbClr val="DDE5D0">
                                  <a:alpha val="89411"/>
                                </a:srgbClr>
                              </a:solidFill>
                              <a:ln cap="flat" cmpd="sng" w="9525">
                                <a:solidFill>
                                  <a:srgbClr val="DDE5D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7" name="Shape 147"/>
                            <wps:spPr>
                              <a:xfrm>
                                <a:off x="4579520" y="761542"/>
                                <a:ext cx="372664" cy="5098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p>
                              </w:txbxContent>
                            </wps:txbx>
                            <wps:bodyPr anchorCtr="0" anchor="ctr" bIns="12700" lIns="12700" spcFirstLastPara="1" rIns="12700" wrap="square" tIns="12700">
                              <a:noAutofit/>
                            </wps:bodyPr>
                          </wps:wsp>
                          <wps:wsp>
                            <wps:cNvSpPr/>
                            <wps:cNvPr id="148" name="Shape 148"/>
                            <wps:spPr>
                              <a:xfrm>
                                <a:off x="4808258" y="1948738"/>
                                <a:ext cx="677570" cy="677570"/>
                              </a:xfrm>
                              <a:prstGeom prst="downArrow">
                                <a:avLst>
                                  <a:gd fmla="val 55000" name="adj1"/>
                                  <a:gd fmla="val 45000" name="adj2"/>
                                </a:avLst>
                              </a:prstGeom>
                              <a:solidFill>
                                <a:srgbClr val="CFE3D7">
                                  <a:alpha val="89411"/>
                                </a:srgbClr>
                              </a:solidFill>
                              <a:ln cap="flat" cmpd="sng" w="9525">
                                <a:solidFill>
                                  <a:srgbClr val="CFE3D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9" name="Shape 149"/>
                            <wps:spPr>
                              <a:xfrm>
                                <a:off x="4960711" y="1948738"/>
                                <a:ext cx="372664" cy="5098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p>
                              </w:txbxContent>
                            </wps:txbx>
                            <wps:bodyPr anchorCtr="0" anchor="ctr" bIns="12700" lIns="12700" spcFirstLastPara="1" rIns="12700" wrap="square" tIns="12700">
                              <a:noAutofit/>
                            </wps:bodyPr>
                          </wps:wsp>
                          <wps:wsp>
                            <wps:cNvSpPr/>
                            <wps:cNvPr id="150" name="Shape 150"/>
                            <wps:spPr>
                              <a:xfrm>
                                <a:off x="5189448" y="3118561"/>
                                <a:ext cx="677570" cy="677570"/>
                              </a:xfrm>
                              <a:prstGeom prst="downArrow">
                                <a:avLst>
                                  <a:gd fmla="val 55000" name="adj1"/>
                                  <a:gd fmla="val 45000" name="adj2"/>
                                </a:avLst>
                              </a:prstGeom>
                              <a:solidFill>
                                <a:srgbClr val="D0DBE0">
                                  <a:alpha val="89411"/>
                                </a:srgbClr>
                              </a:solidFill>
                              <a:ln cap="flat" cmpd="sng" w="9525">
                                <a:solidFill>
                                  <a:srgbClr val="D0DBE0">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5341901" y="3118561"/>
                                <a:ext cx="372664" cy="5098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p>
                              </w:txbxContent>
                            </wps:txbx>
                            <wps:bodyPr anchorCtr="0" anchor="ctr" bIns="12700" lIns="12700" spcFirstLastPara="1" rIns="12700" wrap="square" tIns="12700">
                              <a:noAutofit/>
                            </wps:bodyPr>
                          </wps:wsp>
                          <wps:wsp>
                            <wps:cNvSpPr/>
                            <wps:cNvPr id="152" name="Shape 152"/>
                            <wps:spPr>
                              <a:xfrm>
                                <a:off x="5570639" y="4317339"/>
                                <a:ext cx="677570" cy="677570"/>
                              </a:xfrm>
                              <a:prstGeom prst="downArrow">
                                <a:avLst>
                                  <a:gd fmla="val 55000" name="adj1"/>
                                  <a:gd fmla="val 45000" name="adj2"/>
                                </a:avLst>
                              </a:prstGeom>
                              <a:solidFill>
                                <a:srgbClr val="D6D0DE">
                                  <a:alpha val="89411"/>
                                </a:srgbClr>
                              </a:solidFill>
                              <a:ln cap="flat" cmpd="sng" w="9525">
                                <a:solidFill>
                                  <a:srgbClr val="D6D0DE">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5723092" y="4317339"/>
                                <a:ext cx="372664" cy="5098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both"/>
                                    <w:textDirection w:val="btLr"/>
                                  </w:pPr>
                                </w:p>
                              </w:txbxContent>
                            </wps:txbx>
                            <wps:bodyPr anchorCtr="0" anchor="ctr" bIns="12700" lIns="12700" spcFirstLastPara="1" rIns="12700" wrap="square" tIns="12700">
                              <a:noAutofit/>
                            </wps:bodyPr>
                          </wps:wsp>
                        </wpg:grpSp>
                      </wpg:grpSp>
                    </wpg:wgp>
                  </a:graphicData>
                </a:graphic>
              </wp:inline>
            </w:drawing>
          </mc:Choice>
          <mc:Fallback>
            <w:drawing>
              <wp:inline distB="0" distT="0" distL="0" distR="0">
                <wp:extent cx="6629400" cy="5791200"/>
                <wp:effectExtent b="0" l="0" r="0" t="0"/>
                <wp:docPr id="922" name="image19.png"/>
                <a:graphic>
                  <a:graphicData uri="http://schemas.openxmlformats.org/drawingml/2006/picture">
                    <pic:pic>
                      <pic:nvPicPr>
                        <pic:cNvPr id="0" name="image19.png"/>
                        <pic:cNvPicPr preferRelativeResize="0"/>
                      </pic:nvPicPr>
                      <pic:blipFill>
                        <a:blip r:embed="rId33"/>
                        <a:srcRect/>
                        <a:stretch>
                          <a:fillRect/>
                        </a:stretch>
                      </pic:blipFill>
                      <pic:spPr>
                        <a:xfrm>
                          <a:off x="0" y="0"/>
                          <a:ext cx="6629400" cy="579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ind w:left="284" w:firstLine="0"/>
        <w:jc w:val="both"/>
        <w:rPr/>
      </w:pPr>
      <w:r w:rsidDel="00000000" w:rsidR="00000000" w:rsidRPr="00000000">
        <w:rPr>
          <w:rtl w:val="0"/>
        </w:rPr>
      </w:r>
    </w:p>
    <w:p w:rsidR="00000000" w:rsidDel="00000000" w:rsidP="00000000" w:rsidRDefault="00000000" w:rsidRPr="00000000" w14:paraId="0000012E">
      <w:pPr>
        <w:ind w:left="284" w:firstLine="0"/>
        <w:jc w:val="both"/>
        <w:rPr/>
      </w:pPr>
      <w:r w:rsidDel="00000000" w:rsidR="00000000" w:rsidRPr="00000000">
        <w:rPr>
          <w:sz w:val="20"/>
          <w:szCs w:val="20"/>
          <w:rtl w:val="0"/>
        </w:rPr>
        <w:t xml:space="preserve">El artículo 555-2 del Estatuto Tributario en su PARÁGRAFO 2o. dice: “La inscripción en el Registro Único Tributario, RUT, deberá cumplirse en forma previa al inicio de la actividad económica ante las oficinas competentes de la DIAN, de las cámaras de comercio o de las demás entidades que sean facultadas para el efecto</w:t>
      </w:r>
      <w:r w:rsidDel="00000000" w:rsidR="00000000" w:rsidRPr="00000000">
        <w:rPr>
          <w:b w:val="1"/>
          <w:i w:val="1"/>
          <w:sz w:val="20"/>
          <w:szCs w:val="20"/>
          <w:rtl w:val="0"/>
        </w:rPr>
        <w:t xml:space="preserve">”. </w:t>
      </w:r>
      <w:r w:rsidDel="00000000" w:rsidR="00000000" w:rsidRPr="00000000">
        <w:rPr>
          <w:sz w:val="20"/>
          <w:szCs w:val="20"/>
          <w:rtl w:val="0"/>
        </w:rPr>
        <w:t xml:space="preserve">A continuación, se relacionan quiénes están obligados a realizar este trámi</w:t>
      </w:r>
      <w:sdt>
        <w:sdtPr>
          <w:tag w:val="goog_rdk_10"/>
        </w:sdtPr>
        <w:sdtContent>
          <w:commentRangeStart w:id="10"/>
        </w:sdtContent>
      </w:sdt>
      <w:r w:rsidDel="00000000" w:rsidR="00000000" w:rsidRPr="00000000">
        <w:rPr>
          <w:sz w:val="20"/>
          <w:szCs w:val="20"/>
          <w:rtl w:val="0"/>
        </w:rPr>
        <w:t xml:space="preserve">te:</w:t>
      </w:r>
      <w:r w:rsidDel="00000000" w:rsidR="00000000" w:rsidRPr="00000000">
        <w:rPr>
          <w:rtl w:val="0"/>
        </w:rPr>
      </w:r>
    </w:p>
    <w:p w:rsidR="00000000" w:rsidDel="00000000" w:rsidP="00000000" w:rsidRDefault="00000000" w:rsidRPr="00000000" w14:paraId="0000012F">
      <w:pPr>
        <w:jc w:val="both"/>
        <w:rPr>
          <w:sz w:val="20"/>
          <w:szCs w:val="20"/>
        </w:rPr>
      </w:pPr>
      <w:r w:rsidDel="00000000" w:rsidR="00000000" w:rsidRPr="00000000">
        <w:rPr>
          <w:rtl w:val="0"/>
        </w:rPr>
      </w:r>
    </w:p>
    <w:p w:rsidR="00000000" w:rsidDel="00000000" w:rsidP="00000000" w:rsidRDefault="00000000" w:rsidRPr="00000000" w14:paraId="00000130">
      <w:pPr>
        <w:jc w:val="both"/>
        <w:rPr>
          <w:sz w:val="20"/>
          <w:szCs w:val="20"/>
        </w:rPr>
      </w:pPr>
      <w:commentRangeEnd w:id="10"/>
      <w:r w:rsidDel="00000000" w:rsidR="00000000" w:rsidRPr="00000000">
        <w:commentReference w:id="10"/>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5425400" cy="745400"/>
                <wp:effectExtent b="0" l="0" r="0" t="0"/>
                <wp:wrapNone/>
                <wp:docPr id="932" name=""/>
                <a:graphic>
                  <a:graphicData uri="http://schemas.microsoft.com/office/word/2010/wordprocessingShape">
                    <wps:wsp>
                      <wps:cNvSpPr/>
                      <wps:cNvPr id="261" name="Shape 261"/>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ffffff"/>
                                <w:sz w:val="22"/>
                                <w:vertAlign w:val="baseline"/>
                              </w:rPr>
                              <w:t xml:space="preserve">Video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2"/>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DI_CF004_3.1_Registro único tributario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25400</wp:posOffset>
                </wp:positionV>
                <wp:extent cx="5425400" cy="745400"/>
                <wp:effectExtent b="0" l="0" r="0" t="0"/>
                <wp:wrapNone/>
                <wp:docPr id="932" name="image31.png"/>
                <a:graphic>
                  <a:graphicData uri="http://schemas.openxmlformats.org/drawingml/2006/picture">
                    <pic:pic>
                      <pic:nvPicPr>
                        <pic:cNvPr id="0" name="image31.png"/>
                        <pic:cNvPicPr preferRelativeResize="0"/>
                      </pic:nvPicPr>
                      <pic:blipFill>
                        <a:blip r:embed="rId34"/>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31">
      <w:pPr>
        <w:jc w:val="both"/>
        <w:rPr>
          <w:sz w:val="20"/>
          <w:szCs w:val="20"/>
        </w:rPr>
      </w:pPr>
      <w:r w:rsidDel="00000000" w:rsidR="00000000" w:rsidRPr="00000000">
        <w:rPr>
          <w:rtl w:val="0"/>
        </w:rPr>
      </w:r>
    </w:p>
    <w:p w:rsidR="00000000" w:rsidDel="00000000" w:rsidP="00000000" w:rsidRDefault="00000000" w:rsidRPr="00000000" w14:paraId="00000132">
      <w:pPr>
        <w:jc w:val="both"/>
        <w:rPr>
          <w:sz w:val="20"/>
          <w:szCs w:val="20"/>
        </w:rPr>
      </w:pPr>
      <w:r w:rsidDel="00000000" w:rsidR="00000000" w:rsidRPr="00000000">
        <w:rPr>
          <w:rtl w:val="0"/>
        </w:rPr>
      </w:r>
    </w:p>
    <w:p w:rsidR="00000000" w:rsidDel="00000000" w:rsidP="00000000" w:rsidRDefault="00000000" w:rsidRPr="00000000" w14:paraId="00000133">
      <w:pPr>
        <w:jc w:val="both"/>
        <w:rPr>
          <w:sz w:val="20"/>
          <w:szCs w:val="20"/>
        </w:rPr>
      </w:pPr>
      <w:r w:rsidDel="00000000" w:rsidR="00000000" w:rsidRPr="00000000">
        <w:rPr>
          <w:rtl w:val="0"/>
        </w:rPr>
      </w:r>
    </w:p>
    <w:p w:rsidR="00000000" w:rsidDel="00000000" w:rsidP="00000000" w:rsidRDefault="00000000" w:rsidRPr="00000000" w14:paraId="00000134">
      <w:pPr>
        <w:jc w:val="both"/>
        <w:rPr>
          <w:sz w:val="20"/>
          <w:szCs w:val="20"/>
        </w:rPr>
      </w:pP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rtl w:val="0"/>
        </w:rPr>
      </w:r>
    </w:p>
    <w:p w:rsidR="00000000" w:rsidDel="00000000" w:rsidP="00000000" w:rsidRDefault="00000000" w:rsidRPr="00000000" w14:paraId="00000136">
      <w:pPr>
        <w:jc w:val="both"/>
        <w:rPr>
          <w:b w:val="1"/>
          <w:sz w:val="20"/>
          <w:szCs w:val="20"/>
        </w:rPr>
      </w:pPr>
      <w:r w:rsidDel="00000000" w:rsidR="00000000" w:rsidRPr="00000000">
        <w:rPr>
          <w:rtl w:val="0"/>
        </w:rPr>
      </w:r>
    </w:p>
    <w:p w:rsidR="00000000" w:rsidDel="00000000" w:rsidP="00000000" w:rsidRDefault="00000000" w:rsidRPr="00000000" w14:paraId="00000137">
      <w:pPr>
        <w:jc w:val="both"/>
        <w:rPr>
          <w:b w:val="1"/>
          <w:color w:val="1f497d"/>
          <w:sz w:val="20"/>
          <w:szCs w:val="20"/>
        </w:rPr>
      </w:pPr>
      <w:r w:rsidDel="00000000" w:rsidR="00000000" w:rsidRPr="00000000">
        <w:rPr>
          <w:rtl w:val="0"/>
        </w:rPr>
      </w:r>
    </w:p>
    <w:p w:rsidR="00000000" w:rsidDel="00000000" w:rsidP="00000000" w:rsidRDefault="00000000" w:rsidRPr="00000000" w14:paraId="00000138">
      <w:pPr>
        <w:ind w:left="284" w:firstLine="0"/>
        <w:jc w:val="both"/>
        <w:rPr/>
      </w:pPr>
      <w:r w:rsidDel="00000000" w:rsidR="00000000" w:rsidRPr="00000000">
        <w:rPr>
          <w:sz w:val="20"/>
          <w:szCs w:val="20"/>
          <w:rtl w:val="0"/>
        </w:rPr>
        <w:t xml:space="preserve">Finalmente, si se va a realizar el trámite de manera presencial ante la DIAN, debe llevar la cédula de ciudadanía en original con su respectiva fotocopia ampliada al 150%, allí de manera permanente y de acuerdo a las necesidades, se debe actualizar la información cuando la ocasión lo amerite, también se debe mencionar la actividad de comercio a la cual se dedica la persona natural o jurídica, y al final se le hace entrega del RUT, el cual se recomienda exhibir en el domicilio en donde se desarrolla la actividad comercial. Se debe recordar que este trámite no tiene costo alguno.</w:t>
      </w:r>
      <w:r w:rsidDel="00000000" w:rsidR="00000000" w:rsidRPr="00000000">
        <w:rPr>
          <w:rtl w:val="0"/>
        </w:rPr>
      </w:r>
    </w:p>
    <w:p w:rsidR="00000000" w:rsidDel="00000000" w:rsidP="00000000" w:rsidRDefault="00000000" w:rsidRPr="00000000" w14:paraId="00000139">
      <w:pPr>
        <w:ind w:left="284" w:firstLine="0"/>
        <w:jc w:val="both"/>
        <w:rPr/>
      </w:pPr>
      <w:r w:rsidDel="00000000" w:rsidR="00000000" w:rsidRPr="00000000">
        <w:rPr>
          <w:rtl w:val="0"/>
        </w:rPr>
        <w:t xml:space="preserve">     </w:t>
      </w:r>
    </w:p>
    <w:p w:rsidR="00000000" w:rsidDel="00000000" w:rsidP="00000000" w:rsidRDefault="00000000" w:rsidRPr="00000000" w14:paraId="0000013A">
      <w:pPr>
        <w:ind w:left="284" w:firstLine="0"/>
        <w:jc w:val="both"/>
        <w:rPr/>
      </w:pPr>
      <w:r w:rsidDel="00000000" w:rsidR="00000000" w:rsidRPr="00000000">
        <w:rPr>
          <w:b w:val="1"/>
          <w:sz w:val="20"/>
          <w:szCs w:val="20"/>
          <w:rtl w:val="0"/>
        </w:rPr>
        <w:t xml:space="preserve">3.2. Impuestos</w:t>
      </w:r>
      <w:r w:rsidDel="00000000" w:rsidR="00000000" w:rsidRPr="00000000">
        <w:rPr>
          <w:rtl w:val="0"/>
        </w:rPr>
      </w:r>
    </w:p>
    <w:p w:rsidR="00000000" w:rsidDel="00000000" w:rsidP="00000000" w:rsidRDefault="00000000" w:rsidRPr="00000000" w14:paraId="0000013B">
      <w:pPr>
        <w:ind w:left="284" w:firstLine="0"/>
        <w:jc w:val="both"/>
        <w:rPr/>
      </w:pPr>
      <w:r w:rsidDel="00000000" w:rsidR="00000000" w:rsidRPr="00000000">
        <w:rPr>
          <w:rtl w:val="0"/>
        </w:rPr>
        <w:t xml:space="preserve">     </w:t>
      </w:r>
    </w:p>
    <w:p w:rsidR="00000000" w:rsidDel="00000000" w:rsidP="00000000" w:rsidRDefault="00000000" w:rsidRPr="00000000" w14:paraId="0000013C">
      <w:pPr>
        <w:ind w:left="284" w:firstLine="0"/>
        <w:jc w:val="both"/>
        <w:rPr/>
      </w:pPr>
      <w:r w:rsidDel="00000000" w:rsidR="00000000" w:rsidRPr="00000000">
        <w:rPr>
          <w:sz w:val="20"/>
          <w:szCs w:val="20"/>
          <w:rtl w:val="0"/>
        </w:rPr>
        <w:t xml:space="preserve">Partiendo de la base que ya se tiene clara del concepto de impuesto, a continuación, se realizará una breve descripción de los impuestos más frecuentes y la tarifa de los principales tipos de impuestos nacionales y locales en Colombia:</w:t>
      </w:r>
      <w:r w:rsidDel="00000000" w:rsidR="00000000" w:rsidRPr="00000000">
        <w:rPr>
          <w:rtl w:val="0"/>
        </w:rPr>
      </w:r>
    </w:p>
    <w:p w:rsidR="00000000" w:rsidDel="00000000" w:rsidP="00000000" w:rsidRDefault="00000000" w:rsidRPr="00000000" w14:paraId="0000013D">
      <w:pPr>
        <w:ind w:left="284" w:firstLine="0"/>
        <w:jc w:val="both"/>
        <w:rPr/>
      </w:pPr>
      <w:r w:rsidDel="00000000" w:rsidR="00000000" w:rsidRPr="00000000">
        <w:rPr>
          <w:rtl w:val="0"/>
        </w:rPr>
        <w:t xml:space="preserve">     </w:t>
      </w:r>
    </w:p>
    <w:p w:rsidR="00000000" w:rsidDel="00000000" w:rsidP="00000000" w:rsidRDefault="00000000" w:rsidRPr="00000000" w14:paraId="0000013E">
      <w:pPr>
        <w:numPr>
          <w:ilvl w:val="0"/>
          <w:numId w:val="4"/>
        </w:numPr>
        <w:ind w:left="709" w:hanging="360"/>
        <w:jc w:val="both"/>
        <w:rPr>
          <w:b w:val="1"/>
          <w:color w:val="000000"/>
          <w:sz w:val="20"/>
          <w:szCs w:val="20"/>
        </w:rPr>
      </w:pPr>
      <w:r w:rsidDel="00000000" w:rsidR="00000000" w:rsidRPr="00000000">
        <w:rPr>
          <w:b w:val="1"/>
          <w:sz w:val="20"/>
          <w:szCs w:val="20"/>
          <w:rtl w:val="0"/>
        </w:rPr>
        <w:t xml:space="preserve">Impuestos nacionales</w:t>
      </w:r>
      <w:r w:rsidDel="00000000" w:rsidR="00000000" w:rsidRPr="00000000">
        <w:rPr>
          <w:rtl w:val="0"/>
        </w:rPr>
      </w:r>
    </w:p>
    <w:p w:rsidR="00000000" w:rsidDel="00000000" w:rsidP="00000000" w:rsidRDefault="00000000" w:rsidRPr="00000000" w14:paraId="0000013F">
      <w:pPr>
        <w:ind w:left="284" w:firstLine="0"/>
        <w:jc w:val="both"/>
        <w:rPr/>
      </w:pPr>
      <w:r w:rsidDel="00000000" w:rsidR="00000000" w:rsidRPr="00000000">
        <w:rPr>
          <w:rtl w:val="0"/>
        </w:rPr>
        <w:t xml:space="preserve">     </w:t>
      </w:r>
    </w:p>
    <w:p w:rsidR="00000000" w:rsidDel="00000000" w:rsidP="00000000" w:rsidRDefault="00000000" w:rsidRPr="00000000" w14:paraId="00000140">
      <w:pPr>
        <w:ind w:left="284" w:firstLine="0"/>
        <w:jc w:val="both"/>
        <w:rPr>
          <w:sz w:val="20"/>
          <w:szCs w:val="20"/>
        </w:rPr>
      </w:pPr>
      <w:r w:rsidDel="00000000" w:rsidR="00000000" w:rsidRPr="00000000">
        <w:rPr>
          <w:sz w:val="20"/>
          <w:szCs w:val="20"/>
          <w:rtl w:val="0"/>
        </w:rPr>
        <w:t xml:space="preserve">Este grupo lo comprenden los impuestos cuyo recaudo está en cabeza de la entidad que designe el gobierno nacional. En Colombia la tarifa general del impuesto al valor agregado es del 19%, según lo consagra el artículo 468 del estatuto tributario, que fue modificado por la ley 1819 de 2016. Sin embargo, el Estatuto Tributario, contempla tarifas preferenciales del 5% y del 0%, consideradas excepciones a la regla. En el siguiente recurso, se podrá encontrar los diferentes tipos de impuestos nacionales: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t xml:space="preserve">     </w:t>
      </w:r>
    </w:p>
    <w:p w:rsidR="00000000" w:rsidDel="00000000" w:rsidP="00000000" w:rsidRDefault="00000000" w:rsidRPr="00000000" w14:paraId="00000142">
      <w:pPr>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425400" cy="745400"/>
                <wp:effectExtent b="0" l="0" r="0" t="0"/>
                <wp:wrapNone/>
                <wp:docPr id="921" name=""/>
                <a:graphic>
                  <a:graphicData uri="http://schemas.microsoft.com/office/word/2010/wordprocessingShape">
                    <wps:wsp>
                      <wps:cNvSpPr/>
                      <wps:cNvPr id="132" name="Shape 132"/>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Acordeón A tipo A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DI_CF004_3.2_ Impuestos Nacionales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152400</wp:posOffset>
                </wp:positionV>
                <wp:extent cx="5425400" cy="745400"/>
                <wp:effectExtent b="0" l="0" r="0" t="0"/>
                <wp:wrapNone/>
                <wp:docPr id="921" name="image17.png"/>
                <a:graphic>
                  <a:graphicData uri="http://schemas.openxmlformats.org/drawingml/2006/picture">
                    <pic:pic>
                      <pic:nvPicPr>
                        <pic:cNvPr id="0" name="image17.png"/>
                        <pic:cNvPicPr preferRelativeResize="0"/>
                      </pic:nvPicPr>
                      <pic:blipFill>
                        <a:blip r:embed="rId35"/>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43">
      <w:pPr>
        <w:jc w:val="both"/>
        <w:rPr>
          <w:sz w:val="20"/>
          <w:szCs w:val="20"/>
        </w:rPr>
      </w:pPr>
      <w:r w:rsidDel="00000000" w:rsidR="00000000" w:rsidRPr="00000000">
        <w:rPr>
          <w:rtl w:val="0"/>
        </w:rPr>
      </w:r>
    </w:p>
    <w:p w:rsidR="00000000" w:rsidDel="00000000" w:rsidP="00000000" w:rsidRDefault="00000000" w:rsidRPr="00000000" w14:paraId="00000144">
      <w:pPr>
        <w:jc w:val="both"/>
        <w:rPr>
          <w:sz w:val="20"/>
          <w:szCs w:val="20"/>
        </w:rPr>
      </w:pPr>
      <w:r w:rsidDel="00000000" w:rsidR="00000000" w:rsidRPr="00000000">
        <w:rPr>
          <w:rtl w:val="0"/>
        </w:rPr>
      </w:r>
    </w:p>
    <w:p w:rsidR="00000000" w:rsidDel="00000000" w:rsidP="00000000" w:rsidRDefault="00000000" w:rsidRPr="00000000" w14:paraId="00000145">
      <w:pPr>
        <w:jc w:val="both"/>
        <w:rPr>
          <w:sz w:val="20"/>
          <w:szCs w:val="20"/>
        </w:rPr>
      </w:pPr>
      <w:r w:rsidDel="00000000" w:rsidR="00000000" w:rsidRPr="00000000">
        <w:rPr>
          <w:rtl w:val="0"/>
        </w:rPr>
      </w:r>
    </w:p>
    <w:p w:rsidR="00000000" w:rsidDel="00000000" w:rsidP="00000000" w:rsidRDefault="00000000" w:rsidRPr="00000000" w14:paraId="00000146">
      <w:pPr>
        <w:jc w:val="both"/>
        <w:rPr>
          <w:sz w:val="20"/>
          <w:szCs w:val="20"/>
        </w:rPr>
      </w:pPr>
      <w:r w:rsidDel="00000000" w:rsidR="00000000" w:rsidRPr="00000000">
        <w:rPr>
          <w:rtl w:val="0"/>
        </w:rPr>
      </w:r>
    </w:p>
    <w:p w:rsidR="00000000" w:rsidDel="00000000" w:rsidP="00000000" w:rsidRDefault="00000000" w:rsidRPr="00000000" w14:paraId="00000147">
      <w:pPr>
        <w:jc w:val="both"/>
        <w:rPr>
          <w:sz w:val="20"/>
          <w:szCs w:val="20"/>
        </w:rPr>
      </w:pPr>
      <w:r w:rsidDel="00000000" w:rsidR="00000000" w:rsidRPr="00000000">
        <w:rPr>
          <w:rtl w:val="0"/>
        </w:rPr>
      </w:r>
    </w:p>
    <w:p w:rsidR="00000000" w:rsidDel="00000000" w:rsidP="00000000" w:rsidRDefault="00000000" w:rsidRPr="00000000" w14:paraId="00000148">
      <w:pPr>
        <w:numPr>
          <w:ilvl w:val="0"/>
          <w:numId w:val="4"/>
        </w:numPr>
        <w:ind w:left="709" w:hanging="360"/>
        <w:jc w:val="both"/>
        <w:rPr>
          <w:b w:val="1"/>
          <w:color w:val="000000"/>
          <w:sz w:val="20"/>
          <w:szCs w:val="20"/>
        </w:rPr>
      </w:pPr>
      <w:r w:rsidDel="00000000" w:rsidR="00000000" w:rsidRPr="00000000">
        <w:rPr>
          <w:b w:val="1"/>
          <w:sz w:val="20"/>
          <w:szCs w:val="20"/>
          <w:rtl w:val="0"/>
        </w:rPr>
        <w:t xml:space="preserve">Impuestos locales</w:t>
      </w:r>
      <w:r w:rsidDel="00000000" w:rsidR="00000000" w:rsidRPr="00000000">
        <w:rPr>
          <w:rtl w:val="0"/>
        </w:rPr>
      </w:r>
    </w:p>
    <w:p w:rsidR="00000000" w:rsidDel="00000000" w:rsidP="00000000" w:rsidRDefault="00000000" w:rsidRPr="00000000" w14:paraId="00000149">
      <w:pPr>
        <w:ind w:left="284" w:firstLine="0"/>
        <w:jc w:val="both"/>
        <w:rPr/>
      </w:pPr>
      <w:r w:rsidDel="00000000" w:rsidR="00000000" w:rsidRPr="00000000">
        <w:rPr>
          <w:rtl w:val="0"/>
        </w:rPr>
      </w:r>
    </w:p>
    <w:p w:rsidR="00000000" w:rsidDel="00000000" w:rsidP="00000000" w:rsidRDefault="00000000" w:rsidRPr="00000000" w14:paraId="0000014A">
      <w:pPr>
        <w:ind w:left="284" w:firstLine="0"/>
        <w:jc w:val="both"/>
        <w:rPr/>
      </w:pPr>
      <w:r w:rsidDel="00000000" w:rsidR="00000000" w:rsidRPr="00000000">
        <w:rPr>
          <w:sz w:val="20"/>
          <w:szCs w:val="20"/>
          <w:rtl w:val="0"/>
        </w:rPr>
        <w:t xml:space="preserve">Este grupo lo comprenden los impuestos cuyo recaudo está en cabeza de las entidades descentralizadas, especialmente los municipios, encontrando:</w:t>
      </w:r>
      <w:sdt>
        <w:sdtPr>
          <w:tag w:val="goog_rdk_11"/>
        </w:sdtPr>
        <w:sdtContent>
          <w:commentRangeStart w:id="11"/>
        </w:sdtContent>
      </w:sdt>
      <w:r w:rsidDel="00000000" w:rsidR="00000000" w:rsidRPr="00000000">
        <w:rPr>
          <w:rtl w:val="0"/>
        </w:rPr>
      </w:r>
    </w:p>
    <w:p w:rsidR="00000000" w:rsidDel="00000000" w:rsidP="00000000" w:rsidRDefault="00000000" w:rsidRPr="00000000" w14:paraId="0000014B">
      <w:pPr>
        <w:ind w:left="284" w:firstLine="0"/>
        <w:jc w:val="both"/>
        <w:rPr/>
      </w:pPr>
      <w:commentRangeEnd w:id="11"/>
      <w:r w:rsidDel="00000000" w:rsidR="00000000" w:rsidRPr="00000000">
        <w:commentReference w:id="11"/>
      </w:r>
      <w:r w:rsidDel="00000000" w:rsidR="00000000" w:rsidRPr="00000000">
        <w:rPr>
          <w:rtl w:val="0"/>
        </w:rPr>
      </w:r>
    </w:p>
    <w:tbl>
      <w:tblPr>
        <w:tblStyle w:val="Table14"/>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06"/>
        <w:gridCol w:w="1967"/>
        <w:gridCol w:w="3889"/>
        <w:tblGridChange w:id="0">
          <w:tblGrid>
            <w:gridCol w:w="4106"/>
            <w:gridCol w:w="1967"/>
            <w:gridCol w:w="3889"/>
          </w:tblGrid>
        </w:tblGridChange>
      </w:tblGrid>
      <w:tr>
        <w:trPr>
          <w:cantSplit w:val="0"/>
          <w:tblHeader w:val="0"/>
        </w:trPr>
        <w:tc>
          <w:tcPr/>
          <w:p w:rsidR="00000000" w:rsidDel="00000000" w:rsidP="00000000" w:rsidRDefault="00000000" w:rsidRPr="00000000" w14:paraId="0000014C">
            <w:pPr>
              <w:jc w:val="both"/>
              <w:rPr>
                <w:sz w:val="20"/>
                <w:szCs w:val="20"/>
              </w:rPr>
            </w:pPr>
            <w:r w:rsidDel="00000000" w:rsidR="00000000" w:rsidRPr="00000000">
              <w:rPr>
                <w:sz w:val="20"/>
                <w:szCs w:val="20"/>
              </w:rPr>
              <w:drawing>
                <wp:inline distB="0" distT="0" distL="0" distR="0">
                  <wp:extent cx="2433412" cy="1620219"/>
                  <wp:effectExtent b="0" l="0" r="0" t="0"/>
                  <wp:docPr descr="Fotos de stock gratuitas de 1040, beneficio, clip" id="942" name="image20.jpg"/>
                  <a:graphic>
                    <a:graphicData uri="http://schemas.openxmlformats.org/drawingml/2006/picture">
                      <pic:pic>
                        <pic:nvPicPr>
                          <pic:cNvPr descr="Fotos de stock gratuitas de 1040, beneficio, clip" id="0" name="image20.jpg"/>
                          <pic:cNvPicPr preferRelativeResize="0"/>
                        </pic:nvPicPr>
                        <pic:blipFill>
                          <a:blip r:embed="rId36"/>
                          <a:srcRect b="0" l="0" r="0" t="0"/>
                          <a:stretch>
                            <a:fillRect/>
                          </a:stretch>
                        </pic:blipFill>
                        <pic:spPr>
                          <a:xfrm>
                            <a:off x="0" y="0"/>
                            <a:ext cx="2433412" cy="1620219"/>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14D">
            <w:pPr>
              <w:numPr>
                <w:ilvl w:val="0"/>
                <w:numId w:val="5"/>
              </w:numPr>
              <w:pBdr>
                <w:top w:space="0" w:sz="0" w:val="nil"/>
                <w:left w:space="0" w:sz="0" w:val="nil"/>
                <w:bottom w:space="0" w:sz="0" w:val="nil"/>
                <w:right w:space="0" w:sz="0" w:val="nil"/>
                <w:between w:space="0" w:sz="0" w:val="nil"/>
              </w:pBdr>
              <w:ind w:left="463" w:hanging="360"/>
              <w:jc w:val="both"/>
              <w:rPr>
                <w:color w:val="000000"/>
                <w:sz w:val="20"/>
                <w:szCs w:val="20"/>
              </w:rPr>
            </w:pPr>
            <w:r w:rsidDel="00000000" w:rsidR="00000000" w:rsidRPr="00000000">
              <w:rPr>
                <w:sz w:val="20"/>
                <w:szCs w:val="20"/>
                <w:rtl w:val="0"/>
              </w:rPr>
              <w:t xml:space="preserve">Impuestos de Industria y Comercio (ICA): este impuesto grava la totalidad de las actividades industriales, comerciales o de servicios que realiza un contribuyente, incluso sin tener establecimiento de comercio, y que cada municipio o distrito define como gravado o no, las tarifas más comunes van desde el 1 x 100 hasta del 10 x 1000</w:t>
            </w:r>
            <w:r w:rsidDel="00000000" w:rsidR="00000000" w:rsidRPr="00000000">
              <w:rPr>
                <w:rtl w:val="0"/>
              </w:rPr>
              <w:t xml:space="preserve">     </w:t>
            </w:r>
            <w:r w:rsidDel="00000000" w:rsidR="00000000" w:rsidRPr="00000000">
              <w:rPr>
                <w:sz w:val="20"/>
                <w:szCs w:val="20"/>
                <w:rtl w:val="0"/>
              </w:rPr>
              <w:t xml:space="preserve"> y la base gravable, la constituyen el total de los ingresos de la persona natural o jurídica.</w:t>
            </w: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sz w:val="20"/>
                <w:szCs w:val="20"/>
                <w:rtl w:val="0"/>
              </w:rPr>
              <w:t xml:space="preserve">Impuesto predial: este impuesto se recauda anualmente por parte de los municipios en donde se tengan la propiedad o el dominio de un bien inmueble. De la misma manera, las tarifas son establecidas individualmente por cada municipio o distrito, y se consagran en el Estatuto Tributario municipal de cada región</w:t>
            </w:r>
            <w:sdt>
              <w:sdtPr>
                <w:tag w:val="goog_rdk_12"/>
              </w:sdtPr>
              <w:sdtContent>
                <w:commentRangeStart w:id="12"/>
              </w:sdtContent>
            </w:sdt>
            <w:r w:rsidDel="00000000" w:rsidR="00000000" w:rsidRPr="00000000">
              <w:rPr>
                <w:sz w:val="20"/>
                <w:szCs w:val="20"/>
                <w:rtl w:val="0"/>
              </w:rPr>
              <w:t xml:space="preserve">.</w:t>
            </w:r>
            <w:commentRangeEnd w:id="12"/>
            <w:r w:rsidDel="00000000" w:rsidR="00000000" w:rsidRPr="00000000">
              <w:commentReference w:id="12"/>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1">
            <w:pPr>
              <w:jc w:val="both"/>
              <w:rPr>
                <w:sz w:val="20"/>
                <w:szCs w:val="20"/>
              </w:rPr>
            </w:pPr>
            <w:r w:rsidDel="00000000" w:rsidR="00000000" w:rsidRPr="00000000">
              <w:rPr>
                <w:rtl w:val="0"/>
              </w:rPr>
            </w:r>
          </w:p>
        </w:tc>
        <w:tc>
          <w:tcPr/>
          <w:p w:rsidR="00000000" w:rsidDel="00000000" w:rsidP="00000000" w:rsidRDefault="00000000" w:rsidRPr="00000000" w14:paraId="00000153">
            <w:pPr>
              <w:jc w:val="both"/>
              <w:rPr>
                <w:sz w:val="20"/>
                <w:szCs w:val="20"/>
              </w:rPr>
            </w:pPr>
            <w:r w:rsidDel="00000000" w:rsidR="00000000" w:rsidRPr="00000000">
              <w:rPr>
                <w:sz w:val="20"/>
                <w:szCs w:val="20"/>
              </w:rPr>
              <w:drawing>
                <wp:inline distB="0" distT="0" distL="0" distR="0">
                  <wp:extent cx="2337953" cy="1562585"/>
                  <wp:effectExtent b="0" l="0" r="0" t="0"/>
                  <wp:docPr descr="Fotos de stock gratuitas de bolígrafo, calcular impuestos, cálculo" id="941" name="image8.jpg"/>
                  <a:graphic>
                    <a:graphicData uri="http://schemas.openxmlformats.org/drawingml/2006/picture">
                      <pic:pic>
                        <pic:nvPicPr>
                          <pic:cNvPr descr="Fotos de stock gratuitas de bolígrafo, calcular impuestos, cálculo" id="0" name="image8.jpg"/>
                          <pic:cNvPicPr preferRelativeResize="0"/>
                        </pic:nvPicPr>
                        <pic:blipFill>
                          <a:blip r:embed="rId37"/>
                          <a:srcRect b="0" l="0" r="0" t="0"/>
                          <a:stretch>
                            <a:fillRect/>
                          </a:stretch>
                        </pic:blipFill>
                        <pic:spPr>
                          <a:xfrm>
                            <a:off x="0" y="0"/>
                            <a:ext cx="2337953" cy="156258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4">
      <w:pPr>
        <w:ind w:left="284" w:firstLine="0"/>
        <w:jc w:val="both"/>
        <w:rPr>
          <w:b w:val="1"/>
          <w:sz w:val="20"/>
          <w:szCs w:val="20"/>
        </w:rPr>
      </w:pPr>
      <w:r w:rsidDel="00000000" w:rsidR="00000000" w:rsidRPr="00000000">
        <w:rPr>
          <w:b w:val="1"/>
          <w:sz w:val="20"/>
          <w:szCs w:val="20"/>
          <w:rtl w:val="0"/>
        </w:rPr>
        <w:t xml:space="preserve">3.3. Tasas y contribuciones</w:t>
      </w:r>
    </w:p>
    <w:p w:rsidR="00000000" w:rsidDel="00000000" w:rsidP="00000000" w:rsidRDefault="00000000" w:rsidRPr="00000000" w14:paraId="00000155">
      <w:pPr>
        <w:ind w:left="284" w:firstLine="0"/>
        <w:jc w:val="both"/>
        <w:rPr>
          <w:sz w:val="20"/>
          <w:szCs w:val="20"/>
        </w:rPr>
      </w:pPr>
      <w:r w:rsidDel="00000000" w:rsidR="00000000" w:rsidRPr="00000000">
        <w:rPr>
          <w:rtl w:val="0"/>
        </w:rPr>
      </w:r>
    </w:p>
    <w:p w:rsidR="00000000" w:rsidDel="00000000" w:rsidP="00000000" w:rsidRDefault="00000000" w:rsidRPr="00000000" w14:paraId="00000156">
      <w:pPr>
        <w:ind w:left="284" w:firstLine="0"/>
        <w:jc w:val="both"/>
        <w:rPr/>
      </w:pPr>
      <w:r w:rsidDel="00000000" w:rsidR="00000000" w:rsidRPr="00000000">
        <w:rPr>
          <w:sz w:val="20"/>
          <w:szCs w:val="20"/>
          <w:rtl w:val="0"/>
        </w:rPr>
        <w:t xml:space="preserve">Como anteriormente se estudió en el capítulo de impuestos, en Colombia los tributos se clasifican en impuestos, las tasas y contribuciones; es decir, que en esencia las tasas y las contribuciones, se consideran dos de las formas de tributar, lógicamente que se debe incurrir en alguna situación que motive el cobro de estos valores, por parte de las entidades encargadas. A continuación, se revisarán generalidades de cada uno de estos tributos:</w:t>
      </w:r>
      <w:r w:rsidDel="00000000" w:rsidR="00000000" w:rsidRPr="00000000">
        <w:rPr>
          <w:rtl w:val="0"/>
        </w:rPr>
      </w:r>
    </w:p>
    <w:p w:rsidR="00000000" w:rsidDel="00000000" w:rsidP="00000000" w:rsidRDefault="00000000" w:rsidRPr="00000000" w14:paraId="00000157">
      <w:pPr>
        <w:ind w:left="284" w:firstLine="0"/>
        <w:jc w:val="both"/>
        <w:rPr/>
      </w:pPr>
      <w:r w:rsidDel="00000000" w:rsidR="00000000" w:rsidRPr="00000000">
        <w:rPr>
          <w:rtl w:val="0"/>
        </w:rPr>
        <w:t xml:space="preserve">     </w:t>
      </w:r>
    </w:p>
    <w:p w:rsidR="00000000" w:rsidDel="00000000" w:rsidP="00000000" w:rsidRDefault="00000000" w:rsidRPr="00000000" w14:paraId="00000158">
      <w:pPr>
        <w:ind w:left="284" w:firstLine="0"/>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425400" cy="745400"/>
                <wp:effectExtent b="0" l="0" r="0" t="0"/>
                <wp:wrapNone/>
                <wp:docPr id="919" name=""/>
                <a:graphic>
                  <a:graphicData uri="http://schemas.microsoft.com/office/word/2010/wordprocessingShape">
                    <wps:wsp>
                      <wps:cNvSpPr/>
                      <wps:cNvPr id="130" name="Shape 130"/>
                      <wps:spPr>
                        <a:xfrm>
                          <a:off x="2646000" y="3420000"/>
                          <a:ext cx="5400000"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t xml:space="preserve">Pestañas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20"/>
                                <w:vertAlign w:val="baseline"/>
                              </w:rPr>
                            </w:r>
                            <w:r w:rsidDel="00000000" w:rsidR="00000000" w:rsidRPr="00000000">
                              <w:rPr>
                                <w:rFonts w:ascii="Arial" w:cs="Arial" w:eastAsia="Arial" w:hAnsi="Arial"/>
                                <w:b w:val="0"/>
                                <w:i w:val="0"/>
                                <w:smallCaps w:val="0"/>
                                <w:strike w:val="0"/>
                                <w:color w:val="ffffff"/>
                                <w:sz w:val="20"/>
                                <w:vertAlign w:val="baseline"/>
                              </w:rPr>
                              <w:t xml:space="preserve">DI_CF004_3.3 Tasas y Contribuciones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425400" cy="745400"/>
                <wp:effectExtent b="0" l="0" r="0" t="0"/>
                <wp:wrapNone/>
                <wp:docPr id="919" name="image15.png"/>
                <a:graphic>
                  <a:graphicData uri="http://schemas.openxmlformats.org/drawingml/2006/picture">
                    <pic:pic>
                      <pic:nvPicPr>
                        <pic:cNvPr id="0" name="image15.png"/>
                        <pic:cNvPicPr preferRelativeResize="0"/>
                      </pic:nvPicPr>
                      <pic:blipFill>
                        <a:blip r:embed="rId38"/>
                        <a:srcRect/>
                        <a:stretch>
                          <a:fillRect/>
                        </a:stretch>
                      </pic:blipFill>
                      <pic:spPr>
                        <a:xfrm>
                          <a:off x="0" y="0"/>
                          <a:ext cx="5425400" cy="745400"/>
                        </a:xfrm>
                        <a:prstGeom prst="rect"/>
                        <a:ln/>
                      </pic:spPr>
                    </pic:pic>
                  </a:graphicData>
                </a:graphic>
              </wp:anchor>
            </w:drawing>
          </mc:Fallback>
        </mc:AlternateContent>
      </w:r>
    </w:p>
    <w:p w:rsidR="00000000" w:rsidDel="00000000" w:rsidP="00000000" w:rsidRDefault="00000000" w:rsidRPr="00000000" w14:paraId="00000159">
      <w:pPr>
        <w:ind w:left="284" w:firstLine="0"/>
        <w:jc w:val="both"/>
        <w:rPr/>
      </w:pPr>
      <w:r w:rsidDel="00000000" w:rsidR="00000000" w:rsidRPr="00000000">
        <w:rPr>
          <w:rtl w:val="0"/>
        </w:rPr>
        <w:t xml:space="preserve">     </w:t>
      </w:r>
    </w:p>
    <w:p w:rsidR="00000000" w:rsidDel="00000000" w:rsidP="00000000" w:rsidRDefault="00000000" w:rsidRPr="00000000" w14:paraId="0000015A">
      <w:pPr>
        <w:ind w:left="284" w:firstLine="0"/>
        <w:jc w:val="both"/>
        <w:rPr/>
      </w:pPr>
      <w:r w:rsidDel="00000000" w:rsidR="00000000" w:rsidRPr="00000000">
        <w:rPr>
          <w:rtl w:val="0"/>
        </w:rPr>
        <w:t xml:space="preserve">     </w:t>
      </w:r>
    </w:p>
    <w:p w:rsidR="00000000" w:rsidDel="00000000" w:rsidP="00000000" w:rsidRDefault="00000000" w:rsidRPr="00000000" w14:paraId="0000015B">
      <w:pPr>
        <w:ind w:left="284" w:firstLine="0"/>
        <w:jc w:val="both"/>
        <w:rPr/>
      </w:pPr>
      <w:r w:rsidDel="00000000" w:rsidR="00000000" w:rsidRPr="00000000">
        <w:rPr>
          <w:rtl w:val="0"/>
        </w:rPr>
        <w:t xml:space="preserve">     </w:t>
      </w:r>
    </w:p>
    <w:p w:rsidR="00000000" w:rsidDel="00000000" w:rsidP="00000000" w:rsidRDefault="00000000" w:rsidRPr="00000000" w14:paraId="0000015C">
      <w:pPr>
        <w:ind w:left="284" w:firstLine="0"/>
        <w:jc w:val="both"/>
        <w:rPr/>
      </w:pPr>
      <w:r w:rsidDel="00000000" w:rsidR="00000000" w:rsidRPr="00000000">
        <w:rPr>
          <w:rtl w:val="0"/>
        </w:rPr>
        <w:t xml:space="preserve">     </w:t>
      </w:r>
    </w:p>
    <w:p w:rsidR="00000000" w:rsidDel="00000000" w:rsidP="00000000" w:rsidRDefault="00000000" w:rsidRPr="00000000" w14:paraId="0000015D">
      <w:pPr>
        <w:ind w:left="284" w:firstLine="0"/>
        <w:jc w:val="both"/>
        <w:rPr/>
      </w:pPr>
      <w:r w:rsidDel="00000000" w:rsidR="00000000" w:rsidRPr="00000000">
        <w:rPr>
          <w:rtl w:val="0"/>
        </w:rPr>
        <w:t xml:space="preserve">     </w:t>
      </w:r>
    </w:p>
    <w:p w:rsidR="00000000" w:rsidDel="00000000" w:rsidP="00000000" w:rsidRDefault="00000000" w:rsidRPr="00000000" w14:paraId="0000015E">
      <w:pPr>
        <w:ind w:left="284" w:firstLine="0"/>
        <w:jc w:val="both"/>
        <w:rPr/>
      </w:pPr>
      <w:r w:rsidDel="00000000" w:rsidR="00000000" w:rsidRPr="00000000">
        <w:rPr>
          <w:rtl w:val="0"/>
        </w:rPr>
        <w:t xml:space="preserve">     </w:t>
      </w:r>
    </w:p>
    <w:p w:rsidR="00000000" w:rsidDel="00000000" w:rsidP="00000000" w:rsidRDefault="00000000" w:rsidRPr="00000000" w14:paraId="0000015F">
      <w:pPr>
        <w:ind w:left="284" w:firstLine="0"/>
        <w:jc w:val="both"/>
        <w:rPr/>
      </w:pPr>
      <w:r w:rsidDel="00000000" w:rsidR="00000000" w:rsidRPr="00000000">
        <w:rPr>
          <w:sz w:val="20"/>
          <w:szCs w:val="20"/>
          <w:rtl w:val="0"/>
        </w:rPr>
        <w:t xml:space="preserve">Al analizar los tres tipos de tributos que se han estudiado en este </w:t>
      </w:r>
      <w:r w:rsidDel="00000000" w:rsidR="00000000" w:rsidRPr="00000000">
        <w:rPr>
          <w:rtl w:val="0"/>
        </w:rPr>
        <w:t xml:space="preserve">     </w:t>
      </w:r>
      <w:r w:rsidDel="00000000" w:rsidR="00000000" w:rsidRPr="00000000">
        <w:rPr>
          <w:sz w:val="20"/>
          <w:szCs w:val="20"/>
          <w:rtl w:val="0"/>
        </w:rPr>
        <w:t xml:space="preserve">componente, se pueden  identificar algunas diferencias en aspectos como si es obligatorio o no el tributo, el hecho que los origina y si a cambio de cancelar los valores, los aportantes o contribuyentes reciben algo a cambio. En la siguiente tabla 1 se explican cada una de estas particularidades:</w:t>
      </w:r>
      <w:r w:rsidDel="00000000" w:rsidR="00000000" w:rsidRPr="00000000">
        <w:rPr>
          <w:rtl w:val="0"/>
        </w:rPr>
      </w:r>
    </w:p>
    <w:p w:rsidR="00000000" w:rsidDel="00000000" w:rsidP="00000000" w:rsidRDefault="00000000" w:rsidRPr="00000000" w14:paraId="00000160">
      <w:pPr>
        <w:ind w:left="284" w:firstLine="0"/>
        <w:jc w:val="both"/>
        <w:rPr/>
      </w:pPr>
      <w:r w:rsidDel="00000000" w:rsidR="00000000" w:rsidRPr="00000000">
        <w:rPr>
          <w:rtl w:val="0"/>
        </w:rPr>
        <w:t xml:space="preserve">     </w:t>
      </w:r>
    </w:p>
    <w:p w:rsidR="00000000" w:rsidDel="00000000" w:rsidP="00000000" w:rsidRDefault="00000000" w:rsidRPr="00000000" w14:paraId="00000161">
      <w:pPr>
        <w:keepNext w:val="1"/>
        <w:pBdr>
          <w:top w:space="0" w:sz="0" w:val="nil"/>
          <w:left w:space="0" w:sz="0" w:val="nil"/>
          <w:bottom w:space="0" w:sz="0" w:val="nil"/>
          <w:right w:space="0" w:sz="0" w:val="nil"/>
          <w:between w:space="0" w:sz="0" w:val="nil"/>
        </w:pBdr>
        <w:spacing w:after="200" w:line="240" w:lineRule="auto"/>
        <w:ind w:left="284" w:firstLine="0"/>
        <w:jc w:val="both"/>
        <w:rPr>
          <w:b w:val="1"/>
          <w:i w:val="1"/>
          <w:color w:val="000000"/>
          <w:sz w:val="20"/>
          <w:szCs w:val="20"/>
        </w:rPr>
      </w:pPr>
      <w:r w:rsidDel="00000000" w:rsidR="00000000" w:rsidRPr="00000000">
        <w:rPr>
          <w:b w:val="1"/>
          <w:i w:val="1"/>
          <w:color w:val="000000"/>
          <w:sz w:val="20"/>
          <w:szCs w:val="20"/>
          <w:rtl w:val="0"/>
        </w:rPr>
        <w:t xml:space="preserve">Tabla 1 </w:t>
      </w:r>
    </w:p>
    <w:p w:rsidR="00000000" w:rsidDel="00000000" w:rsidP="00000000" w:rsidRDefault="00000000" w:rsidRPr="00000000" w14:paraId="00000162">
      <w:pPr>
        <w:keepNext w:val="1"/>
        <w:pBdr>
          <w:top w:space="0" w:sz="0" w:val="nil"/>
          <w:left w:space="0" w:sz="0" w:val="nil"/>
          <w:bottom w:space="0" w:sz="0" w:val="nil"/>
          <w:right w:space="0" w:sz="0" w:val="nil"/>
          <w:between w:space="0" w:sz="0" w:val="nil"/>
        </w:pBdr>
        <w:spacing w:after="200" w:line="240" w:lineRule="auto"/>
        <w:ind w:left="284" w:firstLine="0"/>
        <w:jc w:val="both"/>
        <w:rPr>
          <w:sz w:val="18"/>
          <w:szCs w:val="18"/>
        </w:rPr>
      </w:pPr>
      <w:r w:rsidDel="00000000" w:rsidR="00000000" w:rsidRPr="00000000">
        <w:rPr>
          <w:color w:val="000000"/>
          <w:sz w:val="20"/>
          <w:szCs w:val="20"/>
          <w:rtl w:val="0"/>
        </w:rPr>
        <w:t xml:space="preserve">Tipos de Tributos en Colombia</w:t>
      </w:r>
      <w:r w:rsidDel="00000000" w:rsidR="00000000" w:rsidRPr="00000000">
        <w:rPr>
          <w:color w:val="1f497d"/>
          <w:sz w:val="20"/>
          <w:szCs w:val="20"/>
          <w:rtl w:val="0"/>
        </w:rPr>
        <w:t xml:space="preserve"> </w:t>
      </w:r>
      <w:r w:rsidDel="00000000" w:rsidR="00000000" w:rsidRPr="00000000">
        <w:rPr>
          <w:rtl w:val="0"/>
        </w:rPr>
      </w:r>
    </w:p>
    <w:tbl>
      <w:tblPr>
        <w:tblStyle w:val="Table15"/>
        <w:tblW w:w="9972.0" w:type="dxa"/>
        <w:jc w:val="center"/>
        <w:tblBorders>
          <w:top w:color="d99594" w:space="0" w:sz="4" w:val="single"/>
          <w:left w:color="b2a1c7" w:space="0" w:sz="4" w:val="single"/>
          <w:bottom w:color="d99594" w:space="0" w:sz="4" w:val="single"/>
          <w:right w:color="b2a1c7" w:space="0" w:sz="4" w:val="single"/>
          <w:insideH w:color="d99594" w:space="0" w:sz="4" w:val="single"/>
          <w:insideV w:color="d99594" w:space="0" w:sz="4" w:val="single"/>
        </w:tblBorders>
        <w:tblLayout w:type="fixed"/>
        <w:tblLook w:val="0400"/>
      </w:tblPr>
      <w:tblGrid>
        <w:gridCol w:w="1684"/>
        <w:gridCol w:w="2852"/>
        <w:gridCol w:w="2694"/>
        <w:gridCol w:w="2742"/>
        <w:tblGridChange w:id="0">
          <w:tblGrid>
            <w:gridCol w:w="1684"/>
            <w:gridCol w:w="2852"/>
            <w:gridCol w:w="2694"/>
            <w:gridCol w:w="2742"/>
          </w:tblGrid>
        </w:tblGridChange>
      </w:tblGrid>
      <w:tr>
        <w:trPr>
          <w:cantSplit w:val="0"/>
          <w:tblHeader w:val="0"/>
        </w:trPr>
        <w:tc>
          <w:tcPr>
            <w:vAlign w:val="center"/>
          </w:tcPr>
          <w:p w:rsidR="00000000" w:rsidDel="00000000" w:rsidP="00000000" w:rsidRDefault="00000000" w:rsidRPr="00000000" w14:paraId="00000163">
            <w:pPr>
              <w:jc w:val="center"/>
              <w:rPr>
                <w:sz w:val="20"/>
                <w:szCs w:val="20"/>
              </w:rPr>
            </w:pPr>
            <w:r w:rsidDel="00000000" w:rsidR="00000000" w:rsidRPr="00000000">
              <w:rPr>
                <w:sz w:val="20"/>
                <w:szCs w:val="20"/>
                <w:rtl w:val="0"/>
              </w:rPr>
              <w:t xml:space="preserve">Clases</w:t>
            </w:r>
          </w:p>
        </w:tc>
        <w:tc>
          <w:tcPr>
            <w:vAlign w:val="center"/>
          </w:tcPr>
          <w:p w:rsidR="00000000" w:rsidDel="00000000" w:rsidP="00000000" w:rsidRDefault="00000000" w:rsidRPr="00000000" w14:paraId="00000164">
            <w:pPr>
              <w:jc w:val="center"/>
              <w:rPr>
                <w:sz w:val="20"/>
                <w:szCs w:val="20"/>
              </w:rPr>
            </w:pPr>
            <w:r w:rsidDel="00000000" w:rsidR="00000000" w:rsidRPr="00000000">
              <w:rPr>
                <w:sz w:val="20"/>
                <w:szCs w:val="20"/>
                <w:rtl w:val="0"/>
              </w:rPr>
              <w:t xml:space="preserve">Hecho Generador</w:t>
            </w:r>
          </w:p>
        </w:tc>
        <w:tc>
          <w:tcPr>
            <w:vAlign w:val="center"/>
          </w:tcPr>
          <w:p w:rsidR="00000000" w:rsidDel="00000000" w:rsidP="00000000" w:rsidRDefault="00000000" w:rsidRPr="00000000" w14:paraId="00000165">
            <w:pPr>
              <w:jc w:val="center"/>
              <w:rPr>
                <w:sz w:val="20"/>
                <w:szCs w:val="20"/>
              </w:rPr>
            </w:pPr>
            <w:r w:rsidDel="00000000" w:rsidR="00000000" w:rsidRPr="00000000">
              <w:rPr>
                <w:sz w:val="20"/>
                <w:szCs w:val="20"/>
                <w:rtl w:val="0"/>
              </w:rPr>
              <w:t xml:space="preserve">Tipo de Obligación</w:t>
            </w:r>
          </w:p>
        </w:tc>
        <w:tc>
          <w:tcPr>
            <w:vAlign w:val="center"/>
          </w:tcPr>
          <w:p w:rsidR="00000000" w:rsidDel="00000000" w:rsidP="00000000" w:rsidRDefault="00000000" w:rsidRPr="00000000" w14:paraId="00000166">
            <w:pPr>
              <w:jc w:val="center"/>
              <w:rPr>
                <w:sz w:val="20"/>
                <w:szCs w:val="20"/>
              </w:rPr>
            </w:pPr>
            <w:r w:rsidDel="00000000" w:rsidR="00000000" w:rsidRPr="00000000">
              <w:rPr>
                <w:sz w:val="20"/>
                <w:szCs w:val="20"/>
                <w:rtl w:val="0"/>
              </w:rPr>
              <w:t xml:space="preserve">Contraprestación Directa</w:t>
            </w:r>
          </w:p>
        </w:tc>
      </w:tr>
      <w:tr>
        <w:trPr>
          <w:cantSplit w:val="0"/>
          <w:tblHeader w:val="0"/>
        </w:trPr>
        <w:tc>
          <w:tcPr>
            <w:vAlign w:val="center"/>
          </w:tcPr>
          <w:p w:rsidR="00000000" w:rsidDel="00000000" w:rsidP="00000000" w:rsidRDefault="00000000" w:rsidRPr="00000000" w14:paraId="00000167">
            <w:pPr>
              <w:jc w:val="center"/>
              <w:rPr>
                <w:sz w:val="20"/>
                <w:szCs w:val="20"/>
              </w:rPr>
            </w:pPr>
            <w:r w:rsidDel="00000000" w:rsidR="00000000" w:rsidRPr="00000000">
              <w:rPr>
                <w:sz w:val="20"/>
                <w:szCs w:val="20"/>
                <w:rtl w:val="0"/>
              </w:rPr>
              <w:t xml:space="preserve">Impuestos</w:t>
            </w:r>
          </w:p>
        </w:tc>
        <w:tc>
          <w:tcPr>
            <w:vAlign w:val="center"/>
          </w:tcPr>
          <w:p w:rsidR="00000000" w:rsidDel="00000000" w:rsidP="00000000" w:rsidRDefault="00000000" w:rsidRPr="00000000" w14:paraId="00000168">
            <w:pPr>
              <w:jc w:val="center"/>
              <w:rPr>
                <w:sz w:val="20"/>
                <w:szCs w:val="20"/>
              </w:rPr>
            </w:pPr>
            <w:r w:rsidDel="00000000" w:rsidR="00000000" w:rsidRPr="00000000">
              <w:rPr>
                <w:sz w:val="20"/>
                <w:szCs w:val="20"/>
                <w:rtl w:val="0"/>
              </w:rPr>
              <w:t xml:space="preserve">Los definidos por la ley para cada caso</w:t>
            </w:r>
          </w:p>
        </w:tc>
        <w:tc>
          <w:tcPr>
            <w:vAlign w:val="center"/>
          </w:tcPr>
          <w:p w:rsidR="00000000" w:rsidDel="00000000" w:rsidP="00000000" w:rsidRDefault="00000000" w:rsidRPr="00000000" w14:paraId="00000169">
            <w:pPr>
              <w:jc w:val="center"/>
              <w:rPr>
                <w:sz w:val="20"/>
                <w:szCs w:val="20"/>
              </w:rPr>
            </w:pPr>
            <w:r w:rsidDel="00000000" w:rsidR="00000000" w:rsidRPr="00000000">
              <w:rPr>
                <w:sz w:val="20"/>
                <w:szCs w:val="20"/>
                <w:rtl w:val="0"/>
              </w:rPr>
              <w:t xml:space="preserve">Absolutamente Obligatorio</w:t>
            </w:r>
          </w:p>
        </w:tc>
        <w:tc>
          <w:tcPr>
            <w:vAlign w:val="center"/>
          </w:tcPr>
          <w:p w:rsidR="00000000" w:rsidDel="00000000" w:rsidP="00000000" w:rsidRDefault="00000000" w:rsidRPr="00000000" w14:paraId="0000016A">
            <w:pPr>
              <w:jc w:val="center"/>
              <w:rPr>
                <w:sz w:val="20"/>
                <w:szCs w:val="20"/>
              </w:rPr>
            </w:pPr>
            <w:r w:rsidDel="00000000" w:rsidR="00000000" w:rsidRPr="00000000">
              <w:rPr>
                <w:sz w:val="20"/>
                <w:szCs w:val="20"/>
                <w:rtl w:val="0"/>
              </w:rPr>
              <w:t xml:space="preserve">Inexistente</w:t>
            </w:r>
          </w:p>
        </w:tc>
      </w:tr>
      <w:tr>
        <w:trPr>
          <w:cantSplit w:val="0"/>
          <w:tblHeader w:val="0"/>
        </w:trPr>
        <w:tc>
          <w:tcPr>
            <w:vAlign w:val="center"/>
          </w:tcPr>
          <w:p w:rsidR="00000000" w:rsidDel="00000000" w:rsidP="00000000" w:rsidRDefault="00000000" w:rsidRPr="00000000" w14:paraId="0000016B">
            <w:pPr>
              <w:jc w:val="center"/>
              <w:rPr>
                <w:sz w:val="20"/>
                <w:szCs w:val="20"/>
              </w:rPr>
            </w:pPr>
            <w:r w:rsidDel="00000000" w:rsidR="00000000" w:rsidRPr="00000000">
              <w:rPr>
                <w:sz w:val="20"/>
                <w:szCs w:val="20"/>
                <w:rtl w:val="0"/>
              </w:rPr>
              <w:t xml:space="preserve">Contribuciones</w:t>
            </w:r>
          </w:p>
        </w:tc>
        <w:tc>
          <w:tcPr>
            <w:vAlign w:val="center"/>
          </w:tcPr>
          <w:p w:rsidR="00000000" w:rsidDel="00000000" w:rsidP="00000000" w:rsidRDefault="00000000" w:rsidRPr="00000000" w14:paraId="0000016C">
            <w:pPr>
              <w:jc w:val="center"/>
              <w:rPr>
                <w:sz w:val="20"/>
                <w:szCs w:val="20"/>
              </w:rPr>
            </w:pPr>
            <w:r w:rsidDel="00000000" w:rsidR="00000000" w:rsidRPr="00000000">
              <w:rPr>
                <w:sz w:val="20"/>
                <w:szCs w:val="20"/>
                <w:rtl w:val="0"/>
              </w:rPr>
              <w:t xml:space="preserve">Obtención de beneficios producto de inversión estatal</w:t>
            </w:r>
          </w:p>
        </w:tc>
        <w:tc>
          <w:tcPr>
            <w:vAlign w:val="center"/>
          </w:tcPr>
          <w:p w:rsidR="00000000" w:rsidDel="00000000" w:rsidP="00000000" w:rsidRDefault="00000000" w:rsidRPr="00000000" w14:paraId="0000016D">
            <w:pPr>
              <w:jc w:val="center"/>
              <w:rPr>
                <w:sz w:val="20"/>
                <w:szCs w:val="20"/>
              </w:rPr>
            </w:pPr>
            <w:r w:rsidDel="00000000" w:rsidR="00000000" w:rsidRPr="00000000">
              <w:rPr>
                <w:sz w:val="20"/>
                <w:szCs w:val="20"/>
                <w:rtl w:val="0"/>
              </w:rPr>
              <w:t xml:space="preserve">Obligatoriedad media</w:t>
            </w:r>
          </w:p>
        </w:tc>
        <w:tc>
          <w:tcPr>
            <w:vAlign w:val="center"/>
          </w:tcPr>
          <w:p w:rsidR="00000000" w:rsidDel="00000000" w:rsidP="00000000" w:rsidRDefault="00000000" w:rsidRPr="00000000" w14:paraId="0000016E">
            <w:pPr>
              <w:jc w:val="center"/>
              <w:rPr>
                <w:sz w:val="20"/>
                <w:szCs w:val="20"/>
              </w:rPr>
            </w:pPr>
            <w:r w:rsidDel="00000000" w:rsidR="00000000" w:rsidRPr="00000000">
              <w:rPr>
                <w:sz w:val="20"/>
                <w:szCs w:val="20"/>
                <w:rtl w:val="0"/>
              </w:rPr>
              <w:t xml:space="preserve">Beneficio recibido</w:t>
            </w:r>
          </w:p>
        </w:tc>
      </w:tr>
      <w:tr>
        <w:trPr>
          <w:cantSplit w:val="0"/>
          <w:tblHeader w:val="0"/>
        </w:trPr>
        <w:tc>
          <w:tcPr>
            <w:vAlign w:val="center"/>
          </w:tcPr>
          <w:p w:rsidR="00000000" w:rsidDel="00000000" w:rsidP="00000000" w:rsidRDefault="00000000" w:rsidRPr="00000000" w14:paraId="0000016F">
            <w:pPr>
              <w:jc w:val="center"/>
              <w:rPr>
                <w:sz w:val="20"/>
                <w:szCs w:val="20"/>
              </w:rPr>
            </w:pPr>
            <w:r w:rsidDel="00000000" w:rsidR="00000000" w:rsidRPr="00000000">
              <w:rPr>
                <w:sz w:val="20"/>
                <w:szCs w:val="20"/>
                <w:rtl w:val="0"/>
              </w:rPr>
              <w:t xml:space="preserve">Tasas</w:t>
            </w:r>
          </w:p>
        </w:tc>
        <w:tc>
          <w:tcPr>
            <w:vAlign w:val="center"/>
          </w:tcPr>
          <w:p w:rsidR="00000000" w:rsidDel="00000000" w:rsidP="00000000" w:rsidRDefault="00000000" w:rsidRPr="00000000" w14:paraId="00000170">
            <w:pPr>
              <w:jc w:val="center"/>
              <w:rPr>
                <w:sz w:val="20"/>
                <w:szCs w:val="20"/>
              </w:rPr>
            </w:pPr>
            <w:r w:rsidDel="00000000" w:rsidR="00000000" w:rsidRPr="00000000">
              <w:rPr>
                <w:sz w:val="20"/>
                <w:szCs w:val="20"/>
                <w:rtl w:val="0"/>
              </w:rPr>
              <w:t xml:space="preserve">Beneficios por servicios estatales.</w:t>
            </w:r>
          </w:p>
        </w:tc>
        <w:tc>
          <w:tcPr>
            <w:vAlign w:val="center"/>
          </w:tcPr>
          <w:p w:rsidR="00000000" w:rsidDel="00000000" w:rsidP="00000000" w:rsidRDefault="00000000" w:rsidRPr="00000000" w14:paraId="00000171">
            <w:pPr>
              <w:jc w:val="center"/>
              <w:rPr>
                <w:sz w:val="20"/>
                <w:szCs w:val="20"/>
              </w:rPr>
            </w:pPr>
            <w:r w:rsidDel="00000000" w:rsidR="00000000" w:rsidRPr="00000000">
              <w:rPr>
                <w:sz w:val="20"/>
                <w:szCs w:val="20"/>
                <w:rtl w:val="0"/>
              </w:rPr>
              <w:t xml:space="preserve">Obligatoriedad baja</w:t>
            </w:r>
          </w:p>
        </w:tc>
        <w:tc>
          <w:tcPr>
            <w:vAlign w:val="center"/>
          </w:tcPr>
          <w:p w:rsidR="00000000" w:rsidDel="00000000" w:rsidP="00000000" w:rsidRDefault="00000000" w:rsidRPr="00000000" w14:paraId="00000172">
            <w:pPr>
              <w:jc w:val="center"/>
              <w:rPr>
                <w:sz w:val="20"/>
                <w:szCs w:val="20"/>
              </w:rPr>
            </w:pPr>
            <w:r w:rsidDel="00000000" w:rsidR="00000000" w:rsidRPr="00000000">
              <w:rPr>
                <w:sz w:val="20"/>
                <w:szCs w:val="20"/>
                <w:rtl w:val="0"/>
              </w:rPr>
              <w:t xml:space="preserve">Servicio prestado</w:t>
            </w:r>
          </w:p>
        </w:tc>
      </w:tr>
    </w:tbl>
    <w:p w:rsidR="00000000" w:rsidDel="00000000" w:rsidP="00000000" w:rsidRDefault="00000000" w:rsidRPr="00000000" w14:paraId="00000173">
      <w:pPr>
        <w:jc w:val="both"/>
        <w:rPr/>
      </w:pPr>
      <w:r w:rsidDel="00000000" w:rsidR="00000000" w:rsidRPr="00000000">
        <w:rPr>
          <w:sz w:val="20"/>
          <w:szCs w:val="20"/>
          <w:rtl w:val="0"/>
        </w:rPr>
        <w:t xml:space="preserve">Nota.</w:t>
      </w:r>
      <w:r w:rsidDel="00000000" w:rsidR="00000000" w:rsidRPr="00000000">
        <w:rPr>
          <w:b w:val="1"/>
          <w:i w:val="1"/>
          <w:sz w:val="20"/>
          <w:szCs w:val="20"/>
          <w:rtl w:val="0"/>
        </w:rPr>
        <w:t xml:space="preserve">  </w:t>
      </w:r>
      <w:r w:rsidDel="00000000" w:rsidR="00000000" w:rsidRPr="00000000">
        <w:rPr>
          <w:rtl w:val="0"/>
        </w:rPr>
        <w:t xml:space="preserve">http://contaduriapublicatercero3841.blogspot.com/ (s.f.). </w:t>
      </w:r>
    </w:p>
    <w:p w:rsidR="00000000" w:rsidDel="00000000" w:rsidP="00000000" w:rsidRDefault="00000000" w:rsidRPr="00000000" w14:paraId="00000174">
      <w:pPr>
        <w:jc w:val="both"/>
        <w:rPr>
          <w:color w:val="0000ff"/>
          <w:sz w:val="20"/>
          <w:szCs w:val="20"/>
          <w:u w:val="single"/>
        </w:rPr>
      </w:pPr>
      <w:r w:rsidDel="00000000" w:rsidR="00000000" w:rsidRPr="00000000">
        <w:rPr>
          <w:rtl w:val="0"/>
        </w:rPr>
      </w:r>
    </w:p>
    <w:p w:rsidR="00000000" w:rsidDel="00000000" w:rsidP="00000000" w:rsidRDefault="00000000" w:rsidRPr="00000000" w14:paraId="00000175">
      <w:pPr>
        <w:jc w:val="both"/>
        <w:rPr>
          <w:color w:val="0000ff"/>
          <w:sz w:val="20"/>
          <w:szCs w:val="20"/>
          <w:u w:val="single"/>
        </w:rPr>
      </w:pPr>
      <w:r w:rsidDel="00000000" w:rsidR="00000000" w:rsidRPr="00000000">
        <w:rPr>
          <w:rtl w:val="0"/>
        </w:rPr>
      </w:r>
    </w:p>
    <w:p w:rsidR="00000000" w:rsidDel="00000000" w:rsidP="00000000" w:rsidRDefault="00000000" w:rsidRPr="00000000" w14:paraId="00000176">
      <w:pPr>
        <w:jc w:val="both"/>
        <w:rPr>
          <w:color w:val="0000ff"/>
          <w:sz w:val="20"/>
          <w:szCs w:val="20"/>
          <w:u w:val="single"/>
        </w:rPr>
      </w:pPr>
      <w:r w:rsidDel="00000000" w:rsidR="00000000" w:rsidRPr="00000000">
        <w:rPr>
          <w:rtl w:val="0"/>
        </w:rPr>
      </w:r>
    </w:p>
    <w:p w:rsidR="00000000" w:rsidDel="00000000" w:rsidP="00000000" w:rsidRDefault="00000000" w:rsidRPr="00000000" w14:paraId="00000177">
      <w:pPr>
        <w:jc w:val="both"/>
        <w:rPr>
          <w:color w:val="0000ff"/>
          <w:sz w:val="20"/>
          <w:szCs w:val="20"/>
          <w:u w:val="single"/>
        </w:rPr>
      </w:pPr>
      <w:r w:rsidDel="00000000" w:rsidR="00000000" w:rsidRPr="00000000">
        <w:rPr>
          <w:rtl w:val="0"/>
        </w:rPr>
      </w:r>
    </w:p>
    <w:p w:rsidR="00000000" w:rsidDel="00000000" w:rsidP="00000000" w:rsidRDefault="00000000" w:rsidRPr="00000000" w14:paraId="00000178">
      <w:pPr>
        <w:jc w:val="both"/>
        <w:rPr>
          <w:color w:val="0000ff"/>
          <w:sz w:val="20"/>
          <w:szCs w:val="20"/>
          <w:u w:val="single"/>
        </w:rPr>
      </w:pPr>
      <w:r w:rsidDel="00000000" w:rsidR="00000000" w:rsidRPr="00000000">
        <w:rPr>
          <w:rtl w:val="0"/>
        </w:rPr>
      </w:r>
    </w:p>
    <w:p w:rsidR="00000000" w:rsidDel="00000000" w:rsidP="00000000" w:rsidRDefault="00000000" w:rsidRPr="00000000" w14:paraId="00000179">
      <w:pPr>
        <w:jc w:val="both"/>
        <w:rPr>
          <w:color w:val="0000ff"/>
          <w:sz w:val="20"/>
          <w:szCs w:val="20"/>
          <w:u w:val="single"/>
        </w:rPr>
      </w:pPr>
      <w:r w:rsidDel="00000000" w:rsidR="00000000" w:rsidRPr="00000000">
        <w:rPr>
          <w:rtl w:val="0"/>
        </w:rPr>
      </w:r>
    </w:p>
    <w:p w:rsidR="00000000" w:rsidDel="00000000" w:rsidP="00000000" w:rsidRDefault="00000000" w:rsidRPr="00000000" w14:paraId="0000017A">
      <w:pPr>
        <w:jc w:val="both"/>
        <w:rPr>
          <w:color w:val="0000ff"/>
          <w:sz w:val="20"/>
          <w:szCs w:val="20"/>
          <w:u w:val="single"/>
        </w:rPr>
      </w:pPr>
      <w:r w:rsidDel="00000000" w:rsidR="00000000" w:rsidRPr="00000000">
        <w:rPr>
          <w:rtl w:val="0"/>
        </w:rPr>
      </w:r>
    </w:p>
    <w:p w:rsidR="00000000" w:rsidDel="00000000" w:rsidP="00000000" w:rsidRDefault="00000000" w:rsidRPr="00000000" w14:paraId="0000017B">
      <w:pPr>
        <w:jc w:val="both"/>
        <w:rPr>
          <w:color w:val="0000ff"/>
          <w:sz w:val="20"/>
          <w:szCs w:val="20"/>
          <w:u w:val="singl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-241299</wp:posOffset>
                </wp:positionH>
                <wp:positionV relativeFrom="paragraph">
                  <wp:posOffset>152400</wp:posOffset>
                </wp:positionV>
                <wp:extent cx="9210675" cy="5495925"/>
                <wp:effectExtent b="0" l="0" r="0" t="0"/>
                <wp:wrapNone/>
                <wp:docPr id="916" name=""/>
                <a:graphic>
                  <a:graphicData uri="http://schemas.microsoft.com/office/word/2010/wordprocessingGroup">
                    <wpg:wgp>
                      <wpg:cNvGrpSpPr/>
                      <wpg:grpSpPr>
                        <a:xfrm>
                          <a:off x="740663" y="1032038"/>
                          <a:ext cx="9210675" cy="5495925"/>
                          <a:chOff x="740663" y="1032038"/>
                          <a:chExt cx="9210675" cy="5495925"/>
                        </a:xfrm>
                      </wpg:grpSpPr>
                      <wpg:grpSp>
                        <wpg:cNvGrpSpPr/>
                        <wpg:grpSpPr>
                          <a:xfrm>
                            <a:off x="740663" y="1032038"/>
                            <a:ext cx="9210675" cy="5495925"/>
                            <a:chOff x="740663" y="1032038"/>
                            <a:chExt cx="9210675" cy="5495925"/>
                          </a:xfrm>
                        </wpg:grpSpPr>
                        <wps:wsp>
                          <wps:cNvSpPr/>
                          <wps:cNvPr id="3" name="Shape 3"/>
                          <wps:spPr>
                            <a:xfrm>
                              <a:off x="740663" y="1032038"/>
                              <a:ext cx="9210675" cy="549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40663" y="1032038"/>
                              <a:ext cx="9210675" cy="5495925"/>
                              <a:chOff x="0" y="0"/>
                              <a:chExt cx="9210675" cy="5495925"/>
                            </a:xfrm>
                          </wpg:grpSpPr>
                          <wps:wsp>
                            <wps:cNvSpPr/>
                            <wps:cNvPr id="51" name="Shape 51"/>
                            <wps:spPr>
                              <a:xfrm>
                                <a:off x="0" y="0"/>
                                <a:ext cx="9210675" cy="549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9210675" cy="5495925"/>
                                <a:chOff x="0" y="0"/>
                                <a:chExt cx="9210675" cy="5495925"/>
                              </a:xfrm>
                            </wpg:grpSpPr>
                            <wps:wsp>
                              <wps:cNvSpPr/>
                              <wps:cNvPr id="53" name="Shape 53"/>
                              <wps:spPr>
                                <a:xfrm>
                                  <a:off x="0" y="0"/>
                                  <a:ext cx="9210675" cy="549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193668" y="2110478"/>
                                  <a:ext cx="1804352" cy="760987"/>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215957" y="2132767"/>
                                  <a:ext cx="1759774" cy="7164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Fundamentos contabilidad tributaria</w:t>
                                    </w:r>
                                  </w:p>
                                </w:txbxContent>
                              </wps:txbx>
                              <wps:bodyPr anchorCtr="0" anchor="ctr" bIns="5075" lIns="5075" spcFirstLastPara="1" rIns="5075" wrap="square" tIns="5075">
                                <a:noAutofit/>
                              </wps:bodyPr>
                            </wps:wsp>
                            <wps:wsp>
                              <wps:cNvSpPr/>
                              <wps:cNvPr id="56" name="Shape 56"/>
                              <wps:spPr>
                                <a:xfrm rot="-4459551">
                                  <a:off x="2532073" y="1869967"/>
                                  <a:ext cx="1276856" cy="12634"/>
                                </a:xfrm>
                                <a:custGeom>
                                  <a:rect b="b" l="l" r="r" t="t"/>
                                  <a:pathLst>
                                    <a:path extrusionOk="0" h="120000" w="120000">
                                      <a:moveTo>
                                        <a:pt x="0" y="60000"/>
                                      </a:moveTo>
                                      <a:lnTo>
                                        <a:pt x="120000" y="60000"/>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4459551">
                                  <a:off x="3138580" y="1844363"/>
                                  <a:ext cx="63842" cy="6384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8" name="Shape 58"/>
                              <wps:spPr>
                                <a:xfrm>
                                  <a:off x="3342983" y="1068716"/>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354282" y="1080015"/>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Contabilidad</w:t>
                                    </w:r>
                                  </w:p>
                                </w:txbxContent>
                              </wps:txbx>
                              <wps:bodyPr anchorCtr="0" anchor="ctr" bIns="5075" lIns="5075" spcFirstLastPara="1" rIns="5075" wrap="square" tIns="5075">
                                <a:noAutofit/>
                              </wps:bodyPr>
                            </wps:wsp>
                            <wps:wsp>
                              <wps:cNvSpPr/>
                              <wps:cNvPr id="60" name="Shape 60"/>
                              <wps:spPr>
                                <a:xfrm rot="-2550187">
                                  <a:off x="3907512" y="723039"/>
                                  <a:ext cx="1575538"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2550187">
                                  <a:off x="4655893" y="689967"/>
                                  <a:ext cx="78776" cy="7877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2" name="Shape 62"/>
                              <wps:spPr>
                                <a:xfrm>
                                  <a:off x="5276056" y="4234"/>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287355" y="15533"/>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Cuentas contables</w:t>
                                    </w:r>
                                  </w:p>
                                </w:txbxContent>
                              </wps:txbx>
                              <wps:bodyPr anchorCtr="0" anchor="ctr" bIns="5075" lIns="5075" spcFirstLastPara="1" rIns="5075" wrap="square" tIns="5075">
                                <a:noAutofit/>
                              </wps:bodyPr>
                            </wps:wsp>
                            <wps:wsp>
                              <wps:cNvSpPr/>
                              <wps:cNvPr id="64" name="Shape 64"/>
                              <wps:spPr>
                                <a:xfrm rot="-1687487">
                                  <a:off x="4036748" y="944851"/>
                                  <a:ext cx="1317065"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rot="-1687487">
                                  <a:off x="4662354" y="918242"/>
                                  <a:ext cx="65853" cy="6585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6" name="Shape 66"/>
                              <wps:spPr>
                                <a:xfrm>
                                  <a:off x="5276056" y="447860"/>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287355" y="459159"/>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Principios de contabilidad</w:t>
                                    </w:r>
                                  </w:p>
                                </w:txbxContent>
                              </wps:txbx>
                              <wps:bodyPr anchorCtr="0" anchor="ctr" bIns="5075" lIns="5075" spcFirstLastPara="1" rIns="5075" wrap="square" tIns="5075">
                                <a:noAutofit/>
                              </wps:bodyPr>
                            </wps:wsp>
                            <wps:wsp>
                              <wps:cNvSpPr/>
                              <wps:cNvPr id="68" name="Shape 68"/>
                              <wps:spPr>
                                <a:xfrm rot="-520520">
                                  <a:off x="4107784" y="1166664"/>
                                  <a:ext cx="1174993"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520520">
                                  <a:off x="4665906" y="1143607"/>
                                  <a:ext cx="58749" cy="5874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0" name="Shape 70"/>
                              <wps:spPr>
                                <a:xfrm>
                                  <a:off x="5276056" y="891486"/>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287355" y="902785"/>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Dinámica contable</w:t>
                                    </w:r>
                                  </w:p>
                                </w:txbxContent>
                              </wps:txbx>
                              <wps:bodyPr anchorCtr="0" anchor="ctr" bIns="5075" lIns="5075" spcFirstLastPara="1" rIns="5075" wrap="square" tIns="5075">
                                <a:noAutofit/>
                              </wps:bodyPr>
                            </wps:wsp>
                            <wps:wsp>
                              <wps:cNvSpPr/>
                              <wps:cNvPr id="72" name="Shape 72"/>
                              <wps:spPr>
                                <a:xfrm rot="775025">
                                  <a:off x="4099428" y="1388477"/>
                                  <a:ext cx="1191707"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rot="775025">
                                  <a:off x="4665488" y="1365001"/>
                                  <a:ext cx="59585" cy="595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4" name="Shape 74"/>
                              <wps:spPr>
                                <a:xfrm>
                                  <a:off x="5276056" y="1335111"/>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287355" y="1346410"/>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Instrumentos financieros</w:t>
                                    </w:r>
                                  </w:p>
                                </w:txbxContent>
                              </wps:txbx>
                              <wps:bodyPr anchorCtr="0" anchor="ctr" bIns="5075" lIns="5075" spcFirstLastPara="1" rIns="5075" wrap="square" tIns="5075">
                                <a:noAutofit/>
                              </wps:bodyPr>
                            </wps:wsp>
                            <wps:wsp>
                              <wps:cNvSpPr/>
                              <wps:cNvPr id="76" name="Shape 76"/>
                              <wps:spPr>
                                <a:xfrm rot="1886171">
                                  <a:off x="4014596" y="1610290"/>
                                  <a:ext cx="1361370"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rot="1886171">
                                  <a:off x="4661247" y="1582573"/>
                                  <a:ext cx="68068" cy="680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8" name="Shape 78"/>
                              <wps:spPr>
                                <a:xfrm>
                                  <a:off x="5276056" y="1778737"/>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287355" y="1790036"/>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Documentación</w:t>
                                    </w:r>
                                  </w:p>
                                </w:txbxContent>
                              </wps:txbx>
                              <wps:bodyPr anchorCtr="0" anchor="ctr" bIns="5075" lIns="5075" spcFirstLastPara="1" rIns="5075" wrap="square" tIns="5075">
                                <a:noAutofit/>
                              </wps:bodyPr>
                            </wps:wsp>
                            <wps:wsp>
                              <wps:cNvSpPr/>
                              <wps:cNvPr id="80" name="Shape 80"/>
                              <wps:spPr>
                                <a:xfrm rot="2688263">
                                  <a:off x="3876731" y="1832103"/>
                                  <a:ext cx="1637100"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rot="2688263">
                                  <a:off x="4654354" y="1797492"/>
                                  <a:ext cx="81855" cy="8185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2" name="Shape 82"/>
                              <wps:spPr>
                                <a:xfrm>
                                  <a:off x="5276056" y="2222362"/>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5287355" y="2233661"/>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Normativa</w:t>
                                    </w:r>
                                  </w:p>
                                </w:txbxContent>
                              </wps:txbx>
                              <wps:bodyPr anchorCtr="0" anchor="ctr" bIns="5075" lIns="5075" spcFirstLastPara="1" rIns="5075" wrap="square" tIns="5075">
                                <a:noAutofit/>
                              </wps:bodyPr>
                            </wps:wsp>
                            <wps:wsp>
                              <wps:cNvSpPr/>
                              <wps:cNvPr id="84" name="Shape 84"/>
                              <wps:spPr>
                                <a:xfrm rot="66305">
                                  <a:off x="2997976" y="2489245"/>
                                  <a:ext cx="476048" cy="12634"/>
                                </a:xfrm>
                                <a:custGeom>
                                  <a:rect b="b" l="l" r="r" t="t"/>
                                  <a:pathLst>
                                    <a:path extrusionOk="0" h="120000" w="120000">
                                      <a:moveTo>
                                        <a:pt x="0" y="60000"/>
                                      </a:moveTo>
                                      <a:lnTo>
                                        <a:pt x="120000" y="60000"/>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rot="66305">
                                  <a:off x="3224099" y="2483661"/>
                                  <a:ext cx="23802" cy="2380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6" name="Shape 86"/>
                              <wps:spPr>
                                <a:xfrm>
                                  <a:off x="3473980" y="2307272"/>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485279" y="2318571"/>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Informes</w:t>
                                    </w:r>
                                  </w:p>
                                </w:txbxContent>
                              </wps:txbx>
                              <wps:bodyPr anchorCtr="0" anchor="ctr" bIns="5075" lIns="5075" spcFirstLastPara="1" rIns="5075" wrap="square" tIns="5075">
                                <a:noAutofit/>
                              </wps:bodyPr>
                            </wps:wsp>
                            <wps:wsp>
                              <wps:cNvSpPr/>
                              <wps:cNvPr id="88" name="Shape 88"/>
                              <wps:spPr>
                                <a:xfrm rot="1583438">
                                  <a:off x="4184258" y="2755048"/>
                                  <a:ext cx="1175339"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rot="1583438">
                                  <a:off x="4742545" y="2731982"/>
                                  <a:ext cx="58766" cy="587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0" name="Shape 90"/>
                              <wps:spPr>
                                <a:xfrm>
                                  <a:off x="5298353" y="2829697"/>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5309652" y="2840996"/>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Estados financieros</w:t>
                                    </w:r>
                                  </w:p>
                                </w:txbxContent>
                              </wps:txbx>
                              <wps:bodyPr anchorCtr="0" anchor="ctr" bIns="5075" lIns="5075" spcFirstLastPara="1" rIns="5075" wrap="square" tIns="5075">
                                <a:noAutofit/>
                              </wps:bodyPr>
                            </wps:wsp>
                            <wps:wsp>
                              <wps:cNvSpPr/>
                              <wps:cNvPr id="92" name="Shape 92"/>
                              <wps:spPr>
                                <a:xfrm rot="-3790292">
                                  <a:off x="5868727" y="2689116"/>
                                  <a:ext cx="733211"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rot="-3790292">
                                  <a:off x="6217003" y="2677103"/>
                                  <a:ext cx="36660" cy="3666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4" name="Shape 94"/>
                              <wps:spPr>
                                <a:xfrm>
                                  <a:off x="6400790" y="2175407"/>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6412089" y="2186706"/>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Estado de situación financiera</w:t>
                                    </w:r>
                                  </w:p>
                                </w:txbxContent>
                              </wps:txbx>
                              <wps:bodyPr anchorCtr="0" anchor="ctr" bIns="5075" lIns="5075" spcFirstLastPara="1" rIns="5075" wrap="square" tIns="5075">
                                <a:noAutofit/>
                              </wps:bodyPr>
                            </wps:wsp>
                            <wps:wsp>
                              <wps:cNvSpPr/>
                              <wps:cNvPr id="96" name="Shape 96"/>
                              <wps:spPr>
                                <a:xfrm rot="-1367793">
                                  <a:off x="6055384" y="2944378"/>
                                  <a:ext cx="371046"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rot="-1367793">
                                  <a:off x="6231631" y="2941419"/>
                                  <a:ext cx="18552" cy="185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8" name="Shape 98"/>
                              <wps:spPr>
                                <a:xfrm>
                                  <a:off x="6411938" y="2685932"/>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6423237" y="2697231"/>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Estado integral de resultado</w:t>
                                    </w:r>
                                  </w:p>
                                </w:txbxContent>
                              </wps:txbx>
                              <wps:bodyPr anchorCtr="0" anchor="ctr" bIns="5075" lIns="5075" spcFirstLastPara="1" rIns="5075" wrap="square" tIns="5075">
                                <a:noAutofit/>
                              </wps:bodyPr>
                            </wps:wsp>
                            <wps:wsp>
                              <wps:cNvSpPr/>
                              <wps:cNvPr id="100" name="Shape 100"/>
                              <wps:spPr>
                                <a:xfrm rot="2871013">
                                  <a:off x="5986044" y="3205214"/>
                                  <a:ext cx="509725"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rot="2871013">
                                  <a:off x="6228164" y="3198788"/>
                                  <a:ext cx="25486" cy="2548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02" name="Shape 102"/>
                              <wps:spPr>
                                <a:xfrm>
                                  <a:off x="6411938" y="3207604"/>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6423237" y="3218903"/>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Estado de cambio en el patrimonio</w:t>
                                    </w:r>
                                  </w:p>
                                </w:txbxContent>
                              </wps:txbx>
                              <wps:bodyPr anchorCtr="0" anchor="ctr" bIns="5075" lIns="5075" spcFirstLastPara="1" rIns="5075" wrap="square" tIns="5075">
                                <a:noAutofit/>
                              </wps:bodyPr>
                            </wps:wsp>
                            <wps:wsp>
                              <wps:cNvSpPr/>
                              <wps:cNvPr id="104" name="Shape 104"/>
                              <wps:spPr>
                                <a:xfrm rot="3952737">
                                  <a:off x="5782067" y="3460474"/>
                                  <a:ext cx="973423"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rot="3952737">
                                  <a:off x="6244443" y="3442456"/>
                                  <a:ext cx="48671" cy="4867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06" name="Shape 106"/>
                              <wps:spPr>
                                <a:xfrm>
                                  <a:off x="6467681" y="3718125"/>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6478980" y="3729424"/>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Estado de flujo de efectivo</w:t>
                                    </w:r>
                                  </w:p>
                                </w:txbxContent>
                              </wps:txbx>
                              <wps:bodyPr anchorCtr="0" anchor="ctr" bIns="5075" lIns="5075" spcFirstLastPara="1" rIns="5075" wrap="square" tIns="5075">
                                <a:noAutofit/>
                              </wps:bodyPr>
                            </wps:wsp>
                            <wps:wsp>
                              <wps:cNvSpPr/>
                              <wps:cNvPr id="108" name="Shape 108"/>
                              <wps:spPr>
                                <a:xfrm rot="2632608">
                                  <a:off x="4032989" y="3021459"/>
                                  <a:ext cx="1522480"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rot="2632608">
                                  <a:off x="4756167" y="2989714"/>
                                  <a:ext cx="76124" cy="7612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10" name="Shape 110"/>
                              <wps:spPr>
                                <a:xfrm>
                                  <a:off x="5342955" y="3362518"/>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5354254" y="3373817"/>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Hojas Electrónicas Financieras</w:t>
                                    </w:r>
                                  </w:p>
                                </w:txbxContent>
                              </wps:txbx>
                              <wps:bodyPr anchorCtr="0" anchor="ctr" bIns="5075" lIns="5075" spcFirstLastPara="1" rIns="5075" wrap="square" tIns="5075">
                                <a:noAutofit/>
                              </wps:bodyPr>
                            </wps:wsp>
                            <wps:wsp>
                              <wps:cNvSpPr/>
                              <wps:cNvPr id="112" name="Shape 112"/>
                              <wps:spPr>
                                <a:xfrm rot="4339065">
                                  <a:off x="2445307" y="3240980"/>
                                  <a:ext cx="1587659" cy="12634"/>
                                </a:xfrm>
                                <a:custGeom>
                                  <a:rect b="b" l="l" r="r" t="t"/>
                                  <a:pathLst>
                                    <a:path extrusionOk="0" h="120000" w="120000">
                                      <a:moveTo>
                                        <a:pt x="0" y="60000"/>
                                      </a:moveTo>
                                      <a:lnTo>
                                        <a:pt x="120000" y="60000"/>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3" name="Shape 113"/>
                              <wps:spPr>
                                <a:xfrm rot="4339065">
                                  <a:off x="3199445" y="3207606"/>
                                  <a:ext cx="79382" cy="7938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14" name="Shape 114"/>
                              <wps:spPr>
                                <a:xfrm>
                                  <a:off x="3480252" y="3810742"/>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3491551" y="3822041"/>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1"/>
                                        <w:i w:val="0"/>
                                        <w:smallCaps w:val="0"/>
                                        <w:strike w:val="0"/>
                                        <w:color w:val="000000"/>
                                        <w:sz w:val="16"/>
                                        <w:vertAlign w:val="baseline"/>
                                      </w:rPr>
                                      <w:t xml:space="preserve">Tributaria</w:t>
                                    </w:r>
                                  </w:p>
                                </w:txbxContent>
                              </wps:txbx>
                              <wps:bodyPr anchorCtr="0" anchor="ctr" bIns="5075" lIns="5075" spcFirstLastPara="1" rIns="5075" wrap="square" tIns="5075">
                                <a:noAutofit/>
                              </wps:bodyPr>
                            </wps:wsp>
                            <wps:wsp>
                              <wps:cNvSpPr/>
                              <wps:cNvPr id="116" name="Shape 116"/>
                              <wps:spPr>
                                <a:xfrm rot="650260">
                                  <a:off x="4242475" y="4095351"/>
                                  <a:ext cx="1042882"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7" name="Shape 117"/>
                              <wps:spPr>
                                <a:xfrm rot="650260">
                                  <a:off x="4737844" y="4075596"/>
                                  <a:ext cx="52144" cy="5214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18" name="Shape 118"/>
                              <wps:spPr>
                                <a:xfrm>
                                  <a:off x="5276056" y="4006832"/>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9" name="Shape 119"/>
                              <wps:spPr>
                                <a:xfrm>
                                  <a:off x="5287355" y="4018131"/>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Registro único tributario</w:t>
                                    </w:r>
                                  </w:p>
                                </w:txbxContent>
                              </wps:txbx>
                              <wps:bodyPr anchorCtr="0" anchor="ctr" bIns="5075" lIns="5075" spcFirstLastPara="1" rIns="5075" wrap="square" tIns="5075">
                                <a:noAutofit/>
                              </wps:bodyPr>
                            </wps:wsp>
                            <wps:wsp>
                              <wps:cNvSpPr/>
                              <wps:cNvPr id="120" name="Shape 120"/>
                              <wps:spPr>
                                <a:xfrm rot="1832275">
                                  <a:off x="4167502" y="4306013"/>
                                  <a:ext cx="1215124"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rot="1832275">
                                  <a:off x="4744686" y="4281952"/>
                                  <a:ext cx="60756" cy="607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22" name="Shape 122"/>
                              <wps:spPr>
                                <a:xfrm>
                                  <a:off x="5298353" y="4428157"/>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3" name="Shape 123"/>
                              <wps:spPr>
                                <a:xfrm>
                                  <a:off x="5309652" y="4439456"/>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Impuestos</w:t>
                                    </w:r>
                                  </w:p>
                                </w:txbxContent>
                              </wps:txbx>
                              <wps:bodyPr anchorCtr="0" anchor="ctr" bIns="5075" lIns="5075" spcFirstLastPara="1" rIns="5075" wrap="square" tIns="5075">
                                <a:noAutofit/>
                              </wps:bodyPr>
                            </wps:wsp>
                            <wps:wsp>
                              <wps:cNvSpPr/>
                              <wps:cNvPr id="124" name="Shape 124"/>
                              <wps:spPr>
                                <a:xfrm rot="2723330">
                                  <a:off x="4027583" y="4533400"/>
                                  <a:ext cx="1506117" cy="12634"/>
                                </a:xfrm>
                                <a:custGeom>
                                  <a:rect b="b" l="l" r="r" t="t"/>
                                  <a:pathLst>
                                    <a:path extrusionOk="0" h="120000" w="120000">
                                      <a:moveTo>
                                        <a:pt x="0" y="60000"/>
                                      </a:moveTo>
                                      <a:lnTo>
                                        <a:pt x="120000" y="60000"/>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5" name="Shape 125"/>
                              <wps:spPr>
                                <a:xfrm rot="2723330">
                                  <a:off x="4742989" y="4502064"/>
                                  <a:ext cx="75305" cy="7530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26" name="Shape 126"/>
                              <wps:spPr>
                                <a:xfrm>
                                  <a:off x="5309510" y="4882931"/>
                                  <a:ext cx="771522" cy="38576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5320809" y="4894230"/>
                                  <a:ext cx="748924" cy="363163"/>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Tasas y contribuciones</w:t>
                                    </w:r>
                                  </w:p>
                                </w:txbxContent>
                              </wps:txbx>
                              <wps:bodyPr anchorCtr="0" anchor="ctr" bIns="5075" lIns="5075" spcFirstLastPara="1" rIns="5075" wrap="square" tIns="507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-241299</wp:posOffset>
                </wp:positionH>
                <wp:positionV relativeFrom="paragraph">
                  <wp:posOffset>152400</wp:posOffset>
                </wp:positionV>
                <wp:extent cx="9210675" cy="5495925"/>
                <wp:effectExtent b="0" l="0" r="0" t="0"/>
                <wp:wrapNone/>
                <wp:docPr id="916"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9210675" cy="5495925"/>
                        </a:xfrm>
                        <a:prstGeom prst="rect"/>
                        <a:ln/>
                      </pic:spPr>
                    </pic:pic>
                  </a:graphicData>
                </a:graphic>
              </wp:anchor>
            </w:drawing>
          </mc:Fallback>
        </mc:AlternateContent>
      </w:r>
    </w:p>
    <w:p w:rsidR="00000000" w:rsidDel="00000000" w:rsidP="00000000" w:rsidRDefault="00000000" w:rsidRPr="00000000" w14:paraId="0000017D">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ind w:left="360" w:firstLine="0"/>
        <w:jc w:val="both"/>
        <w:rPr>
          <w:b w:val="1"/>
          <w:color w:val="000000"/>
          <w:sz w:val="20"/>
          <w:szCs w:val="20"/>
        </w:rPr>
      </w:pPr>
      <w:r w:rsidDel="00000000" w:rsidR="00000000" w:rsidRPr="00000000">
        <w:rPr>
          <w:rtl w:val="0"/>
        </w:rPr>
      </w:r>
    </w:p>
    <w:p w:rsidR="00000000" w:rsidDel="00000000" w:rsidP="00000000" w:rsidRDefault="00000000" w:rsidRPr="00000000" w14:paraId="0000017F">
      <w:pPr>
        <w:jc w:val="both"/>
        <w:rPr>
          <w:b w:val="1"/>
          <w:sz w:val="20"/>
          <w:szCs w:val="20"/>
        </w:rPr>
      </w:pPr>
      <w:r w:rsidDel="00000000" w:rsidR="00000000" w:rsidRPr="00000000">
        <w:rPr>
          <w:rtl w:val="0"/>
        </w:rPr>
      </w:r>
    </w:p>
    <w:p w:rsidR="00000000" w:rsidDel="00000000" w:rsidP="00000000" w:rsidRDefault="00000000" w:rsidRPr="00000000" w14:paraId="00000180">
      <w:pPr>
        <w:jc w:val="both"/>
        <w:rPr>
          <w:b w:val="1"/>
          <w:sz w:val="20"/>
          <w:szCs w:val="20"/>
        </w:rPr>
      </w:pPr>
      <w:r w:rsidDel="00000000" w:rsidR="00000000" w:rsidRPr="00000000">
        <w:rPr>
          <w:rtl w:val="0"/>
        </w:rPr>
      </w:r>
    </w:p>
    <w:p w:rsidR="00000000" w:rsidDel="00000000" w:rsidP="00000000" w:rsidRDefault="00000000" w:rsidRPr="00000000" w14:paraId="00000181">
      <w:pPr>
        <w:jc w:val="both"/>
        <w:rPr>
          <w:b w:val="1"/>
          <w:sz w:val="20"/>
          <w:szCs w:val="20"/>
        </w:rPr>
      </w:pPr>
      <w:r w:rsidDel="00000000" w:rsidR="00000000" w:rsidRPr="00000000">
        <w:rPr>
          <w:rtl w:val="0"/>
        </w:rPr>
      </w:r>
    </w:p>
    <w:p w:rsidR="00000000" w:rsidDel="00000000" w:rsidP="00000000" w:rsidRDefault="00000000" w:rsidRPr="00000000" w14:paraId="00000182">
      <w:pPr>
        <w:jc w:val="both"/>
        <w:rPr>
          <w:b w:val="1"/>
          <w:sz w:val="20"/>
          <w:szCs w:val="20"/>
        </w:rPr>
      </w:pPr>
      <w:r w:rsidDel="00000000" w:rsidR="00000000" w:rsidRPr="00000000">
        <w:rPr>
          <w:rtl w:val="0"/>
        </w:rPr>
      </w:r>
    </w:p>
    <w:p w:rsidR="00000000" w:rsidDel="00000000" w:rsidP="00000000" w:rsidRDefault="00000000" w:rsidRPr="00000000" w14:paraId="00000183">
      <w:pPr>
        <w:jc w:val="both"/>
        <w:rPr>
          <w:b w:val="1"/>
          <w:sz w:val="20"/>
          <w:szCs w:val="20"/>
        </w:rPr>
      </w:pPr>
      <w:r w:rsidDel="00000000" w:rsidR="00000000" w:rsidRPr="00000000">
        <w:rPr>
          <w:rtl w:val="0"/>
        </w:rPr>
      </w:r>
    </w:p>
    <w:p w:rsidR="00000000" w:rsidDel="00000000" w:rsidP="00000000" w:rsidRDefault="00000000" w:rsidRPr="00000000" w14:paraId="00000184">
      <w:pPr>
        <w:jc w:val="both"/>
        <w:rPr>
          <w:b w:val="1"/>
          <w:sz w:val="20"/>
          <w:szCs w:val="20"/>
        </w:rPr>
      </w:pPr>
      <w:r w:rsidDel="00000000" w:rsidR="00000000" w:rsidRPr="00000000">
        <w:rPr>
          <w:rtl w:val="0"/>
        </w:rPr>
      </w:r>
    </w:p>
    <w:p w:rsidR="00000000" w:rsidDel="00000000" w:rsidP="00000000" w:rsidRDefault="00000000" w:rsidRPr="00000000" w14:paraId="00000185">
      <w:pPr>
        <w:jc w:val="both"/>
        <w:rPr>
          <w:b w:val="1"/>
          <w:sz w:val="20"/>
          <w:szCs w:val="20"/>
        </w:rPr>
      </w:pPr>
      <w:r w:rsidDel="00000000" w:rsidR="00000000" w:rsidRPr="00000000">
        <w:rPr>
          <w:rtl w:val="0"/>
        </w:rPr>
      </w:r>
    </w:p>
    <w:p w:rsidR="00000000" w:rsidDel="00000000" w:rsidP="00000000" w:rsidRDefault="00000000" w:rsidRPr="00000000" w14:paraId="00000186">
      <w:pPr>
        <w:jc w:val="both"/>
        <w:rPr>
          <w:b w:val="1"/>
          <w:sz w:val="20"/>
          <w:szCs w:val="20"/>
        </w:rPr>
      </w:pPr>
      <w:r w:rsidDel="00000000" w:rsidR="00000000" w:rsidRPr="00000000">
        <w:rPr>
          <w:rtl w:val="0"/>
        </w:rPr>
      </w:r>
    </w:p>
    <w:p w:rsidR="00000000" w:rsidDel="00000000" w:rsidP="00000000" w:rsidRDefault="00000000" w:rsidRPr="00000000" w14:paraId="00000187">
      <w:pPr>
        <w:jc w:val="both"/>
        <w:rPr>
          <w:b w:val="1"/>
          <w:sz w:val="20"/>
          <w:szCs w:val="20"/>
        </w:rPr>
      </w:pPr>
      <w:r w:rsidDel="00000000" w:rsidR="00000000" w:rsidRPr="00000000">
        <w:rPr>
          <w:rtl w:val="0"/>
        </w:rPr>
      </w:r>
    </w:p>
    <w:p w:rsidR="00000000" w:rsidDel="00000000" w:rsidP="00000000" w:rsidRDefault="00000000" w:rsidRPr="00000000" w14:paraId="00000188">
      <w:pPr>
        <w:jc w:val="both"/>
        <w:rPr>
          <w:b w:val="1"/>
          <w:sz w:val="20"/>
          <w:szCs w:val="20"/>
        </w:rPr>
      </w:pPr>
      <w:r w:rsidDel="00000000" w:rsidR="00000000" w:rsidRPr="00000000">
        <w:rPr>
          <w:rtl w:val="0"/>
        </w:rPr>
      </w:r>
    </w:p>
    <w:p w:rsidR="00000000" w:rsidDel="00000000" w:rsidP="00000000" w:rsidRDefault="00000000" w:rsidRPr="00000000" w14:paraId="00000189">
      <w:pPr>
        <w:jc w:val="both"/>
        <w:rPr>
          <w:b w:val="1"/>
          <w:sz w:val="20"/>
          <w:szCs w:val="20"/>
        </w:rPr>
      </w:pPr>
      <w:r w:rsidDel="00000000" w:rsidR="00000000" w:rsidRPr="00000000">
        <w:rPr>
          <w:rtl w:val="0"/>
        </w:rPr>
      </w:r>
    </w:p>
    <w:p w:rsidR="00000000" w:rsidDel="00000000" w:rsidP="00000000" w:rsidRDefault="00000000" w:rsidRPr="00000000" w14:paraId="0000018A">
      <w:pPr>
        <w:jc w:val="both"/>
        <w:rPr>
          <w:b w:val="1"/>
          <w:sz w:val="20"/>
          <w:szCs w:val="20"/>
        </w:rPr>
      </w:pPr>
      <w:r w:rsidDel="00000000" w:rsidR="00000000" w:rsidRPr="00000000">
        <w:rPr>
          <w:rtl w:val="0"/>
        </w:rPr>
      </w:r>
    </w:p>
    <w:p w:rsidR="00000000" w:rsidDel="00000000" w:rsidP="00000000" w:rsidRDefault="00000000" w:rsidRPr="00000000" w14:paraId="0000018B">
      <w:pPr>
        <w:jc w:val="both"/>
        <w:rPr>
          <w:b w:val="1"/>
          <w:sz w:val="20"/>
          <w:szCs w:val="20"/>
        </w:rPr>
      </w:pPr>
      <w:r w:rsidDel="00000000" w:rsidR="00000000" w:rsidRPr="00000000">
        <w:rPr>
          <w:rtl w:val="0"/>
        </w:rPr>
      </w:r>
    </w:p>
    <w:p w:rsidR="00000000" w:rsidDel="00000000" w:rsidP="00000000" w:rsidRDefault="00000000" w:rsidRPr="00000000" w14:paraId="0000018C">
      <w:pPr>
        <w:jc w:val="both"/>
        <w:rPr>
          <w:b w:val="1"/>
          <w:sz w:val="20"/>
          <w:szCs w:val="20"/>
        </w:rPr>
      </w:pPr>
      <w:r w:rsidDel="00000000" w:rsidR="00000000" w:rsidRPr="00000000">
        <w:rPr>
          <w:rtl w:val="0"/>
        </w:rPr>
      </w:r>
    </w:p>
    <w:p w:rsidR="00000000" w:rsidDel="00000000" w:rsidP="00000000" w:rsidRDefault="00000000" w:rsidRPr="00000000" w14:paraId="0000018D">
      <w:pPr>
        <w:jc w:val="both"/>
        <w:rPr>
          <w:b w:val="1"/>
          <w:sz w:val="20"/>
          <w:szCs w:val="20"/>
        </w:rPr>
      </w:pPr>
      <w:r w:rsidDel="00000000" w:rsidR="00000000" w:rsidRPr="00000000">
        <w:rPr>
          <w:rtl w:val="0"/>
        </w:rPr>
      </w:r>
    </w:p>
    <w:p w:rsidR="00000000" w:rsidDel="00000000" w:rsidP="00000000" w:rsidRDefault="00000000" w:rsidRPr="00000000" w14:paraId="0000018E">
      <w:pPr>
        <w:jc w:val="both"/>
        <w:rPr>
          <w:b w:val="1"/>
          <w:sz w:val="20"/>
          <w:szCs w:val="20"/>
        </w:rPr>
      </w:pPr>
      <w:r w:rsidDel="00000000" w:rsidR="00000000" w:rsidRPr="00000000">
        <w:rPr>
          <w:rtl w:val="0"/>
        </w:rPr>
      </w:r>
    </w:p>
    <w:p w:rsidR="00000000" w:rsidDel="00000000" w:rsidP="00000000" w:rsidRDefault="00000000" w:rsidRPr="00000000" w14:paraId="0000018F">
      <w:pPr>
        <w:jc w:val="both"/>
        <w:rPr>
          <w:b w:val="1"/>
          <w:sz w:val="20"/>
          <w:szCs w:val="20"/>
        </w:rPr>
      </w:pPr>
      <w:r w:rsidDel="00000000" w:rsidR="00000000" w:rsidRPr="00000000">
        <w:rPr>
          <w:rtl w:val="0"/>
        </w:rPr>
      </w:r>
    </w:p>
    <w:p w:rsidR="00000000" w:rsidDel="00000000" w:rsidP="00000000" w:rsidRDefault="00000000" w:rsidRPr="00000000" w14:paraId="00000190">
      <w:pPr>
        <w:jc w:val="both"/>
        <w:rPr>
          <w:b w:val="1"/>
          <w:sz w:val="20"/>
          <w:szCs w:val="20"/>
        </w:rPr>
      </w:pPr>
      <w:r w:rsidDel="00000000" w:rsidR="00000000" w:rsidRPr="00000000">
        <w:rPr>
          <w:rtl w:val="0"/>
        </w:rPr>
      </w:r>
    </w:p>
    <w:p w:rsidR="00000000" w:rsidDel="00000000" w:rsidP="00000000" w:rsidRDefault="00000000" w:rsidRPr="00000000" w14:paraId="00000191">
      <w:pPr>
        <w:jc w:val="both"/>
        <w:rPr>
          <w:b w:val="1"/>
          <w:sz w:val="20"/>
          <w:szCs w:val="20"/>
        </w:rPr>
      </w:pPr>
      <w:r w:rsidDel="00000000" w:rsidR="00000000" w:rsidRPr="00000000">
        <w:rPr>
          <w:rtl w:val="0"/>
        </w:rPr>
      </w:r>
    </w:p>
    <w:p w:rsidR="00000000" w:rsidDel="00000000" w:rsidP="00000000" w:rsidRDefault="00000000" w:rsidRPr="00000000" w14:paraId="00000192">
      <w:pPr>
        <w:jc w:val="both"/>
        <w:rPr>
          <w:sz w:val="20"/>
          <w:szCs w:val="20"/>
        </w:rPr>
      </w:pPr>
      <w:r w:rsidDel="00000000" w:rsidR="00000000" w:rsidRPr="00000000">
        <w:rPr>
          <w:rtl w:val="0"/>
        </w:rPr>
      </w:r>
    </w:p>
    <w:p w:rsidR="00000000" w:rsidDel="00000000" w:rsidP="00000000" w:rsidRDefault="00000000" w:rsidRPr="00000000" w14:paraId="0000019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C">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9D">
      <w:pPr>
        <w:jc w:val="both"/>
        <w:rPr>
          <w:color w:val="948a54"/>
          <w:sz w:val="20"/>
          <w:szCs w:val="2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284" w:firstLine="0"/>
        <w:jc w:val="both"/>
        <w:rPr/>
      </w:pPr>
      <w:r w:rsidDel="00000000" w:rsidR="00000000" w:rsidRPr="00000000">
        <w:rPr>
          <w:rtl w:val="0"/>
        </w:rPr>
        <w:t xml:space="preserve">     </w:t>
      </w:r>
    </w:p>
    <w:p w:rsidR="00000000" w:rsidDel="00000000" w:rsidP="00000000" w:rsidRDefault="00000000" w:rsidRPr="00000000" w14:paraId="0000019F">
      <w:pPr>
        <w:pBdr>
          <w:top w:space="0" w:sz="0" w:val="nil"/>
          <w:left w:space="0" w:sz="0" w:val="nil"/>
          <w:bottom w:space="0" w:sz="0" w:val="nil"/>
          <w:right w:space="0" w:sz="0" w:val="nil"/>
          <w:between w:space="0" w:sz="0" w:val="nil"/>
        </w:pBdr>
        <w:ind w:left="284" w:firstLine="0"/>
        <w:jc w:val="both"/>
        <w:rPr/>
      </w:pPr>
      <w:r w:rsidDel="00000000" w:rsidR="00000000" w:rsidRPr="00000000">
        <w:rPr>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AB">
      <w:pPr>
        <w:numPr>
          <w:ilvl w:val="0"/>
          <w:numId w:val="6"/>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sz w:val="20"/>
          <w:szCs w:val="20"/>
          <w:rtl w:val="0"/>
        </w:rPr>
        <w:t xml:space="preserve">ACTIVIDADES DIDÁCTICAS (Se debe incorporar mínimo 1, máximo 2)</w:t>
      </w: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ind w:left="284" w:firstLine="0"/>
        <w:jc w:val="both"/>
        <w:rPr/>
      </w:pPr>
      <w:r w:rsidDel="00000000" w:rsidR="00000000" w:rsidRPr="00000000">
        <w:rPr>
          <w:rtl w:val="0"/>
        </w:rPr>
        <w:t xml:space="preserve">     </w:t>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D">
            <w:pPr>
              <w:jc w:val="both"/>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AF">
            <w:pPr>
              <w:jc w:val="both"/>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1B0">
            <w:pPr>
              <w:jc w:val="both"/>
              <w:rPr>
                <w:color w:val="000000"/>
                <w:sz w:val="20"/>
                <w:szCs w:val="20"/>
              </w:rPr>
            </w:pPr>
            <w:r w:rsidDel="00000000" w:rsidR="00000000" w:rsidRPr="00000000">
              <w:rPr>
                <w:sz w:val="20"/>
                <w:szCs w:val="20"/>
                <w:rtl w:val="0"/>
              </w:rPr>
              <w:t xml:space="preserve">Principios de la contabilidad, informes financieros y tributaria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1">
            <w:pPr>
              <w:jc w:val="both"/>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1B2">
            <w:pPr>
              <w:jc w:val="both"/>
              <w:rPr>
                <w:color w:val="000000"/>
                <w:sz w:val="20"/>
                <w:szCs w:val="20"/>
              </w:rPr>
            </w:pPr>
            <w:r w:rsidDel="00000000" w:rsidR="00000000" w:rsidRPr="00000000">
              <w:rPr>
                <w:color w:val="000000"/>
                <w:sz w:val="20"/>
                <w:szCs w:val="20"/>
                <w:rtl w:val="0"/>
              </w:rPr>
              <w:t xml:space="preserve">Reconocer los principios básicos de la contabilidad,</w:t>
            </w:r>
            <w:r w:rsidDel="00000000" w:rsidR="00000000" w:rsidRPr="00000000">
              <w:rPr>
                <w:sz w:val="20"/>
                <w:szCs w:val="20"/>
                <w:rtl w:val="0"/>
              </w:rPr>
              <w:t xml:space="preserve"> informes financieros y tributaria a partir de la normativa colombiana y el ente regulador de los procesos – DIAN.</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3">
            <w:pPr>
              <w:jc w:val="both"/>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B4">
            <w:pPr>
              <w:jc w:val="both"/>
              <w:rPr>
                <w:color w:val="000000"/>
                <w:sz w:val="20"/>
                <w:szCs w:val="20"/>
              </w:rPr>
            </w:pPr>
            <w:r w:rsidDel="00000000" w:rsidR="00000000" w:rsidRPr="00000000">
              <w:rPr>
                <w:sz w:val="20"/>
                <w:szCs w:val="20"/>
              </w:rPr>
              <w:drawing>
                <wp:inline distB="0" distT="0" distL="0" distR="0">
                  <wp:extent cx="1019175" cy="771525"/>
                  <wp:effectExtent b="0" l="0" r="0" t="0"/>
                  <wp:docPr id="943" name="image22.png"/>
                  <a:graphic>
                    <a:graphicData uri="http://schemas.openxmlformats.org/drawingml/2006/picture">
                      <pic:pic>
                        <pic:nvPicPr>
                          <pic:cNvPr id="0" name="image22.png"/>
                          <pic:cNvPicPr preferRelativeResize="0"/>
                        </pic:nvPicPr>
                        <pic:blipFill>
                          <a:blip r:embed="rId40"/>
                          <a:srcRect b="66811" l="0" r="75737" t="404"/>
                          <a:stretch>
                            <a:fillRect/>
                          </a:stretch>
                        </pic:blipFill>
                        <pic:spPr>
                          <a:xfrm>
                            <a:off x="0" y="0"/>
                            <a:ext cx="1019175" cy="77152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5">
            <w:pPr>
              <w:jc w:val="both"/>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B6">
            <w:pPr>
              <w:jc w:val="both"/>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7">
            <w:pPr>
              <w:jc w:val="both"/>
              <w:rPr>
                <w:i w:val="1"/>
                <w:color w:val="999999"/>
                <w:sz w:val="20"/>
                <w:szCs w:val="20"/>
              </w:rPr>
            </w:pPr>
            <w:r w:rsidDel="00000000" w:rsidR="00000000" w:rsidRPr="00000000">
              <w:rPr>
                <w:i w:val="1"/>
                <w:color w:val="999999"/>
                <w:sz w:val="20"/>
                <w:szCs w:val="20"/>
                <w:rtl w:val="0"/>
              </w:rPr>
              <w:t xml:space="preserve">Anexos / Actividad_didactica_CF04_123500</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B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B9">
      <w:pPr>
        <w:jc w:val="both"/>
        <w:rPr>
          <w:color w:val="0000ff"/>
          <w:sz w:val="20"/>
          <w:szCs w:val="20"/>
          <w:u w:val="single"/>
        </w:rPr>
      </w:pPr>
      <w:r w:rsidDel="00000000" w:rsidR="00000000" w:rsidRPr="00000000">
        <w:rPr>
          <w:rtl w:val="0"/>
        </w:rPr>
      </w:r>
    </w:p>
    <w:p w:rsidR="00000000" w:rsidDel="00000000" w:rsidP="00000000" w:rsidRDefault="00000000" w:rsidRPr="00000000" w14:paraId="000001BA">
      <w:pPr>
        <w:ind w:left="284" w:firstLine="0"/>
        <w:jc w:val="both"/>
        <w:rPr>
          <w:sz w:val="20"/>
          <w:szCs w:val="20"/>
        </w:rPr>
      </w:pPr>
      <w:r w:rsidDel="00000000" w:rsidR="00000000" w:rsidRPr="00000000">
        <w:rPr>
          <w:rtl w:val="0"/>
        </w:rPr>
      </w:r>
    </w:p>
    <w:p w:rsidR="00000000" w:rsidDel="00000000" w:rsidP="00000000" w:rsidRDefault="00000000" w:rsidRPr="00000000" w14:paraId="000001BB">
      <w:pPr>
        <w:jc w:val="both"/>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C">
      <w:pPr>
        <w:numPr>
          <w:ilvl w:val="0"/>
          <w:numId w:val="6"/>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sz w:val="20"/>
          <w:szCs w:val="20"/>
          <w:rtl w:val="0"/>
        </w:rPr>
        <w:t xml:space="preserve">MATERIAL COMPLEMENTARIO: </w:t>
      </w:r>
      <w:r w:rsidDel="00000000" w:rsidR="00000000" w:rsidRPr="00000000">
        <w:rPr>
          <w:rtl w:val="0"/>
        </w:rPr>
      </w:r>
    </w:p>
    <w:p w:rsidR="00000000" w:rsidDel="00000000" w:rsidP="00000000" w:rsidRDefault="00000000" w:rsidRPr="00000000" w14:paraId="000001BD">
      <w:pPr>
        <w:jc w:val="both"/>
        <w:rPr>
          <w:sz w:val="20"/>
          <w:szCs w:val="20"/>
        </w:rPr>
      </w:pPr>
      <w:r w:rsidDel="00000000" w:rsidR="00000000" w:rsidRPr="00000000">
        <w:rPr>
          <w:rtl w:val="0"/>
        </w:rPr>
      </w:r>
    </w:p>
    <w:tbl>
      <w:tblPr>
        <w:tblStyle w:val="Table17"/>
        <w:tblW w:w="99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3"/>
        <w:gridCol w:w="2493"/>
        <w:gridCol w:w="2493"/>
        <w:gridCol w:w="2493"/>
        <w:tblGridChange w:id="0">
          <w:tblGrid>
            <w:gridCol w:w="2493"/>
            <w:gridCol w:w="2493"/>
            <w:gridCol w:w="2493"/>
            <w:gridCol w:w="2493"/>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BE">
            <w:pPr>
              <w:jc w:val="center"/>
              <w:rPr>
                <w:b w:val="1"/>
                <w:sz w:val="20"/>
                <w:szCs w:val="20"/>
              </w:rPr>
            </w:pPr>
            <w:sdt>
              <w:sdtPr>
                <w:tag w:val="goog_rdk_13"/>
              </w:sdtPr>
              <w:sdtContent>
                <w:commentRangeStart w:id="13"/>
              </w:sdtContent>
            </w:sdt>
            <w:r w:rsidDel="00000000" w:rsidR="00000000" w:rsidRPr="00000000">
              <w:rPr>
                <w:b w:val="1"/>
                <w:sz w:val="20"/>
                <w:szCs w:val="20"/>
                <w:highlight w:val="yellow"/>
                <w:rtl w:val="0"/>
              </w:rPr>
              <w:t xml:space="preserve">Tema</w:t>
            </w:r>
            <w:commentRangeEnd w:id="13"/>
            <w:r w:rsidDel="00000000" w:rsidR="00000000" w:rsidRPr="00000000">
              <w:commentReference w:id="13"/>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F">
            <w:pPr>
              <w:jc w:val="both"/>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0">
            <w:pPr>
              <w:jc w:val="both"/>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C1">
            <w:pPr>
              <w:jc w:val="both"/>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C2">
            <w:pPr>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C3">
            <w:pPr>
              <w:jc w:val="both"/>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298" w:hRule="atLeast"/>
          <w:tblHeader w:val="0"/>
        </w:trPr>
        <w:tc>
          <w:tcPr>
            <w:vMerge w:val="restart"/>
            <w:tcMar>
              <w:top w:w="100.0" w:type="dxa"/>
              <w:left w:w="100.0" w:type="dxa"/>
              <w:bottom w:w="100.0" w:type="dxa"/>
              <w:right w:w="100.0" w:type="dxa"/>
            </w:tcMar>
          </w:tcPr>
          <w:p w:rsidR="00000000" w:rsidDel="00000000" w:rsidP="00000000" w:rsidRDefault="00000000" w:rsidRPr="00000000" w14:paraId="000001C4">
            <w:pPr>
              <w:jc w:val="both"/>
              <w:rPr>
                <w:b w:val="1"/>
                <w:sz w:val="20"/>
                <w:szCs w:val="20"/>
              </w:rPr>
            </w:pPr>
            <w:r w:rsidDel="00000000" w:rsidR="00000000" w:rsidRPr="00000000">
              <w:rPr>
                <w:sz w:val="20"/>
                <w:szCs w:val="20"/>
                <w:rtl w:val="0"/>
              </w:rPr>
              <w:t xml:space="preserve">1.6 Normativa</w:t>
            </w:r>
            <w:r w:rsidDel="00000000" w:rsidR="00000000" w:rsidRPr="00000000">
              <w:rPr>
                <w:rtl w:val="0"/>
              </w:rPr>
            </w:r>
          </w:p>
          <w:p w:rsidR="00000000" w:rsidDel="00000000" w:rsidP="00000000" w:rsidRDefault="00000000" w:rsidRPr="00000000" w14:paraId="000001C5">
            <w:pPr>
              <w:jc w:val="both"/>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6">
            <w:pPr>
              <w:jc w:val="both"/>
              <w:rPr>
                <w:b w:val="1"/>
                <w:sz w:val="20"/>
                <w:szCs w:val="20"/>
              </w:rPr>
            </w:pPr>
            <w:r w:rsidDel="00000000" w:rsidR="00000000" w:rsidRPr="00000000">
              <w:rPr>
                <w:rtl w:val="0"/>
              </w:rPr>
              <w:t xml:space="preserve">     </w:t>
            </w:r>
            <w:r w:rsidDel="00000000" w:rsidR="00000000" w:rsidRPr="00000000">
              <w:rPr>
                <w:sz w:val="20"/>
                <w:szCs w:val="20"/>
                <w:rtl w:val="0"/>
              </w:rPr>
              <w:t xml:space="preserve">Decreto 2420 de 2015. [Ministerio de Comercio, Industria y Turismo]. Normas de contabilidad, de información financiera y de aseguramiento de información. Diciembre 9 de 2021. </w:t>
            </w:r>
            <w:hyperlink r:id="rId41">
              <w:r w:rsidDel="00000000" w:rsidR="00000000" w:rsidRPr="00000000">
                <w:rPr>
                  <w:color w:val="0000ff"/>
                  <w:sz w:val="20"/>
                  <w:szCs w:val="20"/>
                  <w:u w:val="single"/>
                  <w:rtl w:val="0"/>
                </w:rPr>
                <w:t xml:space="preserve">https://www.funcionpublica.gov.co/eva/gestornormativo/norma.php?i=76745</w:t>
              </w:r>
            </w:hyperlink>
            <w:r w:rsidDel="00000000" w:rsidR="00000000" w:rsidRPr="00000000">
              <w:rPr>
                <w:rtl w:val="0"/>
              </w:rPr>
            </w:r>
          </w:p>
          <w:p w:rsidR="00000000" w:rsidDel="00000000" w:rsidP="00000000" w:rsidRDefault="00000000" w:rsidRPr="00000000" w14:paraId="000001C7">
            <w:pPr>
              <w:jc w:val="both"/>
              <w:rPr>
                <w:b w:val="1"/>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jc w:val="both"/>
              <w:rPr>
                <w:b w:val="1"/>
                <w:sz w:val="20"/>
                <w:szCs w:val="20"/>
              </w:rPr>
            </w:pPr>
            <w:r w:rsidDel="00000000" w:rsidR="00000000" w:rsidRPr="00000000">
              <w:rPr>
                <w:sz w:val="20"/>
                <w:szCs w:val="20"/>
                <w:rtl w:val="0"/>
              </w:rPr>
              <w:t xml:space="preserve">Decreto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9">
            <w:pPr>
              <w:jc w:val="both"/>
              <w:rPr>
                <w:b w:val="1"/>
                <w:sz w:val="20"/>
                <w:szCs w:val="20"/>
              </w:rPr>
            </w:pPr>
            <w:hyperlink r:id="rId42">
              <w:r w:rsidDel="00000000" w:rsidR="00000000" w:rsidRPr="00000000">
                <w:rPr>
                  <w:color w:val="0000ff"/>
                  <w:sz w:val="20"/>
                  <w:szCs w:val="20"/>
                  <w:u w:val="single"/>
                  <w:rtl w:val="0"/>
                </w:rPr>
                <w:t xml:space="preserve">https://www.funcionpublica.gov.co/eva/gestornormativo/norma.php?i=76745</w:t>
              </w:r>
            </w:hyperlink>
            <w:r w:rsidDel="00000000" w:rsidR="00000000" w:rsidRPr="00000000">
              <w:rPr>
                <w:rtl w:val="0"/>
              </w:rPr>
            </w:r>
          </w:p>
          <w:p w:rsidR="00000000" w:rsidDel="00000000" w:rsidP="00000000" w:rsidRDefault="00000000" w:rsidRPr="00000000" w14:paraId="000001CA">
            <w:pPr>
              <w:jc w:val="both"/>
              <w:rPr>
                <w:b w:val="1"/>
                <w:sz w:val="20"/>
                <w:szCs w:val="20"/>
              </w:rPr>
            </w:pPr>
            <w:r w:rsidDel="00000000" w:rsidR="00000000" w:rsidRPr="00000000">
              <w:rPr>
                <w:rtl w:val="0"/>
              </w:rPr>
            </w:r>
          </w:p>
        </w:tc>
      </w:tr>
      <w:tr>
        <w:trPr>
          <w:cantSplit w:val="0"/>
          <w:trHeight w:val="83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C">
            <w:pPr>
              <w:jc w:val="both"/>
              <w:rPr>
                <w:b w:val="1"/>
                <w:sz w:val="24"/>
                <w:szCs w:val="24"/>
              </w:rPr>
            </w:pPr>
            <w:r w:rsidDel="00000000" w:rsidR="00000000" w:rsidRPr="00000000">
              <w:rPr>
                <w:rtl w:val="0"/>
              </w:rPr>
              <w:t xml:space="preserve">     </w:t>
            </w:r>
            <w:r w:rsidDel="00000000" w:rsidR="00000000" w:rsidRPr="00000000">
              <w:rPr>
                <w:sz w:val="20"/>
                <w:szCs w:val="20"/>
                <w:rtl w:val="0"/>
              </w:rPr>
              <w:t xml:space="preserve">Actualícese Video. (2021, 13 de septiembre</w:t>
            </w:r>
            <w:r w:rsidDel="00000000" w:rsidR="00000000" w:rsidRPr="00000000">
              <w:rPr>
                <w:i w:val="1"/>
                <w:sz w:val="20"/>
                <w:szCs w:val="20"/>
                <w:rtl w:val="0"/>
              </w:rPr>
              <w:t xml:space="preserve">). Nueva reforma tributaria de los colombianos: novedades</w:t>
            </w:r>
            <w:r w:rsidDel="00000000" w:rsidR="00000000" w:rsidRPr="00000000">
              <w:rPr>
                <w:sz w:val="20"/>
                <w:szCs w:val="20"/>
                <w:rtl w:val="0"/>
              </w:rPr>
              <w:t xml:space="preserve">. [Video]. YouTube.</w:t>
            </w:r>
            <w:r w:rsidDel="00000000" w:rsidR="00000000" w:rsidRPr="00000000">
              <w:rPr>
                <w:b w:val="1"/>
                <w:sz w:val="20"/>
                <w:szCs w:val="20"/>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D">
            <w:pPr>
              <w:jc w:val="both"/>
              <w:rPr>
                <w:b w:val="1"/>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E">
            <w:pPr>
              <w:jc w:val="both"/>
              <w:rPr>
                <w:b w:val="1"/>
                <w:sz w:val="20"/>
                <w:szCs w:val="20"/>
              </w:rPr>
            </w:pPr>
            <w:hyperlink r:id="rId43">
              <w:r w:rsidDel="00000000" w:rsidR="00000000" w:rsidRPr="00000000">
                <w:rPr>
                  <w:color w:val="0563c1"/>
                  <w:sz w:val="20"/>
                  <w:szCs w:val="20"/>
                  <w:u w:val="single"/>
                  <w:rtl w:val="0"/>
                </w:rPr>
                <w:t xml:space="preserve">https://www.youtube.com/watch?v=f2y8vKfyh0Q</w:t>
              </w:r>
            </w:hyperlink>
            <w:r w:rsidDel="00000000" w:rsidR="00000000" w:rsidRPr="00000000">
              <w:rPr>
                <w:b w:val="1"/>
                <w:sz w:val="20"/>
                <w:szCs w:val="20"/>
                <w:rtl w:val="0"/>
              </w:rPr>
              <w:t xml:space="preserve"> </w:t>
            </w:r>
          </w:p>
        </w:tc>
      </w:tr>
      <w:tr>
        <w:trPr>
          <w:cantSplit w:val="0"/>
          <w:trHeight w:val="385"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0">
            <w:pPr>
              <w:jc w:val="both"/>
              <w:rPr>
                <w:b w:val="1"/>
                <w:sz w:val="20"/>
                <w:szCs w:val="20"/>
              </w:rPr>
            </w:pPr>
            <w:r w:rsidDel="00000000" w:rsidR="00000000" w:rsidRPr="00000000">
              <w:rPr>
                <w:sz w:val="20"/>
                <w:szCs w:val="20"/>
                <w:rtl w:val="0"/>
              </w:rPr>
              <w:t xml:space="preserve">DIAN Colombia. (2021, 14 de julio). REGISTRO ÚNICO TRIBUTARIO - RUT 1/2 – DIAN. [Video]. YouTube.</w:t>
            </w:r>
            <w:r w:rsidDel="00000000" w:rsidR="00000000" w:rsidRPr="00000000">
              <w:rPr>
                <w:b w:val="1"/>
                <w:sz w:val="20"/>
                <w:szCs w:val="20"/>
                <w:rtl w:val="0"/>
              </w:rPr>
              <w:t xml:space="preserve"> </w:t>
            </w:r>
            <w:hyperlink r:id="rId44">
              <w:r w:rsidDel="00000000" w:rsidR="00000000" w:rsidRPr="00000000">
                <w:rPr>
                  <w:rtl w:val="0"/>
                </w:rPr>
                <w:t xml:space="preserve">     </w:t>
              </w:r>
            </w:hyperlink>
            <w:r w:rsidDel="00000000" w:rsidR="00000000" w:rsidRPr="00000000">
              <w:rPr>
                <w:b w:val="1"/>
                <w:sz w:val="20"/>
                <w:szCs w:val="20"/>
                <w:rtl w:val="0"/>
              </w:rPr>
              <w:t xml:space="preserve"> </w:t>
            </w:r>
            <w:r w:rsidDel="00000000" w:rsidR="00000000" w:rsidRPr="00000000">
              <w:rPr>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1">
            <w:pPr>
              <w:jc w:val="both"/>
              <w:rPr>
                <w:b w:val="1"/>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2">
            <w:pPr>
              <w:jc w:val="both"/>
              <w:rPr>
                <w:b w:val="1"/>
                <w:sz w:val="20"/>
                <w:szCs w:val="20"/>
              </w:rPr>
            </w:pPr>
            <w:hyperlink r:id="rId45">
              <w:r w:rsidDel="00000000" w:rsidR="00000000" w:rsidRPr="00000000">
                <w:rPr>
                  <w:color w:val="0563c1"/>
                  <w:sz w:val="20"/>
                  <w:szCs w:val="20"/>
                  <w:u w:val="single"/>
                  <w:rtl w:val="0"/>
                </w:rPr>
                <w:t xml:space="preserve">https://www.youtube.com/watch?v=Ltgyaxh0ga0</w:t>
              </w:r>
            </w:hyperlink>
            <w:r w:rsidDel="00000000" w:rsidR="00000000" w:rsidRPr="00000000">
              <w:rPr>
                <w:b w:val="1"/>
                <w:sz w:val="20"/>
                <w:szCs w:val="20"/>
                <w:rtl w:val="0"/>
              </w:rPr>
              <w:t xml:space="preserve"> </w:t>
            </w:r>
          </w:p>
        </w:tc>
      </w:tr>
      <w:tr>
        <w:trPr>
          <w:cantSplit w:val="0"/>
          <w:trHeight w:val="385"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4">
            <w:pPr>
              <w:jc w:val="both"/>
              <w:rPr>
                <w:b w:val="1"/>
                <w:sz w:val="20"/>
                <w:szCs w:val="20"/>
              </w:rPr>
            </w:pPr>
            <w:r w:rsidDel="00000000" w:rsidR="00000000" w:rsidRPr="00000000">
              <w:rPr>
                <w:sz w:val="20"/>
                <w:szCs w:val="20"/>
                <w:rtl w:val="0"/>
              </w:rPr>
              <w:t xml:space="preserve">Correa Sánchez, D</w:t>
            </w:r>
            <w:r w:rsidDel="00000000" w:rsidR="00000000" w:rsidRPr="00000000">
              <w:rPr>
                <w:rtl w:val="0"/>
              </w:rPr>
              <w:t xml:space="preserve">     </w:t>
            </w:r>
            <w:r w:rsidDel="00000000" w:rsidR="00000000" w:rsidRPr="00000000">
              <w:rPr>
                <w:sz w:val="20"/>
                <w:szCs w:val="20"/>
                <w:rtl w:val="0"/>
              </w:rPr>
              <w:t xml:space="preserve">. (2019). Impuestos en Colombia. Nacionales y Municipales. [Video]. YouTube. </w:t>
            </w:r>
            <w:r w:rsidDel="00000000" w:rsidR="00000000" w:rsidRPr="00000000">
              <w:rPr>
                <w:rtl w:val="0"/>
              </w:rPr>
              <w:t xml:space="preserve"> </w:t>
            </w:r>
            <w:hyperlink r:id="rId46">
              <w:r w:rsidDel="00000000" w:rsidR="00000000" w:rsidRPr="00000000">
                <w:rPr>
                  <w:color w:val="0563c1"/>
                  <w:sz w:val="20"/>
                  <w:szCs w:val="20"/>
                  <w:u w:val="single"/>
                  <w:rtl w:val="0"/>
                </w:rPr>
                <w:t xml:space="preserve">https://www.youtube.com/watch?v=-p6FCB0p3o0&amp;t=268s</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5">
            <w:pPr>
              <w:jc w:val="both"/>
              <w:rPr>
                <w:b w:val="1"/>
                <w:sz w:val="20"/>
                <w:szCs w:val="20"/>
              </w:rPr>
            </w:pPr>
            <w:r w:rsidDel="00000000" w:rsidR="00000000" w:rsidRPr="00000000">
              <w:rPr>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6">
            <w:pPr>
              <w:jc w:val="both"/>
              <w:rPr>
                <w:b w:val="1"/>
                <w:sz w:val="20"/>
                <w:szCs w:val="20"/>
              </w:rPr>
            </w:pPr>
            <w:hyperlink r:id="rId47">
              <w:r w:rsidDel="00000000" w:rsidR="00000000" w:rsidRPr="00000000">
                <w:rPr>
                  <w:color w:val="0563c1"/>
                  <w:sz w:val="20"/>
                  <w:szCs w:val="20"/>
                  <w:u w:val="single"/>
                  <w:rtl w:val="0"/>
                </w:rPr>
                <w:t xml:space="preserve">https://www.youtube.com/watch?v=-p6FCB0p3o0&amp;t=268s</w:t>
              </w:r>
            </w:hyperlink>
            <w:r w:rsidDel="00000000" w:rsidR="00000000" w:rsidRPr="00000000">
              <w:rPr>
                <w:b w:val="1"/>
                <w:sz w:val="20"/>
                <w:szCs w:val="20"/>
                <w:rtl w:val="0"/>
              </w:rPr>
              <w:t xml:space="preserve"> </w:t>
            </w:r>
          </w:p>
        </w:tc>
      </w:tr>
    </w:tbl>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sz w:val="20"/>
          <w:szCs w:val="20"/>
        </w:rPr>
      </w:pPr>
      <w:r w:rsidDel="00000000" w:rsidR="00000000" w:rsidRPr="00000000">
        <w:rPr>
          <w:rtl w:val="0"/>
        </w:rPr>
      </w:r>
    </w:p>
    <w:p w:rsidR="00000000" w:rsidDel="00000000" w:rsidP="00000000" w:rsidRDefault="00000000" w:rsidRPr="00000000" w14:paraId="000001E5">
      <w:pPr>
        <w:numPr>
          <w:ilvl w:val="0"/>
          <w:numId w:val="6"/>
        </w:numPr>
        <w:pBdr>
          <w:top w:space="0" w:sz="0" w:val="nil"/>
          <w:left w:space="0" w:sz="0" w:val="nil"/>
          <w:bottom w:space="0" w:sz="0" w:val="nil"/>
          <w:right w:space="0" w:sz="0" w:val="nil"/>
          <w:between w:space="0" w:sz="0" w:val="nil"/>
        </w:pBdr>
        <w:ind w:left="284" w:hanging="284"/>
        <w:jc w:val="both"/>
        <w:rPr/>
      </w:pPr>
      <w:r w:rsidDel="00000000" w:rsidR="00000000" w:rsidRPr="00000000">
        <w:rPr>
          <w:b w:val="1"/>
          <w:color w:val="000000"/>
          <w:sz w:val="20"/>
          <w:szCs w:val="20"/>
          <w:rtl w:val="0"/>
        </w:rPr>
        <w:t xml:space="preserve">GLOSARIO: </w:t>
      </w: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8407"/>
        <w:tblGridChange w:id="0">
          <w:tblGrid>
            <w:gridCol w:w="1555"/>
            <w:gridCol w:w="8407"/>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E7">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E8">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14" w:hRule="atLeast"/>
          <w:tblHeader w:val="0"/>
        </w:trPr>
        <w:tc>
          <w:tcPr>
            <w:shd w:fill="ebf1dd" w:val="clear"/>
            <w:tcMar>
              <w:top w:w="100.0" w:type="dxa"/>
              <w:left w:w="100.0" w:type="dxa"/>
              <w:bottom w:w="100.0" w:type="dxa"/>
              <w:right w:w="100.0" w:type="dxa"/>
            </w:tcMar>
          </w:tcPr>
          <w:p w:rsidR="00000000" w:rsidDel="00000000" w:rsidP="00000000" w:rsidRDefault="00000000" w:rsidRPr="00000000" w14:paraId="000001E9">
            <w:pPr>
              <w:jc w:val="both"/>
              <w:rPr>
                <w:b w:val="1"/>
                <w:color w:val="181818"/>
                <w:sz w:val="20"/>
                <w:szCs w:val="20"/>
              </w:rPr>
            </w:pPr>
            <w:r w:rsidDel="00000000" w:rsidR="00000000" w:rsidRPr="00000000">
              <w:rPr>
                <w:b w:val="1"/>
                <w:color w:val="181818"/>
                <w:sz w:val="20"/>
                <w:szCs w:val="20"/>
                <w:rtl w:val="0"/>
              </w:rPr>
              <w:t xml:space="preserve">Estatuto Tributario</w:t>
            </w:r>
          </w:p>
        </w:tc>
        <w:tc>
          <w:tcPr>
            <w:shd w:fill="ebf1dd" w:val="clear"/>
            <w:tcMar>
              <w:top w:w="100.0" w:type="dxa"/>
              <w:left w:w="100.0" w:type="dxa"/>
              <w:bottom w:w="100.0" w:type="dxa"/>
              <w:right w:w="100.0" w:type="dxa"/>
            </w:tcMar>
          </w:tcPr>
          <w:p w:rsidR="00000000" w:rsidDel="00000000" w:rsidP="00000000" w:rsidRDefault="00000000" w:rsidRPr="00000000" w14:paraId="000001EA">
            <w:pPr>
              <w:jc w:val="both"/>
              <w:rPr>
                <w:b w:val="1"/>
                <w:color w:val="181818"/>
                <w:sz w:val="20"/>
                <w:szCs w:val="20"/>
              </w:rPr>
            </w:pPr>
            <w:r w:rsidDel="00000000" w:rsidR="00000000" w:rsidRPr="00000000">
              <w:rPr>
                <w:color w:val="181818"/>
                <w:sz w:val="20"/>
                <w:szCs w:val="20"/>
                <w:rtl w:val="0"/>
              </w:rPr>
              <w:t xml:space="preserve">El Estatuto Tributario se reconoce como la máxima autoridad en impuestos en Colombia, allí se reflejan la gran mayoría de normas relacionadas con el recaudo de tributos en Colombia.</w:t>
            </w:r>
            <w:r w:rsidDel="00000000" w:rsidR="00000000" w:rsidRPr="00000000">
              <w:rPr>
                <w:rtl w:val="0"/>
              </w:rPr>
            </w:r>
          </w:p>
        </w:tc>
      </w:tr>
      <w:tr>
        <w:trPr>
          <w:cantSplit w:val="0"/>
          <w:trHeight w:val="253" w:hRule="atLeast"/>
          <w:tblHeader w:val="0"/>
        </w:trPr>
        <w:tc>
          <w:tcPr>
            <w:shd w:fill="ebf1dd" w:val="clear"/>
            <w:tcMar>
              <w:top w:w="100.0" w:type="dxa"/>
              <w:left w:w="100.0" w:type="dxa"/>
              <w:bottom w:w="100.0" w:type="dxa"/>
              <w:right w:w="100.0" w:type="dxa"/>
            </w:tcMar>
            <w:vAlign w:val="center"/>
          </w:tcPr>
          <w:p w:rsidR="00000000" w:rsidDel="00000000" w:rsidP="00000000" w:rsidRDefault="00000000" w:rsidRPr="00000000" w14:paraId="000001EB">
            <w:pPr>
              <w:jc w:val="both"/>
              <w:rPr>
                <w:b w:val="1"/>
                <w:sz w:val="20"/>
                <w:szCs w:val="20"/>
              </w:rPr>
            </w:pPr>
            <w:r w:rsidDel="00000000" w:rsidR="00000000" w:rsidRPr="00000000">
              <w:rPr>
                <w:b w:val="1"/>
                <w:color w:val="181818"/>
                <w:sz w:val="20"/>
                <w:szCs w:val="20"/>
                <w:rtl w:val="0"/>
              </w:rPr>
              <w:t xml:space="preserve">ICA</w:t>
            </w:r>
            <w:r w:rsidDel="00000000" w:rsidR="00000000" w:rsidRPr="00000000">
              <w:rPr>
                <w:rtl w:val="0"/>
              </w:rPr>
            </w:r>
          </w:p>
        </w:tc>
        <w:tc>
          <w:tcPr>
            <w:shd w:fill="ebf1dd" w:val="clear"/>
            <w:tcMar>
              <w:top w:w="100.0" w:type="dxa"/>
              <w:left w:w="100.0" w:type="dxa"/>
              <w:bottom w:w="100.0" w:type="dxa"/>
              <w:right w:w="100.0" w:type="dxa"/>
            </w:tcMar>
            <w:vAlign w:val="center"/>
          </w:tcPr>
          <w:p w:rsidR="00000000" w:rsidDel="00000000" w:rsidP="00000000" w:rsidRDefault="00000000" w:rsidRPr="00000000" w14:paraId="000001EC">
            <w:pPr>
              <w:jc w:val="both"/>
              <w:rPr>
                <w:b w:val="1"/>
                <w:sz w:val="20"/>
                <w:szCs w:val="20"/>
              </w:rPr>
            </w:pPr>
            <w:r w:rsidDel="00000000" w:rsidR="00000000" w:rsidRPr="00000000">
              <w:rPr>
                <w:color w:val="181818"/>
                <w:sz w:val="20"/>
                <w:szCs w:val="20"/>
                <w:rtl w:val="0"/>
              </w:rPr>
              <w:t xml:space="preserve">Conocido como Impuesto de Industria y Comercio es una obligación municipal que se genera a partir de la ejecución de labores de industria, comercio o servicios generados en Bogotá o cualquier ciudad del país donde aplique, en las que directa o indirectamente se desarrollan de manera continua o eventual, con o sin establecimiento comercial.</w:t>
            </w:r>
            <w:r w:rsidDel="00000000" w:rsidR="00000000" w:rsidRPr="00000000">
              <w:rPr>
                <w:rtl w:val="0"/>
              </w:rPr>
            </w:r>
          </w:p>
        </w:tc>
      </w:tr>
      <w:tr>
        <w:trPr>
          <w:cantSplit w:val="0"/>
          <w:trHeight w:val="253" w:hRule="atLeast"/>
          <w:tblHeader w:val="0"/>
        </w:trPr>
        <w:tc>
          <w:tcPr>
            <w:shd w:fill="ebf1dd" w:val="clear"/>
            <w:tcMar>
              <w:top w:w="100.0" w:type="dxa"/>
              <w:left w:w="100.0" w:type="dxa"/>
              <w:bottom w:w="100.0" w:type="dxa"/>
              <w:right w:w="100.0" w:type="dxa"/>
            </w:tcMar>
            <w:vAlign w:val="center"/>
          </w:tcPr>
          <w:p w:rsidR="00000000" w:rsidDel="00000000" w:rsidP="00000000" w:rsidRDefault="00000000" w:rsidRPr="00000000" w14:paraId="000001ED">
            <w:pPr>
              <w:jc w:val="both"/>
              <w:rPr>
                <w:b w:val="1"/>
                <w:color w:val="181818"/>
                <w:sz w:val="20"/>
                <w:szCs w:val="20"/>
              </w:rPr>
            </w:pPr>
            <w:r w:rsidDel="00000000" w:rsidR="00000000" w:rsidRPr="00000000">
              <w:rPr>
                <w:b w:val="1"/>
                <w:color w:val="181818"/>
                <w:sz w:val="20"/>
                <w:szCs w:val="20"/>
                <w:rtl w:val="0"/>
              </w:rPr>
              <w:t xml:space="preserve">Persona Natural</w:t>
            </w:r>
          </w:p>
        </w:tc>
        <w:tc>
          <w:tcPr>
            <w:shd w:fill="ebf1dd" w:val="clear"/>
            <w:tcMar>
              <w:top w:w="100.0" w:type="dxa"/>
              <w:left w:w="100.0" w:type="dxa"/>
              <w:bottom w:w="100.0" w:type="dxa"/>
              <w:right w:w="100.0" w:type="dxa"/>
            </w:tcMar>
            <w:vAlign w:val="center"/>
          </w:tcPr>
          <w:p w:rsidR="00000000" w:rsidDel="00000000" w:rsidP="00000000" w:rsidRDefault="00000000" w:rsidRPr="00000000" w14:paraId="000001EE">
            <w:pPr>
              <w:jc w:val="both"/>
              <w:rPr>
                <w:b w:val="1"/>
                <w:color w:val="181818"/>
                <w:sz w:val="20"/>
                <w:szCs w:val="20"/>
              </w:rPr>
            </w:pPr>
            <w:r w:rsidDel="00000000" w:rsidR="00000000" w:rsidRPr="00000000">
              <w:rPr>
                <w:color w:val="181818"/>
                <w:sz w:val="20"/>
                <w:szCs w:val="20"/>
                <w:rtl w:val="0"/>
              </w:rPr>
              <w:t xml:space="preserve">La persona natural es un ser humano que, desde el punto de vista tributario, es un contribuyente en ejercicio de una actividad comercial, profesional o de servicios y contrae obligaciones con el Estado a título personal.</w:t>
            </w:r>
            <w:r w:rsidDel="00000000" w:rsidR="00000000" w:rsidRPr="00000000">
              <w:rPr>
                <w:rtl w:val="0"/>
              </w:rPr>
            </w:r>
          </w:p>
        </w:tc>
      </w:tr>
      <w:tr>
        <w:trPr>
          <w:cantSplit w:val="0"/>
          <w:trHeight w:val="253" w:hRule="atLeast"/>
          <w:tblHeader w:val="0"/>
        </w:trPr>
        <w:tc>
          <w:tcPr>
            <w:shd w:fill="ebf1dd" w:val="clear"/>
            <w:tcMar>
              <w:top w:w="100.0" w:type="dxa"/>
              <w:left w:w="100.0" w:type="dxa"/>
              <w:bottom w:w="100.0" w:type="dxa"/>
              <w:right w:w="100.0" w:type="dxa"/>
            </w:tcMar>
            <w:vAlign w:val="center"/>
          </w:tcPr>
          <w:p w:rsidR="00000000" w:rsidDel="00000000" w:rsidP="00000000" w:rsidRDefault="00000000" w:rsidRPr="00000000" w14:paraId="000001EF">
            <w:pPr>
              <w:jc w:val="both"/>
              <w:rPr>
                <w:b w:val="1"/>
                <w:sz w:val="20"/>
                <w:szCs w:val="20"/>
              </w:rPr>
            </w:pPr>
            <w:r w:rsidDel="00000000" w:rsidR="00000000" w:rsidRPr="00000000">
              <w:rPr>
                <w:b w:val="1"/>
                <w:color w:val="181818"/>
                <w:sz w:val="20"/>
                <w:szCs w:val="20"/>
                <w:rtl w:val="0"/>
              </w:rPr>
              <w:t xml:space="preserve">Persona </w:t>
            </w:r>
            <w:r w:rsidDel="00000000" w:rsidR="00000000" w:rsidRPr="00000000">
              <w:rPr>
                <w:b w:val="1"/>
                <w:rtl w:val="0"/>
              </w:rPr>
              <w:t xml:space="preserve">     </w:t>
            </w:r>
            <w:r w:rsidDel="00000000" w:rsidR="00000000" w:rsidRPr="00000000">
              <w:rPr>
                <w:b w:val="1"/>
                <w:color w:val="181818"/>
                <w:sz w:val="20"/>
                <w:szCs w:val="20"/>
                <w:rtl w:val="0"/>
              </w:rPr>
              <w:t xml:space="preserve">Jurídica</w:t>
            </w: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tc>
        <w:tc>
          <w:tcPr>
            <w:shd w:fill="ebf1dd" w:val="clear"/>
            <w:tcMar>
              <w:top w:w="100.0" w:type="dxa"/>
              <w:left w:w="100.0" w:type="dxa"/>
              <w:bottom w:w="100.0" w:type="dxa"/>
              <w:right w:w="100.0" w:type="dxa"/>
            </w:tcMar>
            <w:vAlign w:val="center"/>
          </w:tcPr>
          <w:p w:rsidR="00000000" w:rsidDel="00000000" w:rsidP="00000000" w:rsidRDefault="00000000" w:rsidRPr="00000000" w14:paraId="000001F1">
            <w:pPr>
              <w:jc w:val="both"/>
              <w:rPr>
                <w:b w:val="1"/>
                <w:sz w:val="20"/>
                <w:szCs w:val="20"/>
              </w:rPr>
            </w:pPr>
            <w:r w:rsidDel="00000000" w:rsidR="00000000" w:rsidRPr="00000000">
              <w:rPr>
                <w:color w:val="181818"/>
                <w:sz w:val="20"/>
                <w:szCs w:val="20"/>
                <w:rtl w:val="0"/>
              </w:rPr>
              <w:t xml:space="preserve">Una persona jurídica es una organización o grupo de personas naturales a la que la ley reconoce personalidad independiente y diferenciada de la de cada uno de sus miembros o componentes, capaz de ejercer derechos y contraer obligaciones, y de ser representada judicial y extrajudicialmente.</w:t>
            </w:r>
            <w:r w:rsidDel="00000000" w:rsidR="00000000" w:rsidRPr="00000000">
              <w:rPr>
                <w:rtl w:val="0"/>
              </w:rPr>
            </w:r>
          </w:p>
        </w:tc>
      </w:tr>
      <w:tr>
        <w:trPr>
          <w:cantSplit w:val="0"/>
          <w:trHeight w:val="253" w:hRule="atLeast"/>
          <w:tblHeader w:val="0"/>
        </w:trPr>
        <w:tc>
          <w:tcPr>
            <w:shd w:fill="ebf1dd" w:val="clear"/>
            <w:tcMar>
              <w:top w:w="100.0" w:type="dxa"/>
              <w:left w:w="100.0" w:type="dxa"/>
              <w:bottom w:w="100.0" w:type="dxa"/>
              <w:right w:w="100.0" w:type="dxa"/>
            </w:tcMar>
            <w:vAlign w:val="center"/>
          </w:tcPr>
          <w:p w:rsidR="00000000" w:rsidDel="00000000" w:rsidP="00000000" w:rsidRDefault="00000000" w:rsidRPr="00000000" w14:paraId="000001F2">
            <w:pPr>
              <w:jc w:val="both"/>
              <w:rPr>
                <w:b w:val="1"/>
                <w:sz w:val="20"/>
                <w:szCs w:val="20"/>
              </w:rPr>
            </w:pPr>
            <w:r w:rsidDel="00000000" w:rsidR="00000000" w:rsidRPr="00000000">
              <w:rPr>
                <w:b w:val="1"/>
                <w:sz w:val="20"/>
                <w:szCs w:val="20"/>
                <w:rtl w:val="0"/>
              </w:rPr>
              <w:t xml:space="preserve">Retenciones</w:t>
            </w:r>
          </w:p>
        </w:tc>
        <w:tc>
          <w:tcPr>
            <w:shd w:fill="ebf1dd" w:val="clear"/>
            <w:tcMar>
              <w:top w:w="100.0" w:type="dxa"/>
              <w:left w:w="100.0" w:type="dxa"/>
              <w:bottom w:w="100.0" w:type="dxa"/>
              <w:right w:w="100.0" w:type="dxa"/>
            </w:tcMar>
            <w:vAlign w:val="center"/>
          </w:tcPr>
          <w:p w:rsidR="00000000" w:rsidDel="00000000" w:rsidP="00000000" w:rsidRDefault="00000000" w:rsidRPr="00000000" w14:paraId="000001F3">
            <w:pPr>
              <w:jc w:val="both"/>
              <w:rPr>
                <w:b w:val="1"/>
                <w:sz w:val="20"/>
                <w:szCs w:val="20"/>
              </w:rPr>
            </w:pPr>
            <w:r w:rsidDel="00000000" w:rsidR="00000000" w:rsidRPr="00000000">
              <w:rPr>
                <w:sz w:val="20"/>
                <w:szCs w:val="20"/>
                <w:rtl w:val="0"/>
              </w:rPr>
              <w:t xml:space="preserve">Es una cantidad de dinero que un pagador descuenta del importe total de una factura de compra de servicios profesionales, nóminas de trabajadores y otras operaciones a título de anticipo de impuesto, que la ley exige para las partes. </w:t>
            </w:r>
            <w:r w:rsidDel="00000000" w:rsidR="00000000" w:rsidRPr="00000000">
              <w:rPr>
                <w:rtl w:val="0"/>
              </w:rPr>
            </w:r>
          </w:p>
        </w:tc>
      </w:tr>
      <w:tr>
        <w:trPr>
          <w:cantSplit w:val="0"/>
          <w:trHeight w:val="253" w:hRule="atLeast"/>
          <w:tblHeader w:val="0"/>
        </w:trPr>
        <w:tc>
          <w:tcPr>
            <w:shd w:fill="ebf1dd" w:val="clear"/>
            <w:tcMar>
              <w:top w:w="100.0" w:type="dxa"/>
              <w:left w:w="100.0" w:type="dxa"/>
              <w:bottom w:w="100.0" w:type="dxa"/>
              <w:right w:w="100.0" w:type="dxa"/>
            </w:tcMar>
            <w:vAlign w:val="center"/>
          </w:tcPr>
          <w:p w:rsidR="00000000" w:rsidDel="00000000" w:rsidP="00000000" w:rsidRDefault="00000000" w:rsidRPr="00000000" w14:paraId="000001F4">
            <w:pPr>
              <w:jc w:val="both"/>
              <w:rPr>
                <w:b w:val="1"/>
                <w:sz w:val="20"/>
                <w:szCs w:val="20"/>
              </w:rPr>
            </w:pPr>
            <w:r w:rsidDel="00000000" w:rsidR="00000000" w:rsidRPr="00000000">
              <w:rPr>
                <w:b w:val="1"/>
                <w:color w:val="181818"/>
                <w:sz w:val="20"/>
                <w:szCs w:val="20"/>
                <w:rtl w:val="0"/>
              </w:rPr>
              <w:t xml:space="preserve">RUT</w:t>
            </w:r>
            <w:r w:rsidDel="00000000" w:rsidR="00000000" w:rsidRPr="00000000">
              <w:rPr>
                <w:rtl w:val="0"/>
              </w:rPr>
            </w:r>
          </w:p>
        </w:tc>
        <w:tc>
          <w:tcPr>
            <w:shd w:fill="ebf1dd" w:val="clear"/>
            <w:tcMar>
              <w:top w:w="100.0" w:type="dxa"/>
              <w:left w:w="100.0" w:type="dxa"/>
              <w:bottom w:w="100.0" w:type="dxa"/>
              <w:right w:w="100.0" w:type="dxa"/>
            </w:tcMar>
            <w:vAlign w:val="center"/>
          </w:tcPr>
          <w:p w:rsidR="00000000" w:rsidDel="00000000" w:rsidP="00000000" w:rsidRDefault="00000000" w:rsidRPr="00000000" w14:paraId="000001F5">
            <w:pPr>
              <w:jc w:val="both"/>
              <w:rPr>
                <w:b w:val="1"/>
                <w:sz w:val="20"/>
                <w:szCs w:val="20"/>
              </w:rPr>
            </w:pPr>
            <w:r w:rsidDel="00000000" w:rsidR="00000000" w:rsidRPr="00000000">
              <w:rPr>
                <w:color w:val="181818"/>
                <w:sz w:val="20"/>
                <w:szCs w:val="20"/>
                <w:rtl w:val="0"/>
              </w:rPr>
              <w:t xml:space="preserve">Quiere decir registro único tributario, y se convierte en el documento de identificación de los contribuyentes.</w:t>
            </w:r>
            <w:r w:rsidDel="00000000" w:rsidR="00000000" w:rsidRPr="00000000">
              <w:rPr>
                <w:rtl w:val="0"/>
              </w:rPr>
            </w:r>
          </w:p>
        </w:tc>
      </w:tr>
      <w:tr>
        <w:trPr>
          <w:cantSplit w:val="0"/>
          <w:trHeight w:val="253" w:hRule="atLeast"/>
          <w:tblHeader w:val="0"/>
        </w:trPr>
        <w:tc>
          <w:tcPr>
            <w:shd w:fill="ebf1dd" w:val="clear"/>
            <w:tcMar>
              <w:top w:w="100.0" w:type="dxa"/>
              <w:left w:w="100.0" w:type="dxa"/>
              <w:bottom w:w="100.0" w:type="dxa"/>
              <w:right w:w="100.0" w:type="dxa"/>
            </w:tcMar>
          </w:tcPr>
          <w:p w:rsidR="00000000" w:rsidDel="00000000" w:rsidP="00000000" w:rsidRDefault="00000000" w:rsidRPr="00000000" w14:paraId="000001F6">
            <w:pPr>
              <w:jc w:val="both"/>
              <w:rPr>
                <w:b w:val="1"/>
                <w:sz w:val="20"/>
                <w:szCs w:val="20"/>
              </w:rPr>
            </w:pPr>
            <w:r w:rsidDel="00000000" w:rsidR="00000000" w:rsidRPr="00000000">
              <w:rPr>
                <w:b w:val="1"/>
                <w:sz w:val="20"/>
                <w:szCs w:val="20"/>
                <w:rtl w:val="0"/>
              </w:rPr>
              <w:t xml:space="preserve">Tributo</w:t>
            </w:r>
          </w:p>
        </w:tc>
        <w:tc>
          <w:tcPr>
            <w:shd w:fill="ebf1dd" w:val="clear"/>
            <w:tcMar>
              <w:top w:w="100.0" w:type="dxa"/>
              <w:left w:w="100.0" w:type="dxa"/>
              <w:bottom w:w="100.0" w:type="dxa"/>
              <w:right w:w="100.0" w:type="dxa"/>
            </w:tcMar>
          </w:tcPr>
          <w:p w:rsidR="00000000" w:rsidDel="00000000" w:rsidP="00000000" w:rsidRDefault="00000000" w:rsidRPr="00000000" w14:paraId="000001F7">
            <w:pPr>
              <w:jc w:val="both"/>
              <w:rPr>
                <w:b w:val="1"/>
                <w:sz w:val="20"/>
                <w:szCs w:val="20"/>
              </w:rPr>
            </w:pPr>
            <w:r w:rsidDel="00000000" w:rsidR="00000000" w:rsidRPr="00000000">
              <w:rPr>
                <w:sz w:val="20"/>
                <w:szCs w:val="20"/>
                <w:rtl w:val="0"/>
              </w:rPr>
              <w:t xml:space="preserve">Corresponden a aportes que realizan los contribuyentes con destino al estado.</w:t>
            </w:r>
            <w:r w:rsidDel="00000000" w:rsidR="00000000" w:rsidRPr="00000000">
              <w:rPr>
                <w:rtl w:val="0"/>
              </w:rPr>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ind w:left="284" w:firstLine="0"/>
        <w:jc w:val="both"/>
        <w:rPr/>
      </w:pPr>
      <w:r w:rsidDel="00000000" w:rsidR="00000000" w:rsidRPr="00000000">
        <w:rPr>
          <w:rtl w:val="0"/>
        </w:rPr>
        <w:t xml:space="preserve">     </w:t>
      </w:r>
    </w:p>
    <w:p w:rsidR="00000000" w:rsidDel="00000000" w:rsidP="00000000" w:rsidRDefault="00000000" w:rsidRPr="00000000" w14:paraId="000001F9">
      <w:pPr>
        <w:ind w:left="284" w:firstLine="0"/>
        <w:jc w:val="both"/>
        <w:rPr>
          <w:sz w:val="20"/>
          <w:szCs w:val="20"/>
        </w:rPr>
      </w:pPr>
      <w:r w:rsidDel="00000000" w:rsidR="00000000" w:rsidRPr="00000000">
        <w:rPr>
          <w:rtl w:val="0"/>
        </w:rPr>
      </w:r>
    </w:p>
    <w:p w:rsidR="00000000" w:rsidDel="00000000" w:rsidP="00000000" w:rsidRDefault="00000000" w:rsidRPr="00000000" w14:paraId="000001FA">
      <w:pPr>
        <w:ind w:left="284" w:firstLine="0"/>
        <w:jc w:val="both"/>
        <w:rPr>
          <w:sz w:val="20"/>
          <w:szCs w:val="20"/>
        </w:rPr>
      </w:pPr>
      <w:r w:rsidDel="00000000" w:rsidR="00000000" w:rsidRPr="00000000">
        <w:rPr>
          <w:rtl w:val="0"/>
        </w:rPr>
      </w:r>
    </w:p>
    <w:p w:rsidR="00000000" w:rsidDel="00000000" w:rsidP="00000000" w:rsidRDefault="00000000" w:rsidRPr="00000000" w14:paraId="000001FB">
      <w:pPr>
        <w:ind w:left="284" w:firstLine="0"/>
        <w:jc w:val="both"/>
        <w:rPr>
          <w:sz w:val="20"/>
          <w:szCs w:val="20"/>
        </w:rPr>
      </w:pPr>
      <w:r w:rsidDel="00000000" w:rsidR="00000000" w:rsidRPr="00000000">
        <w:rPr>
          <w:rtl w:val="0"/>
        </w:rPr>
      </w:r>
    </w:p>
    <w:p w:rsidR="00000000" w:rsidDel="00000000" w:rsidP="00000000" w:rsidRDefault="00000000" w:rsidRPr="00000000" w14:paraId="000001FC">
      <w:pPr>
        <w:ind w:left="284" w:firstLine="0"/>
        <w:jc w:val="both"/>
        <w:rPr>
          <w:sz w:val="20"/>
          <w:szCs w:val="20"/>
        </w:rPr>
      </w:pPr>
      <w:r w:rsidDel="00000000" w:rsidR="00000000" w:rsidRPr="00000000">
        <w:rPr>
          <w:rtl w:val="0"/>
        </w:rPr>
      </w:r>
    </w:p>
    <w:p w:rsidR="00000000" w:rsidDel="00000000" w:rsidP="00000000" w:rsidRDefault="00000000" w:rsidRPr="00000000" w14:paraId="000001FD">
      <w:pPr>
        <w:ind w:left="284" w:firstLine="0"/>
        <w:jc w:val="both"/>
        <w:rPr>
          <w:sz w:val="20"/>
          <w:szCs w:val="20"/>
        </w:rPr>
      </w:pPr>
      <w:r w:rsidDel="00000000" w:rsidR="00000000" w:rsidRPr="00000000">
        <w:rPr>
          <w:rtl w:val="0"/>
        </w:rPr>
      </w:r>
    </w:p>
    <w:p w:rsidR="00000000" w:rsidDel="00000000" w:rsidP="00000000" w:rsidRDefault="00000000" w:rsidRPr="00000000" w14:paraId="000001FE">
      <w:pPr>
        <w:ind w:left="284" w:firstLine="0"/>
        <w:jc w:val="both"/>
        <w:rPr>
          <w:sz w:val="20"/>
          <w:szCs w:val="20"/>
        </w:rPr>
      </w:pPr>
      <w:r w:rsidDel="00000000" w:rsidR="00000000" w:rsidRPr="00000000">
        <w:rPr>
          <w:rtl w:val="0"/>
        </w:rPr>
      </w:r>
    </w:p>
    <w:p w:rsidR="00000000" w:rsidDel="00000000" w:rsidP="00000000" w:rsidRDefault="00000000" w:rsidRPr="00000000" w14:paraId="000001FF">
      <w:pPr>
        <w:ind w:left="284" w:firstLine="0"/>
        <w:jc w:val="both"/>
        <w:rPr>
          <w:sz w:val="20"/>
          <w:szCs w:val="20"/>
        </w:rPr>
      </w:pPr>
      <w:r w:rsidDel="00000000" w:rsidR="00000000" w:rsidRPr="00000000">
        <w:rPr>
          <w:rtl w:val="0"/>
        </w:rPr>
      </w:r>
    </w:p>
    <w:p w:rsidR="00000000" w:rsidDel="00000000" w:rsidP="00000000" w:rsidRDefault="00000000" w:rsidRPr="00000000" w14:paraId="00000200">
      <w:pPr>
        <w:ind w:left="284" w:firstLine="0"/>
        <w:jc w:val="both"/>
        <w:rPr>
          <w:sz w:val="20"/>
          <w:szCs w:val="20"/>
        </w:rPr>
      </w:pPr>
      <w:r w:rsidDel="00000000" w:rsidR="00000000" w:rsidRPr="00000000">
        <w:rPr>
          <w:rtl w:val="0"/>
        </w:rPr>
      </w:r>
    </w:p>
    <w:p w:rsidR="00000000" w:rsidDel="00000000" w:rsidP="00000000" w:rsidRDefault="00000000" w:rsidRPr="00000000" w14:paraId="00000201">
      <w:pPr>
        <w:ind w:left="284" w:firstLine="0"/>
        <w:jc w:val="both"/>
        <w:rPr>
          <w:sz w:val="20"/>
          <w:szCs w:val="20"/>
        </w:rPr>
      </w:pPr>
      <w:r w:rsidDel="00000000" w:rsidR="00000000" w:rsidRPr="00000000">
        <w:rPr>
          <w:rtl w:val="0"/>
        </w:rPr>
      </w:r>
    </w:p>
    <w:p w:rsidR="00000000" w:rsidDel="00000000" w:rsidP="00000000" w:rsidRDefault="00000000" w:rsidRPr="00000000" w14:paraId="00000202">
      <w:pPr>
        <w:ind w:left="284" w:firstLine="0"/>
        <w:jc w:val="both"/>
        <w:rPr>
          <w:sz w:val="20"/>
          <w:szCs w:val="20"/>
        </w:rPr>
      </w:pPr>
      <w:r w:rsidDel="00000000" w:rsidR="00000000" w:rsidRPr="00000000">
        <w:rPr>
          <w:rtl w:val="0"/>
        </w:rPr>
      </w:r>
    </w:p>
    <w:p w:rsidR="00000000" w:rsidDel="00000000" w:rsidP="00000000" w:rsidRDefault="00000000" w:rsidRPr="00000000" w14:paraId="00000203">
      <w:pPr>
        <w:ind w:left="284" w:firstLine="0"/>
        <w:jc w:val="both"/>
        <w:rPr>
          <w:sz w:val="20"/>
          <w:szCs w:val="20"/>
        </w:rPr>
      </w:pPr>
      <w:r w:rsidDel="00000000" w:rsidR="00000000" w:rsidRPr="00000000">
        <w:rPr>
          <w:rtl w:val="0"/>
        </w:rPr>
      </w:r>
    </w:p>
    <w:p w:rsidR="00000000" w:rsidDel="00000000" w:rsidP="00000000" w:rsidRDefault="00000000" w:rsidRPr="00000000" w14:paraId="00000204">
      <w:pPr>
        <w:ind w:left="284" w:firstLine="0"/>
        <w:jc w:val="both"/>
        <w:rPr>
          <w:sz w:val="20"/>
          <w:szCs w:val="20"/>
        </w:rPr>
      </w:pPr>
      <w:r w:rsidDel="00000000" w:rsidR="00000000" w:rsidRPr="00000000">
        <w:rPr>
          <w:rtl w:val="0"/>
        </w:rPr>
      </w:r>
    </w:p>
    <w:p w:rsidR="00000000" w:rsidDel="00000000" w:rsidP="00000000" w:rsidRDefault="00000000" w:rsidRPr="00000000" w14:paraId="00000205">
      <w:pPr>
        <w:ind w:left="284" w:firstLine="0"/>
        <w:jc w:val="both"/>
        <w:rPr>
          <w:sz w:val="20"/>
          <w:szCs w:val="20"/>
        </w:rPr>
      </w:pPr>
      <w:r w:rsidDel="00000000" w:rsidR="00000000" w:rsidRPr="00000000">
        <w:rPr>
          <w:rtl w:val="0"/>
        </w:rPr>
      </w:r>
    </w:p>
    <w:p w:rsidR="00000000" w:rsidDel="00000000" w:rsidP="00000000" w:rsidRDefault="00000000" w:rsidRPr="00000000" w14:paraId="00000206">
      <w:pPr>
        <w:ind w:left="284" w:firstLine="0"/>
        <w:jc w:val="both"/>
        <w:rPr>
          <w:sz w:val="20"/>
          <w:szCs w:val="20"/>
        </w:rPr>
      </w:pPr>
      <w:r w:rsidDel="00000000" w:rsidR="00000000" w:rsidRPr="00000000">
        <w:rPr>
          <w:rtl w:val="0"/>
        </w:rPr>
      </w:r>
    </w:p>
    <w:p w:rsidR="00000000" w:rsidDel="00000000" w:rsidP="00000000" w:rsidRDefault="00000000" w:rsidRPr="00000000" w14:paraId="00000207">
      <w:pPr>
        <w:ind w:left="284" w:firstLine="0"/>
        <w:jc w:val="both"/>
        <w:rPr>
          <w:sz w:val="20"/>
          <w:szCs w:val="20"/>
        </w:rPr>
      </w:pPr>
      <w:r w:rsidDel="00000000" w:rsidR="00000000" w:rsidRPr="00000000">
        <w:rPr>
          <w:rtl w:val="0"/>
        </w:rPr>
      </w:r>
    </w:p>
    <w:p w:rsidR="00000000" w:rsidDel="00000000" w:rsidP="00000000" w:rsidRDefault="00000000" w:rsidRPr="00000000" w14:paraId="00000208">
      <w:pPr>
        <w:ind w:left="284" w:firstLine="0"/>
        <w:jc w:val="both"/>
        <w:rPr>
          <w:sz w:val="20"/>
          <w:szCs w:val="20"/>
        </w:rPr>
      </w:pPr>
      <w:r w:rsidDel="00000000" w:rsidR="00000000" w:rsidRPr="00000000">
        <w:rPr>
          <w:rtl w:val="0"/>
        </w:rPr>
      </w:r>
    </w:p>
    <w:p w:rsidR="00000000" w:rsidDel="00000000" w:rsidP="00000000" w:rsidRDefault="00000000" w:rsidRPr="00000000" w14:paraId="00000209">
      <w:pPr>
        <w:ind w:left="284" w:firstLine="0"/>
        <w:jc w:val="both"/>
        <w:rPr>
          <w:sz w:val="20"/>
          <w:szCs w:val="20"/>
        </w:rPr>
      </w:pPr>
      <w:r w:rsidDel="00000000" w:rsidR="00000000" w:rsidRPr="00000000">
        <w:rPr>
          <w:rtl w:val="0"/>
        </w:rPr>
      </w:r>
    </w:p>
    <w:p w:rsidR="00000000" w:rsidDel="00000000" w:rsidP="00000000" w:rsidRDefault="00000000" w:rsidRPr="00000000" w14:paraId="0000020A">
      <w:pPr>
        <w:ind w:left="284" w:firstLine="0"/>
        <w:jc w:val="both"/>
        <w:rPr>
          <w:sz w:val="20"/>
          <w:szCs w:val="20"/>
        </w:rPr>
      </w:pPr>
      <w:r w:rsidDel="00000000" w:rsidR="00000000" w:rsidRPr="00000000">
        <w:rPr>
          <w:rtl w:val="0"/>
        </w:rPr>
      </w:r>
    </w:p>
    <w:p w:rsidR="00000000" w:rsidDel="00000000" w:rsidP="00000000" w:rsidRDefault="00000000" w:rsidRPr="00000000" w14:paraId="0000020B">
      <w:pPr>
        <w:ind w:left="284" w:firstLine="0"/>
        <w:jc w:val="both"/>
        <w:rPr>
          <w:sz w:val="20"/>
          <w:szCs w:val="20"/>
        </w:rPr>
      </w:pPr>
      <w:r w:rsidDel="00000000" w:rsidR="00000000" w:rsidRPr="00000000">
        <w:rPr>
          <w:rtl w:val="0"/>
        </w:rPr>
      </w:r>
    </w:p>
    <w:p w:rsidR="00000000" w:rsidDel="00000000" w:rsidP="00000000" w:rsidRDefault="00000000" w:rsidRPr="00000000" w14:paraId="0000020C">
      <w:pPr>
        <w:ind w:left="284" w:firstLine="0"/>
        <w:jc w:val="both"/>
        <w:rPr>
          <w:sz w:val="20"/>
          <w:szCs w:val="20"/>
        </w:rPr>
      </w:pPr>
      <w:r w:rsidDel="00000000" w:rsidR="00000000" w:rsidRPr="00000000">
        <w:rPr>
          <w:rtl w:val="0"/>
        </w:rPr>
      </w:r>
    </w:p>
    <w:p w:rsidR="00000000" w:rsidDel="00000000" w:rsidP="00000000" w:rsidRDefault="00000000" w:rsidRPr="00000000" w14:paraId="0000020D">
      <w:pPr>
        <w:numPr>
          <w:ilvl w:val="0"/>
          <w:numId w:val="6"/>
        </w:numPr>
        <w:pBdr>
          <w:top w:space="0" w:sz="0" w:val="nil"/>
          <w:left w:space="0" w:sz="0" w:val="nil"/>
          <w:bottom w:space="0" w:sz="0" w:val="nil"/>
          <w:right w:space="0" w:sz="0" w:val="nil"/>
          <w:between w:space="0" w:sz="0" w:val="nil"/>
        </w:pBdr>
        <w:ind w:left="284" w:hanging="284"/>
        <w:jc w:val="both"/>
        <w:rPr>
          <w:sz w:val="20"/>
          <w:szCs w:val="20"/>
        </w:rPr>
      </w:pPr>
      <w:r w:rsidDel="00000000" w:rsidR="00000000" w:rsidRPr="00000000">
        <w:rPr>
          <w:b w:val="1"/>
          <w:color w:val="000000"/>
          <w:sz w:val="20"/>
          <w:szCs w:val="20"/>
          <w:rtl w:val="0"/>
        </w:rPr>
        <w:t xml:space="preserve">REFERENCIAS BIBLIOGRÁFICAS: </w:t>
      </w:r>
      <w:r w:rsidDel="00000000" w:rsidR="00000000" w:rsidRPr="00000000">
        <w:rPr>
          <w:rtl w:val="0"/>
        </w:rPr>
      </w:r>
    </w:p>
    <w:p w:rsidR="00000000" w:rsidDel="00000000" w:rsidP="00000000" w:rsidRDefault="00000000" w:rsidRPr="00000000" w14:paraId="0000020E">
      <w:pPr>
        <w:tabs>
          <w:tab w:val="left" w:pos="2055"/>
        </w:tabs>
        <w:jc w:val="both"/>
        <w:rPr>
          <w:i w:val="1"/>
          <w:color w:val="000000"/>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0F">
      <w:pPr>
        <w:ind w:left="709" w:hanging="709"/>
        <w:jc w:val="both"/>
        <w:rPr>
          <w:sz w:val="20"/>
          <w:szCs w:val="20"/>
        </w:rPr>
      </w:pPr>
      <w:r w:rsidDel="00000000" w:rsidR="00000000" w:rsidRPr="00000000">
        <w:rPr>
          <w:sz w:val="20"/>
          <w:szCs w:val="20"/>
          <w:rtl w:val="0"/>
        </w:rPr>
        <w:t xml:space="preserve">Decreto 1625 de 2016 [Presidencia de la República de Colombia]. Por medio del cual se expide el Decreto Único Reglamentario en materia tributaria. Octubre 11 de 2016. </w:t>
      </w:r>
      <w:hyperlink r:id="rId48">
        <w:r w:rsidDel="00000000" w:rsidR="00000000" w:rsidRPr="00000000">
          <w:rPr>
            <w:color w:val="0000ff"/>
            <w:sz w:val="20"/>
            <w:szCs w:val="20"/>
            <w:u w:val="single"/>
            <w:rtl w:val="0"/>
          </w:rPr>
          <w:t xml:space="preserve">https://www.funcionpublica.gov.co/eva/gestornormativo/norma.php?i=83233</w:t>
        </w:r>
      </w:hyperlink>
      <w:r w:rsidDel="00000000" w:rsidR="00000000" w:rsidRPr="00000000">
        <w:rPr>
          <w:sz w:val="20"/>
          <w:szCs w:val="20"/>
          <w:rtl w:val="0"/>
        </w:rPr>
        <w:t xml:space="preserve"> </w:t>
      </w:r>
    </w:p>
    <w:p w:rsidR="00000000" w:rsidDel="00000000" w:rsidP="00000000" w:rsidRDefault="00000000" w:rsidRPr="00000000" w14:paraId="00000210">
      <w:pPr>
        <w:ind w:left="709" w:hanging="709"/>
        <w:jc w:val="both"/>
        <w:rPr>
          <w:sz w:val="20"/>
          <w:szCs w:val="20"/>
        </w:rPr>
      </w:pPr>
      <w:r w:rsidDel="00000000" w:rsidR="00000000" w:rsidRPr="00000000">
        <w:rPr>
          <w:sz w:val="20"/>
          <w:szCs w:val="20"/>
          <w:rtl w:val="0"/>
        </w:rPr>
        <w:t xml:space="preserve">Decreto 410 de 1971. [Presidencia de la República de Colombia] (). Por el cual se expide el Código de Comercio.. Marzo 27 de 1971.  </w:t>
      </w:r>
      <w:hyperlink r:id="rId49">
        <w:r w:rsidDel="00000000" w:rsidR="00000000" w:rsidRPr="00000000">
          <w:rPr>
            <w:color w:val="0000ff"/>
            <w:sz w:val="20"/>
            <w:szCs w:val="20"/>
            <w:u w:val="single"/>
            <w:rtl w:val="0"/>
          </w:rPr>
          <w:t xml:space="preserve">https://leyes.co/codigo_de_comercio/19.htm</w:t>
        </w:r>
      </w:hyperlink>
      <w:r w:rsidDel="00000000" w:rsidR="00000000" w:rsidRPr="00000000">
        <w:rPr>
          <w:sz w:val="20"/>
          <w:szCs w:val="20"/>
          <w:rtl w:val="0"/>
        </w:rPr>
        <w:t xml:space="preserve"> </w:t>
      </w:r>
    </w:p>
    <w:p w:rsidR="00000000" w:rsidDel="00000000" w:rsidP="00000000" w:rsidRDefault="00000000" w:rsidRPr="00000000" w14:paraId="00000211">
      <w:pPr>
        <w:ind w:left="709" w:hanging="709"/>
        <w:jc w:val="both"/>
        <w:rPr>
          <w:sz w:val="20"/>
          <w:szCs w:val="20"/>
        </w:rPr>
      </w:pPr>
      <w:r w:rsidDel="00000000" w:rsidR="00000000" w:rsidRPr="00000000">
        <w:rPr>
          <w:i w:val="1"/>
          <w:sz w:val="20"/>
          <w:szCs w:val="20"/>
          <w:rtl w:val="0"/>
        </w:rPr>
        <w:t xml:space="preserve">El contador básico. (s.f.). Relación entre activo, pasivo y patrimonio neto</w:t>
      </w:r>
      <w:r w:rsidDel="00000000" w:rsidR="00000000" w:rsidRPr="00000000">
        <w:rPr>
          <w:sz w:val="20"/>
          <w:szCs w:val="20"/>
          <w:rtl w:val="0"/>
        </w:rPr>
        <w:t xml:space="preserve">. </w:t>
      </w:r>
      <w:hyperlink r:id="rId50">
        <w:r w:rsidDel="00000000" w:rsidR="00000000" w:rsidRPr="00000000">
          <w:rPr>
            <w:color w:val="0000ff"/>
            <w:sz w:val="20"/>
            <w:szCs w:val="20"/>
            <w:u w:val="single"/>
            <w:rtl w:val="0"/>
          </w:rPr>
          <w:t xml:space="preserve">https://sites.google.com/site/elcontadorbasico/home/tipos-de-cuentas/activos/pasivos/activo-pasivo-patrimonio</w:t>
        </w:r>
      </w:hyperlink>
      <w:r w:rsidDel="00000000" w:rsidR="00000000" w:rsidRPr="00000000">
        <w:rPr>
          <w:sz w:val="20"/>
          <w:szCs w:val="20"/>
          <w:rtl w:val="0"/>
        </w:rPr>
        <w:t xml:space="preserve"> </w:t>
      </w:r>
    </w:p>
    <w:p w:rsidR="00000000" w:rsidDel="00000000" w:rsidP="00000000" w:rsidRDefault="00000000" w:rsidRPr="00000000" w14:paraId="00000212">
      <w:pPr>
        <w:jc w:val="both"/>
        <w:rPr/>
      </w:pPr>
      <w:r w:rsidDel="00000000" w:rsidR="00000000" w:rsidRPr="00000000">
        <w:rPr>
          <w:rtl w:val="0"/>
        </w:rPr>
        <w:t xml:space="preserve">     </w:t>
      </w:r>
    </w:p>
    <w:p w:rsidR="00000000" w:rsidDel="00000000" w:rsidP="00000000" w:rsidRDefault="00000000" w:rsidRPr="00000000" w14:paraId="00000213">
      <w:pPr>
        <w:ind w:left="709" w:hanging="709"/>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http://contaduriapublicatercero3841.blogspot.com/ (s.f.). Impuestos nacionales, departamentales y municipales. [Web log post]. Contabilidad de la Financiación. </w:t>
      </w:r>
    </w:p>
    <w:p w:rsidR="00000000" w:rsidDel="00000000" w:rsidP="00000000" w:rsidRDefault="00000000" w:rsidRPr="00000000" w14:paraId="00000215">
      <w:pPr>
        <w:jc w:val="both"/>
        <w:rPr>
          <w:color w:val="0000ff"/>
          <w:sz w:val="20"/>
          <w:szCs w:val="20"/>
          <w:u w:val="single"/>
        </w:rPr>
      </w:pPr>
      <w:hyperlink r:id="rId51">
        <w:r w:rsidDel="00000000" w:rsidR="00000000" w:rsidRPr="00000000">
          <w:rPr>
            <w:color w:val="0563c1"/>
            <w:sz w:val="20"/>
            <w:szCs w:val="20"/>
            <w:u w:val="single"/>
            <w:rtl w:val="0"/>
          </w:rPr>
          <w:t xml:space="preserve">http://contaduriapublicatercero3841.blogspot.com/2017/06/impuestos-nacionales-departamentales-y.html</w:t>
        </w:r>
      </w:hyperlink>
      <w:r w:rsidDel="00000000" w:rsidR="00000000" w:rsidRPr="00000000">
        <w:rPr>
          <w:rtl w:val="0"/>
        </w:rPr>
      </w:r>
    </w:p>
    <w:p w:rsidR="00000000" w:rsidDel="00000000" w:rsidP="00000000" w:rsidRDefault="00000000" w:rsidRPr="00000000" w14:paraId="00000216">
      <w:pPr>
        <w:ind w:left="709" w:hanging="709"/>
        <w:jc w:val="both"/>
        <w:rPr>
          <w:sz w:val="20"/>
          <w:szCs w:val="20"/>
        </w:rPr>
      </w:pPr>
      <w:r w:rsidDel="00000000" w:rsidR="00000000" w:rsidRPr="00000000">
        <w:rPr>
          <w:rtl w:val="0"/>
        </w:rPr>
      </w:r>
    </w:p>
    <w:p w:rsidR="00000000" w:rsidDel="00000000" w:rsidP="00000000" w:rsidRDefault="00000000" w:rsidRPr="00000000" w14:paraId="00000217">
      <w:pPr>
        <w:ind w:left="709" w:hanging="709"/>
        <w:jc w:val="both"/>
        <w:rPr>
          <w:sz w:val="20"/>
          <w:szCs w:val="20"/>
        </w:rPr>
      </w:pPr>
      <w:r w:rsidDel="00000000" w:rsidR="00000000" w:rsidRPr="00000000">
        <w:rPr>
          <w:sz w:val="20"/>
          <w:szCs w:val="20"/>
          <w:rtl w:val="0"/>
        </w:rPr>
        <w:t xml:space="preserve">Ley 1819 de 2016. Por medio de la cual se adopta una reforma tributaria estructural, se fortalecen los mecanismos para la lucha contra la evasión y la elusión fiscal, y se dictan otras disposiciones. Diciembre 29 de 2016.</w:t>
      </w:r>
      <w:hyperlink r:id="rId52">
        <w:r w:rsidDel="00000000" w:rsidR="00000000" w:rsidRPr="00000000">
          <w:rPr>
            <w:color w:val="0563c1"/>
            <w:sz w:val="20"/>
            <w:szCs w:val="20"/>
            <w:u w:val="single"/>
            <w:rtl w:val="0"/>
          </w:rPr>
          <w:t xml:space="preserve">https://www.funcionpublica.gov.co/eva/gestornormativo/norma.php?i=79140</w:t>
        </w:r>
      </w:hyperlink>
      <w:r w:rsidDel="00000000" w:rsidR="00000000" w:rsidRPr="00000000">
        <w:rPr>
          <w:sz w:val="20"/>
          <w:szCs w:val="20"/>
          <w:rtl w:val="0"/>
        </w:rPr>
        <w:t xml:space="preserve"> </w:t>
      </w:r>
    </w:p>
    <w:p w:rsidR="00000000" w:rsidDel="00000000" w:rsidP="00000000" w:rsidRDefault="00000000" w:rsidRPr="00000000" w14:paraId="00000218">
      <w:pPr>
        <w:rPr>
          <w:color w:val="0000ff"/>
          <w:sz w:val="20"/>
          <w:szCs w:val="20"/>
          <w:highlight w:val="white"/>
          <w:u w:val="singl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9">
      <w:pPr>
        <w:rPr>
          <w:color w:val="333333"/>
          <w:sz w:val="20"/>
          <w:szCs w:val="20"/>
          <w:highlight w:val="whit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21B">
      <w:pPr>
        <w:jc w:val="both"/>
        <w:rPr>
          <w:b w:val="1"/>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1C">
            <w:pPr>
              <w:jc w:val="both"/>
              <w:rPr>
                <w:sz w:val="20"/>
                <w:szCs w:val="20"/>
              </w:rPr>
            </w:pPr>
            <w:r w:rsidDel="00000000" w:rsidR="00000000" w:rsidRPr="00000000">
              <w:rPr>
                <w:rtl w:val="0"/>
              </w:rPr>
            </w:r>
          </w:p>
        </w:tc>
        <w:tc>
          <w:tcPr>
            <w:vAlign w:val="center"/>
          </w:tcPr>
          <w:p w:rsidR="00000000" w:rsidDel="00000000" w:rsidP="00000000" w:rsidRDefault="00000000" w:rsidRPr="00000000" w14:paraId="0000021D">
            <w:pPr>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1E">
            <w:pPr>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1F">
            <w:pPr>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20">
            <w:pPr>
              <w:jc w:val="both"/>
              <w:rPr>
                <w:i w:val="1"/>
                <w:sz w:val="20"/>
                <w:szCs w:val="20"/>
              </w:rPr>
            </w:pPr>
            <w:r w:rsidDel="00000000" w:rsidR="00000000" w:rsidRPr="00000000">
              <w:rPr>
                <w:i w:val="1"/>
                <w:color w:val="595959"/>
                <w:sz w:val="20"/>
                <w:szCs w:val="20"/>
                <w:rtl w:val="0"/>
              </w:rPr>
              <w:t xml:space="preserve">(Para el SENA indicar Regional y Centro de Formación)</w:t>
            </w:r>
            <w:r w:rsidDel="00000000" w:rsidR="00000000" w:rsidRPr="00000000">
              <w:rPr>
                <w:rtl w:val="0"/>
              </w:rPr>
            </w:r>
          </w:p>
        </w:tc>
        <w:tc>
          <w:tcPr>
            <w:vAlign w:val="center"/>
          </w:tcPr>
          <w:p w:rsidR="00000000" w:rsidDel="00000000" w:rsidP="00000000" w:rsidRDefault="00000000" w:rsidRPr="00000000" w14:paraId="00000221">
            <w:pPr>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bottom"/>
          </w:tcPr>
          <w:p w:rsidR="00000000" w:rsidDel="00000000" w:rsidP="00000000" w:rsidRDefault="00000000" w:rsidRPr="00000000" w14:paraId="00000222">
            <w:pPr>
              <w:jc w:val="center"/>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23">
            <w:pPr>
              <w:jc w:val="both"/>
              <w:rPr>
                <w:sz w:val="20"/>
                <w:szCs w:val="20"/>
              </w:rPr>
            </w:pPr>
            <w:r w:rsidDel="00000000" w:rsidR="00000000" w:rsidRPr="00000000">
              <w:rPr>
                <w:sz w:val="20"/>
                <w:szCs w:val="20"/>
                <w:rtl w:val="0"/>
              </w:rPr>
              <w:t xml:space="preserve">Jair Yovanny Castro Morales</w:t>
            </w:r>
          </w:p>
        </w:tc>
        <w:tc>
          <w:tcPr/>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Experto Temático</w:t>
            </w:r>
          </w:p>
        </w:tc>
        <w:tc>
          <w:tcPr/>
          <w:p w:rsidR="00000000" w:rsidDel="00000000" w:rsidP="00000000" w:rsidRDefault="00000000" w:rsidRPr="00000000" w14:paraId="00000225">
            <w:pPr>
              <w:jc w:val="both"/>
              <w:rPr>
                <w:sz w:val="20"/>
                <w:szCs w:val="20"/>
              </w:rPr>
            </w:pPr>
            <w:r w:rsidDel="00000000" w:rsidR="00000000" w:rsidRPr="00000000">
              <w:rPr>
                <w:sz w:val="20"/>
                <w:szCs w:val="20"/>
                <w:rtl w:val="0"/>
              </w:rPr>
              <w:t xml:space="preserve">Regional Tolima - Centro Agropecuario La Granja </w:t>
            </w:r>
          </w:p>
        </w:tc>
        <w:tc>
          <w:tcPr/>
          <w:p w:rsidR="00000000" w:rsidDel="00000000" w:rsidP="00000000" w:rsidRDefault="00000000" w:rsidRPr="00000000" w14:paraId="00000226">
            <w:pPr>
              <w:jc w:val="both"/>
              <w:rPr>
                <w:sz w:val="20"/>
                <w:szCs w:val="20"/>
              </w:rPr>
            </w:pPr>
            <w:r w:rsidDel="00000000" w:rsidR="00000000" w:rsidRPr="00000000">
              <w:rPr>
                <w:sz w:val="20"/>
                <w:szCs w:val="20"/>
                <w:rtl w:val="0"/>
              </w:rPr>
              <w:t xml:space="preserve">Abril 2022</w:t>
            </w:r>
          </w:p>
        </w:tc>
      </w:tr>
      <w:tr>
        <w:trPr>
          <w:cantSplit w:val="0"/>
          <w:trHeight w:val="340" w:hRule="atLeast"/>
          <w:tblHeader w:val="0"/>
        </w:trPr>
        <w:tc>
          <w:tcPr>
            <w:vMerge w:val="continue"/>
            <w:vAlign w:val="bottom"/>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28">
            <w:pPr>
              <w:jc w:val="both"/>
              <w:rPr>
                <w:b w:val="1"/>
                <w:sz w:val="20"/>
                <w:szCs w:val="20"/>
              </w:rPr>
            </w:pPr>
            <w:r w:rsidDel="00000000" w:rsidR="00000000" w:rsidRPr="00000000">
              <w:rPr>
                <w:sz w:val="20"/>
                <w:szCs w:val="20"/>
                <w:rtl w:val="0"/>
              </w:rPr>
              <w:t xml:space="preserve">Gloria Alexandra Orejarena Barrios</w:t>
            </w:r>
            <w:r w:rsidDel="00000000" w:rsidR="00000000" w:rsidRPr="00000000">
              <w:rPr>
                <w:rtl w:val="0"/>
              </w:rPr>
            </w:r>
          </w:p>
        </w:tc>
        <w:tc>
          <w:tcPr/>
          <w:p w:rsidR="00000000" w:rsidDel="00000000" w:rsidP="00000000" w:rsidRDefault="00000000" w:rsidRPr="00000000" w14:paraId="00000229">
            <w:pPr>
              <w:jc w:val="both"/>
              <w:rPr>
                <w:b w:val="1"/>
                <w:sz w:val="20"/>
                <w:szCs w:val="20"/>
              </w:rPr>
            </w:pPr>
            <w:r w:rsidDel="00000000" w:rsidR="00000000" w:rsidRPr="00000000">
              <w:rPr>
                <w:sz w:val="20"/>
                <w:szCs w:val="20"/>
                <w:rtl w:val="0"/>
              </w:rPr>
              <w:t xml:space="preserve">Diseñadora Instruccional</w:t>
            </w:r>
            <w:r w:rsidDel="00000000" w:rsidR="00000000" w:rsidRPr="00000000">
              <w:rPr>
                <w:rtl w:val="0"/>
              </w:rPr>
            </w:r>
          </w:p>
        </w:tc>
        <w:tc>
          <w:tcPr/>
          <w:p w:rsidR="00000000" w:rsidDel="00000000" w:rsidP="00000000" w:rsidRDefault="00000000" w:rsidRPr="00000000" w14:paraId="0000022A">
            <w:pPr>
              <w:jc w:val="both"/>
              <w:rPr>
                <w:b w:val="1"/>
                <w:sz w:val="20"/>
                <w:szCs w:val="20"/>
              </w:rPr>
            </w:pPr>
            <w:r w:rsidDel="00000000" w:rsidR="00000000" w:rsidRPr="00000000">
              <w:rPr>
                <w:color w:val="000000"/>
                <w:sz w:val="20"/>
                <w:szCs w:val="20"/>
                <w:rtl w:val="0"/>
              </w:rPr>
              <w:t xml:space="preserve">Regional Norte de Santander -</w:t>
            </w:r>
            <w:r w:rsidDel="00000000" w:rsidR="00000000" w:rsidRPr="00000000">
              <w:rPr>
                <w:sz w:val="20"/>
                <w:szCs w:val="20"/>
                <w:rtl w:val="0"/>
              </w:rPr>
              <w:t xml:space="preserve">Centro de la Industria, la Empresa y los Servicios</w:t>
            </w:r>
            <w:r w:rsidDel="00000000" w:rsidR="00000000" w:rsidRPr="00000000">
              <w:rPr>
                <w:rtl w:val="0"/>
              </w:rPr>
            </w:r>
          </w:p>
        </w:tc>
        <w:tc>
          <w:tcPr/>
          <w:p w:rsidR="00000000" w:rsidDel="00000000" w:rsidP="00000000" w:rsidRDefault="00000000" w:rsidRPr="00000000" w14:paraId="0000022B">
            <w:pPr>
              <w:jc w:val="both"/>
              <w:rPr>
                <w:b w:val="1"/>
                <w:sz w:val="20"/>
                <w:szCs w:val="20"/>
              </w:rPr>
            </w:pPr>
            <w:r w:rsidDel="00000000" w:rsidR="00000000" w:rsidRPr="00000000">
              <w:rPr>
                <w:sz w:val="20"/>
                <w:szCs w:val="20"/>
                <w:rtl w:val="0"/>
              </w:rPr>
              <w:t xml:space="preserve">Abril 2022</w:t>
            </w:r>
            <w:r w:rsidDel="00000000" w:rsidR="00000000" w:rsidRPr="00000000">
              <w:rPr>
                <w:rtl w:val="0"/>
              </w:rPr>
            </w:r>
          </w:p>
        </w:tc>
      </w:tr>
      <w:tr>
        <w:trPr>
          <w:cantSplit w:val="0"/>
          <w:trHeight w:val="340" w:hRule="atLeast"/>
          <w:tblHeader w:val="0"/>
        </w:trPr>
        <w:tc>
          <w:tcPr>
            <w:vMerge w:val="continue"/>
            <w:vAlign w:val="bottom"/>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22D">
            <w:pPr>
              <w:jc w:val="both"/>
              <w:rPr>
                <w:b w:val="1"/>
                <w:sz w:val="20"/>
                <w:szCs w:val="20"/>
              </w:rPr>
            </w:pPr>
            <w:r w:rsidDel="00000000" w:rsidR="00000000" w:rsidRPr="00000000">
              <w:rPr>
                <w:sz w:val="20"/>
                <w:szCs w:val="20"/>
                <w:rtl w:val="0"/>
              </w:rPr>
              <w:t xml:space="preserve">Andrés Felipe Velandia Espitia</w:t>
            </w:r>
            <w:r w:rsidDel="00000000" w:rsidR="00000000" w:rsidRPr="00000000">
              <w:rPr>
                <w:rtl w:val="0"/>
              </w:rPr>
            </w:r>
          </w:p>
        </w:tc>
        <w:tc>
          <w:tcPr/>
          <w:p w:rsidR="00000000" w:rsidDel="00000000" w:rsidP="00000000" w:rsidRDefault="00000000" w:rsidRPr="00000000" w14:paraId="0000022E">
            <w:pPr>
              <w:jc w:val="both"/>
              <w:rPr>
                <w:b w:val="1"/>
                <w:sz w:val="20"/>
                <w:szCs w:val="20"/>
              </w:rPr>
            </w:pPr>
            <w:r w:rsidDel="00000000" w:rsidR="00000000" w:rsidRPr="00000000">
              <w:rPr>
                <w:sz w:val="20"/>
                <w:szCs w:val="20"/>
                <w:rtl w:val="0"/>
              </w:rPr>
              <w:t xml:space="preserve">Asesor Metodológico</w:t>
            </w:r>
            <w:r w:rsidDel="00000000" w:rsidR="00000000" w:rsidRPr="00000000">
              <w:rPr>
                <w:rtl w:val="0"/>
              </w:rPr>
            </w:r>
          </w:p>
        </w:tc>
        <w:tc>
          <w:tcPr/>
          <w:p w:rsidR="00000000" w:rsidDel="00000000" w:rsidP="00000000" w:rsidRDefault="00000000" w:rsidRPr="00000000" w14:paraId="0000022F">
            <w:pPr>
              <w:jc w:val="both"/>
              <w:rPr>
                <w:b w:val="1"/>
                <w:sz w:val="20"/>
                <w:szCs w:val="20"/>
              </w:rPr>
            </w:pPr>
            <w:r w:rsidDel="00000000" w:rsidR="00000000" w:rsidRPr="00000000">
              <w:rPr>
                <w:sz w:val="20"/>
                <w:szCs w:val="20"/>
                <w:rtl w:val="0"/>
              </w:rPr>
              <w:t xml:space="preserve">Regional Distrito Capital – Centro de Diseño y Metrología</w:t>
            </w:r>
            <w:r w:rsidDel="00000000" w:rsidR="00000000" w:rsidRPr="00000000">
              <w:rPr>
                <w:rtl w:val="0"/>
              </w:rPr>
            </w:r>
          </w:p>
        </w:tc>
        <w:tc>
          <w:tcPr/>
          <w:p w:rsidR="00000000" w:rsidDel="00000000" w:rsidP="00000000" w:rsidRDefault="00000000" w:rsidRPr="00000000" w14:paraId="00000230">
            <w:pPr>
              <w:jc w:val="both"/>
              <w:rPr>
                <w:b w:val="1"/>
                <w:sz w:val="20"/>
                <w:szCs w:val="20"/>
              </w:rPr>
            </w:pPr>
            <w:r w:rsidDel="00000000" w:rsidR="00000000" w:rsidRPr="00000000">
              <w:rPr>
                <w:sz w:val="20"/>
                <w:szCs w:val="20"/>
                <w:rtl w:val="0"/>
              </w:rPr>
              <w:t xml:space="preserve">Abril 2022</w:t>
            </w:r>
            <w:r w:rsidDel="00000000" w:rsidR="00000000" w:rsidRPr="00000000">
              <w:rPr>
                <w:rtl w:val="0"/>
              </w:rPr>
            </w:r>
          </w:p>
        </w:tc>
      </w:tr>
      <w:tr>
        <w:trPr>
          <w:cantSplit w:val="0"/>
          <w:trHeight w:val="340" w:hRule="atLeast"/>
          <w:tblHeader w:val="0"/>
        </w:trPr>
        <w:tc>
          <w:tcPr>
            <w:vMerge w:val="continue"/>
            <w:vAlign w:val="bottom"/>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p w:rsidR="00000000" w:rsidDel="00000000" w:rsidP="00000000" w:rsidRDefault="00000000" w:rsidRPr="00000000" w14:paraId="00000232">
            <w:pPr>
              <w:jc w:val="both"/>
              <w:rPr>
                <w:sz w:val="20"/>
                <w:szCs w:val="20"/>
              </w:rPr>
            </w:pPr>
            <w:r w:rsidDel="00000000" w:rsidR="00000000" w:rsidRPr="00000000">
              <w:rPr>
                <w:sz w:val="20"/>
                <w:szCs w:val="20"/>
                <w:rtl w:val="0"/>
              </w:rPr>
              <w:t xml:space="preserve">Rafael Neftalí Lizcano Reyes</w:t>
            </w:r>
          </w:p>
        </w:tc>
        <w:tc>
          <w:tcPr/>
          <w:p w:rsidR="00000000" w:rsidDel="00000000" w:rsidP="00000000" w:rsidRDefault="00000000" w:rsidRPr="00000000" w14:paraId="00000233">
            <w:pPr>
              <w:jc w:val="both"/>
              <w:rPr>
                <w:sz w:val="20"/>
                <w:szCs w:val="20"/>
              </w:rPr>
            </w:pPr>
            <w:r w:rsidDel="00000000" w:rsidR="00000000" w:rsidRPr="00000000">
              <w:rPr>
                <w:sz w:val="20"/>
                <w:szCs w:val="20"/>
                <w:rtl w:val="0"/>
              </w:rPr>
              <w:t xml:space="preserve">Responsable Equipo Diseño Curricular </w:t>
            </w:r>
          </w:p>
        </w:tc>
        <w:tc>
          <w:tcPr/>
          <w:p w:rsidR="00000000" w:rsidDel="00000000" w:rsidP="00000000" w:rsidRDefault="00000000" w:rsidRPr="00000000" w14:paraId="00000234">
            <w:pPr>
              <w:jc w:val="both"/>
              <w:rPr>
                <w:sz w:val="20"/>
                <w:szCs w:val="20"/>
              </w:rPr>
            </w:pPr>
            <w:r w:rsidDel="00000000" w:rsidR="00000000" w:rsidRPr="00000000">
              <w:rPr>
                <w:sz w:val="20"/>
                <w:szCs w:val="20"/>
                <w:rtl w:val="0"/>
              </w:rPr>
              <w:t xml:space="preserve">Regional Santander - Centro Industrial del Diseño y la Manufactura</w:t>
            </w:r>
          </w:p>
        </w:tc>
        <w:tc>
          <w:tcPr/>
          <w:p w:rsidR="00000000" w:rsidDel="00000000" w:rsidP="00000000" w:rsidRDefault="00000000" w:rsidRPr="00000000" w14:paraId="00000235">
            <w:pPr>
              <w:jc w:val="both"/>
              <w:rPr>
                <w:sz w:val="20"/>
                <w:szCs w:val="20"/>
              </w:rPr>
            </w:pPr>
            <w:r w:rsidDel="00000000" w:rsidR="00000000" w:rsidRPr="00000000">
              <w:rPr>
                <w:sz w:val="20"/>
                <w:szCs w:val="20"/>
                <w:rtl w:val="0"/>
              </w:rPr>
              <w:t xml:space="preserve">Abril 2022</w:t>
            </w:r>
          </w:p>
        </w:tc>
      </w:tr>
      <w:tr>
        <w:trPr>
          <w:cantSplit w:val="0"/>
          <w:trHeight w:val="340" w:hRule="atLeast"/>
          <w:tblHeader w:val="0"/>
        </w:trPr>
        <w:tc>
          <w:tcPr>
            <w:vMerge w:val="continue"/>
            <w:vAlign w:val="bottom"/>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37">
            <w:pPr>
              <w:jc w:val="both"/>
              <w:rPr>
                <w:sz w:val="20"/>
                <w:szCs w:val="20"/>
              </w:rPr>
            </w:pPr>
            <w:r w:rsidDel="00000000" w:rsidR="00000000" w:rsidRPr="00000000">
              <w:rPr>
                <w:color w:val="000000"/>
                <w:sz w:val="20"/>
                <w:szCs w:val="20"/>
                <w:rtl w:val="0"/>
              </w:rPr>
              <w:t xml:space="preserve">Jhon Jairo Rodríguez Pérez</w:t>
            </w:r>
            <w:r w:rsidDel="00000000" w:rsidR="00000000" w:rsidRPr="00000000">
              <w:rPr>
                <w:rtl w:val="0"/>
              </w:rPr>
            </w:r>
          </w:p>
        </w:tc>
        <w:tc>
          <w:tcPr/>
          <w:p w:rsidR="00000000" w:rsidDel="00000000" w:rsidP="00000000" w:rsidRDefault="00000000" w:rsidRPr="00000000" w14:paraId="00000238">
            <w:pPr>
              <w:jc w:val="both"/>
              <w:rPr>
                <w:sz w:val="20"/>
                <w:szCs w:val="20"/>
              </w:rPr>
            </w:pPr>
            <w:r w:rsidDel="00000000" w:rsidR="00000000" w:rsidRPr="00000000">
              <w:rPr>
                <w:color w:val="000000"/>
                <w:sz w:val="20"/>
                <w:szCs w:val="20"/>
                <w:rtl w:val="0"/>
              </w:rPr>
              <w:t xml:space="preserve">Corrector de estilo </w:t>
            </w:r>
            <w:r w:rsidDel="00000000" w:rsidR="00000000" w:rsidRPr="00000000">
              <w:rPr>
                <w:rtl w:val="0"/>
              </w:rPr>
            </w:r>
          </w:p>
        </w:tc>
        <w:tc>
          <w:tcPr/>
          <w:p w:rsidR="00000000" w:rsidDel="00000000" w:rsidP="00000000" w:rsidRDefault="00000000" w:rsidRPr="00000000" w14:paraId="00000239">
            <w:pPr>
              <w:jc w:val="both"/>
              <w:rPr>
                <w:sz w:val="20"/>
                <w:szCs w:val="20"/>
              </w:rPr>
            </w:pPr>
            <w:r w:rsidDel="00000000" w:rsidR="00000000" w:rsidRPr="00000000">
              <w:rPr>
                <w:color w:val="000000"/>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3A">
            <w:pPr>
              <w:jc w:val="both"/>
              <w:rPr>
                <w:sz w:val="20"/>
                <w:szCs w:val="20"/>
              </w:rPr>
            </w:pPr>
            <w:r w:rsidDel="00000000" w:rsidR="00000000" w:rsidRPr="00000000">
              <w:rPr>
                <w:color w:val="000000"/>
                <w:sz w:val="20"/>
                <w:szCs w:val="20"/>
                <w:rtl w:val="0"/>
              </w:rPr>
              <w:t xml:space="preserve">Mayo 2022</w:t>
            </w:r>
            <w:r w:rsidDel="00000000" w:rsidR="00000000" w:rsidRPr="00000000">
              <w:rPr>
                <w:rtl w:val="0"/>
              </w:rPr>
            </w:r>
          </w:p>
        </w:tc>
      </w:tr>
    </w:tbl>
    <w:p w:rsidR="00000000" w:rsidDel="00000000" w:rsidP="00000000" w:rsidRDefault="00000000" w:rsidRPr="00000000" w14:paraId="0000023B">
      <w:pPr>
        <w:jc w:val="both"/>
        <w:rPr>
          <w:sz w:val="20"/>
          <w:szCs w:val="20"/>
        </w:rPr>
      </w:pPr>
      <w:r w:rsidDel="00000000" w:rsidR="00000000" w:rsidRPr="00000000">
        <w:rPr>
          <w:rtl w:val="0"/>
        </w:rPr>
      </w:r>
    </w:p>
    <w:p w:rsidR="00000000" w:rsidDel="00000000" w:rsidP="00000000" w:rsidRDefault="00000000" w:rsidRPr="00000000" w14:paraId="0000023C">
      <w:pPr>
        <w:jc w:val="both"/>
        <w:rPr>
          <w:sz w:val="20"/>
          <w:szCs w:val="20"/>
        </w:rPr>
      </w:pPr>
      <w:r w:rsidDel="00000000" w:rsidR="00000000" w:rsidRPr="00000000">
        <w:rPr>
          <w:rtl w:val="0"/>
        </w:rPr>
      </w:r>
    </w:p>
    <w:p w:rsidR="00000000" w:rsidDel="00000000" w:rsidP="00000000" w:rsidRDefault="00000000" w:rsidRPr="00000000" w14:paraId="0000023D">
      <w:pPr>
        <w:numPr>
          <w:ilvl w:val="0"/>
          <w:numId w:val="6"/>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3E">
      <w:pPr>
        <w:pBdr>
          <w:top w:space="0" w:sz="0" w:val="nil"/>
          <w:left w:space="0" w:sz="0" w:val="nil"/>
          <w:bottom w:space="0" w:sz="0" w:val="nil"/>
          <w:right w:space="0" w:sz="0" w:val="nil"/>
          <w:between w:space="0" w:sz="0" w:val="nil"/>
        </w:pBdr>
        <w:jc w:val="both"/>
        <w:rPr>
          <w:sz w:val="20"/>
          <w:szCs w:val="20"/>
        </w:rPr>
      </w:pPr>
      <w:r w:rsidDel="00000000" w:rsidR="00000000" w:rsidRPr="00000000">
        <w:rPr>
          <w:b w:val="1"/>
          <w:color w:val="808080"/>
          <w:sz w:val="20"/>
          <w:szCs w:val="20"/>
          <w:rtl w:val="0"/>
        </w:rPr>
        <w:t xml:space="preserve">(Diligenciar únicamente si realiza ajustes a la Unidad Temática)</w:t>
      </w: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3F">
            <w:pPr>
              <w:jc w:val="both"/>
              <w:rPr>
                <w:sz w:val="20"/>
                <w:szCs w:val="20"/>
              </w:rPr>
            </w:pPr>
            <w:r w:rsidDel="00000000" w:rsidR="00000000" w:rsidRPr="00000000">
              <w:rPr>
                <w:rtl w:val="0"/>
              </w:rPr>
            </w:r>
          </w:p>
        </w:tc>
        <w:tc>
          <w:tcPr/>
          <w:p w:rsidR="00000000" w:rsidDel="00000000" w:rsidP="00000000" w:rsidRDefault="00000000" w:rsidRPr="00000000" w14:paraId="00000240">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41">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42">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43">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44">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45">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46">
            <w:pPr>
              <w:jc w:val="both"/>
              <w:rPr>
                <w:sz w:val="20"/>
                <w:szCs w:val="20"/>
              </w:rPr>
            </w:pPr>
            <w:r w:rsidDel="00000000" w:rsidR="00000000" w:rsidRPr="00000000">
              <w:rPr>
                <w:rtl w:val="0"/>
              </w:rPr>
            </w:r>
          </w:p>
        </w:tc>
        <w:tc>
          <w:tcPr/>
          <w:p w:rsidR="00000000" w:rsidDel="00000000" w:rsidP="00000000" w:rsidRDefault="00000000" w:rsidRPr="00000000" w14:paraId="00000247">
            <w:pPr>
              <w:jc w:val="both"/>
              <w:rPr>
                <w:sz w:val="20"/>
                <w:szCs w:val="20"/>
              </w:rPr>
            </w:pPr>
            <w:r w:rsidDel="00000000" w:rsidR="00000000" w:rsidRPr="00000000">
              <w:rPr>
                <w:rtl w:val="0"/>
              </w:rPr>
            </w:r>
          </w:p>
        </w:tc>
        <w:tc>
          <w:tcPr/>
          <w:p w:rsidR="00000000" w:rsidDel="00000000" w:rsidP="00000000" w:rsidRDefault="00000000" w:rsidRPr="00000000" w14:paraId="00000248">
            <w:pPr>
              <w:jc w:val="both"/>
              <w:rPr>
                <w:sz w:val="20"/>
                <w:szCs w:val="20"/>
              </w:rPr>
            </w:pPr>
            <w:r w:rsidDel="00000000" w:rsidR="00000000" w:rsidRPr="00000000">
              <w:rPr>
                <w:rtl w:val="0"/>
              </w:rPr>
            </w:r>
          </w:p>
        </w:tc>
        <w:tc>
          <w:tcPr/>
          <w:p w:rsidR="00000000" w:rsidDel="00000000" w:rsidP="00000000" w:rsidRDefault="00000000" w:rsidRPr="00000000" w14:paraId="00000249">
            <w:pPr>
              <w:jc w:val="both"/>
              <w:rPr>
                <w:sz w:val="20"/>
                <w:szCs w:val="20"/>
              </w:rPr>
            </w:pPr>
            <w:r w:rsidDel="00000000" w:rsidR="00000000" w:rsidRPr="00000000">
              <w:rPr>
                <w:rtl w:val="0"/>
              </w:rPr>
            </w:r>
          </w:p>
        </w:tc>
        <w:tc>
          <w:tcPr/>
          <w:p w:rsidR="00000000" w:rsidDel="00000000" w:rsidP="00000000" w:rsidRDefault="00000000" w:rsidRPr="00000000" w14:paraId="0000024A">
            <w:pPr>
              <w:jc w:val="both"/>
              <w:rPr>
                <w:sz w:val="20"/>
                <w:szCs w:val="20"/>
              </w:rPr>
            </w:pPr>
            <w:r w:rsidDel="00000000" w:rsidR="00000000" w:rsidRPr="00000000">
              <w:rPr>
                <w:rtl w:val="0"/>
              </w:rPr>
            </w:r>
          </w:p>
        </w:tc>
      </w:tr>
    </w:tbl>
    <w:p w:rsidR="00000000" w:rsidDel="00000000" w:rsidP="00000000" w:rsidRDefault="00000000" w:rsidRPr="00000000" w14:paraId="0000024B">
      <w:pPr>
        <w:jc w:val="both"/>
        <w:rPr>
          <w:color w:val="000000"/>
          <w:sz w:val="20"/>
          <w:szCs w:val="20"/>
        </w:rPr>
      </w:pPr>
      <w:r w:rsidDel="00000000" w:rsidR="00000000" w:rsidRPr="00000000">
        <w:rPr>
          <w:rtl w:val="0"/>
        </w:rPr>
      </w:r>
    </w:p>
    <w:p w:rsidR="00000000" w:rsidDel="00000000" w:rsidP="00000000" w:rsidRDefault="00000000" w:rsidRPr="00000000" w14:paraId="0000024C">
      <w:pPr>
        <w:rPr>
          <w:color w:val="0000ff"/>
          <w:sz w:val="20"/>
          <w:szCs w:val="20"/>
          <w:highlight w:val="white"/>
          <w:u w:val="single"/>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loria Alexandra Orejarena Barrios" w:id="3" w:date="2022-04-20T20:43:00Z">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ilustrar el párrafo con a imagen referenciada: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https://images.pexels.com/photos/210990/pexels-photo-210990.jpeg?auto=compress&amp;cs=tinysrgb&amp;dpr=1&amp;w=500</w:t>
      </w:r>
    </w:p>
  </w:comment>
  <w:comment w:author="Gloria Alexandra Orejarena Barrios" w:id="8" w:date="2022-04-16T20:32:00Z">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por favor diseñar este párrafo tipo Cajón texto color</w:t>
      </w:r>
    </w:p>
  </w:comment>
  <w:comment w:author="Gloria Alexandra Orejarena Barrios" w:id="12" w:date="2022-04-16T16:30:00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https://images.pexels.com/photos/7247407/pexels-photo-7247407.jpeg?auto=compress&amp;cs=tinysrgb&amp;dpr=1&amp;w=500</w:t>
      </w:r>
    </w:p>
  </w:comment>
  <w:comment w:author="Gloria Alexandra Orejarena Barrios" w:id="2" w:date="2022-04-15T23:56:00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https://images.pexels.com/photos/164686/pexels-photo-164686.jpeg?auto=compress&amp;cs=tinysrgb&amp;dpr=1&amp;w=500</w:t>
      </w:r>
    </w:p>
  </w:comment>
  <w:comment w:author="Gloria Alexandra Orejarena Barrios" w:id="4" w:date="2022-04-15T22:11:00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https://images.pexels.com/photos/7680742/pexels-photo-7680742.jpeg?auto=compress&amp;cs=tinysrgb&amp;dpr=1&amp;w=500</w:t>
      </w:r>
    </w:p>
  </w:comment>
  <w:comment w:author="Gloria Alexandra Orejarena Barrios" w:id="7" w:date="2022-04-16T00:48:00Z">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https://cdn.pixabay.com/photo/2013/12/24/12/34/tax-office-233345__340.jpg</w:t>
      </w:r>
    </w:p>
  </w:comment>
  <w:comment w:author="Gloria Alexandra Orejarena Barrios" w:id="6" w:date="2022-04-15T23:00:00Z">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https://pixabay.com/es/photos/calculadora-c%c3%a1lculo-seguro-finanzas-1044173/</w:t>
      </w:r>
    </w:p>
  </w:comment>
  <w:comment w:author="Gloria Alexandra Orejarena Barrios" w:id="5" w:date="2022-04-15T21:56:00Z">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https://images.pexels.com/photos/4475523/pexels-photo-4475523.jpeg?auto=compress&amp;cs=tinysrgb&amp;dpr=1&amp;w=500</w:t>
      </w:r>
    </w:p>
  </w:comment>
  <w:comment w:author="Gloria Alexandra Orejarena Barrios" w:id="9" w:date="2022-04-20T16:18:00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Estimado equipo de producción, favor incluir Documentos con llamado a la acción 2 recursos externos en formato PDF, el archivo se encuentra en los Anexos / DI_CF004_2.1. Estados financieros</w:t>
      </w:r>
    </w:p>
  </w:comment>
  <w:comment w:author="Gloria Alexandra Orejarena Barrios" w:id="1" w:date="2022-04-15T22:47:00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https://cdn.pixabay.com/photo/2015/05/10/21/28/accounting-761599__340.jpg</w:t>
      </w:r>
    </w:p>
  </w:comment>
  <w:comment w:author="ZULEIDY MARIA RUIZ TORRES" w:id="0" w:date="2022-06-27T20:49:06Z">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Gloria Alexandra Orejarena Barrios" w:id="11" w:date="2022-04-16T16:28:00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 https://images.pexels.com/photos/6863244/pexels-photo-6863244.jpeg?auto=compress&amp;cs=tinysrgb&amp;dpr=1&amp;w=500</w:t>
      </w:r>
    </w:p>
  </w:comment>
  <w:comment w:author="Usuario" w:id="13" w:date="2022-04-22T16:34:00Z">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así y el  tema abajo.</w:t>
      </w:r>
    </w:p>
  </w:comment>
  <w:comment w:author="ZULEIDY MARIA RUIZ TORRES" w:id="10" w:date="2022-06-27T20:51:37Z">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4F" w15:done="0"/>
  <w15:commentEx w15:paraId="00000250" w15:done="0"/>
  <w15:commentEx w15:paraId="00000252" w15:done="0"/>
  <w15:commentEx w15:paraId="00000254" w15:done="0"/>
  <w15:commentEx w15:paraId="00000256" w15:done="0"/>
  <w15:commentEx w15:paraId="00000258" w15:done="0"/>
  <w15:commentEx w15:paraId="0000025A" w15:done="0"/>
  <w15:commentEx w15:paraId="0000025C" w15:done="0"/>
  <w15:commentEx w15:paraId="0000025D" w15:done="0"/>
  <w15:commentEx w15:paraId="0000025F" w15:done="0"/>
  <w15:commentEx w15:paraId="00000260" w15:done="0"/>
  <w15:commentEx w15:paraId="00000262" w15:done="0"/>
  <w15:commentEx w15:paraId="00000263" w15:done="0"/>
  <w15:commentEx w15:paraId="0000026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3">
    <w:lvl w:ilvl="0">
      <w:start w:val="1"/>
      <w:numFmt w:val="bullet"/>
      <w:lvlText w:val="●"/>
      <w:lvlJc w:val="left"/>
      <w:pPr>
        <w:ind w:left="1110" w:hanging="360"/>
      </w:pPr>
      <w:rPr>
        <w:rFonts w:ascii="Noto Sans Symbols" w:cs="Noto Sans Symbols" w:eastAsia="Noto Sans Symbols" w:hAnsi="Noto Sans Symbols"/>
      </w:rPr>
    </w:lvl>
    <w:lvl w:ilvl="1">
      <w:start w:val="1"/>
      <w:numFmt w:val="bullet"/>
      <w:lvlText w:val="o"/>
      <w:lvlJc w:val="left"/>
      <w:pPr>
        <w:ind w:left="1830" w:hanging="360"/>
      </w:pPr>
      <w:rPr>
        <w:rFonts w:ascii="Courier New" w:cs="Courier New" w:eastAsia="Courier New" w:hAnsi="Courier New"/>
      </w:rPr>
    </w:lvl>
    <w:lvl w:ilvl="2">
      <w:start w:val="1"/>
      <w:numFmt w:val="bullet"/>
      <w:lvlText w:val="▪"/>
      <w:lvlJc w:val="left"/>
      <w:pPr>
        <w:ind w:left="2550" w:hanging="360"/>
      </w:pPr>
      <w:rPr>
        <w:rFonts w:ascii="Noto Sans Symbols" w:cs="Noto Sans Symbols" w:eastAsia="Noto Sans Symbols" w:hAnsi="Noto Sans Symbols"/>
      </w:rPr>
    </w:lvl>
    <w:lvl w:ilvl="3">
      <w:start w:val="1"/>
      <w:numFmt w:val="bullet"/>
      <w:lvlText w:val="●"/>
      <w:lvlJc w:val="left"/>
      <w:pPr>
        <w:ind w:left="3270" w:hanging="360"/>
      </w:pPr>
      <w:rPr>
        <w:rFonts w:ascii="Noto Sans Symbols" w:cs="Noto Sans Symbols" w:eastAsia="Noto Sans Symbols" w:hAnsi="Noto Sans Symbols"/>
      </w:rPr>
    </w:lvl>
    <w:lvl w:ilvl="4">
      <w:start w:val="1"/>
      <w:numFmt w:val="bullet"/>
      <w:lvlText w:val="o"/>
      <w:lvlJc w:val="left"/>
      <w:pPr>
        <w:ind w:left="3990" w:hanging="360"/>
      </w:pPr>
      <w:rPr>
        <w:rFonts w:ascii="Courier New" w:cs="Courier New" w:eastAsia="Courier New" w:hAnsi="Courier New"/>
      </w:rPr>
    </w:lvl>
    <w:lvl w:ilvl="5">
      <w:start w:val="1"/>
      <w:numFmt w:val="bullet"/>
      <w:lvlText w:val="▪"/>
      <w:lvlJc w:val="left"/>
      <w:pPr>
        <w:ind w:left="4710" w:hanging="360"/>
      </w:pPr>
      <w:rPr>
        <w:rFonts w:ascii="Noto Sans Symbols" w:cs="Noto Sans Symbols" w:eastAsia="Noto Sans Symbols" w:hAnsi="Noto Sans Symbols"/>
      </w:rPr>
    </w:lvl>
    <w:lvl w:ilvl="6">
      <w:start w:val="1"/>
      <w:numFmt w:val="bullet"/>
      <w:lvlText w:val="●"/>
      <w:lvlJc w:val="left"/>
      <w:pPr>
        <w:ind w:left="5430" w:hanging="360"/>
      </w:pPr>
      <w:rPr>
        <w:rFonts w:ascii="Noto Sans Symbols" w:cs="Noto Sans Symbols" w:eastAsia="Noto Sans Symbols" w:hAnsi="Noto Sans Symbols"/>
      </w:rPr>
    </w:lvl>
    <w:lvl w:ilvl="7">
      <w:start w:val="1"/>
      <w:numFmt w:val="bullet"/>
      <w:lvlText w:val="o"/>
      <w:lvlJc w:val="left"/>
      <w:pPr>
        <w:ind w:left="6150" w:hanging="360"/>
      </w:pPr>
      <w:rPr>
        <w:rFonts w:ascii="Courier New" w:cs="Courier New" w:eastAsia="Courier New" w:hAnsi="Courier New"/>
      </w:rPr>
    </w:lvl>
    <w:lvl w:ilvl="8">
      <w:start w:val="1"/>
      <w:numFmt w:val="bullet"/>
      <w:lvlText w:val="▪"/>
      <w:lvlJc w:val="left"/>
      <w:pPr>
        <w:ind w:left="6870" w:hanging="360"/>
      </w:pPr>
      <w:rPr>
        <w:rFonts w:ascii="Noto Sans Symbols" w:cs="Noto Sans Symbols" w:eastAsia="Noto Sans Symbols" w:hAnsi="Noto Sans Symbols"/>
      </w:rPr>
    </w:lvl>
  </w:abstractNum>
  <w:abstractNum w:abstractNumId="4">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390" w:hanging="390"/>
      </w:pPr>
      <w:rPr/>
    </w:lvl>
    <w:lvl w:ilvl="1">
      <w:start w:val="1"/>
      <w:numFmt w:val="decimal"/>
      <w:lvlText w:val="%1.%2."/>
      <w:lvlJc w:val="left"/>
      <w:pPr>
        <w:ind w:left="674" w:hanging="387"/>
      </w:pPr>
      <w:rPr/>
    </w:lvl>
    <w:lvl w:ilvl="2">
      <w:start w:val="1"/>
      <w:numFmt w:val="decimal"/>
      <w:lvlText w:val="%1.%2.%3."/>
      <w:lvlJc w:val="left"/>
      <w:pPr>
        <w:ind w:left="1288" w:hanging="719"/>
      </w:pPr>
      <w:rPr/>
    </w:lvl>
    <w:lvl w:ilvl="3">
      <w:start w:val="1"/>
      <w:numFmt w:val="decimal"/>
      <w:lvlText w:val="%1.%2.%3.%4."/>
      <w:lvlJc w:val="left"/>
      <w:pPr>
        <w:ind w:left="1572" w:hanging="720.0000000000001"/>
      </w:pPr>
      <w:rPr/>
    </w:lvl>
    <w:lvl w:ilvl="4">
      <w:start w:val="1"/>
      <w:numFmt w:val="decimal"/>
      <w:lvlText w:val="%1.%2.%3.%4.%5."/>
      <w:lvlJc w:val="left"/>
      <w:pPr>
        <w:ind w:left="2216" w:hanging="1080"/>
      </w:pPr>
      <w:rPr/>
    </w:lvl>
    <w:lvl w:ilvl="5">
      <w:start w:val="1"/>
      <w:numFmt w:val="decimal"/>
      <w:lvlText w:val="%1.%2.%3.%4.%5.%6."/>
      <w:lvlJc w:val="left"/>
      <w:pPr>
        <w:ind w:left="2500" w:hanging="1080"/>
      </w:pPr>
      <w:rPr/>
    </w:lvl>
    <w:lvl w:ilvl="6">
      <w:start w:val="1"/>
      <w:numFmt w:val="decimal"/>
      <w:lvlText w:val="%1.%2.%3.%4.%5.%6.%7."/>
      <w:lvlJc w:val="left"/>
      <w:pPr>
        <w:ind w:left="3144" w:hanging="1440.0000000000002"/>
      </w:pPr>
      <w:rPr/>
    </w:lvl>
    <w:lvl w:ilvl="7">
      <w:start w:val="1"/>
      <w:numFmt w:val="decimal"/>
      <w:lvlText w:val="%1.%2.%3.%4.%5.%6.%7.%8."/>
      <w:lvlJc w:val="left"/>
      <w:pPr>
        <w:ind w:left="3428" w:hanging="1440"/>
      </w:pPr>
      <w:rPr/>
    </w:lvl>
    <w:lvl w:ilvl="8">
      <w:start w:val="1"/>
      <w:numFmt w:val="decimal"/>
      <w:lvlText w:val="%1.%2.%3.%4.%5.%6.%7.%8.%9."/>
      <w:lvlJc w:val="left"/>
      <w:pPr>
        <w:ind w:left="4072"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D39F3"/>
    <w:pPr>
      <w:spacing w:after="0" w:line="276" w:lineRule="auto"/>
    </w:pPr>
    <w:rPr>
      <w:rFonts w:ascii="Arial" w:cs="Arial" w:eastAsia="Arial" w:hAnsi="Arial"/>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D39F3"/>
    <w:pPr>
      <w:ind w:left="720"/>
      <w:contextualSpacing w:val="1"/>
    </w:pPr>
  </w:style>
  <w:style w:type="paragraph" w:styleId="Textodeglobo">
    <w:name w:val="Balloon Text"/>
    <w:basedOn w:val="Normal"/>
    <w:link w:val="TextodegloboCar"/>
    <w:uiPriority w:val="99"/>
    <w:semiHidden w:val="1"/>
    <w:unhideWhenUsed w:val="1"/>
    <w:rsid w:val="009D39F3"/>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D39F3"/>
    <w:rPr>
      <w:rFonts w:ascii="Segoe UI" w:cs="Segoe UI" w:eastAsia="Arial" w:hAnsi="Segoe UI"/>
      <w:sz w:val="18"/>
      <w:szCs w:val="18"/>
      <w:lang w:val="es-CO"/>
    </w:rPr>
  </w:style>
  <w:style w:type="character" w:styleId="Hipervnculo">
    <w:name w:val="Hyperlink"/>
    <w:basedOn w:val="Fuentedeprrafopredeter"/>
    <w:uiPriority w:val="99"/>
    <w:unhideWhenUsed w:val="1"/>
    <w:rsid w:val="009D39F3"/>
    <w:rPr>
      <w:color w:val="0563c1" w:themeColor="hyperlink"/>
      <w:u w:val="single"/>
    </w:rPr>
  </w:style>
  <w:style w:type="character" w:styleId="Refdecomentario">
    <w:name w:val="annotation reference"/>
    <w:basedOn w:val="Fuentedeprrafopredeter"/>
    <w:uiPriority w:val="99"/>
    <w:semiHidden w:val="1"/>
    <w:unhideWhenUsed w:val="1"/>
    <w:rsid w:val="00AE4388"/>
    <w:rPr>
      <w:sz w:val="16"/>
      <w:szCs w:val="16"/>
    </w:rPr>
  </w:style>
  <w:style w:type="paragraph" w:styleId="Textocomentario">
    <w:name w:val="annotation text"/>
    <w:basedOn w:val="Normal"/>
    <w:link w:val="TextocomentarioCar"/>
    <w:uiPriority w:val="99"/>
    <w:semiHidden w:val="1"/>
    <w:unhideWhenUsed w:val="1"/>
    <w:rsid w:val="00AE438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AE4388"/>
    <w:rPr>
      <w:rFonts w:ascii="Arial" w:cs="Arial" w:eastAsia="Arial" w:hAnsi="Arial"/>
      <w:sz w:val="20"/>
      <w:szCs w:val="20"/>
      <w:lang w:val="es-CO"/>
    </w:rPr>
  </w:style>
  <w:style w:type="paragraph" w:styleId="Asuntodelcomentario">
    <w:name w:val="annotation subject"/>
    <w:basedOn w:val="Textocomentario"/>
    <w:next w:val="Textocomentario"/>
    <w:link w:val="AsuntodelcomentarioCar"/>
    <w:uiPriority w:val="99"/>
    <w:semiHidden w:val="1"/>
    <w:unhideWhenUsed w:val="1"/>
    <w:rsid w:val="00AE4388"/>
    <w:rPr>
      <w:b w:val="1"/>
      <w:bCs w:val="1"/>
    </w:rPr>
  </w:style>
  <w:style w:type="character" w:styleId="AsuntodelcomentarioCar" w:customStyle="1">
    <w:name w:val="Asunto del comentario Car"/>
    <w:basedOn w:val="TextocomentarioCar"/>
    <w:link w:val="Asuntodelcomentario"/>
    <w:uiPriority w:val="99"/>
    <w:semiHidden w:val="1"/>
    <w:rsid w:val="00AE4388"/>
    <w:rPr>
      <w:rFonts w:ascii="Arial" w:cs="Arial" w:eastAsia="Arial" w:hAnsi="Arial"/>
      <w:b w:val="1"/>
      <w:bCs w:val="1"/>
      <w:sz w:val="20"/>
      <w:szCs w:val="20"/>
      <w:lang w:val="es-CO"/>
    </w:rPr>
  </w:style>
  <w:style w:type="character" w:styleId="Mencinsinresolver">
    <w:name w:val="Unresolved Mention"/>
    <w:basedOn w:val="Fuentedeprrafopredeter"/>
    <w:uiPriority w:val="99"/>
    <w:semiHidden w:val="1"/>
    <w:unhideWhenUsed w:val="1"/>
    <w:rsid w:val="006644A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2.png"/><Relationship Id="rId42" Type="http://schemas.openxmlformats.org/officeDocument/2006/relationships/hyperlink" Target="https://www.funcionpublica.gov.co/eva/gestornormativo/norma.php?i=76745" TargetMode="External"/><Relationship Id="rId41" Type="http://schemas.openxmlformats.org/officeDocument/2006/relationships/hyperlink" Target="https://www.funcionpublica.gov.co/eva/gestornormativo/norma.php?i=76745" TargetMode="External"/><Relationship Id="rId44" Type="http://schemas.openxmlformats.org/officeDocument/2006/relationships/hyperlink" Target="https://www.youtube.com/watch?v=Ltgyaxh0ga0" TargetMode="External"/><Relationship Id="rId43" Type="http://schemas.openxmlformats.org/officeDocument/2006/relationships/hyperlink" Target="https://www.youtube.com/watch?v=f2y8vKfyh0Q" TargetMode="External"/><Relationship Id="rId46" Type="http://schemas.openxmlformats.org/officeDocument/2006/relationships/hyperlink" Target="https://www.youtube.com/watch?v=-p6FCB0p3o0&amp;t=268s" TargetMode="External"/><Relationship Id="rId45" Type="http://schemas.openxmlformats.org/officeDocument/2006/relationships/hyperlink" Target="https://www.youtube.com/watch?v=Ltgyaxh0ga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48" Type="http://schemas.openxmlformats.org/officeDocument/2006/relationships/hyperlink" Target="https://www.funcionpublica.gov.co/eva/gestornormativo/norma.php?i=83233" TargetMode="External"/><Relationship Id="rId47" Type="http://schemas.openxmlformats.org/officeDocument/2006/relationships/hyperlink" Target="https://www.youtube.com/watch?v=-p6FCB0p3o0&amp;t=268s" TargetMode="External"/><Relationship Id="rId49" Type="http://schemas.openxmlformats.org/officeDocument/2006/relationships/hyperlink" Target="https://leyes.co/codigo_de_comercio/19.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8.png"/><Relationship Id="rId30" Type="http://schemas.openxmlformats.org/officeDocument/2006/relationships/image" Target="media/image5.png"/><Relationship Id="rId33" Type="http://schemas.openxmlformats.org/officeDocument/2006/relationships/image" Target="media/image19.png"/><Relationship Id="rId32" Type="http://schemas.openxmlformats.org/officeDocument/2006/relationships/image" Target="media/image4.png"/><Relationship Id="rId35" Type="http://schemas.openxmlformats.org/officeDocument/2006/relationships/image" Target="media/image17.png"/><Relationship Id="rId34" Type="http://schemas.openxmlformats.org/officeDocument/2006/relationships/image" Target="media/image31.png"/><Relationship Id="rId37" Type="http://schemas.openxmlformats.org/officeDocument/2006/relationships/image" Target="media/image8.jpg"/><Relationship Id="rId36" Type="http://schemas.openxmlformats.org/officeDocument/2006/relationships/image" Target="media/image20.jpg"/><Relationship Id="rId39" Type="http://schemas.openxmlformats.org/officeDocument/2006/relationships/image" Target="media/image12.png"/><Relationship Id="rId38" Type="http://schemas.openxmlformats.org/officeDocument/2006/relationships/image" Target="media/image15.png"/><Relationship Id="rId20" Type="http://schemas.openxmlformats.org/officeDocument/2006/relationships/image" Target="media/image16.png"/><Relationship Id="rId22" Type="http://schemas.openxmlformats.org/officeDocument/2006/relationships/image" Target="media/image26.png"/><Relationship Id="rId21" Type="http://schemas.openxmlformats.org/officeDocument/2006/relationships/image" Target="media/image9.jpg"/><Relationship Id="rId24" Type="http://schemas.openxmlformats.org/officeDocument/2006/relationships/image" Target="media/image27.png"/><Relationship Id="rId23" Type="http://schemas.openxmlformats.org/officeDocument/2006/relationships/image" Target="media/image13.png"/><Relationship Id="rId26" Type="http://schemas.openxmlformats.org/officeDocument/2006/relationships/image" Target="media/image29.png"/><Relationship Id="rId25" Type="http://schemas.openxmlformats.org/officeDocument/2006/relationships/image" Target="media/image18.jpg"/><Relationship Id="rId28" Type="http://schemas.openxmlformats.org/officeDocument/2006/relationships/image" Target="media/image10.png"/><Relationship Id="rId27" Type="http://schemas.openxmlformats.org/officeDocument/2006/relationships/image" Target="media/image14.png"/><Relationship Id="rId29" Type="http://schemas.openxmlformats.org/officeDocument/2006/relationships/image" Target="media/image32.png"/><Relationship Id="rId51" Type="http://schemas.openxmlformats.org/officeDocument/2006/relationships/hyperlink" Target="http://contaduriapublicatercero3841.blogspot.com/2017/06/impuestos-nacionales-departamentales-y.html" TargetMode="External"/><Relationship Id="rId50" Type="http://schemas.openxmlformats.org/officeDocument/2006/relationships/hyperlink" Target="https://sites.google.com/site/elcontadorbasico/home/tipos-de-cuentas/activos/pasivos/activo-pasivo-patrimonio" TargetMode="External"/><Relationship Id="rId52" Type="http://schemas.openxmlformats.org/officeDocument/2006/relationships/hyperlink" Target="https://www.funcionpublica.gov.co/eva/gestornormativo/norma.php?i=79140" TargetMode="External"/><Relationship Id="rId11" Type="http://schemas.openxmlformats.org/officeDocument/2006/relationships/image" Target="media/image21.png"/><Relationship Id="rId10" Type="http://schemas.openxmlformats.org/officeDocument/2006/relationships/image" Target="media/image1.jpg"/><Relationship Id="rId13" Type="http://schemas.openxmlformats.org/officeDocument/2006/relationships/image" Target="media/image3.jpg"/><Relationship Id="rId12" Type="http://schemas.openxmlformats.org/officeDocument/2006/relationships/image" Target="media/image2.jpg"/><Relationship Id="rId15" Type="http://schemas.openxmlformats.org/officeDocument/2006/relationships/image" Target="media/image11.jpg"/><Relationship Id="rId14" Type="http://schemas.openxmlformats.org/officeDocument/2006/relationships/image" Target="media/image24.png"/><Relationship Id="rId17" Type="http://schemas.openxmlformats.org/officeDocument/2006/relationships/image" Target="media/image25.png"/><Relationship Id="rId16" Type="http://schemas.openxmlformats.org/officeDocument/2006/relationships/image" Target="media/image23.png"/><Relationship Id="rId19" Type="http://schemas.openxmlformats.org/officeDocument/2006/relationships/image" Target="media/image30.png"/><Relationship Id="rId18"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8f3dHh5gXauRedN1r89uGTnRDw==">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2022-05-11T04:53:00Z</dcterms:created>
  <dc:creator>Usuario</dc:creator>
</cp:coreProperties>
</file>