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DF29B9F" w:rsidR="00C407C1" w:rsidRPr="007749D0" w:rsidRDefault="004D7920" w:rsidP="007F2B44">
                            <w:pPr>
                              <w:pStyle w:val="TituloPortada"/>
                              <w:ind w:firstLine="0"/>
                            </w:pPr>
                            <w:r w:rsidRPr="004D7920">
                              <w:t>Diseño y documentación de controles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DF29B9F" w:rsidR="00C407C1" w:rsidRPr="007749D0" w:rsidRDefault="004D7920" w:rsidP="007F2B44">
                      <w:pPr>
                        <w:pStyle w:val="TituloPortada"/>
                        <w:ind w:firstLine="0"/>
                      </w:pPr>
                      <w:r w:rsidRPr="004D7920">
                        <w:t>Diseño y documentación de controles de ciberseguridad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52694FF" w:rsidR="00DE2964" w:rsidRDefault="000A452D" w:rsidP="00C407C1">
      <w:pPr>
        <w:pBdr>
          <w:bottom w:val="single" w:sz="12" w:space="1" w:color="auto"/>
        </w:pBdr>
        <w:rPr>
          <w:rFonts w:ascii="Calibri" w:hAnsi="Calibri"/>
          <w:color w:val="000000" w:themeColor="text1"/>
          <w:kern w:val="0"/>
          <w14:ligatures w14:val="none"/>
        </w:rPr>
      </w:pPr>
      <w:r w:rsidRPr="000A452D">
        <w:rPr>
          <w:rFonts w:ascii="Calibri" w:hAnsi="Calibri"/>
          <w:color w:val="000000" w:themeColor="text1"/>
          <w:kern w:val="0"/>
          <w14:ligatures w14:val="none"/>
        </w:rPr>
        <w:t>Mediante el estudio consciente de este componente, el aprendiz estará en capacidad suficiente para preparar las distintas estrategias de ciberseguridad y seguridad de la información, a la vez que podrá elaborar eficazmente la hoja de ruta, de acuerdo con los controles requeridos y los tipos de documentación</w:t>
      </w:r>
      <w:r w:rsidR="004C7A00" w:rsidRPr="004C7A00">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C927785" w:rsidR="00C407C1" w:rsidRDefault="00E30AE5"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09895AA7" w14:textId="6B3B8670" w:rsidR="00A9713D"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0943234" w:history="1">
            <w:r w:rsidR="00A9713D" w:rsidRPr="00EB2C68">
              <w:rPr>
                <w:rStyle w:val="Hipervnculo"/>
                <w:noProof/>
              </w:rPr>
              <w:t>Introducción</w:t>
            </w:r>
            <w:r w:rsidR="00A9713D">
              <w:rPr>
                <w:noProof/>
                <w:webHidden/>
              </w:rPr>
              <w:tab/>
            </w:r>
            <w:r w:rsidR="00A9713D">
              <w:rPr>
                <w:noProof/>
                <w:webHidden/>
              </w:rPr>
              <w:fldChar w:fldCharType="begin"/>
            </w:r>
            <w:r w:rsidR="00A9713D">
              <w:rPr>
                <w:noProof/>
                <w:webHidden/>
              </w:rPr>
              <w:instrText xml:space="preserve"> PAGEREF _Toc150943234 \h </w:instrText>
            </w:r>
            <w:r w:rsidR="00A9713D">
              <w:rPr>
                <w:noProof/>
                <w:webHidden/>
              </w:rPr>
            </w:r>
            <w:r w:rsidR="00A9713D">
              <w:rPr>
                <w:noProof/>
                <w:webHidden/>
              </w:rPr>
              <w:fldChar w:fldCharType="separate"/>
            </w:r>
            <w:r w:rsidR="00A9713D">
              <w:rPr>
                <w:noProof/>
                <w:webHidden/>
              </w:rPr>
              <w:t>1</w:t>
            </w:r>
            <w:r w:rsidR="00A9713D">
              <w:rPr>
                <w:noProof/>
                <w:webHidden/>
              </w:rPr>
              <w:fldChar w:fldCharType="end"/>
            </w:r>
          </w:hyperlink>
        </w:p>
        <w:p w14:paraId="75675DAE" w14:textId="2459675D" w:rsidR="00A9713D" w:rsidRDefault="00000000">
          <w:pPr>
            <w:pStyle w:val="TDC1"/>
            <w:tabs>
              <w:tab w:val="left" w:pos="1320"/>
              <w:tab w:val="right" w:leader="dot" w:pos="9962"/>
            </w:tabs>
            <w:rPr>
              <w:rFonts w:eastAsiaTheme="minorEastAsia"/>
              <w:noProof/>
              <w:kern w:val="0"/>
              <w:sz w:val="22"/>
              <w:lang w:eastAsia="es-CO"/>
              <w14:ligatures w14:val="none"/>
            </w:rPr>
          </w:pPr>
          <w:hyperlink w:anchor="_Toc150943235" w:history="1">
            <w:r w:rsidR="00A9713D" w:rsidRPr="00EB2C68">
              <w:rPr>
                <w:rStyle w:val="Hipervnculo"/>
                <w:noProof/>
              </w:rPr>
              <w:t>1.</w:t>
            </w:r>
            <w:r w:rsidR="00A9713D">
              <w:rPr>
                <w:rFonts w:eastAsiaTheme="minorEastAsia"/>
                <w:noProof/>
                <w:kern w:val="0"/>
                <w:sz w:val="22"/>
                <w:lang w:eastAsia="es-CO"/>
                <w14:ligatures w14:val="none"/>
              </w:rPr>
              <w:tab/>
            </w:r>
            <w:r w:rsidR="00A9713D" w:rsidRPr="00EB2C68">
              <w:rPr>
                <w:rStyle w:val="Hipervnculo"/>
                <w:noProof/>
              </w:rPr>
              <w:t>Diseño de controles de seguridad</w:t>
            </w:r>
            <w:r w:rsidR="00A9713D">
              <w:rPr>
                <w:noProof/>
                <w:webHidden/>
              </w:rPr>
              <w:tab/>
            </w:r>
            <w:r w:rsidR="00A9713D">
              <w:rPr>
                <w:noProof/>
                <w:webHidden/>
              </w:rPr>
              <w:fldChar w:fldCharType="begin"/>
            </w:r>
            <w:r w:rsidR="00A9713D">
              <w:rPr>
                <w:noProof/>
                <w:webHidden/>
              </w:rPr>
              <w:instrText xml:space="preserve"> PAGEREF _Toc150943235 \h </w:instrText>
            </w:r>
            <w:r w:rsidR="00A9713D">
              <w:rPr>
                <w:noProof/>
                <w:webHidden/>
              </w:rPr>
            </w:r>
            <w:r w:rsidR="00A9713D">
              <w:rPr>
                <w:noProof/>
                <w:webHidden/>
              </w:rPr>
              <w:fldChar w:fldCharType="separate"/>
            </w:r>
            <w:r w:rsidR="00A9713D">
              <w:rPr>
                <w:noProof/>
                <w:webHidden/>
              </w:rPr>
              <w:t>2</w:t>
            </w:r>
            <w:r w:rsidR="00A9713D">
              <w:rPr>
                <w:noProof/>
                <w:webHidden/>
              </w:rPr>
              <w:fldChar w:fldCharType="end"/>
            </w:r>
          </w:hyperlink>
        </w:p>
        <w:p w14:paraId="1981DD94" w14:textId="4133286E" w:rsidR="00A9713D" w:rsidRDefault="00000000">
          <w:pPr>
            <w:pStyle w:val="TDC1"/>
            <w:tabs>
              <w:tab w:val="left" w:pos="1320"/>
              <w:tab w:val="right" w:leader="dot" w:pos="9962"/>
            </w:tabs>
            <w:rPr>
              <w:rFonts w:eastAsiaTheme="minorEastAsia"/>
              <w:noProof/>
              <w:kern w:val="0"/>
              <w:sz w:val="22"/>
              <w:lang w:eastAsia="es-CO"/>
              <w14:ligatures w14:val="none"/>
            </w:rPr>
          </w:pPr>
          <w:hyperlink w:anchor="_Toc150943236" w:history="1">
            <w:r w:rsidR="00A9713D" w:rsidRPr="00EB2C68">
              <w:rPr>
                <w:rStyle w:val="Hipervnculo"/>
                <w:noProof/>
              </w:rPr>
              <w:t>2.</w:t>
            </w:r>
            <w:r w:rsidR="00A9713D">
              <w:rPr>
                <w:rFonts w:eastAsiaTheme="minorEastAsia"/>
                <w:noProof/>
                <w:kern w:val="0"/>
                <w:sz w:val="22"/>
                <w:lang w:eastAsia="es-CO"/>
                <w14:ligatures w14:val="none"/>
              </w:rPr>
              <w:tab/>
            </w:r>
            <w:r w:rsidR="00A9713D" w:rsidRPr="00EB2C68">
              <w:rPr>
                <w:rStyle w:val="Hipervnculo"/>
                <w:noProof/>
              </w:rPr>
              <w:t>Pasos para el diseño de controles de seguridad</w:t>
            </w:r>
            <w:r w:rsidR="00A9713D">
              <w:rPr>
                <w:noProof/>
                <w:webHidden/>
              </w:rPr>
              <w:tab/>
            </w:r>
            <w:r w:rsidR="00A9713D">
              <w:rPr>
                <w:noProof/>
                <w:webHidden/>
              </w:rPr>
              <w:fldChar w:fldCharType="begin"/>
            </w:r>
            <w:r w:rsidR="00A9713D">
              <w:rPr>
                <w:noProof/>
                <w:webHidden/>
              </w:rPr>
              <w:instrText xml:space="preserve"> PAGEREF _Toc150943236 \h </w:instrText>
            </w:r>
            <w:r w:rsidR="00A9713D">
              <w:rPr>
                <w:noProof/>
                <w:webHidden/>
              </w:rPr>
            </w:r>
            <w:r w:rsidR="00A9713D">
              <w:rPr>
                <w:noProof/>
                <w:webHidden/>
              </w:rPr>
              <w:fldChar w:fldCharType="separate"/>
            </w:r>
            <w:r w:rsidR="00A9713D">
              <w:rPr>
                <w:noProof/>
                <w:webHidden/>
              </w:rPr>
              <w:t>3</w:t>
            </w:r>
            <w:r w:rsidR="00A9713D">
              <w:rPr>
                <w:noProof/>
                <w:webHidden/>
              </w:rPr>
              <w:fldChar w:fldCharType="end"/>
            </w:r>
          </w:hyperlink>
        </w:p>
        <w:p w14:paraId="261E2E4A" w14:textId="1DE2507A" w:rsidR="00A9713D" w:rsidRDefault="00000000">
          <w:pPr>
            <w:pStyle w:val="TDC2"/>
            <w:tabs>
              <w:tab w:val="left" w:pos="1760"/>
              <w:tab w:val="right" w:leader="dot" w:pos="9962"/>
            </w:tabs>
            <w:rPr>
              <w:rFonts w:eastAsiaTheme="minorEastAsia"/>
              <w:noProof/>
              <w:kern w:val="0"/>
              <w:sz w:val="22"/>
              <w:lang w:eastAsia="es-CO"/>
              <w14:ligatures w14:val="none"/>
            </w:rPr>
          </w:pPr>
          <w:hyperlink w:anchor="_Toc150943237" w:history="1">
            <w:r w:rsidR="00A9713D" w:rsidRPr="00EB2C68">
              <w:rPr>
                <w:rStyle w:val="Hipervnculo"/>
                <w:noProof/>
              </w:rPr>
              <w:t>2.1.</w:t>
            </w:r>
            <w:r w:rsidR="00A9713D">
              <w:rPr>
                <w:rFonts w:eastAsiaTheme="minorEastAsia"/>
                <w:noProof/>
                <w:kern w:val="0"/>
                <w:sz w:val="22"/>
                <w:lang w:eastAsia="es-CO"/>
                <w14:ligatures w14:val="none"/>
              </w:rPr>
              <w:tab/>
            </w:r>
            <w:r w:rsidR="00A9713D" w:rsidRPr="00EB2C68">
              <w:rPr>
                <w:rStyle w:val="Hipervnculo"/>
                <w:noProof/>
              </w:rPr>
              <w:t>Entradas y salidas</w:t>
            </w:r>
            <w:r w:rsidR="00A9713D">
              <w:rPr>
                <w:noProof/>
                <w:webHidden/>
              </w:rPr>
              <w:tab/>
            </w:r>
            <w:r w:rsidR="00A9713D">
              <w:rPr>
                <w:noProof/>
                <w:webHidden/>
              </w:rPr>
              <w:fldChar w:fldCharType="begin"/>
            </w:r>
            <w:r w:rsidR="00A9713D">
              <w:rPr>
                <w:noProof/>
                <w:webHidden/>
              </w:rPr>
              <w:instrText xml:space="preserve"> PAGEREF _Toc150943237 \h </w:instrText>
            </w:r>
            <w:r w:rsidR="00A9713D">
              <w:rPr>
                <w:noProof/>
                <w:webHidden/>
              </w:rPr>
            </w:r>
            <w:r w:rsidR="00A9713D">
              <w:rPr>
                <w:noProof/>
                <w:webHidden/>
              </w:rPr>
              <w:fldChar w:fldCharType="separate"/>
            </w:r>
            <w:r w:rsidR="00A9713D">
              <w:rPr>
                <w:noProof/>
                <w:webHidden/>
              </w:rPr>
              <w:t>4</w:t>
            </w:r>
            <w:r w:rsidR="00A9713D">
              <w:rPr>
                <w:noProof/>
                <w:webHidden/>
              </w:rPr>
              <w:fldChar w:fldCharType="end"/>
            </w:r>
          </w:hyperlink>
        </w:p>
        <w:p w14:paraId="6EE29736" w14:textId="72EEA634" w:rsidR="00A9713D" w:rsidRDefault="00000000">
          <w:pPr>
            <w:pStyle w:val="TDC2"/>
            <w:tabs>
              <w:tab w:val="left" w:pos="1760"/>
              <w:tab w:val="right" w:leader="dot" w:pos="9962"/>
            </w:tabs>
            <w:rPr>
              <w:rFonts w:eastAsiaTheme="minorEastAsia"/>
              <w:noProof/>
              <w:kern w:val="0"/>
              <w:sz w:val="22"/>
              <w:lang w:eastAsia="es-CO"/>
              <w14:ligatures w14:val="none"/>
            </w:rPr>
          </w:pPr>
          <w:hyperlink w:anchor="_Toc150943238" w:history="1">
            <w:r w:rsidR="00A9713D" w:rsidRPr="00EB2C68">
              <w:rPr>
                <w:rStyle w:val="Hipervnculo"/>
                <w:noProof/>
              </w:rPr>
              <w:t>2.2.</w:t>
            </w:r>
            <w:r w:rsidR="00A9713D">
              <w:rPr>
                <w:rFonts w:eastAsiaTheme="minorEastAsia"/>
                <w:noProof/>
                <w:kern w:val="0"/>
                <w:sz w:val="22"/>
                <w:lang w:eastAsia="es-CO"/>
                <w14:ligatures w14:val="none"/>
              </w:rPr>
              <w:tab/>
            </w:r>
            <w:r w:rsidR="00A9713D" w:rsidRPr="00EB2C68">
              <w:rPr>
                <w:rStyle w:val="Hipervnculo"/>
                <w:noProof/>
              </w:rPr>
              <w:t>Actividades</w:t>
            </w:r>
            <w:r w:rsidR="00A9713D">
              <w:rPr>
                <w:noProof/>
                <w:webHidden/>
              </w:rPr>
              <w:tab/>
            </w:r>
            <w:r w:rsidR="00A9713D">
              <w:rPr>
                <w:noProof/>
                <w:webHidden/>
              </w:rPr>
              <w:fldChar w:fldCharType="begin"/>
            </w:r>
            <w:r w:rsidR="00A9713D">
              <w:rPr>
                <w:noProof/>
                <w:webHidden/>
              </w:rPr>
              <w:instrText xml:space="preserve"> PAGEREF _Toc150943238 \h </w:instrText>
            </w:r>
            <w:r w:rsidR="00A9713D">
              <w:rPr>
                <w:noProof/>
                <w:webHidden/>
              </w:rPr>
            </w:r>
            <w:r w:rsidR="00A9713D">
              <w:rPr>
                <w:noProof/>
                <w:webHidden/>
              </w:rPr>
              <w:fldChar w:fldCharType="separate"/>
            </w:r>
            <w:r w:rsidR="00A9713D">
              <w:rPr>
                <w:noProof/>
                <w:webHidden/>
              </w:rPr>
              <w:t>5</w:t>
            </w:r>
            <w:r w:rsidR="00A9713D">
              <w:rPr>
                <w:noProof/>
                <w:webHidden/>
              </w:rPr>
              <w:fldChar w:fldCharType="end"/>
            </w:r>
          </w:hyperlink>
        </w:p>
        <w:p w14:paraId="05CFD3A7" w14:textId="7AAFF62F" w:rsidR="00A9713D" w:rsidRDefault="00000000">
          <w:pPr>
            <w:pStyle w:val="TDC2"/>
            <w:tabs>
              <w:tab w:val="left" w:pos="1760"/>
              <w:tab w:val="right" w:leader="dot" w:pos="9962"/>
            </w:tabs>
            <w:rPr>
              <w:rFonts w:eastAsiaTheme="minorEastAsia"/>
              <w:noProof/>
              <w:kern w:val="0"/>
              <w:sz w:val="22"/>
              <w:lang w:eastAsia="es-CO"/>
              <w14:ligatures w14:val="none"/>
            </w:rPr>
          </w:pPr>
          <w:hyperlink w:anchor="_Toc150943239" w:history="1">
            <w:r w:rsidR="00A9713D" w:rsidRPr="00EB2C68">
              <w:rPr>
                <w:rStyle w:val="Hipervnculo"/>
                <w:noProof/>
              </w:rPr>
              <w:t>2.3.</w:t>
            </w:r>
            <w:r w:rsidR="00A9713D">
              <w:rPr>
                <w:rFonts w:eastAsiaTheme="minorEastAsia"/>
                <w:noProof/>
                <w:kern w:val="0"/>
                <w:sz w:val="22"/>
                <w:lang w:eastAsia="es-CO"/>
                <w14:ligatures w14:val="none"/>
              </w:rPr>
              <w:tab/>
            </w:r>
            <w:r w:rsidR="00A9713D" w:rsidRPr="00EB2C68">
              <w:rPr>
                <w:rStyle w:val="Hipervnculo"/>
                <w:noProof/>
              </w:rPr>
              <w:t>Paso uno: identificación del estado actual</w:t>
            </w:r>
            <w:r w:rsidR="00A9713D">
              <w:rPr>
                <w:noProof/>
                <w:webHidden/>
              </w:rPr>
              <w:tab/>
            </w:r>
            <w:r w:rsidR="00A9713D">
              <w:rPr>
                <w:noProof/>
                <w:webHidden/>
              </w:rPr>
              <w:fldChar w:fldCharType="begin"/>
            </w:r>
            <w:r w:rsidR="00A9713D">
              <w:rPr>
                <w:noProof/>
                <w:webHidden/>
              </w:rPr>
              <w:instrText xml:space="preserve"> PAGEREF _Toc150943239 \h </w:instrText>
            </w:r>
            <w:r w:rsidR="00A9713D">
              <w:rPr>
                <w:noProof/>
                <w:webHidden/>
              </w:rPr>
            </w:r>
            <w:r w:rsidR="00A9713D">
              <w:rPr>
                <w:noProof/>
                <w:webHidden/>
              </w:rPr>
              <w:fldChar w:fldCharType="separate"/>
            </w:r>
            <w:r w:rsidR="00A9713D">
              <w:rPr>
                <w:noProof/>
                <w:webHidden/>
              </w:rPr>
              <w:t>5</w:t>
            </w:r>
            <w:r w:rsidR="00A9713D">
              <w:rPr>
                <w:noProof/>
                <w:webHidden/>
              </w:rPr>
              <w:fldChar w:fldCharType="end"/>
            </w:r>
          </w:hyperlink>
        </w:p>
        <w:p w14:paraId="10F769D7" w14:textId="63D5A822" w:rsidR="00A9713D" w:rsidRDefault="00000000">
          <w:pPr>
            <w:pStyle w:val="TDC2"/>
            <w:tabs>
              <w:tab w:val="left" w:pos="1760"/>
              <w:tab w:val="right" w:leader="dot" w:pos="9962"/>
            </w:tabs>
            <w:rPr>
              <w:rFonts w:eastAsiaTheme="minorEastAsia"/>
              <w:noProof/>
              <w:kern w:val="0"/>
              <w:sz w:val="22"/>
              <w:lang w:eastAsia="es-CO"/>
              <w14:ligatures w14:val="none"/>
            </w:rPr>
          </w:pPr>
          <w:hyperlink w:anchor="_Toc150943240" w:history="1">
            <w:r w:rsidR="00A9713D" w:rsidRPr="00EB2C68">
              <w:rPr>
                <w:rStyle w:val="Hipervnculo"/>
                <w:noProof/>
              </w:rPr>
              <w:t>2.4.</w:t>
            </w:r>
            <w:r w:rsidR="00A9713D">
              <w:rPr>
                <w:rFonts w:eastAsiaTheme="minorEastAsia"/>
                <w:noProof/>
                <w:kern w:val="0"/>
                <w:sz w:val="22"/>
                <w:lang w:eastAsia="es-CO"/>
                <w14:ligatures w14:val="none"/>
              </w:rPr>
              <w:tab/>
            </w:r>
            <w:r w:rsidR="00A9713D" w:rsidRPr="00EB2C68">
              <w:rPr>
                <w:rStyle w:val="Hipervnculo"/>
                <w:noProof/>
              </w:rPr>
              <w:t>Paso dos: definición de los objetivos</w:t>
            </w:r>
            <w:r w:rsidR="00A9713D">
              <w:rPr>
                <w:noProof/>
                <w:webHidden/>
              </w:rPr>
              <w:tab/>
            </w:r>
            <w:r w:rsidR="00A9713D">
              <w:rPr>
                <w:noProof/>
                <w:webHidden/>
              </w:rPr>
              <w:fldChar w:fldCharType="begin"/>
            </w:r>
            <w:r w:rsidR="00A9713D">
              <w:rPr>
                <w:noProof/>
                <w:webHidden/>
              </w:rPr>
              <w:instrText xml:space="preserve"> PAGEREF _Toc150943240 \h </w:instrText>
            </w:r>
            <w:r w:rsidR="00A9713D">
              <w:rPr>
                <w:noProof/>
                <w:webHidden/>
              </w:rPr>
            </w:r>
            <w:r w:rsidR="00A9713D">
              <w:rPr>
                <w:noProof/>
                <w:webHidden/>
              </w:rPr>
              <w:fldChar w:fldCharType="separate"/>
            </w:r>
            <w:r w:rsidR="00A9713D">
              <w:rPr>
                <w:noProof/>
                <w:webHidden/>
              </w:rPr>
              <w:t>6</w:t>
            </w:r>
            <w:r w:rsidR="00A9713D">
              <w:rPr>
                <w:noProof/>
                <w:webHidden/>
              </w:rPr>
              <w:fldChar w:fldCharType="end"/>
            </w:r>
          </w:hyperlink>
        </w:p>
        <w:p w14:paraId="7EA40B1C" w14:textId="6DEB339A" w:rsidR="00A9713D" w:rsidRDefault="00000000">
          <w:pPr>
            <w:pStyle w:val="TDC2"/>
            <w:tabs>
              <w:tab w:val="left" w:pos="1760"/>
              <w:tab w:val="right" w:leader="dot" w:pos="9962"/>
            </w:tabs>
            <w:rPr>
              <w:rFonts w:eastAsiaTheme="minorEastAsia"/>
              <w:noProof/>
              <w:kern w:val="0"/>
              <w:sz w:val="22"/>
              <w:lang w:eastAsia="es-CO"/>
              <w14:ligatures w14:val="none"/>
            </w:rPr>
          </w:pPr>
          <w:hyperlink w:anchor="_Toc150943241" w:history="1">
            <w:r w:rsidR="00A9713D" w:rsidRPr="00EB2C68">
              <w:rPr>
                <w:rStyle w:val="Hipervnculo"/>
                <w:noProof/>
              </w:rPr>
              <w:t>2.5.</w:t>
            </w:r>
            <w:r w:rsidR="00A9713D">
              <w:rPr>
                <w:rFonts w:eastAsiaTheme="minorEastAsia"/>
                <w:noProof/>
                <w:kern w:val="0"/>
                <w:sz w:val="22"/>
                <w:lang w:eastAsia="es-CO"/>
                <w14:ligatures w14:val="none"/>
              </w:rPr>
              <w:tab/>
            </w:r>
            <w:r w:rsidR="00A9713D" w:rsidRPr="00EB2C68">
              <w:rPr>
                <w:rStyle w:val="Hipervnculo"/>
                <w:noProof/>
              </w:rPr>
              <w:t>Paso tres: determinación del estado deseado</w:t>
            </w:r>
            <w:r w:rsidR="00A9713D">
              <w:rPr>
                <w:noProof/>
                <w:webHidden/>
              </w:rPr>
              <w:tab/>
            </w:r>
            <w:r w:rsidR="00A9713D">
              <w:rPr>
                <w:noProof/>
                <w:webHidden/>
              </w:rPr>
              <w:fldChar w:fldCharType="begin"/>
            </w:r>
            <w:r w:rsidR="00A9713D">
              <w:rPr>
                <w:noProof/>
                <w:webHidden/>
              </w:rPr>
              <w:instrText xml:space="preserve"> PAGEREF _Toc150943241 \h </w:instrText>
            </w:r>
            <w:r w:rsidR="00A9713D">
              <w:rPr>
                <w:noProof/>
                <w:webHidden/>
              </w:rPr>
            </w:r>
            <w:r w:rsidR="00A9713D">
              <w:rPr>
                <w:noProof/>
                <w:webHidden/>
              </w:rPr>
              <w:fldChar w:fldCharType="separate"/>
            </w:r>
            <w:r w:rsidR="00A9713D">
              <w:rPr>
                <w:noProof/>
                <w:webHidden/>
              </w:rPr>
              <w:t>8</w:t>
            </w:r>
            <w:r w:rsidR="00A9713D">
              <w:rPr>
                <w:noProof/>
                <w:webHidden/>
              </w:rPr>
              <w:fldChar w:fldCharType="end"/>
            </w:r>
          </w:hyperlink>
        </w:p>
        <w:p w14:paraId="764B1F3D" w14:textId="1C96ECFC" w:rsidR="00A9713D" w:rsidRDefault="00000000">
          <w:pPr>
            <w:pStyle w:val="TDC2"/>
            <w:tabs>
              <w:tab w:val="left" w:pos="1760"/>
              <w:tab w:val="right" w:leader="dot" w:pos="9962"/>
            </w:tabs>
            <w:rPr>
              <w:rFonts w:eastAsiaTheme="minorEastAsia"/>
              <w:noProof/>
              <w:kern w:val="0"/>
              <w:sz w:val="22"/>
              <w:lang w:eastAsia="es-CO"/>
              <w14:ligatures w14:val="none"/>
            </w:rPr>
          </w:pPr>
          <w:hyperlink w:anchor="_Toc150943242" w:history="1">
            <w:r w:rsidR="00A9713D" w:rsidRPr="00EB2C68">
              <w:rPr>
                <w:rStyle w:val="Hipervnculo"/>
                <w:noProof/>
              </w:rPr>
              <w:t>2.6.</w:t>
            </w:r>
            <w:r w:rsidR="00A9713D">
              <w:rPr>
                <w:rFonts w:eastAsiaTheme="minorEastAsia"/>
                <w:noProof/>
                <w:kern w:val="0"/>
                <w:sz w:val="22"/>
                <w:lang w:eastAsia="es-CO"/>
                <w14:ligatures w14:val="none"/>
              </w:rPr>
              <w:tab/>
            </w:r>
            <w:r w:rsidR="00A9713D" w:rsidRPr="00EB2C68">
              <w:rPr>
                <w:rStyle w:val="Hipervnculo"/>
                <w:noProof/>
              </w:rPr>
              <w:t>Paso cuatro: determinación del nivel de riesgo aceptable</w:t>
            </w:r>
            <w:r w:rsidR="00A9713D">
              <w:rPr>
                <w:noProof/>
                <w:webHidden/>
              </w:rPr>
              <w:tab/>
            </w:r>
            <w:r w:rsidR="00A9713D">
              <w:rPr>
                <w:noProof/>
                <w:webHidden/>
              </w:rPr>
              <w:fldChar w:fldCharType="begin"/>
            </w:r>
            <w:r w:rsidR="00A9713D">
              <w:rPr>
                <w:noProof/>
                <w:webHidden/>
              </w:rPr>
              <w:instrText xml:space="preserve"> PAGEREF _Toc150943242 \h </w:instrText>
            </w:r>
            <w:r w:rsidR="00A9713D">
              <w:rPr>
                <w:noProof/>
                <w:webHidden/>
              </w:rPr>
            </w:r>
            <w:r w:rsidR="00A9713D">
              <w:rPr>
                <w:noProof/>
                <w:webHidden/>
              </w:rPr>
              <w:fldChar w:fldCharType="separate"/>
            </w:r>
            <w:r w:rsidR="00A9713D">
              <w:rPr>
                <w:noProof/>
                <w:webHidden/>
              </w:rPr>
              <w:t>10</w:t>
            </w:r>
            <w:r w:rsidR="00A9713D">
              <w:rPr>
                <w:noProof/>
                <w:webHidden/>
              </w:rPr>
              <w:fldChar w:fldCharType="end"/>
            </w:r>
          </w:hyperlink>
        </w:p>
        <w:p w14:paraId="3AFA60EB" w14:textId="5C907B64" w:rsidR="00A9713D" w:rsidRDefault="00000000">
          <w:pPr>
            <w:pStyle w:val="TDC2"/>
            <w:tabs>
              <w:tab w:val="left" w:pos="1760"/>
              <w:tab w:val="right" w:leader="dot" w:pos="9962"/>
            </w:tabs>
            <w:rPr>
              <w:rFonts w:eastAsiaTheme="minorEastAsia"/>
              <w:noProof/>
              <w:kern w:val="0"/>
              <w:sz w:val="22"/>
              <w:lang w:eastAsia="es-CO"/>
              <w14:ligatures w14:val="none"/>
            </w:rPr>
          </w:pPr>
          <w:hyperlink w:anchor="_Toc150943243" w:history="1">
            <w:r w:rsidR="00A9713D" w:rsidRPr="00EB2C68">
              <w:rPr>
                <w:rStyle w:val="Hipervnculo"/>
                <w:noProof/>
              </w:rPr>
              <w:t>2.7.</w:t>
            </w:r>
            <w:r w:rsidR="00A9713D">
              <w:rPr>
                <w:rFonts w:eastAsiaTheme="minorEastAsia"/>
                <w:noProof/>
                <w:kern w:val="0"/>
                <w:sz w:val="22"/>
                <w:lang w:eastAsia="es-CO"/>
                <w14:ligatures w14:val="none"/>
              </w:rPr>
              <w:tab/>
            </w:r>
            <w:r w:rsidR="00A9713D" w:rsidRPr="00EB2C68">
              <w:rPr>
                <w:rStyle w:val="Hipervnculo"/>
                <w:noProof/>
              </w:rPr>
              <w:t>Paso cinco: definición y ejecución del plan de acción</w:t>
            </w:r>
            <w:r w:rsidR="00A9713D">
              <w:rPr>
                <w:noProof/>
                <w:webHidden/>
              </w:rPr>
              <w:tab/>
            </w:r>
            <w:r w:rsidR="00A9713D">
              <w:rPr>
                <w:noProof/>
                <w:webHidden/>
              </w:rPr>
              <w:fldChar w:fldCharType="begin"/>
            </w:r>
            <w:r w:rsidR="00A9713D">
              <w:rPr>
                <w:noProof/>
                <w:webHidden/>
              </w:rPr>
              <w:instrText xml:space="preserve"> PAGEREF _Toc150943243 \h </w:instrText>
            </w:r>
            <w:r w:rsidR="00A9713D">
              <w:rPr>
                <w:noProof/>
                <w:webHidden/>
              </w:rPr>
            </w:r>
            <w:r w:rsidR="00A9713D">
              <w:rPr>
                <w:noProof/>
                <w:webHidden/>
              </w:rPr>
              <w:fldChar w:fldCharType="separate"/>
            </w:r>
            <w:r w:rsidR="00A9713D">
              <w:rPr>
                <w:noProof/>
                <w:webHidden/>
              </w:rPr>
              <w:t>11</w:t>
            </w:r>
            <w:r w:rsidR="00A9713D">
              <w:rPr>
                <w:noProof/>
                <w:webHidden/>
              </w:rPr>
              <w:fldChar w:fldCharType="end"/>
            </w:r>
          </w:hyperlink>
        </w:p>
        <w:p w14:paraId="3264F7A8" w14:textId="0FB56195" w:rsidR="00A9713D" w:rsidRDefault="00000000">
          <w:pPr>
            <w:pStyle w:val="TDC1"/>
            <w:tabs>
              <w:tab w:val="left" w:pos="1320"/>
              <w:tab w:val="right" w:leader="dot" w:pos="9962"/>
            </w:tabs>
            <w:rPr>
              <w:rFonts w:eastAsiaTheme="minorEastAsia"/>
              <w:noProof/>
              <w:kern w:val="0"/>
              <w:sz w:val="22"/>
              <w:lang w:eastAsia="es-CO"/>
              <w14:ligatures w14:val="none"/>
            </w:rPr>
          </w:pPr>
          <w:hyperlink w:anchor="_Toc150943244" w:history="1">
            <w:r w:rsidR="00A9713D" w:rsidRPr="00EB2C68">
              <w:rPr>
                <w:rStyle w:val="Hipervnculo"/>
                <w:noProof/>
              </w:rPr>
              <w:t>3.</w:t>
            </w:r>
            <w:r w:rsidR="00A9713D">
              <w:rPr>
                <w:rFonts w:eastAsiaTheme="minorEastAsia"/>
                <w:noProof/>
                <w:kern w:val="0"/>
                <w:sz w:val="22"/>
                <w:lang w:eastAsia="es-CO"/>
                <w14:ligatures w14:val="none"/>
              </w:rPr>
              <w:tab/>
            </w:r>
            <w:r w:rsidR="00A9713D" w:rsidRPr="00EB2C68">
              <w:rPr>
                <w:rStyle w:val="Hipervnculo"/>
                <w:noProof/>
              </w:rPr>
              <w:t>Controles: características</w:t>
            </w:r>
            <w:r w:rsidR="00A9713D">
              <w:rPr>
                <w:noProof/>
                <w:webHidden/>
              </w:rPr>
              <w:tab/>
            </w:r>
            <w:r w:rsidR="00A9713D">
              <w:rPr>
                <w:noProof/>
                <w:webHidden/>
              </w:rPr>
              <w:fldChar w:fldCharType="begin"/>
            </w:r>
            <w:r w:rsidR="00A9713D">
              <w:rPr>
                <w:noProof/>
                <w:webHidden/>
              </w:rPr>
              <w:instrText xml:space="preserve"> PAGEREF _Toc150943244 \h </w:instrText>
            </w:r>
            <w:r w:rsidR="00A9713D">
              <w:rPr>
                <w:noProof/>
                <w:webHidden/>
              </w:rPr>
            </w:r>
            <w:r w:rsidR="00A9713D">
              <w:rPr>
                <w:noProof/>
                <w:webHidden/>
              </w:rPr>
              <w:fldChar w:fldCharType="separate"/>
            </w:r>
            <w:r w:rsidR="00A9713D">
              <w:rPr>
                <w:noProof/>
                <w:webHidden/>
              </w:rPr>
              <w:t>13</w:t>
            </w:r>
            <w:r w:rsidR="00A9713D">
              <w:rPr>
                <w:noProof/>
                <w:webHidden/>
              </w:rPr>
              <w:fldChar w:fldCharType="end"/>
            </w:r>
          </w:hyperlink>
        </w:p>
        <w:p w14:paraId="667DAB2A" w14:textId="56FF9738" w:rsidR="00A9713D" w:rsidRDefault="00000000">
          <w:pPr>
            <w:pStyle w:val="TDC1"/>
            <w:tabs>
              <w:tab w:val="left" w:pos="1320"/>
              <w:tab w:val="right" w:leader="dot" w:pos="9962"/>
            </w:tabs>
            <w:rPr>
              <w:rFonts w:eastAsiaTheme="minorEastAsia"/>
              <w:noProof/>
              <w:kern w:val="0"/>
              <w:sz w:val="22"/>
              <w:lang w:eastAsia="es-CO"/>
              <w14:ligatures w14:val="none"/>
            </w:rPr>
          </w:pPr>
          <w:hyperlink w:anchor="_Toc150943245" w:history="1">
            <w:r w:rsidR="00A9713D" w:rsidRPr="00EB2C68">
              <w:rPr>
                <w:rStyle w:val="Hipervnculo"/>
                <w:noProof/>
              </w:rPr>
              <w:t>4.</w:t>
            </w:r>
            <w:r w:rsidR="00A9713D">
              <w:rPr>
                <w:rFonts w:eastAsiaTheme="minorEastAsia"/>
                <w:noProof/>
                <w:kern w:val="0"/>
                <w:sz w:val="22"/>
                <w:lang w:eastAsia="es-CO"/>
                <w14:ligatures w14:val="none"/>
              </w:rPr>
              <w:tab/>
            </w:r>
            <w:r w:rsidR="00A9713D" w:rsidRPr="00EB2C68">
              <w:rPr>
                <w:rStyle w:val="Hipervnculo"/>
                <w:noProof/>
              </w:rPr>
              <w:t>Recomendaciones importantes sobre controles</w:t>
            </w:r>
            <w:r w:rsidR="00A9713D">
              <w:rPr>
                <w:noProof/>
                <w:webHidden/>
              </w:rPr>
              <w:tab/>
            </w:r>
            <w:r w:rsidR="00A9713D">
              <w:rPr>
                <w:noProof/>
                <w:webHidden/>
              </w:rPr>
              <w:fldChar w:fldCharType="begin"/>
            </w:r>
            <w:r w:rsidR="00A9713D">
              <w:rPr>
                <w:noProof/>
                <w:webHidden/>
              </w:rPr>
              <w:instrText xml:space="preserve"> PAGEREF _Toc150943245 \h </w:instrText>
            </w:r>
            <w:r w:rsidR="00A9713D">
              <w:rPr>
                <w:noProof/>
                <w:webHidden/>
              </w:rPr>
            </w:r>
            <w:r w:rsidR="00A9713D">
              <w:rPr>
                <w:noProof/>
                <w:webHidden/>
              </w:rPr>
              <w:fldChar w:fldCharType="separate"/>
            </w:r>
            <w:r w:rsidR="00A9713D">
              <w:rPr>
                <w:noProof/>
                <w:webHidden/>
              </w:rPr>
              <w:t>14</w:t>
            </w:r>
            <w:r w:rsidR="00A9713D">
              <w:rPr>
                <w:noProof/>
                <w:webHidden/>
              </w:rPr>
              <w:fldChar w:fldCharType="end"/>
            </w:r>
          </w:hyperlink>
        </w:p>
        <w:p w14:paraId="7E1C60DE" w14:textId="7E63D4ED" w:rsidR="00A9713D" w:rsidRDefault="00000000">
          <w:pPr>
            <w:pStyle w:val="TDC1"/>
            <w:tabs>
              <w:tab w:val="left" w:pos="1320"/>
              <w:tab w:val="right" w:leader="dot" w:pos="9962"/>
            </w:tabs>
            <w:rPr>
              <w:rFonts w:eastAsiaTheme="minorEastAsia"/>
              <w:noProof/>
              <w:kern w:val="0"/>
              <w:sz w:val="22"/>
              <w:lang w:eastAsia="es-CO"/>
              <w14:ligatures w14:val="none"/>
            </w:rPr>
          </w:pPr>
          <w:hyperlink w:anchor="_Toc150943246" w:history="1">
            <w:r w:rsidR="00A9713D" w:rsidRPr="00EB2C68">
              <w:rPr>
                <w:rStyle w:val="Hipervnculo"/>
                <w:noProof/>
              </w:rPr>
              <w:t>5.</w:t>
            </w:r>
            <w:r w:rsidR="00A9713D">
              <w:rPr>
                <w:rFonts w:eastAsiaTheme="minorEastAsia"/>
                <w:noProof/>
                <w:kern w:val="0"/>
                <w:sz w:val="22"/>
                <w:lang w:eastAsia="es-CO"/>
                <w14:ligatures w14:val="none"/>
              </w:rPr>
              <w:tab/>
            </w:r>
            <w:r w:rsidR="00A9713D" w:rsidRPr="00EB2C68">
              <w:rPr>
                <w:rStyle w:val="Hipervnculo"/>
                <w:noProof/>
              </w:rPr>
              <w:t>Documentación</w:t>
            </w:r>
            <w:r w:rsidR="00A9713D">
              <w:rPr>
                <w:noProof/>
                <w:webHidden/>
              </w:rPr>
              <w:tab/>
            </w:r>
            <w:r w:rsidR="00A9713D">
              <w:rPr>
                <w:noProof/>
                <w:webHidden/>
              </w:rPr>
              <w:fldChar w:fldCharType="begin"/>
            </w:r>
            <w:r w:rsidR="00A9713D">
              <w:rPr>
                <w:noProof/>
                <w:webHidden/>
              </w:rPr>
              <w:instrText xml:space="preserve"> PAGEREF _Toc150943246 \h </w:instrText>
            </w:r>
            <w:r w:rsidR="00A9713D">
              <w:rPr>
                <w:noProof/>
                <w:webHidden/>
              </w:rPr>
            </w:r>
            <w:r w:rsidR="00A9713D">
              <w:rPr>
                <w:noProof/>
                <w:webHidden/>
              </w:rPr>
              <w:fldChar w:fldCharType="separate"/>
            </w:r>
            <w:r w:rsidR="00A9713D">
              <w:rPr>
                <w:noProof/>
                <w:webHidden/>
              </w:rPr>
              <w:t>14</w:t>
            </w:r>
            <w:r w:rsidR="00A9713D">
              <w:rPr>
                <w:noProof/>
                <w:webHidden/>
              </w:rPr>
              <w:fldChar w:fldCharType="end"/>
            </w:r>
          </w:hyperlink>
        </w:p>
        <w:p w14:paraId="21BD1318" w14:textId="008FE0CE" w:rsidR="00A9713D" w:rsidRDefault="00000000">
          <w:pPr>
            <w:pStyle w:val="TDC1"/>
            <w:tabs>
              <w:tab w:val="left" w:pos="1320"/>
              <w:tab w:val="right" w:leader="dot" w:pos="9962"/>
            </w:tabs>
            <w:rPr>
              <w:rFonts w:eastAsiaTheme="minorEastAsia"/>
              <w:noProof/>
              <w:kern w:val="0"/>
              <w:sz w:val="22"/>
              <w:lang w:eastAsia="es-CO"/>
              <w14:ligatures w14:val="none"/>
            </w:rPr>
          </w:pPr>
          <w:hyperlink w:anchor="_Toc150943247" w:history="1">
            <w:r w:rsidR="00A9713D" w:rsidRPr="00EB2C68">
              <w:rPr>
                <w:rStyle w:val="Hipervnculo"/>
                <w:noProof/>
              </w:rPr>
              <w:t>6.</w:t>
            </w:r>
            <w:r w:rsidR="00A9713D">
              <w:rPr>
                <w:rFonts w:eastAsiaTheme="minorEastAsia"/>
                <w:noProof/>
                <w:kern w:val="0"/>
                <w:sz w:val="22"/>
                <w:lang w:eastAsia="es-CO"/>
                <w14:ligatures w14:val="none"/>
              </w:rPr>
              <w:tab/>
            </w:r>
            <w:r w:rsidR="00A9713D" w:rsidRPr="00EB2C68">
              <w:rPr>
                <w:rStyle w:val="Hipervnculo"/>
                <w:noProof/>
              </w:rPr>
              <w:t>Generalidades de los activos de información</w:t>
            </w:r>
            <w:r w:rsidR="00A9713D">
              <w:rPr>
                <w:noProof/>
                <w:webHidden/>
              </w:rPr>
              <w:tab/>
            </w:r>
            <w:r w:rsidR="00A9713D">
              <w:rPr>
                <w:noProof/>
                <w:webHidden/>
              </w:rPr>
              <w:fldChar w:fldCharType="begin"/>
            </w:r>
            <w:r w:rsidR="00A9713D">
              <w:rPr>
                <w:noProof/>
                <w:webHidden/>
              </w:rPr>
              <w:instrText xml:space="preserve"> PAGEREF _Toc150943247 \h </w:instrText>
            </w:r>
            <w:r w:rsidR="00A9713D">
              <w:rPr>
                <w:noProof/>
                <w:webHidden/>
              </w:rPr>
            </w:r>
            <w:r w:rsidR="00A9713D">
              <w:rPr>
                <w:noProof/>
                <w:webHidden/>
              </w:rPr>
              <w:fldChar w:fldCharType="separate"/>
            </w:r>
            <w:r w:rsidR="00A9713D">
              <w:rPr>
                <w:noProof/>
                <w:webHidden/>
              </w:rPr>
              <w:t>16</w:t>
            </w:r>
            <w:r w:rsidR="00A9713D">
              <w:rPr>
                <w:noProof/>
                <w:webHidden/>
              </w:rPr>
              <w:fldChar w:fldCharType="end"/>
            </w:r>
          </w:hyperlink>
        </w:p>
        <w:p w14:paraId="6D924FAA" w14:textId="03E86DD9" w:rsidR="00A9713D" w:rsidRDefault="00000000">
          <w:pPr>
            <w:pStyle w:val="TDC1"/>
            <w:tabs>
              <w:tab w:val="right" w:leader="dot" w:pos="9962"/>
            </w:tabs>
            <w:rPr>
              <w:rFonts w:eastAsiaTheme="minorEastAsia"/>
              <w:noProof/>
              <w:kern w:val="0"/>
              <w:sz w:val="22"/>
              <w:lang w:eastAsia="es-CO"/>
              <w14:ligatures w14:val="none"/>
            </w:rPr>
          </w:pPr>
          <w:hyperlink w:anchor="_Toc150943248" w:history="1">
            <w:r w:rsidR="00A9713D" w:rsidRPr="00EB2C68">
              <w:rPr>
                <w:rStyle w:val="Hipervnculo"/>
                <w:noProof/>
              </w:rPr>
              <w:t>Síntesis</w:t>
            </w:r>
            <w:r w:rsidR="00A9713D">
              <w:rPr>
                <w:noProof/>
                <w:webHidden/>
              </w:rPr>
              <w:tab/>
            </w:r>
            <w:r w:rsidR="00A9713D">
              <w:rPr>
                <w:noProof/>
                <w:webHidden/>
              </w:rPr>
              <w:fldChar w:fldCharType="begin"/>
            </w:r>
            <w:r w:rsidR="00A9713D">
              <w:rPr>
                <w:noProof/>
                <w:webHidden/>
              </w:rPr>
              <w:instrText xml:space="preserve"> PAGEREF _Toc150943248 \h </w:instrText>
            </w:r>
            <w:r w:rsidR="00A9713D">
              <w:rPr>
                <w:noProof/>
                <w:webHidden/>
              </w:rPr>
            </w:r>
            <w:r w:rsidR="00A9713D">
              <w:rPr>
                <w:noProof/>
                <w:webHidden/>
              </w:rPr>
              <w:fldChar w:fldCharType="separate"/>
            </w:r>
            <w:r w:rsidR="00A9713D">
              <w:rPr>
                <w:noProof/>
                <w:webHidden/>
              </w:rPr>
              <w:t>18</w:t>
            </w:r>
            <w:r w:rsidR="00A9713D">
              <w:rPr>
                <w:noProof/>
                <w:webHidden/>
              </w:rPr>
              <w:fldChar w:fldCharType="end"/>
            </w:r>
          </w:hyperlink>
        </w:p>
        <w:p w14:paraId="210725B2" w14:textId="5991C3B2" w:rsidR="00A9713D" w:rsidRDefault="00000000">
          <w:pPr>
            <w:pStyle w:val="TDC1"/>
            <w:tabs>
              <w:tab w:val="right" w:leader="dot" w:pos="9962"/>
            </w:tabs>
            <w:rPr>
              <w:rFonts w:eastAsiaTheme="minorEastAsia"/>
              <w:noProof/>
              <w:kern w:val="0"/>
              <w:sz w:val="22"/>
              <w:lang w:eastAsia="es-CO"/>
              <w14:ligatures w14:val="none"/>
            </w:rPr>
          </w:pPr>
          <w:hyperlink w:anchor="_Toc150943249" w:history="1">
            <w:r w:rsidR="00A9713D" w:rsidRPr="00EB2C68">
              <w:rPr>
                <w:rStyle w:val="Hipervnculo"/>
                <w:noProof/>
              </w:rPr>
              <w:t>Material complementario</w:t>
            </w:r>
            <w:r w:rsidR="00A9713D">
              <w:rPr>
                <w:noProof/>
                <w:webHidden/>
              </w:rPr>
              <w:tab/>
            </w:r>
            <w:r w:rsidR="00A9713D">
              <w:rPr>
                <w:noProof/>
                <w:webHidden/>
              </w:rPr>
              <w:fldChar w:fldCharType="begin"/>
            </w:r>
            <w:r w:rsidR="00A9713D">
              <w:rPr>
                <w:noProof/>
                <w:webHidden/>
              </w:rPr>
              <w:instrText xml:space="preserve"> PAGEREF _Toc150943249 \h </w:instrText>
            </w:r>
            <w:r w:rsidR="00A9713D">
              <w:rPr>
                <w:noProof/>
                <w:webHidden/>
              </w:rPr>
            </w:r>
            <w:r w:rsidR="00A9713D">
              <w:rPr>
                <w:noProof/>
                <w:webHidden/>
              </w:rPr>
              <w:fldChar w:fldCharType="separate"/>
            </w:r>
            <w:r w:rsidR="00A9713D">
              <w:rPr>
                <w:noProof/>
                <w:webHidden/>
              </w:rPr>
              <w:t>19</w:t>
            </w:r>
            <w:r w:rsidR="00A9713D">
              <w:rPr>
                <w:noProof/>
                <w:webHidden/>
              </w:rPr>
              <w:fldChar w:fldCharType="end"/>
            </w:r>
          </w:hyperlink>
        </w:p>
        <w:p w14:paraId="2A3DD7BC" w14:textId="07EC9F1E" w:rsidR="00A9713D" w:rsidRDefault="00000000">
          <w:pPr>
            <w:pStyle w:val="TDC1"/>
            <w:tabs>
              <w:tab w:val="right" w:leader="dot" w:pos="9962"/>
            </w:tabs>
            <w:rPr>
              <w:rFonts w:eastAsiaTheme="minorEastAsia"/>
              <w:noProof/>
              <w:kern w:val="0"/>
              <w:sz w:val="22"/>
              <w:lang w:eastAsia="es-CO"/>
              <w14:ligatures w14:val="none"/>
            </w:rPr>
          </w:pPr>
          <w:hyperlink w:anchor="_Toc150943250" w:history="1">
            <w:r w:rsidR="00A9713D" w:rsidRPr="00EB2C68">
              <w:rPr>
                <w:rStyle w:val="Hipervnculo"/>
                <w:noProof/>
              </w:rPr>
              <w:t>Glosario</w:t>
            </w:r>
            <w:r w:rsidR="00A9713D">
              <w:rPr>
                <w:noProof/>
                <w:webHidden/>
              </w:rPr>
              <w:tab/>
            </w:r>
            <w:r w:rsidR="00A9713D">
              <w:rPr>
                <w:noProof/>
                <w:webHidden/>
              </w:rPr>
              <w:fldChar w:fldCharType="begin"/>
            </w:r>
            <w:r w:rsidR="00A9713D">
              <w:rPr>
                <w:noProof/>
                <w:webHidden/>
              </w:rPr>
              <w:instrText xml:space="preserve"> PAGEREF _Toc150943250 \h </w:instrText>
            </w:r>
            <w:r w:rsidR="00A9713D">
              <w:rPr>
                <w:noProof/>
                <w:webHidden/>
              </w:rPr>
            </w:r>
            <w:r w:rsidR="00A9713D">
              <w:rPr>
                <w:noProof/>
                <w:webHidden/>
              </w:rPr>
              <w:fldChar w:fldCharType="separate"/>
            </w:r>
            <w:r w:rsidR="00A9713D">
              <w:rPr>
                <w:noProof/>
                <w:webHidden/>
              </w:rPr>
              <w:t>20</w:t>
            </w:r>
            <w:r w:rsidR="00A9713D">
              <w:rPr>
                <w:noProof/>
                <w:webHidden/>
              </w:rPr>
              <w:fldChar w:fldCharType="end"/>
            </w:r>
          </w:hyperlink>
        </w:p>
        <w:p w14:paraId="218A185F" w14:textId="35A7EEE3" w:rsidR="00A9713D" w:rsidRDefault="00000000">
          <w:pPr>
            <w:pStyle w:val="TDC1"/>
            <w:tabs>
              <w:tab w:val="right" w:leader="dot" w:pos="9962"/>
            </w:tabs>
            <w:rPr>
              <w:rFonts w:eastAsiaTheme="minorEastAsia"/>
              <w:noProof/>
              <w:kern w:val="0"/>
              <w:sz w:val="22"/>
              <w:lang w:eastAsia="es-CO"/>
              <w14:ligatures w14:val="none"/>
            </w:rPr>
          </w:pPr>
          <w:hyperlink w:anchor="_Toc150943251" w:history="1">
            <w:r w:rsidR="00A9713D" w:rsidRPr="00EB2C68">
              <w:rPr>
                <w:rStyle w:val="Hipervnculo"/>
                <w:noProof/>
              </w:rPr>
              <w:t>Referencias bibliográficas</w:t>
            </w:r>
            <w:r w:rsidR="00A9713D">
              <w:rPr>
                <w:noProof/>
                <w:webHidden/>
              </w:rPr>
              <w:tab/>
            </w:r>
            <w:r w:rsidR="00A9713D">
              <w:rPr>
                <w:noProof/>
                <w:webHidden/>
              </w:rPr>
              <w:fldChar w:fldCharType="begin"/>
            </w:r>
            <w:r w:rsidR="00A9713D">
              <w:rPr>
                <w:noProof/>
                <w:webHidden/>
              </w:rPr>
              <w:instrText xml:space="preserve"> PAGEREF _Toc150943251 \h </w:instrText>
            </w:r>
            <w:r w:rsidR="00A9713D">
              <w:rPr>
                <w:noProof/>
                <w:webHidden/>
              </w:rPr>
            </w:r>
            <w:r w:rsidR="00A9713D">
              <w:rPr>
                <w:noProof/>
                <w:webHidden/>
              </w:rPr>
              <w:fldChar w:fldCharType="separate"/>
            </w:r>
            <w:r w:rsidR="00A9713D">
              <w:rPr>
                <w:noProof/>
                <w:webHidden/>
              </w:rPr>
              <w:t>22</w:t>
            </w:r>
            <w:r w:rsidR="00A9713D">
              <w:rPr>
                <w:noProof/>
                <w:webHidden/>
              </w:rPr>
              <w:fldChar w:fldCharType="end"/>
            </w:r>
          </w:hyperlink>
        </w:p>
        <w:p w14:paraId="3AFC5851" w14:textId="49D5BC84" w:rsidR="000434FA" w:rsidRDefault="000434FA">
          <w:r w:rsidRPr="00B920FE">
            <w:rPr>
              <w:b/>
              <w:bCs/>
              <w:szCs w:val="28"/>
              <w:lang w:val="es-ES"/>
            </w:rPr>
            <w:lastRenderedPageBreak/>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0943234"/>
      <w:r>
        <w:lastRenderedPageBreak/>
        <w:t>Introducción</w:t>
      </w:r>
      <w:bookmarkEnd w:id="0"/>
    </w:p>
    <w:p w14:paraId="2CBACDAD" w14:textId="77777777" w:rsidR="000A452D" w:rsidRDefault="000A452D" w:rsidP="000A452D">
      <w:r>
        <w:t>En la actualidad, la ciberseguridad y la seguridad de la información han adquirido gran importancia en las organizaciones, lo que conlleva que se desarrollen documentos y directrices que orienten el uso adecuado de tecnologías, favoreciendo así la relativa integridad tanto de la información como de las acciones y desarrollos que tiene lugar en el ciberespacio.</w:t>
      </w:r>
    </w:p>
    <w:p w14:paraId="34F590FD" w14:textId="77777777" w:rsidR="000A452D" w:rsidRDefault="000A452D" w:rsidP="000A452D">
      <w:r>
        <w:t>Teniendo en cuenta la importancia de la ciberseguridad en el desarrollo de las actividades de las personas en general, y con mayor razón de las organizaciones, se ha buscado mantener la seguridad de la misma, mediante la traza de estrategias de ciberseguridad y en concordancia con los controles requeridos.</w:t>
      </w:r>
    </w:p>
    <w:p w14:paraId="59432E1E" w14:textId="683C0EFE" w:rsidR="007F2B44" w:rsidRDefault="000A452D" w:rsidP="000A452D">
      <w:r>
        <w:t>La elaboración de hojas de ruta de las estrategias y documentación de las mismas, es un aspecto característico y necesario, ya que esto contribuye, en buena medida, a la integridad y disponibilidad de la información ante descuidos de los usuarios, ante ataques informáticos e, incluso, frente a desastres de orden natural.</w:t>
      </w:r>
    </w:p>
    <w:p w14:paraId="7CB3C798" w14:textId="3A00ABB8" w:rsidR="00944961" w:rsidRDefault="00944961" w:rsidP="00CB0E5E"/>
    <w:p w14:paraId="46C87C53" w14:textId="145644C3" w:rsidR="000A452D" w:rsidRDefault="000A452D" w:rsidP="00CB0E5E"/>
    <w:p w14:paraId="4C98A0B1" w14:textId="11A83633" w:rsidR="000A452D" w:rsidRDefault="000A452D" w:rsidP="00CB0E5E"/>
    <w:p w14:paraId="7D33FCAB" w14:textId="73F981B0" w:rsidR="000A452D" w:rsidRDefault="000A452D" w:rsidP="00CB0E5E"/>
    <w:p w14:paraId="45F12251" w14:textId="11E1CE9B" w:rsidR="000A452D" w:rsidRDefault="000A452D" w:rsidP="00CB0E5E"/>
    <w:p w14:paraId="1EBFD745" w14:textId="650D8B3E" w:rsidR="000A452D" w:rsidRDefault="000A452D" w:rsidP="00CB0E5E"/>
    <w:p w14:paraId="53A3C0BC" w14:textId="5E81E3E6" w:rsidR="000A452D" w:rsidRDefault="000A452D" w:rsidP="00CB0E5E"/>
    <w:p w14:paraId="3810E145" w14:textId="2C18DB12" w:rsidR="000A452D" w:rsidRDefault="000A452D" w:rsidP="000A452D">
      <w:pPr>
        <w:pStyle w:val="Ttulo1"/>
      </w:pPr>
      <w:bookmarkStart w:id="1" w:name="_Toc150943235"/>
      <w:r w:rsidRPr="000A452D">
        <w:lastRenderedPageBreak/>
        <w:t>Diseño de controles de seguridad</w:t>
      </w:r>
      <w:bookmarkEnd w:id="1"/>
    </w:p>
    <w:p w14:paraId="50990C3E" w14:textId="24A2F713" w:rsidR="000A452D" w:rsidRDefault="000A452D" w:rsidP="000A452D">
      <w:pPr>
        <w:rPr>
          <w:lang w:val="es-419" w:eastAsia="es-CO"/>
        </w:rPr>
      </w:pPr>
      <w:r w:rsidRPr="000A452D">
        <w:rPr>
          <w:lang w:val="es-419" w:eastAsia="es-CO"/>
        </w:rPr>
        <w:t>En este contexto de la ciberseguridad, se entiende por controles todas aquellas acciones, medidas o procesos que buscan asegurar el desarrollo normal del ciberespacio o del manejo de los equipos e información dentro de la organización.</w:t>
      </w:r>
    </w:p>
    <w:p w14:paraId="1AED64C1" w14:textId="5876419F" w:rsidR="000A452D" w:rsidRDefault="000A452D" w:rsidP="000A452D">
      <w:pPr>
        <w:rPr>
          <w:lang w:val="es-419" w:eastAsia="es-CO"/>
        </w:rPr>
      </w:pPr>
      <w:r w:rsidRPr="000A452D">
        <w:rPr>
          <w:lang w:val="es-419" w:eastAsia="es-CO"/>
        </w:rPr>
        <w:t>El diseño de los controles ayuda a preparar las estrategias de ciberseguridad elaborando una hoja de ruta de acuerdo con normas y documentos requeridos ya establecidos.</w:t>
      </w:r>
    </w:p>
    <w:p w14:paraId="4BC0516B" w14:textId="15CF8FE0" w:rsidR="000A452D" w:rsidRDefault="000A452D" w:rsidP="000A452D">
      <w:pPr>
        <w:rPr>
          <w:lang w:val="es-419" w:eastAsia="es-CO"/>
        </w:rPr>
      </w:pPr>
      <w:r w:rsidRPr="000A452D">
        <w:rPr>
          <w:lang w:val="es-419" w:eastAsia="es-CO"/>
        </w:rPr>
        <w:t>Otros aspectos importantes de los controles de seguridad son:</w:t>
      </w:r>
    </w:p>
    <w:p w14:paraId="745C566E" w14:textId="77777777" w:rsidR="000A452D" w:rsidRPr="000A452D" w:rsidRDefault="000A452D">
      <w:pPr>
        <w:pStyle w:val="Prrafodelista"/>
        <w:numPr>
          <w:ilvl w:val="0"/>
          <w:numId w:val="6"/>
        </w:numPr>
        <w:rPr>
          <w:b/>
          <w:bCs/>
          <w:lang w:val="es-419" w:eastAsia="es-CO"/>
        </w:rPr>
      </w:pPr>
      <w:r w:rsidRPr="000A452D">
        <w:rPr>
          <w:b/>
          <w:bCs/>
          <w:lang w:val="es-419" w:eastAsia="es-CO"/>
        </w:rPr>
        <w:t>Madurez y capacidad de los sistemas</w:t>
      </w:r>
    </w:p>
    <w:p w14:paraId="56CF3B5F" w14:textId="791BF3A7" w:rsidR="000A452D" w:rsidRDefault="000A452D" w:rsidP="000A452D">
      <w:pPr>
        <w:pStyle w:val="Prrafodelista"/>
        <w:ind w:left="1429" w:firstLine="0"/>
        <w:rPr>
          <w:lang w:val="es-419" w:eastAsia="es-CO"/>
        </w:rPr>
      </w:pPr>
      <w:r w:rsidRPr="000A452D">
        <w:rPr>
          <w:lang w:val="es-419" w:eastAsia="es-CO"/>
        </w:rPr>
        <w:t>Ayudan a trazar las estrategias para descubrir un camino que permita a la organización alcanzar el estado de madurez y capacidad deseado en todo lo que tiene que ver con seguridad digital.</w:t>
      </w:r>
    </w:p>
    <w:p w14:paraId="6D102D46" w14:textId="77777777" w:rsidR="000A452D" w:rsidRPr="000A452D" w:rsidRDefault="000A452D">
      <w:pPr>
        <w:pStyle w:val="Prrafodelista"/>
        <w:numPr>
          <w:ilvl w:val="0"/>
          <w:numId w:val="6"/>
        </w:numPr>
        <w:rPr>
          <w:b/>
          <w:bCs/>
          <w:lang w:val="es-419" w:eastAsia="es-CO"/>
        </w:rPr>
      </w:pPr>
      <w:r w:rsidRPr="000A452D">
        <w:rPr>
          <w:b/>
          <w:bCs/>
          <w:lang w:val="es-419" w:eastAsia="es-CO"/>
        </w:rPr>
        <w:t>Responsabilidad del diseño de controles</w:t>
      </w:r>
    </w:p>
    <w:p w14:paraId="405F54FD" w14:textId="1EDDAC8E" w:rsidR="000A452D" w:rsidRDefault="000A452D" w:rsidP="000A452D">
      <w:pPr>
        <w:pStyle w:val="Prrafodelista"/>
        <w:ind w:left="1429" w:firstLine="0"/>
        <w:rPr>
          <w:lang w:val="es-419" w:eastAsia="es-CO"/>
        </w:rPr>
      </w:pPr>
      <w:r w:rsidRPr="000A452D">
        <w:rPr>
          <w:lang w:val="es-419" w:eastAsia="es-CO"/>
        </w:rPr>
        <w:t>En la organización, quien se encarga de diseñar dichos controles es la oficina de Tecnologías de la Información (TI) o, en su defecto, una persona experta en seguridad que haya sido contratada para tal fin.</w:t>
      </w:r>
    </w:p>
    <w:p w14:paraId="244E3107" w14:textId="77777777" w:rsidR="000A452D" w:rsidRPr="000A452D" w:rsidRDefault="000A452D">
      <w:pPr>
        <w:pStyle w:val="Prrafodelista"/>
        <w:numPr>
          <w:ilvl w:val="0"/>
          <w:numId w:val="6"/>
        </w:numPr>
        <w:rPr>
          <w:b/>
          <w:bCs/>
          <w:lang w:val="es-419" w:eastAsia="es-CO"/>
        </w:rPr>
      </w:pPr>
      <w:r w:rsidRPr="000A452D">
        <w:rPr>
          <w:b/>
          <w:bCs/>
          <w:lang w:val="es-419" w:eastAsia="es-CO"/>
        </w:rPr>
        <w:t>Jefatura de sistemas</w:t>
      </w:r>
    </w:p>
    <w:p w14:paraId="39317F28" w14:textId="66BBB012" w:rsidR="000A452D" w:rsidRPr="000A452D" w:rsidRDefault="000A452D" w:rsidP="000A452D">
      <w:pPr>
        <w:pStyle w:val="Prrafodelista"/>
        <w:ind w:left="1429" w:firstLine="0"/>
        <w:rPr>
          <w:lang w:val="es-419" w:eastAsia="es-CO"/>
        </w:rPr>
      </w:pPr>
      <w:r w:rsidRPr="000A452D">
        <w:rPr>
          <w:lang w:val="es-419" w:eastAsia="es-CO"/>
        </w:rPr>
        <w:t>En la mayoría de los casos, cuando la organización cuenta con la posibilidad de tener personal propio para esos propósitos, quien establece el diseño de controles es quien hace las veces de jefe o jefa de sistemas.</w:t>
      </w:r>
    </w:p>
    <w:p w14:paraId="7662BA87" w14:textId="3DABF42A" w:rsidR="000A452D" w:rsidRDefault="000A452D" w:rsidP="00CB0E5E"/>
    <w:p w14:paraId="08C2C0C9" w14:textId="77777777" w:rsidR="000A452D" w:rsidRDefault="000A452D" w:rsidP="00CB0E5E"/>
    <w:p w14:paraId="49FA9A4C" w14:textId="326A841C" w:rsidR="000A452D" w:rsidRDefault="000A452D" w:rsidP="000A452D">
      <w:pPr>
        <w:pStyle w:val="Ttulo1"/>
      </w:pPr>
      <w:bookmarkStart w:id="2" w:name="_Toc150943236"/>
      <w:r w:rsidRPr="000A452D">
        <w:lastRenderedPageBreak/>
        <w:t>Pasos para el diseño de controles de seguridad</w:t>
      </w:r>
      <w:bookmarkEnd w:id="2"/>
    </w:p>
    <w:p w14:paraId="3B5AFCA4" w14:textId="58BA7FCA" w:rsidR="000A452D" w:rsidRDefault="000A452D" w:rsidP="000A452D">
      <w:pPr>
        <w:rPr>
          <w:lang w:val="es-419" w:eastAsia="es-CO"/>
        </w:rPr>
      </w:pPr>
      <w:r w:rsidRPr="000A452D">
        <w:rPr>
          <w:lang w:val="es-419" w:eastAsia="es-CO"/>
        </w:rPr>
        <w:t>Para el estudio y profundización de los contenidos de este componente formativo, es importante una previa comprensión y adopción de la guía técnica denominada G.ES.05 (sobre el diseño y las formas de ejecución e implementación de un plan de seguridad de la información), propuesta por MinTIC, con el fin de establecer dicho plan o estrategia.</w:t>
      </w:r>
    </w:p>
    <w:p w14:paraId="05C55183" w14:textId="61331384" w:rsidR="000A452D" w:rsidRDefault="000A452D" w:rsidP="000A452D">
      <w:pPr>
        <w:rPr>
          <w:lang w:val="es-419" w:eastAsia="es-CO"/>
        </w:rPr>
      </w:pPr>
      <w:r w:rsidRPr="000A452D">
        <w:rPr>
          <w:lang w:val="es-419" w:eastAsia="es-CO"/>
        </w:rPr>
        <w:t>A continuación, se muestran los pasos y requerimientos clave, indicados por la guía técnica G.ES.05. Se recomienda prestar mucha atención para comprenderlos, asimilarlos y tomar nota atenta de ellos:</w:t>
      </w:r>
    </w:p>
    <w:p w14:paraId="32A3704E" w14:textId="77777777" w:rsidR="000A452D" w:rsidRPr="000A452D" w:rsidRDefault="000A452D">
      <w:pPr>
        <w:pStyle w:val="Prrafodelista"/>
        <w:numPr>
          <w:ilvl w:val="0"/>
          <w:numId w:val="7"/>
        </w:numPr>
        <w:rPr>
          <w:b/>
          <w:bCs/>
          <w:lang w:val="es-419" w:eastAsia="es-CO"/>
        </w:rPr>
      </w:pPr>
      <w:r w:rsidRPr="000A452D">
        <w:rPr>
          <w:b/>
          <w:bCs/>
          <w:lang w:val="es-419" w:eastAsia="es-CO"/>
        </w:rPr>
        <w:t>Paso 1:</w:t>
      </w:r>
    </w:p>
    <w:p w14:paraId="43183ED2" w14:textId="77777777" w:rsidR="000A452D" w:rsidRPr="000A452D" w:rsidRDefault="000A452D" w:rsidP="000A452D">
      <w:pPr>
        <w:pStyle w:val="Prrafodelista"/>
        <w:ind w:left="1429" w:firstLine="0"/>
        <w:rPr>
          <w:b/>
          <w:bCs/>
          <w:lang w:val="es-419" w:eastAsia="es-CO"/>
        </w:rPr>
      </w:pPr>
      <w:r w:rsidRPr="000A452D">
        <w:rPr>
          <w:b/>
          <w:bCs/>
          <w:lang w:val="es-419" w:eastAsia="es-CO"/>
        </w:rPr>
        <w:t>Identificación del estado actual</w:t>
      </w:r>
    </w:p>
    <w:p w14:paraId="7F809347" w14:textId="72991FAA" w:rsidR="000A452D" w:rsidRDefault="000A452D" w:rsidP="000A452D">
      <w:pPr>
        <w:pStyle w:val="Prrafodelista"/>
        <w:ind w:left="1429" w:firstLine="0"/>
        <w:rPr>
          <w:lang w:val="es-419" w:eastAsia="es-CO"/>
        </w:rPr>
      </w:pPr>
      <w:r w:rsidRPr="000A452D">
        <w:rPr>
          <w:lang w:val="es-419" w:eastAsia="es-CO"/>
        </w:rPr>
        <w:t>Basado en la clasificación de los activos de información, identifica el estado actual de capacidad o madurez del proceso de seguridad de la información de la compañía u organización.</w:t>
      </w:r>
    </w:p>
    <w:p w14:paraId="50D56245" w14:textId="77777777" w:rsidR="000A452D" w:rsidRPr="000A452D" w:rsidRDefault="000A452D">
      <w:pPr>
        <w:pStyle w:val="Prrafodelista"/>
        <w:numPr>
          <w:ilvl w:val="0"/>
          <w:numId w:val="7"/>
        </w:numPr>
        <w:rPr>
          <w:b/>
          <w:bCs/>
          <w:lang w:val="es-419" w:eastAsia="es-CO"/>
        </w:rPr>
      </w:pPr>
      <w:r w:rsidRPr="000A452D">
        <w:rPr>
          <w:b/>
          <w:bCs/>
          <w:lang w:val="es-419" w:eastAsia="es-CO"/>
        </w:rPr>
        <w:t>Paso 2:</w:t>
      </w:r>
    </w:p>
    <w:p w14:paraId="2527C30A" w14:textId="77777777" w:rsidR="000A452D" w:rsidRPr="000A452D" w:rsidRDefault="000A452D" w:rsidP="000A452D">
      <w:pPr>
        <w:pStyle w:val="Prrafodelista"/>
        <w:ind w:left="1429" w:firstLine="0"/>
        <w:rPr>
          <w:b/>
          <w:bCs/>
          <w:lang w:val="es-419" w:eastAsia="es-CO"/>
        </w:rPr>
      </w:pPr>
      <w:r w:rsidRPr="000A452D">
        <w:rPr>
          <w:b/>
          <w:bCs/>
          <w:lang w:val="es-419" w:eastAsia="es-CO"/>
        </w:rPr>
        <w:t>Definición de los objetivos</w:t>
      </w:r>
    </w:p>
    <w:p w14:paraId="7760B816" w14:textId="3D4B56D8" w:rsidR="000A452D" w:rsidRDefault="000A452D" w:rsidP="000A452D">
      <w:pPr>
        <w:pStyle w:val="Prrafodelista"/>
        <w:ind w:left="1429" w:firstLine="0"/>
        <w:rPr>
          <w:lang w:val="es-419" w:eastAsia="es-CO"/>
        </w:rPr>
      </w:pPr>
      <w:r w:rsidRPr="000A452D">
        <w:rPr>
          <w:lang w:val="es-419" w:eastAsia="es-CO"/>
        </w:rPr>
        <w:t>Es clave tener en cuenta objetivos establecidos, ya que esto favorece el trazo e implementación de la estrategia de seguridad de la información, según la ISO/IEC 27001-2013.</w:t>
      </w:r>
    </w:p>
    <w:p w14:paraId="68049B0D" w14:textId="77777777" w:rsidR="000A452D" w:rsidRPr="000A452D" w:rsidRDefault="000A452D">
      <w:pPr>
        <w:pStyle w:val="Prrafodelista"/>
        <w:numPr>
          <w:ilvl w:val="0"/>
          <w:numId w:val="7"/>
        </w:numPr>
        <w:rPr>
          <w:b/>
          <w:bCs/>
          <w:lang w:val="es-419" w:eastAsia="es-CO"/>
        </w:rPr>
      </w:pPr>
      <w:r w:rsidRPr="000A452D">
        <w:rPr>
          <w:b/>
          <w:bCs/>
          <w:lang w:val="es-419" w:eastAsia="es-CO"/>
        </w:rPr>
        <w:t>Paso 3:</w:t>
      </w:r>
    </w:p>
    <w:p w14:paraId="13BD2E26" w14:textId="77777777" w:rsidR="000A452D" w:rsidRPr="000A452D" w:rsidRDefault="000A452D" w:rsidP="000A452D">
      <w:pPr>
        <w:pStyle w:val="Prrafodelista"/>
        <w:ind w:left="1429" w:firstLine="0"/>
        <w:rPr>
          <w:b/>
          <w:bCs/>
          <w:lang w:val="es-419" w:eastAsia="es-CO"/>
        </w:rPr>
      </w:pPr>
      <w:r w:rsidRPr="000A452D">
        <w:rPr>
          <w:b/>
          <w:bCs/>
          <w:lang w:val="es-419" w:eastAsia="es-CO"/>
        </w:rPr>
        <w:t>Determinación del estado deseado</w:t>
      </w:r>
    </w:p>
    <w:p w14:paraId="0E4F672D" w14:textId="5B7E98BB" w:rsidR="000A452D" w:rsidRDefault="000A452D" w:rsidP="000A452D">
      <w:pPr>
        <w:pStyle w:val="Prrafodelista"/>
        <w:ind w:left="1429" w:firstLine="0"/>
        <w:rPr>
          <w:lang w:val="es-419" w:eastAsia="es-CO"/>
        </w:rPr>
      </w:pPr>
      <w:r w:rsidRPr="000A452D">
        <w:rPr>
          <w:lang w:val="es-419" w:eastAsia="es-CO"/>
        </w:rPr>
        <w:t>Tener en cuenta el nivel del estado que se desea alcanzar, por medio de llevar a cabo la estrategia de seguridad digital en la organización, partiendo del estado o nivel actual.</w:t>
      </w:r>
    </w:p>
    <w:p w14:paraId="46204122" w14:textId="77777777" w:rsidR="000A452D" w:rsidRPr="000A452D" w:rsidRDefault="000A452D">
      <w:pPr>
        <w:pStyle w:val="Prrafodelista"/>
        <w:numPr>
          <w:ilvl w:val="0"/>
          <w:numId w:val="7"/>
        </w:numPr>
        <w:rPr>
          <w:b/>
          <w:bCs/>
          <w:lang w:val="es-419" w:eastAsia="es-CO"/>
        </w:rPr>
      </w:pPr>
      <w:r w:rsidRPr="000A452D">
        <w:rPr>
          <w:b/>
          <w:bCs/>
          <w:lang w:val="es-419" w:eastAsia="es-CO"/>
        </w:rPr>
        <w:lastRenderedPageBreak/>
        <w:t>Paso 4:</w:t>
      </w:r>
    </w:p>
    <w:p w14:paraId="5E6F98A1" w14:textId="77777777" w:rsidR="000A452D" w:rsidRPr="000A452D" w:rsidRDefault="000A452D" w:rsidP="000A452D">
      <w:pPr>
        <w:pStyle w:val="Prrafodelista"/>
        <w:ind w:left="1429" w:firstLine="0"/>
        <w:rPr>
          <w:b/>
          <w:bCs/>
          <w:lang w:val="es-419" w:eastAsia="es-CO"/>
        </w:rPr>
      </w:pPr>
      <w:r w:rsidRPr="000A452D">
        <w:rPr>
          <w:b/>
          <w:bCs/>
          <w:lang w:val="es-419" w:eastAsia="es-CO"/>
        </w:rPr>
        <w:t>Determinación del nivel de riesgo aceptable</w:t>
      </w:r>
    </w:p>
    <w:p w14:paraId="22B628B5" w14:textId="73721321" w:rsidR="000A452D" w:rsidRDefault="000A452D" w:rsidP="000A452D">
      <w:pPr>
        <w:pStyle w:val="Prrafodelista"/>
        <w:ind w:left="1429" w:firstLine="0"/>
        <w:rPr>
          <w:lang w:val="es-419" w:eastAsia="es-CO"/>
        </w:rPr>
      </w:pPr>
      <w:r w:rsidRPr="000A452D">
        <w:rPr>
          <w:lang w:val="es-419" w:eastAsia="es-CO"/>
        </w:rPr>
        <w:t>Definir el nivel de riesgo aceptable de la seguridad digital que se tendrá en cuenta en la estrategia, con base en la necesidad de riesgo de la organización.</w:t>
      </w:r>
    </w:p>
    <w:p w14:paraId="34F8F994" w14:textId="77777777" w:rsidR="000A452D" w:rsidRPr="000A452D" w:rsidRDefault="000A452D">
      <w:pPr>
        <w:pStyle w:val="Prrafodelista"/>
        <w:numPr>
          <w:ilvl w:val="0"/>
          <w:numId w:val="7"/>
        </w:numPr>
        <w:rPr>
          <w:b/>
          <w:bCs/>
          <w:lang w:val="es-419" w:eastAsia="es-CO"/>
        </w:rPr>
      </w:pPr>
      <w:r w:rsidRPr="000A452D">
        <w:rPr>
          <w:b/>
          <w:bCs/>
          <w:lang w:val="es-419" w:eastAsia="es-CO"/>
        </w:rPr>
        <w:t>Paso 5:</w:t>
      </w:r>
    </w:p>
    <w:p w14:paraId="4E8B6108" w14:textId="77777777" w:rsidR="000A452D" w:rsidRPr="000A452D" w:rsidRDefault="000A452D" w:rsidP="000A452D">
      <w:pPr>
        <w:pStyle w:val="Prrafodelista"/>
        <w:ind w:left="1429" w:firstLine="0"/>
        <w:rPr>
          <w:b/>
          <w:bCs/>
          <w:lang w:val="es-419" w:eastAsia="es-CO"/>
        </w:rPr>
      </w:pPr>
      <w:r w:rsidRPr="000A452D">
        <w:rPr>
          <w:b/>
          <w:bCs/>
          <w:lang w:val="es-419" w:eastAsia="es-CO"/>
        </w:rPr>
        <w:t>Definición y ejecución del plan de acción</w:t>
      </w:r>
    </w:p>
    <w:p w14:paraId="7A54D930" w14:textId="54164792" w:rsidR="000A452D" w:rsidRPr="000A452D" w:rsidRDefault="000A452D" w:rsidP="000A452D">
      <w:pPr>
        <w:pStyle w:val="Prrafodelista"/>
        <w:ind w:left="1429" w:firstLine="0"/>
        <w:rPr>
          <w:lang w:val="es-419" w:eastAsia="es-CO"/>
        </w:rPr>
      </w:pPr>
      <w:r w:rsidRPr="000A452D">
        <w:rPr>
          <w:lang w:val="es-419" w:eastAsia="es-CO"/>
        </w:rPr>
        <w:t>Fijar la hoja de ruta para lograr el estado deseado de la estrategia, teniendo en cuenta personas, tecnologías y procesos, entre otros recursos.</w:t>
      </w:r>
    </w:p>
    <w:p w14:paraId="57053ABA" w14:textId="77777777" w:rsidR="000A452D" w:rsidRPr="000A452D" w:rsidRDefault="000A452D" w:rsidP="000A452D">
      <w:pPr>
        <w:rPr>
          <w:b/>
          <w:bCs/>
        </w:rPr>
      </w:pPr>
      <w:r w:rsidRPr="000A452D">
        <w:rPr>
          <w:b/>
          <w:bCs/>
        </w:rPr>
        <w:t>Configuración de pasos para el diseño de controles</w:t>
      </w:r>
    </w:p>
    <w:p w14:paraId="0EF1B5A0" w14:textId="7BD10FB7" w:rsidR="000A452D" w:rsidRDefault="000A452D" w:rsidP="000A452D">
      <w:r>
        <w:t>Cada paso requerido para lograr el diseño de los controles de seguridad cuenta con una triada de elementos constitutivos:</w:t>
      </w:r>
    </w:p>
    <w:p w14:paraId="1E54D8CB" w14:textId="3F16D522" w:rsidR="000A452D" w:rsidRDefault="000A452D" w:rsidP="000A452D">
      <w:r>
        <w:t>Entradas / Salidas / Actividades</w:t>
      </w:r>
    </w:p>
    <w:p w14:paraId="69FB4507" w14:textId="61D657C6" w:rsidR="000A452D" w:rsidRDefault="000A452D" w:rsidP="00B53BDC">
      <w:pPr>
        <w:pStyle w:val="Ttulo2"/>
      </w:pPr>
      <w:bookmarkStart w:id="3" w:name="_Toc150943237"/>
      <w:r w:rsidRPr="000A452D">
        <w:t>Entradas y salidas</w:t>
      </w:r>
      <w:bookmarkEnd w:id="3"/>
    </w:p>
    <w:p w14:paraId="76F22C3B" w14:textId="26BAE3AC" w:rsidR="000A452D" w:rsidRDefault="000A452D" w:rsidP="000A452D">
      <w:pPr>
        <w:rPr>
          <w:lang w:val="es-419" w:eastAsia="es-CO"/>
        </w:rPr>
      </w:pPr>
      <w:r w:rsidRPr="000A452D">
        <w:rPr>
          <w:lang w:val="es-419" w:eastAsia="es-CO"/>
        </w:rPr>
        <w:t>Se entiende como una entrada aquel o aquellos elementos ya existentes que serán de gran utilidad para instalar el paso. Se trata de elementos que ya tiene la organización en su haber y en su quehacer y que favorecen la instauración de cualquiera de los cinco pasos para cumplir con el diseño del plan de controles de seguridad.</w:t>
      </w:r>
    </w:p>
    <w:p w14:paraId="6ABD1081" w14:textId="07AFC282" w:rsidR="000A452D" w:rsidRDefault="000A452D" w:rsidP="000A452D">
      <w:pPr>
        <w:rPr>
          <w:lang w:val="es-419" w:eastAsia="es-CO"/>
        </w:rPr>
      </w:pPr>
      <w:r w:rsidRPr="000A452D">
        <w:rPr>
          <w:lang w:val="es-419" w:eastAsia="es-CO"/>
        </w:rPr>
        <w:t xml:space="preserve">En esta misma línea, están las salidas. Cuando se habla de salidas, se está haciendo referencia a las herramientas de registro o de documentación que se tendrán luego de haber analizado, ajustado o intervenido los documentos o registros ya </w:t>
      </w:r>
      <w:r w:rsidRPr="000A452D">
        <w:rPr>
          <w:lang w:val="es-419" w:eastAsia="es-CO"/>
        </w:rPr>
        <w:lastRenderedPageBreak/>
        <w:t>existentes relacionados con objetivos, planes de acción, estados de ciberseguridad de la compañía o clasificación de los activos de información, entre otros.</w:t>
      </w:r>
    </w:p>
    <w:p w14:paraId="7CC59B70" w14:textId="0DC3E845" w:rsidR="000A452D" w:rsidRDefault="00086F42" w:rsidP="000A452D">
      <w:pPr>
        <w:rPr>
          <w:lang w:val="es-419" w:eastAsia="es-CO"/>
        </w:rPr>
      </w:pPr>
      <w:r w:rsidRPr="00086F42">
        <w:rPr>
          <w:lang w:val="es-419" w:eastAsia="es-CO"/>
        </w:rPr>
        <w:t>En términos más concretos, las salidas son aquellas herramientas documentales o de registro, que se dejan actualizadas luego de otra anterior.</w:t>
      </w:r>
    </w:p>
    <w:p w14:paraId="2FB25A90" w14:textId="22126B87" w:rsidR="00086F42" w:rsidRDefault="00086F42" w:rsidP="000A452D">
      <w:pPr>
        <w:rPr>
          <w:lang w:val="es-419" w:eastAsia="es-CO"/>
        </w:rPr>
      </w:pPr>
      <w:r w:rsidRPr="00086F42">
        <w:rPr>
          <w:lang w:val="es-419" w:eastAsia="es-CO"/>
        </w:rPr>
        <w:t>Ambos elementos, entradas y salidas, son parte de la configuración de los pasos que se siguen para el diseño de los controles de seguridad.</w:t>
      </w:r>
    </w:p>
    <w:p w14:paraId="37B3F169" w14:textId="085481B0" w:rsidR="00086F42" w:rsidRDefault="00086F42" w:rsidP="00B53BDC">
      <w:pPr>
        <w:pStyle w:val="Ttulo2"/>
      </w:pPr>
      <w:bookmarkStart w:id="4" w:name="_Toc150943238"/>
      <w:r w:rsidRPr="00086F42">
        <w:t>Actividades</w:t>
      </w:r>
      <w:bookmarkEnd w:id="4"/>
    </w:p>
    <w:p w14:paraId="2CFFF2AA" w14:textId="25EA5F94" w:rsidR="00086F42" w:rsidRDefault="00086F42" w:rsidP="00086F42">
      <w:pPr>
        <w:rPr>
          <w:lang w:val="es-419" w:eastAsia="es-CO"/>
        </w:rPr>
      </w:pPr>
      <w:r w:rsidRPr="00086F42">
        <w:rPr>
          <w:lang w:val="es-419" w:eastAsia="es-CO"/>
        </w:rPr>
        <w:t>Los pasos que se siguen para el diseño de los controles de seguridad, además de estar estructurados y orientados por las entradas y las salidas, requieren el cumplimiento de algunas acciones o actividades, según el paso, que darán sentido, cumplimiento y efectividad a cada paso y, en consecuencia, a los controles.</w:t>
      </w:r>
    </w:p>
    <w:p w14:paraId="2B616AE9" w14:textId="76117D76" w:rsidR="00086F42" w:rsidRDefault="00086F42" w:rsidP="00086F42">
      <w:pPr>
        <w:rPr>
          <w:lang w:val="es-419" w:eastAsia="es-CO"/>
        </w:rPr>
      </w:pPr>
      <w:r w:rsidRPr="00086F42">
        <w:rPr>
          <w:lang w:val="es-419" w:eastAsia="es-CO"/>
        </w:rPr>
        <w:t>El desarrollo de esas actividades deberá contemplar tiempos, responsables, herramientas, entradas y salidas de cada paso, propósitos de cada paso e intención de cada control.</w:t>
      </w:r>
    </w:p>
    <w:p w14:paraId="18070B2F" w14:textId="2BAE2EF0" w:rsidR="00086F42" w:rsidRDefault="00086F42" w:rsidP="00B53BDC">
      <w:pPr>
        <w:pStyle w:val="Ttulo2"/>
      </w:pPr>
      <w:bookmarkStart w:id="5" w:name="_Toc150943239"/>
      <w:r w:rsidRPr="00086F42">
        <w:t>Paso uno: identificación del estado actual</w:t>
      </w:r>
      <w:bookmarkEnd w:id="5"/>
    </w:p>
    <w:p w14:paraId="544B6D7A" w14:textId="4DAC184D" w:rsidR="00086F42" w:rsidRDefault="00086F42" w:rsidP="00086F42">
      <w:pPr>
        <w:rPr>
          <w:lang w:val="es-419" w:eastAsia="es-CO"/>
        </w:rPr>
      </w:pPr>
      <w:r w:rsidRPr="00086F42">
        <w:rPr>
          <w:lang w:val="es-419" w:eastAsia="es-CO"/>
        </w:rPr>
        <w:t>Este procedimiento es el primero de los pasos para el diseño de los controles de seguridad y está basado en la clasificación de los activos de información. Con este, se identifica el estado actual de capacidad o madurez que tiene el proceso de seguridad de la información en la organización.</w:t>
      </w:r>
    </w:p>
    <w:p w14:paraId="5E2D25B3" w14:textId="73EB1CD1" w:rsidR="00086F42" w:rsidRDefault="00086F42" w:rsidP="00086F42">
      <w:pPr>
        <w:rPr>
          <w:lang w:val="es-419" w:eastAsia="es-CO"/>
        </w:rPr>
      </w:pPr>
      <w:r w:rsidRPr="00086F42">
        <w:rPr>
          <w:lang w:val="es-419" w:eastAsia="es-CO"/>
        </w:rPr>
        <w:t>A continuación, la estructuración de este primer paso, con sus respectivas entradas, salidas y actividades:</w:t>
      </w:r>
    </w:p>
    <w:p w14:paraId="1DBD6913" w14:textId="77777777" w:rsidR="00B53BDC" w:rsidRDefault="00B53BDC" w:rsidP="00086F42">
      <w:pPr>
        <w:rPr>
          <w:lang w:val="es-419" w:eastAsia="es-CO"/>
        </w:rPr>
      </w:pPr>
    </w:p>
    <w:p w14:paraId="7A9D9F51" w14:textId="77777777" w:rsidR="00B53BDC" w:rsidRPr="00B53BDC" w:rsidRDefault="00B53BDC">
      <w:pPr>
        <w:pStyle w:val="Prrafodelista"/>
        <w:numPr>
          <w:ilvl w:val="0"/>
          <w:numId w:val="7"/>
        </w:numPr>
        <w:rPr>
          <w:b/>
          <w:bCs/>
          <w:lang w:val="es-419" w:eastAsia="es-CO"/>
        </w:rPr>
      </w:pPr>
      <w:r w:rsidRPr="00B53BDC">
        <w:rPr>
          <w:b/>
          <w:bCs/>
          <w:lang w:val="es-419" w:eastAsia="es-CO"/>
        </w:rPr>
        <w:lastRenderedPageBreak/>
        <w:t>Entradas</w:t>
      </w:r>
    </w:p>
    <w:p w14:paraId="45C896A5" w14:textId="3B71B9BD" w:rsidR="00086F42" w:rsidRDefault="00B53BDC" w:rsidP="00B53BDC">
      <w:pPr>
        <w:pStyle w:val="Prrafodelista"/>
        <w:ind w:left="1429" w:firstLine="0"/>
        <w:rPr>
          <w:lang w:val="es-419" w:eastAsia="es-CO"/>
        </w:rPr>
      </w:pPr>
      <w:r w:rsidRPr="00B53BDC">
        <w:rPr>
          <w:lang w:val="es-419" w:eastAsia="es-CO"/>
        </w:rPr>
        <w:t>La identificación del estado actual cuenta con entradas, como los inventarios de los activos de información y/o la metodología evaluativa y de categorización de tales activos de información.</w:t>
      </w:r>
    </w:p>
    <w:p w14:paraId="4D96D46A" w14:textId="77777777" w:rsidR="00B53BDC" w:rsidRPr="00B53BDC" w:rsidRDefault="00B53BDC">
      <w:pPr>
        <w:pStyle w:val="Prrafodelista"/>
        <w:numPr>
          <w:ilvl w:val="0"/>
          <w:numId w:val="7"/>
        </w:numPr>
        <w:rPr>
          <w:b/>
          <w:bCs/>
          <w:lang w:val="es-419" w:eastAsia="es-CO"/>
        </w:rPr>
      </w:pPr>
      <w:r w:rsidRPr="00B53BDC">
        <w:rPr>
          <w:b/>
          <w:bCs/>
          <w:lang w:val="es-419" w:eastAsia="es-CO"/>
        </w:rPr>
        <w:t>Salidas</w:t>
      </w:r>
    </w:p>
    <w:p w14:paraId="14EF6865" w14:textId="6DB51E51" w:rsidR="00B53BDC" w:rsidRDefault="00B53BDC" w:rsidP="00B53BDC">
      <w:pPr>
        <w:pStyle w:val="Prrafodelista"/>
        <w:ind w:left="1429" w:firstLine="0"/>
        <w:rPr>
          <w:lang w:val="es-419" w:eastAsia="es-CO"/>
        </w:rPr>
      </w:pPr>
      <w:r w:rsidRPr="00B53BDC">
        <w:rPr>
          <w:lang w:val="es-419" w:eastAsia="es-CO"/>
        </w:rPr>
        <w:t>Algunas salidas de este paso son los activos de información ya categorizados o clasificados, incluyendo elementos como criticidad y sensibilidad, también la meta implantada de seguridad digital o el estado presente de la seguridad informática en la empresa u organización.</w:t>
      </w:r>
    </w:p>
    <w:p w14:paraId="79142AF7" w14:textId="77777777" w:rsidR="00B53BDC" w:rsidRPr="00B53BDC" w:rsidRDefault="00B53BDC">
      <w:pPr>
        <w:pStyle w:val="Prrafodelista"/>
        <w:numPr>
          <w:ilvl w:val="0"/>
          <w:numId w:val="7"/>
        </w:numPr>
        <w:rPr>
          <w:b/>
          <w:bCs/>
          <w:lang w:val="es-419" w:eastAsia="es-CO"/>
        </w:rPr>
      </w:pPr>
      <w:r w:rsidRPr="00B53BDC">
        <w:rPr>
          <w:b/>
          <w:bCs/>
          <w:lang w:val="es-419" w:eastAsia="es-CO"/>
        </w:rPr>
        <w:t>Algunas actividades</w:t>
      </w:r>
    </w:p>
    <w:p w14:paraId="15C12B7C" w14:textId="77777777" w:rsidR="00B53BDC" w:rsidRPr="00B53BDC" w:rsidRDefault="00B53BDC">
      <w:pPr>
        <w:pStyle w:val="Prrafodelista"/>
        <w:numPr>
          <w:ilvl w:val="0"/>
          <w:numId w:val="8"/>
        </w:numPr>
        <w:rPr>
          <w:lang w:val="es-419" w:eastAsia="es-CO"/>
        </w:rPr>
      </w:pPr>
      <w:r w:rsidRPr="00B53BDC">
        <w:rPr>
          <w:lang w:val="es-419" w:eastAsia="es-CO"/>
        </w:rPr>
        <w:t>Fijar el estado presente de la seguridad informática o digital.</w:t>
      </w:r>
    </w:p>
    <w:p w14:paraId="2EAE014D" w14:textId="77777777" w:rsidR="00B53BDC" w:rsidRPr="00B53BDC" w:rsidRDefault="00B53BDC">
      <w:pPr>
        <w:pStyle w:val="Prrafodelista"/>
        <w:numPr>
          <w:ilvl w:val="0"/>
          <w:numId w:val="8"/>
        </w:numPr>
        <w:rPr>
          <w:lang w:val="es-419" w:eastAsia="es-CO"/>
        </w:rPr>
      </w:pPr>
      <w:r w:rsidRPr="00B53BDC">
        <w:rPr>
          <w:lang w:val="es-419" w:eastAsia="es-CO"/>
        </w:rPr>
        <w:t>Valuación y análisis de madurez o de capacidad del proceso de seguridad digital.</w:t>
      </w:r>
    </w:p>
    <w:p w14:paraId="6474A4DD" w14:textId="77777777" w:rsidR="00B53BDC" w:rsidRPr="00B53BDC" w:rsidRDefault="00B53BDC">
      <w:pPr>
        <w:pStyle w:val="Prrafodelista"/>
        <w:numPr>
          <w:ilvl w:val="0"/>
          <w:numId w:val="8"/>
        </w:numPr>
        <w:rPr>
          <w:lang w:val="es-419" w:eastAsia="es-CO"/>
        </w:rPr>
      </w:pPr>
      <w:r w:rsidRPr="00B53BDC">
        <w:rPr>
          <w:lang w:val="es-419" w:eastAsia="es-CO"/>
        </w:rPr>
        <w:t>Establecer los activos de información y hacer su respectiva valoración, cuantitativa y cualitativa.</w:t>
      </w:r>
    </w:p>
    <w:p w14:paraId="5858EDE7" w14:textId="69E58D78" w:rsidR="00B53BDC" w:rsidRPr="00B53BDC" w:rsidRDefault="00B53BDC">
      <w:pPr>
        <w:pStyle w:val="Prrafodelista"/>
        <w:numPr>
          <w:ilvl w:val="0"/>
          <w:numId w:val="8"/>
        </w:numPr>
        <w:rPr>
          <w:lang w:val="es-419" w:eastAsia="es-CO"/>
        </w:rPr>
      </w:pPr>
      <w:r w:rsidRPr="00B53BDC">
        <w:rPr>
          <w:lang w:val="es-419" w:eastAsia="es-CO"/>
        </w:rPr>
        <w:t>Clasificar los activos informáticos teniendo como base el nivel de criticidad y, por supuesto, el nivel de sensibilidad.</w:t>
      </w:r>
    </w:p>
    <w:p w14:paraId="10AF56AD" w14:textId="1108314D" w:rsidR="000A452D" w:rsidRDefault="00B53BDC" w:rsidP="00B53BDC">
      <w:pPr>
        <w:pStyle w:val="Ttulo2"/>
      </w:pPr>
      <w:bookmarkStart w:id="6" w:name="_Toc150943240"/>
      <w:r w:rsidRPr="00B53BDC">
        <w:t>Paso dos: definición de los objetivos</w:t>
      </w:r>
      <w:bookmarkEnd w:id="6"/>
    </w:p>
    <w:p w14:paraId="02580761" w14:textId="521D5320" w:rsidR="00B53BDC" w:rsidRDefault="00B53BDC" w:rsidP="00B53BDC">
      <w:pPr>
        <w:rPr>
          <w:lang w:val="es-419" w:eastAsia="es-CO"/>
        </w:rPr>
      </w:pPr>
      <w:r w:rsidRPr="00B53BDC">
        <w:rPr>
          <w:lang w:val="es-419" w:eastAsia="es-CO"/>
        </w:rPr>
        <w:t>Se trata del segundo de los pasos para cumplir con el diseño de los controles de seguridad dentro de la organización y, con él, se han de tener en cuenta los objetivos establecidos para trazar e implementar la estrategia de seguridad de la información, con el debido cumplimiento de los criterios establecidos por la normativa. No olvide que la norma vigente y sobre la cual estamos haciendo énfasis en este componente formativo es la ISO/IEC 27001-2013.</w:t>
      </w:r>
    </w:p>
    <w:p w14:paraId="4A0AC785" w14:textId="5C0F22ED" w:rsidR="00B53BDC" w:rsidRDefault="00B53BDC" w:rsidP="00B53BDC">
      <w:pPr>
        <w:rPr>
          <w:lang w:val="es-419" w:eastAsia="es-CO"/>
        </w:rPr>
      </w:pPr>
      <w:r w:rsidRPr="00B53BDC">
        <w:rPr>
          <w:lang w:val="es-419" w:eastAsia="es-CO"/>
        </w:rPr>
        <w:lastRenderedPageBreak/>
        <w:t>Profundice en las entradas, salidas y actividades de este segundo paso en l</w:t>
      </w:r>
      <w:r>
        <w:rPr>
          <w:lang w:val="es-419" w:eastAsia="es-CO"/>
        </w:rPr>
        <w:t>a</w:t>
      </w:r>
      <w:r w:rsidRPr="00B53BDC">
        <w:rPr>
          <w:lang w:val="es-419" w:eastAsia="es-CO"/>
        </w:rPr>
        <w:t xml:space="preserve"> </w:t>
      </w:r>
      <w:r>
        <w:rPr>
          <w:lang w:val="es-419" w:eastAsia="es-CO"/>
        </w:rPr>
        <w:t>información</w:t>
      </w:r>
      <w:r w:rsidRPr="00B53BDC">
        <w:rPr>
          <w:lang w:val="es-419" w:eastAsia="es-CO"/>
        </w:rPr>
        <w:t xml:space="preserve"> que, a continuación, se presenta:</w:t>
      </w:r>
    </w:p>
    <w:p w14:paraId="243A68B7" w14:textId="77777777" w:rsidR="00B53BDC" w:rsidRPr="00B53BDC" w:rsidRDefault="00B53BDC">
      <w:pPr>
        <w:pStyle w:val="Prrafodelista"/>
        <w:numPr>
          <w:ilvl w:val="0"/>
          <w:numId w:val="9"/>
        </w:numPr>
        <w:rPr>
          <w:b/>
          <w:bCs/>
          <w:lang w:val="es-419" w:eastAsia="es-CO"/>
        </w:rPr>
      </w:pPr>
      <w:r w:rsidRPr="00B53BDC">
        <w:rPr>
          <w:b/>
          <w:bCs/>
          <w:lang w:val="es-419" w:eastAsia="es-CO"/>
        </w:rPr>
        <w:t>Entradas</w:t>
      </w:r>
    </w:p>
    <w:p w14:paraId="4BBBB889" w14:textId="7865ED62" w:rsidR="00B53BDC" w:rsidRDefault="00B53BDC" w:rsidP="00B53BDC">
      <w:pPr>
        <w:pStyle w:val="Prrafodelista"/>
        <w:ind w:left="1429" w:firstLine="0"/>
        <w:rPr>
          <w:lang w:val="es-419" w:eastAsia="es-CO"/>
        </w:rPr>
      </w:pPr>
      <w:r w:rsidRPr="00B53BDC">
        <w:rPr>
          <w:lang w:val="es-419" w:eastAsia="es-CO"/>
        </w:rPr>
        <w:t>Algunas entradas de este paso son: el plan estratégico de la compañía, el inventario de los activos de información ya categorizados, las metas establecidas con respecto a la seguridad digital, la determinación de negocio y/o medios tecnológicos que afectan el logro de objetivos, el compendio de normas y estatutos o leyes, decretos, etc., que regulan la clasificación de información.</w:t>
      </w:r>
    </w:p>
    <w:p w14:paraId="4EDB7B6F" w14:textId="77777777" w:rsidR="00B53BDC" w:rsidRPr="00B53BDC" w:rsidRDefault="00B53BDC" w:rsidP="00B53BDC">
      <w:pPr>
        <w:pStyle w:val="Prrafodelista"/>
        <w:ind w:left="1429" w:firstLine="0"/>
        <w:rPr>
          <w:b/>
          <w:bCs/>
          <w:lang w:val="es-419" w:eastAsia="es-CO"/>
        </w:rPr>
      </w:pPr>
      <w:r w:rsidRPr="00B53BDC">
        <w:rPr>
          <w:b/>
          <w:bCs/>
          <w:lang w:val="es-419" w:eastAsia="es-CO"/>
        </w:rPr>
        <w:t>Otras entradas importantes de este paso son:</w:t>
      </w:r>
    </w:p>
    <w:p w14:paraId="0CF7EB95" w14:textId="77777777" w:rsidR="00B53BDC" w:rsidRPr="00B53BDC" w:rsidRDefault="00B53BDC">
      <w:pPr>
        <w:pStyle w:val="Prrafodelista"/>
        <w:numPr>
          <w:ilvl w:val="0"/>
          <w:numId w:val="10"/>
        </w:numPr>
        <w:rPr>
          <w:lang w:val="es-419" w:eastAsia="es-CO"/>
        </w:rPr>
      </w:pPr>
      <w:r w:rsidRPr="00B53BDC">
        <w:rPr>
          <w:b/>
          <w:bCs/>
          <w:lang w:val="es-419" w:eastAsia="es-CO"/>
        </w:rPr>
        <w:t>Las inspecciones o controles, entre los que es posible enunciar:</w:t>
      </w:r>
      <w:r w:rsidRPr="00B53BDC">
        <w:rPr>
          <w:lang w:val="es-419" w:eastAsia="es-CO"/>
        </w:rPr>
        <w:t xml:space="preserve"> de accesos, sistemas de descubrimiento o detección de intrusos, etc.</w:t>
      </w:r>
    </w:p>
    <w:p w14:paraId="7950D1B8" w14:textId="35F9FAE3" w:rsidR="00B53BDC" w:rsidRPr="00B53BDC" w:rsidRDefault="00B53BDC">
      <w:pPr>
        <w:pStyle w:val="Prrafodelista"/>
        <w:numPr>
          <w:ilvl w:val="0"/>
          <w:numId w:val="10"/>
        </w:numPr>
        <w:rPr>
          <w:lang w:val="es-419" w:eastAsia="es-CO"/>
        </w:rPr>
      </w:pPr>
      <w:r w:rsidRPr="00B53BDC">
        <w:rPr>
          <w:b/>
          <w:bCs/>
          <w:lang w:val="es-419" w:eastAsia="es-CO"/>
        </w:rPr>
        <w:t>Las contramedidas:</w:t>
      </w:r>
      <w:r w:rsidRPr="00B53BDC">
        <w:rPr>
          <w:lang w:val="es-419" w:eastAsia="es-CO"/>
        </w:rPr>
        <w:t xml:space="preserve"> se trata de aquellos mecanismos de control o de inspección que son implementados para dar respuestas específicas a las distintas amenazas; podrían ser de orden preventivo, de detección o de carácter correctivo.</w:t>
      </w:r>
    </w:p>
    <w:p w14:paraId="2C144654" w14:textId="77777777" w:rsidR="00B53BDC" w:rsidRPr="00B53BDC" w:rsidRDefault="00B53BDC">
      <w:pPr>
        <w:pStyle w:val="Prrafodelista"/>
        <w:numPr>
          <w:ilvl w:val="0"/>
          <w:numId w:val="9"/>
        </w:numPr>
        <w:rPr>
          <w:b/>
          <w:bCs/>
          <w:lang w:val="es-419" w:eastAsia="es-CO"/>
        </w:rPr>
      </w:pPr>
      <w:r w:rsidRPr="00B53BDC">
        <w:rPr>
          <w:b/>
          <w:bCs/>
          <w:lang w:val="es-419" w:eastAsia="es-CO"/>
        </w:rPr>
        <w:t>Salidas</w:t>
      </w:r>
    </w:p>
    <w:p w14:paraId="0E3DD70A" w14:textId="79018D1E" w:rsidR="00B53BDC" w:rsidRDefault="00B53BDC" w:rsidP="00B53BDC">
      <w:pPr>
        <w:pStyle w:val="Prrafodelista"/>
        <w:ind w:left="1429" w:firstLine="0"/>
        <w:rPr>
          <w:lang w:val="es-419" w:eastAsia="es-CO"/>
        </w:rPr>
      </w:pPr>
      <w:r w:rsidRPr="00B53BDC">
        <w:rPr>
          <w:lang w:val="es-419" w:eastAsia="es-CO"/>
        </w:rPr>
        <w:t>En este caso, las salidas más destacadas son los objetivos establecidos de la estrategia misma.</w:t>
      </w:r>
    </w:p>
    <w:p w14:paraId="327C47C1" w14:textId="77777777" w:rsidR="00B53BDC" w:rsidRPr="00B53BDC" w:rsidRDefault="00B53BDC">
      <w:pPr>
        <w:pStyle w:val="Prrafodelista"/>
        <w:numPr>
          <w:ilvl w:val="0"/>
          <w:numId w:val="9"/>
        </w:numPr>
        <w:rPr>
          <w:b/>
          <w:bCs/>
          <w:lang w:val="es-419" w:eastAsia="es-CO"/>
        </w:rPr>
      </w:pPr>
      <w:r w:rsidRPr="00B53BDC">
        <w:rPr>
          <w:b/>
          <w:bCs/>
          <w:lang w:val="es-419" w:eastAsia="es-CO"/>
        </w:rPr>
        <w:t>Actividades</w:t>
      </w:r>
    </w:p>
    <w:p w14:paraId="64D97D18" w14:textId="77777777" w:rsidR="00B53BDC" w:rsidRPr="00B53BDC" w:rsidRDefault="00B53BDC">
      <w:pPr>
        <w:pStyle w:val="Prrafodelista"/>
        <w:numPr>
          <w:ilvl w:val="0"/>
          <w:numId w:val="11"/>
        </w:numPr>
        <w:rPr>
          <w:lang w:val="es-419" w:eastAsia="es-CO"/>
        </w:rPr>
      </w:pPr>
      <w:r w:rsidRPr="00B53BDC">
        <w:rPr>
          <w:lang w:val="es-419" w:eastAsia="es-CO"/>
        </w:rPr>
        <w:t>Determinar los objetivos de alineación estratégica: el cumplimiento de estos permite ajustar los objetivos de seguridad informática con los de la organización.</w:t>
      </w:r>
    </w:p>
    <w:p w14:paraId="06A0F496" w14:textId="77777777" w:rsidR="00B53BDC" w:rsidRPr="00B53BDC" w:rsidRDefault="00B53BDC">
      <w:pPr>
        <w:pStyle w:val="Prrafodelista"/>
        <w:numPr>
          <w:ilvl w:val="0"/>
          <w:numId w:val="11"/>
        </w:numPr>
        <w:rPr>
          <w:lang w:val="es-419" w:eastAsia="es-CO"/>
        </w:rPr>
      </w:pPr>
      <w:r w:rsidRPr="00B53BDC">
        <w:rPr>
          <w:lang w:val="es-419" w:eastAsia="es-CO"/>
        </w:rPr>
        <w:lastRenderedPageBreak/>
        <w:t>Determinar los objetivos de gestión de riesgos: el logro de estos objetivos es la implementación de medidas para mitigar riesgos y reducir el posible impacto.</w:t>
      </w:r>
    </w:p>
    <w:p w14:paraId="4B8FBD0C" w14:textId="5127F632" w:rsidR="00B53BDC" w:rsidRDefault="00B53BDC">
      <w:pPr>
        <w:pStyle w:val="Prrafodelista"/>
        <w:numPr>
          <w:ilvl w:val="0"/>
          <w:numId w:val="11"/>
        </w:numPr>
        <w:rPr>
          <w:lang w:val="es-419" w:eastAsia="es-CO"/>
        </w:rPr>
      </w:pPr>
      <w:r w:rsidRPr="00B53BDC">
        <w:rPr>
          <w:lang w:val="es-419" w:eastAsia="es-CO"/>
        </w:rPr>
        <w:t>Determinar los objetivos de entrega de valor: su función es permitir la optimización de las inversiones en cuanto a la seguridad informática, apoyando los objetivos de la organización.</w:t>
      </w:r>
    </w:p>
    <w:p w14:paraId="6F6DA896" w14:textId="77777777" w:rsidR="00B53BDC" w:rsidRPr="00B53BDC" w:rsidRDefault="00B53BDC" w:rsidP="00B53BDC">
      <w:pPr>
        <w:ind w:left="1789" w:firstLine="0"/>
        <w:rPr>
          <w:b/>
          <w:bCs/>
          <w:lang w:val="es-419" w:eastAsia="es-CO"/>
        </w:rPr>
      </w:pPr>
      <w:r w:rsidRPr="00B53BDC">
        <w:rPr>
          <w:b/>
          <w:bCs/>
          <w:lang w:val="es-419" w:eastAsia="es-CO"/>
        </w:rPr>
        <w:t>Otras actividades de suma importancia</w:t>
      </w:r>
    </w:p>
    <w:p w14:paraId="5CE96A1E" w14:textId="77777777" w:rsidR="00B53BDC" w:rsidRPr="00B53BDC" w:rsidRDefault="00B53BDC">
      <w:pPr>
        <w:pStyle w:val="Prrafodelista"/>
        <w:numPr>
          <w:ilvl w:val="0"/>
          <w:numId w:val="12"/>
        </w:numPr>
        <w:rPr>
          <w:lang w:val="es-419" w:eastAsia="es-CO"/>
        </w:rPr>
      </w:pPr>
      <w:r w:rsidRPr="00B53BDC">
        <w:rPr>
          <w:lang w:val="es-419" w:eastAsia="es-CO"/>
        </w:rPr>
        <w:t>Determinar los objetivos de gestión de recursos: su función es permitir la utilización del conocimiento y la infraestructura de seguridad digital con eficiencia y efectividad.</w:t>
      </w:r>
    </w:p>
    <w:p w14:paraId="051CB063" w14:textId="6142C85D" w:rsidR="00B53BDC" w:rsidRPr="00B53BDC" w:rsidRDefault="00B53BDC">
      <w:pPr>
        <w:pStyle w:val="Prrafodelista"/>
        <w:numPr>
          <w:ilvl w:val="0"/>
          <w:numId w:val="12"/>
        </w:numPr>
        <w:rPr>
          <w:lang w:val="es-419" w:eastAsia="es-CO"/>
        </w:rPr>
      </w:pPr>
      <w:r w:rsidRPr="00B53BDC">
        <w:rPr>
          <w:lang w:val="es-419" w:eastAsia="es-CO"/>
        </w:rPr>
        <w:t>Determinar los objetivos de medición del desempeño: la finalidad de cumplir estos objetivos debe posibilitar monitorear y reportar todos los procesos de la seguridad digital.</w:t>
      </w:r>
    </w:p>
    <w:p w14:paraId="62894131" w14:textId="0DF48F3D" w:rsidR="000A452D" w:rsidRDefault="000A452D" w:rsidP="00CB0E5E"/>
    <w:p w14:paraId="7A27D246" w14:textId="3A9F2D4A" w:rsidR="000A452D" w:rsidRDefault="00B53BDC" w:rsidP="00B53BDC">
      <w:pPr>
        <w:pStyle w:val="Ttulo2"/>
      </w:pPr>
      <w:bookmarkStart w:id="7" w:name="_Toc150943241"/>
      <w:r w:rsidRPr="00B53BDC">
        <w:t>Paso tres: determinación del estado deseado</w:t>
      </w:r>
      <w:bookmarkEnd w:id="7"/>
    </w:p>
    <w:p w14:paraId="079937D1" w14:textId="6DFDAAA7" w:rsidR="00B53BDC" w:rsidRDefault="00B53BDC" w:rsidP="00B53BDC">
      <w:pPr>
        <w:rPr>
          <w:lang w:val="es-419" w:eastAsia="es-CO"/>
        </w:rPr>
      </w:pPr>
      <w:r w:rsidRPr="00B53BDC">
        <w:rPr>
          <w:lang w:val="es-419" w:eastAsia="es-CO"/>
        </w:rPr>
        <w:t>Determinar el estado de seguridad que se desea alcanzar es el tercer paso que se sigue en el diseño de controles de seguridad. En este paso, hay que tener en cuenta el nivel del estado que se desea alcanzar con la aplicación y desarrollo de la estrategia de seguridad digital de la organización. Desde luego, este paso debe contemplar también el estado actual y partir de él.</w:t>
      </w:r>
    </w:p>
    <w:p w14:paraId="3788AA00" w14:textId="334DDF84" w:rsidR="00B53BDC" w:rsidRDefault="00B53BDC" w:rsidP="00B53BDC">
      <w:pPr>
        <w:rPr>
          <w:lang w:val="es-419" w:eastAsia="es-CO"/>
        </w:rPr>
      </w:pPr>
      <w:r w:rsidRPr="00B53BDC">
        <w:rPr>
          <w:lang w:val="es-419" w:eastAsia="es-CO"/>
        </w:rPr>
        <w:t>Entérese, a continuación, de las entradas, salidas y actividades que estructuran este tercer paso en el diseño de controles de seguridad:</w:t>
      </w:r>
    </w:p>
    <w:p w14:paraId="4D84889E" w14:textId="77777777" w:rsidR="0076791A" w:rsidRDefault="0076791A" w:rsidP="00B53BDC">
      <w:pPr>
        <w:rPr>
          <w:lang w:val="es-419" w:eastAsia="es-CO"/>
        </w:rPr>
      </w:pPr>
    </w:p>
    <w:p w14:paraId="0CD1C65A" w14:textId="77777777" w:rsidR="00B53BDC" w:rsidRPr="00B53BDC" w:rsidRDefault="00B53BDC">
      <w:pPr>
        <w:pStyle w:val="Prrafodelista"/>
        <w:numPr>
          <w:ilvl w:val="0"/>
          <w:numId w:val="13"/>
        </w:numPr>
        <w:rPr>
          <w:b/>
          <w:bCs/>
          <w:lang w:val="es-419" w:eastAsia="es-CO"/>
        </w:rPr>
      </w:pPr>
      <w:r w:rsidRPr="00B53BDC">
        <w:rPr>
          <w:b/>
          <w:bCs/>
          <w:lang w:val="es-419" w:eastAsia="es-CO"/>
        </w:rPr>
        <w:lastRenderedPageBreak/>
        <w:t>Entradas</w:t>
      </w:r>
    </w:p>
    <w:p w14:paraId="23533303" w14:textId="31312109" w:rsidR="00B53BDC" w:rsidRDefault="00B53BDC" w:rsidP="00B53BDC">
      <w:pPr>
        <w:pStyle w:val="Prrafodelista"/>
        <w:ind w:left="1429" w:firstLine="0"/>
        <w:rPr>
          <w:lang w:val="es-419" w:eastAsia="es-CO"/>
        </w:rPr>
      </w:pPr>
      <w:r w:rsidRPr="00B53BDC">
        <w:rPr>
          <w:lang w:val="es-419" w:eastAsia="es-CO"/>
        </w:rPr>
        <w:t>Algunas entradas para la determinación del estado deseado son: los objetivos de la estrategia de seguridad digital ya establecidos, el estado actual del proceso de seguridad digital y los estándares y/o mejores prácticas, como, por ejemplo, la ISO 27001:2013 y la ISO 27002:2013.</w:t>
      </w:r>
    </w:p>
    <w:p w14:paraId="2AE37FFD" w14:textId="77777777" w:rsidR="00B53BDC" w:rsidRPr="00B53BDC" w:rsidRDefault="00B53BDC">
      <w:pPr>
        <w:pStyle w:val="Prrafodelista"/>
        <w:numPr>
          <w:ilvl w:val="0"/>
          <w:numId w:val="13"/>
        </w:numPr>
        <w:rPr>
          <w:b/>
          <w:bCs/>
          <w:lang w:val="es-419" w:eastAsia="es-CO"/>
        </w:rPr>
      </w:pPr>
      <w:r w:rsidRPr="00B53BDC">
        <w:rPr>
          <w:b/>
          <w:bCs/>
          <w:lang w:val="es-419" w:eastAsia="es-CO"/>
        </w:rPr>
        <w:t>Salidas</w:t>
      </w:r>
    </w:p>
    <w:p w14:paraId="44CD2B17" w14:textId="3286E273" w:rsidR="00B53BDC" w:rsidRDefault="00B53BDC" w:rsidP="00B53BDC">
      <w:pPr>
        <w:pStyle w:val="Prrafodelista"/>
        <w:ind w:left="1429" w:firstLine="0"/>
        <w:rPr>
          <w:lang w:val="es-419" w:eastAsia="es-CO"/>
        </w:rPr>
      </w:pPr>
      <w:r w:rsidRPr="00B53BDC">
        <w:rPr>
          <w:lang w:val="es-419" w:eastAsia="es-CO"/>
        </w:rPr>
        <w:t>En la determinación del estado deseado, una salida necesaria es, justamente, la mirada al estado deseado. Ha de ser una herramienta organizada y en correspondencia lógica con el actual.</w:t>
      </w:r>
    </w:p>
    <w:p w14:paraId="73D5524A" w14:textId="44E586BE" w:rsidR="00B53BDC" w:rsidRPr="00B53BDC" w:rsidRDefault="0007275C">
      <w:pPr>
        <w:pStyle w:val="Prrafodelista"/>
        <w:numPr>
          <w:ilvl w:val="0"/>
          <w:numId w:val="13"/>
        </w:numPr>
        <w:rPr>
          <w:b/>
          <w:bCs/>
          <w:lang w:val="es-419" w:eastAsia="es-CO"/>
        </w:rPr>
      </w:pPr>
      <w:r>
        <w:rPr>
          <w:b/>
          <w:bCs/>
          <w:lang w:val="es-419" w:eastAsia="es-CO"/>
        </w:rPr>
        <w:t>A</w:t>
      </w:r>
      <w:r w:rsidR="00B53BDC" w:rsidRPr="00B53BDC">
        <w:rPr>
          <w:b/>
          <w:bCs/>
          <w:lang w:val="es-419" w:eastAsia="es-CO"/>
        </w:rPr>
        <w:t>ctividades</w:t>
      </w:r>
    </w:p>
    <w:p w14:paraId="59C2D804" w14:textId="77777777" w:rsidR="00B53BDC" w:rsidRPr="00B53BDC" w:rsidRDefault="00B53BDC">
      <w:pPr>
        <w:pStyle w:val="Prrafodelista"/>
        <w:numPr>
          <w:ilvl w:val="0"/>
          <w:numId w:val="14"/>
        </w:numPr>
        <w:rPr>
          <w:lang w:val="es-419" w:eastAsia="es-CO"/>
        </w:rPr>
      </w:pPr>
      <w:r w:rsidRPr="00B53BDC">
        <w:rPr>
          <w:lang w:val="es-419" w:eastAsia="es-CO"/>
        </w:rPr>
        <w:t>Determinar el estado deseado del proceso de seguridad digital dentro de la organización, en términos cualitativos de atributos, resultados y características.</w:t>
      </w:r>
    </w:p>
    <w:p w14:paraId="22E60A77" w14:textId="77777777" w:rsidR="00B53BDC" w:rsidRPr="00B53BDC" w:rsidRDefault="00B53BDC">
      <w:pPr>
        <w:pStyle w:val="Prrafodelista"/>
        <w:numPr>
          <w:ilvl w:val="0"/>
          <w:numId w:val="14"/>
        </w:numPr>
        <w:rPr>
          <w:lang w:val="es-419" w:eastAsia="es-CO"/>
        </w:rPr>
      </w:pPr>
      <w:r w:rsidRPr="00B53BDC">
        <w:rPr>
          <w:lang w:val="es-419" w:eastAsia="es-CO"/>
        </w:rPr>
        <w:t>Reconocer el nivel de madurez deseado.</w:t>
      </w:r>
    </w:p>
    <w:p w14:paraId="7BAA2FD6" w14:textId="6E2C381E" w:rsidR="00B53BDC" w:rsidRPr="00B53BDC" w:rsidRDefault="00B53BDC">
      <w:pPr>
        <w:pStyle w:val="Prrafodelista"/>
        <w:numPr>
          <w:ilvl w:val="0"/>
          <w:numId w:val="14"/>
        </w:numPr>
        <w:rPr>
          <w:lang w:val="es-419" w:eastAsia="es-CO"/>
        </w:rPr>
      </w:pPr>
      <w:r w:rsidRPr="00B53BDC">
        <w:rPr>
          <w:lang w:val="es-419" w:eastAsia="es-CO"/>
        </w:rPr>
        <w:t>Definir, de la mano de la alta gerencia de la organización, el nivel de madurez deseado, determinando el proceso para que cumpla con sus objetivos y satisfaga las necesidades de la organización.</w:t>
      </w:r>
    </w:p>
    <w:p w14:paraId="6F4E228F" w14:textId="7F4386BB" w:rsidR="000A452D" w:rsidRDefault="00B53BDC" w:rsidP="00CB0E5E">
      <w:r w:rsidRPr="00B53BDC">
        <w:t>Para ampliar su saber sobre otros estándares que contribuyen en la determinación del estado deseado, se recomienda revisar el siguiente material: CMMI, COBIT, ITIL. ISO/IEC 20000 y COSO, el cual puede encontrar en</w:t>
      </w:r>
      <w:r>
        <w:t>:</w:t>
      </w:r>
    </w:p>
    <w:p w14:paraId="5C94B5EF" w14:textId="4E51E6CC" w:rsidR="00B53BDC" w:rsidRDefault="00000000" w:rsidP="00CB0E5E">
      <w:hyperlink r:id="rId13" w:history="1">
        <w:r w:rsidR="00B53BDC" w:rsidRPr="006379AB">
          <w:rPr>
            <w:rStyle w:val="Hipervnculo"/>
          </w:rPr>
          <w:t>https://www.emagister.com/blog/que-es-itil/</w:t>
        </w:r>
      </w:hyperlink>
    </w:p>
    <w:p w14:paraId="47128AD1" w14:textId="205DC5B3" w:rsidR="00B53BDC" w:rsidRDefault="00000000" w:rsidP="00CB0E5E">
      <w:hyperlink r:id="rId14" w:history="1">
        <w:r w:rsidR="00B53BDC" w:rsidRPr="006379AB">
          <w:rPr>
            <w:rStyle w:val="Hipervnculo"/>
          </w:rPr>
          <w:t>https://www.globalsuitesolutions.com/es/que-es-modelo-coso/</w:t>
        </w:r>
      </w:hyperlink>
    </w:p>
    <w:p w14:paraId="0668AD1F" w14:textId="09E50D60" w:rsidR="00B53BDC" w:rsidRDefault="00B53BDC" w:rsidP="00CB0E5E"/>
    <w:p w14:paraId="333EC05E" w14:textId="46C0C6E0" w:rsidR="00A71C04" w:rsidRDefault="00A71C04" w:rsidP="00A71C04">
      <w:pPr>
        <w:pStyle w:val="Ttulo2"/>
      </w:pPr>
      <w:bookmarkStart w:id="8" w:name="_Toc150943242"/>
      <w:r w:rsidRPr="00A71C04">
        <w:lastRenderedPageBreak/>
        <w:t>Paso cuatro: determinación del nivel de riesgo aceptable</w:t>
      </w:r>
      <w:bookmarkEnd w:id="8"/>
    </w:p>
    <w:p w14:paraId="6C9A4774" w14:textId="3B72AD8D" w:rsidR="00A71C04" w:rsidRDefault="00A71C04" w:rsidP="00A71C04">
      <w:pPr>
        <w:rPr>
          <w:lang w:val="es-419" w:eastAsia="es-CO"/>
        </w:rPr>
      </w:pPr>
      <w:r w:rsidRPr="00A71C04">
        <w:rPr>
          <w:lang w:val="es-419" w:eastAsia="es-CO"/>
        </w:rPr>
        <w:t>Se trata del cuarto paso en el diseño de controles de seguridad y consiste en definir el nivel de riesgo máximo que la organización considera aceptable en lo referente a la seguridad digital. Este nivel de riesgo aceptable se tendrá en cuenta en la estrategia, con base en la necesidad de riesgo de la organización.</w:t>
      </w:r>
    </w:p>
    <w:p w14:paraId="1C3B4549" w14:textId="77777777" w:rsidR="00A71C04" w:rsidRPr="00A71C04" w:rsidRDefault="00A71C04">
      <w:pPr>
        <w:pStyle w:val="Prrafodelista"/>
        <w:numPr>
          <w:ilvl w:val="0"/>
          <w:numId w:val="7"/>
        </w:numPr>
        <w:rPr>
          <w:b/>
          <w:bCs/>
          <w:lang w:val="es-419" w:eastAsia="es-CO"/>
        </w:rPr>
      </w:pPr>
      <w:r w:rsidRPr="00A71C04">
        <w:rPr>
          <w:b/>
          <w:bCs/>
          <w:lang w:val="es-419" w:eastAsia="es-CO"/>
        </w:rPr>
        <w:t>Entradas</w:t>
      </w:r>
    </w:p>
    <w:p w14:paraId="28DDBF1D" w14:textId="77777777" w:rsidR="00A71C04" w:rsidRPr="00A71C04" w:rsidRDefault="00A71C04">
      <w:pPr>
        <w:pStyle w:val="Prrafodelista"/>
        <w:numPr>
          <w:ilvl w:val="0"/>
          <w:numId w:val="15"/>
        </w:numPr>
        <w:rPr>
          <w:lang w:val="es-419" w:eastAsia="es-CO"/>
        </w:rPr>
      </w:pPr>
      <w:r w:rsidRPr="00A71C04">
        <w:rPr>
          <w:lang w:val="es-419" w:eastAsia="es-CO"/>
        </w:rPr>
        <w:t>Objetivos de la estrategia ya establecidos.</w:t>
      </w:r>
    </w:p>
    <w:p w14:paraId="5DF97AD9" w14:textId="77777777" w:rsidR="00A71C04" w:rsidRPr="00A71C04" w:rsidRDefault="00A71C04">
      <w:pPr>
        <w:pStyle w:val="Prrafodelista"/>
        <w:numPr>
          <w:ilvl w:val="0"/>
          <w:numId w:val="15"/>
        </w:numPr>
        <w:rPr>
          <w:lang w:val="es-419" w:eastAsia="es-CO"/>
        </w:rPr>
      </w:pPr>
      <w:r w:rsidRPr="00A71C04">
        <w:rPr>
          <w:lang w:val="es-419" w:eastAsia="es-CO"/>
        </w:rPr>
        <w:t>Estado actual del proceso de seguridad digital.</w:t>
      </w:r>
    </w:p>
    <w:p w14:paraId="46EAC354" w14:textId="77777777" w:rsidR="00A71C04" w:rsidRPr="00A71C04" w:rsidRDefault="00A71C04">
      <w:pPr>
        <w:pStyle w:val="Prrafodelista"/>
        <w:numPr>
          <w:ilvl w:val="0"/>
          <w:numId w:val="15"/>
        </w:numPr>
        <w:rPr>
          <w:lang w:val="es-419" w:eastAsia="es-CO"/>
        </w:rPr>
      </w:pPr>
      <w:r w:rsidRPr="00A71C04">
        <w:rPr>
          <w:lang w:val="es-419" w:eastAsia="es-CO"/>
        </w:rPr>
        <w:t>Estado deseado del proceso de seguridad digital.</w:t>
      </w:r>
    </w:p>
    <w:p w14:paraId="375447F4" w14:textId="77777777" w:rsidR="00A71C04" w:rsidRPr="00A71C04" w:rsidRDefault="00A71C04">
      <w:pPr>
        <w:pStyle w:val="Prrafodelista"/>
        <w:numPr>
          <w:ilvl w:val="0"/>
          <w:numId w:val="15"/>
        </w:numPr>
        <w:rPr>
          <w:lang w:val="es-419" w:eastAsia="es-CO"/>
        </w:rPr>
      </w:pPr>
      <w:r w:rsidRPr="00A71C04">
        <w:rPr>
          <w:lang w:val="es-419" w:eastAsia="es-CO"/>
        </w:rPr>
        <w:t>Necesidad de riesgo de la organización: es de suma importancia que la alta dirección de una organización establezca y formalice su necesidad de riesgo. Esta necesidad de riesgo hace referencia al riesgo que una organización está dispuesta a afrontar para lograr sus objetivos.</w:t>
      </w:r>
    </w:p>
    <w:p w14:paraId="3978D7A9" w14:textId="37593EB2" w:rsidR="00A71C04" w:rsidRPr="00A71C04" w:rsidRDefault="00A71C04">
      <w:pPr>
        <w:pStyle w:val="Prrafodelista"/>
        <w:numPr>
          <w:ilvl w:val="0"/>
          <w:numId w:val="15"/>
        </w:numPr>
        <w:rPr>
          <w:lang w:val="es-419" w:eastAsia="es-CO"/>
        </w:rPr>
      </w:pPr>
      <w:r w:rsidRPr="00A71C04">
        <w:rPr>
          <w:lang w:val="es-419" w:eastAsia="es-CO"/>
        </w:rPr>
        <w:t>Metodología de gestión de riesgos.</w:t>
      </w:r>
    </w:p>
    <w:p w14:paraId="3779B400" w14:textId="77777777" w:rsidR="00A71C04" w:rsidRPr="00A71C04" w:rsidRDefault="00A71C04">
      <w:pPr>
        <w:pStyle w:val="Prrafodelista"/>
        <w:numPr>
          <w:ilvl w:val="0"/>
          <w:numId w:val="7"/>
        </w:numPr>
        <w:rPr>
          <w:b/>
          <w:bCs/>
        </w:rPr>
      </w:pPr>
      <w:r w:rsidRPr="00A71C04">
        <w:rPr>
          <w:b/>
          <w:bCs/>
        </w:rPr>
        <w:t>Salidas</w:t>
      </w:r>
    </w:p>
    <w:p w14:paraId="52FB3299" w14:textId="77777777" w:rsidR="00A71C04" w:rsidRDefault="00A71C04">
      <w:pPr>
        <w:pStyle w:val="Prrafodelista"/>
        <w:numPr>
          <w:ilvl w:val="0"/>
          <w:numId w:val="16"/>
        </w:numPr>
      </w:pPr>
      <w:r>
        <w:t>Niveles de riesgo admisibles.</w:t>
      </w:r>
    </w:p>
    <w:p w14:paraId="09D1062E" w14:textId="77777777" w:rsidR="00A71C04" w:rsidRDefault="00A71C04">
      <w:pPr>
        <w:pStyle w:val="Prrafodelista"/>
        <w:numPr>
          <w:ilvl w:val="0"/>
          <w:numId w:val="16"/>
        </w:numPr>
      </w:pPr>
      <w:r>
        <w:t>Mapa de riesgos de TI.</w:t>
      </w:r>
    </w:p>
    <w:p w14:paraId="2287CEFC" w14:textId="32E6CA16" w:rsidR="000A452D" w:rsidRDefault="00A71C04">
      <w:pPr>
        <w:pStyle w:val="Prrafodelista"/>
        <w:numPr>
          <w:ilvl w:val="0"/>
          <w:numId w:val="16"/>
        </w:numPr>
      </w:pPr>
      <w:r>
        <w:t>Estrategia actualizada y/o ajustada de la seguridad de la Información.</w:t>
      </w:r>
    </w:p>
    <w:p w14:paraId="5D80E405" w14:textId="77777777" w:rsidR="00A71C04" w:rsidRPr="00A71C04" w:rsidRDefault="00A71C04">
      <w:pPr>
        <w:pStyle w:val="Prrafodelista"/>
        <w:numPr>
          <w:ilvl w:val="0"/>
          <w:numId w:val="7"/>
        </w:numPr>
        <w:rPr>
          <w:b/>
          <w:bCs/>
        </w:rPr>
      </w:pPr>
      <w:r w:rsidRPr="00A71C04">
        <w:rPr>
          <w:b/>
          <w:bCs/>
        </w:rPr>
        <w:t>Actividades</w:t>
      </w:r>
    </w:p>
    <w:p w14:paraId="34B87A2B" w14:textId="77777777" w:rsidR="00A71C04" w:rsidRDefault="00A71C04">
      <w:pPr>
        <w:pStyle w:val="Prrafodelista"/>
        <w:numPr>
          <w:ilvl w:val="0"/>
          <w:numId w:val="18"/>
        </w:numPr>
      </w:pPr>
      <w:r>
        <w:t>Determinar la necesidad de riesgo de la organización: es el riesgo que la organización está dispuesta a correr por obtener beneficios.</w:t>
      </w:r>
    </w:p>
    <w:p w14:paraId="2433A21C" w14:textId="77777777" w:rsidR="00A71C04" w:rsidRDefault="00A71C04">
      <w:pPr>
        <w:pStyle w:val="Prrafodelista"/>
        <w:numPr>
          <w:ilvl w:val="0"/>
          <w:numId w:val="17"/>
        </w:numPr>
      </w:pPr>
      <w:r>
        <w:lastRenderedPageBreak/>
        <w:t>Establecer el nivel de riesgo aceptable para la seguridad digital: con base en este nivel de riesgo es posible, entonces, realizar la gestión de todos los riesgos que se asocian con el proceso de seguridad digital o de información.</w:t>
      </w:r>
    </w:p>
    <w:p w14:paraId="6BDEC185" w14:textId="77777777" w:rsidR="00A71C04" w:rsidRDefault="00A71C04">
      <w:pPr>
        <w:pStyle w:val="Prrafodelista"/>
        <w:numPr>
          <w:ilvl w:val="0"/>
          <w:numId w:val="17"/>
        </w:numPr>
      </w:pPr>
      <w:r>
        <w:t>Adaptar una metodología de gestión de riesgos a la organización: con la finalidad de determinar sus riesgos e impedir, lo más posible, la materialización de tales riesgos, iniciar su tratamiento.</w:t>
      </w:r>
    </w:p>
    <w:p w14:paraId="7362EEEB" w14:textId="5BB2F1BE" w:rsidR="000A452D" w:rsidRDefault="00A71C04">
      <w:pPr>
        <w:pStyle w:val="Prrafodelista"/>
        <w:numPr>
          <w:ilvl w:val="0"/>
          <w:numId w:val="17"/>
        </w:numPr>
      </w:pPr>
      <w:r>
        <w:t>Dirigir la estrategia de gestión de los riesgos críticos que hayan sido hallados.</w:t>
      </w:r>
    </w:p>
    <w:p w14:paraId="1B16ECAF" w14:textId="2F80A962" w:rsidR="000A452D" w:rsidRDefault="00A71C04" w:rsidP="00A71C04">
      <w:pPr>
        <w:pStyle w:val="Ttulo2"/>
      </w:pPr>
      <w:bookmarkStart w:id="9" w:name="_Toc150943243"/>
      <w:r w:rsidRPr="00A71C04">
        <w:t>Paso cinco: definición y ejecución del plan de acción</w:t>
      </w:r>
      <w:bookmarkEnd w:id="9"/>
    </w:p>
    <w:p w14:paraId="75EEE406" w14:textId="231EA639" w:rsidR="00A71C04" w:rsidRDefault="00A71C04" w:rsidP="00A71C04">
      <w:pPr>
        <w:rPr>
          <w:lang w:val="es-419" w:eastAsia="es-CO"/>
        </w:rPr>
      </w:pPr>
      <w:r w:rsidRPr="00A71C04">
        <w:rPr>
          <w:lang w:val="es-419" w:eastAsia="es-CO"/>
        </w:rPr>
        <w:t>Como quinto paso en el diseño de controles de seguridad, se encuentra la definición y ejecución del plan de acción. Se trata de fijar la hoja de ruta para lograr el estado deseado de la estrategia, teniendo en cuenta personas, tecnologías y procesos, entre otros recursos.</w:t>
      </w:r>
    </w:p>
    <w:p w14:paraId="69DBA9A1" w14:textId="42CC6A3E" w:rsidR="00A71C04" w:rsidRDefault="00A71C04" w:rsidP="00A71C04">
      <w:pPr>
        <w:rPr>
          <w:lang w:val="es-419" w:eastAsia="es-CO"/>
        </w:rPr>
      </w:pPr>
      <w:r w:rsidRPr="00A71C04">
        <w:rPr>
          <w:lang w:val="es-419" w:eastAsia="es-CO"/>
        </w:rPr>
        <w:t>Se presentan ahora las entradas, salidas y actividades que estructuran el paso de definición y ejecución del plan de acción:</w:t>
      </w:r>
    </w:p>
    <w:p w14:paraId="12341231" w14:textId="77777777" w:rsidR="00A71C04" w:rsidRPr="00A71C04" w:rsidRDefault="00A71C04">
      <w:pPr>
        <w:pStyle w:val="Prrafodelista"/>
        <w:numPr>
          <w:ilvl w:val="0"/>
          <w:numId w:val="19"/>
        </w:numPr>
        <w:rPr>
          <w:b/>
          <w:bCs/>
          <w:lang w:val="es-419" w:eastAsia="es-CO"/>
        </w:rPr>
      </w:pPr>
      <w:r w:rsidRPr="00A71C04">
        <w:rPr>
          <w:b/>
          <w:bCs/>
          <w:lang w:val="es-419" w:eastAsia="es-CO"/>
        </w:rPr>
        <w:t>Entradas</w:t>
      </w:r>
    </w:p>
    <w:p w14:paraId="72AAA6E2" w14:textId="77777777" w:rsidR="00A71C04" w:rsidRPr="00A71C04" w:rsidRDefault="00A71C04" w:rsidP="00A71C04">
      <w:pPr>
        <w:pStyle w:val="Prrafodelista"/>
        <w:ind w:left="1429" w:firstLine="0"/>
        <w:rPr>
          <w:lang w:val="es-419" w:eastAsia="es-CO"/>
        </w:rPr>
      </w:pPr>
      <w:r w:rsidRPr="00A71C04">
        <w:rPr>
          <w:lang w:val="es-419" w:eastAsia="es-CO"/>
        </w:rPr>
        <w:t>Los objetivos establecidos en la estrategia, la situación o estado actual del proceso de seguridad digital, la situación o estado deseados del proceso de seguridad digital y, desde luego, los activos de Información.</w:t>
      </w:r>
    </w:p>
    <w:p w14:paraId="160BAA84" w14:textId="77777777" w:rsidR="0048434F" w:rsidRDefault="0048434F" w:rsidP="00A71C04">
      <w:pPr>
        <w:pStyle w:val="Prrafodelista"/>
        <w:ind w:left="1429" w:firstLine="0"/>
        <w:rPr>
          <w:lang w:val="es-419" w:eastAsia="es-CO"/>
        </w:rPr>
      </w:pPr>
    </w:p>
    <w:p w14:paraId="5CF2F77E" w14:textId="77777777" w:rsidR="00A71C04" w:rsidRPr="00A71C04" w:rsidRDefault="00A71C04">
      <w:pPr>
        <w:pStyle w:val="Prrafodelista"/>
        <w:numPr>
          <w:ilvl w:val="0"/>
          <w:numId w:val="19"/>
        </w:numPr>
        <w:rPr>
          <w:b/>
          <w:bCs/>
          <w:lang w:val="es-419" w:eastAsia="es-CO"/>
        </w:rPr>
      </w:pPr>
      <w:r w:rsidRPr="00A71C04">
        <w:rPr>
          <w:b/>
          <w:bCs/>
          <w:lang w:val="es-419" w:eastAsia="es-CO"/>
        </w:rPr>
        <w:t>Salidas</w:t>
      </w:r>
    </w:p>
    <w:p w14:paraId="700D80CD" w14:textId="77777777" w:rsidR="00A71C04" w:rsidRPr="00A71C04" w:rsidRDefault="00A71C04">
      <w:pPr>
        <w:pStyle w:val="Prrafodelista"/>
        <w:numPr>
          <w:ilvl w:val="0"/>
          <w:numId w:val="20"/>
        </w:numPr>
        <w:rPr>
          <w:lang w:val="es-419" w:eastAsia="es-CO"/>
        </w:rPr>
      </w:pPr>
      <w:r w:rsidRPr="00A71C04">
        <w:rPr>
          <w:lang w:val="es-419" w:eastAsia="es-CO"/>
        </w:rPr>
        <w:t xml:space="preserve">La agenda u hoja de ruta correspondiente al mismo plan de trabajo en </w:t>
      </w:r>
      <w:proofErr w:type="spellStart"/>
      <w:r w:rsidRPr="00A71C04">
        <w:rPr>
          <w:lang w:val="es-419" w:eastAsia="es-CO"/>
        </w:rPr>
        <w:t>pos</w:t>
      </w:r>
      <w:proofErr w:type="spellEnd"/>
      <w:r w:rsidRPr="00A71C04">
        <w:rPr>
          <w:lang w:val="es-419" w:eastAsia="es-CO"/>
        </w:rPr>
        <w:t xml:space="preserve"> de la instauración de la seguridad digital, por medio de la </w:t>
      </w:r>
      <w:r w:rsidRPr="00A71C04">
        <w:rPr>
          <w:lang w:val="es-419" w:eastAsia="es-CO"/>
        </w:rPr>
        <w:lastRenderedPageBreak/>
        <w:t>cual se da prevalencia al conjunto de iniciativas por aplicar para clausurar la brecha y lograr el nivel o estado deseado.</w:t>
      </w:r>
    </w:p>
    <w:p w14:paraId="5113251E" w14:textId="77777777" w:rsidR="00A71C04" w:rsidRPr="00A71C04" w:rsidRDefault="00A71C04">
      <w:pPr>
        <w:pStyle w:val="Prrafodelista"/>
        <w:numPr>
          <w:ilvl w:val="0"/>
          <w:numId w:val="20"/>
        </w:numPr>
        <w:rPr>
          <w:lang w:val="es-419" w:eastAsia="es-CO"/>
        </w:rPr>
      </w:pPr>
      <w:r w:rsidRPr="00A71C04">
        <w:rPr>
          <w:lang w:val="es-419" w:eastAsia="es-CO"/>
        </w:rPr>
        <w:t>Bitácora o plan de uso y apropiación de la estrategia.</w:t>
      </w:r>
    </w:p>
    <w:p w14:paraId="281CED24" w14:textId="6683D86C" w:rsidR="00A71C04" w:rsidRPr="00A71C04" w:rsidRDefault="00A71C04">
      <w:pPr>
        <w:pStyle w:val="Prrafodelista"/>
        <w:numPr>
          <w:ilvl w:val="0"/>
          <w:numId w:val="20"/>
        </w:numPr>
        <w:rPr>
          <w:lang w:val="es-419" w:eastAsia="es-CO"/>
        </w:rPr>
      </w:pPr>
      <w:r w:rsidRPr="00A71C04">
        <w:rPr>
          <w:lang w:val="es-419" w:eastAsia="es-CO"/>
        </w:rPr>
        <w:t>Métricas y mecanismos de monitoreo de la estrategia.</w:t>
      </w:r>
    </w:p>
    <w:p w14:paraId="2DBCB986" w14:textId="77777777" w:rsidR="00A71C04" w:rsidRPr="00A71C04" w:rsidRDefault="00A71C04">
      <w:pPr>
        <w:pStyle w:val="Prrafodelista"/>
        <w:numPr>
          <w:ilvl w:val="0"/>
          <w:numId w:val="19"/>
        </w:numPr>
        <w:rPr>
          <w:b/>
          <w:bCs/>
        </w:rPr>
      </w:pPr>
      <w:r w:rsidRPr="00A71C04">
        <w:rPr>
          <w:b/>
          <w:bCs/>
        </w:rPr>
        <w:t>Actividades</w:t>
      </w:r>
    </w:p>
    <w:p w14:paraId="3C26247E" w14:textId="77777777" w:rsidR="00A71C04" w:rsidRDefault="00A71C04">
      <w:pPr>
        <w:pStyle w:val="Prrafodelista"/>
        <w:numPr>
          <w:ilvl w:val="0"/>
          <w:numId w:val="21"/>
        </w:numPr>
      </w:pPr>
      <w:r>
        <w:t>Evaluar, para cada una de las acciones determinadas en la estrategia, recursos solicitados y el costo para su ejecución.</w:t>
      </w:r>
    </w:p>
    <w:p w14:paraId="1E52D54F" w14:textId="77777777" w:rsidR="00A71C04" w:rsidRDefault="00A71C04">
      <w:pPr>
        <w:pStyle w:val="Prrafodelista"/>
        <w:numPr>
          <w:ilvl w:val="0"/>
          <w:numId w:val="21"/>
        </w:numPr>
      </w:pPr>
      <w:r>
        <w:t>Para la cuantificación, se pueden adoptar lineamientos sugeridos por la normatividad vigente, antes mencionada, adoptando el modelo de seguridad y privacidad de la información.</w:t>
      </w:r>
    </w:p>
    <w:p w14:paraId="2568A177" w14:textId="459BF401" w:rsidR="000A452D" w:rsidRDefault="00A71C04">
      <w:pPr>
        <w:pStyle w:val="Prrafodelista"/>
        <w:numPr>
          <w:ilvl w:val="0"/>
          <w:numId w:val="21"/>
        </w:numPr>
      </w:pPr>
      <w:r>
        <w:t>Identificar limitaciones.</w:t>
      </w:r>
    </w:p>
    <w:p w14:paraId="39AC96AE" w14:textId="77777777" w:rsidR="00A71C04" w:rsidRPr="00A71C04" w:rsidRDefault="00A71C04" w:rsidP="00A71C04">
      <w:pPr>
        <w:pStyle w:val="Prrafodelista"/>
        <w:ind w:left="2149" w:firstLine="0"/>
        <w:rPr>
          <w:b/>
          <w:bCs/>
        </w:rPr>
      </w:pPr>
      <w:r w:rsidRPr="00A71C04">
        <w:rPr>
          <w:b/>
          <w:bCs/>
        </w:rPr>
        <w:t>¡Importante!</w:t>
      </w:r>
    </w:p>
    <w:p w14:paraId="0AECAA93" w14:textId="5BBAADBD" w:rsidR="00A71C04" w:rsidRDefault="00A71C04" w:rsidP="00A71C04">
      <w:pPr>
        <w:pStyle w:val="Prrafodelista"/>
        <w:ind w:left="2149" w:firstLine="0"/>
      </w:pPr>
      <w:r>
        <w:t>La actividad “Identificar limitaciones” supone que estas pueden ser:</w:t>
      </w:r>
    </w:p>
    <w:p w14:paraId="3B648975" w14:textId="77777777" w:rsidR="00A71C04" w:rsidRDefault="00A71C04">
      <w:pPr>
        <w:pStyle w:val="Prrafodelista"/>
        <w:numPr>
          <w:ilvl w:val="0"/>
          <w:numId w:val="21"/>
        </w:numPr>
      </w:pPr>
      <w:r>
        <w:t>Éticas</w:t>
      </w:r>
    </w:p>
    <w:p w14:paraId="1AFA304D" w14:textId="77777777" w:rsidR="00A71C04" w:rsidRDefault="00A71C04">
      <w:pPr>
        <w:pStyle w:val="Prrafodelista"/>
        <w:numPr>
          <w:ilvl w:val="0"/>
          <w:numId w:val="21"/>
        </w:numPr>
      </w:pPr>
      <w:r>
        <w:t>Personales</w:t>
      </w:r>
    </w:p>
    <w:p w14:paraId="0B1BAD3A" w14:textId="77777777" w:rsidR="00A71C04" w:rsidRDefault="00A71C04">
      <w:pPr>
        <w:pStyle w:val="Prrafodelista"/>
        <w:numPr>
          <w:ilvl w:val="0"/>
          <w:numId w:val="21"/>
        </w:numPr>
      </w:pPr>
      <w:r>
        <w:t>Culturales</w:t>
      </w:r>
    </w:p>
    <w:p w14:paraId="3FD146D6" w14:textId="77777777" w:rsidR="00A71C04" w:rsidRDefault="00A71C04">
      <w:pPr>
        <w:pStyle w:val="Prrafodelista"/>
        <w:numPr>
          <w:ilvl w:val="0"/>
          <w:numId w:val="21"/>
        </w:numPr>
      </w:pPr>
      <w:r>
        <w:t>De costos</w:t>
      </w:r>
    </w:p>
    <w:p w14:paraId="5A97657E" w14:textId="77777777" w:rsidR="00A71C04" w:rsidRDefault="00A71C04">
      <w:pPr>
        <w:pStyle w:val="Prrafodelista"/>
        <w:numPr>
          <w:ilvl w:val="0"/>
          <w:numId w:val="21"/>
        </w:numPr>
      </w:pPr>
      <w:r>
        <w:t>De estructura organizacional</w:t>
      </w:r>
    </w:p>
    <w:p w14:paraId="7D1D863C" w14:textId="77777777" w:rsidR="00A71C04" w:rsidRDefault="00A71C04">
      <w:pPr>
        <w:pStyle w:val="Prrafodelista"/>
        <w:numPr>
          <w:ilvl w:val="0"/>
          <w:numId w:val="21"/>
        </w:numPr>
      </w:pPr>
      <w:r>
        <w:t>De tolerancia al riesgo</w:t>
      </w:r>
    </w:p>
    <w:p w14:paraId="70B3A87A" w14:textId="77777777" w:rsidR="00A71C04" w:rsidRDefault="00A71C04">
      <w:pPr>
        <w:pStyle w:val="Prrafodelista"/>
        <w:numPr>
          <w:ilvl w:val="0"/>
          <w:numId w:val="21"/>
        </w:numPr>
      </w:pPr>
      <w:r>
        <w:t>De capacidades</w:t>
      </w:r>
    </w:p>
    <w:p w14:paraId="375333C0" w14:textId="77777777" w:rsidR="00A71C04" w:rsidRDefault="00A71C04">
      <w:pPr>
        <w:pStyle w:val="Prrafodelista"/>
        <w:numPr>
          <w:ilvl w:val="0"/>
          <w:numId w:val="21"/>
        </w:numPr>
      </w:pPr>
      <w:r>
        <w:t>De recursos</w:t>
      </w:r>
    </w:p>
    <w:p w14:paraId="0DF52817" w14:textId="77777777" w:rsidR="00A71C04" w:rsidRDefault="00A71C04">
      <w:pPr>
        <w:pStyle w:val="Prrafodelista"/>
        <w:numPr>
          <w:ilvl w:val="0"/>
          <w:numId w:val="21"/>
        </w:numPr>
      </w:pPr>
      <w:r>
        <w:t>Físicas</w:t>
      </w:r>
    </w:p>
    <w:p w14:paraId="23A81BD4" w14:textId="190EF7A8" w:rsidR="00A71C04" w:rsidRDefault="00A71C04">
      <w:pPr>
        <w:pStyle w:val="Prrafodelista"/>
        <w:numPr>
          <w:ilvl w:val="0"/>
          <w:numId w:val="21"/>
        </w:numPr>
      </w:pPr>
      <w:r>
        <w:t>Legales</w:t>
      </w:r>
    </w:p>
    <w:p w14:paraId="6E3F9656" w14:textId="77777777" w:rsidR="0048434F" w:rsidRDefault="0048434F" w:rsidP="0048434F">
      <w:pPr>
        <w:pStyle w:val="Prrafodelista"/>
        <w:ind w:left="2149" w:firstLine="0"/>
      </w:pPr>
    </w:p>
    <w:p w14:paraId="0082153F" w14:textId="3A18736D" w:rsidR="000A452D" w:rsidRDefault="00A71C04" w:rsidP="00A71C04">
      <w:pPr>
        <w:pStyle w:val="Ttulo1"/>
      </w:pPr>
      <w:bookmarkStart w:id="10" w:name="_Toc150943244"/>
      <w:r w:rsidRPr="00A71C04">
        <w:lastRenderedPageBreak/>
        <w:t>Controles: características</w:t>
      </w:r>
      <w:bookmarkEnd w:id="10"/>
    </w:p>
    <w:p w14:paraId="5710FA42" w14:textId="5E3F6A16" w:rsidR="00A71C04" w:rsidRDefault="00A71C04" w:rsidP="00A71C04">
      <w:pPr>
        <w:rPr>
          <w:lang w:val="es-419" w:eastAsia="es-CO"/>
        </w:rPr>
      </w:pPr>
      <w:r w:rsidRPr="00A71C04">
        <w:rPr>
          <w:lang w:val="es-419" w:eastAsia="es-CO"/>
        </w:rPr>
        <w:t>La estrategia de ciberseguridad y seguridad de la información de una organización ha de encaminarse y enfocarse en lograr la construcción de un ciberespacio seguro y resistente, que se alcanza, entre otras maneras, trazando las estrategias de acuerdo con los controles requeridos y, como se ha dicho ya, elaborando una hoja de ruta para mejorar el nivel de la ciberseguridad.</w:t>
      </w:r>
    </w:p>
    <w:p w14:paraId="41D5B4B8" w14:textId="49AC2173" w:rsidR="00A71C04" w:rsidRDefault="00A71C04" w:rsidP="00A71C04">
      <w:pPr>
        <w:rPr>
          <w:lang w:val="es-419" w:eastAsia="es-CO"/>
        </w:rPr>
      </w:pPr>
      <w:r w:rsidRPr="00A71C04">
        <w:rPr>
          <w:lang w:val="es-419" w:eastAsia="es-CO"/>
        </w:rPr>
        <w:t>En ese sentido, los controles de seguridad pueden caracterizarse con tres atributos constitutivos, que se presentan a continuación:</w:t>
      </w:r>
    </w:p>
    <w:p w14:paraId="6B8C1D41" w14:textId="0BF3242C" w:rsidR="00A71C04" w:rsidRDefault="00A71C04">
      <w:pPr>
        <w:pStyle w:val="Prrafodelista"/>
        <w:numPr>
          <w:ilvl w:val="0"/>
          <w:numId w:val="22"/>
        </w:numPr>
        <w:rPr>
          <w:lang w:val="es-419" w:eastAsia="es-CO"/>
        </w:rPr>
      </w:pPr>
      <w:r w:rsidRPr="00A71C04">
        <w:rPr>
          <w:b/>
          <w:bCs/>
          <w:lang w:val="es-419" w:eastAsia="es-CO"/>
        </w:rPr>
        <w:t>Prevenir errores:</w:t>
      </w:r>
      <w:r w:rsidRPr="00A71C04">
        <w:rPr>
          <w:lang w:val="es-419" w:eastAsia="es-CO"/>
        </w:rPr>
        <w:t xml:space="preserve"> </w:t>
      </w:r>
      <w:r>
        <w:rPr>
          <w:lang w:val="es-419" w:eastAsia="es-CO"/>
        </w:rPr>
        <w:t>e</w:t>
      </w:r>
      <w:r w:rsidRPr="00A71C04">
        <w:rPr>
          <w:lang w:val="es-419" w:eastAsia="es-CO"/>
        </w:rPr>
        <w:t>l carácter preventivo de los controles otorga al plan de seguridad un enfoque que favorece la intervención de los riesgos, antes de que estos se materialicen o, como es de esperarse, previniendo que estos sucedan con el mismo rigor y afectación que si no se previeran.</w:t>
      </w:r>
    </w:p>
    <w:p w14:paraId="09BF60BD" w14:textId="7423B30D" w:rsidR="00A71C04" w:rsidRDefault="00A71C04">
      <w:pPr>
        <w:pStyle w:val="Prrafodelista"/>
        <w:numPr>
          <w:ilvl w:val="0"/>
          <w:numId w:val="22"/>
        </w:numPr>
        <w:rPr>
          <w:lang w:val="es-419" w:eastAsia="es-CO"/>
        </w:rPr>
      </w:pPr>
      <w:r w:rsidRPr="00A71C04">
        <w:rPr>
          <w:b/>
          <w:bCs/>
          <w:lang w:val="es-419" w:eastAsia="es-CO"/>
        </w:rPr>
        <w:t>Detectar errores:</w:t>
      </w:r>
      <w:r w:rsidRPr="00A71C04">
        <w:rPr>
          <w:lang w:val="es-419" w:eastAsia="es-CO"/>
        </w:rPr>
        <w:t xml:space="preserve"> es, básicamente, lograr ampliar el espectro de seguridad de los sistemas de información y, por tanto, generar con más acierto, en tiempo y forma, los mecanismos de intervención y atención a la materialización de los riesgos y/o errores detectados.</w:t>
      </w:r>
    </w:p>
    <w:p w14:paraId="1898FE6C" w14:textId="74F23728" w:rsidR="00A71C04" w:rsidRPr="00A71C04" w:rsidRDefault="00A71C04">
      <w:pPr>
        <w:pStyle w:val="Prrafodelista"/>
        <w:numPr>
          <w:ilvl w:val="0"/>
          <w:numId w:val="22"/>
        </w:numPr>
        <w:rPr>
          <w:lang w:val="es-419" w:eastAsia="es-CO"/>
        </w:rPr>
      </w:pPr>
      <w:r w:rsidRPr="00A71C04">
        <w:rPr>
          <w:b/>
          <w:bCs/>
          <w:lang w:val="es-419" w:eastAsia="es-CO"/>
        </w:rPr>
        <w:t>Corregir errores:</w:t>
      </w:r>
      <w:r w:rsidRPr="00A71C04">
        <w:rPr>
          <w:lang w:val="es-419" w:eastAsia="es-CO"/>
        </w:rPr>
        <w:t xml:space="preserve"> </w:t>
      </w:r>
      <w:r>
        <w:rPr>
          <w:lang w:val="es-419" w:eastAsia="es-CO"/>
        </w:rPr>
        <w:t>l</w:t>
      </w:r>
      <w:r w:rsidRPr="00A71C04">
        <w:rPr>
          <w:lang w:val="es-419" w:eastAsia="es-CO"/>
        </w:rPr>
        <w:t>a corrección de errores se presume como una acción necesaria cuando la prevención y la detección no han sido suficientes o no se han aplicado con el cuidado justo y pertinente. La corrección de los errores, siempre ofrecerá la posibilidad de generar mecanismos o acciones de prevención para nuevos riesgos o errores potenciales.</w:t>
      </w:r>
    </w:p>
    <w:p w14:paraId="48B4594B" w14:textId="57E70C3D" w:rsidR="000A452D" w:rsidRDefault="000A452D" w:rsidP="00CB0E5E"/>
    <w:p w14:paraId="55CD5906" w14:textId="0DF2AF62" w:rsidR="000A452D" w:rsidRDefault="00A71C04" w:rsidP="00A71C04">
      <w:pPr>
        <w:pStyle w:val="Ttulo1"/>
      </w:pPr>
      <w:bookmarkStart w:id="11" w:name="_Toc150943245"/>
      <w:r w:rsidRPr="00A71C04">
        <w:lastRenderedPageBreak/>
        <w:t>Recomendaciones importantes sobre controles</w:t>
      </w:r>
      <w:bookmarkEnd w:id="11"/>
    </w:p>
    <w:p w14:paraId="323F0CEE" w14:textId="4952BAF5" w:rsidR="00A71C04" w:rsidRDefault="00A71C04" w:rsidP="00A71C04">
      <w:pPr>
        <w:rPr>
          <w:lang w:val="es-419" w:eastAsia="es-CO"/>
        </w:rPr>
      </w:pPr>
      <w:r w:rsidRPr="00A71C04">
        <w:rPr>
          <w:lang w:val="es-419" w:eastAsia="es-CO"/>
        </w:rPr>
        <w:t>Después de identificar el “estado actual” y el “estado deseado” del proceso de seguridad digital, se requiere analizar la brecha actual entre los dos estados, determinando la brecha por cerrar con la implementación de la estrategia.</w:t>
      </w:r>
    </w:p>
    <w:p w14:paraId="05DB2CBD" w14:textId="5D6C06E6" w:rsidR="00A71C04" w:rsidRDefault="00A71C04" w:rsidP="00A71C04">
      <w:pPr>
        <w:rPr>
          <w:lang w:val="es-419" w:eastAsia="es-CO"/>
        </w:rPr>
      </w:pPr>
      <w:r w:rsidRPr="00A71C04">
        <w:rPr>
          <w:lang w:val="es-419" w:eastAsia="es-CO"/>
        </w:rPr>
        <w:t>Así, se requiere la ejecución de acciones complementarias que optimizarán los controles generados, como las que se sugieren en el siguiente listado:</w:t>
      </w:r>
    </w:p>
    <w:p w14:paraId="6B89D66C" w14:textId="77777777" w:rsidR="00A71C04" w:rsidRPr="00A71C04" w:rsidRDefault="00A71C04">
      <w:pPr>
        <w:pStyle w:val="Prrafodelista"/>
        <w:numPr>
          <w:ilvl w:val="0"/>
          <w:numId w:val="23"/>
        </w:numPr>
        <w:rPr>
          <w:lang w:val="es-419" w:eastAsia="es-CO"/>
        </w:rPr>
      </w:pPr>
      <w:r w:rsidRPr="00A71C04">
        <w:rPr>
          <w:lang w:val="es-419" w:eastAsia="es-CO"/>
        </w:rPr>
        <w:t>Disponer de planes de trabajo y proyectos para cerrar la brecha y así poder llegar al estado deseado.</w:t>
      </w:r>
    </w:p>
    <w:p w14:paraId="21F3D95C" w14:textId="77777777" w:rsidR="00A71C04" w:rsidRPr="00A71C04" w:rsidRDefault="00A71C04">
      <w:pPr>
        <w:pStyle w:val="Prrafodelista"/>
        <w:numPr>
          <w:ilvl w:val="0"/>
          <w:numId w:val="23"/>
        </w:numPr>
        <w:rPr>
          <w:lang w:val="es-419" w:eastAsia="es-CO"/>
        </w:rPr>
      </w:pPr>
      <w:r w:rsidRPr="00A71C04">
        <w:rPr>
          <w:lang w:val="es-419" w:eastAsia="es-CO"/>
        </w:rPr>
        <w:t>Acoger estándares de seguridad digital que soporten la política.</w:t>
      </w:r>
    </w:p>
    <w:p w14:paraId="22E65618" w14:textId="77777777" w:rsidR="00A71C04" w:rsidRPr="00A71C04" w:rsidRDefault="00A71C04">
      <w:pPr>
        <w:pStyle w:val="Prrafodelista"/>
        <w:numPr>
          <w:ilvl w:val="0"/>
          <w:numId w:val="23"/>
        </w:numPr>
        <w:rPr>
          <w:lang w:val="es-419" w:eastAsia="es-CO"/>
        </w:rPr>
      </w:pPr>
      <w:r w:rsidRPr="00A71C04">
        <w:rPr>
          <w:lang w:val="es-419" w:eastAsia="es-CO"/>
        </w:rPr>
        <w:t>Apoyar las acciones de la organización en las orientaciones de las normas técnicas existentes.</w:t>
      </w:r>
    </w:p>
    <w:p w14:paraId="7981AEFB" w14:textId="77777777" w:rsidR="00A71C04" w:rsidRPr="00A71C04" w:rsidRDefault="00A71C04">
      <w:pPr>
        <w:pStyle w:val="Prrafodelista"/>
        <w:numPr>
          <w:ilvl w:val="0"/>
          <w:numId w:val="23"/>
        </w:numPr>
        <w:rPr>
          <w:lang w:val="es-419" w:eastAsia="es-CO"/>
        </w:rPr>
      </w:pPr>
      <w:r w:rsidRPr="00A71C04">
        <w:rPr>
          <w:lang w:val="es-419" w:eastAsia="es-CO"/>
        </w:rPr>
        <w:t>Para este punto concreto, por ejemplo, se sugiere utilizar la ISO/IEC 27002:2013.</w:t>
      </w:r>
    </w:p>
    <w:p w14:paraId="1451823E" w14:textId="7F22D255" w:rsidR="00A71C04" w:rsidRPr="00A71C04" w:rsidRDefault="00A71C04">
      <w:pPr>
        <w:pStyle w:val="Prrafodelista"/>
        <w:numPr>
          <w:ilvl w:val="0"/>
          <w:numId w:val="23"/>
        </w:numPr>
        <w:rPr>
          <w:lang w:val="es-419" w:eastAsia="es-CO"/>
        </w:rPr>
      </w:pPr>
      <w:r w:rsidRPr="00A71C04">
        <w:rPr>
          <w:lang w:val="es-419" w:eastAsia="es-CO"/>
        </w:rPr>
        <w:t>Realizar un programa constante de sensibilización y capacitación en seguridad digital que posibilite implementar y adoptar, por todos los miembros de la organización, una estrategia eficaz.</w:t>
      </w:r>
    </w:p>
    <w:p w14:paraId="3605D8E7" w14:textId="75EC1085" w:rsidR="000A452D" w:rsidRDefault="000A452D" w:rsidP="00CB0E5E"/>
    <w:p w14:paraId="7C42B214" w14:textId="57F29E4F" w:rsidR="00A71C04" w:rsidRDefault="00A71C04" w:rsidP="00A71C04">
      <w:pPr>
        <w:pStyle w:val="Ttulo1"/>
      </w:pPr>
      <w:bookmarkStart w:id="12" w:name="_Toc150943246"/>
      <w:r w:rsidRPr="00A71C04">
        <w:t>Documentación</w:t>
      </w:r>
      <w:bookmarkEnd w:id="12"/>
    </w:p>
    <w:p w14:paraId="11B019EA" w14:textId="0243F13D" w:rsidR="00A71C04" w:rsidRDefault="000A7090" w:rsidP="00A71C04">
      <w:pPr>
        <w:rPr>
          <w:lang w:val="es-419" w:eastAsia="es-CO"/>
        </w:rPr>
      </w:pPr>
      <w:r w:rsidRPr="000A7090">
        <w:rPr>
          <w:lang w:val="es-419" w:eastAsia="es-CO"/>
        </w:rPr>
        <w:t>La documentación ha sido determinada por la FID (Federación Internacional de Información y Documentación) como “la colección, recopilación, almacenamiento, clasificación, selección, difusión, y utilización de todo tipo de información, cualquiera que sea su soporte”.</w:t>
      </w:r>
    </w:p>
    <w:p w14:paraId="038A7127" w14:textId="6473F65B" w:rsidR="000A7090" w:rsidRDefault="000A7090" w:rsidP="00A71C04">
      <w:pPr>
        <w:rPr>
          <w:lang w:val="es-419" w:eastAsia="es-CO"/>
        </w:rPr>
      </w:pPr>
      <w:r>
        <w:rPr>
          <w:lang w:val="es-419" w:eastAsia="es-CO"/>
        </w:rPr>
        <w:lastRenderedPageBreak/>
        <w:t>A</w:t>
      </w:r>
      <w:r w:rsidRPr="000A7090">
        <w:rPr>
          <w:lang w:val="es-419" w:eastAsia="es-CO"/>
        </w:rPr>
        <w:t xml:space="preserve"> continuación, podrá profundizar en los aspectos fundamentales sobre procesamiento de la información en relación con la documentación que integra estos procesos</w:t>
      </w:r>
      <w:r>
        <w:rPr>
          <w:lang w:val="es-419" w:eastAsia="es-CO"/>
        </w:rPr>
        <w:t>, esto es</w:t>
      </w:r>
      <w:r w:rsidRPr="000A7090">
        <w:rPr>
          <w:lang w:val="es-419" w:eastAsia="es-CO"/>
        </w:rPr>
        <w:t>:</w:t>
      </w:r>
    </w:p>
    <w:p w14:paraId="104CD69B" w14:textId="1E0A655B" w:rsidR="000A7090" w:rsidRDefault="000A7090" w:rsidP="000A7090">
      <w:pPr>
        <w:pStyle w:val="Video"/>
        <w:rPr>
          <w:lang w:val="es-419" w:eastAsia="es-CO"/>
        </w:rPr>
      </w:pPr>
      <w:r>
        <w:rPr>
          <w:lang w:val="es-419" w:eastAsia="es-CO"/>
        </w:rPr>
        <w:t>Diseño y documentación de controles de ciberseguridad: documentación</w:t>
      </w:r>
    </w:p>
    <w:p w14:paraId="6ED1A410" w14:textId="77777777" w:rsidR="000A7090" w:rsidRPr="00C544D7" w:rsidRDefault="000A7090" w:rsidP="000A7090">
      <w:pPr>
        <w:jc w:val="center"/>
        <w:rPr>
          <w:lang w:val="es-419" w:eastAsia="es-CO"/>
        </w:rPr>
      </w:pPr>
      <w:r>
        <w:rPr>
          <w:noProof/>
        </w:rPr>
        <w:drawing>
          <wp:inline distT="0" distB="0" distL="0" distR="0" wp14:anchorId="32EE86BE" wp14:editId="03B3FE05">
            <wp:extent cx="4648200" cy="3514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3514725"/>
                    </a:xfrm>
                    <a:prstGeom prst="rect">
                      <a:avLst/>
                    </a:prstGeom>
                  </pic:spPr>
                </pic:pic>
              </a:graphicData>
            </a:graphic>
          </wp:inline>
        </w:drawing>
      </w:r>
    </w:p>
    <w:p w14:paraId="7B8FFD02" w14:textId="06647210" w:rsidR="000A7090" w:rsidRPr="00C544D7" w:rsidRDefault="00000000" w:rsidP="000A7090">
      <w:pPr>
        <w:ind w:firstLine="0"/>
        <w:jc w:val="center"/>
        <w:rPr>
          <w:b/>
          <w:bCs/>
        </w:rPr>
      </w:pPr>
      <w:hyperlink r:id="rId16" w:history="1">
        <w:r w:rsidR="000A7090" w:rsidRPr="000A7090">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0A7090" w:rsidRPr="00A57A9E" w14:paraId="7D743995" w14:textId="77777777" w:rsidTr="00246215">
        <w:tc>
          <w:tcPr>
            <w:tcW w:w="9962" w:type="dxa"/>
          </w:tcPr>
          <w:p w14:paraId="5DEA3806" w14:textId="10C4F110" w:rsidR="000A7090" w:rsidRPr="00A57A9E" w:rsidRDefault="000A7090" w:rsidP="00246215">
            <w:pPr>
              <w:ind w:firstLine="0"/>
              <w:jc w:val="center"/>
              <w:rPr>
                <w:b/>
              </w:rPr>
            </w:pPr>
            <w:r w:rsidRPr="00A57A9E">
              <w:rPr>
                <w:b/>
              </w:rPr>
              <w:t xml:space="preserve">Síntesis del video: </w:t>
            </w:r>
            <w:r>
              <w:rPr>
                <w:b/>
              </w:rPr>
              <w:t xml:space="preserve">Diseño </w:t>
            </w:r>
            <w:r w:rsidRPr="000A7090">
              <w:rPr>
                <w:b/>
              </w:rPr>
              <w:t>y documentación de controles de ciberseguridad: documentació</w:t>
            </w:r>
            <w:r>
              <w:rPr>
                <w:b/>
              </w:rPr>
              <w:t>n</w:t>
            </w:r>
          </w:p>
        </w:tc>
      </w:tr>
      <w:tr w:rsidR="000A7090" w:rsidRPr="00A57A9E" w14:paraId="0BAB68F8" w14:textId="77777777" w:rsidTr="00246215">
        <w:tc>
          <w:tcPr>
            <w:tcW w:w="9962" w:type="dxa"/>
          </w:tcPr>
          <w:p w14:paraId="30B4C209" w14:textId="77777777" w:rsidR="000A7090" w:rsidRDefault="00143E36" w:rsidP="00143E36">
            <w:pPr>
              <w:rPr>
                <w:lang w:val="es-419" w:eastAsia="es-CO"/>
              </w:rPr>
            </w:pPr>
            <w:r w:rsidRPr="00143E36">
              <w:rPr>
                <w:lang w:val="es-419" w:eastAsia="es-CO"/>
              </w:rPr>
              <w:t xml:space="preserve">Es de vital importancia el procesamiento de la información encontrada, por medio de evidencias y hallazgos que se generan mediante el proceso del diseño de controles de ciberseguridad. Es decir, los distintos registros o herramientas documentales que no sólo orientan el </w:t>
            </w:r>
            <w:proofErr w:type="gramStart"/>
            <w:r w:rsidRPr="00143E36">
              <w:rPr>
                <w:lang w:val="es-419" w:eastAsia="es-CO"/>
              </w:rPr>
              <w:t>proceso</w:t>
            </w:r>
            <w:proofErr w:type="gramEnd"/>
            <w:r w:rsidRPr="00143E36">
              <w:rPr>
                <w:lang w:val="es-419" w:eastAsia="es-CO"/>
              </w:rPr>
              <w:t xml:space="preserve"> sino que lo soportan.</w:t>
            </w:r>
          </w:p>
          <w:p w14:paraId="2DCEDF0C" w14:textId="77777777" w:rsidR="00143E36" w:rsidRPr="00143E36" w:rsidRDefault="00143E36" w:rsidP="00143E36">
            <w:pPr>
              <w:rPr>
                <w:lang w:val="es-419" w:eastAsia="es-CO"/>
              </w:rPr>
            </w:pPr>
            <w:r w:rsidRPr="00143E36">
              <w:rPr>
                <w:lang w:val="es-419" w:eastAsia="es-CO"/>
              </w:rPr>
              <w:lastRenderedPageBreak/>
              <w:t>Se identifican los siguientes tipos de documentación: ​</w:t>
            </w:r>
          </w:p>
          <w:p w14:paraId="4E4895C0" w14:textId="77777777" w:rsidR="00143E36" w:rsidRDefault="00143E36" w:rsidP="00143E36">
            <w:pPr>
              <w:rPr>
                <w:lang w:val="es-419" w:eastAsia="es-CO"/>
              </w:rPr>
            </w:pPr>
            <w:r w:rsidRPr="00143E36">
              <w:rPr>
                <w:lang w:val="es-419" w:eastAsia="es-CO"/>
              </w:rPr>
              <w:t>Formatos: Los formatos suministran evidencias objetivas del resultado alcanzado. Pueden encontrarse en medio escrito o magnético y se convierten en registros después de ser diligenciados.</w:t>
            </w:r>
          </w:p>
          <w:p w14:paraId="0D250A66" w14:textId="0A95EBEA" w:rsidR="00143E36" w:rsidRDefault="00143E36" w:rsidP="00143E36">
            <w:pPr>
              <w:pStyle w:val="Prrafodelista"/>
              <w:numPr>
                <w:ilvl w:val="0"/>
                <w:numId w:val="7"/>
              </w:numPr>
              <w:rPr>
                <w:lang w:val="es-419" w:eastAsia="es-CO"/>
              </w:rPr>
            </w:pPr>
            <w:r w:rsidRPr="00143E36">
              <w:rPr>
                <w:b/>
                <w:bCs/>
                <w:lang w:val="es-419" w:eastAsia="es-CO"/>
              </w:rPr>
              <w:t>Manuales</w:t>
            </w:r>
            <w:r w:rsidRPr="00143E36">
              <w:rPr>
                <w:lang w:val="es-419" w:eastAsia="es-CO"/>
              </w:rPr>
              <w:t xml:space="preserve">: </w:t>
            </w:r>
            <w:r>
              <w:rPr>
                <w:lang w:val="es-419" w:eastAsia="es-CO"/>
              </w:rPr>
              <w:t>s</w:t>
            </w:r>
            <w:r w:rsidRPr="00143E36">
              <w:rPr>
                <w:lang w:val="es-419" w:eastAsia="es-CO"/>
              </w:rPr>
              <w:t>on elementos que contribuyen con el funcionamiento de la organización, ya que contienen información referente o relacionada con funciones, políticas, estructura orgánica, objetivos, bases jurídicas, atribuciones y actividades de la misma.</w:t>
            </w:r>
          </w:p>
          <w:p w14:paraId="77CFD795" w14:textId="77777777" w:rsidR="00143E36" w:rsidRDefault="00143E36" w:rsidP="00143E36">
            <w:pPr>
              <w:pStyle w:val="Prrafodelista"/>
              <w:numPr>
                <w:ilvl w:val="0"/>
                <w:numId w:val="7"/>
              </w:numPr>
              <w:rPr>
                <w:lang w:val="es-419" w:eastAsia="es-CO"/>
              </w:rPr>
            </w:pPr>
            <w:r w:rsidRPr="00143E36">
              <w:rPr>
                <w:b/>
                <w:bCs/>
                <w:lang w:val="es-419" w:eastAsia="es-CO"/>
              </w:rPr>
              <w:t>Procedimiento:</w:t>
            </w:r>
            <w:r w:rsidRPr="00143E36">
              <w:rPr>
                <w:lang w:val="es-419" w:eastAsia="es-CO"/>
              </w:rPr>
              <w:t xml:space="preserve"> </w:t>
            </w:r>
            <w:r>
              <w:rPr>
                <w:lang w:val="es-419" w:eastAsia="es-CO"/>
              </w:rPr>
              <w:t>e</w:t>
            </w:r>
            <w:r w:rsidRPr="00143E36">
              <w:rPr>
                <w:lang w:val="es-419" w:eastAsia="es-CO"/>
              </w:rPr>
              <w:t>s la manera puntual para llevar a cabo una actividad o un proceso.​</w:t>
            </w:r>
          </w:p>
          <w:p w14:paraId="5C5CEFC2" w14:textId="77777777" w:rsidR="00143E36" w:rsidRDefault="00143E36" w:rsidP="00143E36">
            <w:pPr>
              <w:pStyle w:val="Prrafodelista"/>
              <w:numPr>
                <w:ilvl w:val="0"/>
                <w:numId w:val="7"/>
              </w:numPr>
              <w:rPr>
                <w:lang w:val="es-419" w:eastAsia="es-CO"/>
              </w:rPr>
            </w:pPr>
            <w:r w:rsidRPr="00143E36">
              <w:rPr>
                <w:b/>
                <w:bCs/>
                <w:lang w:val="es-419" w:eastAsia="es-CO"/>
              </w:rPr>
              <w:t>Procesos:</w:t>
            </w:r>
            <w:r w:rsidRPr="00143E36">
              <w:rPr>
                <w:lang w:val="es-419" w:eastAsia="es-CO"/>
              </w:rPr>
              <w:t xml:space="preserve"> </w:t>
            </w:r>
            <w:r>
              <w:rPr>
                <w:lang w:val="es-419" w:eastAsia="es-CO"/>
              </w:rPr>
              <w:t>c</w:t>
            </w:r>
            <w:r w:rsidRPr="00143E36">
              <w:rPr>
                <w:lang w:val="es-419" w:eastAsia="es-CO"/>
              </w:rPr>
              <w:t>onjunto de actividades relacionadas entre sí que transforman elementos de entrada en salidas o resultados.​</w:t>
            </w:r>
          </w:p>
          <w:p w14:paraId="31B15C60" w14:textId="77777777" w:rsidR="00143E36" w:rsidRDefault="00143E36" w:rsidP="00143E36">
            <w:pPr>
              <w:pStyle w:val="Prrafodelista"/>
              <w:numPr>
                <w:ilvl w:val="0"/>
                <w:numId w:val="7"/>
              </w:numPr>
              <w:rPr>
                <w:lang w:val="es-419" w:eastAsia="es-CO"/>
              </w:rPr>
            </w:pPr>
            <w:r w:rsidRPr="00143E36">
              <w:rPr>
                <w:b/>
                <w:bCs/>
                <w:lang w:val="es-419" w:eastAsia="es-CO"/>
              </w:rPr>
              <w:t>Instructivos:</w:t>
            </w:r>
            <w:r w:rsidRPr="00143E36">
              <w:rPr>
                <w:lang w:val="es-419" w:eastAsia="es-CO"/>
              </w:rPr>
              <w:t xml:space="preserve"> </w:t>
            </w:r>
            <w:r>
              <w:rPr>
                <w:lang w:val="es-419" w:eastAsia="es-CO"/>
              </w:rPr>
              <w:t>c</w:t>
            </w:r>
            <w:r w:rsidRPr="00143E36">
              <w:rPr>
                <w:lang w:val="es-419" w:eastAsia="es-CO"/>
              </w:rPr>
              <w:t>ontienen las ilustraciones detalladas para que una persona pueda ejecutar una operación o actividad.​</w:t>
            </w:r>
          </w:p>
          <w:p w14:paraId="55DDDFCE" w14:textId="14434A16" w:rsidR="00143E36" w:rsidRDefault="00143E36" w:rsidP="00143E36">
            <w:pPr>
              <w:pStyle w:val="Prrafodelista"/>
              <w:numPr>
                <w:ilvl w:val="0"/>
                <w:numId w:val="7"/>
              </w:numPr>
              <w:rPr>
                <w:lang w:val="es-419" w:eastAsia="es-CO"/>
              </w:rPr>
            </w:pPr>
            <w:r w:rsidRPr="00143E36">
              <w:rPr>
                <w:b/>
                <w:bCs/>
                <w:lang w:val="es-419" w:eastAsia="es-CO"/>
              </w:rPr>
              <w:t>Registros:</w:t>
            </w:r>
            <w:r w:rsidRPr="00143E36">
              <w:rPr>
                <w:lang w:val="es-419" w:eastAsia="es-CO"/>
              </w:rPr>
              <w:t xml:space="preserve"> </w:t>
            </w:r>
            <w:r>
              <w:rPr>
                <w:lang w:val="es-419" w:eastAsia="es-CO"/>
              </w:rPr>
              <w:t>s</w:t>
            </w:r>
            <w:r w:rsidRPr="00143E36">
              <w:rPr>
                <w:lang w:val="es-419" w:eastAsia="es-CO"/>
              </w:rPr>
              <w:t>on los encargados de documentar la trayectoria de los procesos y proporcionan evidencia de verificaciones, acciones preventivas y acciones correctivas.​</w:t>
            </w:r>
          </w:p>
          <w:p w14:paraId="78B82766" w14:textId="77777777" w:rsidR="00143E36" w:rsidRDefault="00143E36" w:rsidP="00143E36">
            <w:pPr>
              <w:pStyle w:val="Prrafodelista"/>
              <w:numPr>
                <w:ilvl w:val="0"/>
                <w:numId w:val="7"/>
              </w:numPr>
              <w:rPr>
                <w:lang w:val="es-419" w:eastAsia="es-CO"/>
              </w:rPr>
            </w:pPr>
            <w:r w:rsidRPr="00143E36">
              <w:rPr>
                <w:b/>
                <w:bCs/>
                <w:lang w:val="es-419" w:eastAsia="es-CO"/>
              </w:rPr>
              <w:t>Actas:</w:t>
            </w:r>
            <w:r w:rsidRPr="00143E36">
              <w:rPr>
                <w:lang w:val="es-419" w:eastAsia="es-CO"/>
              </w:rPr>
              <w:t xml:space="preserve"> </w:t>
            </w:r>
            <w:r>
              <w:rPr>
                <w:lang w:val="es-419" w:eastAsia="es-CO"/>
              </w:rPr>
              <w:t>s</w:t>
            </w:r>
            <w:r w:rsidRPr="00143E36">
              <w:rPr>
                <w:lang w:val="es-419" w:eastAsia="es-CO"/>
              </w:rPr>
              <w:t>e refiere al documento escrito en el que se relaciona lo acontecido, tratado o acordado en una junta o reunión.</w:t>
            </w:r>
          </w:p>
          <w:p w14:paraId="044B538D" w14:textId="77777777" w:rsidR="00143E36" w:rsidRPr="00143E36" w:rsidRDefault="00143E36" w:rsidP="00143E36">
            <w:pPr>
              <w:rPr>
                <w:lang w:val="es-419" w:eastAsia="es-CO"/>
              </w:rPr>
            </w:pPr>
            <w:r w:rsidRPr="00143E36">
              <w:rPr>
                <w:lang w:val="es-419" w:eastAsia="es-CO"/>
              </w:rPr>
              <w:t>Características de la documentación requerida​</w:t>
            </w:r>
          </w:p>
          <w:p w14:paraId="58D0EB5D" w14:textId="77777777" w:rsidR="00143E36" w:rsidRPr="00143E36" w:rsidRDefault="00143E36" w:rsidP="00143E36">
            <w:pPr>
              <w:rPr>
                <w:lang w:val="es-419" w:eastAsia="es-CO"/>
              </w:rPr>
            </w:pPr>
          </w:p>
          <w:p w14:paraId="61E22FE4" w14:textId="77777777" w:rsidR="00143E36" w:rsidRPr="00143E36" w:rsidRDefault="00143E36" w:rsidP="00143E36">
            <w:pPr>
              <w:rPr>
                <w:lang w:val="es-419" w:eastAsia="es-CO"/>
              </w:rPr>
            </w:pPr>
            <w:r w:rsidRPr="00143E36">
              <w:rPr>
                <w:lang w:val="es-419" w:eastAsia="es-CO"/>
              </w:rPr>
              <w:t>​</w:t>
            </w:r>
          </w:p>
          <w:p w14:paraId="3D542741" w14:textId="77777777" w:rsidR="00143E36" w:rsidRPr="00143E36" w:rsidRDefault="00143E36" w:rsidP="00143E36">
            <w:pPr>
              <w:rPr>
                <w:lang w:val="es-419" w:eastAsia="es-CO"/>
              </w:rPr>
            </w:pPr>
          </w:p>
          <w:p w14:paraId="6F41741D" w14:textId="77777777" w:rsidR="00143E36" w:rsidRDefault="00143E36" w:rsidP="00143E36">
            <w:pPr>
              <w:rPr>
                <w:lang w:val="es-419" w:eastAsia="es-CO"/>
              </w:rPr>
            </w:pPr>
            <w:r w:rsidRPr="00143E36">
              <w:rPr>
                <w:lang w:val="es-419" w:eastAsia="es-CO"/>
              </w:rPr>
              <w:t>Toda la documentación que acompaña o da soporte a las acciones, procesos y desarrollo de procesos reúne una serie de características que le otorgan no sólo utilidad y validez, sino que, además, le aportan a su efectividad dentro de las necesidades de la organización. ​</w:t>
            </w:r>
          </w:p>
          <w:p w14:paraId="7B1015B7" w14:textId="77777777" w:rsidR="00143E36" w:rsidRPr="00143E36" w:rsidRDefault="00143E36" w:rsidP="00143E36">
            <w:pPr>
              <w:rPr>
                <w:b/>
                <w:bCs/>
                <w:lang w:val="es-419" w:eastAsia="es-CO"/>
              </w:rPr>
            </w:pPr>
            <w:r w:rsidRPr="00143E36">
              <w:rPr>
                <w:b/>
                <w:bCs/>
                <w:lang w:val="es-419" w:eastAsia="es-CO"/>
              </w:rPr>
              <w:t>Subjetividad​</w:t>
            </w:r>
          </w:p>
          <w:p w14:paraId="4DC24350" w14:textId="77777777" w:rsidR="00143E36" w:rsidRDefault="00143E36" w:rsidP="00143E36">
            <w:pPr>
              <w:rPr>
                <w:lang w:val="es-419" w:eastAsia="es-CO"/>
              </w:rPr>
            </w:pPr>
            <w:r w:rsidRPr="00143E36">
              <w:rPr>
                <w:lang w:val="es-419" w:eastAsia="es-CO"/>
              </w:rPr>
              <w:t>La documentación tiene fuerte afinidad humana y humanística, es decir, subjetividad, implicaciones personales que pueden llegar a influir.​</w:t>
            </w:r>
          </w:p>
          <w:p w14:paraId="2BCC7A13" w14:textId="77777777" w:rsidR="00143E36" w:rsidRPr="00143E36" w:rsidRDefault="00143E36" w:rsidP="00143E36">
            <w:pPr>
              <w:rPr>
                <w:lang w:val="es-419" w:eastAsia="es-CO"/>
              </w:rPr>
            </w:pPr>
            <w:r w:rsidRPr="00143E36">
              <w:rPr>
                <w:b/>
                <w:bCs/>
                <w:lang w:val="es-419" w:eastAsia="es-CO"/>
              </w:rPr>
              <w:t>Evidencia</w:t>
            </w:r>
            <w:r w:rsidRPr="00143E36">
              <w:rPr>
                <w:lang w:val="es-419" w:eastAsia="es-CO"/>
              </w:rPr>
              <w:t>​</w:t>
            </w:r>
          </w:p>
          <w:p w14:paraId="739CCF5A" w14:textId="77777777" w:rsidR="00143E36" w:rsidRDefault="00143E36" w:rsidP="00143E36">
            <w:pPr>
              <w:rPr>
                <w:lang w:val="es-419" w:eastAsia="es-CO"/>
              </w:rPr>
            </w:pPr>
            <w:r w:rsidRPr="00143E36">
              <w:rPr>
                <w:lang w:val="es-419" w:eastAsia="es-CO"/>
              </w:rPr>
              <w:t>Contar con información documentada es la mejor manera de justificar el cumplimiento con los requisitos de la norma. ​</w:t>
            </w:r>
          </w:p>
          <w:p w14:paraId="58721F91" w14:textId="77777777" w:rsidR="00143E36" w:rsidRPr="00143E36" w:rsidRDefault="00143E36" w:rsidP="00143E36">
            <w:pPr>
              <w:rPr>
                <w:lang w:val="es-419" w:eastAsia="es-CO"/>
              </w:rPr>
            </w:pPr>
            <w:r w:rsidRPr="00143E36">
              <w:rPr>
                <w:b/>
                <w:bCs/>
                <w:lang w:val="es-419" w:eastAsia="es-CO"/>
              </w:rPr>
              <w:t>Historial y constancia</w:t>
            </w:r>
            <w:r w:rsidRPr="00143E36">
              <w:rPr>
                <w:lang w:val="es-419" w:eastAsia="es-CO"/>
              </w:rPr>
              <w:t>​</w:t>
            </w:r>
          </w:p>
          <w:p w14:paraId="6ED20F8C" w14:textId="0274FA3D" w:rsidR="00143E36" w:rsidRPr="00143E36" w:rsidRDefault="00143E36" w:rsidP="00143E36">
            <w:pPr>
              <w:rPr>
                <w:lang w:val="es-419" w:eastAsia="es-CO"/>
              </w:rPr>
            </w:pPr>
            <w:r w:rsidRPr="00143E36">
              <w:rPr>
                <w:lang w:val="es-419" w:eastAsia="es-CO"/>
              </w:rPr>
              <w:t>No es suficiente afirmar que se realiza una tarea de una determinada forma. Es necesario que existan registros que dejen constancia de lo que se hace.​</w:t>
            </w:r>
          </w:p>
        </w:tc>
      </w:tr>
    </w:tbl>
    <w:p w14:paraId="49E6B65A" w14:textId="77777777" w:rsidR="000A7090" w:rsidRDefault="000A7090" w:rsidP="000A7090">
      <w:pPr>
        <w:ind w:firstLine="0"/>
      </w:pPr>
    </w:p>
    <w:p w14:paraId="4FBEFCD7" w14:textId="656EBCEE" w:rsidR="000A7090" w:rsidRDefault="000A7090" w:rsidP="00A71C04">
      <w:pPr>
        <w:rPr>
          <w:lang w:val="es-419" w:eastAsia="es-CO"/>
        </w:rPr>
      </w:pPr>
    </w:p>
    <w:p w14:paraId="6452F35D" w14:textId="2FE5E654" w:rsidR="00DE7E77" w:rsidRDefault="00DE7E77" w:rsidP="00DE7E77">
      <w:pPr>
        <w:pStyle w:val="Ttulo1"/>
      </w:pPr>
      <w:bookmarkStart w:id="13" w:name="_Toc150943247"/>
      <w:r w:rsidRPr="00DE7E77">
        <w:t>Generalidades de los activos de información</w:t>
      </w:r>
      <w:bookmarkEnd w:id="13"/>
    </w:p>
    <w:p w14:paraId="21C1E87A" w14:textId="5597BE2E" w:rsidR="00DE7E77" w:rsidRDefault="00DE7E77" w:rsidP="00DE7E77">
      <w:pPr>
        <w:rPr>
          <w:lang w:val="es-419" w:eastAsia="es-CO"/>
        </w:rPr>
      </w:pPr>
      <w:r w:rsidRPr="00DE7E77">
        <w:rPr>
          <w:lang w:val="es-419" w:eastAsia="es-CO"/>
        </w:rPr>
        <w:t>Los activos de información relacionados con la seguridad de la información hacen referencia a cualquier información o dispositivo que tenga que ver con el tratamiento de esta y que sea de valor para la organización.</w:t>
      </w:r>
    </w:p>
    <w:p w14:paraId="3967C993" w14:textId="6A76F564" w:rsidR="00DE7E77" w:rsidRDefault="00DE7E77" w:rsidP="00DE7E77">
      <w:pPr>
        <w:rPr>
          <w:lang w:val="es-419" w:eastAsia="es-CO"/>
        </w:rPr>
      </w:pPr>
      <w:r w:rsidRPr="00DE7E77">
        <w:rPr>
          <w:lang w:val="es-419" w:eastAsia="es-CO"/>
        </w:rPr>
        <w:lastRenderedPageBreak/>
        <w:t>Los activos de información cuentan con un sistema de clasificación, el cual se enfoca en las propiedades de confidencialidad, integridad y disponibilidad como elementos para el tratamiento de los datos. Además, evalúa el impacto que se tendría en caso de no cumplir con alguno de estos fundamentos.</w:t>
      </w:r>
    </w:p>
    <w:p w14:paraId="16FEA836" w14:textId="77777777" w:rsidR="00DE7E77" w:rsidRPr="00DE7E77" w:rsidRDefault="00DE7E77" w:rsidP="00DE7E77">
      <w:pPr>
        <w:rPr>
          <w:b/>
          <w:bCs/>
          <w:lang w:val="es-419" w:eastAsia="es-CO"/>
        </w:rPr>
      </w:pPr>
      <w:r w:rsidRPr="00DE7E77">
        <w:rPr>
          <w:b/>
          <w:bCs/>
          <w:lang w:val="es-419" w:eastAsia="es-CO"/>
        </w:rPr>
        <w:t>Algunos tipos de activos</w:t>
      </w:r>
    </w:p>
    <w:p w14:paraId="4287DE1C" w14:textId="77777777" w:rsidR="00DE7E77" w:rsidRPr="00DE7E77" w:rsidRDefault="00DE7E77">
      <w:pPr>
        <w:pStyle w:val="Prrafodelista"/>
        <w:numPr>
          <w:ilvl w:val="0"/>
          <w:numId w:val="24"/>
        </w:numPr>
        <w:rPr>
          <w:lang w:val="es-419" w:eastAsia="es-CO"/>
        </w:rPr>
      </w:pPr>
      <w:r w:rsidRPr="00DE7E77">
        <w:rPr>
          <w:lang w:val="es-419" w:eastAsia="es-CO"/>
        </w:rPr>
        <w:t>Las distintas políticas establecidas.</w:t>
      </w:r>
    </w:p>
    <w:p w14:paraId="22A8D0A6" w14:textId="77777777" w:rsidR="00DE7E77" w:rsidRPr="00DE7E77" w:rsidRDefault="00DE7E77">
      <w:pPr>
        <w:pStyle w:val="Prrafodelista"/>
        <w:numPr>
          <w:ilvl w:val="0"/>
          <w:numId w:val="24"/>
        </w:numPr>
        <w:rPr>
          <w:lang w:val="es-419" w:eastAsia="es-CO"/>
        </w:rPr>
      </w:pPr>
      <w:r w:rsidRPr="00DE7E77">
        <w:rPr>
          <w:lang w:val="es-419" w:eastAsia="es-CO"/>
        </w:rPr>
        <w:t>El conjunto de estándares.</w:t>
      </w:r>
    </w:p>
    <w:p w14:paraId="1481F889" w14:textId="77777777" w:rsidR="00DE7E77" w:rsidRPr="00DE7E77" w:rsidRDefault="00DE7E77">
      <w:pPr>
        <w:pStyle w:val="Prrafodelista"/>
        <w:numPr>
          <w:ilvl w:val="0"/>
          <w:numId w:val="24"/>
        </w:numPr>
        <w:rPr>
          <w:lang w:val="es-419" w:eastAsia="es-CO"/>
        </w:rPr>
      </w:pPr>
      <w:r w:rsidRPr="00DE7E77">
        <w:rPr>
          <w:lang w:val="es-419" w:eastAsia="es-CO"/>
        </w:rPr>
        <w:t>Cada uno de los procedimientos.</w:t>
      </w:r>
    </w:p>
    <w:p w14:paraId="7EFC7C4A" w14:textId="77777777" w:rsidR="00DE7E77" w:rsidRPr="00DE7E77" w:rsidRDefault="00DE7E77">
      <w:pPr>
        <w:pStyle w:val="Prrafodelista"/>
        <w:numPr>
          <w:ilvl w:val="0"/>
          <w:numId w:val="24"/>
        </w:numPr>
        <w:rPr>
          <w:lang w:val="es-419" w:eastAsia="es-CO"/>
        </w:rPr>
      </w:pPr>
      <w:r w:rsidRPr="00DE7E77">
        <w:rPr>
          <w:lang w:val="es-419" w:eastAsia="es-CO"/>
        </w:rPr>
        <w:t>Todo el compendio de directrices.</w:t>
      </w:r>
    </w:p>
    <w:p w14:paraId="2842BAE0" w14:textId="77777777" w:rsidR="00DE7E77" w:rsidRPr="00DE7E77" w:rsidRDefault="00DE7E77">
      <w:pPr>
        <w:pStyle w:val="Prrafodelista"/>
        <w:numPr>
          <w:ilvl w:val="0"/>
          <w:numId w:val="24"/>
        </w:numPr>
        <w:rPr>
          <w:lang w:val="es-419" w:eastAsia="es-CO"/>
        </w:rPr>
      </w:pPr>
      <w:r w:rsidRPr="00DE7E77">
        <w:rPr>
          <w:lang w:val="es-419" w:eastAsia="es-CO"/>
        </w:rPr>
        <w:t>La o las arquitecturas.</w:t>
      </w:r>
    </w:p>
    <w:p w14:paraId="02BB2D7A" w14:textId="77777777" w:rsidR="00DE7E77" w:rsidRPr="00DE7E77" w:rsidRDefault="00DE7E77">
      <w:pPr>
        <w:pStyle w:val="Prrafodelista"/>
        <w:numPr>
          <w:ilvl w:val="0"/>
          <w:numId w:val="24"/>
        </w:numPr>
        <w:rPr>
          <w:lang w:val="es-419" w:eastAsia="es-CO"/>
        </w:rPr>
      </w:pPr>
      <w:r w:rsidRPr="00DE7E77">
        <w:rPr>
          <w:lang w:val="es-419" w:eastAsia="es-CO"/>
        </w:rPr>
        <w:t>El conjunto de inspecciones o controles, tanto físicos como tecnológicos y de procedimientos.</w:t>
      </w:r>
    </w:p>
    <w:p w14:paraId="787EB507" w14:textId="77777777" w:rsidR="00DE7E77" w:rsidRPr="00DE7E77" w:rsidRDefault="00DE7E77">
      <w:pPr>
        <w:pStyle w:val="Prrafodelista"/>
        <w:numPr>
          <w:ilvl w:val="0"/>
          <w:numId w:val="24"/>
        </w:numPr>
        <w:rPr>
          <w:lang w:val="es-419" w:eastAsia="es-CO"/>
        </w:rPr>
      </w:pPr>
      <w:r w:rsidRPr="00DE7E77">
        <w:rPr>
          <w:lang w:val="es-419" w:eastAsia="es-CO"/>
        </w:rPr>
        <w:t>Tecnologías.</w:t>
      </w:r>
    </w:p>
    <w:p w14:paraId="373A295C" w14:textId="77777777" w:rsidR="00DE7E77" w:rsidRPr="00DE7E77" w:rsidRDefault="00DE7E77">
      <w:pPr>
        <w:pStyle w:val="Prrafodelista"/>
        <w:numPr>
          <w:ilvl w:val="0"/>
          <w:numId w:val="24"/>
        </w:numPr>
        <w:rPr>
          <w:lang w:val="es-419" w:eastAsia="es-CO"/>
        </w:rPr>
      </w:pPr>
      <w:r w:rsidRPr="00DE7E77">
        <w:rPr>
          <w:lang w:val="es-419" w:eastAsia="es-CO"/>
        </w:rPr>
        <w:t>Los roles y las distintas responsabilidades.</w:t>
      </w:r>
    </w:p>
    <w:p w14:paraId="492AC370" w14:textId="77777777" w:rsidR="00DE7E77" w:rsidRPr="00DE7E77" w:rsidRDefault="00DE7E77">
      <w:pPr>
        <w:pStyle w:val="Prrafodelista"/>
        <w:numPr>
          <w:ilvl w:val="0"/>
          <w:numId w:val="24"/>
        </w:numPr>
        <w:rPr>
          <w:lang w:val="es-419" w:eastAsia="es-CO"/>
        </w:rPr>
      </w:pPr>
      <w:r w:rsidRPr="00DE7E77">
        <w:rPr>
          <w:lang w:val="es-419" w:eastAsia="es-CO"/>
        </w:rPr>
        <w:t>Los proveedores de los servicios desde el exterior de la organización.</w:t>
      </w:r>
    </w:p>
    <w:p w14:paraId="70B0F715" w14:textId="5D021BA3" w:rsidR="00DE7E77" w:rsidRPr="00DE7E77" w:rsidRDefault="00DE7E77">
      <w:pPr>
        <w:pStyle w:val="Prrafodelista"/>
        <w:numPr>
          <w:ilvl w:val="0"/>
          <w:numId w:val="24"/>
        </w:numPr>
        <w:rPr>
          <w:lang w:val="es-419" w:eastAsia="es-CO"/>
        </w:rPr>
      </w:pPr>
      <w:r w:rsidRPr="00DE7E77">
        <w:rPr>
          <w:lang w:val="es-419" w:eastAsia="es-CO"/>
        </w:rPr>
        <w:t>El conjunto de instalaciones.</w:t>
      </w:r>
    </w:p>
    <w:p w14:paraId="13F4BB13" w14:textId="1F3449C4" w:rsidR="000A7090" w:rsidRDefault="00DE7E77" w:rsidP="00A71C04">
      <w:pPr>
        <w:rPr>
          <w:lang w:val="es-419" w:eastAsia="es-CO"/>
        </w:rPr>
      </w:pPr>
      <w:r w:rsidRPr="00DE7E77">
        <w:rPr>
          <w:lang w:val="es-419" w:eastAsia="es-CO"/>
        </w:rPr>
        <w:t>Ámbitos o elementos afectados por los activos y que hacen parte del proceso de la seguridad digital</w:t>
      </w:r>
      <w:r>
        <w:rPr>
          <w:lang w:val="es-419" w:eastAsia="es-CO"/>
        </w:rPr>
        <w:t>:</w:t>
      </w:r>
    </w:p>
    <w:p w14:paraId="6FC85C32" w14:textId="77777777" w:rsidR="00DE7E77" w:rsidRPr="00DE7E77" w:rsidRDefault="00DE7E77">
      <w:pPr>
        <w:pStyle w:val="Prrafodelista"/>
        <w:numPr>
          <w:ilvl w:val="0"/>
          <w:numId w:val="25"/>
        </w:numPr>
        <w:rPr>
          <w:lang w:val="es-419" w:eastAsia="es-CO"/>
        </w:rPr>
      </w:pPr>
      <w:r w:rsidRPr="00DE7E77">
        <w:rPr>
          <w:lang w:val="es-419" w:eastAsia="es-CO"/>
        </w:rPr>
        <w:t>Seguridad en el entorno.</w:t>
      </w:r>
    </w:p>
    <w:p w14:paraId="4BCE3FE6" w14:textId="77777777" w:rsidR="00DE7E77" w:rsidRPr="00DE7E77" w:rsidRDefault="00DE7E77">
      <w:pPr>
        <w:pStyle w:val="Prrafodelista"/>
        <w:numPr>
          <w:ilvl w:val="0"/>
          <w:numId w:val="25"/>
        </w:numPr>
        <w:rPr>
          <w:lang w:val="es-419" w:eastAsia="es-CO"/>
        </w:rPr>
      </w:pPr>
      <w:r w:rsidRPr="00DE7E77">
        <w:rPr>
          <w:lang w:val="es-419" w:eastAsia="es-CO"/>
        </w:rPr>
        <w:t>Contramedidas</w:t>
      </w:r>
    </w:p>
    <w:p w14:paraId="4C9F4E89" w14:textId="77777777" w:rsidR="00DE7E77" w:rsidRPr="00DE7E77" w:rsidRDefault="00DE7E77">
      <w:pPr>
        <w:pStyle w:val="Prrafodelista"/>
        <w:numPr>
          <w:ilvl w:val="0"/>
          <w:numId w:val="25"/>
        </w:numPr>
        <w:rPr>
          <w:lang w:val="es-419" w:eastAsia="es-CO"/>
        </w:rPr>
      </w:pPr>
      <w:r w:rsidRPr="00DE7E77">
        <w:rPr>
          <w:lang w:val="es-419" w:eastAsia="es-CO"/>
        </w:rPr>
        <w:t>Seguridad del personal</w:t>
      </w:r>
    </w:p>
    <w:p w14:paraId="6151F8FB" w14:textId="77777777" w:rsidR="00DE7E77" w:rsidRPr="00DE7E77" w:rsidRDefault="00DE7E77">
      <w:pPr>
        <w:pStyle w:val="Prrafodelista"/>
        <w:numPr>
          <w:ilvl w:val="0"/>
          <w:numId w:val="25"/>
        </w:numPr>
        <w:rPr>
          <w:lang w:val="es-419" w:eastAsia="es-CO"/>
        </w:rPr>
      </w:pPr>
      <w:r w:rsidRPr="00DE7E77">
        <w:rPr>
          <w:lang w:val="es-419" w:eastAsia="es-CO"/>
        </w:rPr>
        <w:t>Conciencia y formación.</w:t>
      </w:r>
    </w:p>
    <w:p w14:paraId="73467F65" w14:textId="77777777" w:rsidR="00DE7E77" w:rsidRPr="00DE7E77" w:rsidRDefault="00DE7E77">
      <w:pPr>
        <w:pStyle w:val="Prrafodelista"/>
        <w:numPr>
          <w:ilvl w:val="0"/>
          <w:numId w:val="25"/>
        </w:numPr>
        <w:rPr>
          <w:lang w:val="es-419" w:eastAsia="es-CO"/>
        </w:rPr>
      </w:pPr>
      <w:r w:rsidRPr="00DE7E77">
        <w:rPr>
          <w:lang w:val="es-419" w:eastAsia="es-CO"/>
        </w:rPr>
        <w:t>Auditorías</w:t>
      </w:r>
    </w:p>
    <w:p w14:paraId="6FF4FAEB" w14:textId="77777777" w:rsidR="00DE7E77" w:rsidRPr="00DE7E77" w:rsidRDefault="00DE7E77">
      <w:pPr>
        <w:pStyle w:val="Prrafodelista"/>
        <w:numPr>
          <w:ilvl w:val="0"/>
          <w:numId w:val="25"/>
        </w:numPr>
        <w:rPr>
          <w:lang w:val="es-419" w:eastAsia="es-CO"/>
        </w:rPr>
      </w:pPr>
      <w:r w:rsidRPr="00DE7E77">
        <w:rPr>
          <w:lang w:val="es-419" w:eastAsia="es-CO"/>
        </w:rPr>
        <w:lastRenderedPageBreak/>
        <w:t>Cumplimiento</w:t>
      </w:r>
    </w:p>
    <w:p w14:paraId="6D92DFF5" w14:textId="77777777" w:rsidR="00DE7E77" w:rsidRPr="00DE7E77" w:rsidRDefault="00DE7E77">
      <w:pPr>
        <w:pStyle w:val="Prrafodelista"/>
        <w:numPr>
          <w:ilvl w:val="0"/>
          <w:numId w:val="25"/>
        </w:numPr>
        <w:rPr>
          <w:lang w:val="es-419" w:eastAsia="es-CO"/>
        </w:rPr>
      </w:pPr>
      <w:r w:rsidRPr="00DE7E77">
        <w:rPr>
          <w:lang w:val="es-419" w:eastAsia="es-CO"/>
        </w:rPr>
        <w:t>Evaluación de amenazas</w:t>
      </w:r>
    </w:p>
    <w:p w14:paraId="33624A86" w14:textId="77777777" w:rsidR="00DE7E77" w:rsidRPr="00DE7E77" w:rsidRDefault="00DE7E77">
      <w:pPr>
        <w:pStyle w:val="Prrafodelista"/>
        <w:numPr>
          <w:ilvl w:val="0"/>
          <w:numId w:val="25"/>
        </w:numPr>
        <w:rPr>
          <w:lang w:val="es-419" w:eastAsia="es-CO"/>
        </w:rPr>
      </w:pPr>
      <w:r w:rsidRPr="00DE7E77">
        <w:rPr>
          <w:lang w:val="es-419" w:eastAsia="es-CO"/>
        </w:rPr>
        <w:t>Análisis de vulnerabilidades</w:t>
      </w:r>
    </w:p>
    <w:p w14:paraId="33FEAB29" w14:textId="77CEF4C5" w:rsidR="00DE7E77" w:rsidRPr="00DE7E77" w:rsidRDefault="00DE7E77">
      <w:pPr>
        <w:pStyle w:val="Prrafodelista"/>
        <w:numPr>
          <w:ilvl w:val="0"/>
          <w:numId w:val="25"/>
        </w:numPr>
        <w:rPr>
          <w:lang w:val="es-419" w:eastAsia="es-CO"/>
        </w:rPr>
      </w:pPr>
      <w:r w:rsidRPr="00DE7E77">
        <w:rPr>
          <w:lang w:val="es-419" w:eastAsia="es-CO"/>
        </w:rPr>
        <w:t>Evaluación de riesgos</w:t>
      </w:r>
    </w:p>
    <w:p w14:paraId="1EC192C3" w14:textId="03281377" w:rsidR="000A7090" w:rsidRDefault="000A7090" w:rsidP="00A71C04">
      <w:pPr>
        <w:rPr>
          <w:lang w:val="es-419" w:eastAsia="es-CO"/>
        </w:rPr>
      </w:pPr>
    </w:p>
    <w:p w14:paraId="337F80CA" w14:textId="3D7CA6F1" w:rsidR="000A7090" w:rsidRDefault="000A7090" w:rsidP="00A71C04">
      <w:pPr>
        <w:rPr>
          <w:lang w:val="es-419" w:eastAsia="es-CO"/>
        </w:rPr>
      </w:pPr>
    </w:p>
    <w:p w14:paraId="721D490F" w14:textId="6888B8A9" w:rsidR="000A7090" w:rsidRDefault="000A7090" w:rsidP="00A71C04">
      <w:pPr>
        <w:rPr>
          <w:lang w:val="es-419" w:eastAsia="es-CO"/>
        </w:rPr>
      </w:pPr>
    </w:p>
    <w:p w14:paraId="6021211B" w14:textId="71FFF05B" w:rsidR="000A7090" w:rsidRDefault="000A7090" w:rsidP="00A71C04">
      <w:pPr>
        <w:rPr>
          <w:lang w:val="es-419" w:eastAsia="es-CO"/>
        </w:rPr>
      </w:pPr>
    </w:p>
    <w:p w14:paraId="02B4D450" w14:textId="6E41C146" w:rsidR="000A7090" w:rsidRDefault="000A7090" w:rsidP="00A71C04">
      <w:pPr>
        <w:rPr>
          <w:lang w:val="es-419" w:eastAsia="es-CO"/>
        </w:rPr>
      </w:pPr>
    </w:p>
    <w:p w14:paraId="6BA08DD2" w14:textId="096D97B8" w:rsidR="000A7090" w:rsidRDefault="000A7090" w:rsidP="00A71C04">
      <w:pPr>
        <w:rPr>
          <w:lang w:val="es-419" w:eastAsia="es-CO"/>
        </w:rPr>
      </w:pPr>
    </w:p>
    <w:p w14:paraId="4C622D02" w14:textId="6D658449" w:rsidR="000A7090" w:rsidRDefault="000A7090" w:rsidP="00A71C04">
      <w:pPr>
        <w:rPr>
          <w:lang w:val="es-419" w:eastAsia="es-CO"/>
        </w:rPr>
      </w:pPr>
    </w:p>
    <w:p w14:paraId="6A90C733" w14:textId="77777777" w:rsidR="000A7090" w:rsidRPr="00A71C04" w:rsidRDefault="000A7090" w:rsidP="00A71C04">
      <w:pPr>
        <w:rPr>
          <w:lang w:val="es-419" w:eastAsia="es-CO"/>
        </w:rPr>
      </w:pPr>
    </w:p>
    <w:p w14:paraId="3C015375" w14:textId="211FF48A" w:rsidR="000A452D" w:rsidRDefault="000A452D" w:rsidP="00CB0E5E"/>
    <w:p w14:paraId="61F50528" w14:textId="0822566F" w:rsidR="000A452D" w:rsidRDefault="000A452D" w:rsidP="00CB0E5E"/>
    <w:p w14:paraId="285A9AD8" w14:textId="0766B9AB" w:rsidR="000A452D" w:rsidRDefault="000A452D" w:rsidP="00CB0E5E"/>
    <w:p w14:paraId="0AED88C0" w14:textId="77777777" w:rsidR="000A452D" w:rsidRDefault="000A452D" w:rsidP="00CB0E5E"/>
    <w:p w14:paraId="3875D291" w14:textId="2A1D614C" w:rsidR="008E4F74" w:rsidRDefault="008E4F74" w:rsidP="008E4F74"/>
    <w:p w14:paraId="427B7F23" w14:textId="3CD5D2D6" w:rsidR="00EE4C61" w:rsidRPr="00EE4C61" w:rsidRDefault="00EE4C61" w:rsidP="00B63204">
      <w:pPr>
        <w:pStyle w:val="Titulosgenerales"/>
      </w:pPr>
      <w:bookmarkStart w:id="14" w:name="_Toc150943248"/>
      <w:r w:rsidRPr="00EE4C61">
        <w:lastRenderedPageBreak/>
        <w:t>Síntesis</w:t>
      </w:r>
      <w:bookmarkEnd w:id="14"/>
      <w:r w:rsidRPr="00EE4C61">
        <w:t xml:space="preserve"> </w:t>
      </w:r>
    </w:p>
    <w:p w14:paraId="6327EF10" w14:textId="7A024DE9" w:rsidR="00565A95" w:rsidRDefault="00A30E3F" w:rsidP="00565A95">
      <w:pPr>
        <w:rPr>
          <w:lang w:val="es-419" w:eastAsia="es-CO"/>
        </w:rPr>
      </w:pPr>
      <w:r w:rsidRPr="00A30E3F">
        <w:rPr>
          <w:lang w:val="es-419" w:eastAsia="es-CO"/>
        </w:rPr>
        <w:t>Los controles de seguridad deben ser una política constante de la organización, por lo que se requiere suficiente conocimiento sobre estrategias, seguridad de la información, control de seguridad y los pasos requeridos, sus características y generalidades de activos de información, todo este conocimiento generará la elaboración de las hojas de ruta a implementar para obtener la integridad de la información</w:t>
      </w:r>
      <w:r w:rsidR="00565A95" w:rsidRPr="00565A95">
        <w:rPr>
          <w:lang w:val="es-419" w:eastAsia="es-CO"/>
        </w:rPr>
        <w:t>:</w:t>
      </w:r>
    </w:p>
    <w:p w14:paraId="4573E98B" w14:textId="68410D74" w:rsidR="00893B83" w:rsidRPr="00565A95" w:rsidRDefault="00893B83" w:rsidP="00565A95">
      <w:pPr>
        <w:rPr>
          <w:lang w:val="es-419" w:eastAsia="es-CO"/>
        </w:rPr>
      </w:pPr>
      <w:r>
        <w:rPr>
          <w:noProof/>
        </w:rPr>
        <w:drawing>
          <wp:inline distT="0" distB="0" distL="0" distR="0" wp14:anchorId="22AE0790" wp14:editId="0964F2C9">
            <wp:extent cx="4629150" cy="4619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4619625"/>
                    </a:xfrm>
                    <a:prstGeom prst="rect">
                      <a:avLst/>
                    </a:prstGeom>
                  </pic:spPr>
                </pic:pic>
              </a:graphicData>
            </a:graphic>
          </wp:inline>
        </w:drawing>
      </w:r>
    </w:p>
    <w:p w14:paraId="28A2E9E7" w14:textId="79D2844A"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5" w:name="_Toc150943249"/>
      <w:r w:rsidRPr="00723503">
        <w:lastRenderedPageBreak/>
        <w:t>Material complementario</w:t>
      </w:r>
      <w:bookmarkEnd w:id="15"/>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893B83"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8D8D722" w:rsidR="00893B83" w:rsidRDefault="005E0E6E" w:rsidP="00893B83">
            <w:pPr>
              <w:pStyle w:val="TextoTablas"/>
            </w:pPr>
            <w:r w:rsidRPr="005E0E6E">
              <w:t>2.</w:t>
            </w:r>
            <w:r w:rsidRPr="005E0E6E">
              <w:tab/>
              <w:t>Pasos para el diseño de controles de seguridad</w:t>
            </w:r>
          </w:p>
        </w:tc>
        <w:tc>
          <w:tcPr>
            <w:tcW w:w="2835" w:type="dxa"/>
          </w:tcPr>
          <w:p w14:paraId="6B46D09D" w14:textId="7F0A0673" w:rsidR="00893B83" w:rsidRDefault="005E0E6E" w:rsidP="00893B83">
            <w:pPr>
              <w:pStyle w:val="TextoTablas"/>
            </w:pPr>
            <w:r>
              <w:t>Plataforma tecnológica para la gestión de la excelencia. (</w:t>
            </w:r>
            <w:proofErr w:type="spellStart"/>
            <w:r>
              <w:t>s.f</w:t>
            </w:r>
            <w:proofErr w:type="spellEnd"/>
            <w:r>
              <w:t xml:space="preserve">). </w:t>
            </w:r>
            <w:r w:rsidRPr="005E0E6E">
              <w:rPr>
                <w:i/>
                <w:iCs/>
              </w:rPr>
              <w:t>Etapas del proceso de Gestión del Riesgo: correspondencia entre NTC-ISO 31000, MECI y SARO</w:t>
            </w:r>
          </w:p>
        </w:tc>
        <w:tc>
          <w:tcPr>
            <w:tcW w:w="2268" w:type="dxa"/>
          </w:tcPr>
          <w:p w14:paraId="16BE0076" w14:textId="315CAE0E" w:rsidR="00893B83" w:rsidRDefault="005E0E6E" w:rsidP="00893B83">
            <w:pPr>
              <w:pStyle w:val="TextoTablas"/>
            </w:pPr>
            <w:r>
              <w:t>Norma técnica</w:t>
            </w:r>
          </w:p>
        </w:tc>
        <w:tc>
          <w:tcPr>
            <w:tcW w:w="2879" w:type="dxa"/>
          </w:tcPr>
          <w:p w14:paraId="1224783A" w14:textId="654219F1" w:rsidR="00893B83" w:rsidRDefault="00000000" w:rsidP="00893B83">
            <w:pPr>
              <w:pStyle w:val="TextoTablas"/>
            </w:pPr>
            <w:hyperlink r:id="rId18" w:history="1">
              <w:r w:rsidR="005E0E6E" w:rsidRPr="006379AB">
                <w:rPr>
                  <w:rStyle w:val="Hipervnculo"/>
                </w:rPr>
                <w:t>https://co.isotools.us/etapas-del-proceso-gestion-del-riesgo-correspondencia-ntc-iso-31000-meci-saro/</w:t>
              </w:r>
            </w:hyperlink>
            <w:r w:rsidR="005E0E6E">
              <w:t xml:space="preserve"> </w:t>
            </w:r>
          </w:p>
        </w:tc>
      </w:tr>
      <w:tr w:rsidR="00DD2A61" w14:paraId="1CAB4FF1" w14:textId="77777777" w:rsidTr="00565A95">
        <w:tc>
          <w:tcPr>
            <w:tcW w:w="1980" w:type="dxa"/>
          </w:tcPr>
          <w:p w14:paraId="50F9840A" w14:textId="669099AA" w:rsidR="00DD2A61" w:rsidRDefault="00DD2A61" w:rsidP="00DD2A61">
            <w:pPr>
              <w:pStyle w:val="TextoTablas"/>
            </w:pPr>
            <w:r w:rsidRPr="005E0E6E">
              <w:t>2.</w:t>
            </w:r>
            <w:r w:rsidRPr="005E0E6E">
              <w:tab/>
              <w:t>Pasos para el diseño de controles de seguridad</w:t>
            </w:r>
          </w:p>
        </w:tc>
        <w:tc>
          <w:tcPr>
            <w:tcW w:w="2835" w:type="dxa"/>
          </w:tcPr>
          <w:p w14:paraId="0F4B6288" w14:textId="1ED7A0E6" w:rsidR="00DD2A61" w:rsidRDefault="00DD2A61" w:rsidP="00DD2A61">
            <w:pPr>
              <w:pStyle w:val="TextoTablas"/>
            </w:pPr>
            <w:r w:rsidRPr="0096592F">
              <w:t xml:space="preserve">Organización Internacional de Normalización [ISO]. (2013). </w:t>
            </w:r>
            <w:proofErr w:type="spellStart"/>
            <w:r w:rsidRPr="00DD2A61">
              <w:rPr>
                <w:i/>
                <w:iCs/>
              </w:rPr>
              <w:t>Information</w:t>
            </w:r>
            <w:proofErr w:type="spellEnd"/>
            <w:r w:rsidRPr="00DD2A61">
              <w:rPr>
                <w:i/>
                <w:iCs/>
              </w:rPr>
              <w:t xml:space="preserve"> </w:t>
            </w:r>
            <w:proofErr w:type="spellStart"/>
            <w:r w:rsidRPr="00DD2A61">
              <w:rPr>
                <w:i/>
                <w:iCs/>
              </w:rPr>
              <w:t>Technology</w:t>
            </w:r>
            <w:proofErr w:type="spellEnd"/>
            <w:r w:rsidRPr="00DD2A61">
              <w:rPr>
                <w:i/>
                <w:iCs/>
              </w:rPr>
              <w:t xml:space="preserve"> – Security </w:t>
            </w:r>
            <w:proofErr w:type="spellStart"/>
            <w:r w:rsidRPr="00DD2A61">
              <w:rPr>
                <w:i/>
                <w:iCs/>
              </w:rPr>
              <w:t>Techniques</w:t>
            </w:r>
            <w:proofErr w:type="spellEnd"/>
            <w:r w:rsidRPr="00DD2A61">
              <w:rPr>
                <w:i/>
                <w:iCs/>
              </w:rPr>
              <w:t xml:space="preserve"> – </w:t>
            </w:r>
            <w:proofErr w:type="spellStart"/>
            <w:r w:rsidRPr="00DD2A61">
              <w:rPr>
                <w:i/>
                <w:iCs/>
              </w:rPr>
              <w:t>Code</w:t>
            </w:r>
            <w:proofErr w:type="spellEnd"/>
            <w:r w:rsidRPr="00DD2A61">
              <w:rPr>
                <w:i/>
                <w:iCs/>
              </w:rPr>
              <w:t xml:space="preserve"> </w:t>
            </w:r>
            <w:proofErr w:type="spellStart"/>
            <w:r w:rsidRPr="00DD2A61">
              <w:rPr>
                <w:i/>
                <w:iCs/>
              </w:rPr>
              <w:t>of</w:t>
            </w:r>
            <w:proofErr w:type="spellEnd"/>
            <w:r w:rsidRPr="00DD2A61">
              <w:rPr>
                <w:i/>
                <w:iCs/>
              </w:rPr>
              <w:t xml:space="preserve"> </w:t>
            </w:r>
            <w:proofErr w:type="spellStart"/>
            <w:r w:rsidRPr="00DD2A61">
              <w:rPr>
                <w:i/>
                <w:iCs/>
              </w:rPr>
              <w:t>Practices</w:t>
            </w:r>
            <w:proofErr w:type="spellEnd"/>
            <w:r w:rsidRPr="00DD2A61">
              <w:rPr>
                <w:i/>
                <w:iCs/>
              </w:rPr>
              <w:t xml:space="preserve"> </w:t>
            </w:r>
            <w:proofErr w:type="spellStart"/>
            <w:r w:rsidRPr="00DD2A61">
              <w:rPr>
                <w:i/>
                <w:iCs/>
              </w:rPr>
              <w:t>for</w:t>
            </w:r>
            <w:proofErr w:type="spellEnd"/>
            <w:r w:rsidRPr="00DD2A61">
              <w:rPr>
                <w:i/>
                <w:iCs/>
              </w:rPr>
              <w:t xml:space="preserve"> </w:t>
            </w:r>
            <w:proofErr w:type="spellStart"/>
            <w:r w:rsidRPr="00DD2A61">
              <w:rPr>
                <w:i/>
                <w:iCs/>
              </w:rPr>
              <w:t>Information</w:t>
            </w:r>
            <w:proofErr w:type="spellEnd"/>
            <w:r w:rsidRPr="00DD2A61">
              <w:rPr>
                <w:i/>
                <w:iCs/>
              </w:rPr>
              <w:t xml:space="preserve"> Security </w:t>
            </w:r>
            <w:proofErr w:type="spellStart"/>
            <w:r w:rsidRPr="00DD2A61">
              <w:rPr>
                <w:i/>
                <w:iCs/>
              </w:rPr>
              <w:t>Controls</w:t>
            </w:r>
            <w:proofErr w:type="spellEnd"/>
            <w:r w:rsidRPr="00DD2A61">
              <w:rPr>
                <w:i/>
                <w:iCs/>
              </w:rPr>
              <w:t xml:space="preserve"> </w:t>
            </w:r>
            <w:r w:rsidRPr="00DD2A61">
              <w:t xml:space="preserve">(ISO 27002:2013). </w:t>
            </w:r>
          </w:p>
        </w:tc>
        <w:tc>
          <w:tcPr>
            <w:tcW w:w="2268" w:type="dxa"/>
          </w:tcPr>
          <w:p w14:paraId="5A0FA849" w14:textId="08E76A18" w:rsidR="00DD2A61" w:rsidRDefault="00DD2A61" w:rsidP="00DD2A61">
            <w:pPr>
              <w:pStyle w:val="TextoTablas"/>
            </w:pPr>
            <w:r w:rsidRPr="00DD2A61">
              <w:t>Norma técnica</w:t>
            </w:r>
          </w:p>
        </w:tc>
        <w:tc>
          <w:tcPr>
            <w:tcW w:w="2879" w:type="dxa"/>
          </w:tcPr>
          <w:p w14:paraId="25B7F128" w14:textId="65F9D126" w:rsidR="00DD2A61" w:rsidRDefault="00000000" w:rsidP="00DD2A61">
            <w:pPr>
              <w:pStyle w:val="TextoTablas"/>
            </w:pPr>
            <w:hyperlink r:id="rId19" w:history="1">
              <w:r w:rsidR="00DD2A61" w:rsidRPr="006379AB">
                <w:rPr>
                  <w:rStyle w:val="Hipervnculo"/>
                </w:rPr>
                <w:t>https://www.iso27000.es/assets/files/ControlesISO27002-2013.pdf</w:t>
              </w:r>
            </w:hyperlink>
            <w:r w:rsidR="00DD2A61">
              <w:t xml:space="preserve"> </w:t>
            </w:r>
          </w:p>
        </w:tc>
      </w:tr>
      <w:tr w:rsidR="00893B83"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029EFD34" w:rsidR="00893B83" w:rsidRDefault="005E0E6E" w:rsidP="00893B83">
            <w:pPr>
              <w:pStyle w:val="TextoTablas"/>
            </w:pPr>
            <w:r w:rsidRPr="005E0E6E">
              <w:t>6.</w:t>
            </w:r>
            <w:r>
              <w:t xml:space="preserve"> </w:t>
            </w:r>
            <w:r w:rsidRPr="005E0E6E">
              <w:t>Generalidades de los activos de información</w:t>
            </w:r>
          </w:p>
        </w:tc>
        <w:tc>
          <w:tcPr>
            <w:tcW w:w="2835" w:type="dxa"/>
          </w:tcPr>
          <w:p w14:paraId="2C74FABC" w14:textId="6C4060A8" w:rsidR="00893B83" w:rsidRDefault="00DD2A61" w:rsidP="00893B83">
            <w:pPr>
              <w:pStyle w:val="TextoTablas"/>
            </w:pPr>
            <w:r w:rsidRPr="00DD2A61">
              <w:t xml:space="preserve">Organización Internacional de Normalización [ISO]. (2013). </w:t>
            </w:r>
            <w:r w:rsidRPr="00DD2A61">
              <w:rPr>
                <w:i/>
                <w:iCs/>
              </w:rPr>
              <w:t>Seguridad de la información, ciberseguridad y protección de la privacidad</w:t>
            </w:r>
            <w:r>
              <w:t xml:space="preserve">. </w:t>
            </w:r>
            <w:r w:rsidRPr="00DD2A61">
              <w:t>(ISO 27001:2013)</w:t>
            </w:r>
          </w:p>
        </w:tc>
        <w:tc>
          <w:tcPr>
            <w:tcW w:w="2268" w:type="dxa"/>
          </w:tcPr>
          <w:p w14:paraId="1EC3D48B" w14:textId="42FB0420" w:rsidR="00893B83" w:rsidRDefault="00DD2A61" w:rsidP="00893B83">
            <w:pPr>
              <w:pStyle w:val="TextoTablas"/>
            </w:pPr>
            <w:r w:rsidRPr="00DD2A61">
              <w:t>Norma técnica</w:t>
            </w:r>
          </w:p>
        </w:tc>
        <w:tc>
          <w:tcPr>
            <w:tcW w:w="2879" w:type="dxa"/>
          </w:tcPr>
          <w:p w14:paraId="59BD8E98" w14:textId="3A5EADBA" w:rsidR="00893B83" w:rsidRDefault="00000000" w:rsidP="00893B83">
            <w:pPr>
              <w:pStyle w:val="TextoTablas"/>
            </w:pPr>
            <w:hyperlink r:id="rId20" w:history="1">
              <w:r w:rsidR="00DD2A61" w:rsidRPr="006379AB">
                <w:rPr>
                  <w:rStyle w:val="Hipervnculo"/>
                </w:rPr>
                <w:t>https://normaiso27001.es/</w:t>
              </w:r>
            </w:hyperlink>
            <w:r w:rsidR="00DD2A61">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6" w:name="_Toc150943250"/>
      <w:r>
        <w:lastRenderedPageBreak/>
        <w:t>Glosario</w:t>
      </w:r>
      <w:bookmarkEnd w:id="16"/>
    </w:p>
    <w:p w14:paraId="06EB1F55" w14:textId="77777777" w:rsidR="00893B83" w:rsidRPr="00893B83" w:rsidRDefault="00893B83" w:rsidP="00893B83">
      <w:r w:rsidRPr="00893B83">
        <w:rPr>
          <w:b/>
          <w:bCs/>
        </w:rPr>
        <w:t xml:space="preserve">Análisis de vulnerabilidades: </w:t>
      </w:r>
      <w:r w:rsidRPr="00893B83">
        <w:t>metodología por medio de la cual se valoran los sistemas y servicios de tecnología de la información en una organización y se comprueba la presencia de vulnerabilidades.</w:t>
      </w:r>
    </w:p>
    <w:p w14:paraId="3BA50AC9" w14:textId="77777777" w:rsidR="00893B83" w:rsidRPr="00893B83" w:rsidRDefault="00893B83" w:rsidP="00893B83">
      <w:r w:rsidRPr="00893B83">
        <w:rPr>
          <w:b/>
          <w:bCs/>
        </w:rPr>
        <w:t xml:space="preserve">Contramedidas: </w:t>
      </w:r>
      <w:r w:rsidRPr="00893B83">
        <w:t>controles propios para riesgos específicos.</w:t>
      </w:r>
    </w:p>
    <w:p w14:paraId="7B6314AE" w14:textId="77777777" w:rsidR="00893B83" w:rsidRPr="00893B83" w:rsidRDefault="00893B83" w:rsidP="00893B83">
      <w:r w:rsidRPr="00893B83">
        <w:rPr>
          <w:b/>
          <w:bCs/>
        </w:rPr>
        <w:t xml:space="preserve">Control: </w:t>
      </w:r>
      <w:r w:rsidRPr="00893B83">
        <w:t>se trata de las acciones que se deben implementar bajo un proceso o procedimiento, para garantizar los objetivos de seguridad de la organización.</w:t>
      </w:r>
    </w:p>
    <w:p w14:paraId="734BEA97" w14:textId="77777777" w:rsidR="00893B83" w:rsidRPr="00893B83" w:rsidRDefault="00893B83" w:rsidP="00893B83">
      <w:r w:rsidRPr="00893B83">
        <w:rPr>
          <w:b/>
          <w:bCs/>
        </w:rPr>
        <w:t xml:space="preserve">Directrices: </w:t>
      </w:r>
      <w:r w:rsidRPr="00893B83">
        <w:t>determinan las características generales de actuación. La directriz cuenta con un lineamiento normativo, lo que conlleva que sea general en su contenido y ámbito.</w:t>
      </w:r>
    </w:p>
    <w:p w14:paraId="6340719C" w14:textId="77777777" w:rsidR="00893B83" w:rsidRPr="00893B83" w:rsidRDefault="00893B83" w:rsidP="00893B83">
      <w:r w:rsidRPr="00893B83">
        <w:rPr>
          <w:b/>
          <w:bCs/>
        </w:rPr>
        <w:t xml:space="preserve">Entrada: </w:t>
      </w:r>
      <w:r w:rsidRPr="00893B83">
        <w:t>se trata de elementos que ya tiene la organización en su haber y en su quehacer y que favorecen la instauración de cualquiera de los cinco pasos para cumplir con el diseño del plan de controles de seguridad.</w:t>
      </w:r>
    </w:p>
    <w:p w14:paraId="70DBB42B" w14:textId="77777777" w:rsidR="00893B83" w:rsidRPr="00893B83" w:rsidRDefault="00893B83" w:rsidP="00893B83">
      <w:r w:rsidRPr="00893B83">
        <w:rPr>
          <w:b/>
          <w:bCs/>
        </w:rPr>
        <w:t xml:space="preserve">Integridad: </w:t>
      </w:r>
      <w:r w:rsidRPr="00893B83">
        <w:t>principio que sugiere que la información se mantenga intacta y sin alteraciones luego de sufrir un incidente.</w:t>
      </w:r>
    </w:p>
    <w:p w14:paraId="748BC5AE" w14:textId="77777777" w:rsidR="00893B83" w:rsidRPr="00893B83" w:rsidRDefault="00893B83" w:rsidP="00893B83">
      <w:r w:rsidRPr="00893B83">
        <w:rPr>
          <w:b/>
          <w:bCs/>
        </w:rPr>
        <w:t xml:space="preserve">Plan de acción: </w:t>
      </w:r>
      <w:r w:rsidRPr="00893B83">
        <w:t>en el establecimiento de los controles de seguridad, el plan de acción se trata de la acción de fijar la hoja de ruta para lograr el estado deseado de la estrategia, teniendo en cuenta personas, tecnologías y procesos, entre otros recursos.</w:t>
      </w:r>
    </w:p>
    <w:p w14:paraId="43DB4865" w14:textId="77777777" w:rsidR="00893B83" w:rsidRPr="00893B83" w:rsidRDefault="00893B83" w:rsidP="00893B83">
      <w:r w:rsidRPr="00893B83">
        <w:rPr>
          <w:b/>
          <w:bCs/>
        </w:rPr>
        <w:t xml:space="preserve">Riesgo: </w:t>
      </w:r>
      <w:r w:rsidRPr="00893B83">
        <w:t>toda posibilidad de sufrir una afectación por causa de factores externos o internos. El riesgo es un peligro latente que puede o no materializarse. En el orden informático y de ciberseguridad, los riesgos no son distintos, contemplan las</w:t>
      </w:r>
      <w:r w:rsidRPr="00893B83">
        <w:rPr>
          <w:b/>
          <w:bCs/>
        </w:rPr>
        <w:t xml:space="preserve"> </w:t>
      </w:r>
      <w:r w:rsidRPr="00893B83">
        <w:lastRenderedPageBreak/>
        <w:t>vulnerabilidades y las amenazas y pueden ser controlados, tratados, mitigados, prevenidos y, en algunos casos, eliminados.</w:t>
      </w:r>
    </w:p>
    <w:p w14:paraId="543DAC79" w14:textId="41BD4697" w:rsidR="00B63204" w:rsidRPr="00893B83" w:rsidRDefault="00893B83" w:rsidP="00893B83">
      <w:pPr>
        <w:rPr>
          <w:lang w:val="es-419" w:eastAsia="es-CO"/>
        </w:rPr>
      </w:pPr>
      <w:r w:rsidRPr="00893B83">
        <w:rPr>
          <w:b/>
          <w:bCs/>
        </w:rPr>
        <w:t xml:space="preserve">Salida: </w:t>
      </w:r>
      <w:r w:rsidRPr="00893B83">
        <w:t>herramientas de registro o de documentación que se tendrán luego de haber analizado, ajustado o intervenido los documentos o registros ya existentes, relacionados con objetivos, planes de acción, estados de ciberseguridad de la compañía o clasificación de los activos de información, entre otros</w:t>
      </w:r>
      <w:r w:rsidR="00AC33AD" w:rsidRPr="00893B83">
        <w:t>.</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7" w:name="_Toc150943251"/>
      <w:r>
        <w:lastRenderedPageBreak/>
        <w:t>Referencias bibliográficas</w:t>
      </w:r>
      <w:bookmarkEnd w:id="17"/>
      <w:r>
        <w:t xml:space="preserve"> </w:t>
      </w:r>
    </w:p>
    <w:p w14:paraId="1B67B6FB" w14:textId="53999F50" w:rsidR="00893B83" w:rsidRDefault="00893B83" w:rsidP="00893B83">
      <w:r>
        <w:t xml:space="preserve">Consejo Nacional de Política Económica y Social. (2011). Lineamientos de políticas para Ciberseguridad y Ciberdefensa (CONPES 3701). </w:t>
      </w:r>
      <w:hyperlink r:id="rId21" w:history="1">
        <w:r w:rsidRPr="006379AB">
          <w:rPr>
            <w:rStyle w:val="Hipervnculo"/>
          </w:rPr>
          <w:t>https://colaboracion.dnp.gov.co/CDT/Conpes/Econ%C3%B3micos/3701.pdf</w:t>
        </w:r>
      </w:hyperlink>
      <w:r>
        <w:t xml:space="preserve"> </w:t>
      </w:r>
    </w:p>
    <w:p w14:paraId="74E37ACB" w14:textId="77777777" w:rsidR="00893B83" w:rsidRDefault="00893B83" w:rsidP="00893B83">
      <w:r>
        <w:t xml:space="preserve">EcuRed. (s. f.). Documentación. https://www.ecured.cu/Documentaci%C3%B3n </w:t>
      </w:r>
    </w:p>
    <w:p w14:paraId="55EAC61D" w14:textId="471CE0A3" w:rsidR="00893B83" w:rsidRDefault="00893B83" w:rsidP="00893B83">
      <w:r>
        <w:t xml:space="preserve">Ministerio de Hacienda y Administraciones Públicas. (2013). MAGERIT – versión 3.0. Metodología de Análisis y Gestión de Riesgos de los Sistemas de Información. </w:t>
      </w:r>
      <w:hyperlink r:id="rId22" w:history="1">
        <w:r w:rsidRPr="006379AB">
          <w:rPr>
            <w:rStyle w:val="Hipervnculo"/>
          </w:rPr>
          <w:t>https://www.ccn-cert.cni.es/documentos-publicos/1789-magerit-libro-i-metodo/file.html</w:t>
        </w:r>
      </w:hyperlink>
      <w:r>
        <w:t xml:space="preserve"> </w:t>
      </w:r>
    </w:p>
    <w:p w14:paraId="3CBA9700" w14:textId="12574E89" w:rsidR="00B63204" w:rsidRDefault="00893B83" w:rsidP="00893B83">
      <w:r>
        <w:t xml:space="preserve">Ministerio de Tecnologías de la Información y las Comunicaciones. (2011). Modelo de Seguridad y Privacidad de la Información. </w:t>
      </w:r>
      <w:hyperlink r:id="rId23" w:history="1">
        <w:r w:rsidRPr="006379AB">
          <w:rPr>
            <w:rStyle w:val="Hipervnculo"/>
          </w:rPr>
          <w:t>https://www.mintic.gov.co/gestionti/615/articles-5482_Modelo_de_Seguridad_Privacidad.pdf</w:t>
        </w:r>
      </w:hyperlink>
      <w:r>
        <w:t xml:space="preserve"> </w:t>
      </w:r>
      <w:r w:rsidR="00227EBC">
        <w:t>.</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9F9C171"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893B83"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Liliana Victoria Morales Gualdrón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F28A8B1" w:rsidR="001E5455" w:rsidRPr="001E5455" w:rsidRDefault="00A9713D"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Regional Distrito Capital </w:t>
            </w:r>
            <w:r>
              <w:rPr>
                <w:rFonts w:asciiTheme="minorHAnsi" w:hAnsiTheme="minorHAnsi" w:cstheme="minorHAnsi"/>
                <w:sz w:val="28"/>
                <w:szCs w:val="28"/>
              </w:rPr>
              <w:t xml:space="preserve">- </w:t>
            </w:r>
            <w:r w:rsidR="001E5455" w:rsidRPr="001E5455">
              <w:rPr>
                <w:rFonts w:asciiTheme="minorHAnsi" w:hAnsiTheme="minorHAnsi" w:cstheme="minorHAnsi"/>
                <w:sz w:val="28"/>
                <w:szCs w:val="28"/>
              </w:rPr>
              <w:t>Centro de Gestión de Mercados, Logística y Tecnologías de la Información</w:t>
            </w:r>
          </w:p>
        </w:tc>
      </w:tr>
      <w:tr w:rsidR="00893B83"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44CC5DF4" w:rsidR="00893B83" w:rsidRPr="00893B83" w:rsidRDefault="00893B83" w:rsidP="00893B83">
            <w:pPr>
              <w:pStyle w:val="TextoTablas"/>
              <w:rPr>
                <w:rFonts w:asciiTheme="minorHAnsi" w:hAnsiTheme="minorHAnsi" w:cstheme="minorHAnsi"/>
                <w:sz w:val="28"/>
                <w:szCs w:val="28"/>
              </w:rPr>
            </w:pPr>
            <w:r w:rsidRPr="00893B83">
              <w:rPr>
                <w:sz w:val="28"/>
                <w:szCs w:val="28"/>
              </w:rPr>
              <w:t>Rafael Neftalí Lizcano Reyes</w:t>
            </w:r>
          </w:p>
        </w:tc>
        <w:tc>
          <w:tcPr>
            <w:tcW w:w="3261" w:type="dxa"/>
          </w:tcPr>
          <w:p w14:paraId="40AFC1A3" w14:textId="1B8AB4BC" w:rsidR="00893B83" w:rsidRPr="00893B83" w:rsidRDefault="00893B83" w:rsidP="00893B83">
            <w:pPr>
              <w:pStyle w:val="TextoTablas"/>
              <w:rPr>
                <w:rFonts w:asciiTheme="minorHAnsi" w:hAnsiTheme="minorHAnsi" w:cstheme="minorHAnsi"/>
                <w:sz w:val="28"/>
                <w:szCs w:val="28"/>
              </w:rPr>
            </w:pPr>
            <w:r w:rsidRPr="00893B83">
              <w:rPr>
                <w:sz w:val="28"/>
                <w:szCs w:val="28"/>
              </w:rPr>
              <w:t>Asesor metodológico y pedagógico</w:t>
            </w:r>
          </w:p>
        </w:tc>
        <w:tc>
          <w:tcPr>
            <w:tcW w:w="3969" w:type="dxa"/>
          </w:tcPr>
          <w:p w14:paraId="31A467A7" w14:textId="0A10D7B6" w:rsidR="00893B83" w:rsidRPr="00893B83" w:rsidRDefault="00A9713D" w:rsidP="00893B83">
            <w:pPr>
              <w:pStyle w:val="TextoTablas"/>
              <w:rPr>
                <w:rFonts w:asciiTheme="minorHAnsi" w:hAnsiTheme="minorHAnsi" w:cstheme="minorHAnsi"/>
                <w:sz w:val="28"/>
                <w:szCs w:val="28"/>
              </w:rPr>
            </w:pPr>
            <w:r w:rsidRPr="00893B83">
              <w:rPr>
                <w:sz w:val="28"/>
                <w:szCs w:val="28"/>
              </w:rPr>
              <w:t>Regional Santander</w:t>
            </w:r>
            <w:r>
              <w:rPr>
                <w:sz w:val="28"/>
                <w:szCs w:val="28"/>
              </w:rPr>
              <w:t xml:space="preserve"> - </w:t>
            </w:r>
            <w:r w:rsidR="00893B83" w:rsidRPr="00893B83">
              <w:rPr>
                <w:sz w:val="28"/>
                <w:szCs w:val="28"/>
              </w:rPr>
              <w:t xml:space="preserve">Centro Industrial del Diseño y la Manufactura </w:t>
            </w:r>
          </w:p>
        </w:tc>
      </w:tr>
      <w:tr w:rsidR="00893B83" w:rsidRPr="001E5455" w14:paraId="2EB7698D" w14:textId="77777777" w:rsidTr="001E5455">
        <w:tc>
          <w:tcPr>
            <w:tcW w:w="2830" w:type="dxa"/>
          </w:tcPr>
          <w:p w14:paraId="476B4C9E" w14:textId="438B34CF" w:rsidR="00893B83" w:rsidRPr="00893B83" w:rsidRDefault="00893B83" w:rsidP="00893B83">
            <w:pPr>
              <w:pStyle w:val="TextoTablas"/>
              <w:rPr>
                <w:rFonts w:asciiTheme="minorHAnsi" w:hAnsiTheme="minorHAnsi" w:cstheme="minorHAnsi"/>
                <w:sz w:val="28"/>
                <w:szCs w:val="28"/>
              </w:rPr>
            </w:pPr>
            <w:r w:rsidRPr="00893B83">
              <w:rPr>
                <w:sz w:val="28"/>
                <w:szCs w:val="28"/>
              </w:rPr>
              <w:t>Pablo Cesar Pardo Ortiz</w:t>
            </w:r>
          </w:p>
        </w:tc>
        <w:tc>
          <w:tcPr>
            <w:tcW w:w="3261" w:type="dxa"/>
          </w:tcPr>
          <w:p w14:paraId="7A67299A" w14:textId="16F6263D" w:rsidR="00893B83" w:rsidRPr="00893B83" w:rsidRDefault="00893B83" w:rsidP="00893B83">
            <w:pPr>
              <w:pStyle w:val="TextoTablas"/>
              <w:rPr>
                <w:rFonts w:asciiTheme="minorHAnsi" w:hAnsiTheme="minorHAnsi" w:cstheme="minorHAnsi"/>
                <w:sz w:val="28"/>
                <w:szCs w:val="28"/>
              </w:rPr>
            </w:pPr>
            <w:r w:rsidRPr="00893B83">
              <w:rPr>
                <w:sz w:val="28"/>
                <w:szCs w:val="28"/>
              </w:rPr>
              <w:t>Experto temático</w:t>
            </w:r>
          </w:p>
        </w:tc>
        <w:tc>
          <w:tcPr>
            <w:tcW w:w="3969" w:type="dxa"/>
          </w:tcPr>
          <w:p w14:paraId="62B401D6" w14:textId="2F4EDAB2"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Cauca </w:t>
            </w:r>
            <w:r>
              <w:rPr>
                <w:sz w:val="28"/>
                <w:szCs w:val="28"/>
              </w:rPr>
              <w:t xml:space="preserve">- </w:t>
            </w:r>
            <w:r w:rsidR="00893B83" w:rsidRPr="00893B83">
              <w:rPr>
                <w:sz w:val="28"/>
                <w:szCs w:val="28"/>
              </w:rPr>
              <w:t xml:space="preserve">Centro de Teleinformática y Producción Industrial </w:t>
            </w:r>
          </w:p>
        </w:tc>
      </w:tr>
      <w:tr w:rsidR="00893B83"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1CCD0BC5" w:rsidR="00893B83" w:rsidRPr="00893B83" w:rsidRDefault="00893B83" w:rsidP="00893B83">
            <w:pPr>
              <w:pStyle w:val="TextoTablas"/>
              <w:rPr>
                <w:rFonts w:asciiTheme="minorHAnsi" w:hAnsiTheme="minorHAnsi" w:cstheme="minorHAnsi"/>
                <w:sz w:val="28"/>
                <w:szCs w:val="28"/>
              </w:rPr>
            </w:pPr>
            <w:r w:rsidRPr="00893B83">
              <w:rPr>
                <w:sz w:val="28"/>
                <w:szCs w:val="28"/>
              </w:rPr>
              <w:t>Fabián Leonardo Correa Díaz</w:t>
            </w:r>
          </w:p>
        </w:tc>
        <w:tc>
          <w:tcPr>
            <w:tcW w:w="3261" w:type="dxa"/>
          </w:tcPr>
          <w:p w14:paraId="6D838AC0" w14:textId="70C411FE" w:rsidR="00893B83" w:rsidRPr="00893B83" w:rsidRDefault="00893B83" w:rsidP="00893B83">
            <w:pPr>
              <w:pStyle w:val="TextoTablas"/>
              <w:rPr>
                <w:rFonts w:asciiTheme="minorHAnsi" w:hAnsiTheme="minorHAnsi" w:cstheme="minorHAnsi"/>
                <w:sz w:val="28"/>
                <w:szCs w:val="28"/>
              </w:rPr>
            </w:pPr>
            <w:r w:rsidRPr="00893B83">
              <w:rPr>
                <w:sz w:val="28"/>
                <w:szCs w:val="28"/>
              </w:rPr>
              <w:t>Diseñador instruccional</w:t>
            </w:r>
          </w:p>
        </w:tc>
        <w:tc>
          <w:tcPr>
            <w:tcW w:w="3969" w:type="dxa"/>
          </w:tcPr>
          <w:p w14:paraId="6A6EE7BA" w14:textId="0A1753C8" w:rsidR="00893B83" w:rsidRPr="00893B83" w:rsidRDefault="00893B83" w:rsidP="00893B83">
            <w:pPr>
              <w:pStyle w:val="TextoTablas"/>
              <w:rPr>
                <w:rFonts w:asciiTheme="minorHAnsi" w:hAnsiTheme="minorHAnsi" w:cstheme="minorHAnsi"/>
                <w:sz w:val="28"/>
                <w:szCs w:val="28"/>
              </w:rPr>
            </w:pPr>
            <w:r w:rsidRPr="00893B83">
              <w:rPr>
                <w:sz w:val="28"/>
                <w:szCs w:val="28"/>
              </w:rPr>
              <w:t>Regional Tolima - Centro agropecuario La Granja</w:t>
            </w:r>
          </w:p>
        </w:tc>
      </w:tr>
      <w:tr w:rsidR="00893B83" w:rsidRPr="001E5455" w14:paraId="1B05192E" w14:textId="77777777" w:rsidTr="001E5455">
        <w:tc>
          <w:tcPr>
            <w:tcW w:w="2830" w:type="dxa"/>
          </w:tcPr>
          <w:p w14:paraId="506091C7" w14:textId="633853EC" w:rsidR="00893B83" w:rsidRPr="00893B83" w:rsidRDefault="00893B83" w:rsidP="00893B83">
            <w:pPr>
              <w:pStyle w:val="TextoTablas"/>
              <w:rPr>
                <w:rFonts w:asciiTheme="minorHAnsi" w:hAnsiTheme="minorHAnsi" w:cstheme="minorHAnsi"/>
                <w:sz w:val="28"/>
                <w:szCs w:val="28"/>
              </w:rPr>
            </w:pPr>
            <w:r w:rsidRPr="00893B83">
              <w:rPr>
                <w:sz w:val="28"/>
                <w:szCs w:val="28"/>
              </w:rPr>
              <w:t>Andrés Felipe Velandia Espitia</w:t>
            </w:r>
          </w:p>
        </w:tc>
        <w:tc>
          <w:tcPr>
            <w:tcW w:w="3261" w:type="dxa"/>
          </w:tcPr>
          <w:p w14:paraId="23C572C2" w14:textId="120568E4" w:rsidR="00893B83" w:rsidRPr="00893B83" w:rsidRDefault="00893B83" w:rsidP="00893B83">
            <w:pPr>
              <w:pStyle w:val="TextoTablas"/>
              <w:rPr>
                <w:rFonts w:asciiTheme="minorHAnsi" w:hAnsiTheme="minorHAnsi" w:cstheme="minorHAnsi"/>
                <w:sz w:val="28"/>
                <w:szCs w:val="28"/>
              </w:rPr>
            </w:pPr>
            <w:r w:rsidRPr="00893B83">
              <w:rPr>
                <w:sz w:val="28"/>
                <w:szCs w:val="28"/>
              </w:rPr>
              <w:t>Revisor metodológico y pedagógico</w:t>
            </w:r>
          </w:p>
        </w:tc>
        <w:tc>
          <w:tcPr>
            <w:tcW w:w="3969" w:type="dxa"/>
          </w:tcPr>
          <w:p w14:paraId="68D052CB" w14:textId="2BFA486F" w:rsidR="00893B83" w:rsidRPr="00893B83" w:rsidRDefault="00893B83" w:rsidP="00893B83">
            <w:pPr>
              <w:pStyle w:val="TextoTablas"/>
              <w:rPr>
                <w:rFonts w:asciiTheme="minorHAnsi" w:hAnsiTheme="minorHAnsi" w:cstheme="minorHAnsi"/>
                <w:sz w:val="28"/>
                <w:szCs w:val="28"/>
              </w:rPr>
            </w:pPr>
            <w:r w:rsidRPr="00893B83">
              <w:rPr>
                <w:sz w:val="28"/>
                <w:szCs w:val="28"/>
              </w:rPr>
              <w:t>Regional Distrito Capital – Centro de Diseño y Metrología</w:t>
            </w:r>
          </w:p>
        </w:tc>
      </w:tr>
      <w:tr w:rsidR="00893B83"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5B7FB511" w:rsidR="00893B83" w:rsidRPr="00893B83" w:rsidRDefault="00893B83" w:rsidP="00893B83">
            <w:pPr>
              <w:pStyle w:val="TextoTablas"/>
              <w:rPr>
                <w:rFonts w:asciiTheme="minorHAnsi" w:hAnsiTheme="minorHAnsi" w:cstheme="minorHAnsi"/>
                <w:sz w:val="28"/>
                <w:szCs w:val="28"/>
              </w:rPr>
            </w:pPr>
            <w:r w:rsidRPr="00893B83">
              <w:rPr>
                <w:sz w:val="28"/>
                <w:szCs w:val="28"/>
              </w:rPr>
              <w:t>Darío González</w:t>
            </w:r>
          </w:p>
        </w:tc>
        <w:tc>
          <w:tcPr>
            <w:tcW w:w="3261" w:type="dxa"/>
          </w:tcPr>
          <w:p w14:paraId="7B6E79A6" w14:textId="662239EE" w:rsidR="00893B83" w:rsidRPr="00893B83" w:rsidRDefault="00893B83" w:rsidP="00893B83">
            <w:pPr>
              <w:pStyle w:val="TextoTablas"/>
              <w:rPr>
                <w:rFonts w:asciiTheme="minorHAnsi" w:hAnsiTheme="minorHAnsi" w:cstheme="minorHAnsi"/>
                <w:sz w:val="28"/>
                <w:szCs w:val="28"/>
              </w:rPr>
            </w:pPr>
            <w:r w:rsidRPr="00893B83">
              <w:rPr>
                <w:sz w:val="28"/>
                <w:szCs w:val="28"/>
              </w:rPr>
              <w:t>Corrección de estilo</w:t>
            </w:r>
          </w:p>
        </w:tc>
        <w:tc>
          <w:tcPr>
            <w:tcW w:w="3969" w:type="dxa"/>
          </w:tcPr>
          <w:p w14:paraId="583DD37C" w14:textId="2E8B6AE2" w:rsidR="00893B83" w:rsidRPr="00893B83" w:rsidRDefault="00893B83" w:rsidP="00893B83">
            <w:pPr>
              <w:pStyle w:val="TextoTablas"/>
              <w:rPr>
                <w:rFonts w:asciiTheme="minorHAnsi" w:hAnsiTheme="minorHAnsi" w:cstheme="minorHAnsi"/>
                <w:sz w:val="28"/>
                <w:szCs w:val="28"/>
              </w:rPr>
            </w:pPr>
            <w:r w:rsidRPr="00893B83">
              <w:rPr>
                <w:sz w:val="28"/>
                <w:szCs w:val="28"/>
              </w:rPr>
              <w:t>Regional Tolima – Centro Agropecuario La Granja</w:t>
            </w:r>
          </w:p>
        </w:tc>
      </w:tr>
      <w:tr w:rsidR="00893B83" w:rsidRPr="001E5455" w14:paraId="74FBE7C0" w14:textId="77777777" w:rsidTr="001E5455">
        <w:tc>
          <w:tcPr>
            <w:tcW w:w="2830" w:type="dxa"/>
          </w:tcPr>
          <w:p w14:paraId="7992FEE5" w14:textId="0F5D9BC6" w:rsidR="00893B83" w:rsidRPr="00893B83" w:rsidRDefault="00893B83" w:rsidP="00893B83">
            <w:pPr>
              <w:pStyle w:val="TextoTablas"/>
              <w:rPr>
                <w:rFonts w:asciiTheme="minorHAnsi" w:hAnsiTheme="minorHAnsi" w:cstheme="minorHAnsi"/>
                <w:sz w:val="28"/>
                <w:szCs w:val="28"/>
              </w:rPr>
            </w:pPr>
            <w:r w:rsidRPr="00893B83">
              <w:rPr>
                <w:sz w:val="28"/>
                <w:szCs w:val="28"/>
              </w:rPr>
              <w:t>Francisco José Lizcano Reyes</w:t>
            </w:r>
          </w:p>
        </w:tc>
        <w:tc>
          <w:tcPr>
            <w:tcW w:w="3261" w:type="dxa"/>
          </w:tcPr>
          <w:p w14:paraId="174981AB" w14:textId="152DAEA2" w:rsidR="00893B83" w:rsidRPr="00893B83" w:rsidRDefault="00893B83" w:rsidP="00893B83">
            <w:pPr>
              <w:pStyle w:val="TextoTablas"/>
              <w:rPr>
                <w:rFonts w:asciiTheme="minorHAnsi" w:hAnsiTheme="minorHAnsi" w:cstheme="minorHAnsi"/>
                <w:sz w:val="28"/>
                <w:szCs w:val="28"/>
              </w:rPr>
            </w:pPr>
            <w:r w:rsidRPr="00893B83">
              <w:rPr>
                <w:sz w:val="28"/>
                <w:szCs w:val="28"/>
              </w:rPr>
              <w:t>Responsable equipo</w:t>
            </w:r>
          </w:p>
        </w:tc>
        <w:tc>
          <w:tcPr>
            <w:tcW w:w="3969" w:type="dxa"/>
          </w:tcPr>
          <w:p w14:paraId="7A0034F1" w14:textId="1CACE160"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Santander </w:t>
            </w:r>
            <w:r>
              <w:rPr>
                <w:sz w:val="28"/>
                <w:szCs w:val="28"/>
              </w:rPr>
              <w:t xml:space="preserve">- </w:t>
            </w:r>
            <w:r w:rsidR="00893B83" w:rsidRPr="00893B83">
              <w:rPr>
                <w:sz w:val="28"/>
                <w:szCs w:val="28"/>
              </w:rPr>
              <w:t xml:space="preserve">Centro Industrial del Diseño y la Manufactura </w:t>
            </w:r>
          </w:p>
        </w:tc>
      </w:tr>
      <w:tr w:rsidR="00893B83"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22E08234" w:rsidR="00893B83" w:rsidRPr="00893B83" w:rsidRDefault="00893B83" w:rsidP="00893B83">
            <w:pPr>
              <w:pStyle w:val="TextoTablas"/>
              <w:rPr>
                <w:rFonts w:asciiTheme="minorHAnsi" w:hAnsiTheme="minorHAnsi" w:cstheme="minorHAnsi"/>
                <w:sz w:val="28"/>
                <w:szCs w:val="28"/>
              </w:rPr>
            </w:pPr>
            <w:r w:rsidRPr="00893B83">
              <w:rPr>
                <w:sz w:val="28"/>
                <w:szCs w:val="28"/>
              </w:rPr>
              <w:t>Leyson Fabian Castaño Pérez</w:t>
            </w:r>
          </w:p>
        </w:tc>
        <w:tc>
          <w:tcPr>
            <w:tcW w:w="3261" w:type="dxa"/>
          </w:tcPr>
          <w:p w14:paraId="578AE26C" w14:textId="19EFD43E" w:rsidR="00893B83" w:rsidRPr="00893B83" w:rsidRDefault="00893B83" w:rsidP="00893B83">
            <w:pPr>
              <w:pStyle w:val="TextoTablas"/>
              <w:rPr>
                <w:rFonts w:asciiTheme="minorHAnsi" w:hAnsiTheme="minorHAnsi" w:cstheme="minorHAnsi"/>
                <w:sz w:val="28"/>
                <w:szCs w:val="28"/>
              </w:rPr>
            </w:pPr>
            <w:r w:rsidRPr="00893B83">
              <w:rPr>
                <w:sz w:val="28"/>
                <w:szCs w:val="28"/>
              </w:rPr>
              <w:t>Soporte organizacional</w:t>
            </w:r>
          </w:p>
        </w:tc>
        <w:tc>
          <w:tcPr>
            <w:tcW w:w="3969" w:type="dxa"/>
          </w:tcPr>
          <w:p w14:paraId="061D35F6" w14:textId="5A196E64"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Tolima </w:t>
            </w:r>
            <w:r>
              <w:rPr>
                <w:sz w:val="28"/>
                <w:szCs w:val="28"/>
              </w:rPr>
              <w:t xml:space="preserve">- </w:t>
            </w:r>
            <w:r w:rsidR="00893B83" w:rsidRPr="00893B83">
              <w:rPr>
                <w:sz w:val="28"/>
                <w:szCs w:val="28"/>
              </w:rPr>
              <w:t>Centro de Comercio y Servicios</w:t>
            </w:r>
          </w:p>
        </w:tc>
      </w:tr>
      <w:tr w:rsidR="00893B83" w:rsidRPr="001E5455" w14:paraId="5AAB3E04" w14:textId="77777777" w:rsidTr="001E5455">
        <w:tc>
          <w:tcPr>
            <w:tcW w:w="2830" w:type="dxa"/>
          </w:tcPr>
          <w:p w14:paraId="3D175A3D" w14:textId="509D9401" w:rsidR="00893B83" w:rsidRPr="00893B83" w:rsidRDefault="00893B83" w:rsidP="00893B83">
            <w:pPr>
              <w:pStyle w:val="TextoTablas"/>
              <w:rPr>
                <w:rFonts w:asciiTheme="minorHAnsi" w:hAnsiTheme="minorHAnsi" w:cstheme="minorHAnsi"/>
                <w:sz w:val="28"/>
                <w:szCs w:val="28"/>
              </w:rPr>
            </w:pPr>
            <w:r w:rsidRPr="00893B83">
              <w:rPr>
                <w:sz w:val="28"/>
                <w:szCs w:val="28"/>
              </w:rPr>
              <w:lastRenderedPageBreak/>
              <w:t>Carlos Julián Ramírez Benítez</w:t>
            </w:r>
          </w:p>
        </w:tc>
        <w:tc>
          <w:tcPr>
            <w:tcW w:w="3261" w:type="dxa"/>
          </w:tcPr>
          <w:p w14:paraId="43EDB612" w14:textId="4843D0DD" w:rsidR="00893B83" w:rsidRPr="00893B83" w:rsidRDefault="00893B83" w:rsidP="00893B83">
            <w:pPr>
              <w:pStyle w:val="TextoTablas"/>
              <w:rPr>
                <w:rFonts w:asciiTheme="minorHAnsi" w:hAnsiTheme="minorHAnsi" w:cstheme="minorHAnsi"/>
                <w:sz w:val="28"/>
                <w:szCs w:val="28"/>
              </w:rPr>
            </w:pPr>
            <w:r w:rsidRPr="00893B83">
              <w:rPr>
                <w:sz w:val="28"/>
                <w:szCs w:val="28"/>
              </w:rPr>
              <w:t>Diseño web</w:t>
            </w:r>
          </w:p>
        </w:tc>
        <w:tc>
          <w:tcPr>
            <w:tcW w:w="3969" w:type="dxa"/>
          </w:tcPr>
          <w:p w14:paraId="116E9733" w14:textId="246639B2"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Santander </w:t>
            </w:r>
            <w:r>
              <w:rPr>
                <w:sz w:val="28"/>
                <w:szCs w:val="28"/>
              </w:rPr>
              <w:t xml:space="preserve">- </w:t>
            </w:r>
            <w:r w:rsidR="00893B83" w:rsidRPr="00893B83">
              <w:rPr>
                <w:sz w:val="28"/>
                <w:szCs w:val="28"/>
              </w:rPr>
              <w:t>Centro Industrial del Diseño y la Manufactura</w:t>
            </w:r>
          </w:p>
        </w:tc>
      </w:tr>
      <w:tr w:rsidR="00893B83"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4E2BE539" w:rsidR="00893B83" w:rsidRPr="00893B83" w:rsidRDefault="00893B83" w:rsidP="00893B83">
            <w:pPr>
              <w:pStyle w:val="TextoTablas"/>
              <w:rPr>
                <w:rFonts w:asciiTheme="minorHAnsi" w:hAnsiTheme="minorHAnsi" w:cstheme="minorHAnsi"/>
                <w:sz w:val="28"/>
                <w:szCs w:val="28"/>
              </w:rPr>
            </w:pPr>
            <w:r w:rsidRPr="00893B83">
              <w:rPr>
                <w:sz w:val="28"/>
                <w:szCs w:val="28"/>
              </w:rPr>
              <w:t>Luis Jesús Pérez Madariaga</w:t>
            </w:r>
          </w:p>
        </w:tc>
        <w:tc>
          <w:tcPr>
            <w:tcW w:w="3261" w:type="dxa"/>
          </w:tcPr>
          <w:p w14:paraId="50152396" w14:textId="0505A309" w:rsidR="00893B83" w:rsidRPr="00893B83" w:rsidRDefault="00893B83" w:rsidP="00893B83">
            <w:pPr>
              <w:pStyle w:val="TextoTablas"/>
              <w:rPr>
                <w:rFonts w:asciiTheme="minorHAnsi" w:hAnsiTheme="minorHAnsi" w:cstheme="minorHAnsi"/>
                <w:sz w:val="28"/>
                <w:szCs w:val="28"/>
              </w:rPr>
            </w:pPr>
            <w:r w:rsidRPr="00893B83">
              <w:rPr>
                <w:sz w:val="28"/>
                <w:szCs w:val="28"/>
              </w:rPr>
              <w:t xml:space="preserve">Desarrollo </w:t>
            </w:r>
            <w:proofErr w:type="spellStart"/>
            <w:r w:rsidRPr="00893B83">
              <w:rPr>
                <w:sz w:val="28"/>
                <w:szCs w:val="28"/>
              </w:rPr>
              <w:t>front-end</w:t>
            </w:r>
            <w:proofErr w:type="spellEnd"/>
          </w:p>
        </w:tc>
        <w:tc>
          <w:tcPr>
            <w:tcW w:w="3969" w:type="dxa"/>
          </w:tcPr>
          <w:p w14:paraId="5603106D" w14:textId="6CBFC391"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Santander </w:t>
            </w:r>
            <w:r>
              <w:rPr>
                <w:sz w:val="28"/>
                <w:szCs w:val="28"/>
              </w:rPr>
              <w:t xml:space="preserve">- </w:t>
            </w:r>
            <w:r w:rsidR="00893B83" w:rsidRPr="00893B83">
              <w:rPr>
                <w:sz w:val="28"/>
                <w:szCs w:val="28"/>
              </w:rPr>
              <w:t xml:space="preserve">Centro Industrial del Diseño y la Manufactura </w:t>
            </w:r>
          </w:p>
        </w:tc>
      </w:tr>
      <w:tr w:rsidR="00893B83" w:rsidRPr="001E5455" w14:paraId="3E6FA456" w14:textId="77777777" w:rsidTr="001E5455">
        <w:tc>
          <w:tcPr>
            <w:tcW w:w="2830" w:type="dxa"/>
          </w:tcPr>
          <w:p w14:paraId="05B5542E" w14:textId="3F95C81E" w:rsidR="00893B83" w:rsidRPr="00893B83" w:rsidRDefault="00893B83" w:rsidP="00893B83">
            <w:pPr>
              <w:pStyle w:val="TextoTablas"/>
              <w:rPr>
                <w:rFonts w:asciiTheme="minorHAnsi" w:hAnsiTheme="minorHAnsi" w:cstheme="minorHAnsi"/>
                <w:sz w:val="28"/>
                <w:szCs w:val="28"/>
              </w:rPr>
            </w:pPr>
            <w:r w:rsidRPr="00893B83">
              <w:rPr>
                <w:sz w:val="28"/>
                <w:szCs w:val="28"/>
              </w:rPr>
              <w:t>Ángela María Maldonado Jaime</w:t>
            </w:r>
          </w:p>
        </w:tc>
        <w:tc>
          <w:tcPr>
            <w:tcW w:w="3261" w:type="dxa"/>
          </w:tcPr>
          <w:p w14:paraId="186B2A0D" w14:textId="702AEBD4" w:rsidR="00893B83" w:rsidRPr="00893B83" w:rsidRDefault="00893B83" w:rsidP="00893B83">
            <w:pPr>
              <w:pStyle w:val="TextoTablas"/>
              <w:rPr>
                <w:rFonts w:asciiTheme="minorHAnsi" w:hAnsiTheme="minorHAnsi" w:cstheme="minorHAnsi"/>
                <w:sz w:val="28"/>
                <w:szCs w:val="28"/>
              </w:rPr>
            </w:pPr>
            <w:r w:rsidRPr="00893B83">
              <w:rPr>
                <w:sz w:val="28"/>
                <w:szCs w:val="28"/>
              </w:rPr>
              <w:t>Producción audiovisual</w:t>
            </w:r>
          </w:p>
        </w:tc>
        <w:tc>
          <w:tcPr>
            <w:tcW w:w="3969" w:type="dxa"/>
          </w:tcPr>
          <w:p w14:paraId="6238F72F" w14:textId="70D5DE99"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Santander </w:t>
            </w:r>
            <w:r>
              <w:rPr>
                <w:sz w:val="28"/>
                <w:szCs w:val="28"/>
              </w:rPr>
              <w:t xml:space="preserve">- </w:t>
            </w:r>
            <w:r w:rsidR="00893B83" w:rsidRPr="00893B83">
              <w:rPr>
                <w:sz w:val="28"/>
                <w:szCs w:val="28"/>
              </w:rPr>
              <w:t xml:space="preserve">Centro Industrial del Diseño y la Manufactura </w:t>
            </w:r>
          </w:p>
        </w:tc>
      </w:tr>
      <w:tr w:rsidR="00893B83" w:rsidRPr="001E5455" w14:paraId="6C1EA58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C003E0C" w14:textId="366942D9" w:rsidR="00893B83" w:rsidRPr="00893B83" w:rsidRDefault="00893B83" w:rsidP="00893B83">
            <w:pPr>
              <w:pStyle w:val="TextoTablas"/>
              <w:rPr>
                <w:rFonts w:asciiTheme="minorHAnsi" w:hAnsiTheme="minorHAnsi" w:cstheme="minorHAnsi"/>
                <w:sz w:val="28"/>
                <w:szCs w:val="28"/>
              </w:rPr>
            </w:pPr>
            <w:r w:rsidRPr="00893B83">
              <w:rPr>
                <w:sz w:val="28"/>
                <w:szCs w:val="28"/>
              </w:rPr>
              <w:t>Arnulfo Beltrán Mojica</w:t>
            </w:r>
          </w:p>
        </w:tc>
        <w:tc>
          <w:tcPr>
            <w:tcW w:w="3261" w:type="dxa"/>
          </w:tcPr>
          <w:p w14:paraId="10594527" w14:textId="7F365E96" w:rsidR="00893B83" w:rsidRPr="00893B83" w:rsidRDefault="00893B83" w:rsidP="00893B83">
            <w:pPr>
              <w:pStyle w:val="TextoTablas"/>
              <w:rPr>
                <w:rFonts w:asciiTheme="minorHAnsi" w:hAnsiTheme="minorHAnsi" w:cstheme="minorHAnsi"/>
                <w:sz w:val="28"/>
                <w:szCs w:val="28"/>
              </w:rPr>
            </w:pPr>
            <w:r w:rsidRPr="00893B83">
              <w:rPr>
                <w:sz w:val="28"/>
                <w:szCs w:val="28"/>
              </w:rPr>
              <w:t>Producción audiovisual</w:t>
            </w:r>
          </w:p>
        </w:tc>
        <w:tc>
          <w:tcPr>
            <w:tcW w:w="3969" w:type="dxa"/>
          </w:tcPr>
          <w:p w14:paraId="4BBEA722" w14:textId="7C57E774"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Santander </w:t>
            </w:r>
            <w:r>
              <w:rPr>
                <w:sz w:val="28"/>
                <w:szCs w:val="28"/>
              </w:rPr>
              <w:t xml:space="preserve">- </w:t>
            </w:r>
            <w:r w:rsidR="00893B83" w:rsidRPr="00893B83">
              <w:rPr>
                <w:sz w:val="28"/>
                <w:szCs w:val="28"/>
              </w:rPr>
              <w:t xml:space="preserve">Centro Industrial del Diseño y la Manufactura </w:t>
            </w:r>
          </w:p>
        </w:tc>
      </w:tr>
      <w:tr w:rsidR="00893B83" w:rsidRPr="001E5455" w14:paraId="732873DB" w14:textId="77777777" w:rsidTr="001E5455">
        <w:tc>
          <w:tcPr>
            <w:tcW w:w="2830" w:type="dxa"/>
          </w:tcPr>
          <w:p w14:paraId="2A4ED1A4" w14:textId="6305D55B" w:rsidR="00893B83" w:rsidRPr="00893B83" w:rsidRDefault="00893B83" w:rsidP="00893B83">
            <w:pPr>
              <w:pStyle w:val="TextoTablas"/>
              <w:rPr>
                <w:rFonts w:asciiTheme="minorHAnsi" w:hAnsiTheme="minorHAnsi" w:cstheme="minorHAnsi"/>
                <w:sz w:val="28"/>
                <w:szCs w:val="28"/>
              </w:rPr>
            </w:pPr>
            <w:r w:rsidRPr="00893B83">
              <w:rPr>
                <w:sz w:val="28"/>
                <w:szCs w:val="28"/>
              </w:rPr>
              <w:t>Camilo Andrés Bolaño Rey</w:t>
            </w:r>
          </w:p>
        </w:tc>
        <w:tc>
          <w:tcPr>
            <w:tcW w:w="3261" w:type="dxa"/>
          </w:tcPr>
          <w:p w14:paraId="2CCD41C4" w14:textId="71D6F6D9" w:rsidR="00893B83" w:rsidRPr="00893B83" w:rsidRDefault="00893B83" w:rsidP="00893B83">
            <w:pPr>
              <w:pStyle w:val="TextoTablas"/>
              <w:rPr>
                <w:rFonts w:asciiTheme="minorHAnsi" w:hAnsiTheme="minorHAnsi" w:cstheme="minorHAnsi"/>
                <w:sz w:val="28"/>
                <w:szCs w:val="28"/>
              </w:rPr>
            </w:pPr>
            <w:r w:rsidRPr="00893B83">
              <w:rPr>
                <w:sz w:val="28"/>
                <w:szCs w:val="28"/>
              </w:rPr>
              <w:t>Producción audiovisual</w:t>
            </w:r>
          </w:p>
        </w:tc>
        <w:tc>
          <w:tcPr>
            <w:tcW w:w="3969" w:type="dxa"/>
          </w:tcPr>
          <w:p w14:paraId="5960D717" w14:textId="43AB7EE0"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Santander </w:t>
            </w:r>
            <w:r>
              <w:rPr>
                <w:sz w:val="28"/>
                <w:szCs w:val="28"/>
              </w:rPr>
              <w:t xml:space="preserve">- </w:t>
            </w:r>
            <w:r w:rsidR="00893B83" w:rsidRPr="00893B83">
              <w:rPr>
                <w:sz w:val="28"/>
                <w:szCs w:val="28"/>
              </w:rPr>
              <w:t xml:space="preserve">Centro Industrial del Diseño y la Manufactura </w:t>
            </w:r>
          </w:p>
        </w:tc>
      </w:tr>
      <w:tr w:rsidR="00893B83" w:rsidRPr="001E5455" w14:paraId="3B7954C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38D23A3" w14:textId="063B4709" w:rsidR="00893B83" w:rsidRPr="00893B83" w:rsidRDefault="00893B83" w:rsidP="00893B83">
            <w:pPr>
              <w:pStyle w:val="TextoTablas"/>
              <w:rPr>
                <w:rFonts w:asciiTheme="minorHAnsi" w:hAnsiTheme="minorHAnsi" w:cstheme="minorHAnsi"/>
                <w:sz w:val="28"/>
                <w:szCs w:val="28"/>
              </w:rPr>
            </w:pPr>
            <w:r w:rsidRPr="00893B83">
              <w:rPr>
                <w:sz w:val="28"/>
                <w:szCs w:val="28"/>
              </w:rPr>
              <w:t>Gilberto Junior Rodríguez Rodríguez</w:t>
            </w:r>
          </w:p>
        </w:tc>
        <w:tc>
          <w:tcPr>
            <w:tcW w:w="3261" w:type="dxa"/>
          </w:tcPr>
          <w:p w14:paraId="389D1B94" w14:textId="6394747B" w:rsidR="00893B83" w:rsidRPr="00893B83" w:rsidRDefault="00893B83" w:rsidP="00893B83">
            <w:pPr>
              <w:pStyle w:val="TextoTablas"/>
              <w:rPr>
                <w:rFonts w:asciiTheme="minorHAnsi" w:hAnsiTheme="minorHAnsi" w:cstheme="minorHAnsi"/>
                <w:sz w:val="28"/>
                <w:szCs w:val="28"/>
              </w:rPr>
            </w:pPr>
            <w:r w:rsidRPr="00893B83">
              <w:rPr>
                <w:sz w:val="28"/>
                <w:szCs w:val="28"/>
              </w:rPr>
              <w:t>Producción audiovisual</w:t>
            </w:r>
          </w:p>
        </w:tc>
        <w:tc>
          <w:tcPr>
            <w:tcW w:w="3969" w:type="dxa"/>
          </w:tcPr>
          <w:p w14:paraId="7E37BDCD" w14:textId="36432E2C"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Santander </w:t>
            </w:r>
            <w:r>
              <w:rPr>
                <w:sz w:val="28"/>
                <w:szCs w:val="28"/>
              </w:rPr>
              <w:t xml:space="preserve">- </w:t>
            </w:r>
            <w:r w:rsidR="00893B83" w:rsidRPr="00893B83">
              <w:rPr>
                <w:sz w:val="28"/>
                <w:szCs w:val="28"/>
              </w:rPr>
              <w:t xml:space="preserve">Centro Industrial del Diseño y la Manufactura </w:t>
            </w:r>
          </w:p>
        </w:tc>
      </w:tr>
      <w:tr w:rsidR="00893B83" w:rsidRPr="001E5455" w14:paraId="481624FA" w14:textId="77777777" w:rsidTr="001E5455">
        <w:tc>
          <w:tcPr>
            <w:tcW w:w="2830" w:type="dxa"/>
          </w:tcPr>
          <w:p w14:paraId="581544AC" w14:textId="35B6CAFD" w:rsidR="00893B83" w:rsidRPr="00893B83" w:rsidRDefault="00893B83" w:rsidP="00893B83">
            <w:pPr>
              <w:pStyle w:val="TextoTablas"/>
              <w:rPr>
                <w:rFonts w:asciiTheme="minorHAnsi" w:hAnsiTheme="minorHAnsi" w:cstheme="minorHAnsi"/>
                <w:sz w:val="28"/>
                <w:szCs w:val="28"/>
              </w:rPr>
            </w:pPr>
            <w:r w:rsidRPr="00893B83">
              <w:rPr>
                <w:sz w:val="28"/>
                <w:szCs w:val="28"/>
              </w:rPr>
              <w:t>Wilson Andrés Arenales Cáceres</w:t>
            </w:r>
          </w:p>
        </w:tc>
        <w:tc>
          <w:tcPr>
            <w:tcW w:w="3261" w:type="dxa"/>
          </w:tcPr>
          <w:p w14:paraId="42F851A0" w14:textId="0F365E83" w:rsidR="00893B83" w:rsidRPr="00893B83" w:rsidRDefault="00893B83" w:rsidP="00893B83">
            <w:pPr>
              <w:pStyle w:val="TextoTablas"/>
              <w:rPr>
                <w:rFonts w:asciiTheme="minorHAnsi" w:hAnsiTheme="minorHAnsi" w:cstheme="minorHAnsi"/>
                <w:sz w:val="28"/>
                <w:szCs w:val="28"/>
              </w:rPr>
            </w:pPr>
            <w:r w:rsidRPr="00893B83">
              <w:rPr>
                <w:sz w:val="28"/>
                <w:szCs w:val="28"/>
              </w:rPr>
              <w:t>Producción audiovisual</w:t>
            </w:r>
          </w:p>
        </w:tc>
        <w:tc>
          <w:tcPr>
            <w:tcW w:w="3969" w:type="dxa"/>
          </w:tcPr>
          <w:p w14:paraId="4B604A7B" w14:textId="68AE556F"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Santander </w:t>
            </w:r>
            <w:r>
              <w:rPr>
                <w:sz w:val="28"/>
                <w:szCs w:val="28"/>
              </w:rPr>
              <w:t xml:space="preserve">- </w:t>
            </w:r>
            <w:r w:rsidR="00893B83" w:rsidRPr="00893B83">
              <w:rPr>
                <w:sz w:val="28"/>
                <w:szCs w:val="28"/>
              </w:rPr>
              <w:t xml:space="preserve">Centro Industrial del Diseño y la Manufactura </w:t>
            </w:r>
          </w:p>
        </w:tc>
      </w:tr>
      <w:tr w:rsidR="00893B83" w:rsidRPr="001E5455" w14:paraId="0F9F71F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ECAAECB" w14:textId="28828F38" w:rsidR="00893B83" w:rsidRPr="00893B83" w:rsidRDefault="00893B83" w:rsidP="00893B83">
            <w:pPr>
              <w:pStyle w:val="TextoTablas"/>
              <w:rPr>
                <w:rFonts w:asciiTheme="minorHAnsi" w:hAnsiTheme="minorHAnsi" w:cstheme="minorHAnsi"/>
                <w:sz w:val="28"/>
                <w:szCs w:val="28"/>
              </w:rPr>
            </w:pPr>
            <w:r w:rsidRPr="00893B83">
              <w:rPr>
                <w:sz w:val="28"/>
                <w:szCs w:val="28"/>
              </w:rPr>
              <w:t>Zuleidy María Ruiz Torres</w:t>
            </w:r>
          </w:p>
        </w:tc>
        <w:tc>
          <w:tcPr>
            <w:tcW w:w="3261" w:type="dxa"/>
          </w:tcPr>
          <w:p w14:paraId="60A0640E" w14:textId="616A4F1B" w:rsidR="00893B83" w:rsidRPr="00893B83" w:rsidRDefault="00893B83" w:rsidP="00893B83">
            <w:pPr>
              <w:pStyle w:val="TextoTablas"/>
              <w:rPr>
                <w:rFonts w:asciiTheme="minorHAnsi" w:hAnsiTheme="minorHAnsi" w:cstheme="minorHAnsi"/>
                <w:sz w:val="28"/>
                <w:szCs w:val="28"/>
              </w:rPr>
            </w:pPr>
            <w:r w:rsidRPr="00893B83">
              <w:rPr>
                <w:sz w:val="28"/>
                <w:szCs w:val="28"/>
              </w:rPr>
              <w:t>Producción audiovisual</w:t>
            </w:r>
          </w:p>
        </w:tc>
        <w:tc>
          <w:tcPr>
            <w:tcW w:w="3969" w:type="dxa"/>
          </w:tcPr>
          <w:p w14:paraId="042B63C7" w14:textId="369499E2"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Tolima </w:t>
            </w:r>
            <w:r>
              <w:rPr>
                <w:sz w:val="28"/>
                <w:szCs w:val="28"/>
              </w:rPr>
              <w:t xml:space="preserve">- </w:t>
            </w:r>
            <w:r w:rsidR="00893B83" w:rsidRPr="00893B83">
              <w:rPr>
                <w:sz w:val="28"/>
                <w:szCs w:val="28"/>
              </w:rPr>
              <w:t xml:space="preserve">Centro de Comercio y Servicios  </w:t>
            </w:r>
          </w:p>
        </w:tc>
      </w:tr>
      <w:tr w:rsidR="00893B83" w:rsidRPr="001E5455" w14:paraId="16D5C729" w14:textId="77777777" w:rsidTr="001E5455">
        <w:tc>
          <w:tcPr>
            <w:tcW w:w="2830" w:type="dxa"/>
          </w:tcPr>
          <w:p w14:paraId="45662944" w14:textId="7C45878B" w:rsidR="00893B83" w:rsidRPr="00893B83" w:rsidRDefault="00893B83" w:rsidP="00893B83">
            <w:pPr>
              <w:pStyle w:val="TextoTablas"/>
              <w:rPr>
                <w:rFonts w:asciiTheme="minorHAnsi" w:hAnsiTheme="minorHAnsi" w:cstheme="minorHAnsi"/>
                <w:sz w:val="28"/>
                <w:szCs w:val="28"/>
              </w:rPr>
            </w:pPr>
            <w:r w:rsidRPr="00893B83">
              <w:rPr>
                <w:sz w:val="28"/>
                <w:szCs w:val="28"/>
              </w:rPr>
              <w:t>Yenny Patricia Ulloa Villamizar</w:t>
            </w:r>
          </w:p>
        </w:tc>
        <w:tc>
          <w:tcPr>
            <w:tcW w:w="3261" w:type="dxa"/>
          </w:tcPr>
          <w:p w14:paraId="7B49EABE" w14:textId="6B579A6E" w:rsidR="00893B83" w:rsidRPr="00893B83" w:rsidRDefault="00893B83" w:rsidP="00893B83">
            <w:pPr>
              <w:pStyle w:val="TextoTablas"/>
              <w:rPr>
                <w:rFonts w:asciiTheme="minorHAnsi" w:hAnsiTheme="minorHAnsi" w:cstheme="minorHAnsi"/>
                <w:sz w:val="28"/>
                <w:szCs w:val="28"/>
              </w:rPr>
            </w:pPr>
            <w:r w:rsidRPr="00893B83">
              <w:rPr>
                <w:sz w:val="28"/>
                <w:szCs w:val="28"/>
              </w:rPr>
              <w:t>Validación de diseño y contenido</w:t>
            </w:r>
          </w:p>
        </w:tc>
        <w:tc>
          <w:tcPr>
            <w:tcW w:w="3969" w:type="dxa"/>
          </w:tcPr>
          <w:p w14:paraId="5DBF8171" w14:textId="34E38210"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Santander </w:t>
            </w:r>
            <w:r>
              <w:rPr>
                <w:sz w:val="28"/>
                <w:szCs w:val="28"/>
              </w:rPr>
              <w:t xml:space="preserve">- </w:t>
            </w:r>
            <w:r w:rsidR="00893B83" w:rsidRPr="00893B83">
              <w:rPr>
                <w:sz w:val="28"/>
                <w:szCs w:val="28"/>
              </w:rPr>
              <w:t xml:space="preserve">Centro Industrial del Diseño y la Manufactura </w:t>
            </w:r>
          </w:p>
        </w:tc>
      </w:tr>
      <w:tr w:rsidR="00893B83" w:rsidRPr="001E5455" w14:paraId="35D5F2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8B049ED" w14:textId="27E8145C" w:rsidR="00893B83" w:rsidRPr="00893B83" w:rsidRDefault="00893B83" w:rsidP="00893B83">
            <w:pPr>
              <w:pStyle w:val="TextoTablas"/>
              <w:rPr>
                <w:rFonts w:asciiTheme="minorHAnsi" w:hAnsiTheme="minorHAnsi" w:cstheme="minorHAnsi"/>
                <w:sz w:val="28"/>
                <w:szCs w:val="28"/>
              </w:rPr>
            </w:pPr>
            <w:r w:rsidRPr="00893B83">
              <w:rPr>
                <w:sz w:val="28"/>
                <w:szCs w:val="28"/>
              </w:rPr>
              <w:lastRenderedPageBreak/>
              <w:t>Milady Tatiana Villamil Castellanos</w:t>
            </w:r>
          </w:p>
        </w:tc>
        <w:tc>
          <w:tcPr>
            <w:tcW w:w="3261" w:type="dxa"/>
          </w:tcPr>
          <w:p w14:paraId="5E10D5E6" w14:textId="0D61E4A4" w:rsidR="00893B83" w:rsidRPr="00893B83" w:rsidRDefault="00893B83" w:rsidP="00893B83">
            <w:pPr>
              <w:pStyle w:val="TextoTablas"/>
              <w:rPr>
                <w:rFonts w:asciiTheme="minorHAnsi" w:hAnsiTheme="minorHAnsi" w:cstheme="minorHAnsi"/>
                <w:sz w:val="28"/>
                <w:szCs w:val="28"/>
              </w:rPr>
            </w:pPr>
            <w:r w:rsidRPr="00893B83">
              <w:rPr>
                <w:sz w:val="28"/>
                <w:szCs w:val="28"/>
              </w:rPr>
              <w:t>Validación y vinculación en plataforma LMS</w:t>
            </w:r>
          </w:p>
        </w:tc>
        <w:tc>
          <w:tcPr>
            <w:tcW w:w="3969" w:type="dxa"/>
          </w:tcPr>
          <w:p w14:paraId="46EAB95D" w14:textId="42304FAF" w:rsidR="00893B83" w:rsidRPr="00893B83" w:rsidRDefault="00A9713D" w:rsidP="00893B83">
            <w:pPr>
              <w:pStyle w:val="TextoTablas"/>
              <w:rPr>
                <w:rFonts w:asciiTheme="minorHAnsi" w:hAnsiTheme="minorHAnsi" w:cstheme="minorHAnsi"/>
                <w:sz w:val="28"/>
                <w:szCs w:val="28"/>
              </w:rPr>
            </w:pPr>
            <w:r w:rsidRPr="00893B83">
              <w:rPr>
                <w:sz w:val="28"/>
                <w:szCs w:val="28"/>
              </w:rPr>
              <w:t xml:space="preserve">Regional Tolima </w:t>
            </w:r>
            <w:r>
              <w:rPr>
                <w:sz w:val="28"/>
                <w:szCs w:val="28"/>
              </w:rPr>
              <w:t xml:space="preserve">- </w:t>
            </w:r>
            <w:r w:rsidR="00893B83" w:rsidRPr="00893B83">
              <w:rPr>
                <w:sz w:val="28"/>
                <w:szCs w:val="28"/>
              </w:rPr>
              <w:t xml:space="preserve">Centro de Comercio y Servicios </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7B6E" w14:textId="77777777" w:rsidR="00B62053" w:rsidRDefault="00B62053" w:rsidP="00EC0858">
      <w:pPr>
        <w:spacing w:before="0" w:after="0" w:line="240" w:lineRule="auto"/>
      </w:pPr>
      <w:r>
        <w:separator/>
      </w:r>
    </w:p>
  </w:endnote>
  <w:endnote w:type="continuationSeparator" w:id="0">
    <w:p w14:paraId="388E5642" w14:textId="77777777" w:rsidR="00B62053" w:rsidRDefault="00B6205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52CD" w14:textId="77777777" w:rsidR="00B62053" w:rsidRDefault="00B62053" w:rsidP="00EC0858">
      <w:pPr>
        <w:spacing w:before="0" w:after="0" w:line="240" w:lineRule="auto"/>
      </w:pPr>
      <w:r>
        <w:separator/>
      </w:r>
    </w:p>
  </w:footnote>
  <w:footnote w:type="continuationSeparator" w:id="0">
    <w:p w14:paraId="10F804E2" w14:textId="77777777" w:rsidR="00B62053" w:rsidRDefault="00B6205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C41AA4"/>
    <w:multiLevelType w:val="hybridMultilevel"/>
    <w:tmpl w:val="E7241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1F2BAC"/>
    <w:multiLevelType w:val="hybridMultilevel"/>
    <w:tmpl w:val="5CBE39F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18E41D48"/>
    <w:multiLevelType w:val="hybridMultilevel"/>
    <w:tmpl w:val="EA5A226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195073D"/>
    <w:multiLevelType w:val="hybridMultilevel"/>
    <w:tmpl w:val="A34E65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7D298E"/>
    <w:multiLevelType w:val="hybridMultilevel"/>
    <w:tmpl w:val="E7F686F8"/>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C0E5C17"/>
    <w:multiLevelType w:val="hybridMultilevel"/>
    <w:tmpl w:val="668457AC"/>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3631398C"/>
    <w:multiLevelType w:val="hybridMultilevel"/>
    <w:tmpl w:val="FAA64294"/>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76D0C7D"/>
    <w:multiLevelType w:val="hybridMultilevel"/>
    <w:tmpl w:val="842ABF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ADE08F1"/>
    <w:multiLevelType w:val="hybridMultilevel"/>
    <w:tmpl w:val="71A091B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3C4E388C"/>
    <w:multiLevelType w:val="hybridMultilevel"/>
    <w:tmpl w:val="0B3075B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427D793A"/>
    <w:multiLevelType w:val="hybridMultilevel"/>
    <w:tmpl w:val="F8DCAC3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 w15:restartNumberingAfterBreak="0">
    <w:nsid w:val="44E71B8B"/>
    <w:multiLevelType w:val="hybridMultilevel"/>
    <w:tmpl w:val="CA6C10B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45CF5F23"/>
    <w:multiLevelType w:val="hybridMultilevel"/>
    <w:tmpl w:val="D26AD02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E6A0F90"/>
    <w:multiLevelType w:val="hybridMultilevel"/>
    <w:tmpl w:val="7BD898A2"/>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4FE5E96"/>
    <w:multiLevelType w:val="hybridMultilevel"/>
    <w:tmpl w:val="B742066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5FF345FB"/>
    <w:multiLevelType w:val="hybridMultilevel"/>
    <w:tmpl w:val="F83EFD7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613B5E8D"/>
    <w:multiLevelType w:val="hybridMultilevel"/>
    <w:tmpl w:val="04160C6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 w15:restartNumberingAfterBreak="0">
    <w:nsid w:val="63F7372E"/>
    <w:multiLevelType w:val="hybridMultilevel"/>
    <w:tmpl w:val="41CCA3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93846AB"/>
    <w:multiLevelType w:val="hybridMultilevel"/>
    <w:tmpl w:val="31FE5BB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F4F0029"/>
    <w:multiLevelType w:val="hybridMultilevel"/>
    <w:tmpl w:val="954E64EC"/>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24" w15:restartNumberingAfterBreak="0">
    <w:nsid w:val="7C161D1C"/>
    <w:multiLevelType w:val="multilevel"/>
    <w:tmpl w:val="1D20A59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4"/>
  </w:num>
  <w:num w:numId="2" w16cid:durableId="1639607128">
    <w:abstractNumId w:val="0"/>
  </w:num>
  <w:num w:numId="3" w16cid:durableId="1380596432">
    <w:abstractNumId w:val="5"/>
  </w:num>
  <w:num w:numId="4" w16cid:durableId="787361376">
    <w:abstractNumId w:val="17"/>
  </w:num>
  <w:num w:numId="5" w16cid:durableId="672538809">
    <w:abstractNumId w:val="9"/>
  </w:num>
  <w:num w:numId="6" w16cid:durableId="1586378470">
    <w:abstractNumId w:val="15"/>
  </w:num>
  <w:num w:numId="7" w16cid:durableId="1344017348">
    <w:abstractNumId w:val="1"/>
  </w:num>
  <w:num w:numId="8" w16cid:durableId="981732534">
    <w:abstractNumId w:val="19"/>
  </w:num>
  <w:num w:numId="9" w16cid:durableId="1633972976">
    <w:abstractNumId w:val="6"/>
  </w:num>
  <w:num w:numId="10" w16cid:durableId="1954940789">
    <w:abstractNumId w:val="12"/>
  </w:num>
  <w:num w:numId="11" w16cid:durableId="180507858">
    <w:abstractNumId w:val="14"/>
  </w:num>
  <w:num w:numId="12" w16cid:durableId="118687666">
    <w:abstractNumId w:val="23"/>
  </w:num>
  <w:num w:numId="13" w16cid:durableId="1919896137">
    <w:abstractNumId w:val="3"/>
  </w:num>
  <w:num w:numId="14" w16cid:durableId="79066978">
    <w:abstractNumId w:val="8"/>
  </w:num>
  <w:num w:numId="15" w16cid:durableId="1714842105">
    <w:abstractNumId w:val="18"/>
  </w:num>
  <w:num w:numId="16" w16cid:durableId="789737554">
    <w:abstractNumId w:val="16"/>
  </w:num>
  <w:num w:numId="17" w16cid:durableId="1687368084">
    <w:abstractNumId w:val="13"/>
  </w:num>
  <w:num w:numId="18" w16cid:durableId="322900906">
    <w:abstractNumId w:val="2"/>
  </w:num>
  <w:num w:numId="19" w16cid:durableId="434053918">
    <w:abstractNumId w:val="22"/>
  </w:num>
  <w:num w:numId="20" w16cid:durableId="529539435">
    <w:abstractNumId w:val="11"/>
  </w:num>
  <w:num w:numId="21" w16cid:durableId="16080797">
    <w:abstractNumId w:val="20"/>
  </w:num>
  <w:num w:numId="22" w16cid:durableId="208616833">
    <w:abstractNumId w:val="7"/>
  </w:num>
  <w:num w:numId="23" w16cid:durableId="1239511292">
    <w:abstractNumId w:val="10"/>
  </w:num>
  <w:num w:numId="24" w16cid:durableId="237175012">
    <w:abstractNumId w:val="21"/>
  </w:num>
  <w:num w:numId="25" w16cid:durableId="1926838306">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75C"/>
    <w:rsid w:val="00072B1B"/>
    <w:rsid w:val="000738C7"/>
    <w:rsid w:val="000801B8"/>
    <w:rsid w:val="000822E8"/>
    <w:rsid w:val="00086F42"/>
    <w:rsid w:val="00090624"/>
    <w:rsid w:val="000A452D"/>
    <w:rsid w:val="000A4731"/>
    <w:rsid w:val="000A4B5D"/>
    <w:rsid w:val="000A5361"/>
    <w:rsid w:val="000A7090"/>
    <w:rsid w:val="000C3F4A"/>
    <w:rsid w:val="000C5A51"/>
    <w:rsid w:val="000D5447"/>
    <w:rsid w:val="000F51A5"/>
    <w:rsid w:val="001218DF"/>
    <w:rsid w:val="00123EA6"/>
    <w:rsid w:val="00127C17"/>
    <w:rsid w:val="00143E36"/>
    <w:rsid w:val="00147474"/>
    <w:rsid w:val="00157993"/>
    <w:rsid w:val="00160D56"/>
    <w:rsid w:val="00173151"/>
    <w:rsid w:val="0017719B"/>
    <w:rsid w:val="00182157"/>
    <w:rsid w:val="001A6D42"/>
    <w:rsid w:val="001B21CD"/>
    <w:rsid w:val="001B3C10"/>
    <w:rsid w:val="001B57A6"/>
    <w:rsid w:val="001C20F9"/>
    <w:rsid w:val="001E5455"/>
    <w:rsid w:val="001F1484"/>
    <w:rsid w:val="001F537F"/>
    <w:rsid w:val="00200515"/>
    <w:rsid w:val="00203367"/>
    <w:rsid w:val="00221AEC"/>
    <w:rsid w:val="0022249E"/>
    <w:rsid w:val="002227A0"/>
    <w:rsid w:val="00226EDD"/>
    <w:rsid w:val="00227EBC"/>
    <w:rsid w:val="002401C2"/>
    <w:rsid w:val="002450B6"/>
    <w:rsid w:val="002726D1"/>
    <w:rsid w:val="0027504F"/>
    <w:rsid w:val="00284FD1"/>
    <w:rsid w:val="00286D07"/>
    <w:rsid w:val="00291787"/>
    <w:rsid w:val="00296B7D"/>
    <w:rsid w:val="002A2AE1"/>
    <w:rsid w:val="002B376F"/>
    <w:rsid w:val="002B4853"/>
    <w:rsid w:val="002C68AA"/>
    <w:rsid w:val="002D0E97"/>
    <w:rsid w:val="002E5B3A"/>
    <w:rsid w:val="0031307C"/>
    <w:rsid w:val="003137E4"/>
    <w:rsid w:val="003219FD"/>
    <w:rsid w:val="00353681"/>
    <w:rsid w:val="003656D5"/>
    <w:rsid w:val="0038106D"/>
    <w:rsid w:val="0038306E"/>
    <w:rsid w:val="003842F1"/>
    <w:rsid w:val="0038746C"/>
    <w:rsid w:val="003A0FFD"/>
    <w:rsid w:val="003A5B81"/>
    <w:rsid w:val="003B15D0"/>
    <w:rsid w:val="003C4559"/>
    <w:rsid w:val="003D1FAE"/>
    <w:rsid w:val="003E7363"/>
    <w:rsid w:val="00402C5B"/>
    <w:rsid w:val="00405523"/>
    <w:rsid w:val="00405967"/>
    <w:rsid w:val="004139C8"/>
    <w:rsid w:val="004251FD"/>
    <w:rsid w:val="00425E49"/>
    <w:rsid w:val="004300AD"/>
    <w:rsid w:val="004376E8"/>
    <w:rsid w:val="004554CA"/>
    <w:rsid w:val="004628BC"/>
    <w:rsid w:val="0048228B"/>
    <w:rsid w:val="0048434F"/>
    <w:rsid w:val="00495F48"/>
    <w:rsid w:val="004B15E9"/>
    <w:rsid w:val="004C2653"/>
    <w:rsid w:val="004C7A00"/>
    <w:rsid w:val="004D7920"/>
    <w:rsid w:val="004E5A11"/>
    <w:rsid w:val="004E6977"/>
    <w:rsid w:val="004F0542"/>
    <w:rsid w:val="0050490D"/>
    <w:rsid w:val="0050650A"/>
    <w:rsid w:val="00512394"/>
    <w:rsid w:val="0052729E"/>
    <w:rsid w:val="00540F7F"/>
    <w:rsid w:val="005468A8"/>
    <w:rsid w:val="00565A95"/>
    <w:rsid w:val="00572AB2"/>
    <w:rsid w:val="0058441F"/>
    <w:rsid w:val="00590D20"/>
    <w:rsid w:val="005B4EBD"/>
    <w:rsid w:val="005C515E"/>
    <w:rsid w:val="005E0E6E"/>
    <w:rsid w:val="00603AB0"/>
    <w:rsid w:val="00603D1F"/>
    <w:rsid w:val="006074C9"/>
    <w:rsid w:val="0063471F"/>
    <w:rsid w:val="0063601C"/>
    <w:rsid w:val="00653546"/>
    <w:rsid w:val="00666FCC"/>
    <w:rsid w:val="00680229"/>
    <w:rsid w:val="00692371"/>
    <w:rsid w:val="00695FE9"/>
    <w:rsid w:val="0069718E"/>
    <w:rsid w:val="006B14D2"/>
    <w:rsid w:val="006B55C4"/>
    <w:rsid w:val="006C4664"/>
    <w:rsid w:val="006D3F8E"/>
    <w:rsid w:val="006D5341"/>
    <w:rsid w:val="006E6D23"/>
    <w:rsid w:val="006E774E"/>
    <w:rsid w:val="006F035E"/>
    <w:rsid w:val="006F1ADE"/>
    <w:rsid w:val="006F6971"/>
    <w:rsid w:val="0070112D"/>
    <w:rsid w:val="0071002D"/>
    <w:rsid w:val="0071528F"/>
    <w:rsid w:val="00723503"/>
    <w:rsid w:val="00746AD1"/>
    <w:rsid w:val="0076791A"/>
    <w:rsid w:val="007844E6"/>
    <w:rsid w:val="00793626"/>
    <w:rsid w:val="007B2854"/>
    <w:rsid w:val="007B5EF2"/>
    <w:rsid w:val="007B700E"/>
    <w:rsid w:val="007C2DD9"/>
    <w:rsid w:val="007F2B44"/>
    <w:rsid w:val="007F7B75"/>
    <w:rsid w:val="00803A00"/>
    <w:rsid w:val="00804D03"/>
    <w:rsid w:val="00815320"/>
    <w:rsid w:val="008326A1"/>
    <w:rsid w:val="008353DB"/>
    <w:rsid w:val="00880D83"/>
    <w:rsid w:val="00881A9D"/>
    <w:rsid w:val="00893B83"/>
    <w:rsid w:val="0089468F"/>
    <w:rsid w:val="008A211B"/>
    <w:rsid w:val="008A7C1C"/>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798"/>
    <w:rsid w:val="00944961"/>
    <w:rsid w:val="00946D6E"/>
    <w:rsid w:val="00946EBE"/>
    <w:rsid w:val="00950BFF"/>
    <w:rsid w:val="00951C59"/>
    <w:rsid w:val="00964B0A"/>
    <w:rsid w:val="009714D3"/>
    <w:rsid w:val="0098428C"/>
    <w:rsid w:val="0098786B"/>
    <w:rsid w:val="00990035"/>
    <w:rsid w:val="009B09A6"/>
    <w:rsid w:val="009B57D3"/>
    <w:rsid w:val="00A00B19"/>
    <w:rsid w:val="00A224E3"/>
    <w:rsid w:val="00A26D9A"/>
    <w:rsid w:val="00A2799A"/>
    <w:rsid w:val="00A30E3F"/>
    <w:rsid w:val="00A667F5"/>
    <w:rsid w:val="00A67D01"/>
    <w:rsid w:val="00A71C04"/>
    <w:rsid w:val="00A72866"/>
    <w:rsid w:val="00A92D13"/>
    <w:rsid w:val="00A9713D"/>
    <w:rsid w:val="00AB4F89"/>
    <w:rsid w:val="00AC33AD"/>
    <w:rsid w:val="00AF3441"/>
    <w:rsid w:val="00B00EFB"/>
    <w:rsid w:val="00B155B6"/>
    <w:rsid w:val="00B41B36"/>
    <w:rsid w:val="00B53BDC"/>
    <w:rsid w:val="00B62053"/>
    <w:rsid w:val="00B62EA3"/>
    <w:rsid w:val="00B63204"/>
    <w:rsid w:val="00B8508E"/>
    <w:rsid w:val="00B8585B"/>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D2A61"/>
    <w:rsid w:val="00DE2964"/>
    <w:rsid w:val="00DE7E77"/>
    <w:rsid w:val="00E00CD7"/>
    <w:rsid w:val="00E30AE5"/>
    <w:rsid w:val="00E5020B"/>
    <w:rsid w:val="00E5193B"/>
    <w:rsid w:val="00E53B07"/>
    <w:rsid w:val="00E60A8B"/>
    <w:rsid w:val="00E611DA"/>
    <w:rsid w:val="00E62370"/>
    <w:rsid w:val="00E92C3E"/>
    <w:rsid w:val="00E96933"/>
    <w:rsid w:val="00EA0555"/>
    <w:rsid w:val="00EA75A5"/>
    <w:rsid w:val="00EC0858"/>
    <w:rsid w:val="00EC279D"/>
    <w:rsid w:val="00EE09EB"/>
    <w:rsid w:val="00EE4C61"/>
    <w:rsid w:val="00F002DE"/>
    <w:rsid w:val="00F02D19"/>
    <w:rsid w:val="00F24245"/>
    <w:rsid w:val="00F26557"/>
    <w:rsid w:val="00F30034"/>
    <w:rsid w:val="00F35D2B"/>
    <w:rsid w:val="00F36C9D"/>
    <w:rsid w:val="00F42BAD"/>
    <w:rsid w:val="00F731F5"/>
    <w:rsid w:val="00F938DA"/>
    <w:rsid w:val="00FA0555"/>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B53BDC"/>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B53BDC"/>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paragraph" w:customStyle="1" w:styleId="paragraph">
    <w:name w:val="paragraph"/>
    <w:basedOn w:val="Normal"/>
    <w:rsid w:val="0048434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48434F"/>
  </w:style>
  <w:style w:type="character" w:customStyle="1" w:styleId="eop">
    <w:name w:val="eop"/>
    <w:basedOn w:val="Fuentedeprrafopredeter"/>
    <w:rsid w:val="0048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465590920">
      <w:bodyDiv w:val="1"/>
      <w:marLeft w:val="0"/>
      <w:marRight w:val="0"/>
      <w:marTop w:val="0"/>
      <w:marBottom w:val="0"/>
      <w:divBdr>
        <w:top w:val="none" w:sz="0" w:space="0" w:color="auto"/>
        <w:left w:val="none" w:sz="0" w:space="0" w:color="auto"/>
        <w:bottom w:val="none" w:sz="0" w:space="0" w:color="auto"/>
        <w:right w:val="none" w:sz="0" w:space="0" w:color="auto"/>
      </w:divBdr>
      <w:divsChild>
        <w:div w:id="912079246">
          <w:marLeft w:val="0"/>
          <w:marRight w:val="0"/>
          <w:marTop w:val="0"/>
          <w:marBottom w:val="0"/>
          <w:divBdr>
            <w:top w:val="none" w:sz="0" w:space="0" w:color="auto"/>
            <w:left w:val="none" w:sz="0" w:space="0" w:color="auto"/>
            <w:bottom w:val="none" w:sz="0" w:space="0" w:color="auto"/>
            <w:right w:val="none" w:sz="0" w:space="0" w:color="auto"/>
          </w:divBdr>
        </w:div>
        <w:div w:id="360975261">
          <w:marLeft w:val="0"/>
          <w:marRight w:val="0"/>
          <w:marTop w:val="0"/>
          <w:marBottom w:val="0"/>
          <w:divBdr>
            <w:top w:val="none" w:sz="0" w:space="0" w:color="auto"/>
            <w:left w:val="none" w:sz="0" w:space="0" w:color="auto"/>
            <w:bottom w:val="none" w:sz="0" w:space="0" w:color="auto"/>
            <w:right w:val="none" w:sz="0" w:space="0" w:color="auto"/>
          </w:divBdr>
        </w:div>
      </w:divsChild>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magister.com/blog/que-es-itil/" TargetMode="External"/><Relationship Id="rId18" Type="http://schemas.openxmlformats.org/officeDocument/2006/relationships/hyperlink" Target="https://co.isotools.us/etapas-del-proceso-gestion-del-riesgo-correspondencia-ntc-iso-31000-meci-sar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olaboracion.dnp.gov.co/CDT/Conpes/Econ%C3%B3micos/3701.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youtube.com/watch?v=2G9T4YJDAiI" TargetMode="External"/><Relationship Id="rId20" Type="http://schemas.openxmlformats.org/officeDocument/2006/relationships/hyperlink" Target="https://normaiso27001.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mintic.gov.co/gestionti/615/articles-5482_Modelo_de_Seguridad_Privacidad.pdf" TargetMode="External"/><Relationship Id="rId10" Type="http://schemas.openxmlformats.org/officeDocument/2006/relationships/endnotes" Target="endnotes.xml"/><Relationship Id="rId19" Type="http://schemas.openxmlformats.org/officeDocument/2006/relationships/hyperlink" Target="https://www.iso27000.es/assets/files/ControlesISO27002-201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lobalsuitesolutions.com/es/que-es-modelo-coso/" TargetMode="External"/><Relationship Id="rId22" Type="http://schemas.openxmlformats.org/officeDocument/2006/relationships/hyperlink" Target="https://www.ccn-cert.cni.es/documentos-publicos/1789-magerit-libro-i-metodo/file.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C748E5D2-0656-4059-8C00-CE83286BB893}"/>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30</Pages>
  <Words>4626</Words>
  <Characters>25444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Diseño y documentación de controles de ciberseguridad</vt:lpstr>
    </vt:vector>
  </TitlesOfParts>
  <Company/>
  <LinksUpToDate>false</LinksUpToDate>
  <CharactersWithSpaces>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documentación de controles de ciberseguridad</dc:title>
  <dc:subject/>
  <dc:creator>SENA</dc:creator>
  <cp:keywords/>
  <dc:description/>
  <cp:lastModifiedBy>USUARIO</cp:lastModifiedBy>
  <cp:revision>19</cp:revision>
  <cp:lastPrinted>2023-11-14T21:50:00Z</cp:lastPrinted>
  <dcterms:created xsi:type="dcterms:W3CDTF">2023-11-14T13:42:00Z</dcterms:created>
  <dcterms:modified xsi:type="dcterms:W3CDTF">2023-11-15T21:25:00Z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