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0149" w14:textId="77777777" w:rsidR="00EA175F" w:rsidRDefault="00EA175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EA175F" w14:paraId="4419D5D6" w14:textId="77777777" w:rsidTr="00E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AE11D8B" w14:textId="77777777" w:rsidR="00EA175F" w:rsidRDefault="00E50B8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8538C4" wp14:editId="71DF91F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373709" w14:textId="77777777" w:rsidR="00EA175F" w:rsidRDefault="00E50B8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647306F" w14:textId="77777777" w:rsidR="00EA175F" w:rsidRDefault="00EA175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A175F" w14:paraId="5EB237C4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E2D3F78" w14:textId="77777777" w:rsidR="00EA175F" w:rsidRDefault="00E50B8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18E8B86F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F84BFF" w14:textId="77777777" w:rsidR="00EA175F" w:rsidRDefault="00E50B8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A884F06" w14:textId="77777777" w:rsidR="00EA175F" w:rsidRDefault="00E50B8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4C8DC4" w14:textId="77777777" w:rsidR="00EA175F" w:rsidRDefault="00E50B8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5E78A52" w14:textId="77777777" w:rsidR="00EA175F" w:rsidRDefault="00E50B8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EA175F" w14:paraId="0CFA120E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123B15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4718F83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  <w:p w14:paraId="039B6A3D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C474ADF" w14:textId="1775C136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5645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CF0</w:t>
            </w:r>
            <w:r w:rsidR="006F6C72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6</w:t>
            </w:r>
            <w: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56104D5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74C87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3B7BB5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E05BFF8" w14:textId="77777777" w:rsidR="00EA175F" w:rsidRDefault="00E50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DA2789D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A175F" w14:paraId="448DC625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934FAA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E642FE1" w14:textId="5976019C" w:rsidR="00EA175F" w:rsidRPr="0047182E" w:rsidRDefault="0047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47182E">
              <w:rPr>
                <w:rFonts w:ascii="Calibri" w:eastAsia="Calibri" w:hAnsi="Calibri" w:cs="Calibri"/>
                <w:color w:val="auto"/>
              </w:rPr>
              <w:t>Anatomía y fisiología</w:t>
            </w:r>
            <w:r>
              <w:rPr>
                <w:rFonts w:ascii="Calibri" w:eastAsia="Calibri" w:hAnsi="Calibri" w:cs="Calibri"/>
                <w:color w:val="auto"/>
              </w:rPr>
              <w:t xml:space="preserve"> del cuerpo humano</w:t>
            </w:r>
          </w:p>
        </w:tc>
      </w:tr>
      <w:tr w:rsidR="00EA175F" w14:paraId="310D6D5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DF75981" w14:textId="77777777" w:rsidR="00EA175F" w:rsidRDefault="00E50B8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5315818" w14:textId="521A07A0" w:rsidR="00EA175F" w:rsidRPr="0047182E" w:rsidRDefault="0047182E" w:rsidP="0047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47182E">
              <w:rPr>
                <w:rFonts w:ascii="Calibri" w:eastAsia="Calibri" w:hAnsi="Calibri" w:cs="Calibri"/>
                <w:color w:val="auto"/>
              </w:rPr>
              <w:t>Conocer de manera detallada la anatomía y fisiología del cuerpo humano para poder asistir como primer respondiente un evento o suceso, atendiendo los p</w:t>
            </w:r>
            <w:r w:rsidR="00D941BD">
              <w:rPr>
                <w:rFonts w:ascii="Calibri" w:eastAsia="Calibri" w:hAnsi="Calibri" w:cs="Calibri"/>
                <w:color w:val="auto"/>
              </w:rPr>
              <w:t xml:space="preserve">rotocolos existentes para esto. </w:t>
            </w:r>
          </w:p>
        </w:tc>
      </w:tr>
      <w:tr w:rsidR="00EA175F" w14:paraId="7CE7181A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281CD5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EA175F" w14:paraId="3091FE95" w14:textId="77777777" w:rsidTr="00EA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894A00C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8CCB6EB" w14:textId="77777777" w:rsidR="00EA175F" w:rsidRDefault="00E50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EA175F" w14:paraId="70D1B3B7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BE07038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1C3E093C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2F50410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5CA9954E" w14:textId="77777777" w:rsidR="00EA175F" w:rsidRDefault="00E50B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A175F" w14:paraId="24FFF841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7E86047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2137299" w14:textId="418FACAC" w:rsidR="00EA175F" w:rsidRPr="00F56451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Estudio de la forma y la estructura del cuerpo humano</w:t>
            </w:r>
          </w:p>
        </w:tc>
        <w:tc>
          <w:tcPr>
            <w:tcW w:w="1035" w:type="dxa"/>
            <w:shd w:val="clear" w:color="auto" w:fill="FBE5D5"/>
          </w:tcPr>
          <w:p w14:paraId="3F201181" w14:textId="37A96444" w:rsidR="00EA175F" w:rsidRDefault="006F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C4C4500" w14:textId="2164F124" w:rsidR="00EA175F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Fisiología</w:t>
            </w:r>
          </w:p>
        </w:tc>
      </w:tr>
      <w:tr w:rsidR="00EA175F" w14:paraId="1CDAC2A2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AE394A2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035DE18" w14:textId="1BE5ECBE" w:rsidR="00EA175F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6C72">
              <w:rPr>
                <w:color w:val="auto"/>
                <w:sz w:val="20"/>
                <w:szCs w:val="20"/>
              </w:rPr>
              <w:t>Es el conjunto de órganos y estructuras de control e información del cuerpo humano.</w:t>
            </w:r>
          </w:p>
        </w:tc>
        <w:tc>
          <w:tcPr>
            <w:tcW w:w="1035" w:type="dxa"/>
          </w:tcPr>
          <w:p w14:paraId="5D962046" w14:textId="4FF3B735" w:rsidR="00EA175F" w:rsidRDefault="006F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3610A73" w14:textId="446FA9D8" w:rsidR="00EA175F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Sistema digestivo</w:t>
            </w:r>
          </w:p>
        </w:tc>
      </w:tr>
      <w:tr w:rsidR="00EA175F" w14:paraId="2C5FAD62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F698710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9F24F7E" w14:textId="18E12C24" w:rsidR="00EA175F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6C72">
              <w:rPr>
                <w:color w:val="auto"/>
                <w:sz w:val="20"/>
                <w:szCs w:val="20"/>
              </w:rPr>
              <w:t>Es una compleja red de tejidos de distinta naturaleza que permite al cuerpo humano sostenerse en pie y realizar diversos movimientos.</w:t>
            </w:r>
          </w:p>
        </w:tc>
        <w:tc>
          <w:tcPr>
            <w:tcW w:w="1035" w:type="dxa"/>
            <w:shd w:val="clear" w:color="auto" w:fill="FBE5D5"/>
          </w:tcPr>
          <w:p w14:paraId="0FE073F0" w14:textId="5374B71C" w:rsidR="00EA175F" w:rsidRDefault="006F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0CC6587" w14:textId="75A8EB9A" w:rsidR="00EA175F" w:rsidRPr="0080438D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80438D">
              <w:rPr>
                <w:rFonts w:eastAsia="Calibri"/>
                <w:iCs/>
                <w:color w:val="auto"/>
                <w:sz w:val="20"/>
                <w:szCs w:val="20"/>
              </w:rPr>
              <w:t>Sistema respiratorio</w:t>
            </w:r>
          </w:p>
        </w:tc>
      </w:tr>
      <w:tr w:rsidR="00EA175F" w14:paraId="077634AF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D8B4B0F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17036DD" w14:textId="533A7FE7" w:rsidR="00EA175F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6C72">
              <w:rPr>
                <w:color w:val="auto"/>
                <w:sz w:val="20"/>
                <w:szCs w:val="20"/>
              </w:rPr>
              <w:t>Permite la entrada de oxígeno al organismo durante el proceso de la respiración.</w:t>
            </w:r>
          </w:p>
        </w:tc>
        <w:tc>
          <w:tcPr>
            <w:tcW w:w="1035" w:type="dxa"/>
          </w:tcPr>
          <w:p w14:paraId="48F57049" w14:textId="6CC61B65" w:rsidR="00EA175F" w:rsidRDefault="006F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AE17C9C" w14:textId="0AD3899B" w:rsidR="00EA175F" w:rsidRPr="00B8721E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Sistema nervioso</w:t>
            </w:r>
          </w:p>
        </w:tc>
      </w:tr>
      <w:tr w:rsidR="00EA175F" w14:paraId="186EB648" w14:textId="77777777" w:rsidTr="00EA175F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CFC00A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39963E7" w14:textId="313A8FAB" w:rsidR="00EA175F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6C72">
              <w:rPr>
                <w:color w:val="auto"/>
                <w:sz w:val="20"/>
                <w:szCs w:val="20"/>
              </w:rPr>
              <w:t>Permite el ingreso de los alimentos y los transporta por órganos y estructuras donde se produce el proceso de la digestión.</w:t>
            </w:r>
          </w:p>
        </w:tc>
        <w:tc>
          <w:tcPr>
            <w:tcW w:w="1035" w:type="dxa"/>
            <w:shd w:val="clear" w:color="auto" w:fill="FBE5D5"/>
          </w:tcPr>
          <w:p w14:paraId="7E9A5AD3" w14:textId="3AB49B73" w:rsidR="00EA175F" w:rsidRDefault="006F6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29B3C8E" w14:textId="4B45C520" w:rsidR="00EA175F" w:rsidRPr="00D4684E" w:rsidRDefault="006F6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>
              <w:rPr>
                <w:rFonts w:eastAsia="Calibri"/>
                <w:iCs/>
                <w:color w:val="auto"/>
                <w:sz w:val="20"/>
                <w:szCs w:val="20"/>
              </w:rPr>
              <w:t>Aparato locomotor</w:t>
            </w:r>
          </w:p>
        </w:tc>
      </w:tr>
      <w:tr w:rsidR="00EA175F" w14:paraId="7C6B9C7D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A539F74" w14:textId="77777777" w:rsidR="00EA175F" w:rsidRDefault="00E50B8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EB7E9CA" w14:textId="6E53888A" w:rsidR="00EA175F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Estudio de las funciones del organismo y de los mecanismos de regulación</w:t>
            </w:r>
          </w:p>
        </w:tc>
        <w:tc>
          <w:tcPr>
            <w:tcW w:w="1035" w:type="dxa"/>
          </w:tcPr>
          <w:p w14:paraId="0090CC8B" w14:textId="13860F82" w:rsidR="00EA175F" w:rsidRDefault="006F6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E03A206" w14:textId="731E2CCC" w:rsidR="00EA175F" w:rsidRDefault="006F6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Anatomía</w:t>
            </w:r>
          </w:p>
        </w:tc>
      </w:tr>
      <w:tr w:rsidR="00EA175F" w14:paraId="328C9E68" w14:textId="77777777" w:rsidTr="00EA175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75F6AAF" w14:textId="77777777" w:rsidR="00EA175F" w:rsidRDefault="00E50B8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A175F" w14:paraId="4F377CE9" w14:textId="77777777" w:rsidTr="00E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A5C5A9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51CA8F00" w14:textId="425B7D38" w:rsidR="00EA175F" w:rsidRDefault="00E50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80438D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>, ha</w:t>
            </w:r>
            <w:r w:rsidR="0080438D">
              <w:rPr>
                <w:rFonts w:ascii="Calibri" w:eastAsia="Calibri" w:hAnsi="Calibri" w:cs="Calibri"/>
                <w:i/>
                <w:color w:val="000000"/>
              </w:rPr>
              <w:t xml:space="preserve"> superado la actividad, denota apropiación de los temas vistos.</w:t>
            </w:r>
          </w:p>
          <w:p w14:paraId="62DCE484" w14:textId="77777777" w:rsidR="00EA175F" w:rsidRDefault="00E50B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EA175F" w14:paraId="3A27A7C1" w14:textId="77777777" w:rsidTr="00EA175F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EBFD222" w14:textId="77777777" w:rsidR="00EA175F" w:rsidRDefault="00E50B8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FED33E0" w14:textId="77777777" w:rsidR="00EA175F" w:rsidRDefault="00EA175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990127C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721EA0C" w14:textId="2920D6DF" w:rsidR="00EA175F" w:rsidRDefault="0080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Lamentablemente no ha superado la actividad didáctica, l</w:t>
            </w:r>
            <w:r w:rsidR="00E50B87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1B1CC7BF" w14:textId="77777777" w:rsidR="00EA175F" w:rsidRDefault="00EA1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E5B67E3" w14:textId="77777777" w:rsidR="00EA175F" w:rsidRDefault="00EA175F">
      <w:pPr>
        <w:rPr>
          <w:rFonts w:ascii="Calibri" w:eastAsia="Calibri" w:hAnsi="Calibri" w:cs="Calibri"/>
        </w:rPr>
      </w:pPr>
    </w:p>
    <w:p w14:paraId="33AD41F6" w14:textId="77777777" w:rsidR="00EA175F" w:rsidRDefault="00EA175F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175F" w14:paraId="583F27D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53AF" w14:textId="77777777" w:rsidR="00EA175F" w:rsidRDefault="00E50B8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A175F" w14:paraId="22E301B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E642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738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D62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A175F" w14:paraId="51F6331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056" w14:textId="696E752E" w:rsidR="00EA175F" w:rsidRDefault="008043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B64B" w14:textId="03513FB6" w:rsidR="00EA175F" w:rsidRDefault="008043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2940" w14:textId="5F05DBC4" w:rsidR="00EA175F" w:rsidRDefault="008043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 de 2023</w:t>
            </w:r>
          </w:p>
        </w:tc>
      </w:tr>
      <w:tr w:rsidR="00EA175F" w14:paraId="0610B6E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1E6C" w14:textId="77777777" w:rsidR="00EA175F" w:rsidRDefault="00E50B8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4FF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9381" w14:textId="77777777" w:rsidR="00EA175F" w:rsidRDefault="00EA175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A4552C5" w14:textId="77777777" w:rsidR="00EA175F" w:rsidRDefault="00EA175F"/>
    <w:sectPr w:rsidR="00EA175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C751" w14:textId="77777777" w:rsidR="00993BB6" w:rsidRDefault="00993BB6">
      <w:pPr>
        <w:spacing w:line="240" w:lineRule="auto"/>
      </w:pPr>
      <w:r>
        <w:separator/>
      </w:r>
    </w:p>
  </w:endnote>
  <w:endnote w:type="continuationSeparator" w:id="0">
    <w:p w14:paraId="289F17CF" w14:textId="77777777" w:rsidR="00993BB6" w:rsidRDefault="00993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DEA5" w14:textId="77777777" w:rsidR="00993BB6" w:rsidRDefault="00993BB6">
      <w:pPr>
        <w:spacing w:line="240" w:lineRule="auto"/>
      </w:pPr>
      <w:r>
        <w:separator/>
      </w:r>
    </w:p>
  </w:footnote>
  <w:footnote w:type="continuationSeparator" w:id="0">
    <w:p w14:paraId="28A08196" w14:textId="77777777" w:rsidR="00993BB6" w:rsidRDefault="00993B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761E" w14:textId="77777777" w:rsidR="00EA175F" w:rsidRDefault="00E50B87">
    <w:r>
      <w:rPr>
        <w:noProof/>
      </w:rPr>
      <w:drawing>
        <wp:anchor distT="0" distB="0" distL="114300" distR="114300" simplePos="0" relativeHeight="251658240" behindDoc="0" locked="0" layoutInCell="1" hidden="0" allowOverlap="1" wp14:anchorId="50C61AC0" wp14:editId="5AFD1CF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3B4D8BDF" wp14:editId="28FBB6D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A12A5E" w14:textId="77777777" w:rsidR="00EA175F" w:rsidRDefault="00E50B8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0E34C10" w14:textId="77777777" w:rsidR="00EA175F" w:rsidRDefault="00E50B8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AE9DB94" w14:textId="77777777" w:rsidR="00EA175F" w:rsidRDefault="00EA175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A33DC"/>
    <w:multiLevelType w:val="multilevel"/>
    <w:tmpl w:val="6ACC78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13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5F"/>
    <w:rsid w:val="00062229"/>
    <w:rsid w:val="0047182E"/>
    <w:rsid w:val="006F6C72"/>
    <w:rsid w:val="0071266A"/>
    <w:rsid w:val="00740F9F"/>
    <w:rsid w:val="007D1DE3"/>
    <w:rsid w:val="0080438D"/>
    <w:rsid w:val="00993BB6"/>
    <w:rsid w:val="00993C8E"/>
    <w:rsid w:val="00A26151"/>
    <w:rsid w:val="00B8721E"/>
    <w:rsid w:val="00CA5CB5"/>
    <w:rsid w:val="00CB6C65"/>
    <w:rsid w:val="00CE7583"/>
    <w:rsid w:val="00D4684E"/>
    <w:rsid w:val="00D60730"/>
    <w:rsid w:val="00D941BD"/>
    <w:rsid w:val="00DF08DD"/>
    <w:rsid w:val="00E50B87"/>
    <w:rsid w:val="00EA175F"/>
    <w:rsid w:val="00EB5B5D"/>
    <w:rsid w:val="00F56451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FBBF"/>
  <w15:docId w15:val="{CDC632C1-DEBF-43DB-B970-9E6C701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207B6-41B3-480C-A33F-CDD8037F2ABF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7B73C4DD-3E96-4D93-AF79-1AFBE499B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53BA1-978A-4467-8EA5-165470DEB4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Nelly Parra Guarin</cp:lastModifiedBy>
  <cp:revision>7</cp:revision>
  <dcterms:created xsi:type="dcterms:W3CDTF">2023-08-18T22:51:00Z</dcterms:created>
  <dcterms:modified xsi:type="dcterms:W3CDTF">2023-08-18T22:51:00Z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2023-08-18T22:51:32Z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47a89116-1831-48d8-be27-d3ceee440d9e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