
<file path=[Content_Types].xml><?xml version="1.0" encoding="utf-8"?>
<Types xmlns="http://schemas.openxmlformats.org/package/2006/content-types">
  <Default Extension="emf" ContentType="image/x-emf"/>
  <Default Extension="jp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6856" w:rsidRDefault="00A76856" w14:paraId="00000001" w14:textId="77777777">
      <w:pPr>
        <w:pStyle w:val="Normal0"/>
        <w:widowControl w:val="0"/>
        <w:pBdr>
          <w:top w:val="nil"/>
          <w:left w:val="nil"/>
          <w:bottom w:val="nil"/>
          <w:right w:val="nil"/>
          <w:between w:val="nil"/>
        </w:pBdr>
        <w:spacing w:line="276" w:lineRule="auto"/>
      </w:pPr>
    </w:p>
    <w:p w:rsidR="00A76856" w:rsidRDefault="00B309FF" w14:paraId="00000002" w14:textId="77777777">
      <w:pPr>
        <w:pStyle w:val="Normal0"/>
        <w:spacing w:after="120" w:line="276" w:lineRule="auto"/>
        <w:jc w:val="center"/>
        <w:rPr>
          <w:rFonts w:ascii="Arial" w:hAnsi="Arial" w:eastAsia="Arial" w:cs="Arial"/>
          <w:b/>
          <w:sz w:val="20"/>
          <w:szCs w:val="20"/>
        </w:rPr>
      </w:pPr>
      <w:r>
        <w:rPr>
          <w:rFonts w:ascii="Arial" w:hAnsi="Arial" w:eastAsia="Arial" w:cs="Arial"/>
          <w:b/>
          <w:sz w:val="20"/>
          <w:szCs w:val="20"/>
        </w:rPr>
        <w:t>FORMATO PARA EL DESARROLLO DE COMPONENTE FORMATIVO</w:t>
      </w:r>
    </w:p>
    <w:p w:rsidR="00A76856" w:rsidRDefault="00A76856" w14:paraId="00000003" w14:textId="77777777">
      <w:pPr>
        <w:pStyle w:val="Normal0"/>
        <w:tabs>
          <w:tab w:val="left" w:pos="3224"/>
        </w:tabs>
        <w:spacing w:after="120" w:line="276" w:lineRule="auto"/>
        <w:rPr>
          <w:rFonts w:ascii="Arial" w:hAnsi="Arial" w:eastAsia="Arial" w:cs="Arial"/>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A76856" w14:paraId="183F6A9A" w14:textId="77777777">
        <w:trPr>
          <w:trHeight w:val="340"/>
        </w:trPr>
        <w:tc>
          <w:tcPr>
            <w:tcW w:w="3397" w:type="dxa"/>
            <w:vAlign w:val="center"/>
          </w:tcPr>
          <w:p w:rsidR="00A76856" w:rsidRDefault="00B309FF" w14:paraId="00000004" w14:textId="77777777">
            <w:pPr>
              <w:pStyle w:val="Normal0"/>
              <w:spacing w:after="120" w:line="276" w:lineRule="auto"/>
              <w:rPr>
                <w:rFonts w:ascii="Arial" w:hAnsi="Arial" w:eastAsia="Arial" w:cs="Arial"/>
                <w:sz w:val="20"/>
                <w:szCs w:val="20"/>
              </w:rPr>
            </w:pPr>
            <w:r>
              <w:rPr>
                <w:rFonts w:ascii="Arial" w:hAnsi="Arial" w:eastAsia="Arial" w:cs="Arial"/>
                <w:sz w:val="20"/>
                <w:szCs w:val="20"/>
              </w:rPr>
              <w:t>PROGRAMA DE FORMACIÓN</w:t>
            </w:r>
          </w:p>
        </w:tc>
        <w:tc>
          <w:tcPr>
            <w:tcW w:w="6565" w:type="dxa"/>
            <w:vAlign w:val="center"/>
          </w:tcPr>
          <w:p w:rsidR="00A76856" w:rsidRDefault="00B309FF" w14:paraId="00000005"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Tecnología en Regencia de Farmacia</w:t>
            </w:r>
          </w:p>
        </w:tc>
      </w:tr>
    </w:tbl>
    <w:p w:rsidR="00A76856" w:rsidRDefault="00A76856" w14:paraId="00000006" w14:textId="77777777">
      <w:pPr>
        <w:pStyle w:val="Normal0"/>
        <w:spacing w:after="120" w:line="276" w:lineRule="auto"/>
        <w:rPr>
          <w:rFonts w:ascii="Arial" w:hAnsi="Arial" w:eastAsia="Arial" w:cs="Arial"/>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A76856" w14:paraId="0EFCC067" w14:textId="77777777">
        <w:trPr>
          <w:trHeight w:val="340"/>
        </w:trPr>
        <w:tc>
          <w:tcPr>
            <w:tcW w:w="1838" w:type="dxa"/>
            <w:vAlign w:val="center"/>
          </w:tcPr>
          <w:p w:rsidR="00A76856" w:rsidRDefault="00B309FF" w14:paraId="00000007" w14:textId="77777777">
            <w:pPr>
              <w:pStyle w:val="Normal0"/>
              <w:spacing w:after="120" w:line="276" w:lineRule="auto"/>
              <w:rPr>
                <w:rFonts w:ascii="Arial" w:hAnsi="Arial" w:eastAsia="Arial" w:cs="Arial"/>
                <w:sz w:val="20"/>
                <w:szCs w:val="20"/>
              </w:rPr>
            </w:pPr>
            <w:r>
              <w:rPr>
                <w:rFonts w:ascii="Arial" w:hAnsi="Arial" w:eastAsia="Arial" w:cs="Arial"/>
                <w:sz w:val="20"/>
                <w:szCs w:val="20"/>
              </w:rPr>
              <w:t>COMPETENCIA</w:t>
            </w:r>
          </w:p>
        </w:tc>
        <w:tc>
          <w:tcPr>
            <w:tcW w:w="2835" w:type="dxa"/>
            <w:vAlign w:val="center"/>
          </w:tcPr>
          <w:p w:rsidR="00A76856" w:rsidRDefault="00B309FF" w14:paraId="00000008" w14:textId="77777777">
            <w:pPr>
              <w:pStyle w:val="Normal0"/>
              <w:spacing w:after="120" w:line="276" w:lineRule="auto"/>
              <w:rPr>
                <w:rFonts w:ascii="Arial" w:hAnsi="Arial" w:eastAsia="Arial" w:cs="Arial"/>
                <w:b w:val="0"/>
                <w:sz w:val="20"/>
                <w:szCs w:val="20"/>
              </w:rPr>
            </w:pPr>
            <w:r>
              <w:rPr>
                <w:rFonts w:ascii="Arial" w:hAnsi="Arial" w:eastAsia="Arial" w:cs="Arial"/>
                <w:sz w:val="20"/>
                <w:szCs w:val="20"/>
              </w:rPr>
              <w:t>230101270</w:t>
            </w:r>
            <w:r>
              <w:rPr>
                <w:rFonts w:ascii="Arial" w:hAnsi="Arial" w:eastAsia="Arial" w:cs="Arial"/>
                <w:b w:val="0"/>
                <w:sz w:val="20"/>
                <w:szCs w:val="20"/>
              </w:rPr>
              <w:t xml:space="preserve"> - Entregar productos farmacéuticos según delegación y normativa de salud.</w:t>
            </w:r>
          </w:p>
        </w:tc>
        <w:tc>
          <w:tcPr>
            <w:tcW w:w="2126" w:type="dxa"/>
            <w:vAlign w:val="center"/>
          </w:tcPr>
          <w:p w:rsidR="00A76856" w:rsidRDefault="00B309FF" w14:paraId="00000009" w14:textId="77777777">
            <w:pPr>
              <w:pStyle w:val="Normal0"/>
              <w:spacing w:after="120" w:line="276" w:lineRule="auto"/>
              <w:rPr>
                <w:rFonts w:ascii="Arial" w:hAnsi="Arial" w:eastAsia="Arial" w:cs="Arial"/>
                <w:sz w:val="20"/>
                <w:szCs w:val="20"/>
              </w:rPr>
            </w:pPr>
            <w:r>
              <w:rPr>
                <w:rFonts w:ascii="Arial" w:hAnsi="Arial" w:eastAsia="Arial" w:cs="Arial"/>
                <w:sz w:val="20"/>
                <w:szCs w:val="20"/>
              </w:rPr>
              <w:t>RESULTADOS DE APRENDIZAJE</w:t>
            </w:r>
          </w:p>
        </w:tc>
        <w:tc>
          <w:tcPr>
            <w:tcW w:w="3163" w:type="dxa"/>
            <w:vAlign w:val="center"/>
          </w:tcPr>
          <w:p w:rsidR="00A76856" w:rsidRDefault="00B309FF" w14:paraId="0000000A" w14:textId="77777777">
            <w:pPr>
              <w:pStyle w:val="Normal0"/>
              <w:spacing w:after="120" w:line="276" w:lineRule="auto"/>
              <w:ind w:left="66"/>
              <w:rPr>
                <w:rFonts w:ascii="Arial" w:hAnsi="Arial" w:eastAsia="Arial" w:cs="Arial"/>
                <w:b w:val="0"/>
                <w:sz w:val="20"/>
                <w:szCs w:val="20"/>
              </w:rPr>
            </w:pPr>
            <w:r>
              <w:rPr>
                <w:rFonts w:ascii="Arial" w:hAnsi="Arial" w:eastAsia="Arial" w:cs="Arial"/>
                <w:sz w:val="20"/>
                <w:szCs w:val="20"/>
              </w:rPr>
              <w:t>230101270-1</w:t>
            </w:r>
            <w:r>
              <w:rPr>
                <w:rFonts w:ascii="Arial" w:hAnsi="Arial" w:eastAsia="Arial" w:cs="Arial"/>
                <w:b w:val="0"/>
                <w:sz w:val="20"/>
                <w:szCs w:val="20"/>
              </w:rPr>
              <w:t xml:space="preserve"> Reconocer lineamientos normativos para la entrega de productos farmacéuticos según nivel de competencia del servicio prestado.</w:t>
            </w:r>
          </w:p>
        </w:tc>
      </w:tr>
    </w:tbl>
    <w:p w:rsidR="00A76856" w:rsidRDefault="00A76856" w14:paraId="0000000B" w14:textId="77777777">
      <w:pPr>
        <w:pStyle w:val="Normal0"/>
        <w:spacing w:after="120" w:line="276" w:lineRule="auto"/>
        <w:rPr>
          <w:rFonts w:ascii="Arial" w:hAnsi="Arial" w:eastAsia="Arial" w:cs="Arial"/>
          <w:sz w:val="20"/>
          <w:szCs w:val="20"/>
        </w:rPr>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A76856" w14:paraId="426131CD" w14:textId="77777777">
        <w:trPr>
          <w:trHeight w:val="340"/>
        </w:trPr>
        <w:tc>
          <w:tcPr>
            <w:tcW w:w="3397" w:type="dxa"/>
            <w:vAlign w:val="center"/>
          </w:tcPr>
          <w:p w:rsidR="00A76856" w:rsidRDefault="00B309FF" w14:paraId="0000000C" w14:textId="77777777">
            <w:pPr>
              <w:pStyle w:val="Normal0"/>
              <w:spacing w:after="120" w:line="276" w:lineRule="auto"/>
              <w:rPr>
                <w:rFonts w:ascii="Arial" w:hAnsi="Arial" w:eastAsia="Arial" w:cs="Arial"/>
                <w:sz w:val="20"/>
                <w:szCs w:val="20"/>
              </w:rPr>
            </w:pPr>
            <w:r>
              <w:rPr>
                <w:rFonts w:ascii="Arial" w:hAnsi="Arial" w:eastAsia="Arial" w:cs="Arial"/>
                <w:sz w:val="20"/>
                <w:szCs w:val="20"/>
              </w:rPr>
              <w:t>NÚMERO DEL COMPONENTE FORMATIVO</w:t>
            </w:r>
          </w:p>
        </w:tc>
        <w:tc>
          <w:tcPr>
            <w:tcW w:w="6565" w:type="dxa"/>
            <w:vAlign w:val="center"/>
          </w:tcPr>
          <w:p w:rsidR="00A76856" w:rsidRDefault="00B309FF" w14:paraId="0000000D"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 xml:space="preserve">7 </w:t>
            </w:r>
          </w:p>
        </w:tc>
      </w:tr>
      <w:tr w:rsidR="00A76856" w14:paraId="1F3D67CF" w14:textId="77777777">
        <w:trPr>
          <w:trHeight w:val="340"/>
        </w:trPr>
        <w:tc>
          <w:tcPr>
            <w:tcW w:w="3397" w:type="dxa"/>
            <w:vAlign w:val="center"/>
          </w:tcPr>
          <w:p w:rsidR="00A76856" w:rsidRDefault="00B309FF" w14:paraId="0000000E" w14:textId="77777777">
            <w:pPr>
              <w:pStyle w:val="Normal0"/>
              <w:spacing w:after="120" w:line="276" w:lineRule="auto"/>
              <w:rPr>
                <w:rFonts w:ascii="Arial" w:hAnsi="Arial" w:eastAsia="Arial" w:cs="Arial"/>
                <w:sz w:val="20"/>
                <w:szCs w:val="20"/>
              </w:rPr>
            </w:pPr>
            <w:r>
              <w:rPr>
                <w:rFonts w:ascii="Arial" w:hAnsi="Arial" w:eastAsia="Arial" w:cs="Arial"/>
                <w:sz w:val="20"/>
                <w:szCs w:val="20"/>
              </w:rPr>
              <w:t>NOMBRE DEL COMPONENTE FORMATIVO</w:t>
            </w:r>
          </w:p>
        </w:tc>
        <w:tc>
          <w:tcPr>
            <w:tcW w:w="6565" w:type="dxa"/>
            <w:vAlign w:val="center"/>
          </w:tcPr>
          <w:p w:rsidR="00A76856" w:rsidRDefault="00B309FF" w14:paraId="0000000F"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Normatividad general</w:t>
            </w:r>
          </w:p>
        </w:tc>
      </w:tr>
      <w:tr w:rsidR="00A76856" w14:paraId="72FD3A3C" w14:textId="77777777">
        <w:trPr>
          <w:trHeight w:val="340"/>
        </w:trPr>
        <w:tc>
          <w:tcPr>
            <w:tcW w:w="3397" w:type="dxa"/>
            <w:vAlign w:val="center"/>
          </w:tcPr>
          <w:p w:rsidR="00A76856" w:rsidRDefault="00B309FF" w14:paraId="00000010" w14:textId="77777777">
            <w:pPr>
              <w:pStyle w:val="Normal0"/>
              <w:spacing w:after="120" w:line="276" w:lineRule="auto"/>
              <w:rPr>
                <w:rFonts w:ascii="Arial" w:hAnsi="Arial" w:eastAsia="Arial" w:cs="Arial"/>
                <w:sz w:val="20"/>
                <w:szCs w:val="20"/>
              </w:rPr>
            </w:pPr>
            <w:r>
              <w:rPr>
                <w:rFonts w:ascii="Arial" w:hAnsi="Arial" w:eastAsia="Arial" w:cs="Arial"/>
                <w:sz w:val="20"/>
                <w:szCs w:val="20"/>
              </w:rPr>
              <w:t>BREVE DESCRIPCIÓN</w:t>
            </w:r>
          </w:p>
        </w:tc>
        <w:tc>
          <w:tcPr>
            <w:tcW w:w="6565" w:type="dxa"/>
            <w:vAlign w:val="center"/>
          </w:tcPr>
          <w:p w:rsidR="00A76856" w:rsidRDefault="00B309FF" w14:paraId="00000011"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En este componente formativo se abordarán los temas relacionados con la historia de la farmacia, la Política Farmacéutica Nacional y la normatividad del proceso de dispensación de productos farmacéuticos y los códigos de ética.</w:t>
            </w:r>
          </w:p>
        </w:tc>
      </w:tr>
      <w:tr w:rsidR="00A76856" w14:paraId="1410D4C3" w14:textId="77777777">
        <w:trPr>
          <w:trHeight w:val="340"/>
        </w:trPr>
        <w:tc>
          <w:tcPr>
            <w:tcW w:w="3397" w:type="dxa"/>
            <w:vAlign w:val="center"/>
          </w:tcPr>
          <w:p w:rsidR="00A76856" w:rsidRDefault="00B309FF" w14:paraId="00000012" w14:textId="77777777">
            <w:pPr>
              <w:pStyle w:val="Normal0"/>
              <w:spacing w:after="120" w:line="276" w:lineRule="auto"/>
              <w:rPr>
                <w:rFonts w:ascii="Arial" w:hAnsi="Arial" w:eastAsia="Arial" w:cs="Arial"/>
                <w:sz w:val="20"/>
                <w:szCs w:val="20"/>
              </w:rPr>
            </w:pPr>
            <w:r>
              <w:rPr>
                <w:rFonts w:ascii="Arial" w:hAnsi="Arial" w:eastAsia="Arial" w:cs="Arial"/>
                <w:sz w:val="20"/>
                <w:szCs w:val="20"/>
              </w:rPr>
              <w:t>PALABRAS CLAVE</w:t>
            </w:r>
          </w:p>
        </w:tc>
        <w:tc>
          <w:tcPr>
            <w:tcW w:w="6565" w:type="dxa"/>
            <w:vAlign w:val="center"/>
          </w:tcPr>
          <w:p w:rsidR="00A76856" w:rsidRDefault="00B309FF" w14:paraId="00000013"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Dispensar, n</w:t>
            </w:r>
            <w:r>
              <w:rPr>
                <w:rFonts w:ascii="Arial" w:hAnsi="Arial" w:eastAsia="Arial" w:cs="Arial"/>
                <w:b w:val="0"/>
                <w:sz w:val="20"/>
                <w:szCs w:val="20"/>
              </w:rPr>
              <w:t>ormatividad, distribución, historia, farmacia</w:t>
            </w:r>
          </w:p>
        </w:tc>
      </w:tr>
    </w:tbl>
    <w:p w:rsidR="00A76856" w:rsidRDefault="00A76856" w14:paraId="00000014" w14:textId="77777777">
      <w:pPr>
        <w:pStyle w:val="Normal0"/>
        <w:spacing w:after="120" w:line="276" w:lineRule="auto"/>
        <w:rPr>
          <w:rFonts w:ascii="Arial" w:hAnsi="Arial" w:eastAsia="Arial" w:cs="Arial"/>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A76856" w14:paraId="3512F355" w14:textId="77777777">
        <w:trPr>
          <w:trHeight w:val="340"/>
        </w:trPr>
        <w:tc>
          <w:tcPr>
            <w:tcW w:w="3397" w:type="dxa"/>
            <w:vAlign w:val="center"/>
          </w:tcPr>
          <w:p w:rsidR="00A76856" w:rsidRDefault="00B309FF" w14:paraId="00000015" w14:textId="77777777">
            <w:pPr>
              <w:pStyle w:val="Normal0"/>
              <w:spacing w:after="120" w:line="276" w:lineRule="auto"/>
              <w:rPr>
                <w:rFonts w:ascii="Arial" w:hAnsi="Arial" w:eastAsia="Arial" w:cs="Arial"/>
                <w:sz w:val="20"/>
                <w:szCs w:val="20"/>
              </w:rPr>
            </w:pPr>
            <w:r>
              <w:rPr>
                <w:rFonts w:ascii="Arial" w:hAnsi="Arial" w:eastAsia="Arial" w:cs="Arial"/>
                <w:sz w:val="20"/>
                <w:szCs w:val="20"/>
              </w:rPr>
              <w:t>ÁREA OCUPACIONAL</w:t>
            </w:r>
          </w:p>
        </w:tc>
        <w:tc>
          <w:tcPr>
            <w:tcW w:w="6565" w:type="dxa"/>
            <w:vAlign w:val="center"/>
          </w:tcPr>
          <w:p w:rsidR="00A76856" w:rsidRDefault="00B309FF" w14:paraId="00000016"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SALUD</w:t>
            </w:r>
          </w:p>
        </w:tc>
      </w:tr>
      <w:tr w:rsidR="00A76856" w14:paraId="28F649EF" w14:textId="77777777">
        <w:trPr>
          <w:trHeight w:val="465"/>
        </w:trPr>
        <w:tc>
          <w:tcPr>
            <w:tcW w:w="3397" w:type="dxa"/>
            <w:vAlign w:val="center"/>
          </w:tcPr>
          <w:p w:rsidR="00A76856" w:rsidRDefault="00B309FF" w14:paraId="00000017" w14:textId="77777777">
            <w:pPr>
              <w:pStyle w:val="Normal0"/>
              <w:spacing w:after="120" w:line="276" w:lineRule="auto"/>
              <w:rPr>
                <w:rFonts w:ascii="Arial" w:hAnsi="Arial" w:eastAsia="Arial" w:cs="Arial"/>
                <w:sz w:val="20"/>
                <w:szCs w:val="20"/>
              </w:rPr>
            </w:pPr>
            <w:r>
              <w:rPr>
                <w:rFonts w:ascii="Arial" w:hAnsi="Arial" w:eastAsia="Arial" w:cs="Arial"/>
                <w:sz w:val="20"/>
                <w:szCs w:val="20"/>
              </w:rPr>
              <w:t>IDIOMA</w:t>
            </w:r>
          </w:p>
        </w:tc>
        <w:tc>
          <w:tcPr>
            <w:tcW w:w="6565" w:type="dxa"/>
            <w:vAlign w:val="center"/>
          </w:tcPr>
          <w:p w:rsidR="00A76856" w:rsidRDefault="00B309FF" w14:paraId="00000018"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Español</w:t>
            </w:r>
          </w:p>
        </w:tc>
      </w:tr>
    </w:tbl>
    <w:p w:rsidR="00A76856" w:rsidRDefault="00A76856" w14:paraId="00000019" w14:textId="77777777">
      <w:pPr>
        <w:pStyle w:val="Normal0"/>
        <w:spacing w:after="120" w:line="276" w:lineRule="auto"/>
        <w:rPr>
          <w:rFonts w:ascii="Arial" w:hAnsi="Arial" w:eastAsia="Arial" w:cs="Arial"/>
          <w:sz w:val="20"/>
          <w:szCs w:val="20"/>
        </w:rPr>
      </w:pPr>
    </w:p>
    <w:p w:rsidR="00A76856" w:rsidRDefault="00B309FF" w14:paraId="0000001A"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color w:val="000000"/>
          <w:sz w:val="20"/>
          <w:szCs w:val="20"/>
        </w:rPr>
      </w:pPr>
      <w:r>
        <w:rPr>
          <w:rFonts w:ascii="Arial" w:hAnsi="Arial" w:eastAsia="Arial" w:cs="Arial"/>
          <w:b/>
          <w:color w:val="000000"/>
          <w:sz w:val="20"/>
          <w:szCs w:val="20"/>
        </w:rPr>
        <w:t xml:space="preserve">TABLA DE CONTENIDO: </w:t>
      </w:r>
    </w:p>
    <w:p w:rsidR="00A76856" w:rsidRDefault="00B309FF" w14:paraId="0000001B"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Introducción</w:t>
      </w:r>
    </w:p>
    <w:p w:rsidR="00A76856" w:rsidRDefault="00B309FF" w14:paraId="0000001C"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bookmarkStart w:name="_heading=h.gjdgxs" w:colFirst="0" w:colLast="0" w:id="0"/>
      <w:bookmarkEnd w:id="0"/>
      <w:r>
        <w:rPr>
          <w:rFonts w:ascii="Arial" w:hAnsi="Arial" w:eastAsia="Arial" w:cs="Arial"/>
          <w:color w:val="000000"/>
          <w:sz w:val="20"/>
          <w:szCs w:val="20"/>
        </w:rPr>
        <w:t>1. Historia de la farmacia: origen de los medicamentos y evolución del sector farmacéutico</w:t>
      </w:r>
    </w:p>
    <w:p w:rsidR="00A76856" w:rsidRDefault="00B309FF" w14:paraId="0000001D"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2. Política Farmacéutica Nacional</w:t>
      </w:r>
    </w:p>
    <w:p w:rsidR="00A76856" w:rsidRDefault="00B309FF" w14:paraId="0000001E"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2.1 Antecedentes de la Política Farmacéutica Nacional</w:t>
      </w:r>
    </w:p>
    <w:p w:rsidR="00A76856" w:rsidRDefault="00B309FF" w14:paraId="0000001F"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2.2. Marco conceptual y enfoque</w:t>
      </w:r>
    </w:p>
    <w:p w:rsidR="00A76856" w:rsidRDefault="00B309FF" w14:paraId="00000020"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 xml:space="preserve">2.3 Diagnóstico de la situación farmacéutica </w:t>
      </w:r>
      <w:r>
        <w:rPr>
          <w:rFonts w:ascii="Arial" w:hAnsi="Arial" w:eastAsia="Arial" w:cs="Arial"/>
          <w:color w:val="000000"/>
          <w:sz w:val="20"/>
          <w:szCs w:val="20"/>
        </w:rPr>
        <w:t>nacional</w:t>
      </w:r>
    </w:p>
    <w:p w:rsidR="00A76856" w:rsidRDefault="00B309FF" w14:paraId="00000021"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2.4 Estrategias para contrarrestar las debilidades de la Política Farmacéutica Nacional</w:t>
      </w:r>
    </w:p>
    <w:p w:rsidR="00A76856" w:rsidRDefault="00B309FF" w14:paraId="00000022"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3. Normatividad del proceso de dispensación de productos farmacéuticos</w:t>
      </w:r>
    </w:p>
    <w:p w:rsidR="00A76856" w:rsidRDefault="00B309FF" w14:paraId="00000023"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4. Proceso de dispensación de productos farmacéuticos</w:t>
      </w:r>
    </w:p>
    <w:p w:rsidR="00A76856" w:rsidRDefault="00B309FF" w14:paraId="00000024"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4.1 Normatividad del proceso de di</w:t>
      </w:r>
      <w:r>
        <w:rPr>
          <w:rFonts w:ascii="Arial" w:hAnsi="Arial" w:eastAsia="Arial" w:cs="Arial"/>
          <w:color w:val="000000"/>
          <w:sz w:val="20"/>
          <w:szCs w:val="20"/>
        </w:rPr>
        <w:t>spensación</w:t>
      </w:r>
    </w:p>
    <w:p w:rsidR="00A76856" w:rsidRDefault="00B309FF" w14:paraId="00000025"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4.1.1 Objetivos del servicio farmacéutico</w:t>
      </w:r>
    </w:p>
    <w:p w:rsidR="00A76856" w:rsidRDefault="00B309FF" w14:paraId="00000026"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4.1.2 Funciones del servicio farmacéutico</w:t>
      </w:r>
    </w:p>
    <w:p w:rsidR="00A76856" w:rsidRDefault="00B309FF" w14:paraId="00000027"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4.1.3 Requisitos del servicio farmacéutico</w:t>
      </w:r>
    </w:p>
    <w:p w:rsidR="00A76856" w:rsidRDefault="00B309FF" w14:paraId="00000028"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4.1.4 Recurso humano del servicio farmacéutico</w:t>
      </w:r>
    </w:p>
    <w:p w:rsidR="00A76856" w:rsidRDefault="00B309FF" w14:paraId="00000029"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4.1.5 Características de la prescripción médica</w:t>
      </w:r>
    </w:p>
    <w:p w:rsidR="00A76856" w:rsidRDefault="00B309FF" w14:paraId="0000002A"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4.1.6 Contenido de la prescripción médica</w:t>
      </w:r>
    </w:p>
    <w:p w:rsidR="00A76856" w:rsidRDefault="00B309FF" w14:paraId="0000002B"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4.2. Obligaciones y prohibiciones del dispensador</w:t>
      </w:r>
    </w:p>
    <w:p w:rsidR="00A76856" w:rsidRDefault="00B309FF" w14:paraId="0000002C"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5. Proceso de distribución de medicamentos y dispositivos médicos</w:t>
      </w:r>
    </w:p>
    <w:p w:rsidR="00A76856" w:rsidRDefault="00B309FF" w14:paraId="0000002D"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5.2 Infraestructura necesaria para el proceso de d</w:t>
      </w:r>
      <w:r>
        <w:rPr>
          <w:rFonts w:ascii="Arial" w:hAnsi="Arial" w:eastAsia="Arial" w:cs="Arial"/>
          <w:color w:val="000000"/>
          <w:sz w:val="20"/>
          <w:szCs w:val="20"/>
        </w:rPr>
        <w:t>istribución</w:t>
      </w:r>
    </w:p>
    <w:p w:rsidR="00A76856" w:rsidRDefault="00B309FF" w14:paraId="0000002E"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5.3 Proceso de reempaque de medicamentos</w:t>
      </w:r>
    </w:p>
    <w:p w:rsidR="00A76856" w:rsidRDefault="00B309FF" w14:paraId="0000002F"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6. Funciones y responsabilidades del Tecnólogo en Regencia de Farmacia</w:t>
      </w:r>
    </w:p>
    <w:p w:rsidR="00A76856" w:rsidRDefault="00B309FF" w14:paraId="00000030"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7. Ética profesional del Tecnólogo en Regencia de Farmacia</w:t>
      </w:r>
    </w:p>
    <w:p w:rsidR="00A76856" w:rsidRDefault="00A76856" w14:paraId="00000031"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p>
    <w:p w:rsidR="00A76856" w:rsidRDefault="00B309FF" w14:paraId="00000032" w14:textId="77777777">
      <w:pPr>
        <w:pStyle w:val="Normal0"/>
        <w:numPr>
          <w:ilvl w:val="0"/>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DESARROLLO DE CONTENIDOS:</w:t>
      </w:r>
    </w:p>
    <w:p w:rsidR="00A76856" w:rsidRDefault="00A76856" w14:paraId="00000033" w14:textId="77777777">
      <w:pPr>
        <w:pStyle w:val="Normal0"/>
        <w:pBdr>
          <w:top w:val="nil"/>
          <w:left w:val="nil"/>
          <w:bottom w:val="nil"/>
          <w:right w:val="nil"/>
          <w:between w:val="nil"/>
        </w:pBdr>
        <w:spacing w:after="120" w:line="276" w:lineRule="auto"/>
        <w:rPr>
          <w:rFonts w:ascii="Arial" w:hAnsi="Arial" w:eastAsia="Arial" w:cs="Arial"/>
          <w:b/>
          <w:color w:val="000000"/>
          <w:sz w:val="20"/>
          <w:szCs w:val="20"/>
        </w:rPr>
      </w:pPr>
    </w:p>
    <w:p w:rsidR="00A76856" w:rsidRDefault="00B309FF" w14:paraId="00000034" w14:textId="77777777">
      <w:pPr>
        <w:pStyle w:val="Normal0"/>
        <w:pBdr>
          <w:top w:val="nil"/>
          <w:left w:val="nil"/>
          <w:bottom w:val="nil"/>
          <w:right w:val="nil"/>
          <w:between w:val="nil"/>
        </w:pBdr>
        <w:spacing w:after="120" w:line="276" w:lineRule="auto"/>
        <w:rPr>
          <w:rFonts w:ascii="Arial" w:hAnsi="Arial" w:eastAsia="Arial" w:cs="Arial"/>
          <w:sz w:val="20"/>
          <w:szCs w:val="20"/>
        </w:rPr>
      </w:pPr>
      <w:r>
        <w:rPr>
          <w:rFonts w:ascii="Arial" w:hAnsi="Arial" w:eastAsia="Arial" w:cs="Arial"/>
          <w:b/>
          <w:color w:val="000000"/>
          <w:sz w:val="20"/>
          <w:szCs w:val="20"/>
        </w:rPr>
        <w:t>Introducción</w:t>
      </w:r>
    </w:p>
    <w:p w:rsidR="00A76856" w:rsidRDefault="00B309FF" w14:paraId="00000035"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¿Sabías que conocer la normatividad del sector farmacéutico es parte fundamental para el desempeño de las actividades laborales cotidianas como Regente de Farmacia?</w:t>
      </w:r>
    </w:p>
    <w:p w:rsidR="00A76856" w:rsidRDefault="00B309FF" w14:paraId="00000036"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En este componente formativo estudiaremos la historia de la farmacia, comprenderemos cuál e</w:t>
      </w:r>
      <w:r>
        <w:rPr>
          <w:rFonts w:ascii="Arial" w:hAnsi="Arial" w:eastAsia="Arial" w:cs="Arial"/>
          <w:color w:val="000000"/>
          <w:sz w:val="20"/>
          <w:szCs w:val="20"/>
        </w:rPr>
        <w:t>s la Política Farmacéutica Nacional, y realizaremos un recorrido por la normatividad del proceso de dispensación de productos farmacéuticos, identificando sus características, sus prohibiciones y sus obligaciones.</w:t>
      </w:r>
    </w:p>
    <w:p w:rsidR="00A76856" w:rsidRDefault="00B309FF" w14:paraId="00000037"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Luego de analizar e interiorizar los conoc</w:t>
      </w:r>
      <w:r>
        <w:rPr>
          <w:rFonts w:ascii="Arial" w:hAnsi="Arial" w:eastAsia="Arial" w:cs="Arial"/>
          <w:color w:val="000000"/>
          <w:sz w:val="20"/>
          <w:szCs w:val="20"/>
        </w:rPr>
        <w:t>imientos normativos, se identificarán tanto el rol dentro de estos procesos, como los códigos de ética y la importancia de reconocer las prohibiciones y obligaciones del dispensador, sin olvidar que se puede generar un impacto positivo o negativo en la per</w:t>
      </w:r>
      <w:r>
        <w:rPr>
          <w:rFonts w:ascii="Arial" w:hAnsi="Arial" w:eastAsia="Arial" w:cs="Arial"/>
          <w:color w:val="000000"/>
          <w:sz w:val="20"/>
          <w:szCs w:val="20"/>
        </w:rPr>
        <w:t>sona o paciente que reciba dichos productos.</w:t>
      </w:r>
    </w:p>
    <w:p w:rsidR="00A76856" w:rsidRDefault="00B309FF" w14:paraId="00000038"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¡Muchos éxitos en este proceso de aprendizaje!</w:t>
      </w:r>
    </w:p>
    <w:p w:rsidR="00A76856" w:rsidRDefault="00B309FF" w14:paraId="00000039"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r>
        <w:rPr>
          <w:rFonts w:ascii="Arial" w:hAnsi="Arial" w:eastAsia="Arial" w:cs="Arial"/>
          <w:noProof/>
          <w:sz w:val="20"/>
          <w:szCs w:val="20"/>
        </w:rPr>
        <w:drawing>
          <wp:anchor distT="0" distB="0" distL="114300" distR="114300" simplePos="0" relativeHeight="251658240" behindDoc="1" locked="0" layoutInCell="1" hidden="0" allowOverlap="1" wp14:anchorId="161BC8FB" wp14:editId="07777777">
            <wp:simplePos x="0" y="0"/>
            <wp:positionH relativeFrom="margin">
              <wp:posOffset>2000250</wp:posOffset>
            </wp:positionH>
            <wp:positionV relativeFrom="margin">
              <wp:posOffset>5711190</wp:posOffset>
            </wp:positionV>
            <wp:extent cx="1645920" cy="2014538"/>
            <wp:effectExtent l="0" t="0" r="0" b="0"/>
            <wp:wrapNone/>
            <wp:docPr id="299" name="image2.jpg" descr="ile:Legenogapotekeren.jpg"/>
            <wp:cNvGraphicFramePr/>
            <a:graphic xmlns:a="http://schemas.openxmlformats.org/drawingml/2006/main">
              <a:graphicData uri="http://schemas.openxmlformats.org/drawingml/2006/picture">
                <pic:pic xmlns:pic="http://schemas.openxmlformats.org/drawingml/2006/picture">
                  <pic:nvPicPr>
                    <pic:cNvPr id="0" name="image2.jpg" descr="ile:Legenogapotekeren.jpg"/>
                    <pic:cNvPicPr preferRelativeResize="0"/>
                  </pic:nvPicPr>
                  <pic:blipFill>
                    <a:blip r:embed="rId11"/>
                    <a:srcRect/>
                    <a:stretch>
                      <a:fillRect/>
                    </a:stretch>
                  </pic:blipFill>
                  <pic:spPr>
                    <a:xfrm>
                      <a:off x="0" y="0"/>
                      <a:ext cx="1645920" cy="2014538"/>
                    </a:xfrm>
                    <a:prstGeom prst="rect">
                      <a:avLst/>
                    </a:prstGeom>
                    <a:ln/>
                  </pic:spPr>
                </pic:pic>
              </a:graphicData>
            </a:graphic>
          </wp:anchor>
        </w:drawing>
      </w:r>
    </w:p>
    <w:p w:rsidR="00A76856" w:rsidRDefault="00A76856" w14:paraId="0000003A"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3B"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3C"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3D"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3E"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3F"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40"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41"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42"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A76856" w14:paraId="00000043" w14:textId="77777777">
      <w:pPr>
        <w:pStyle w:val="Normal0"/>
        <w:pBdr>
          <w:top w:val="nil"/>
          <w:left w:val="nil"/>
          <w:bottom w:val="nil"/>
          <w:right w:val="nil"/>
          <w:between w:val="nil"/>
        </w:pBdr>
        <w:spacing w:after="120" w:line="276" w:lineRule="auto"/>
        <w:rPr>
          <w:rFonts w:ascii="Arial" w:hAnsi="Arial" w:eastAsia="Arial" w:cs="Arial"/>
          <w:color w:val="000000"/>
          <w:sz w:val="20"/>
          <w:szCs w:val="20"/>
        </w:rPr>
      </w:pPr>
    </w:p>
    <w:p w:rsidR="00A76856" w:rsidRDefault="00B309FF" w14:paraId="00000044" w14:textId="77777777">
      <w:pPr>
        <w:pStyle w:val="Normal0"/>
        <w:pBdr>
          <w:top w:val="nil"/>
          <w:left w:val="nil"/>
          <w:bottom w:val="nil"/>
          <w:right w:val="nil"/>
          <w:between w:val="nil"/>
        </w:pBdr>
        <w:spacing w:after="120" w:line="276" w:lineRule="auto"/>
        <w:rPr>
          <w:rFonts w:ascii="Arial" w:hAnsi="Arial" w:eastAsia="Arial" w:cs="Arial"/>
          <w:b/>
          <w:color w:val="000000"/>
          <w:sz w:val="20"/>
          <w:szCs w:val="20"/>
        </w:rPr>
      </w:pPr>
      <w:r>
        <w:rPr>
          <w:rFonts w:ascii="Arial" w:hAnsi="Arial" w:eastAsia="Arial" w:cs="Arial"/>
          <w:b/>
          <w:color w:val="000000"/>
          <w:sz w:val="20"/>
          <w:szCs w:val="20"/>
        </w:rPr>
        <w:t>1. Historia de la farmacia: origen de los medicamentos y evolución del sector farmacéutico</w:t>
      </w:r>
    </w:p>
    <w:p w:rsidR="00A76856" w:rsidRDefault="00B309FF" w14:paraId="00000045"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historia de la farmacia, vista desde cada uno de los periodos de la Humanidad, ha venido evolucionando a partir de los aportes realizados por muchos de los “actor</w:t>
      </w:r>
      <w:r>
        <w:rPr>
          <w:rFonts w:ascii="Arial" w:hAnsi="Arial" w:eastAsia="Arial" w:cs="Arial"/>
          <w:color w:val="000000"/>
          <w:sz w:val="20"/>
          <w:szCs w:val="20"/>
        </w:rPr>
        <w:t>es” que intervinieron en su desarrollo.</w:t>
      </w:r>
    </w:p>
    <w:p w:rsidR="00A76856" w:rsidRDefault="00B309FF" w14:paraId="00000046" w14:textId="77777777">
      <w:pPr>
        <w:pStyle w:val="Normal0"/>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Para tener una visión más global de dicha historia, le invitamos a explorar la siguiente línea de tiempo con los aspectos más relevantes en distintos periodos de la historia.</w:t>
      </w:r>
    </w:p>
    <w:p w:rsidR="00A76856" w:rsidRDefault="00B309FF" w14:paraId="00000047" w14:textId="77777777">
      <w:pPr>
        <w:pStyle w:val="Normal0"/>
        <w:pBdr>
          <w:top w:val="nil"/>
          <w:left w:val="nil"/>
          <w:bottom w:val="nil"/>
          <w:right w:val="nil"/>
          <w:between w:val="nil"/>
        </w:pBdr>
        <w:spacing w:after="120" w:line="276" w:lineRule="auto"/>
        <w:jc w:val="center"/>
        <w:rPr>
          <w:rFonts w:ascii="Arial" w:hAnsi="Arial" w:eastAsia="Arial" w:cs="Arial"/>
          <w:color w:val="000000"/>
          <w:sz w:val="20"/>
          <w:szCs w:val="20"/>
        </w:rPr>
      </w:pPr>
      <w:r>
        <w:rPr>
          <w:rFonts w:ascii="Arial" w:hAnsi="Arial" w:eastAsia="Arial" w:cs="Arial"/>
          <w:noProof/>
          <w:color w:val="000000"/>
          <w:sz w:val="20"/>
          <w:szCs w:val="20"/>
        </w:rPr>
        <w:drawing>
          <wp:inline distT="0" distB="0" distL="0" distR="0" wp14:anchorId="6D306CFF" wp14:editId="07777777">
            <wp:extent cx="4966900" cy="885007"/>
            <wp:effectExtent l="0" t="0" r="0" b="0"/>
            <wp:docPr id="303" name="image5.png" descr="../../../../../../../Desktop/Screen%20Shot%202021-07-07%20at%205.03"/>
            <wp:cNvGraphicFramePr/>
            <a:graphic xmlns:a="http://schemas.openxmlformats.org/drawingml/2006/main">
              <a:graphicData uri="http://schemas.openxmlformats.org/drawingml/2006/picture">
                <pic:pic xmlns:pic="http://schemas.openxmlformats.org/drawingml/2006/picture">
                  <pic:nvPicPr>
                    <pic:cNvPr id="0" name="image5.png" descr="../../../../../../../Desktop/Screen%20Shot%202021-07-07%20at%205.03"/>
                    <pic:cNvPicPr preferRelativeResize="0"/>
                  </pic:nvPicPr>
                  <pic:blipFill>
                    <a:blip r:embed="rId12"/>
                    <a:srcRect/>
                    <a:stretch>
                      <a:fillRect/>
                    </a:stretch>
                  </pic:blipFill>
                  <pic:spPr>
                    <a:xfrm>
                      <a:off x="0" y="0"/>
                      <a:ext cx="4966900" cy="885007"/>
                    </a:xfrm>
                    <a:prstGeom prst="rect">
                      <a:avLst/>
                    </a:prstGeom>
                    <a:ln/>
                  </pic:spPr>
                </pic:pic>
              </a:graphicData>
            </a:graphic>
          </wp:inline>
        </w:drawing>
      </w:r>
    </w:p>
    <w:p w:rsidR="00A76856" w:rsidRDefault="00B309FF" w14:paraId="00000048" w14:textId="77777777">
      <w:pPr>
        <w:pStyle w:val="Normal0"/>
        <w:pBdr>
          <w:top w:val="nil"/>
          <w:left w:val="nil"/>
          <w:bottom w:val="nil"/>
          <w:right w:val="nil"/>
          <w:between w:val="nil"/>
        </w:pBdr>
        <w:spacing w:after="120" w:line="276" w:lineRule="auto"/>
        <w:rPr>
          <w:rFonts w:ascii="Arial" w:hAnsi="Arial" w:eastAsia="Arial" w:cs="Arial"/>
          <w:sz w:val="20"/>
          <w:szCs w:val="20"/>
        </w:rPr>
      </w:pPr>
      <w:r>
        <w:rPr>
          <w:rFonts w:ascii="Arial" w:hAnsi="Arial" w:eastAsia="Arial" w:cs="Arial"/>
          <w:sz w:val="20"/>
          <w:szCs w:val="20"/>
        </w:rPr>
        <w:t xml:space="preserve">Para ampliar la información sobre este </w:t>
      </w:r>
      <w:r>
        <w:rPr>
          <w:rFonts w:ascii="Arial" w:hAnsi="Arial" w:eastAsia="Arial" w:cs="Arial"/>
          <w:sz w:val="20"/>
          <w:szCs w:val="20"/>
        </w:rPr>
        <w:t>tema, visite el enlace que se encuentra en el material complementario.</w:t>
      </w:r>
    </w:p>
    <w:p w:rsidR="00A76856" w:rsidRDefault="00A76856" w14:paraId="00000049" w14:textId="77777777">
      <w:pPr>
        <w:pStyle w:val="Normal0"/>
        <w:spacing w:after="120" w:line="276" w:lineRule="auto"/>
        <w:rPr>
          <w:rFonts w:ascii="Arial" w:hAnsi="Arial" w:eastAsia="Arial" w:cs="Arial"/>
          <w:sz w:val="20"/>
          <w:szCs w:val="20"/>
        </w:rPr>
      </w:pPr>
    </w:p>
    <w:p w:rsidR="00A76856" w:rsidRDefault="00B309FF" w14:paraId="0000004A"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2. Política Farmacéutica Nacional</w:t>
      </w:r>
    </w:p>
    <w:p w:rsidR="00A76856" w:rsidRDefault="00B309FF" w14:paraId="0000004B"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De acuerdo con la OMS:</w:t>
      </w:r>
    </w:p>
    <w:p w:rsidR="00A76856" w:rsidRDefault="00B309FF" w14:paraId="0000004C" w14:textId="77777777">
      <w:pPr>
        <w:pStyle w:val="Normal0"/>
        <w:spacing w:after="120" w:line="276" w:lineRule="auto"/>
        <w:ind w:left="708"/>
        <w:jc w:val="both"/>
        <w:rPr>
          <w:rFonts w:ascii="Arial" w:hAnsi="Arial" w:eastAsia="Arial" w:cs="Arial"/>
          <w:sz w:val="20"/>
          <w:szCs w:val="20"/>
        </w:rPr>
      </w:pPr>
      <w:r>
        <w:rPr>
          <w:rFonts w:ascii="Arial" w:hAnsi="Arial" w:eastAsia="Arial" w:cs="Arial"/>
          <w:color w:val="000000"/>
          <w:sz w:val="20"/>
          <w:szCs w:val="20"/>
        </w:rPr>
        <w:t>Una Política Farmacéutica Nacional es un compromiso con un objetivo y una guía de acción. Expresa y prioriza las metas a medio y largo plazo establecidas por el gobierno para el sector farmacéutico, e identifica las estrategias principales para alcanzarlas</w:t>
      </w:r>
      <w:r>
        <w:rPr>
          <w:rFonts w:ascii="Arial" w:hAnsi="Arial" w:eastAsia="Arial" w:cs="Arial"/>
          <w:color w:val="000000"/>
          <w:sz w:val="20"/>
          <w:szCs w:val="20"/>
        </w:rPr>
        <w:t>. Suministra un marco dentro del cual se pueden coordinar las actividades del sector farmacéutico. Abarca los sectores tanto público como privado, e implica a todos los protagonistas del ámbito farmacéutico. (párr.1)</w:t>
      </w:r>
    </w:p>
    <w:p w:rsidR="00A76856" w:rsidRDefault="00A76856" w14:paraId="0000004D" w14:textId="77777777">
      <w:pPr>
        <w:pStyle w:val="Normal0"/>
        <w:spacing w:after="120" w:line="276" w:lineRule="auto"/>
        <w:jc w:val="both"/>
        <w:rPr>
          <w:rFonts w:ascii="Arial" w:hAnsi="Arial" w:eastAsia="Arial" w:cs="Arial"/>
          <w:sz w:val="20"/>
          <w:szCs w:val="20"/>
        </w:rPr>
      </w:pPr>
    </w:p>
    <w:p w:rsidR="00A76856" w:rsidRDefault="00B309FF" w14:paraId="0000004E"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Y el documento CONPES 155 de 2012, exp</w:t>
      </w:r>
      <w:r>
        <w:rPr>
          <w:rFonts w:ascii="Arial" w:hAnsi="Arial" w:eastAsia="Arial" w:cs="Arial"/>
          <w:sz w:val="20"/>
          <w:szCs w:val="20"/>
        </w:rPr>
        <w:t>lica cómo se realizó la construcción de esta política en nuestro país:</w:t>
      </w:r>
    </w:p>
    <w:p w:rsidR="00A76856" w:rsidRDefault="00B309FF" w14:paraId="0000004F" w14:textId="77777777">
      <w:pPr>
        <w:pStyle w:val="Normal0"/>
        <w:spacing w:after="120" w:line="276" w:lineRule="auto"/>
        <w:ind w:left="708"/>
        <w:jc w:val="both"/>
        <w:rPr>
          <w:rFonts w:ascii="Arial" w:hAnsi="Arial" w:eastAsia="Arial" w:cs="Arial"/>
          <w:sz w:val="20"/>
          <w:szCs w:val="20"/>
        </w:rPr>
      </w:pPr>
      <w:r>
        <w:rPr>
          <w:rFonts w:ascii="Arial" w:hAnsi="Arial" w:eastAsia="Arial" w:cs="Arial"/>
          <w:sz w:val="20"/>
          <w:szCs w:val="20"/>
        </w:rPr>
        <w:t>La Política Farmacéutica (PF) fue formulada en el marco de los principios constitucionales asociados al derecho a la salud y de aquellos elementos de desarrollo del sector industrial fa</w:t>
      </w:r>
      <w:r>
        <w:rPr>
          <w:rFonts w:ascii="Arial" w:hAnsi="Arial" w:eastAsia="Arial" w:cs="Arial"/>
          <w:sz w:val="20"/>
          <w:szCs w:val="20"/>
        </w:rPr>
        <w:t>rmacéutico que faciliten el cumplimiento de este derecho. La Política se encuentra articulada y responde a los objetivos planteados en el Plan Nacional de Desarrollo 2010-2014 Prosperidad para Todos.</w:t>
      </w:r>
    </w:p>
    <w:p w:rsidR="00A76856" w:rsidRDefault="00B309FF" w14:paraId="00000050" w14:textId="77777777">
      <w:pPr>
        <w:pStyle w:val="Normal0"/>
        <w:spacing w:after="120" w:line="276" w:lineRule="auto"/>
        <w:ind w:left="708"/>
        <w:jc w:val="both"/>
        <w:rPr>
          <w:rFonts w:ascii="Arial" w:hAnsi="Arial" w:eastAsia="Arial" w:cs="Arial"/>
          <w:sz w:val="20"/>
          <w:szCs w:val="20"/>
        </w:rPr>
      </w:pPr>
      <w:r>
        <w:rPr>
          <w:rFonts w:ascii="Arial" w:hAnsi="Arial" w:eastAsia="Arial" w:cs="Arial"/>
          <w:sz w:val="20"/>
          <w:szCs w:val="20"/>
        </w:rPr>
        <w:t>La construcción de la política se sustentó en una metodo</w:t>
      </w:r>
      <w:r>
        <w:rPr>
          <w:rFonts w:ascii="Arial" w:hAnsi="Arial" w:eastAsia="Arial" w:cs="Arial"/>
          <w:sz w:val="20"/>
          <w:szCs w:val="20"/>
        </w:rPr>
        <w:t>logía que partió por identificar las necesidades en salud relacionadas con el acceso a medicamentos y la calidad de la atención, los elementos industriales y de mercado que lo afectan o facilitan, los asuntos ambientales y de ciencia y tecnología, el cumpl</w:t>
      </w:r>
      <w:r>
        <w:rPr>
          <w:rFonts w:ascii="Arial" w:hAnsi="Arial" w:eastAsia="Arial" w:cs="Arial"/>
          <w:sz w:val="20"/>
          <w:szCs w:val="20"/>
        </w:rPr>
        <w:t xml:space="preserve">imiento de los principios rectores de la reforma del sistema de salud; seguidos por la revisión de los avances de la aplicación del documento de Política Nacional Farmacéutica de 2003, además de la revisión de recomendaciones de organismos internacionales </w:t>
      </w:r>
      <w:r>
        <w:rPr>
          <w:rFonts w:ascii="Arial" w:hAnsi="Arial" w:eastAsia="Arial" w:cs="Arial"/>
          <w:sz w:val="20"/>
          <w:szCs w:val="20"/>
        </w:rPr>
        <w:t>y aquellas mejores prácticas de otras latitudes, pertinentes y aplicables a nuestra realidad nacional. La política se diseñó con un enfoque participativo, en el que se consultaron representantes de gremios, organizaciones de la sociedad civil, pacientes, a</w:t>
      </w:r>
      <w:r>
        <w:rPr>
          <w:rFonts w:ascii="Arial" w:hAnsi="Arial" w:eastAsia="Arial" w:cs="Arial"/>
          <w:sz w:val="20"/>
          <w:szCs w:val="20"/>
        </w:rPr>
        <w:t>cademia y expertos. (p.4)</w:t>
      </w:r>
    </w:p>
    <w:p w:rsidR="00A76856" w:rsidRDefault="00A76856" w14:paraId="00000051" w14:textId="77777777">
      <w:pPr>
        <w:pStyle w:val="Normal0"/>
        <w:spacing w:after="120" w:line="276" w:lineRule="auto"/>
        <w:jc w:val="both"/>
        <w:rPr>
          <w:rFonts w:ascii="Arial" w:hAnsi="Arial" w:eastAsia="Arial" w:cs="Arial"/>
          <w:sz w:val="20"/>
          <w:szCs w:val="20"/>
        </w:rPr>
      </w:pPr>
    </w:p>
    <w:p w:rsidR="00A76856" w:rsidRDefault="00B309FF" w14:paraId="00000052"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2.1 Antecedentes de la Política Farmacéutica Nacional</w:t>
      </w:r>
    </w:p>
    <w:p w:rsidR="00A76856" w:rsidRDefault="00B309FF" w14:paraId="00000053" w14:textId="77777777">
      <w:pPr>
        <w:pStyle w:val="Normal0"/>
        <w:spacing w:after="120" w:line="276" w:lineRule="auto"/>
        <w:rPr>
          <w:rFonts w:ascii="Arial" w:hAnsi="Arial" w:eastAsia="Arial" w:cs="Arial"/>
          <w:b/>
          <w:sz w:val="20"/>
          <w:szCs w:val="20"/>
        </w:rPr>
      </w:pPr>
      <w:r>
        <w:rPr>
          <w:rFonts w:ascii="Arial" w:hAnsi="Arial" w:eastAsia="Arial" w:cs="Arial"/>
          <w:sz w:val="20"/>
          <w:szCs w:val="20"/>
        </w:rPr>
        <w:t>La siguiente línea de tiempo nos presenta los antecedentes de la Política Farmacéutica Nacional, desarrollada entre los años 70 hasta la actualidad:</w:t>
      </w:r>
    </w:p>
    <w:p w:rsidR="00A76856" w:rsidRDefault="00B309FF" w14:paraId="00000054"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0DAA0E2A" wp14:editId="07777777">
            <wp:extent cx="4944164" cy="835348"/>
            <wp:effectExtent l="0" t="0" r="0" b="0"/>
            <wp:docPr id="302" name="image7.png" descr="../../../../../../../Desktop/Screen%20Shot%202021-07-08%20at%205.25"/>
            <wp:cNvGraphicFramePr/>
            <a:graphic xmlns:a="http://schemas.openxmlformats.org/drawingml/2006/main">
              <a:graphicData uri="http://schemas.openxmlformats.org/drawingml/2006/picture">
                <pic:pic xmlns:pic="http://schemas.openxmlformats.org/drawingml/2006/picture">
                  <pic:nvPicPr>
                    <pic:cNvPr id="0" name="image7.png" descr="../../../../../../../Desktop/Screen%20Shot%202021-07-08%20at%205.25"/>
                    <pic:cNvPicPr preferRelativeResize="0"/>
                  </pic:nvPicPr>
                  <pic:blipFill>
                    <a:blip r:embed="rId13"/>
                    <a:srcRect/>
                    <a:stretch>
                      <a:fillRect/>
                    </a:stretch>
                  </pic:blipFill>
                  <pic:spPr>
                    <a:xfrm>
                      <a:off x="0" y="0"/>
                      <a:ext cx="4944164" cy="835348"/>
                    </a:xfrm>
                    <a:prstGeom prst="rect">
                      <a:avLst/>
                    </a:prstGeom>
                    <a:ln/>
                  </pic:spPr>
                </pic:pic>
              </a:graphicData>
            </a:graphic>
          </wp:inline>
        </w:drawing>
      </w:r>
    </w:p>
    <w:p w:rsidR="00A76856" w:rsidRDefault="00A76856" w14:paraId="00000055" w14:textId="77777777">
      <w:pPr>
        <w:pStyle w:val="Normal0"/>
        <w:spacing w:after="120" w:line="276" w:lineRule="auto"/>
        <w:rPr>
          <w:rFonts w:ascii="Arial" w:hAnsi="Arial" w:eastAsia="Arial" w:cs="Arial"/>
          <w:sz w:val="20"/>
          <w:szCs w:val="20"/>
        </w:rPr>
      </w:pPr>
    </w:p>
    <w:p w:rsidR="00A76856" w:rsidRDefault="00B309FF" w14:paraId="00000056"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 xml:space="preserve">2.2 Marco conceptual y </w:t>
      </w:r>
      <w:r>
        <w:rPr>
          <w:rFonts w:ascii="Arial" w:hAnsi="Arial" w:eastAsia="Arial" w:cs="Arial"/>
          <w:b/>
          <w:sz w:val="20"/>
          <w:szCs w:val="20"/>
        </w:rPr>
        <w:t>enfoque</w:t>
      </w:r>
    </w:p>
    <w:p w:rsidR="00A76856" w:rsidRDefault="00B309FF" w14:paraId="00000057"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Existen tres enfoques que orientan la propuesta de la Política Farmacéutica Nacional, los cuales fueron recomendados por organismos internacionales y tomados de diferentes modelos de políticas farmacéuticas desarrollados en otros países.</w:t>
      </w:r>
    </w:p>
    <w:p w:rsidR="00A76856" w:rsidRDefault="00B309FF" w14:paraId="00000058"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Conozcamos</w:t>
      </w:r>
      <w:r>
        <w:rPr>
          <w:rFonts w:ascii="Arial" w:hAnsi="Arial" w:eastAsia="Arial" w:cs="Arial"/>
          <w:sz w:val="20"/>
          <w:szCs w:val="20"/>
        </w:rPr>
        <w:t xml:space="preserve"> cuáles son esos tres enfoques.</w:t>
      </w:r>
    </w:p>
    <w:p w:rsidR="00A76856" w:rsidRDefault="00B309FF" w14:paraId="00000059"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1EB330E1" wp14:editId="07777777">
            <wp:extent cx="4834208" cy="846338"/>
            <wp:effectExtent l="0" t="0" r="0" b="0"/>
            <wp:docPr id="305" name="image4.png" descr="../../../../../../../Desktop/Screen%20Shot%202021-07-08%20at%206.16"/>
            <wp:cNvGraphicFramePr/>
            <a:graphic xmlns:a="http://schemas.openxmlformats.org/drawingml/2006/main">
              <a:graphicData uri="http://schemas.openxmlformats.org/drawingml/2006/picture">
                <pic:pic xmlns:pic="http://schemas.openxmlformats.org/drawingml/2006/picture">
                  <pic:nvPicPr>
                    <pic:cNvPr id="0" name="image4.png" descr="../../../../../../../Desktop/Screen%20Shot%202021-07-08%20at%206.16"/>
                    <pic:cNvPicPr preferRelativeResize="0"/>
                  </pic:nvPicPr>
                  <pic:blipFill>
                    <a:blip r:embed="rId14"/>
                    <a:srcRect/>
                    <a:stretch>
                      <a:fillRect/>
                    </a:stretch>
                  </pic:blipFill>
                  <pic:spPr>
                    <a:xfrm>
                      <a:off x="0" y="0"/>
                      <a:ext cx="4834208" cy="846338"/>
                    </a:xfrm>
                    <a:prstGeom prst="rect">
                      <a:avLst/>
                    </a:prstGeom>
                    <a:ln/>
                  </pic:spPr>
                </pic:pic>
              </a:graphicData>
            </a:graphic>
          </wp:inline>
        </w:drawing>
      </w:r>
    </w:p>
    <w:p w:rsidR="00A76856" w:rsidRDefault="00A76856" w14:paraId="0000005A" w14:textId="77777777">
      <w:pPr>
        <w:pStyle w:val="Normal0"/>
        <w:spacing w:after="120" w:line="276" w:lineRule="auto"/>
        <w:rPr>
          <w:rFonts w:ascii="Arial" w:hAnsi="Arial" w:eastAsia="Arial" w:cs="Arial"/>
          <w:sz w:val="20"/>
          <w:szCs w:val="20"/>
        </w:rPr>
      </w:pPr>
    </w:p>
    <w:p w:rsidR="00A76856" w:rsidRDefault="00B309FF" w14:paraId="0000005B" w14:textId="77777777">
      <w:pPr>
        <w:pStyle w:val="Normal0"/>
        <w:spacing w:after="120" w:line="276" w:lineRule="auto"/>
        <w:rPr>
          <w:rFonts w:ascii="Arial" w:hAnsi="Arial" w:eastAsia="Arial" w:cs="Arial"/>
          <w:b/>
          <w:color w:val="000000"/>
          <w:sz w:val="20"/>
          <w:szCs w:val="20"/>
        </w:rPr>
      </w:pPr>
      <w:r>
        <w:rPr>
          <w:rFonts w:ascii="Arial" w:hAnsi="Arial" w:eastAsia="Arial" w:cs="Arial"/>
          <w:b/>
          <w:color w:val="000000"/>
          <w:sz w:val="20"/>
          <w:szCs w:val="20"/>
        </w:rPr>
        <w:t>2.3 Diagnóstico de la situación farmacéutica nacional</w:t>
      </w:r>
    </w:p>
    <w:p w:rsidR="00A76856" w:rsidRDefault="00B309FF" w14:paraId="0000005C"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documento CONPES 115 de 202, presenta como diagnóstico de la situación farmacéutica nacional:</w:t>
      </w:r>
    </w:p>
    <w:p w:rsidR="00A76856" w:rsidRDefault="00B309FF" w14:paraId="0000005D"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“El acceso inequitativo a los medicamentos y la deficiente calidad de </w:t>
      </w:r>
      <w:r>
        <w:rPr>
          <w:rFonts w:ascii="Arial" w:hAnsi="Arial" w:eastAsia="Arial" w:cs="Arial"/>
          <w:color w:val="000000"/>
          <w:sz w:val="20"/>
          <w:szCs w:val="20"/>
        </w:rPr>
        <w:t xml:space="preserve">la atención”. </w:t>
      </w:r>
    </w:p>
    <w:p w:rsidR="00A76856" w:rsidRDefault="00B309FF" w14:paraId="0000005E"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Este problema se atribuye a cinco grandes debilidades con sus subcomponentes y, por lo tanto, se resume en el siguiente esquema:</w:t>
      </w:r>
    </w:p>
    <w:p w:rsidR="00A76856" w:rsidRDefault="00A76856" w14:paraId="0000005F" w14:textId="77777777">
      <w:pPr>
        <w:pStyle w:val="Normal0"/>
        <w:spacing w:after="120" w:line="276" w:lineRule="auto"/>
        <w:ind w:left="1417"/>
        <w:jc w:val="both"/>
        <w:rPr>
          <w:rFonts w:ascii="Arial" w:hAnsi="Arial" w:eastAsia="Arial" w:cs="Arial"/>
          <w:color w:val="000000"/>
          <w:sz w:val="20"/>
          <w:szCs w:val="20"/>
        </w:rPr>
      </w:pPr>
    </w:p>
    <w:p w:rsidR="00A76856" w:rsidRDefault="00B309FF" w14:paraId="00000060" w14:textId="77777777">
      <w:pPr>
        <w:pStyle w:val="Normal0"/>
        <w:spacing w:after="120" w:line="276" w:lineRule="auto"/>
        <w:ind w:left="1417"/>
        <w:jc w:val="both"/>
        <w:rPr>
          <w:rFonts w:ascii="Arial" w:hAnsi="Arial" w:eastAsia="Arial" w:cs="Arial"/>
          <w:b/>
          <w:color w:val="000000"/>
          <w:sz w:val="20"/>
          <w:szCs w:val="20"/>
        </w:rPr>
      </w:pPr>
      <w:r>
        <w:rPr>
          <w:rFonts w:ascii="Arial" w:hAnsi="Arial" w:eastAsia="Arial" w:cs="Arial"/>
          <w:b/>
          <w:color w:val="000000"/>
          <w:sz w:val="20"/>
          <w:szCs w:val="20"/>
        </w:rPr>
        <w:t>Figura 1</w:t>
      </w:r>
    </w:p>
    <w:p w:rsidR="00A76856" w:rsidRDefault="00B309FF" w14:paraId="00000061" w14:textId="77777777">
      <w:pPr>
        <w:pStyle w:val="Normal0"/>
        <w:spacing w:after="120" w:line="276" w:lineRule="auto"/>
        <w:ind w:left="1417"/>
        <w:rPr>
          <w:rFonts w:ascii="Arial" w:hAnsi="Arial" w:eastAsia="Arial" w:cs="Arial"/>
          <w:i/>
          <w:sz w:val="20"/>
          <w:szCs w:val="20"/>
        </w:rPr>
      </w:pPr>
      <w:r>
        <w:rPr>
          <w:rFonts w:ascii="Arial" w:hAnsi="Arial" w:eastAsia="Arial" w:cs="Arial"/>
          <w:i/>
          <w:sz w:val="20"/>
          <w:szCs w:val="20"/>
        </w:rPr>
        <w:t>Debilidades de la Política Farmacéutica Nacional</w:t>
      </w:r>
    </w:p>
    <w:p w:rsidR="00A76856" w:rsidRDefault="00B309FF" w14:paraId="00000062"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39048C12" wp14:editId="07777777">
            <wp:extent cx="4618720" cy="816022"/>
            <wp:effectExtent l="0" t="0" r="0" b="0"/>
            <wp:docPr id="304" name="image3.png" descr="../../../../../../../Desktop/Screen%20Shot%202021-07-08%20at%207.46"/>
            <wp:cNvGraphicFramePr/>
            <a:graphic xmlns:a="http://schemas.openxmlformats.org/drawingml/2006/main">
              <a:graphicData uri="http://schemas.openxmlformats.org/drawingml/2006/picture">
                <pic:pic xmlns:pic="http://schemas.openxmlformats.org/drawingml/2006/picture">
                  <pic:nvPicPr>
                    <pic:cNvPr id="0" name="image3.png" descr="../../../../../../../Desktop/Screen%20Shot%202021-07-08%20at%207.46"/>
                    <pic:cNvPicPr preferRelativeResize="0"/>
                  </pic:nvPicPr>
                  <pic:blipFill>
                    <a:blip r:embed="rId15"/>
                    <a:srcRect/>
                    <a:stretch>
                      <a:fillRect/>
                    </a:stretch>
                  </pic:blipFill>
                  <pic:spPr>
                    <a:xfrm>
                      <a:off x="0" y="0"/>
                      <a:ext cx="4618720" cy="816022"/>
                    </a:xfrm>
                    <a:prstGeom prst="rect">
                      <a:avLst/>
                    </a:prstGeom>
                    <a:ln/>
                  </pic:spPr>
                </pic:pic>
              </a:graphicData>
            </a:graphic>
          </wp:inline>
        </w:drawing>
      </w:r>
    </w:p>
    <w:p w:rsidR="00A76856" w:rsidRDefault="00B309FF" w14:paraId="00000063" w14:textId="77777777">
      <w:pPr>
        <w:pStyle w:val="Normal0"/>
        <w:spacing w:after="120" w:line="276" w:lineRule="auto"/>
        <w:ind w:left="1417"/>
        <w:rPr>
          <w:rFonts w:ascii="Arial" w:hAnsi="Arial" w:eastAsia="Arial" w:cs="Arial"/>
          <w:sz w:val="20"/>
          <w:szCs w:val="20"/>
        </w:rPr>
      </w:pPr>
      <w:r>
        <w:rPr>
          <w:rFonts w:ascii="Arial" w:hAnsi="Arial" w:eastAsia="Arial" w:cs="Arial"/>
          <w:sz w:val="20"/>
          <w:szCs w:val="20"/>
        </w:rPr>
        <w:t>Nota. Sena (2021)</w:t>
      </w:r>
    </w:p>
    <w:p w:rsidR="00A76856" w:rsidRDefault="00A76856" w14:paraId="00000064" w14:textId="77777777">
      <w:pPr>
        <w:pStyle w:val="Normal0"/>
        <w:spacing w:after="120" w:line="276" w:lineRule="auto"/>
        <w:rPr>
          <w:rFonts w:ascii="Arial" w:hAnsi="Arial" w:eastAsia="Arial" w:cs="Arial"/>
          <w:sz w:val="20"/>
          <w:szCs w:val="20"/>
        </w:rPr>
      </w:pPr>
    </w:p>
    <w:p w:rsidR="00A76856" w:rsidRDefault="00B309FF" w14:paraId="00000065" w14:textId="77777777">
      <w:pPr>
        <w:pStyle w:val="Normal0"/>
        <w:spacing w:after="120" w:line="276" w:lineRule="auto"/>
        <w:rPr>
          <w:rFonts w:ascii="Arial" w:hAnsi="Arial" w:eastAsia="Arial" w:cs="Arial"/>
          <w:b/>
          <w:color w:val="000000"/>
          <w:sz w:val="20"/>
          <w:szCs w:val="20"/>
        </w:rPr>
      </w:pPr>
      <w:r>
        <w:rPr>
          <w:rFonts w:ascii="Arial" w:hAnsi="Arial" w:eastAsia="Arial" w:cs="Arial"/>
          <w:b/>
          <w:color w:val="000000"/>
          <w:sz w:val="20"/>
          <w:szCs w:val="20"/>
        </w:rPr>
        <w:t>2.4 Estrategias para contrarrestar las debilidades de la Política Farmacéutica Nacional</w:t>
      </w:r>
    </w:p>
    <w:p w:rsidR="00A76856" w:rsidRDefault="00B309FF" w14:paraId="00000066"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Conocemos cuáles son las debilidades de la Política Farmacéutica Nacional, ahora necesitamos implementar estrategias para contrarrestarlas.</w:t>
      </w:r>
    </w:p>
    <w:p w:rsidR="00A76856" w:rsidRDefault="00A76856" w14:paraId="00000067" w14:textId="77777777">
      <w:pPr>
        <w:pStyle w:val="Normal0"/>
        <w:spacing w:after="120" w:line="276" w:lineRule="auto"/>
        <w:rPr>
          <w:rFonts w:ascii="Arial" w:hAnsi="Arial" w:eastAsia="Arial" w:cs="Arial"/>
          <w:color w:val="000000"/>
          <w:sz w:val="20"/>
          <w:szCs w:val="20"/>
        </w:rPr>
      </w:pPr>
    </w:p>
    <w:p w:rsidR="00A76856" w:rsidRDefault="00B309FF" w14:paraId="00000068"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Según el documento CONPES 1</w:t>
      </w:r>
      <w:r>
        <w:rPr>
          <w:rFonts w:ascii="Arial" w:hAnsi="Arial" w:eastAsia="Arial" w:cs="Arial"/>
          <w:color w:val="000000"/>
          <w:sz w:val="20"/>
          <w:szCs w:val="20"/>
        </w:rPr>
        <w:t>15 DE 2012, el Plan de Implementación se formula a diez años (2012 – 2021)</w:t>
      </w:r>
      <w:r>
        <w:rPr>
          <w:rFonts w:ascii="Arial" w:hAnsi="Arial" w:eastAsia="Arial" w:cs="Arial"/>
          <w:sz w:val="20"/>
          <w:szCs w:val="20"/>
        </w:rPr>
        <w:t xml:space="preserve"> </w:t>
      </w:r>
      <w:r>
        <w:rPr>
          <w:rFonts w:ascii="Arial" w:hAnsi="Arial" w:eastAsia="Arial" w:cs="Arial"/>
          <w:color w:val="000000"/>
          <w:sz w:val="20"/>
          <w:szCs w:val="20"/>
        </w:rPr>
        <w:t>a través de las diez grandes estrategias con sus actividades y sub-actividades, las cuales estudiaremos a continuación.</w:t>
      </w:r>
    </w:p>
    <w:p w:rsidR="00A76856" w:rsidRDefault="00B309FF" w14:paraId="00000069"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33A18AFA" wp14:editId="07777777">
            <wp:extent cx="4725411" cy="805495"/>
            <wp:effectExtent l="0" t="0" r="0" b="0"/>
            <wp:docPr id="307" name="image6.png" descr="../../../../../../../Desktop/Screen%20Shot%202021-07-08%20at%208.16"/>
            <wp:cNvGraphicFramePr/>
            <a:graphic xmlns:a="http://schemas.openxmlformats.org/drawingml/2006/main">
              <a:graphicData uri="http://schemas.openxmlformats.org/drawingml/2006/picture">
                <pic:pic xmlns:pic="http://schemas.openxmlformats.org/drawingml/2006/picture">
                  <pic:nvPicPr>
                    <pic:cNvPr id="0" name="image6.png" descr="../../../../../../../Desktop/Screen%20Shot%202021-07-08%20at%208.16"/>
                    <pic:cNvPicPr preferRelativeResize="0"/>
                  </pic:nvPicPr>
                  <pic:blipFill>
                    <a:blip r:embed="rId16"/>
                    <a:srcRect/>
                    <a:stretch>
                      <a:fillRect/>
                    </a:stretch>
                  </pic:blipFill>
                  <pic:spPr>
                    <a:xfrm>
                      <a:off x="0" y="0"/>
                      <a:ext cx="4725411" cy="805495"/>
                    </a:xfrm>
                    <a:prstGeom prst="rect">
                      <a:avLst/>
                    </a:prstGeom>
                    <a:ln/>
                  </pic:spPr>
                </pic:pic>
              </a:graphicData>
            </a:graphic>
          </wp:inline>
        </w:drawing>
      </w:r>
    </w:p>
    <w:p w:rsidR="00A76856" w:rsidRDefault="00A76856" w14:paraId="0000006A" w14:textId="77777777">
      <w:pPr>
        <w:pStyle w:val="Normal0"/>
        <w:spacing w:after="120" w:line="276" w:lineRule="auto"/>
        <w:rPr>
          <w:rFonts w:ascii="Arial" w:hAnsi="Arial" w:eastAsia="Arial" w:cs="Arial"/>
          <w:sz w:val="20"/>
          <w:szCs w:val="20"/>
        </w:rPr>
      </w:pPr>
    </w:p>
    <w:p w:rsidR="00A76856" w:rsidRDefault="00B309FF" w14:paraId="0000006B" w14:textId="77777777">
      <w:pPr>
        <w:pStyle w:val="Normal0"/>
        <w:spacing w:after="120" w:line="276" w:lineRule="auto"/>
        <w:rPr>
          <w:rFonts w:ascii="Arial" w:hAnsi="Arial" w:eastAsia="Arial" w:cs="Arial"/>
          <w:b/>
          <w:sz w:val="20"/>
          <w:szCs w:val="20"/>
        </w:rPr>
      </w:pPr>
      <w:r>
        <w:rPr>
          <w:rFonts w:ascii="Arial" w:hAnsi="Arial" w:eastAsia="Arial" w:cs="Arial"/>
          <w:b/>
          <w:color w:val="000000"/>
          <w:sz w:val="20"/>
          <w:szCs w:val="20"/>
        </w:rPr>
        <w:t>3. Normatividad del proceso de dispensación de productos f</w:t>
      </w:r>
      <w:r>
        <w:rPr>
          <w:rFonts w:ascii="Arial" w:hAnsi="Arial" w:eastAsia="Arial" w:cs="Arial"/>
          <w:b/>
          <w:color w:val="000000"/>
          <w:sz w:val="20"/>
          <w:szCs w:val="20"/>
        </w:rPr>
        <w:t>armacéuticos</w:t>
      </w:r>
    </w:p>
    <w:p w:rsidR="00A76856" w:rsidRDefault="00B309FF" w14:paraId="0000006C"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La norma más importante en la cual se incluye la forma como se deben prestar los servicios, a nivel farmacéutico, a la población colombiana, es la Ley 100/93, que define el S.G.S.S.S.</w:t>
      </w:r>
    </w:p>
    <w:p w:rsidR="00A76856" w:rsidRDefault="00B309FF" w14:paraId="0000006D"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Como objetivo primordial para la correcta prestación de los servicios farmacéuticos, surge la Política Farmacéutica Nacional del año 2012 - 2021, cuya finalidad es mejorar la eficiencia en los siguientes aspectos:</w:t>
      </w:r>
    </w:p>
    <w:p w:rsidR="00A76856" w:rsidRDefault="00B309FF" w14:paraId="0000006E"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Acceso</w:t>
      </w:r>
      <w:r>
        <w:rPr>
          <w:rFonts w:ascii="Arial" w:hAnsi="Arial" w:eastAsia="Arial" w:cs="Arial"/>
          <w:b/>
          <w:sz w:val="20"/>
          <w:szCs w:val="20"/>
        </w:rPr>
        <w:t xml:space="preserve">: </w:t>
      </w:r>
      <w:r>
        <w:rPr>
          <w:rFonts w:ascii="Arial" w:hAnsi="Arial" w:eastAsia="Arial" w:cs="Arial"/>
          <w:color w:val="000000"/>
          <w:sz w:val="20"/>
          <w:szCs w:val="20"/>
        </w:rPr>
        <w:t>Donde gran parte de la población n</w:t>
      </w:r>
      <w:r>
        <w:rPr>
          <w:rFonts w:ascii="Arial" w:hAnsi="Arial" w:eastAsia="Arial" w:cs="Arial"/>
          <w:color w:val="000000"/>
          <w:sz w:val="20"/>
          <w:szCs w:val="20"/>
        </w:rPr>
        <w:t>o goza de cobertura en la atención.</w:t>
      </w:r>
    </w:p>
    <w:p w:rsidR="00A76856" w:rsidRDefault="00B309FF" w14:paraId="0000006F" w14:textId="77777777">
      <w:pPr>
        <w:pStyle w:val="Normal0"/>
        <w:spacing w:after="120" w:line="276" w:lineRule="auto"/>
        <w:jc w:val="both"/>
        <w:rPr>
          <w:rFonts w:ascii="Arial" w:hAnsi="Arial" w:eastAsia="Arial" w:cs="Arial"/>
          <w:sz w:val="20"/>
          <w:szCs w:val="20"/>
        </w:rPr>
      </w:pPr>
      <w:r>
        <w:rPr>
          <w:rFonts w:ascii="Arial" w:hAnsi="Arial" w:eastAsia="Arial" w:cs="Arial"/>
          <w:b/>
          <w:color w:val="000000"/>
          <w:sz w:val="20"/>
          <w:szCs w:val="20"/>
        </w:rPr>
        <w:t>Calidad</w:t>
      </w:r>
      <w:r>
        <w:rPr>
          <w:rFonts w:ascii="Arial" w:hAnsi="Arial" w:eastAsia="Arial" w:cs="Arial"/>
          <w:b/>
          <w:sz w:val="20"/>
          <w:szCs w:val="20"/>
        </w:rPr>
        <w:t xml:space="preserve">: </w:t>
      </w:r>
      <w:r>
        <w:rPr>
          <w:rFonts w:ascii="Arial" w:hAnsi="Arial" w:eastAsia="Arial" w:cs="Arial"/>
          <w:color w:val="000000"/>
          <w:sz w:val="20"/>
          <w:szCs w:val="20"/>
        </w:rPr>
        <w:t>Verificar y garantizar el cumplimiento con las B.P.M. (Buenas Prácticas de Manufactura de los medicamentos)</w:t>
      </w:r>
    </w:p>
    <w:p w:rsidR="00A76856" w:rsidRDefault="00B309FF" w14:paraId="00000070"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Uso adecuado</w:t>
      </w:r>
      <w:r>
        <w:rPr>
          <w:rFonts w:ascii="Arial" w:hAnsi="Arial" w:eastAsia="Arial" w:cs="Arial"/>
          <w:b/>
          <w:sz w:val="20"/>
          <w:szCs w:val="20"/>
        </w:rPr>
        <w:t xml:space="preserve">: </w:t>
      </w:r>
      <w:r>
        <w:rPr>
          <w:rFonts w:ascii="Arial" w:hAnsi="Arial" w:eastAsia="Arial" w:cs="Arial"/>
          <w:color w:val="000000"/>
          <w:sz w:val="20"/>
          <w:szCs w:val="20"/>
        </w:rPr>
        <w:t>Se logra con una articulación desde la prescripción de la fórmula médica, realizada por e</w:t>
      </w:r>
      <w:r>
        <w:rPr>
          <w:rFonts w:ascii="Arial" w:hAnsi="Arial" w:eastAsia="Arial" w:cs="Arial"/>
          <w:color w:val="000000"/>
          <w:sz w:val="20"/>
          <w:szCs w:val="20"/>
        </w:rPr>
        <w:t>l profesional adecuado, y una dispensación que se complemente con información correcta.</w:t>
      </w:r>
    </w:p>
    <w:p w:rsidR="00A76856" w:rsidRDefault="00B309FF" w14:paraId="00000071"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Enmarcados en esta política nacional, se crean:</w:t>
      </w:r>
    </w:p>
    <w:p w:rsidR="00A76856" w:rsidRDefault="00B309FF" w14:paraId="00000072" w14:textId="77777777">
      <w:pPr>
        <w:pStyle w:val="Normal0"/>
        <w:numPr>
          <w:ilvl w:val="0"/>
          <w:numId w:val="4"/>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El Decreto 786 de 2016 para la reglamentación del Servicio Farmacéutico.</w:t>
      </w:r>
    </w:p>
    <w:p w:rsidR="00A76856" w:rsidRDefault="00B309FF" w14:paraId="00000073" w14:textId="77777777">
      <w:pPr>
        <w:pStyle w:val="Normal0"/>
        <w:numPr>
          <w:ilvl w:val="0"/>
          <w:numId w:val="4"/>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La Resolución 1403 de 2007 y sus respectivas mo</w:t>
      </w:r>
      <w:r>
        <w:rPr>
          <w:rFonts w:ascii="Arial" w:hAnsi="Arial" w:eastAsia="Arial" w:cs="Arial"/>
          <w:color w:val="000000"/>
          <w:sz w:val="20"/>
          <w:szCs w:val="20"/>
        </w:rPr>
        <w:t>dificaciones (Resolución 2955/07) la cual determina el Modelo de Gestión del Servicio Farmacéutico y adopta el Manual de Condiciones Esenciales y Procedimientos)</w:t>
      </w:r>
    </w:p>
    <w:p w:rsidR="00A76856" w:rsidRDefault="00B309FF" w14:paraId="00000074"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Así mismo el INVIMA garantiza que se cumpla con la normatividad.</w:t>
      </w:r>
    </w:p>
    <w:p w:rsidR="00A76856" w:rsidRDefault="00B309FF" w14:paraId="00000075"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Por su parte, el Ministerio de la Protección Social definió, según el grado de complejidad, quiénes son los profesionales involucrados en la Dirección Técnica de los servicios y establecimien</w:t>
      </w:r>
      <w:r>
        <w:rPr>
          <w:rFonts w:ascii="Arial" w:hAnsi="Arial" w:eastAsia="Arial" w:cs="Arial"/>
          <w:sz w:val="20"/>
          <w:szCs w:val="20"/>
        </w:rPr>
        <w:t>tos farmacéuticos, así:</w:t>
      </w:r>
    </w:p>
    <w:p w:rsidR="00A76856" w:rsidRDefault="00B309FF" w14:paraId="00000076" w14:textId="77777777">
      <w:pPr>
        <w:pStyle w:val="Normal0"/>
        <w:numPr>
          <w:ilvl w:val="0"/>
          <w:numId w:val="5"/>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En el nivel de baja complejidad, la profesión del Tecnólogo en Regencia de Farmacia está reglamentada por la ley 485/98 y la resolución 486 de 2003.</w:t>
      </w:r>
    </w:p>
    <w:p w:rsidR="00A76856" w:rsidRDefault="00B309FF" w14:paraId="00000077" w14:textId="77777777">
      <w:pPr>
        <w:pStyle w:val="Normal0"/>
        <w:numPr>
          <w:ilvl w:val="0"/>
          <w:numId w:val="5"/>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Según la Ley 212 de 1995, el Químico Farmacéutico será el Director Técnico en el ni</w:t>
      </w:r>
      <w:r>
        <w:rPr>
          <w:rFonts w:ascii="Arial" w:hAnsi="Arial" w:eastAsia="Arial" w:cs="Arial"/>
          <w:color w:val="000000"/>
          <w:sz w:val="20"/>
          <w:szCs w:val="20"/>
        </w:rPr>
        <w:t xml:space="preserve">vel de atención de mediana y alta complejidad. </w:t>
      </w:r>
    </w:p>
    <w:p w:rsidR="00A76856" w:rsidRDefault="00B309FF" w14:paraId="00000078" w14:textId="77777777">
      <w:pPr>
        <w:pStyle w:val="Normal0"/>
        <w:spacing w:after="120" w:line="276" w:lineRule="auto"/>
        <w:jc w:val="both"/>
        <w:rPr>
          <w:rFonts w:ascii="Arial" w:hAnsi="Arial" w:eastAsia="Arial" w:cs="Arial"/>
          <w:sz w:val="20"/>
          <w:szCs w:val="20"/>
        </w:rPr>
      </w:pPr>
      <w:r>
        <w:rPr>
          <w:rFonts w:ascii="Arial" w:hAnsi="Arial" w:eastAsia="Arial" w:cs="Arial"/>
          <w:color w:val="000000"/>
          <w:sz w:val="20"/>
          <w:szCs w:val="20"/>
        </w:rPr>
        <w:t xml:space="preserve">A continuación, conozcamos las normas que complementan a las normas principales y que están relacionadas </w:t>
      </w:r>
      <w:r>
        <w:rPr>
          <w:rFonts w:ascii="Arial" w:hAnsi="Arial" w:eastAsia="Arial" w:cs="Arial"/>
          <w:sz w:val="20"/>
          <w:szCs w:val="20"/>
        </w:rPr>
        <w:t xml:space="preserve">con los servicios y establecimientos farmacéuticos: </w:t>
      </w:r>
    </w:p>
    <w:p w:rsidR="00A76856" w:rsidRDefault="00B309FF" w14:paraId="00000079"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Ley 10 de 1990.</w:t>
      </w:r>
      <w:r>
        <w:rPr>
          <w:rFonts w:ascii="Arial" w:hAnsi="Arial" w:eastAsia="Arial" w:cs="Arial"/>
          <w:color w:val="000000"/>
          <w:sz w:val="20"/>
          <w:szCs w:val="20"/>
        </w:rPr>
        <w:t xml:space="preserve"> Ministerio de la Protección Social</w:t>
      </w:r>
      <w:r>
        <w:rPr>
          <w:rFonts w:ascii="Arial" w:hAnsi="Arial" w:eastAsia="Arial" w:cs="Arial"/>
          <w:color w:val="000000"/>
          <w:sz w:val="20"/>
          <w:szCs w:val="20"/>
        </w:rPr>
        <w:t>. Reorganiza el Sistema Nacional de Salud.</w:t>
      </w:r>
    </w:p>
    <w:p w:rsidR="00A76856" w:rsidRDefault="00B309FF" w14:paraId="0000007A"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Resolución 1164 de 2002.</w:t>
      </w:r>
      <w:r>
        <w:rPr>
          <w:rFonts w:ascii="Arial" w:hAnsi="Arial" w:eastAsia="Arial" w:cs="Arial"/>
          <w:color w:val="000000"/>
          <w:sz w:val="20"/>
          <w:szCs w:val="20"/>
        </w:rPr>
        <w:t xml:space="preserve"> Ministerio del Medio Ambiente. Manual de procedimientos para la gestión integral de los residuos hospitalarios y similares.</w:t>
      </w:r>
    </w:p>
    <w:p w:rsidR="00A76856" w:rsidRDefault="00B309FF" w14:paraId="0000007B"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Ley 212 de 1995.</w:t>
      </w:r>
      <w:r>
        <w:rPr>
          <w:rFonts w:ascii="Arial" w:hAnsi="Arial" w:eastAsia="Arial" w:cs="Arial"/>
          <w:color w:val="000000"/>
          <w:sz w:val="20"/>
          <w:szCs w:val="20"/>
        </w:rPr>
        <w:t xml:space="preserve"> Ministerio de la Protección Social. Ley 1945 de</w:t>
      </w:r>
      <w:r>
        <w:rPr>
          <w:rFonts w:ascii="Arial" w:hAnsi="Arial" w:eastAsia="Arial" w:cs="Arial"/>
          <w:color w:val="000000"/>
          <w:sz w:val="20"/>
          <w:szCs w:val="20"/>
        </w:rPr>
        <w:t xml:space="preserve"> 1996. Regula la profesión del químico farmacéutico.</w:t>
      </w:r>
    </w:p>
    <w:p w:rsidR="00A76856" w:rsidRDefault="00B309FF" w14:paraId="0000007C"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Resolución 1672 de 2004.</w:t>
      </w:r>
      <w:r>
        <w:rPr>
          <w:rFonts w:ascii="Arial" w:hAnsi="Arial" w:eastAsia="Arial" w:cs="Arial"/>
          <w:color w:val="000000"/>
          <w:sz w:val="20"/>
          <w:szCs w:val="20"/>
        </w:rPr>
        <w:t xml:space="preserve"> Manual de Buenas Prácticas de Manufactura de los Gases </w:t>
      </w:r>
      <w:r>
        <w:rPr>
          <w:rFonts w:ascii="Arial" w:hAnsi="Arial" w:eastAsia="Arial" w:cs="Arial"/>
          <w:sz w:val="20"/>
          <w:szCs w:val="20"/>
        </w:rPr>
        <w:t>Medicinales</w:t>
      </w:r>
      <w:r>
        <w:rPr>
          <w:rFonts w:ascii="Arial" w:hAnsi="Arial" w:eastAsia="Arial" w:cs="Arial"/>
          <w:color w:val="000000"/>
          <w:sz w:val="20"/>
          <w:szCs w:val="20"/>
        </w:rPr>
        <w:t>.</w:t>
      </w:r>
    </w:p>
    <w:p w:rsidR="00A76856" w:rsidRDefault="00B309FF" w14:paraId="0000007D"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Decreto 1737 de 2005.</w:t>
      </w:r>
      <w:r>
        <w:rPr>
          <w:rFonts w:ascii="Arial" w:hAnsi="Arial" w:eastAsia="Arial" w:cs="Arial"/>
          <w:color w:val="000000"/>
          <w:sz w:val="20"/>
          <w:szCs w:val="20"/>
        </w:rPr>
        <w:t xml:space="preserve"> Ministerio de la Protección Social. Reglamenta preparación, distribución, dispensación, comercialización, etiquetado, rotulado y empaque de los medicamentos homeopáticos magistrales y oficinales y se dictan otras disposiciones.</w:t>
      </w:r>
    </w:p>
    <w:p w:rsidR="00A76856" w:rsidRDefault="00B309FF" w14:paraId="0000007E"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Resolución 1478 de 2006.</w:t>
      </w:r>
      <w:r>
        <w:rPr>
          <w:rFonts w:ascii="Arial" w:hAnsi="Arial" w:eastAsia="Arial" w:cs="Arial"/>
          <w:color w:val="000000"/>
          <w:sz w:val="20"/>
          <w:szCs w:val="20"/>
        </w:rPr>
        <w:t xml:space="preserve"> Mi</w:t>
      </w:r>
      <w:r>
        <w:rPr>
          <w:rFonts w:ascii="Arial" w:hAnsi="Arial" w:eastAsia="Arial" w:cs="Arial"/>
          <w:color w:val="000000"/>
          <w:sz w:val="20"/>
          <w:szCs w:val="20"/>
        </w:rPr>
        <w:t>nisterio de la Protección Social. Sustancias sometidas a fiscalización y medicamentos que son monopolio del Estado.</w:t>
      </w:r>
    </w:p>
    <w:p w:rsidR="00A76856" w:rsidRDefault="00B309FF" w14:paraId="0000007F"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Acuerdo 029 de 2011.</w:t>
      </w:r>
      <w:r>
        <w:rPr>
          <w:rFonts w:ascii="Arial" w:hAnsi="Arial" w:eastAsia="Arial" w:cs="Arial"/>
          <w:color w:val="000000"/>
          <w:sz w:val="20"/>
          <w:szCs w:val="20"/>
        </w:rPr>
        <w:t xml:space="preserve"> Ministerio de la Protección Social. Manual de Medicamentos del POS.</w:t>
      </w:r>
    </w:p>
    <w:p w:rsidR="00A76856" w:rsidRDefault="00B309FF" w14:paraId="00000080"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Resolución 4816 de 2008.</w:t>
      </w:r>
      <w:r>
        <w:rPr>
          <w:rFonts w:ascii="Arial" w:hAnsi="Arial" w:eastAsia="Arial" w:cs="Arial"/>
          <w:color w:val="000000"/>
          <w:sz w:val="20"/>
          <w:szCs w:val="20"/>
        </w:rPr>
        <w:t xml:space="preserve"> Ministerio de la Protecció</w:t>
      </w:r>
      <w:r>
        <w:rPr>
          <w:rFonts w:ascii="Arial" w:hAnsi="Arial" w:eastAsia="Arial" w:cs="Arial"/>
          <w:color w:val="000000"/>
          <w:sz w:val="20"/>
          <w:szCs w:val="20"/>
        </w:rPr>
        <w:t>n Social. Programa Nacional de Tecnovigilancia.</w:t>
      </w:r>
    </w:p>
    <w:p w:rsidR="00A76856" w:rsidRDefault="00B309FF" w14:paraId="00000081" w14:textId="77777777">
      <w:pPr>
        <w:pStyle w:val="Normal0"/>
        <w:spacing w:after="120" w:line="276" w:lineRule="auto"/>
        <w:jc w:val="both"/>
        <w:rPr>
          <w:rFonts w:ascii="Arial" w:hAnsi="Arial" w:eastAsia="Arial" w:cs="Arial"/>
          <w:color w:val="000000"/>
          <w:sz w:val="20"/>
          <w:szCs w:val="20"/>
        </w:rPr>
      </w:pPr>
      <w:r>
        <w:rPr>
          <w:rFonts w:ascii="Arial" w:hAnsi="Arial" w:eastAsia="Arial" w:cs="Arial"/>
          <w:b/>
          <w:color w:val="000000"/>
          <w:sz w:val="20"/>
          <w:szCs w:val="20"/>
        </w:rPr>
        <w:t>Resolución 444 de 2008.</w:t>
      </w:r>
      <w:r>
        <w:rPr>
          <w:rFonts w:ascii="Arial" w:hAnsi="Arial" w:eastAsia="Arial" w:cs="Arial"/>
          <w:color w:val="000000"/>
          <w:sz w:val="20"/>
          <w:szCs w:val="20"/>
        </w:rPr>
        <w:t xml:space="preserve"> Ministerio de la Protección Social. Buenas prácticas de elaboración de preparados magistrales.</w:t>
      </w:r>
    </w:p>
    <w:p w:rsidR="00A76856" w:rsidRDefault="00B309FF" w14:paraId="00000082"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Tengamos en cuenta los siguientes aspectos importantes:</w:t>
      </w:r>
    </w:p>
    <w:p w:rsidR="00A76856" w:rsidRDefault="00B309FF" w14:paraId="00000083" w14:textId="77777777">
      <w:pPr>
        <w:pStyle w:val="Normal0"/>
        <w:spacing w:after="120" w:line="276" w:lineRule="auto"/>
        <w:ind w:left="1275"/>
        <w:jc w:val="both"/>
        <w:rPr>
          <w:rFonts w:ascii="Arial" w:hAnsi="Arial" w:eastAsia="Arial" w:cs="Arial"/>
          <w:b/>
          <w:sz w:val="20"/>
          <w:szCs w:val="20"/>
        </w:rPr>
      </w:pPr>
      <w:r>
        <w:rPr>
          <w:rFonts w:ascii="Arial" w:hAnsi="Arial" w:eastAsia="Arial" w:cs="Arial"/>
          <w:b/>
          <w:sz w:val="20"/>
          <w:szCs w:val="20"/>
        </w:rPr>
        <w:t>Figura 2</w:t>
      </w:r>
    </w:p>
    <w:p w:rsidR="00A76856" w:rsidRDefault="00B309FF" w14:paraId="00000084" w14:textId="77777777">
      <w:pPr>
        <w:pStyle w:val="Normal0"/>
        <w:spacing w:after="120" w:line="276" w:lineRule="auto"/>
        <w:ind w:left="1275"/>
        <w:jc w:val="both"/>
        <w:rPr>
          <w:rFonts w:ascii="Arial" w:hAnsi="Arial" w:eastAsia="Arial" w:cs="Arial"/>
          <w:i/>
          <w:sz w:val="20"/>
          <w:szCs w:val="20"/>
        </w:rPr>
      </w:pPr>
      <w:r>
        <w:rPr>
          <w:rFonts w:ascii="Arial" w:hAnsi="Arial" w:eastAsia="Arial" w:cs="Arial"/>
          <w:i/>
          <w:sz w:val="20"/>
          <w:szCs w:val="20"/>
        </w:rPr>
        <w:t>Uso seguro de los medica</w:t>
      </w:r>
      <w:r>
        <w:rPr>
          <w:rFonts w:ascii="Arial" w:hAnsi="Arial" w:eastAsia="Arial" w:cs="Arial"/>
          <w:i/>
          <w:sz w:val="20"/>
          <w:szCs w:val="20"/>
        </w:rPr>
        <w:t>mentos</w:t>
      </w:r>
    </w:p>
    <w:p w:rsidR="00A76856" w:rsidRDefault="00B309FF" w14:paraId="00000085" w14:textId="77777777">
      <w:pPr>
        <w:pStyle w:val="Normal0"/>
        <w:spacing w:after="120" w:line="276" w:lineRule="auto"/>
        <w:jc w:val="center"/>
        <w:rPr>
          <w:rFonts w:ascii="Arial" w:hAnsi="Arial" w:eastAsia="Arial" w:cs="Arial"/>
          <w:sz w:val="20"/>
          <w:szCs w:val="20"/>
        </w:rPr>
      </w:pPr>
      <w:sdt>
        <w:sdtPr>
          <w:tag w:val="goog_rdk_0"/>
          <w:id w:val="377597491"/>
        </w:sdtPr>
        <w:sdtEndPr/>
        <w:sdtContent>
          <w:commentRangeStart w:id="1"/>
        </w:sdtContent>
      </w:sdt>
      <w:r>
        <w:rPr>
          <w:rFonts w:ascii="Arial" w:hAnsi="Arial" w:eastAsia="Arial" w:cs="Arial"/>
          <w:noProof/>
          <w:sz w:val="20"/>
          <w:szCs w:val="20"/>
        </w:rPr>
        <w:drawing>
          <wp:inline distT="0" distB="0" distL="0" distR="0" wp14:anchorId="4D30B37E" wp14:editId="07777777">
            <wp:extent cx="4627096" cy="781776"/>
            <wp:effectExtent l="0" t="0" r="0" b="0"/>
            <wp:docPr id="306" name="image10.png" descr="../../../../../../../Desktop/Screen%20Shot%202021-07-08%20at%209.08"/>
            <wp:cNvGraphicFramePr/>
            <a:graphic xmlns:a="http://schemas.openxmlformats.org/drawingml/2006/main">
              <a:graphicData uri="http://schemas.openxmlformats.org/drawingml/2006/picture">
                <pic:pic xmlns:pic="http://schemas.openxmlformats.org/drawingml/2006/picture">
                  <pic:nvPicPr>
                    <pic:cNvPr id="0" name="image10.png" descr="../../../../../../../Desktop/Screen%20Shot%202021-07-08%20at%209.08"/>
                    <pic:cNvPicPr preferRelativeResize="0"/>
                  </pic:nvPicPr>
                  <pic:blipFill>
                    <a:blip r:embed="rId17"/>
                    <a:srcRect/>
                    <a:stretch>
                      <a:fillRect/>
                    </a:stretch>
                  </pic:blipFill>
                  <pic:spPr>
                    <a:xfrm>
                      <a:off x="0" y="0"/>
                      <a:ext cx="4627096" cy="781776"/>
                    </a:xfrm>
                    <a:prstGeom prst="rect">
                      <a:avLst/>
                    </a:prstGeom>
                    <a:ln/>
                  </pic:spPr>
                </pic:pic>
              </a:graphicData>
            </a:graphic>
          </wp:inline>
        </w:drawing>
      </w:r>
      <w:commentRangeEnd w:id="1"/>
      <w:r>
        <w:commentReference w:id="1"/>
      </w:r>
    </w:p>
    <w:p w:rsidR="00A76856" w:rsidRDefault="00B309FF" w14:paraId="00000086" w14:textId="77777777">
      <w:pPr>
        <w:pStyle w:val="Normal0"/>
        <w:spacing w:after="120" w:line="276" w:lineRule="auto"/>
        <w:ind w:left="1275"/>
        <w:rPr>
          <w:rFonts w:ascii="Arial" w:hAnsi="Arial" w:eastAsia="Arial" w:cs="Arial"/>
          <w:sz w:val="20"/>
          <w:szCs w:val="20"/>
        </w:rPr>
      </w:pPr>
      <w:r>
        <w:rPr>
          <w:rFonts w:ascii="Arial" w:hAnsi="Arial" w:eastAsia="Arial" w:cs="Arial"/>
          <w:sz w:val="20"/>
          <w:szCs w:val="20"/>
        </w:rPr>
        <w:t>Nota. Sena (2021)</w:t>
      </w:r>
    </w:p>
    <w:p w:rsidR="00A76856" w:rsidRDefault="00A76856" w14:paraId="00000087" w14:textId="77777777">
      <w:pPr>
        <w:pStyle w:val="Normal0"/>
        <w:spacing w:after="120" w:line="276" w:lineRule="auto"/>
        <w:jc w:val="both"/>
        <w:rPr>
          <w:rFonts w:ascii="Arial" w:hAnsi="Arial" w:eastAsia="Arial" w:cs="Arial"/>
          <w:sz w:val="20"/>
          <w:szCs w:val="20"/>
          <w:highlight w:val="yellow"/>
        </w:rPr>
      </w:pPr>
    </w:p>
    <w:p w:rsidR="00A76856" w:rsidRDefault="00B309FF" w14:paraId="00000088"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En los estudios relacionados con la seguridad, en cuanto a la atención de la salud, ya sea de carácter nacional o internacional, se ha detectado que, el uso certero de medicamentos es una de las medidas seguras para la prevención de situaciones de riesgo p</w:t>
      </w:r>
      <w:r>
        <w:rPr>
          <w:rFonts w:ascii="Arial" w:hAnsi="Arial" w:eastAsia="Arial" w:cs="Arial"/>
          <w:sz w:val="20"/>
          <w:szCs w:val="20"/>
        </w:rPr>
        <w:t>ara la salud humana. Asimismo, se ha evidenciado que la existencia de fallos de medicación, se presenta hasta en un 67% de las recetas médicas y, la administración y concesión del medicamento, se asocia con errores y peligros para la salud.</w:t>
      </w:r>
    </w:p>
    <w:p w:rsidR="00A76856" w:rsidRDefault="00B309FF" w14:paraId="00000089"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La siguiente im</w:t>
      </w:r>
      <w:r>
        <w:rPr>
          <w:rFonts w:ascii="Arial" w:hAnsi="Arial" w:eastAsia="Arial" w:cs="Arial"/>
          <w:sz w:val="20"/>
          <w:szCs w:val="20"/>
        </w:rPr>
        <w:t>agen nos presenta el costo anual estimado por la Organización Mundial de la Salud, debido a los errores de dispensación y las etapas donde se presentan dichos errores.</w:t>
      </w:r>
    </w:p>
    <w:p w:rsidR="00A76856" w:rsidRDefault="00A76856" w14:paraId="0000008A" w14:textId="77777777">
      <w:pPr>
        <w:pStyle w:val="Normal0"/>
        <w:spacing w:after="120" w:line="276" w:lineRule="auto"/>
        <w:rPr>
          <w:rFonts w:ascii="Arial" w:hAnsi="Arial" w:eastAsia="Arial" w:cs="Arial"/>
          <w:b/>
          <w:sz w:val="20"/>
          <w:szCs w:val="20"/>
        </w:rPr>
      </w:pPr>
    </w:p>
    <w:p w:rsidR="00A76856" w:rsidRDefault="00A76856" w14:paraId="0000008B" w14:textId="77777777">
      <w:pPr>
        <w:pStyle w:val="Normal0"/>
        <w:spacing w:after="120" w:line="276" w:lineRule="auto"/>
        <w:rPr>
          <w:rFonts w:ascii="Arial" w:hAnsi="Arial" w:eastAsia="Arial" w:cs="Arial"/>
          <w:b/>
          <w:sz w:val="20"/>
          <w:szCs w:val="20"/>
        </w:rPr>
      </w:pPr>
    </w:p>
    <w:p w:rsidR="00A76856" w:rsidRDefault="00A76856" w14:paraId="0000008C" w14:textId="77777777">
      <w:pPr>
        <w:pStyle w:val="Normal0"/>
        <w:spacing w:after="120" w:line="276" w:lineRule="auto"/>
        <w:rPr>
          <w:rFonts w:ascii="Arial" w:hAnsi="Arial" w:eastAsia="Arial" w:cs="Arial"/>
          <w:b/>
          <w:sz w:val="20"/>
          <w:szCs w:val="20"/>
        </w:rPr>
      </w:pPr>
    </w:p>
    <w:p w:rsidR="00A76856" w:rsidRDefault="00A76856" w14:paraId="0000008D" w14:textId="77777777">
      <w:pPr>
        <w:pStyle w:val="Normal0"/>
        <w:spacing w:after="120" w:line="276" w:lineRule="auto"/>
        <w:rPr>
          <w:rFonts w:ascii="Arial" w:hAnsi="Arial" w:eastAsia="Arial" w:cs="Arial"/>
          <w:b/>
          <w:sz w:val="20"/>
          <w:szCs w:val="20"/>
        </w:rPr>
      </w:pPr>
    </w:p>
    <w:p w:rsidR="00A76856" w:rsidRDefault="00A76856" w14:paraId="0000008E" w14:textId="77777777">
      <w:pPr>
        <w:pStyle w:val="Normal0"/>
        <w:spacing w:after="120" w:line="276" w:lineRule="auto"/>
        <w:rPr>
          <w:rFonts w:ascii="Arial" w:hAnsi="Arial" w:eastAsia="Arial" w:cs="Arial"/>
          <w:b/>
          <w:sz w:val="20"/>
          <w:szCs w:val="20"/>
        </w:rPr>
      </w:pPr>
    </w:p>
    <w:p w:rsidR="00A76856" w:rsidRDefault="00A76856" w14:paraId="0000008F" w14:textId="77777777">
      <w:pPr>
        <w:pStyle w:val="Normal0"/>
        <w:spacing w:after="120" w:line="276" w:lineRule="auto"/>
        <w:rPr>
          <w:rFonts w:ascii="Arial" w:hAnsi="Arial" w:eastAsia="Arial" w:cs="Arial"/>
          <w:b/>
          <w:sz w:val="20"/>
          <w:szCs w:val="20"/>
        </w:rPr>
      </w:pPr>
    </w:p>
    <w:p w:rsidR="00A76856" w:rsidRDefault="00A76856" w14:paraId="00000090" w14:textId="77777777">
      <w:pPr>
        <w:pStyle w:val="Normal0"/>
        <w:spacing w:after="120" w:line="276" w:lineRule="auto"/>
        <w:rPr>
          <w:rFonts w:ascii="Arial" w:hAnsi="Arial" w:eastAsia="Arial" w:cs="Arial"/>
          <w:b/>
          <w:sz w:val="20"/>
          <w:szCs w:val="20"/>
        </w:rPr>
      </w:pPr>
    </w:p>
    <w:p w:rsidR="00A76856" w:rsidRDefault="00A76856" w14:paraId="00000091" w14:textId="77777777">
      <w:pPr>
        <w:pStyle w:val="Normal0"/>
        <w:spacing w:after="120" w:line="276" w:lineRule="auto"/>
        <w:rPr>
          <w:rFonts w:ascii="Arial" w:hAnsi="Arial" w:eastAsia="Arial" w:cs="Arial"/>
          <w:b/>
          <w:sz w:val="20"/>
          <w:szCs w:val="20"/>
        </w:rPr>
      </w:pPr>
    </w:p>
    <w:p w:rsidR="00A76856" w:rsidRDefault="00A76856" w14:paraId="00000092" w14:textId="77777777">
      <w:pPr>
        <w:pStyle w:val="Normal0"/>
        <w:spacing w:after="120" w:line="276" w:lineRule="auto"/>
        <w:rPr>
          <w:rFonts w:ascii="Arial" w:hAnsi="Arial" w:eastAsia="Arial" w:cs="Arial"/>
          <w:b/>
          <w:sz w:val="20"/>
          <w:szCs w:val="20"/>
        </w:rPr>
      </w:pPr>
    </w:p>
    <w:p w:rsidR="00A76856" w:rsidRDefault="00A76856" w14:paraId="00000093" w14:textId="77777777">
      <w:pPr>
        <w:pStyle w:val="Normal0"/>
        <w:spacing w:after="120" w:line="276" w:lineRule="auto"/>
        <w:rPr>
          <w:rFonts w:ascii="Arial" w:hAnsi="Arial" w:eastAsia="Arial" w:cs="Arial"/>
          <w:b/>
          <w:sz w:val="20"/>
          <w:szCs w:val="20"/>
        </w:rPr>
      </w:pPr>
    </w:p>
    <w:p w:rsidR="00A76856" w:rsidRDefault="00A76856" w14:paraId="00000094" w14:textId="77777777">
      <w:pPr>
        <w:pStyle w:val="Normal0"/>
        <w:spacing w:after="120" w:line="276" w:lineRule="auto"/>
        <w:rPr>
          <w:rFonts w:ascii="Arial" w:hAnsi="Arial" w:eastAsia="Arial" w:cs="Arial"/>
          <w:b/>
          <w:sz w:val="20"/>
          <w:szCs w:val="20"/>
        </w:rPr>
      </w:pPr>
    </w:p>
    <w:p w:rsidR="00A76856" w:rsidRDefault="00A76856" w14:paraId="00000095" w14:textId="77777777">
      <w:pPr>
        <w:pStyle w:val="Normal0"/>
        <w:spacing w:after="120" w:line="276" w:lineRule="auto"/>
        <w:rPr>
          <w:rFonts w:ascii="Arial" w:hAnsi="Arial" w:eastAsia="Arial" w:cs="Arial"/>
          <w:b/>
          <w:sz w:val="20"/>
          <w:szCs w:val="20"/>
        </w:rPr>
      </w:pPr>
    </w:p>
    <w:p w:rsidR="00A76856" w:rsidRDefault="00A76856" w14:paraId="00000096" w14:textId="77777777">
      <w:pPr>
        <w:pStyle w:val="Normal0"/>
        <w:spacing w:after="120" w:line="276" w:lineRule="auto"/>
        <w:rPr>
          <w:rFonts w:ascii="Arial" w:hAnsi="Arial" w:eastAsia="Arial" w:cs="Arial"/>
          <w:b/>
          <w:sz w:val="20"/>
          <w:szCs w:val="20"/>
        </w:rPr>
      </w:pPr>
    </w:p>
    <w:p w:rsidR="00A76856" w:rsidRDefault="00A76856" w14:paraId="00000097" w14:textId="77777777">
      <w:pPr>
        <w:pStyle w:val="Normal0"/>
        <w:spacing w:after="120" w:line="276" w:lineRule="auto"/>
        <w:rPr>
          <w:rFonts w:ascii="Arial" w:hAnsi="Arial" w:eastAsia="Arial" w:cs="Arial"/>
          <w:b/>
          <w:sz w:val="20"/>
          <w:szCs w:val="20"/>
        </w:rPr>
      </w:pPr>
    </w:p>
    <w:p w:rsidR="00A76856" w:rsidRDefault="00B309FF" w14:paraId="00000098" w14:textId="77777777">
      <w:pPr>
        <w:pStyle w:val="Normal0"/>
        <w:spacing w:after="120" w:line="276" w:lineRule="auto"/>
        <w:ind w:left="992"/>
        <w:rPr>
          <w:rFonts w:ascii="Arial" w:hAnsi="Arial" w:eastAsia="Arial" w:cs="Arial"/>
          <w:b/>
          <w:sz w:val="20"/>
          <w:szCs w:val="20"/>
        </w:rPr>
      </w:pPr>
      <w:r>
        <w:rPr>
          <w:rFonts w:ascii="Arial" w:hAnsi="Arial" w:eastAsia="Arial" w:cs="Arial"/>
          <w:b/>
          <w:sz w:val="20"/>
          <w:szCs w:val="20"/>
        </w:rPr>
        <w:t>Figura 3</w:t>
      </w:r>
    </w:p>
    <w:p w:rsidR="00A76856" w:rsidRDefault="00B309FF" w14:paraId="00000099" w14:textId="77777777">
      <w:pPr>
        <w:pStyle w:val="Normal0"/>
        <w:spacing w:after="120" w:line="276" w:lineRule="auto"/>
        <w:ind w:left="992"/>
        <w:rPr>
          <w:rFonts w:ascii="Arial" w:hAnsi="Arial" w:eastAsia="Arial" w:cs="Arial"/>
          <w:i/>
          <w:sz w:val="20"/>
          <w:szCs w:val="20"/>
        </w:rPr>
      </w:pPr>
      <w:r>
        <w:rPr>
          <w:rFonts w:ascii="Arial" w:hAnsi="Arial" w:eastAsia="Arial" w:cs="Arial"/>
          <w:i/>
          <w:sz w:val="20"/>
          <w:szCs w:val="20"/>
        </w:rPr>
        <w:t>Información O.M.S relacionada con los errores de dispensación y s</w:t>
      </w:r>
      <w:r>
        <w:rPr>
          <w:rFonts w:ascii="Arial" w:hAnsi="Arial" w:eastAsia="Arial" w:cs="Arial"/>
          <w:i/>
          <w:sz w:val="20"/>
          <w:szCs w:val="20"/>
        </w:rPr>
        <w:t>u costo</w:t>
      </w:r>
    </w:p>
    <w:p w:rsidR="00A76856" w:rsidRDefault="00B309FF" w14:paraId="0000009A" w14:textId="77777777">
      <w:pPr>
        <w:pStyle w:val="Normal0"/>
        <w:spacing w:after="120" w:line="276" w:lineRule="auto"/>
        <w:jc w:val="center"/>
        <w:rPr>
          <w:rFonts w:ascii="Arial" w:hAnsi="Arial" w:eastAsia="Arial" w:cs="Arial"/>
          <w:sz w:val="20"/>
          <w:szCs w:val="20"/>
        </w:rPr>
      </w:pPr>
      <w:sdt>
        <w:sdtPr>
          <w:tag w:val="goog_rdk_1"/>
          <w:id w:val="649493231"/>
        </w:sdtPr>
        <w:sdtEndPr/>
        <w:sdtContent>
          <w:commentRangeStart w:id="2"/>
        </w:sdtContent>
      </w:sdt>
      <w:r>
        <w:rPr>
          <w:rFonts w:ascii="Arial" w:hAnsi="Arial" w:eastAsia="Arial" w:cs="Arial"/>
          <w:noProof/>
          <w:sz w:val="20"/>
          <w:szCs w:val="20"/>
        </w:rPr>
        <w:drawing>
          <wp:inline distT="0" distB="0" distL="0" distR="0" wp14:anchorId="0DE7A608" wp14:editId="07777777">
            <wp:extent cx="5038554" cy="2990221"/>
            <wp:effectExtent l="0" t="0" r="0" b="0"/>
            <wp:docPr id="30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5038554" cy="2990221"/>
                    </a:xfrm>
                    <a:prstGeom prst="rect">
                      <a:avLst/>
                    </a:prstGeom>
                    <a:ln/>
                  </pic:spPr>
                </pic:pic>
              </a:graphicData>
            </a:graphic>
          </wp:inline>
        </w:drawing>
      </w:r>
      <w:commentRangeEnd w:id="2"/>
      <w:r>
        <w:commentReference w:id="2"/>
      </w:r>
    </w:p>
    <w:p w:rsidR="00A76856" w:rsidRDefault="00B309FF" w14:paraId="0000009B" w14:textId="77777777">
      <w:pPr>
        <w:pStyle w:val="Normal0"/>
        <w:spacing w:after="120" w:line="276" w:lineRule="auto"/>
        <w:ind w:left="992"/>
        <w:rPr>
          <w:rFonts w:ascii="Arial" w:hAnsi="Arial" w:eastAsia="Arial" w:cs="Arial"/>
          <w:sz w:val="20"/>
          <w:szCs w:val="20"/>
        </w:rPr>
      </w:pPr>
      <w:r>
        <w:rPr>
          <w:rFonts w:ascii="Arial" w:hAnsi="Arial" w:eastAsia="Arial" w:cs="Arial"/>
          <w:sz w:val="20"/>
          <w:szCs w:val="20"/>
        </w:rPr>
        <w:t>Nota. Sena (2021).</w:t>
      </w:r>
    </w:p>
    <w:p w:rsidR="00A76856" w:rsidRDefault="00A76856" w14:paraId="0000009C" w14:textId="77777777">
      <w:pPr>
        <w:pStyle w:val="Normal0"/>
        <w:spacing w:after="120" w:line="276" w:lineRule="auto"/>
        <w:jc w:val="center"/>
        <w:rPr>
          <w:rFonts w:ascii="Arial" w:hAnsi="Arial" w:eastAsia="Arial" w:cs="Arial"/>
          <w:sz w:val="20"/>
          <w:szCs w:val="20"/>
        </w:rPr>
      </w:pPr>
    </w:p>
    <w:p w:rsidR="00A76856" w:rsidRDefault="00B309FF" w14:paraId="0000009D" w14:textId="77777777">
      <w:pPr>
        <w:pStyle w:val="Normal0"/>
        <w:spacing w:after="120" w:line="276" w:lineRule="auto"/>
        <w:rPr>
          <w:rFonts w:ascii="Arial" w:hAnsi="Arial" w:eastAsia="Arial" w:cs="Arial"/>
          <w:sz w:val="20"/>
          <w:szCs w:val="20"/>
        </w:rPr>
      </w:pPr>
      <w:r>
        <w:rPr>
          <w:rFonts w:ascii="Arial" w:hAnsi="Arial" w:eastAsia="Arial" w:cs="Arial"/>
          <w:sz w:val="20"/>
          <w:szCs w:val="20"/>
        </w:rPr>
        <w:t>Ahora, como resultado de una investigación, se conocen las principales causas de los errores de dispensación, donde intervienen cada uno de los actores de este proceso, desde la prescripción realizada por los médicos, hasta el usuario o paciente final.</w:t>
      </w:r>
    </w:p>
    <w:p w:rsidR="00A76856" w:rsidRDefault="00A76856" w14:paraId="0000009E" w14:textId="77777777">
      <w:pPr>
        <w:pStyle w:val="Normal0"/>
        <w:spacing w:after="120" w:line="276" w:lineRule="auto"/>
        <w:rPr>
          <w:rFonts w:ascii="Arial" w:hAnsi="Arial" w:eastAsia="Arial" w:cs="Arial"/>
          <w:sz w:val="20"/>
          <w:szCs w:val="20"/>
        </w:rPr>
      </w:pPr>
    </w:p>
    <w:p w:rsidR="00A76856" w:rsidRDefault="00B309FF" w14:paraId="0000009F" w14:textId="77777777">
      <w:pPr>
        <w:pStyle w:val="Normal0"/>
        <w:spacing w:after="120" w:line="276" w:lineRule="auto"/>
        <w:rPr>
          <w:rFonts w:ascii="Arial" w:hAnsi="Arial" w:eastAsia="Arial" w:cs="Arial"/>
          <w:b/>
          <w:sz w:val="20"/>
          <w:szCs w:val="20"/>
        </w:rPr>
      </w:pPr>
      <w:bookmarkStart w:name="_heading=h.30j0zll" w:colFirst="0" w:colLast="0" w:id="3"/>
      <w:bookmarkEnd w:id="3"/>
      <w:r>
        <w:rPr>
          <w:rFonts w:ascii="Arial" w:hAnsi="Arial" w:eastAsia="Arial" w:cs="Arial"/>
          <w:b/>
          <w:sz w:val="20"/>
          <w:szCs w:val="20"/>
        </w:rPr>
        <w:t>Fi</w:t>
      </w:r>
      <w:r>
        <w:rPr>
          <w:rFonts w:ascii="Arial" w:hAnsi="Arial" w:eastAsia="Arial" w:cs="Arial"/>
          <w:b/>
          <w:sz w:val="20"/>
          <w:szCs w:val="20"/>
        </w:rPr>
        <w:t>gura 4</w:t>
      </w:r>
    </w:p>
    <w:p w:rsidR="00A76856" w:rsidRDefault="00B309FF" w14:paraId="000000A0" w14:textId="77777777">
      <w:pPr>
        <w:pStyle w:val="Normal0"/>
        <w:spacing w:after="120" w:line="276" w:lineRule="auto"/>
        <w:rPr>
          <w:rFonts w:ascii="Arial" w:hAnsi="Arial" w:eastAsia="Arial" w:cs="Arial"/>
          <w:i/>
          <w:sz w:val="20"/>
          <w:szCs w:val="20"/>
        </w:rPr>
      </w:pPr>
      <w:r>
        <w:rPr>
          <w:rFonts w:ascii="Arial" w:hAnsi="Arial" w:eastAsia="Arial" w:cs="Arial"/>
          <w:i/>
          <w:sz w:val="20"/>
          <w:szCs w:val="20"/>
        </w:rPr>
        <w:t>Principales causas de los errores en la dispensación de productos farmacéuticos</w:t>
      </w:r>
    </w:p>
    <w:p w:rsidR="00A76856" w:rsidRDefault="00B309FF" w14:paraId="000000A1"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5F4CDED0" wp14:editId="07777777">
            <wp:extent cx="6322695" cy="1993900"/>
            <wp:effectExtent l="0" t="0" r="0" b="0"/>
            <wp:docPr id="308" name="image21.png" descr="../../../../../../../Desktop/Screen%20Shot%202021-07-08%20at%209.37"/>
            <wp:cNvGraphicFramePr/>
            <a:graphic xmlns:a="http://schemas.openxmlformats.org/drawingml/2006/main">
              <a:graphicData uri="http://schemas.openxmlformats.org/drawingml/2006/picture">
                <pic:pic xmlns:pic="http://schemas.openxmlformats.org/drawingml/2006/picture">
                  <pic:nvPicPr>
                    <pic:cNvPr id="0" name="image21.png" descr="../../../../../../../Desktop/Screen%20Shot%202021-07-08%20at%209.37"/>
                    <pic:cNvPicPr preferRelativeResize="0"/>
                  </pic:nvPicPr>
                  <pic:blipFill>
                    <a:blip r:embed="rId22"/>
                    <a:srcRect/>
                    <a:stretch>
                      <a:fillRect/>
                    </a:stretch>
                  </pic:blipFill>
                  <pic:spPr>
                    <a:xfrm>
                      <a:off x="0" y="0"/>
                      <a:ext cx="6322695" cy="1993900"/>
                    </a:xfrm>
                    <a:prstGeom prst="rect">
                      <a:avLst/>
                    </a:prstGeom>
                    <a:ln/>
                  </pic:spPr>
                </pic:pic>
              </a:graphicData>
            </a:graphic>
          </wp:inline>
        </w:drawing>
      </w:r>
    </w:p>
    <w:p w:rsidR="00A76856" w:rsidRDefault="00B309FF" w14:paraId="000000A2" w14:textId="77777777">
      <w:pPr>
        <w:pStyle w:val="Normal0"/>
        <w:spacing w:after="120" w:line="276" w:lineRule="auto"/>
        <w:rPr>
          <w:rFonts w:ascii="Arial" w:hAnsi="Arial" w:eastAsia="Arial" w:cs="Arial"/>
          <w:sz w:val="20"/>
          <w:szCs w:val="20"/>
        </w:rPr>
      </w:pPr>
      <w:r>
        <w:rPr>
          <w:rFonts w:ascii="Arial" w:hAnsi="Arial" w:eastAsia="Arial" w:cs="Arial"/>
          <w:sz w:val="20"/>
          <w:szCs w:val="20"/>
        </w:rPr>
        <w:t>Nota. https://bit.ly/2U3speP</w:t>
      </w:r>
    </w:p>
    <w:p w:rsidR="00A76856" w:rsidRDefault="00A76856" w14:paraId="000000A3" w14:textId="77777777">
      <w:pPr>
        <w:pStyle w:val="Normal0"/>
        <w:spacing w:after="120" w:line="276" w:lineRule="auto"/>
        <w:rPr>
          <w:rFonts w:ascii="Arial" w:hAnsi="Arial" w:eastAsia="Arial" w:cs="Arial"/>
          <w:sz w:val="20"/>
          <w:szCs w:val="20"/>
        </w:rPr>
      </w:pPr>
    </w:p>
    <w:p w:rsidR="00A76856" w:rsidRDefault="00A76856" w14:paraId="000000A4" w14:textId="77777777">
      <w:pPr>
        <w:pStyle w:val="Normal0"/>
        <w:spacing w:after="120" w:line="276" w:lineRule="auto"/>
        <w:rPr>
          <w:rFonts w:ascii="Arial" w:hAnsi="Arial" w:eastAsia="Arial" w:cs="Arial"/>
          <w:sz w:val="20"/>
          <w:szCs w:val="20"/>
        </w:rPr>
      </w:pPr>
    </w:p>
    <w:p w:rsidR="00A76856" w:rsidRDefault="00B309FF" w14:paraId="000000A5" w14:textId="77777777">
      <w:pPr>
        <w:pStyle w:val="Normal0"/>
        <w:spacing w:after="120" w:line="276" w:lineRule="auto"/>
        <w:rPr>
          <w:rFonts w:ascii="Arial" w:hAnsi="Arial" w:eastAsia="Arial" w:cs="Arial"/>
          <w:sz w:val="20"/>
          <w:szCs w:val="20"/>
        </w:rPr>
      </w:pPr>
      <w:r>
        <w:rPr>
          <w:rFonts w:ascii="Arial" w:hAnsi="Arial" w:eastAsia="Arial" w:cs="Arial"/>
          <w:sz w:val="20"/>
          <w:szCs w:val="20"/>
        </w:rPr>
        <w:t>En la figura anterior, se pudo observar que las causas más comunes se presentan en la etapa de revisión y entrega de los medicamentos, d</w:t>
      </w:r>
      <w:r>
        <w:rPr>
          <w:rFonts w:ascii="Arial" w:hAnsi="Arial" w:eastAsia="Arial" w:cs="Arial"/>
          <w:sz w:val="20"/>
          <w:szCs w:val="20"/>
        </w:rPr>
        <w:t>ebido a que el principal error en dispensación es el de la equivocación en la lectura e interpretación de las características de los medicamentos: nombre, concentración y vías de administración.</w:t>
      </w:r>
    </w:p>
    <w:p w:rsidR="00A76856" w:rsidRDefault="00A76856" w14:paraId="000000A6" w14:textId="77777777">
      <w:pPr>
        <w:pStyle w:val="Normal0"/>
        <w:spacing w:after="120" w:line="276" w:lineRule="auto"/>
        <w:rPr>
          <w:rFonts w:ascii="Arial" w:hAnsi="Arial" w:eastAsia="Arial" w:cs="Arial"/>
          <w:sz w:val="20"/>
          <w:szCs w:val="20"/>
        </w:rPr>
      </w:pPr>
    </w:p>
    <w:p w:rsidR="00A76856" w:rsidRDefault="00B309FF" w14:paraId="000000A7"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 Proceso de dispensación de productos farmacéuticos</w:t>
      </w:r>
    </w:p>
    <w:p w:rsidR="00A76856" w:rsidRDefault="00B309FF" w14:paraId="000000A8"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En los</w:t>
      </w:r>
      <w:r>
        <w:rPr>
          <w:rFonts w:ascii="Arial" w:hAnsi="Arial" w:eastAsia="Arial" w:cs="Arial"/>
          <w:sz w:val="20"/>
          <w:szCs w:val="20"/>
        </w:rPr>
        <w:t xml:space="preserve"> servicios y establecimientos farmacéuticos encontramos, de forma general, dos grupos donde se pueden clasificar los procedimientos: procesos generales y procesos especiales.</w:t>
      </w:r>
    </w:p>
    <w:p w:rsidR="00A76856" w:rsidRDefault="00B309FF" w14:paraId="000000A9"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 xml:space="preserve">Como parte de los procesos generales encontramos la dispensación, que se refiere </w:t>
      </w:r>
      <w:r>
        <w:rPr>
          <w:rFonts w:ascii="Arial" w:hAnsi="Arial" w:eastAsia="Arial" w:cs="Arial"/>
          <w:sz w:val="20"/>
          <w:szCs w:val="20"/>
        </w:rPr>
        <w:t>a la entrega de uno o más medicamentos y dispositivos médicos a un paciente y la información sobre su uso adecuado, la cual se lleva a cabo por el químico farmacéutico y el Tecnólogo en Regencia de Farmacia.</w:t>
      </w:r>
    </w:p>
    <w:p w:rsidR="00A76856" w:rsidRDefault="00B309FF" w14:paraId="000000AA"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La siguiente imagen nos presenta la secuencia de los procesos del servicio y el establecimiento farmacéutico.</w:t>
      </w:r>
    </w:p>
    <w:p w:rsidR="00A76856" w:rsidRDefault="00A76856" w14:paraId="000000AB" w14:textId="77777777">
      <w:pPr>
        <w:pStyle w:val="Normal0"/>
        <w:spacing w:after="120" w:line="276" w:lineRule="auto"/>
        <w:rPr>
          <w:rFonts w:ascii="Arial" w:hAnsi="Arial" w:eastAsia="Arial" w:cs="Arial"/>
          <w:sz w:val="20"/>
          <w:szCs w:val="20"/>
        </w:rPr>
      </w:pPr>
    </w:p>
    <w:p w:rsidR="00A76856" w:rsidRDefault="00B309FF" w14:paraId="000000AC" w14:textId="77777777">
      <w:pPr>
        <w:pStyle w:val="Normal0"/>
        <w:spacing w:after="120" w:line="276" w:lineRule="auto"/>
        <w:rPr>
          <w:rFonts w:ascii="Arial" w:hAnsi="Arial" w:eastAsia="Arial" w:cs="Arial"/>
          <w:i/>
          <w:sz w:val="20"/>
          <w:szCs w:val="20"/>
        </w:rPr>
      </w:pPr>
      <w:bookmarkStart w:name="_heading=h.1fob9te" w:colFirst="0" w:colLast="0" w:id="4"/>
      <w:bookmarkEnd w:id="4"/>
      <w:r>
        <w:rPr>
          <w:rFonts w:ascii="Arial" w:hAnsi="Arial" w:eastAsia="Arial" w:cs="Arial"/>
          <w:b/>
          <w:sz w:val="20"/>
          <w:szCs w:val="20"/>
        </w:rPr>
        <w:t>Figura 4</w:t>
      </w:r>
      <w:r>
        <w:rPr>
          <w:rFonts w:ascii="Arial" w:hAnsi="Arial" w:eastAsia="Arial" w:cs="Arial"/>
          <w:i/>
          <w:sz w:val="20"/>
          <w:szCs w:val="20"/>
        </w:rPr>
        <w:t xml:space="preserve"> </w:t>
      </w:r>
    </w:p>
    <w:p w:rsidR="00A76856" w:rsidRDefault="00B309FF" w14:paraId="000000AD" w14:textId="77777777">
      <w:pPr>
        <w:pStyle w:val="Normal0"/>
        <w:spacing w:after="120" w:line="276" w:lineRule="auto"/>
        <w:rPr>
          <w:rFonts w:ascii="Arial" w:hAnsi="Arial" w:eastAsia="Arial" w:cs="Arial"/>
          <w:i/>
          <w:sz w:val="20"/>
          <w:szCs w:val="20"/>
        </w:rPr>
      </w:pPr>
      <w:r>
        <w:rPr>
          <w:rFonts w:ascii="Arial" w:hAnsi="Arial" w:eastAsia="Arial" w:cs="Arial"/>
          <w:i/>
          <w:sz w:val="20"/>
          <w:szCs w:val="20"/>
        </w:rPr>
        <w:t>Secuencia de los procesos generales del servicio y establecimiento farmacéutico</w:t>
      </w:r>
    </w:p>
    <w:p w:rsidR="00A76856" w:rsidRDefault="00B309FF" w14:paraId="000000AE"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46191DBC" wp14:editId="07777777">
            <wp:extent cx="6285760" cy="2961364"/>
            <wp:effectExtent l="0" t="0" r="0" b="0"/>
            <wp:docPr id="3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t="10372"/>
                    <a:stretch>
                      <a:fillRect/>
                    </a:stretch>
                  </pic:blipFill>
                  <pic:spPr>
                    <a:xfrm>
                      <a:off x="0" y="0"/>
                      <a:ext cx="6285760" cy="2961364"/>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14:anchorId="59296FB9" wp14:editId="07777777">
                <wp:simplePos x="0" y="0"/>
                <wp:positionH relativeFrom="column">
                  <wp:posOffset>2184400</wp:posOffset>
                </wp:positionH>
                <wp:positionV relativeFrom="paragraph">
                  <wp:posOffset>38100</wp:posOffset>
                </wp:positionV>
                <wp:extent cx="1714500" cy="25400"/>
                <wp:effectExtent l="0" t="0" r="0" b="0"/>
                <wp:wrapNone/>
                <wp:docPr id="292" name=""/>
                <wp:cNvGraphicFramePr/>
                <a:graphic xmlns:a="http://schemas.openxmlformats.org/drawingml/2006/main">
                  <a:graphicData uri="http://schemas.microsoft.com/office/word/2010/wordprocessingShape">
                    <wps:wsp>
                      <wps:cNvCnPr/>
                      <wps:spPr>
                        <a:xfrm>
                          <a:off x="4488750" y="3780000"/>
                          <a:ext cx="1714500" cy="0"/>
                        </a:xfrm>
                        <a:prstGeom prst="straightConnector1">
                          <a:avLst/>
                        </a:prstGeom>
                        <a:noFill/>
                        <a:ln w="25400" cap="flat" cmpd="sng">
                          <a:solidFill>
                            <a:srgbClr val="FF0000"/>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1F8EE5B" wp14:editId="7777777">
                <wp:simplePos x="0" y="0"/>
                <wp:positionH relativeFrom="column">
                  <wp:posOffset>2184400</wp:posOffset>
                </wp:positionH>
                <wp:positionV relativeFrom="paragraph">
                  <wp:posOffset>38100</wp:posOffset>
                </wp:positionV>
                <wp:extent cx="1714500" cy="25400"/>
                <wp:effectExtent l="0" t="0" r="0" b="0"/>
                <wp:wrapNone/>
                <wp:docPr id="739063844"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1714500" cy="25400"/>
                        </a:xfrm>
                        <a:prstGeom prst="rect"/>
                        <a:ln/>
                      </pic:spPr>
                    </pic:pic>
                  </a:graphicData>
                </a:graphic>
              </wp:anchor>
            </w:drawing>
          </mc:Fallback>
        </mc:AlternateContent>
      </w:r>
    </w:p>
    <w:p w:rsidR="00A76856" w:rsidRDefault="00B309FF" w14:paraId="000000AF" w14:textId="77777777">
      <w:pPr>
        <w:pStyle w:val="Normal0"/>
        <w:spacing w:after="120" w:line="276" w:lineRule="auto"/>
        <w:rPr>
          <w:rFonts w:ascii="Arial" w:hAnsi="Arial" w:eastAsia="Arial" w:cs="Arial"/>
          <w:sz w:val="20"/>
          <w:szCs w:val="20"/>
        </w:rPr>
      </w:pPr>
      <w:r>
        <w:rPr>
          <w:rFonts w:ascii="Arial" w:hAnsi="Arial" w:eastAsia="Arial" w:cs="Arial"/>
          <w:sz w:val="20"/>
          <w:szCs w:val="20"/>
        </w:rPr>
        <w:t>Nota. Sena (2021)</w:t>
      </w:r>
    </w:p>
    <w:p w:rsidR="00A76856" w:rsidRDefault="00A76856" w14:paraId="000000B0" w14:textId="77777777">
      <w:pPr>
        <w:pStyle w:val="Normal0"/>
        <w:spacing w:after="120" w:line="276" w:lineRule="auto"/>
        <w:jc w:val="center"/>
        <w:rPr>
          <w:rFonts w:ascii="Arial" w:hAnsi="Arial" w:eastAsia="Arial" w:cs="Arial"/>
          <w:sz w:val="20"/>
          <w:szCs w:val="20"/>
        </w:rPr>
      </w:pPr>
    </w:p>
    <w:p w:rsidR="00A76856" w:rsidRDefault="00B309FF" w14:paraId="000000B1"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4.1 Normatividad del proceso de d</w:t>
      </w:r>
      <w:r>
        <w:rPr>
          <w:rFonts w:ascii="Arial" w:hAnsi="Arial" w:eastAsia="Arial" w:cs="Arial"/>
          <w:b/>
          <w:sz w:val="20"/>
          <w:szCs w:val="20"/>
        </w:rPr>
        <w:t>ispensación</w:t>
      </w:r>
    </w:p>
    <w:p w:rsidR="00A76856" w:rsidRDefault="00B309FF" w14:paraId="000000B2"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Los requisitos que deben cumplir el proceso general de los servicios y los establecimientos farmacéuticos, se pueden encontrar en las siguientes normas:</w:t>
      </w:r>
    </w:p>
    <w:p w:rsidR="00A76856" w:rsidRDefault="00B309FF" w14:paraId="000000B3" w14:textId="77777777">
      <w:pPr>
        <w:pStyle w:val="Normal0"/>
        <w:numPr>
          <w:ilvl w:val="3"/>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Decreto 780 de 2016</w:t>
      </w:r>
    </w:p>
    <w:p w:rsidR="00A76856" w:rsidRDefault="00B309FF" w14:paraId="000000B4"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Por medio del cual se expide el Decreto Único Reglamentario del sector Salud y Protección Social.</w:t>
      </w:r>
    </w:p>
    <w:p w:rsidR="00A76856" w:rsidRDefault="00B309FF" w14:paraId="000000B5" w14:textId="77777777">
      <w:pPr>
        <w:pStyle w:val="Normal0"/>
        <w:numPr>
          <w:ilvl w:val="3"/>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Decreto 2200 de 2005</w:t>
      </w:r>
    </w:p>
    <w:p w:rsidR="00A76856" w:rsidRDefault="00B309FF" w14:paraId="000000B6"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Por medio del cual se reglamenta el servicio farmacéutico y se dictan otras disposiciones.</w:t>
      </w:r>
    </w:p>
    <w:p w:rsidR="00A76856" w:rsidRDefault="00B309FF" w14:paraId="000000B7" w14:textId="77777777">
      <w:pPr>
        <w:pStyle w:val="Normal0"/>
        <w:numPr>
          <w:ilvl w:val="3"/>
          <w:numId w:val="1"/>
        </w:numPr>
        <w:pBdr>
          <w:top w:val="nil"/>
          <w:left w:val="nil"/>
          <w:bottom w:val="nil"/>
          <w:right w:val="nil"/>
          <w:between w:val="nil"/>
        </w:pBdr>
        <w:spacing w:after="120" w:line="276" w:lineRule="auto"/>
        <w:ind w:left="357" w:hanging="357"/>
        <w:jc w:val="both"/>
        <w:rPr>
          <w:rFonts w:ascii="Arial" w:hAnsi="Arial" w:eastAsia="Arial" w:cs="Arial"/>
          <w:b/>
          <w:color w:val="000000"/>
          <w:sz w:val="20"/>
          <w:szCs w:val="20"/>
        </w:rPr>
      </w:pPr>
      <w:r>
        <w:rPr>
          <w:rFonts w:ascii="Arial" w:hAnsi="Arial" w:eastAsia="Arial" w:cs="Arial"/>
          <w:b/>
          <w:color w:val="000000"/>
          <w:sz w:val="20"/>
          <w:szCs w:val="20"/>
        </w:rPr>
        <w:t>Resolución 1403 de 2007</w:t>
      </w:r>
    </w:p>
    <w:p w:rsidR="00A76856" w:rsidRDefault="00B309FF" w14:paraId="000000B8" w14:textId="77777777">
      <w:pPr>
        <w:pStyle w:val="Normal0"/>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Por la cual se determi</w:t>
      </w:r>
      <w:r>
        <w:rPr>
          <w:rFonts w:ascii="Arial" w:hAnsi="Arial" w:eastAsia="Arial" w:cs="Arial"/>
          <w:color w:val="000000"/>
          <w:sz w:val="20"/>
          <w:szCs w:val="20"/>
        </w:rPr>
        <w:t>na el Modelo de Gestión del Servicio Farmacéutico, se adopta el Manual de Condiciones Esenciales y Procedimientos, y se dictan otras disposiciones.</w:t>
      </w:r>
    </w:p>
    <w:p w:rsidR="00A76856" w:rsidRDefault="00B309FF" w14:paraId="000000B9"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Tomaremos como referencia el Decreto 780 de 2016, porque en él se encuentra incluida la información del Decr</w:t>
      </w:r>
      <w:r>
        <w:rPr>
          <w:rFonts w:ascii="Arial" w:hAnsi="Arial" w:eastAsia="Arial" w:cs="Arial"/>
          <w:color w:val="000000"/>
          <w:sz w:val="20"/>
          <w:szCs w:val="20"/>
        </w:rPr>
        <w:t>eto 2200 de 2005 y la Resolución 1403 de 2007, relacionada con los siguientes aspectos:</w:t>
      </w:r>
    </w:p>
    <w:p w:rsidR="00A76856" w:rsidRDefault="00B309FF" w14:paraId="000000BA" w14:textId="77777777">
      <w:pPr>
        <w:pStyle w:val="Normal0"/>
        <w:numPr>
          <w:ilvl w:val="0"/>
          <w:numId w:val="6"/>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Objetivos del servicio farmacéutico.</w:t>
      </w:r>
    </w:p>
    <w:p w:rsidR="00A76856" w:rsidRDefault="00B309FF" w14:paraId="000000BB" w14:textId="77777777">
      <w:pPr>
        <w:pStyle w:val="Normal0"/>
        <w:numPr>
          <w:ilvl w:val="0"/>
          <w:numId w:val="6"/>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Funciones del servicio farmacéutico.</w:t>
      </w:r>
    </w:p>
    <w:p w:rsidR="00A76856" w:rsidRDefault="00B309FF" w14:paraId="000000BC" w14:textId="77777777">
      <w:pPr>
        <w:pStyle w:val="Normal0"/>
        <w:numPr>
          <w:ilvl w:val="0"/>
          <w:numId w:val="6"/>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Requisitos del servicio farmacéutico.</w:t>
      </w:r>
    </w:p>
    <w:p w:rsidR="00A76856" w:rsidRDefault="00B309FF" w14:paraId="000000BD" w14:textId="77777777">
      <w:pPr>
        <w:pStyle w:val="Normal0"/>
        <w:numPr>
          <w:ilvl w:val="0"/>
          <w:numId w:val="6"/>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Recurso humano del servicio farmacéutico.</w:t>
      </w:r>
    </w:p>
    <w:p w:rsidR="00A76856" w:rsidRDefault="00B309FF" w14:paraId="000000BE" w14:textId="77777777">
      <w:pPr>
        <w:pStyle w:val="Normal0"/>
        <w:numPr>
          <w:ilvl w:val="0"/>
          <w:numId w:val="6"/>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 xml:space="preserve">Requisitos de </w:t>
      </w:r>
      <w:r>
        <w:rPr>
          <w:rFonts w:ascii="Arial" w:hAnsi="Arial" w:eastAsia="Arial" w:cs="Arial"/>
          <w:color w:val="000000"/>
          <w:sz w:val="20"/>
          <w:szCs w:val="20"/>
        </w:rPr>
        <w:t>la fórmula médica.</w:t>
      </w:r>
    </w:p>
    <w:p w:rsidR="00A76856" w:rsidRDefault="00B309FF" w14:paraId="000000BF" w14:textId="77777777">
      <w:pPr>
        <w:pStyle w:val="Normal0"/>
        <w:numPr>
          <w:ilvl w:val="0"/>
          <w:numId w:val="6"/>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Obligaciones y prohibiciones del dispensador.</w:t>
      </w:r>
    </w:p>
    <w:p w:rsidR="00A76856" w:rsidRDefault="00A76856" w14:paraId="000000C0" w14:textId="77777777">
      <w:pPr>
        <w:pStyle w:val="Normal0"/>
        <w:spacing w:after="120" w:line="276" w:lineRule="auto"/>
        <w:rPr>
          <w:rFonts w:ascii="Arial" w:hAnsi="Arial" w:eastAsia="Arial" w:cs="Arial"/>
          <w:b/>
          <w:sz w:val="20"/>
          <w:szCs w:val="20"/>
        </w:rPr>
      </w:pPr>
    </w:p>
    <w:p w:rsidR="00A76856" w:rsidRDefault="00B309FF" w14:paraId="000000C1"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4.1.1 Objetivos del servicio farmacéutico</w:t>
      </w:r>
    </w:p>
    <w:p w:rsidR="00A76856" w:rsidRDefault="00B309FF" w14:paraId="000000C2" w14:textId="77777777">
      <w:pPr>
        <w:pStyle w:val="Normal0"/>
        <w:spacing w:after="120" w:line="276" w:lineRule="auto"/>
        <w:rPr>
          <w:rFonts w:ascii="Arial" w:hAnsi="Arial" w:eastAsia="Arial" w:cs="Arial"/>
          <w:color w:val="000000"/>
          <w:sz w:val="20"/>
          <w:szCs w:val="20"/>
        </w:rPr>
      </w:pPr>
      <w:r>
        <w:rPr>
          <w:rFonts w:ascii="Arial" w:hAnsi="Arial" w:eastAsia="Arial" w:cs="Arial"/>
          <w:color w:val="000000"/>
          <w:sz w:val="20"/>
          <w:szCs w:val="20"/>
        </w:rPr>
        <w:t>Los objetivos del servicio farmacéutico se encuentran establecidos en el Artículo 2.5.3.10.6 del Decreto 780 de 2016, Droguería y Servicios Farmacéuticos, y son los siguientes:</w:t>
      </w:r>
    </w:p>
    <w:p w:rsidR="00A76856" w:rsidRDefault="00B309FF" w14:paraId="000000C3" w14:textId="77777777">
      <w:pPr>
        <w:pStyle w:val="Normal0"/>
        <w:numPr>
          <w:ilvl w:val="6"/>
          <w:numId w:val="1"/>
        </w:numPr>
        <w:pBdr>
          <w:top w:val="nil"/>
          <w:left w:val="nil"/>
          <w:bottom w:val="nil"/>
          <w:right w:val="nil"/>
          <w:between w:val="nil"/>
        </w:pBdr>
        <w:spacing w:after="120" w:line="276" w:lineRule="auto"/>
        <w:ind w:left="357" w:hanging="357"/>
        <w:rPr>
          <w:rFonts w:ascii="Arial" w:hAnsi="Arial" w:eastAsia="Arial" w:cs="Arial"/>
          <w:color w:val="000000"/>
          <w:sz w:val="20"/>
          <w:szCs w:val="20"/>
        </w:rPr>
      </w:pPr>
      <w:r>
        <w:rPr>
          <w:rFonts w:ascii="Arial" w:hAnsi="Arial" w:eastAsia="Arial" w:cs="Arial"/>
          <w:color w:val="000000"/>
          <w:sz w:val="20"/>
          <w:szCs w:val="20"/>
        </w:rPr>
        <w:t>Promover y propiciar estilos de vida saludable.</w:t>
      </w:r>
    </w:p>
    <w:p w:rsidR="00A76856" w:rsidRDefault="00B309FF" w14:paraId="000000C4" w14:textId="77777777">
      <w:pPr>
        <w:pStyle w:val="Normal0"/>
        <w:numPr>
          <w:ilvl w:val="6"/>
          <w:numId w:val="1"/>
        </w:numPr>
        <w:pBdr>
          <w:top w:val="nil"/>
          <w:left w:val="nil"/>
          <w:bottom w:val="nil"/>
          <w:right w:val="nil"/>
          <w:between w:val="nil"/>
        </w:pBdr>
        <w:spacing w:after="120" w:line="276" w:lineRule="auto"/>
        <w:ind w:left="357" w:hanging="357"/>
        <w:rPr>
          <w:rFonts w:ascii="Arial" w:hAnsi="Arial" w:eastAsia="Arial" w:cs="Arial"/>
          <w:color w:val="000000"/>
          <w:sz w:val="20"/>
          <w:szCs w:val="20"/>
        </w:rPr>
      </w:pPr>
      <w:r>
        <w:rPr>
          <w:rFonts w:ascii="Arial" w:hAnsi="Arial" w:eastAsia="Arial" w:cs="Arial"/>
          <w:color w:val="000000"/>
          <w:sz w:val="20"/>
          <w:szCs w:val="20"/>
        </w:rPr>
        <w:t>Prevenir factores de riesgo der</w:t>
      </w:r>
      <w:r>
        <w:rPr>
          <w:rFonts w:ascii="Arial" w:hAnsi="Arial" w:eastAsia="Arial" w:cs="Arial"/>
          <w:color w:val="000000"/>
          <w:sz w:val="20"/>
          <w:szCs w:val="20"/>
        </w:rPr>
        <w:t>ivados del uso inadecuado de medicamentos y dispositivos médicos, y promover su uso adecuado.</w:t>
      </w:r>
    </w:p>
    <w:p w:rsidR="00A76856" w:rsidRDefault="00B309FF" w14:paraId="000000C5" w14:textId="77777777">
      <w:pPr>
        <w:pStyle w:val="Normal0"/>
        <w:numPr>
          <w:ilvl w:val="6"/>
          <w:numId w:val="1"/>
        </w:numPr>
        <w:pBdr>
          <w:top w:val="nil"/>
          <w:left w:val="nil"/>
          <w:bottom w:val="nil"/>
          <w:right w:val="nil"/>
          <w:between w:val="nil"/>
        </w:pBdr>
        <w:spacing w:after="120" w:line="276" w:lineRule="auto"/>
        <w:ind w:left="357" w:hanging="357"/>
        <w:rPr>
          <w:rFonts w:ascii="Arial" w:hAnsi="Arial" w:eastAsia="Arial" w:cs="Arial"/>
          <w:color w:val="000000"/>
          <w:sz w:val="20"/>
          <w:szCs w:val="20"/>
        </w:rPr>
      </w:pPr>
      <w:r>
        <w:rPr>
          <w:rFonts w:ascii="Arial" w:hAnsi="Arial" w:eastAsia="Arial" w:cs="Arial"/>
          <w:color w:val="000000"/>
          <w:sz w:val="20"/>
          <w:szCs w:val="20"/>
        </w:rPr>
        <w:t>Suministrar los medicamentos y dispositivos médicos e informar a los pacientes sobre su uso adecuado.</w:t>
      </w:r>
    </w:p>
    <w:p w:rsidR="00A76856" w:rsidRDefault="00B309FF" w14:paraId="000000C6" w14:textId="77777777">
      <w:pPr>
        <w:pStyle w:val="Normal0"/>
        <w:numPr>
          <w:ilvl w:val="6"/>
          <w:numId w:val="1"/>
        </w:numPr>
        <w:pBdr>
          <w:top w:val="nil"/>
          <w:left w:val="nil"/>
          <w:bottom w:val="nil"/>
          <w:right w:val="nil"/>
          <w:between w:val="nil"/>
        </w:pBdr>
        <w:spacing w:after="120" w:line="276" w:lineRule="auto"/>
        <w:ind w:left="357" w:hanging="357"/>
        <w:rPr>
          <w:rFonts w:ascii="Arial" w:hAnsi="Arial" w:eastAsia="Arial" w:cs="Arial"/>
          <w:color w:val="000000"/>
          <w:sz w:val="20"/>
          <w:szCs w:val="20"/>
        </w:rPr>
      </w:pPr>
      <w:r>
        <w:rPr>
          <w:rFonts w:ascii="Arial" w:hAnsi="Arial" w:eastAsia="Arial" w:cs="Arial"/>
          <w:color w:val="000000"/>
          <w:sz w:val="20"/>
          <w:szCs w:val="20"/>
        </w:rPr>
        <w:t>Ofrecer atención farmacéutica a los pacientes y realizar, co</w:t>
      </w:r>
      <w:r>
        <w:rPr>
          <w:rFonts w:ascii="Arial" w:hAnsi="Arial" w:eastAsia="Arial" w:cs="Arial"/>
          <w:color w:val="000000"/>
          <w:sz w:val="20"/>
          <w:szCs w:val="20"/>
        </w:rPr>
        <w:t>n el equipo de salud, todas las intervenciones relacionadas con los medicamentos y dispositivos médicos necesarios para el cumplimiento de su finalidad.</w:t>
      </w:r>
    </w:p>
    <w:p w:rsidR="00A76856" w:rsidRDefault="00A76856" w14:paraId="000000C7" w14:textId="77777777">
      <w:pPr>
        <w:pStyle w:val="Normal0"/>
        <w:spacing w:after="120" w:line="276" w:lineRule="auto"/>
        <w:rPr>
          <w:rFonts w:ascii="Arial" w:hAnsi="Arial" w:eastAsia="Arial" w:cs="Arial"/>
          <w:sz w:val="20"/>
          <w:szCs w:val="20"/>
        </w:rPr>
      </w:pPr>
    </w:p>
    <w:p w:rsidR="00A76856" w:rsidRDefault="00B309FF" w14:paraId="000000C8"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4.1.2 Funciones del servicio farmacéutico</w:t>
      </w:r>
    </w:p>
    <w:p w:rsidR="00A76856" w:rsidRDefault="00B309FF" w14:paraId="000000C9" w14:textId="77777777">
      <w:pPr>
        <w:pStyle w:val="Normal0"/>
        <w:spacing w:after="120" w:line="276" w:lineRule="auto"/>
        <w:rPr>
          <w:rFonts w:ascii="Arial" w:hAnsi="Arial" w:eastAsia="Arial" w:cs="Arial"/>
          <w:sz w:val="20"/>
          <w:szCs w:val="20"/>
        </w:rPr>
      </w:pPr>
      <w:r>
        <w:rPr>
          <w:rFonts w:ascii="Arial" w:hAnsi="Arial" w:eastAsia="Arial" w:cs="Arial"/>
          <w:sz w:val="20"/>
          <w:szCs w:val="20"/>
        </w:rPr>
        <w:t>Todo establecimiento y servicio farmacéutico tiene unas funciones definidas para la prestación del servicio. Según el Decreto 780 de 2016, Droguería y Servicios Farmacéuticos, en su Artículo 2.5.3.10.7, las funciones del servicio farmacéutico son las sigui</w:t>
      </w:r>
      <w:r>
        <w:rPr>
          <w:rFonts w:ascii="Arial" w:hAnsi="Arial" w:eastAsia="Arial" w:cs="Arial"/>
          <w:sz w:val="20"/>
          <w:szCs w:val="20"/>
        </w:rPr>
        <w:t>entes:</w:t>
      </w:r>
    </w:p>
    <w:p w:rsidR="00A76856" w:rsidRDefault="00B309FF" w14:paraId="000000CA" w14:textId="77777777">
      <w:pPr>
        <w:pStyle w:val="Normal0"/>
        <w:spacing w:after="120" w:line="276" w:lineRule="auto"/>
        <w:jc w:val="center"/>
        <w:rPr>
          <w:rFonts w:ascii="Arial" w:hAnsi="Arial" w:eastAsia="Arial" w:cs="Arial"/>
          <w:sz w:val="20"/>
          <w:szCs w:val="20"/>
        </w:rPr>
      </w:pPr>
      <w:sdt>
        <w:sdtPr>
          <w:tag w:val="goog_rdk_2"/>
          <w:id w:val="1474696689"/>
        </w:sdtPr>
        <w:sdtEndPr/>
        <w:sdtContent>
          <w:commentRangeStart w:id="5"/>
        </w:sdtContent>
      </w:sdt>
      <w:r>
        <w:rPr>
          <w:rFonts w:ascii="Arial" w:hAnsi="Arial" w:eastAsia="Arial" w:cs="Arial"/>
          <w:noProof/>
          <w:sz w:val="20"/>
          <w:szCs w:val="20"/>
        </w:rPr>
        <w:drawing>
          <wp:inline distT="0" distB="0" distL="0" distR="0" wp14:anchorId="269D8AFB" wp14:editId="07777777">
            <wp:extent cx="4710629" cy="788805"/>
            <wp:effectExtent l="0" t="0" r="0" b="0"/>
            <wp:docPr id="310" name="image23.png" descr="../../../../../../../Desktop/Screen%20Shot%202021-07-08%20at%2011.29"/>
            <wp:cNvGraphicFramePr/>
            <a:graphic xmlns:a="http://schemas.openxmlformats.org/drawingml/2006/main">
              <a:graphicData uri="http://schemas.openxmlformats.org/drawingml/2006/picture">
                <pic:pic xmlns:pic="http://schemas.openxmlformats.org/drawingml/2006/picture">
                  <pic:nvPicPr>
                    <pic:cNvPr id="0" name="image23.png" descr="../../../../../../../Desktop/Screen%20Shot%202021-07-08%20at%2011.29"/>
                    <pic:cNvPicPr preferRelativeResize="0"/>
                  </pic:nvPicPr>
                  <pic:blipFill>
                    <a:blip r:embed="rId25"/>
                    <a:srcRect/>
                    <a:stretch>
                      <a:fillRect/>
                    </a:stretch>
                  </pic:blipFill>
                  <pic:spPr>
                    <a:xfrm>
                      <a:off x="0" y="0"/>
                      <a:ext cx="4710629" cy="788805"/>
                    </a:xfrm>
                    <a:prstGeom prst="rect">
                      <a:avLst/>
                    </a:prstGeom>
                    <a:ln/>
                  </pic:spPr>
                </pic:pic>
              </a:graphicData>
            </a:graphic>
          </wp:inline>
        </w:drawing>
      </w:r>
      <w:commentRangeEnd w:id="5"/>
      <w:r>
        <w:commentReference w:id="5"/>
      </w:r>
    </w:p>
    <w:p w:rsidR="00A76856" w:rsidRDefault="00A76856" w14:paraId="000000CB" w14:textId="77777777">
      <w:pPr>
        <w:pStyle w:val="Normal0"/>
        <w:spacing w:after="120" w:line="276" w:lineRule="auto"/>
        <w:rPr>
          <w:rFonts w:ascii="Arial" w:hAnsi="Arial" w:eastAsia="Arial" w:cs="Arial"/>
          <w:b/>
          <w:sz w:val="20"/>
          <w:szCs w:val="20"/>
        </w:rPr>
      </w:pPr>
    </w:p>
    <w:p w:rsidR="00A76856" w:rsidRDefault="00B309FF" w14:paraId="000000CC"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4.1.3 Requisitos del servicio farmacéutico</w:t>
      </w:r>
    </w:p>
    <w:p w:rsidR="00A76856" w:rsidRDefault="00B309FF" w14:paraId="000000CD"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Para la aprobación por parte de la autoridad sanitaria y su funcionamiento, el servicio y los establecimientos farmacéuticos deben cumplir, como mínimo, con los requisitos establecidos en el Artícul</w:t>
      </w:r>
      <w:r>
        <w:rPr>
          <w:rFonts w:ascii="Arial" w:hAnsi="Arial" w:eastAsia="Arial" w:cs="Arial"/>
          <w:sz w:val="20"/>
          <w:szCs w:val="20"/>
        </w:rPr>
        <w:t xml:space="preserve">o 2.5.3.10.8 del Decreto 780 de 2016: </w:t>
      </w:r>
    </w:p>
    <w:p w:rsidR="00A76856" w:rsidRDefault="00B309FF" w14:paraId="000000CE" w14:textId="77777777">
      <w:pPr>
        <w:pStyle w:val="Normal0"/>
        <w:spacing w:after="120" w:line="276" w:lineRule="auto"/>
        <w:jc w:val="center"/>
        <w:rPr>
          <w:rFonts w:ascii="Arial" w:hAnsi="Arial" w:eastAsia="Arial" w:cs="Arial"/>
          <w:b/>
          <w:sz w:val="20"/>
          <w:szCs w:val="20"/>
        </w:rPr>
      </w:pPr>
      <w:r>
        <w:rPr>
          <w:rFonts w:ascii="Arial" w:hAnsi="Arial" w:eastAsia="Arial" w:cs="Arial"/>
          <w:b/>
          <w:noProof/>
          <w:sz w:val="20"/>
          <w:szCs w:val="20"/>
        </w:rPr>
        <w:drawing>
          <wp:inline distT="0" distB="0" distL="0" distR="0" wp14:anchorId="740043DF" wp14:editId="07777777">
            <wp:extent cx="4720474" cy="812226"/>
            <wp:effectExtent l="0" t="0" r="0" b="0"/>
            <wp:docPr id="311" name="image19.png" descr="../../../../../../../Desktop/Screen%20Shot%202021-07-08%20at%2011.38"/>
            <wp:cNvGraphicFramePr/>
            <a:graphic xmlns:a="http://schemas.openxmlformats.org/drawingml/2006/main">
              <a:graphicData uri="http://schemas.openxmlformats.org/drawingml/2006/picture">
                <pic:pic xmlns:pic="http://schemas.openxmlformats.org/drawingml/2006/picture">
                  <pic:nvPicPr>
                    <pic:cNvPr id="0" name="image19.png" descr="../../../../../../../Desktop/Screen%20Shot%202021-07-08%20at%2011.38"/>
                    <pic:cNvPicPr preferRelativeResize="0"/>
                  </pic:nvPicPr>
                  <pic:blipFill>
                    <a:blip r:embed="rId26"/>
                    <a:srcRect/>
                    <a:stretch>
                      <a:fillRect/>
                    </a:stretch>
                  </pic:blipFill>
                  <pic:spPr>
                    <a:xfrm>
                      <a:off x="0" y="0"/>
                      <a:ext cx="4720474" cy="812226"/>
                    </a:xfrm>
                    <a:prstGeom prst="rect">
                      <a:avLst/>
                    </a:prstGeom>
                    <a:ln/>
                  </pic:spPr>
                </pic:pic>
              </a:graphicData>
            </a:graphic>
          </wp:inline>
        </w:drawing>
      </w:r>
    </w:p>
    <w:p w:rsidR="00A76856" w:rsidRDefault="00A76856" w14:paraId="000000CF" w14:textId="77777777">
      <w:pPr>
        <w:pStyle w:val="Normal0"/>
        <w:spacing w:after="120" w:line="276" w:lineRule="auto"/>
        <w:rPr>
          <w:rFonts w:ascii="Arial" w:hAnsi="Arial" w:eastAsia="Arial" w:cs="Arial"/>
          <w:sz w:val="20"/>
          <w:szCs w:val="20"/>
        </w:rPr>
      </w:pPr>
    </w:p>
    <w:p w:rsidR="00A76856" w:rsidRDefault="00A76856" w14:paraId="000000D0" w14:textId="77777777">
      <w:pPr>
        <w:pStyle w:val="Normal0"/>
        <w:spacing w:after="120" w:line="276" w:lineRule="auto"/>
        <w:rPr>
          <w:rFonts w:ascii="Arial" w:hAnsi="Arial" w:eastAsia="Arial" w:cs="Arial"/>
          <w:sz w:val="20"/>
          <w:szCs w:val="20"/>
        </w:rPr>
      </w:pPr>
    </w:p>
    <w:p w:rsidR="00A76856" w:rsidRDefault="00B309FF" w14:paraId="000000D1"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4.1.4 Recurso humano del servicio farmacéutico</w:t>
      </w:r>
    </w:p>
    <w:p w:rsidR="00A76856" w:rsidRDefault="00B309FF" w14:paraId="000000D2" w14:textId="77777777">
      <w:pPr>
        <w:pStyle w:val="Normal0"/>
        <w:spacing w:after="120" w:line="276" w:lineRule="auto"/>
        <w:rPr>
          <w:rFonts w:ascii="Arial" w:hAnsi="Arial" w:eastAsia="Arial" w:cs="Arial"/>
          <w:sz w:val="20"/>
          <w:szCs w:val="20"/>
        </w:rPr>
      </w:pPr>
      <w:r>
        <w:rPr>
          <w:rFonts w:ascii="Arial" w:hAnsi="Arial" w:eastAsia="Arial" w:cs="Arial"/>
          <w:sz w:val="20"/>
          <w:szCs w:val="20"/>
        </w:rPr>
        <w:t>El talento humano es parte fundamental de los establecimientos y servicios farmacéuticos, y según su grado de complejidad, podrá estar amparado por:</w:t>
      </w:r>
    </w:p>
    <w:p w:rsidR="00A76856" w:rsidRDefault="00B309FF" w14:paraId="000000D3" w14:textId="77777777">
      <w:pPr>
        <w:pStyle w:val="Normal0"/>
        <w:numPr>
          <w:ilvl w:val="0"/>
          <w:numId w:val="7"/>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 xml:space="preserve">Un Químico </w:t>
      </w:r>
      <w:r>
        <w:rPr>
          <w:rFonts w:ascii="Arial" w:hAnsi="Arial" w:eastAsia="Arial" w:cs="Arial"/>
          <w:sz w:val="20"/>
          <w:szCs w:val="20"/>
        </w:rPr>
        <w:t>Farmacéutico, cuando</w:t>
      </w:r>
      <w:r>
        <w:rPr>
          <w:rFonts w:ascii="Arial" w:hAnsi="Arial" w:eastAsia="Arial" w:cs="Arial"/>
          <w:color w:val="000000"/>
          <w:sz w:val="20"/>
          <w:szCs w:val="20"/>
        </w:rPr>
        <w:t xml:space="preserve"> el servicio farmacéutico se presenta de alta y mediana complejidad.</w:t>
      </w:r>
    </w:p>
    <w:p w:rsidR="00A76856" w:rsidRDefault="00B309FF" w14:paraId="000000D4" w14:textId="77777777">
      <w:pPr>
        <w:pStyle w:val="Normal0"/>
        <w:numPr>
          <w:ilvl w:val="0"/>
          <w:numId w:val="7"/>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Un Químico Farmacéutico o un Tecnólogo en Regencia de Farmacia, cuando el servicio farmacéutico se presenta de baja complejidad.</w:t>
      </w:r>
    </w:p>
    <w:p w:rsidR="00A76856" w:rsidRDefault="00A76856" w14:paraId="000000D5" w14:textId="77777777">
      <w:pPr>
        <w:pStyle w:val="Normal0"/>
        <w:spacing w:after="120" w:line="276" w:lineRule="auto"/>
        <w:rPr>
          <w:rFonts w:ascii="Arial" w:hAnsi="Arial" w:eastAsia="Arial" w:cs="Arial"/>
          <w:sz w:val="20"/>
          <w:szCs w:val="20"/>
        </w:rPr>
      </w:pPr>
    </w:p>
    <w:p w:rsidR="00A76856" w:rsidRDefault="00B309FF" w14:paraId="000000D6" w14:textId="77777777">
      <w:pPr>
        <w:pStyle w:val="Normal0"/>
        <w:spacing w:after="120" w:line="276" w:lineRule="auto"/>
        <w:rPr>
          <w:rFonts w:ascii="Arial" w:hAnsi="Arial" w:eastAsia="Arial" w:cs="Arial"/>
          <w:sz w:val="20"/>
          <w:szCs w:val="20"/>
        </w:rPr>
      </w:pPr>
      <w:r>
        <w:rPr>
          <w:rFonts w:ascii="Arial" w:hAnsi="Arial" w:eastAsia="Arial" w:cs="Arial"/>
          <w:sz w:val="20"/>
          <w:szCs w:val="20"/>
        </w:rPr>
        <w:t>Un Químico Farmacéutico po</w:t>
      </w:r>
      <w:r>
        <w:rPr>
          <w:rFonts w:ascii="Arial" w:hAnsi="Arial" w:eastAsia="Arial" w:cs="Arial"/>
          <w:sz w:val="20"/>
          <w:szCs w:val="20"/>
        </w:rPr>
        <w:t>drá dirigir, dentro de la red de su institución, una cantidad máxima de cinco (5) servicios farmacéuticos ambulatorios, donde haya dispensación de medicamentos, que deberán encontrarse ubicados en una zona geográfica de una ciudad, municipio, distrito o pr</w:t>
      </w:r>
      <w:r>
        <w:rPr>
          <w:rFonts w:ascii="Arial" w:hAnsi="Arial" w:eastAsia="Arial" w:cs="Arial"/>
          <w:sz w:val="20"/>
          <w:szCs w:val="20"/>
        </w:rPr>
        <w:t>ovincia, que pueda ser efectivamente cubierta por dicho profesional.</w:t>
      </w:r>
    </w:p>
    <w:p w:rsidR="00A76856" w:rsidRDefault="00A76856" w14:paraId="000000D7" w14:textId="77777777">
      <w:pPr>
        <w:pStyle w:val="Normal0"/>
        <w:spacing w:after="120" w:line="276" w:lineRule="auto"/>
        <w:rPr>
          <w:rFonts w:ascii="Arial" w:hAnsi="Arial" w:eastAsia="Arial" w:cs="Arial"/>
          <w:b/>
          <w:sz w:val="20"/>
          <w:szCs w:val="20"/>
        </w:rPr>
      </w:pPr>
    </w:p>
    <w:p w:rsidR="00A76856" w:rsidRDefault="00B309FF" w14:paraId="000000D8"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4.1.5 Características de la prescripción médica</w:t>
      </w:r>
    </w:p>
    <w:p w:rsidR="00A76856" w:rsidRDefault="00B309FF" w14:paraId="000000D9" w14:textId="77777777">
      <w:pPr>
        <w:pStyle w:val="Normal0"/>
        <w:spacing w:after="120" w:line="276" w:lineRule="auto"/>
        <w:jc w:val="both"/>
        <w:rPr>
          <w:rFonts w:ascii="Arial" w:hAnsi="Arial" w:eastAsia="Arial" w:cs="Arial"/>
          <w:sz w:val="20"/>
          <w:szCs w:val="20"/>
        </w:rPr>
      </w:pPr>
      <w:bookmarkStart w:name="_heading=h.3znysh7" w:colFirst="0" w:colLast="0" w:id="6"/>
      <w:bookmarkEnd w:id="6"/>
      <w:r>
        <w:rPr>
          <w:rFonts w:ascii="Arial" w:hAnsi="Arial" w:eastAsia="Arial" w:cs="Arial"/>
          <w:sz w:val="20"/>
          <w:szCs w:val="20"/>
        </w:rPr>
        <w:t xml:space="preserve">Toda </w:t>
      </w:r>
      <w:r>
        <w:rPr>
          <w:rFonts w:ascii="Arial" w:hAnsi="Arial" w:eastAsia="Arial" w:cs="Arial"/>
          <w:b/>
          <w:sz w:val="20"/>
          <w:szCs w:val="20"/>
        </w:rPr>
        <w:t>fórmula médica</w:t>
      </w:r>
      <w:r>
        <w:rPr>
          <w:rFonts w:ascii="Arial" w:hAnsi="Arial" w:eastAsia="Arial" w:cs="Arial"/>
          <w:sz w:val="20"/>
          <w:szCs w:val="20"/>
        </w:rPr>
        <w:t xml:space="preserve"> debe cumplir con unos requisitos que le permitan ser utilizada de manera correcta por los profesionales que intervienen con su prescripción. A continuación, conoceremos cuáles son los aspectos que se deben tener muy presentes para el manejo de este docume</w:t>
      </w:r>
      <w:r>
        <w:rPr>
          <w:rFonts w:ascii="Arial" w:hAnsi="Arial" w:eastAsia="Arial" w:cs="Arial"/>
          <w:sz w:val="20"/>
          <w:szCs w:val="20"/>
        </w:rPr>
        <w:t>nto, en el proceso de dispensación de los productos farmacéuticos (Artículo 2.5.3.10.15 Decreto 780 de 2016)</w:t>
      </w:r>
    </w:p>
    <w:p w:rsidR="00A76856" w:rsidRDefault="00B309FF" w14:paraId="000000DA"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Solo podrá realizarse por personal de salud debidamente autorizado, de acuerdo con su competencia.</w:t>
      </w:r>
    </w:p>
    <w:p w:rsidR="00A76856" w:rsidRDefault="00B309FF" w14:paraId="000000DB"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 xml:space="preserve">La prescripción debe escribirse con letra clara </w:t>
      </w:r>
      <w:r>
        <w:rPr>
          <w:rFonts w:ascii="Arial" w:hAnsi="Arial" w:eastAsia="Arial" w:cs="Arial"/>
          <w:color w:val="000000"/>
          <w:sz w:val="20"/>
          <w:szCs w:val="20"/>
        </w:rPr>
        <w:t>y legible y con las indicaciones correctas para su administración.</w:t>
      </w:r>
    </w:p>
    <w:p w:rsidR="00A76856" w:rsidRDefault="00B309FF" w14:paraId="000000DC"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Se realiza en idioma español, de forma escrita, ya sea por copia mecanográfica, medio electromagnético y/o computarizado.</w:t>
      </w:r>
    </w:p>
    <w:p w:rsidR="00A76856" w:rsidRDefault="00B309FF" w14:paraId="000000DD"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No podrá contener enmendaduras o tachaduras, siglas, claves, signos</w:t>
      </w:r>
      <w:r>
        <w:rPr>
          <w:rFonts w:ascii="Arial" w:hAnsi="Arial" w:eastAsia="Arial" w:cs="Arial"/>
          <w:color w:val="000000"/>
          <w:sz w:val="20"/>
          <w:szCs w:val="20"/>
        </w:rPr>
        <w:t xml:space="preserve"> secretos, abreviaturas o símbolos químicos, con la excepción de las abreviaturas aprobadas por el Comité de Farmacia y Terapéutica de la Institución.</w:t>
      </w:r>
    </w:p>
    <w:p w:rsidR="00A76856" w:rsidRDefault="00B309FF" w14:paraId="000000DE"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La prescripción debe permitir la confrontación entre el medicamento prescrito y el medicamento dispensado</w:t>
      </w:r>
      <w:r>
        <w:rPr>
          <w:rFonts w:ascii="Arial" w:hAnsi="Arial" w:eastAsia="Arial" w:cs="Arial"/>
          <w:color w:val="000000"/>
          <w:sz w:val="20"/>
          <w:szCs w:val="20"/>
        </w:rPr>
        <w:t xml:space="preserve"> (en el caso ambulatorio) y el administrado (en el caso hospitalario) por parte del profesional a cargo del servicio farmacéutico y del Departamento de Enfermería o la dependencia que haga sus veces.</w:t>
      </w:r>
    </w:p>
    <w:p w:rsidR="00A76856" w:rsidRDefault="00B309FF" w14:paraId="000000DF"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La prescripción debe permitir la correlación de los medi</w:t>
      </w:r>
      <w:r>
        <w:rPr>
          <w:rFonts w:ascii="Arial" w:hAnsi="Arial" w:eastAsia="Arial" w:cs="Arial"/>
          <w:color w:val="000000"/>
          <w:sz w:val="20"/>
          <w:szCs w:val="20"/>
        </w:rPr>
        <w:t>camentos prescritos con el diagnóstico.</w:t>
      </w:r>
    </w:p>
    <w:p w:rsidR="00A76856" w:rsidRDefault="00B309FF" w14:paraId="000000E0"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La dosis de cada medicamento debe expresarse en el sistema métrico decimal y, en casos especiales, en unidades internacionales, cuando se requiera.</w:t>
      </w:r>
    </w:p>
    <w:p w:rsidR="00A76856" w:rsidRDefault="00B309FF" w14:paraId="000000E1" w14:textId="77777777">
      <w:pPr>
        <w:pStyle w:val="Normal0"/>
        <w:numPr>
          <w:ilvl w:val="2"/>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Cuando se trate de preparaciones magistrales, además de los requisitos de prescripción, se debe especificar claramente cada uno de los componentes, con su respectiva cantidad.</w:t>
      </w:r>
    </w:p>
    <w:p w:rsidR="00A76856" w:rsidRDefault="00A76856" w14:paraId="000000E2" w14:textId="77777777">
      <w:pPr>
        <w:pStyle w:val="Normal0"/>
        <w:spacing w:after="120" w:line="276" w:lineRule="auto"/>
        <w:rPr>
          <w:rFonts w:ascii="Arial" w:hAnsi="Arial" w:eastAsia="Arial" w:cs="Arial"/>
          <w:sz w:val="20"/>
          <w:szCs w:val="20"/>
        </w:rPr>
      </w:pPr>
    </w:p>
    <w:p w:rsidR="00A76856" w:rsidRDefault="00B309FF" w14:paraId="000000E3" w14:textId="77777777">
      <w:pPr>
        <w:pStyle w:val="Normal0"/>
        <w:spacing w:after="120" w:line="276" w:lineRule="auto"/>
        <w:rPr>
          <w:rFonts w:ascii="Arial" w:hAnsi="Arial" w:eastAsia="Arial" w:cs="Arial"/>
          <w:sz w:val="20"/>
          <w:szCs w:val="20"/>
        </w:rPr>
      </w:pPr>
      <w:r>
        <w:rPr>
          <w:rFonts w:ascii="Arial" w:hAnsi="Arial" w:eastAsia="Arial" w:cs="Arial"/>
          <w:b/>
          <w:sz w:val="20"/>
          <w:szCs w:val="20"/>
        </w:rPr>
        <w:t>4.1.6 Contenido de la prescripción médica</w:t>
      </w:r>
    </w:p>
    <w:p w:rsidR="00A76856" w:rsidRDefault="00A76856" w14:paraId="000000E4" w14:textId="77777777">
      <w:pPr>
        <w:pStyle w:val="Normal0"/>
        <w:spacing w:after="120" w:line="276" w:lineRule="auto"/>
        <w:rPr>
          <w:rFonts w:ascii="Arial" w:hAnsi="Arial" w:eastAsia="Arial" w:cs="Arial"/>
          <w:sz w:val="20"/>
          <w:szCs w:val="20"/>
        </w:rPr>
      </w:pPr>
    </w:p>
    <w:p w:rsidR="00A76856" w:rsidRDefault="00B309FF" w14:paraId="000000E5"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Toda fórmula médica debe cumplir con</w:t>
      </w:r>
      <w:r>
        <w:rPr>
          <w:rFonts w:ascii="Arial" w:hAnsi="Arial" w:eastAsia="Arial" w:cs="Arial"/>
          <w:sz w:val="20"/>
          <w:szCs w:val="20"/>
        </w:rPr>
        <w:t xml:space="preserve"> unos requisitos con respecto a la información que debe contener, relacionada con el fármaco, paciente, profesional de la salud y centro donde fue atendido el paciente. Esto permite que pueda ser utilizada de manera correcta por los profesionales que la in</w:t>
      </w:r>
      <w:r>
        <w:rPr>
          <w:rFonts w:ascii="Arial" w:hAnsi="Arial" w:eastAsia="Arial" w:cs="Arial"/>
          <w:sz w:val="20"/>
          <w:szCs w:val="20"/>
        </w:rPr>
        <w:t>tervienen. A continuación, conoceremos cuáles son los datos que se deben tener presentes, para el manejo de este documento en el proceso de dispensación de los productos farmacéuticos (Artículo 2.5.3.10.16 del Decreto 780)</w:t>
      </w:r>
    </w:p>
    <w:p w:rsidR="00A76856" w:rsidRDefault="00B309FF" w14:paraId="000000E6"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4BA635D3" wp14:editId="07777777">
            <wp:extent cx="5294830" cy="863074"/>
            <wp:effectExtent l="0" t="0" r="0" b="0"/>
            <wp:docPr id="313" name="image17.png" descr="../../../../../../../Desktop/Screen%20Shot%202021-07-09%20at%2012.21"/>
            <wp:cNvGraphicFramePr/>
            <a:graphic xmlns:a="http://schemas.openxmlformats.org/drawingml/2006/main">
              <a:graphicData uri="http://schemas.openxmlformats.org/drawingml/2006/picture">
                <pic:pic xmlns:pic="http://schemas.openxmlformats.org/drawingml/2006/picture">
                  <pic:nvPicPr>
                    <pic:cNvPr id="0" name="image17.png" descr="../../../../../../../Desktop/Screen%20Shot%202021-07-09%20at%2012.21"/>
                    <pic:cNvPicPr preferRelativeResize="0"/>
                  </pic:nvPicPr>
                  <pic:blipFill>
                    <a:blip r:embed="rId27"/>
                    <a:srcRect/>
                    <a:stretch>
                      <a:fillRect/>
                    </a:stretch>
                  </pic:blipFill>
                  <pic:spPr>
                    <a:xfrm>
                      <a:off x="0" y="0"/>
                      <a:ext cx="5294830" cy="863074"/>
                    </a:xfrm>
                    <a:prstGeom prst="rect">
                      <a:avLst/>
                    </a:prstGeom>
                    <a:ln/>
                  </pic:spPr>
                </pic:pic>
              </a:graphicData>
            </a:graphic>
          </wp:inline>
        </w:drawing>
      </w:r>
    </w:p>
    <w:p w:rsidR="00A76856" w:rsidRDefault="00A76856" w14:paraId="000000E7" w14:textId="77777777">
      <w:pPr>
        <w:pStyle w:val="Normal0"/>
        <w:spacing w:after="120" w:line="276" w:lineRule="auto"/>
        <w:rPr>
          <w:rFonts w:ascii="Arial" w:hAnsi="Arial" w:eastAsia="Arial" w:cs="Arial"/>
          <w:sz w:val="20"/>
          <w:szCs w:val="20"/>
        </w:rPr>
      </w:pPr>
    </w:p>
    <w:p w:rsidR="00A76856" w:rsidRDefault="00B309FF" w14:paraId="000000E8"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4.2. Obligaciones y prohibicio</w:t>
      </w:r>
      <w:r>
        <w:rPr>
          <w:rFonts w:ascii="Arial" w:hAnsi="Arial" w:eastAsia="Arial" w:cs="Arial"/>
          <w:b/>
          <w:sz w:val="20"/>
          <w:szCs w:val="20"/>
        </w:rPr>
        <w:t>nes del dispensador</w:t>
      </w:r>
    </w:p>
    <w:p w:rsidR="00A76856" w:rsidRDefault="00B309FF" w14:paraId="000000E9" w14:textId="77777777">
      <w:pPr>
        <w:pStyle w:val="Normal0"/>
        <w:spacing w:after="120" w:line="276" w:lineRule="auto"/>
        <w:jc w:val="both"/>
        <w:rPr>
          <w:rFonts w:ascii="Arial" w:hAnsi="Arial" w:eastAsia="Arial" w:cs="Arial"/>
          <w:sz w:val="20"/>
          <w:szCs w:val="20"/>
        </w:rPr>
      </w:pPr>
      <w:bookmarkStart w:name="_heading=h.2et92p0" w:colFirst="0" w:colLast="0" w:id="7"/>
      <w:bookmarkEnd w:id="7"/>
      <w:r>
        <w:rPr>
          <w:rFonts w:ascii="Arial" w:hAnsi="Arial" w:eastAsia="Arial" w:cs="Arial"/>
          <w:sz w:val="20"/>
          <w:szCs w:val="20"/>
        </w:rPr>
        <w:t>Durante el proceso de dispensación, el profesional que realice dicha tarea, debe cumplir con unas obligaciones y evitar caer en algunos errores, los cuales son presentados en la siguiente imagen.</w:t>
      </w:r>
    </w:p>
    <w:p w:rsidR="00A76856" w:rsidRDefault="00A76856" w14:paraId="000000EA" w14:textId="77777777">
      <w:pPr>
        <w:pStyle w:val="Normal0"/>
        <w:spacing w:after="120" w:line="276" w:lineRule="auto"/>
        <w:rPr>
          <w:rFonts w:ascii="Arial" w:hAnsi="Arial" w:eastAsia="Arial" w:cs="Arial"/>
          <w:sz w:val="20"/>
          <w:szCs w:val="20"/>
        </w:rPr>
      </w:pPr>
    </w:p>
    <w:p w:rsidR="00A76856" w:rsidRDefault="00B309FF" w14:paraId="000000EB" w14:textId="77777777">
      <w:pPr>
        <w:pStyle w:val="Normal0"/>
        <w:spacing w:after="120" w:line="276" w:lineRule="auto"/>
        <w:ind w:left="850"/>
        <w:rPr>
          <w:rFonts w:ascii="Arial" w:hAnsi="Arial" w:eastAsia="Arial" w:cs="Arial"/>
          <w:i/>
          <w:sz w:val="20"/>
          <w:szCs w:val="20"/>
        </w:rPr>
      </w:pPr>
      <w:r>
        <w:rPr>
          <w:rFonts w:ascii="Arial" w:hAnsi="Arial" w:eastAsia="Arial" w:cs="Arial"/>
          <w:b/>
          <w:sz w:val="20"/>
          <w:szCs w:val="20"/>
        </w:rPr>
        <w:t>Figura 5</w:t>
      </w:r>
      <w:r>
        <w:rPr>
          <w:rFonts w:ascii="Arial" w:hAnsi="Arial" w:eastAsia="Arial" w:cs="Arial"/>
          <w:i/>
          <w:sz w:val="20"/>
          <w:szCs w:val="20"/>
        </w:rPr>
        <w:t xml:space="preserve"> </w:t>
      </w:r>
    </w:p>
    <w:p w:rsidR="00A76856" w:rsidRDefault="00B309FF" w14:paraId="000000EC" w14:textId="77777777">
      <w:pPr>
        <w:pStyle w:val="Normal0"/>
        <w:spacing w:after="120" w:line="276" w:lineRule="auto"/>
        <w:ind w:left="850"/>
        <w:rPr>
          <w:rFonts w:ascii="Arial" w:hAnsi="Arial" w:eastAsia="Arial" w:cs="Arial"/>
          <w:i/>
          <w:sz w:val="20"/>
          <w:szCs w:val="20"/>
        </w:rPr>
      </w:pPr>
      <w:r>
        <w:rPr>
          <w:rFonts w:ascii="Arial" w:hAnsi="Arial" w:eastAsia="Arial" w:cs="Arial"/>
          <w:i/>
          <w:sz w:val="20"/>
          <w:szCs w:val="20"/>
        </w:rPr>
        <w:t>Obligaciones y prohibiciones del dispensador</w:t>
      </w:r>
    </w:p>
    <w:p w:rsidR="00A76856" w:rsidRDefault="00B309FF" w14:paraId="000000ED"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017BC7C7" wp14:editId="07777777">
            <wp:extent cx="5178413" cy="912189"/>
            <wp:effectExtent l="0" t="0" r="0" b="0"/>
            <wp:docPr id="314" name="image20.png" descr="../../../../../../../Desktop/Screen%20Shot%202021-07-09%20at%2012.41"/>
            <wp:cNvGraphicFramePr/>
            <a:graphic xmlns:a="http://schemas.openxmlformats.org/drawingml/2006/main">
              <a:graphicData uri="http://schemas.openxmlformats.org/drawingml/2006/picture">
                <pic:pic xmlns:pic="http://schemas.openxmlformats.org/drawingml/2006/picture">
                  <pic:nvPicPr>
                    <pic:cNvPr id="0" name="image20.png" descr="../../../../../../../Desktop/Screen%20Shot%202021-07-09%20at%2012.41"/>
                    <pic:cNvPicPr preferRelativeResize="0"/>
                  </pic:nvPicPr>
                  <pic:blipFill>
                    <a:blip r:embed="rId28"/>
                    <a:srcRect/>
                    <a:stretch>
                      <a:fillRect/>
                    </a:stretch>
                  </pic:blipFill>
                  <pic:spPr>
                    <a:xfrm>
                      <a:off x="0" y="0"/>
                      <a:ext cx="5178413" cy="912189"/>
                    </a:xfrm>
                    <a:prstGeom prst="rect">
                      <a:avLst/>
                    </a:prstGeom>
                    <a:ln/>
                  </pic:spPr>
                </pic:pic>
              </a:graphicData>
            </a:graphic>
          </wp:inline>
        </w:drawing>
      </w:r>
    </w:p>
    <w:p w:rsidR="00A76856" w:rsidRDefault="00B309FF" w14:paraId="000000EE" w14:textId="77777777">
      <w:pPr>
        <w:pStyle w:val="Normal0"/>
        <w:spacing w:after="120" w:line="276" w:lineRule="auto"/>
        <w:ind w:left="850"/>
        <w:rPr>
          <w:rFonts w:ascii="Arial" w:hAnsi="Arial" w:eastAsia="Arial" w:cs="Arial"/>
          <w:sz w:val="20"/>
          <w:szCs w:val="20"/>
        </w:rPr>
      </w:pPr>
      <w:r>
        <w:rPr>
          <w:rFonts w:ascii="Arial" w:hAnsi="Arial" w:eastAsia="Arial" w:cs="Arial"/>
          <w:sz w:val="20"/>
          <w:szCs w:val="20"/>
        </w:rPr>
        <w:t>Nota. Sena (2021) y Decreto 780 de 2016.</w:t>
      </w:r>
    </w:p>
    <w:p w:rsidR="00A76856" w:rsidRDefault="00A76856" w14:paraId="000000EF" w14:textId="77777777">
      <w:pPr>
        <w:pStyle w:val="Normal0"/>
        <w:spacing w:after="120" w:line="276" w:lineRule="auto"/>
        <w:rPr>
          <w:rFonts w:ascii="Arial" w:hAnsi="Arial" w:eastAsia="Arial" w:cs="Arial"/>
          <w:sz w:val="20"/>
          <w:szCs w:val="20"/>
        </w:rPr>
      </w:pPr>
    </w:p>
    <w:p w:rsidR="00A76856" w:rsidRDefault="00B309FF" w14:paraId="000000F0"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5. Proceso de distribución de medicamentos y dispositivos médicos</w:t>
      </w:r>
    </w:p>
    <w:p w:rsidR="00A76856" w:rsidRDefault="00B309FF" w14:paraId="000000F1" w14:textId="77777777">
      <w:pPr>
        <w:pStyle w:val="Normal0"/>
        <w:spacing w:after="120" w:line="276" w:lineRule="auto"/>
        <w:rPr>
          <w:rFonts w:ascii="Arial" w:hAnsi="Arial" w:eastAsia="Arial" w:cs="Arial"/>
          <w:sz w:val="20"/>
          <w:szCs w:val="20"/>
        </w:rPr>
      </w:pPr>
      <w:r>
        <w:rPr>
          <w:rFonts w:ascii="Arial" w:hAnsi="Arial" w:eastAsia="Arial" w:cs="Arial"/>
          <w:sz w:val="20"/>
          <w:szCs w:val="20"/>
        </w:rPr>
        <w:t>A continuación, analizaremos los aspectos generales del proceso de distribución de los medicamentos y</w:t>
      </w:r>
      <w:r>
        <w:rPr>
          <w:rFonts w:ascii="Arial" w:hAnsi="Arial" w:eastAsia="Arial" w:cs="Arial"/>
          <w:sz w:val="20"/>
          <w:szCs w:val="20"/>
        </w:rPr>
        <w:t xml:space="preserve"> dispositivos médicos y los tipos de distribución.</w:t>
      </w:r>
    </w:p>
    <w:p w:rsidR="00A76856" w:rsidRDefault="00A76856" w14:paraId="000000F2" w14:textId="77777777">
      <w:pPr>
        <w:pStyle w:val="Normal0"/>
        <w:spacing w:after="120" w:line="276" w:lineRule="auto"/>
        <w:rPr>
          <w:rFonts w:ascii="Arial" w:hAnsi="Arial" w:eastAsia="Arial" w:cs="Arial"/>
          <w:b/>
          <w:sz w:val="20"/>
          <w:szCs w:val="20"/>
        </w:rPr>
      </w:pPr>
    </w:p>
    <w:p w:rsidR="00A76856" w:rsidRDefault="00A76856" w14:paraId="000000F3" w14:textId="77777777">
      <w:pPr>
        <w:pStyle w:val="Normal0"/>
        <w:spacing w:after="120" w:line="276" w:lineRule="auto"/>
        <w:rPr>
          <w:rFonts w:ascii="Arial" w:hAnsi="Arial" w:eastAsia="Arial" w:cs="Arial"/>
          <w:b/>
          <w:sz w:val="20"/>
          <w:szCs w:val="20"/>
        </w:rPr>
      </w:pPr>
    </w:p>
    <w:p w:rsidR="00A76856" w:rsidRDefault="00A76856" w14:paraId="000000F4" w14:textId="77777777">
      <w:pPr>
        <w:pStyle w:val="Normal0"/>
        <w:spacing w:after="120" w:line="276" w:lineRule="auto"/>
        <w:rPr>
          <w:rFonts w:ascii="Arial" w:hAnsi="Arial" w:eastAsia="Arial" w:cs="Arial"/>
          <w:b/>
          <w:sz w:val="20"/>
          <w:szCs w:val="20"/>
        </w:rPr>
      </w:pPr>
    </w:p>
    <w:p w:rsidR="00A76856" w:rsidRDefault="00A76856" w14:paraId="000000F5" w14:textId="77777777">
      <w:pPr>
        <w:pStyle w:val="Normal0"/>
        <w:spacing w:after="120" w:line="276" w:lineRule="auto"/>
        <w:rPr>
          <w:rFonts w:ascii="Arial" w:hAnsi="Arial" w:eastAsia="Arial" w:cs="Arial"/>
          <w:b/>
          <w:sz w:val="20"/>
          <w:szCs w:val="20"/>
        </w:rPr>
      </w:pPr>
    </w:p>
    <w:p w:rsidR="00A76856" w:rsidRDefault="00A76856" w14:paraId="000000F6" w14:textId="77777777">
      <w:pPr>
        <w:pStyle w:val="Normal0"/>
        <w:spacing w:after="120" w:line="276" w:lineRule="auto"/>
        <w:rPr>
          <w:rFonts w:ascii="Arial" w:hAnsi="Arial" w:eastAsia="Arial" w:cs="Arial"/>
          <w:b/>
          <w:sz w:val="20"/>
          <w:szCs w:val="20"/>
        </w:rPr>
      </w:pPr>
    </w:p>
    <w:p w:rsidR="00A76856" w:rsidRDefault="00A76856" w14:paraId="000000F7" w14:textId="77777777">
      <w:pPr>
        <w:pStyle w:val="Normal0"/>
        <w:spacing w:after="120" w:line="276" w:lineRule="auto"/>
        <w:rPr>
          <w:rFonts w:ascii="Arial" w:hAnsi="Arial" w:eastAsia="Arial" w:cs="Arial"/>
          <w:b/>
          <w:sz w:val="20"/>
          <w:szCs w:val="20"/>
        </w:rPr>
      </w:pPr>
    </w:p>
    <w:p w:rsidR="00A76856" w:rsidRDefault="00A76856" w14:paraId="000000F8" w14:textId="77777777">
      <w:pPr>
        <w:pStyle w:val="Normal0"/>
        <w:spacing w:after="120" w:line="276" w:lineRule="auto"/>
        <w:rPr>
          <w:rFonts w:ascii="Arial" w:hAnsi="Arial" w:eastAsia="Arial" w:cs="Arial"/>
          <w:b/>
          <w:sz w:val="20"/>
          <w:szCs w:val="20"/>
        </w:rPr>
      </w:pPr>
    </w:p>
    <w:p w:rsidR="00A76856" w:rsidRDefault="00B309FF" w14:paraId="000000F9" w14:textId="77777777">
      <w:pPr>
        <w:pStyle w:val="Normal0"/>
        <w:spacing w:after="120" w:line="276" w:lineRule="auto"/>
        <w:ind w:firstLine="1133"/>
        <w:rPr>
          <w:rFonts w:ascii="Arial" w:hAnsi="Arial" w:eastAsia="Arial" w:cs="Arial"/>
          <w:i/>
          <w:sz w:val="20"/>
          <w:szCs w:val="20"/>
        </w:rPr>
      </w:pPr>
      <w:r>
        <w:rPr>
          <w:rFonts w:ascii="Arial" w:hAnsi="Arial" w:eastAsia="Arial" w:cs="Arial"/>
          <w:b/>
          <w:sz w:val="20"/>
          <w:szCs w:val="20"/>
        </w:rPr>
        <w:t>Figura 6</w:t>
      </w:r>
      <w:r>
        <w:rPr>
          <w:rFonts w:ascii="Arial" w:hAnsi="Arial" w:eastAsia="Arial" w:cs="Arial"/>
          <w:i/>
          <w:sz w:val="20"/>
          <w:szCs w:val="20"/>
        </w:rPr>
        <w:t xml:space="preserve"> </w:t>
      </w:r>
    </w:p>
    <w:p w:rsidR="00A76856" w:rsidRDefault="00B309FF" w14:paraId="000000FA" w14:textId="77777777">
      <w:pPr>
        <w:pStyle w:val="Normal0"/>
        <w:spacing w:after="120" w:line="276" w:lineRule="auto"/>
        <w:ind w:firstLine="1133"/>
        <w:rPr>
          <w:rFonts w:ascii="Arial" w:hAnsi="Arial" w:eastAsia="Arial" w:cs="Arial"/>
          <w:i/>
          <w:sz w:val="20"/>
          <w:szCs w:val="20"/>
        </w:rPr>
      </w:pPr>
      <w:r>
        <w:rPr>
          <w:rFonts w:ascii="Arial" w:hAnsi="Arial" w:eastAsia="Arial" w:cs="Arial"/>
          <w:i/>
          <w:sz w:val="20"/>
          <w:szCs w:val="20"/>
        </w:rPr>
        <w:t>Proceso de distribución de medicamentos y dispositivos médicos</w:t>
      </w:r>
    </w:p>
    <w:p w:rsidR="00A76856" w:rsidRDefault="00B309FF" w14:paraId="000000FB"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17955CFC" wp14:editId="07777777">
            <wp:extent cx="4938764" cy="838247"/>
            <wp:effectExtent l="0" t="0" r="0" b="0"/>
            <wp:docPr id="315" name="image29.png" descr="../../../../../../../Desktop/Screen%20Shot%202021-07-09%20at%201.31"/>
            <wp:cNvGraphicFramePr/>
            <a:graphic xmlns:a="http://schemas.openxmlformats.org/drawingml/2006/main">
              <a:graphicData uri="http://schemas.openxmlformats.org/drawingml/2006/picture">
                <pic:pic xmlns:pic="http://schemas.openxmlformats.org/drawingml/2006/picture">
                  <pic:nvPicPr>
                    <pic:cNvPr id="0" name="image29.png" descr="../../../../../../../Desktop/Screen%20Shot%202021-07-09%20at%201.31"/>
                    <pic:cNvPicPr preferRelativeResize="0"/>
                  </pic:nvPicPr>
                  <pic:blipFill>
                    <a:blip r:embed="rId29"/>
                    <a:srcRect/>
                    <a:stretch>
                      <a:fillRect/>
                    </a:stretch>
                  </pic:blipFill>
                  <pic:spPr>
                    <a:xfrm>
                      <a:off x="0" y="0"/>
                      <a:ext cx="4938764" cy="838247"/>
                    </a:xfrm>
                    <a:prstGeom prst="rect">
                      <a:avLst/>
                    </a:prstGeom>
                    <a:ln/>
                  </pic:spPr>
                </pic:pic>
              </a:graphicData>
            </a:graphic>
          </wp:inline>
        </w:drawing>
      </w:r>
    </w:p>
    <w:p w:rsidR="00A76856" w:rsidRDefault="00B309FF" w14:paraId="000000FC" w14:textId="77777777">
      <w:pPr>
        <w:pStyle w:val="Normal0"/>
        <w:spacing w:after="120" w:line="276" w:lineRule="auto"/>
        <w:ind w:left="992"/>
        <w:rPr>
          <w:rFonts w:ascii="Arial" w:hAnsi="Arial" w:eastAsia="Arial" w:cs="Arial"/>
          <w:sz w:val="20"/>
          <w:szCs w:val="20"/>
        </w:rPr>
      </w:pPr>
      <w:r>
        <w:rPr>
          <w:rFonts w:ascii="Arial" w:hAnsi="Arial" w:eastAsia="Arial" w:cs="Arial"/>
          <w:sz w:val="20"/>
          <w:szCs w:val="20"/>
        </w:rPr>
        <w:t>Nota. Sena (2021)</w:t>
      </w:r>
    </w:p>
    <w:p w:rsidR="00A76856" w:rsidRDefault="00A76856" w14:paraId="000000FD" w14:textId="77777777">
      <w:pPr>
        <w:pStyle w:val="Normal0"/>
        <w:spacing w:after="120" w:line="276" w:lineRule="auto"/>
        <w:ind w:left="992"/>
        <w:rPr>
          <w:rFonts w:ascii="Arial" w:hAnsi="Arial" w:eastAsia="Arial" w:cs="Arial"/>
          <w:sz w:val="20"/>
          <w:szCs w:val="20"/>
        </w:rPr>
      </w:pPr>
    </w:p>
    <w:p w:rsidR="00A76856" w:rsidRDefault="00B309FF" w14:paraId="000000FE"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5.2 Infraestructura necesaria para el proceso de distribución</w:t>
      </w:r>
    </w:p>
    <w:p w:rsidR="00A76856" w:rsidRDefault="00B309FF" w14:paraId="000000FF"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 xml:space="preserve">Para el correcto funcionamiento del proceso de distribución, los requisitos de infraestructura son los siguientes: </w:t>
      </w:r>
    </w:p>
    <w:p w:rsidR="00A76856" w:rsidRDefault="00B309FF" w14:paraId="00000100"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4B65E7AE" wp14:editId="07777777">
            <wp:extent cx="4828102" cy="843694"/>
            <wp:effectExtent l="0" t="0" r="0" b="0"/>
            <wp:docPr id="316" name="image31.png" descr="../../../../../../../Desktop/Screen%20Shot%202021-07-09%20at%201.58"/>
            <wp:cNvGraphicFramePr/>
            <a:graphic xmlns:a="http://schemas.openxmlformats.org/drawingml/2006/main">
              <a:graphicData uri="http://schemas.openxmlformats.org/drawingml/2006/picture">
                <pic:pic xmlns:pic="http://schemas.openxmlformats.org/drawingml/2006/picture">
                  <pic:nvPicPr>
                    <pic:cNvPr id="0" name="image31.png" descr="../../../../../../../Desktop/Screen%20Shot%202021-07-09%20at%201.58"/>
                    <pic:cNvPicPr preferRelativeResize="0"/>
                  </pic:nvPicPr>
                  <pic:blipFill>
                    <a:blip r:embed="rId30"/>
                    <a:srcRect/>
                    <a:stretch>
                      <a:fillRect/>
                    </a:stretch>
                  </pic:blipFill>
                  <pic:spPr>
                    <a:xfrm>
                      <a:off x="0" y="0"/>
                      <a:ext cx="4828102" cy="843694"/>
                    </a:xfrm>
                    <a:prstGeom prst="rect">
                      <a:avLst/>
                    </a:prstGeom>
                    <a:ln/>
                  </pic:spPr>
                </pic:pic>
              </a:graphicData>
            </a:graphic>
          </wp:inline>
        </w:drawing>
      </w:r>
    </w:p>
    <w:p w:rsidR="00A76856" w:rsidRDefault="00A76856" w14:paraId="00000101" w14:textId="77777777">
      <w:pPr>
        <w:pStyle w:val="Normal0"/>
        <w:spacing w:after="120" w:line="276" w:lineRule="auto"/>
        <w:rPr>
          <w:rFonts w:ascii="Arial" w:hAnsi="Arial" w:eastAsia="Arial" w:cs="Arial"/>
          <w:sz w:val="20"/>
          <w:szCs w:val="20"/>
        </w:rPr>
      </w:pPr>
    </w:p>
    <w:p w:rsidR="00A76856" w:rsidRDefault="00B309FF" w14:paraId="00000102"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5.3 Proceso de reempaque de medicamentos</w:t>
      </w:r>
    </w:p>
    <w:p w:rsidR="00A76856" w:rsidRDefault="00B309FF" w14:paraId="00000103"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10FE9B7C" wp14:editId="07777777">
            <wp:extent cx="5166077" cy="2036567"/>
            <wp:effectExtent l="0" t="0" r="0" b="0"/>
            <wp:docPr id="317" name="image22.jpg" descr="d vitamins and packaging set Free Vector"/>
            <wp:cNvGraphicFramePr/>
            <a:graphic xmlns:a="http://schemas.openxmlformats.org/drawingml/2006/main">
              <a:graphicData uri="http://schemas.openxmlformats.org/drawingml/2006/picture">
                <pic:pic xmlns:pic="http://schemas.openxmlformats.org/drawingml/2006/picture">
                  <pic:nvPicPr>
                    <pic:cNvPr id="0" name="image22.jpg" descr="d vitamins and packaging set Free Vector"/>
                    <pic:cNvPicPr preferRelativeResize="0"/>
                  </pic:nvPicPr>
                  <pic:blipFill>
                    <a:blip r:embed="rId31"/>
                    <a:srcRect t="54757" b="5821"/>
                    <a:stretch>
                      <a:fillRect/>
                    </a:stretch>
                  </pic:blipFill>
                  <pic:spPr>
                    <a:xfrm>
                      <a:off x="0" y="0"/>
                      <a:ext cx="5166077" cy="2036567"/>
                    </a:xfrm>
                    <a:prstGeom prst="rect">
                      <a:avLst/>
                    </a:prstGeom>
                    <a:ln/>
                  </pic:spPr>
                </pic:pic>
              </a:graphicData>
            </a:graphic>
          </wp:inline>
        </w:drawing>
      </w:r>
    </w:p>
    <w:p w:rsidR="00A76856" w:rsidRDefault="00A76856" w14:paraId="00000104" w14:textId="77777777">
      <w:pPr>
        <w:pStyle w:val="Normal0"/>
        <w:spacing w:after="120" w:line="276" w:lineRule="auto"/>
        <w:jc w:val="both"/>
        <w:rPr>
          <w:rFonts w:ascii="Arial" w:hAnsi="Arial" w:eastAsia="Arial" w:cs="Arial"/>
          <w:sz w:val="20"/>
          <w:szCs w:val="20"/>
        </w:rPr>
      </w:pPr>
    </w:p>
    <w:p w:rsidR="00A76856" w:rsidRDefault="00B309FF" w14:paraId="00000105"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 xml:space="preserve">La presentación comercial y la </w:t>
      </w:r>
      <w:r>
        <w:rPr>
          <w:rFonts w:ascii="Arial" w:hAnsi="Arial" w:eastAsia="Arial" w:cs="Arial"/>
          <w:sz w:val="20"/>
          <w:szCs w:val="20"/>
        </w:rPr>
        <w:t>forma farmacéutica de muchos de los medicamentos de nuestro país, han sido diseñadas para la farmacoterapia de pacientes ambulatorios; se han utilizado envases multidosis que no son adecuados para los sistemas de distribución intrahospitalaria y, por lo ta</w:t>
      </w:r>
      <w:r>
        <w:rPr>
          <w:rFonts w:ascii="Arial" w:hAnsi="Arial" w:eastAsia="Arial" w:cs="Arial"/>
          <w:sz w:val="20"/>
          <w:szCs w:val="20"/>
        </w:rPr>
        <w:t>nto, es importante que se empaquen basados en dosis que faciliten la dispensación y distribución de los mismos en las cantidades requeridas.</w:t>
      </w:r>
    </w:p>
    <w:p w:rsidR="00A76856" w:rsidRDefault="00B309FF" w14:paraId="00000106"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Es importante que los medicamentos tengan presentaciones que permitan un mejor manejo, una seguridad y dosificación</w:t>
      </w:r>
      <w:r>
        <w:rPr>
          <w:rFonts w:ascii="Arial" w:hAnsi="Arial" w:eastAsia="Arial" w:cs="Arial"/>
          <w:sz w:val="20"/>
          <w:szCs w:val="20"/>
        </w:rPr>
        <w:t xml:space="preserve"> correctas, para obtener un adecuado seguimiento de la terapia del paciente. Esto implica que se entregue a la unidad de enfermería o a la sala de hospitalización, las dosis requeridas para 24 horas de tratamiento, según las indicaciones médicas para cada </w:t>
      </w:r>
      <w:r>
        <w:rPr>
          <w:rFonts w:ascii="Arial" w:hAnsi="Arial" w:eastAsia="Arial" w:cs="Arial"/>
          <w:sz w:val="20"/>
          <w:szCs w:val="20"/>
        </w:rPr>
        <w:t>paciente.</w:t>
      </w:r>
    </w:p>
    <w:p w:rsidR="00A76856" w:rsidRDefault="00B309FF" w14:paraId="00000107" w14:textId="77777777">
      <w:pPr>
        <w:pStyle w:val="Normal0"/>
        <w:spacing w:after="120" w:line="276" w:lineRule="auto"/>
        <w:jc w:val="both"/>
        <w:rPr>
          <w:rFonts w:ascii="Arial" w:hAnsi="Arial" w:eastAsia="Arial" w:cs="Arial"/>
          <w:sz w:val="20"/>
          <w:szCs w:val="20"/>
          <w:highlight w:val="yellow"/>
        </w:rPr>
      </w:pPr>
      <w:r>
        <w:rPr>
          <w:rFonts w:ascii="Arial" w:hAnsi="Arial" w:eastAsia="Arial" w:cs="Arial"/>
          <w:sz w:val="20"/>
          <w:szCs w:val="20"/>
        </w:rPr>
        <w:t>Por estas razones, se hace necesario la adecuación del reempaque de los medicamentos para el sistema de dosis unitaria.</w:t>
      </w:r>
    </w:p>
    <w:p w:rsidR="00A76856" w:rsidRDefault="00B309FF" w14:paraId="00000108"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Un programa de reempaque de medicamentos para dosis diaria, considera los aspectos siguientes:</w:t>
      </w:r>
      <w:r>
        <w:rPr>
          <w:noProof/>
        </w:rPr>
        <w:drawing>
          <wp:anchor distT="0" distB="0" distL="114300" distR="114300" simplePos="0" relativeHeight="251660288" behindDoc="0" locked="0" layoutInCell="1" hidden="0" allowOverlap="1" wp14:anchorId="039CEB2C" wp14:editId="07777777">
            <wp:simplePos x="0" y="0"/>
            <wp:positionH relativeFrom="column">
              <wp:posOffset>2541</wp:posOffset>
            </wp:positionH>
            <wp:positionV relativeFrom="paragraph">
              <wp:posOffset>239395</wp:posOffset>
            </wp:positionV>
            <wp:extent cx="1299210" cy="1299210"/>
            <wp:effectExtent l="0" t="0" r="0" b="0"/>
            <wp:wrapSquare wrapText="bothSides" distT="0" distB="0" distL="114300" distR="114300"/>
            <wp:docPr id="301" name="image9.png" descr="ablet Free Icon"/>
            <wp:cNvGraphicFramePr/>
            <a:graphic xmlns:a="http://schemas.openxmlformats.org/drawingml/2006/main">
              <a:graphicData uri="http://schemas.openxmlformats.org/drawingml/2006/picture">
                <pic:pic xmlns:pic="http://schemas.openxmlformats.org/drawingml/2006/picture">
                  <pic:nvPicPr>
                    <pic:cNvPr id="0" name="image9.png" descr="ablet Free Icon"/>
                    <pic:cNvPicPr preferRelativeResize="0"/>
                  </pic:nvPicPr>
                  <pic:blipFill>
                    <a:blip r:embed="rId32"/>
                    <a:srcRect/>
                    <a:stretch>
                      <a:fillRect/>
                    </a:stretch>
                  </pic:blipFill>
                  <pic:spPr>
                    <a:xfrm>
                      <a:off x="0" y="0"/>
                      <a:ext cx="1299210" cy="1299210"/>
                    </a:xfrm>
                    <a:prstGeom prst="rect">
                      <a:avLst/>
                    </a:prstGeom>
                    <a:ln/>
                  </pic:spPr>
                </pic:pic>
              </a:graphicData>
            </a:graphic>
          </wp:anchor>
        </w:drawing>
      </w:r>
    </w:p>
    <w:p w:rsidR="00A76856" w:rsidRDefault="00A76856" w14:paraId="00000109" w14:textId="77777777">
      <w:pPr>
        <w:pStyle w:val="Normal0"/>
        <w:spacing w:after="120" w:line="276" w:lineRule="auto"/>
        <w:rPr>
          <w:rFonts w:ascii="Arial" w:hAnsi="Arial" w:eastAsia="Arial" w:cs="Arial"/>
          <w:sz w:val="20"/>
          <w:szCs w:val="20"/>
        </w:rPr>
      </w:pPr>
    </w:p>
    <w:p w:rsidR="00A76856" w:rsidRDefault="00B309FF" w14:paraId="0000010A" w14:textId="77777777">
      <w:pPr>
        <w:pStyle w:val="Normal0"/>
        <w:numPr>
          <w:ilvl w:val="0"/>
          <w:numId w:val="8"/>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Material y equipo.</w:t>
      </w:r>
    </w:p>
    <w:p w:rsidR="00A76856" w:rsidRDefault="00B309FF" w14:paraId="0000010B" w14:textId="77777777">
      <w:pPr>
        <w:pStyle w:val="Normal0"/>
        <w:numPr>
          <w:ilvl w:val="0"/>
          <w:numId w:val="8"/>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Recurso humano.</w:t>
      </w:r>
    </w:p>
    <w:p w:rsidR="00A76856" w:rsidRDefault="00B309FF" w14:paraId="0000010C" w14:textId="77777777">
      <w:pPr>
        <w:pStyle w:val="Normal0"/>
        <w:numPr>
          <w:ilvl w:val="0"/>
          <w:numId w:val="8"/>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Procedimiento para el registro y control. Permite contribuir a la consecución de los objetivos del proceso de reempaque, para dispensar y distribuir medicamentos garantizando la seguridad, la eficacia y el control.</w:t>
      </w:r>
    </w:p>
    <w:p w:rsidR="00A76856" w:rsidRDefault="00B309FF" w14:paraId="0000010D"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Reempa</w:t>
      </w:r>
      <w:r>
        <w:rPr>
          <w:rFonts w:ascii="Arial" w:hAnsi="Arial" w:eastAsia="Arial" w:cs="Arial"/>
          <w:sz w:val="20"/>
          <w:szCs w:val="20"/>
        </w:rPr>
        <w:t xml:space="preserve">car medicamentos para dosis diarias, se basa en mantener disponible, en el lugar apropiado, y de forma oportuna para su aplicación al paciente, los medicamentos prescritos por el médico en las dosis y formas farmacéuticas señaladas y debidamente rotuladas </w:t>
      </w:r>
      <w:r>
        <w:rPr>
          <w:rFonts w:ascii="Arial" w:hAnsi="Arial" w:eastAsia="Arial" w:cs="Arial"/>
          <w:sz w:val="20"/>
          <w:szCs w:val="20"/>
        </w:rPr>
        <w:t>para la identificación del medicamento.</w:t>
      </w:r>
    </w:p>
    <w:p w:rsidR="00A76856" w:rsidRDefault="00B309FF" w14:paraId="0000010E"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La etiqueta debe contener una información técnica como la siguiente:</w:t>
      </w:r>
    </w:p>
    <w:p w:rsidR="00A76856" w:rsidRDefault="00B309FF" w14:paraId="0000010F"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Nombre comercial del producto.</w:t>
      </w:r>
    </w:p>
    <w:p w:rsidR="00A76856" w:rsidRDefault="00B309FF" w14:paraId="00000110"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Nombre genérico.</w:t>
      </w:r>
    </w:p>
    <w:p w:rsidR="00A76856" w:rsidRDefault="00B309FF" w14:paraId="00000111"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Concentración.</w:t>
      </w:r>
    </w:p>
    <w:p w:rsidR="00A76856" w:rsidRDefault="00B309FF" w14:paraId="00000112"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Código interno del medicamento.</w:t>
      </w:r>
    </w:p>
    <w:p w:rsidR="00A76856" w:rsidRDefault="00B309FF" w14:paraId="00000113"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Número de lote.</w:t>
      </w:r>
    </w:p>
    <w:p w:rsidR="00A76856" w:rsidRDefault="00B309FF" w14:paraId="00000114" w14:textId="77777777">
      <w:pPr>
        <w:pStyle w:val="Normal0"/>
        <w:numPr>
          <w:ilvl w:val="0"/>
          <w:numId w:val="9"/>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Fecha de vencimiento.</w:t>
      </w:r>
    </w:p>
    <w:p w:rsidR="00A76856" w:rsidRDefault="00B309FF" w14:paraId="00000115"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Los requisitos</w:t>
      </w:r>
      <w:r>
        <w:rPr>
          <w:rFonts w:ascii="Arial" w:hAnsi="Arial" w:eastAsia="Arial" w:cs="Arial"/>
          <w:sz w:val="20"/>
          <w:szCs w:val="20"/>
        </w:rPr>
        <w:t xml:space="preserve"> para el reempaque de los medicamentos son:</w:t>
      </w:r>
    </w:p>
    <w:p w:rsidR="00A76856" w:rsidRDefault="00B309FF" w14:paraId="00000116"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Lavado de manos.</w:t>
      </w:r>
    </w:p>
    <w:p w:rsidR="00A76856" w:rsidRDefault="00B309FF" w14:paraId="00000117"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Medidas de bioseguridad.</w:t>
      </w:r>
    </w:p>
    <w:p w:rsidR="00A76856" w:rsidRDefault="00B309FF" w14:paraId="00000118"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Manejo de desechos.</w:t>
      </w:r>
    </w:p>
    <w:p w:rsidR="00A76856" w:rsidRDefault="00B309FF" w14:paraId="00000119"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Control del proceso.</w:t>
      </w:r>
    </w:p>
    <w:p w:rsidR="00A76856" w:rsidRDefault="00B309FF" w14:paraId="0000011A"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Proceso de reempaque.</w:t>
      </w:r>
    </w:p>
    <w:p w:rsidR="00A76856" w:rsidRDefault="00B309FF" w14:paraId="0000011B"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Hoja de control.</w:t>
      </w:r>
    </w:p>
    <w:p w:rsidR="00A76856" w:rsidRDefault="00B309FF" w14:paraId="0000011C"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Rotulación.</w:t>
      </w:r>
    </w:p>
    <w:p w:rsidR="00A76856" w:rsidRDefault="00B309FF" w14:paraId="0000011D"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Reenvasado.</w:t>
      </w:r>
    </w:p>
    <w:p w:rsidR="00A76856" w:rsidRDefault="00B309FF" w14:paraId="0000011E"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Registro de producción.</w:t>
      </w:r>
    </w:p>
    <w:p w:rsidR="00A76856" w:rsidRDefault="00B309FF" w14:paraId="0000011F"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Ubicar estanterías.</w:t>
      </w:r>
    </w:p>
    <w:p w:rsidR="00A76856" w:rsidRDefault="00B309FF" w14:paraId="00000120" w14:textId="77777777">
      <w:pPr>
        <w:pStyle w:val="Normal0"/>
        <w:numPr>
          <w:ilvl w:val="3"/>
          <w:numId w:val="2"/>
        </w:numPr>
        <w:pBdr>
          <w:top w:val="nil"/>
          <w:left w:val="nil"/>
          <w:bottom w:val="nil"/>
          <w:right w:val="nil"/>
          <w:between w:val="nil"/>
        </w:pBdr>
        <w:spacing w:after="120" w:line="276" w:lineRule="auto"/>
        <w:ind w:left="357" w:hanging="357"/>
        <w:jc w:val="both"/>
        <w:rPr>
          <w:rFonts w:ascii="Arial" w:hAnsi="Arial" w:eastAsia="Arial" w:cs="Arial"/>
          <w:color w:val="000000"/>
          <w:sz w:val="20"/>
          <w:szCs w:val="20"/>
        </w:rPr>
      </w:pPr>
      <w:r>
        <w:rPr>
          <w:rFonts w:ascii="Arial" w:hAnsi="Arial" w:eastAsia="Arial" w:cs="Arial"/>
          <w:color w:val="000000"/>
          <w:sz w:val="20"/>
          <w:szCs w:val="20"/>
        </w:rPr>
        <w:t>Dispensar.</w:t>
      </w:r>
    </w:p>
    <w:p w:rsidR="00A76856" w:rsidRDefault="00B309FF" w14:paraId="00000121" w14:textId="77777777">
      <w:pPr>
        <w:pStyle w:val="Normal0"/>
        <w:spacing w:after="120" w:line="276" w:lineRule="auto"/>
        <w:jc w:val="both"/>
        <w:rPr>
          <w:rFonts w:ascii="Arial" w:hAnsi="Arial" w:eastAsia="Arial" w:cs="Arial"/>
          <w:b/>
          <w:sz w:val="20"/>
          <w:szCs w:val="20"/>
        </w:rPr>
      </w:pPr>
      <w:r>
        <w:rPr>
          <w:rFonts w:ascii="Arial" w:hAnsi="Arial" w:eastAsia="Arial" w:cs="Arial"/>
          <w:b/>
          <w:sz w:val="20"/>
          <w:szCs w:val="20"/>
        </w:rPr>
        <w:t>6. Funciones y responsabilidades del Tecnólogo en Regencia de Farmacia</w:t>
      </w:r>
    </w:p>
    <w:p w:rsidR="00A76856" w:rsidRDefault="00B309FF" w14:paraId="00000122"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Es importante que, la normatividad que reglamenta el ejercicio de la profesión del Tecnólogo en Regencia de Farmacia, se cumpla a cabalidad para: administrar, coordinar y controlar los procesos de selección, adquisición, recepción, almacenamiento, distribu</w:t>
      </w:r>
      <w:r>
        <w:rPr>
          <w:rFonts w:ascii="Arial" w:hAnsi="Arial" w:eastAsia="Arial" w:cs="Arial"/>
          <w:sz w:val="20"/>
          <w:szCs w:val="20"/>
        </w:rPr>
        <w:t>ción, dispensación, promoción y uso racional, que incluyan calidad en el trato al paciente y a la comunidad en general, en los establecimientos farmacéuticos, farmacias ambulatorias y hospitalarias, de baja complejidad.</w:t>
      </w:r>
    </w:p>
    <w:p w:rsidR="00A76856" w:rsidRDefault="00A76856" w14:paraId="00000123" w14:textId="77777777">
      <w:pPr>
        <w:pStyle w:val="Normal0"/>
        <w:spacing w:after="120" w:line="276" w:lineRule="auto"/>
        <w:jc w:val="both"/>
        <w:rPr>
          <w:rFonts w:ascii="Arial" w:hAnsi="Arial" w:eastAsia="Arial" w:cs="Arial"/>
          <w:sz w:val="20"/>
          <w:szCs w:val="20"/>
        </w:rPr>
      </w:pPr>
    </w:p>
    <w:p w:rsidR="00A76856" w:rsidRDefault="00B309FF" w14:paraId="00000124" w14:textId="77777777">
      <w:pPr>
        <w:pStyle w:val="Normal0"/>
        <w:spacing w:after="120" w:line="276" w:lineRule="auto"/>
        <w:jc w:val="both"/>
        <w:rPr>
          <w:rFonts w:ascii="Arial" w:hAnsi="Arial" w:eastAsia="Arial" w:cs="Arial"/>
          <w:sz w:val="20"/>
          <w:szCs w:val="20"/>
        </w:rPr>
      </w:pPr>
      <w:sdt>
        <w:sdtPr>
          <w:tag w:val="goog_rdk_3"/>
          <w:id w:val="769688064"/>
        </w:sdtPr>
        <w:sdtEndPr/>
        <w:sdtContent>
          <w:commentRangeStart w:id="8"/>
        </w:sdtContent>
      </w:sdt>
      <w:r>
        <w:rPr>
          <w:noProof/>
        </w:rPr>
        <mc:AlternateContent>
          <mc:Choice Requires="wpg">
            <w:drawing>
              <wp:anchor distT="0" distB="0" distL="114300" distR="114300" simplePos="0" relativeHeight="251661312" behindDoc="0" locked="0" layoutInCell="1" hidden="0" allowOverlap="1" wp14:anchorId="7C84CA44" wp14:editId="07777777">
                <wp:simplePos x="0" y="0"/>
                <wp:positionH relativeFrom="column">
                  <wp:posOffset>4953000</wp:posOffset>
                </wp:positionH>
                <wp:positionV relativeFrom="paragraph">
                  <wp:posOffset>114300</wp:posOffset>
                </wp:positionV>
                <wp:extent cx="1327785" cy="454025"/>
                <wp:effectExtent l="0" t="0" r="0" b="0"/>
                <wp:wrapNone/>
                <wp:docPr id="296" name=""/>
                <wp:cNvGraphicFramePr/>
                <a:graphic xmlns:a="http://schemas.openxmlformats.org/drawingml/2006/main">
                  <a:graphicData uri="http://schemas.microsoft.com/office/word/2010/wordprocessingShape">
                    <wps:wsp>
                      <wps:cNvSpPr/>
                      <wps:spPr>
                        <a:xfrm>
                          <a:off x="4686870" y="3557750"/>
                          <a:ext cx="1318260" cy="44450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145444" y="469628"/>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601F47E0" w14:textId="77777777">
                            <w:pPr>
                              <w:pStyle w:val="Normal0"/>
                              <w:jc w:val="center"/>
                              <w:textDirection w:val="btLr"/>
                            </w:pPr>
                            <w:r>
                              <w:rPr>
                                <w:color w:val="000000"/>
                                <w:sz w:val="20"/>
                              </w:rPr>
                              <w:t>Coordinar actividades del S.F.</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AC8965D" wp14:editId="7777777">
                <wp:simplePos x="0" y="0"/>
                <wp:positionH relativeFrom="column">
                  <wp:posOffset>4953000</wp:posOffset>
                </wp:positionH>
                <wp:positionV relativeFrom="paragraph">
                  <wp:posOffset>114300</wp:posOffset>
                </wp:positionV>
                <wp:extent cx="1327785" cy="454025"/>
                <wp:effectExtent l="0" t="0" r="0" b="0"/>
                <wp:wrapNone/>
                <wp:docPr id="710541134" name="image26.png"/>
                <a:graphic>
                  <a:graphicData uri="http://schemas.openxmlformats.org/drawingml/2006/picture">
                    <pic:pic>
                      <pic:nvPicPr>
                        <pic:cNvPr id="0" name="image26.png"/>
                        <pic:cNvPicPr preferRelativeResize="0"/>
                      </pic:nvPicPr>
                      <pic:blipFill>
                        <a:blip r:embed="rId33"/>
                        <a:srcRect/>
                        <a:stretch>
                          <a:fillRect/>
                        </a:stretch>
                      </pic:blipFill>
                      <pic:spPr>
                        <a:xfrm>
                          <a:off x="0" y="0"/>
                          <a:ext cx="1327785" cy="454025"/>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5596665A" wp14:editId="07777777">
                <wp:simplePos x="0" y="0"/>
                <wp:positionH relativeFrom="column">
                  <wp:posOffset>152400</wp:posOffset>
                </wp:positionH>
                <wp:positionV relativeFrom="paragraph">
                  <wp:posOffset>114300</wp:posOffset>
                </wp:positionV>
                <wp:extent cx="1249045" cy="930275"/>
                <wp:effectExtent l="0" t="0" r="0" b="0"/>
                <wp:wrapNone/>
                <wp:docPr id="294" name=""/>
                <wp:cNvGraphicFramePr/>
                <a:graphic xmlns:a="http://schemas.openxmlformats.org/drawingml/2006/main">
                  <a:graphicData uri="http://schemas.microsoft.com/office/word/2010/wordprocessingShape">
                    <wps:wsp>
                      <wps:cNvSpPr/>
                      <wps:spPr>
                        <a:xfrm flipH="1">
                          <a:off x="4726240" y="3319625"/>
                          <a:ext cx="1239520" cy="92075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81104" y="204191"/>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0B565717" w14:textId="77777777">
                            <w:pPr>
                              <w:pStyle w:val="Normal0"/>
                              <w:jc w:val="center"/>
                              <w:textDirection w:val="btLr"/>
                            </w:pPr>
                            <w:r>
                              <w:rPr>
                                <w:color w:val="000000"/>
                                <w:sz w:val="20"/>
                              </w:rPr>
                              <w:t>Coordinar el proceso de almacenamiento, dispensación y distribución.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4FCEF1B" wp14:editId="7777777">
                <wp:simplePos x="0" y="0"/>
                <wp:positionH relativeFrom="column">
                  <wp:posOffset>152400</wp:posOffset>
                </wp:positionH>
                <wp:positionV relativeFrom="paragraph">
                  <wp:posOffset>114300</wp:posOffset>
                </wp:positionV>
                <wp:extent cx="1249045" cy="930275"/>
                <wp:effectExtent l="0" t="0" r="0" b="0"/>
                <wp:wrapNone/>
                <wp:docPr id="470566450" name="image24.png"/>
                <a:graphic>
                  <a:graphicData uri="http://schemas.openxmlformats.org/drawingml/2006/picture">
                    <pic:pic>
                      <pic:nvPicPr>
                        <pic:cNvPr id="0" name="image24.png"/>
                        <pic:cNvPicPr preferRelativeResize="0"/>
                      </pic:nvPicPr>
                      <pic:blipFill>
                        <a:blip r:embed="rId34"/>
                        <a:srcRect/>
                        <a:stretch>
                          <a:fillRect/>
                        </a:stretch>
                      </pic:blipFill>
                      <pic:spPr>
                        <a:xfrm>
                          <a:off x="0" y="0"/>
                          <a:ext cx="1249045" cy="93027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6DD223DF" wp14:editId="07777777">
                <wp:simplePos x="0" y="0"/>
                <wp:positionH relativeFrom="column">
                  <wp:posOffset>1841500</wp:posOffset>
                </wp:positionH>
                <wp:positionV relativeFrom="paragraph">
                  <wp:posOffset>38100</wp:posOffset>
                </wp:positionV>
                <wp:extent cx="1849120" cy="592455"/>
                <wp:effectExtent l="0" t="0" r="0" b="0"/>
                <wp:wrapNone/>
                <wp:docPr id="293" name=""/>
                <wp:cNvGraphicFramePr/>
                <a:graphic xmlns:a="http://schemas.openxmlformats.org/drawingml/2006/main">
                  <a:graphicData uri="http://schemas.microsoft.com/office/word/2010/wordprocessingShape">
                    <wps:wsp>
                      <wps:cNvSpPr/>
                      <wps:spPr>
                        <a:xfrm flipH="1">
                          <a:off x="4426203" y="3488535"/>
                          <a:ext cx="1839595" cy="58293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29167" y="335135"/>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1707118E" w14:textId="77777777">
                            <w:pPr>
                              <w:pStyle w:val="Normal0"/>
                              <w:jc w:val="center"/>
                              <w:textDirection w:val="btLr"/>
                            </w:pPr>
                            <w:r>
                              <w:rPr>
                                <w:color w:val="000000"/>
                                <w:sz w:val="20"/>
                              </w:rPr>
                              <w:t>Participar en el comité de compras de medicamentos y dispositivos médicos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0C61B67" wp14:editId="7777777">
                <wp:simplePos x="0" y="0"/>
                <wp:positionH relativeFrom="column">
                  <wp:posOffset>1841500</wp:posOffset>
                </wp:positionH>
                <wp:positionV relativeFrom="paragraph">
                  <wp:posOffset>38100</wp:posOffset>
                </wp:positionV>
                <wp:extent cx="1849120" cy="592455"/>
                <wp:effectExtent l="0" t="0" r="0" b="0"/>
                <wp:wrapNone/>
                <wp:docPr id="1818925455"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1849120" cy="592455"/>
                        </a:xfrm>
                        <a:prstGeom prst="rect"/>
                        <a:ln/>
                      </pic:spPr>
                    </pic:pic>
                  </a:graphicData>
                </a:graphic>
              </wp:anchor>
            </w:drawing>
          </mc:Fallback>
        </mc:AlternateContent>
      </w:r>
    </w:p>
    <w:p w:rsidR="00A76856" w:rsidRDefault="00A76856" w14:paraId="00000125" w14:textId="77777777">
      <w:pPr>
        <w:pStyle w:val="Normal0"/>
        <w:spacing w:after="120" w:line="276" w:lineRule="auto"/>
        <w:jc w:val="both"/>
        <w:rPr>
          <w:rFonts w:ascii="Arial" w:hAnsi="Arial" w:eastAsia="Arial" w:cs="Arial"/>
          <w:sz w:val="20"/>
          <w:szCs w:val="20"/>
        </w:rPr>
      </w:pPr>
    </w:p>
    <w:p w:rsidR="00A76856" w:rsidRDefault="00A76856" w14:paraId="00000126" w14:textId="77777777">
      <w:pPr>
        <w:pStyle w:val="Normal0"/>
        <w:spacing w:after="120" w:line="276" w:lineRule="auto"/>
        <w:jc w:val="both"/>
        <w:rPr>
          <w:rFonts w:ascii="Arial" w:hAnsi="Arial" w:eastAsia="Arial" w:cs="Arial"/>
          <w:sz w:val="20"/>
          <w:szCs w:val="20"/>
        </w:rPr>
      </w:pPr>
    </w:p>
    <w:p w:rsidR="00A76856" w:rsidRDefault="00B309FF" w14:paraId="00000127" w14:textId="77777777">
      <w:pPr>
        <w:pStyle w:val="Normal0"/>
        <w:spacing w:after="120" w:line="276" w:lineRule="auto"/>
        <w:jc w:val="both"/>
        <w:rPr>
          <w:rFonts w:ascii="Arial" w:hAnsi="Arial" w:eastAsia="Arial" w:cs="Arial"/>
          <w:sz w:val="20"/>
          <w:szCs w:val="20"/>
        </w:rPr>
      </w:pPr>
      <w:r>
        <w:rPr>
          <w:noProof/>
        </w:rPr>
        <mc:AlternateContent>
          <mc:Choice Requires="wpg">
            <w:drawing>
              <wp:anchor distT="0" distB="0" distL="114300" distR="114300" simplePos="0" relativeHeight="251664384" behindDoc="0" locked="0" layoutInCell="1" hidden="0" allowOverlap="1" wp14:anchorId="5ABAD0E1" wp14:editId="07777777">
                <wp:simplePos x="0" y="0"/>
                <wp:positionH relativeFrom="column">
                  <wp:posOffset>4902200</wp:posOffset>
                </wp:positionH>
                <wp:positionV relativeFrom="paragraph">
                  <wp:posOffset>38100</wp:posOffset>
                </wp:positionV>
                <wp:extent cx="1348105" cy="645795"/>
                <wp:effectExtent l="0" t="0" r="0" b="0"/>
                <wp:wrapNone/>
                <wp:docPr id="288" name=""/>
                <wp:cNvGraphicFramePr/>
                <a:graphic xmlns:a="http://schemas.openxmlformats.org/drawingml/2006/main">
                  <a:graphicData uri="http://schemas.microsoft.com/office/word/2010/wordprocessingShape">
                    <wps:wsp>
                      <wps:cNvSpPr/>
                      <wps:spPr>
                        <a:xfrm>
                          <a:off x="4676710" y="3461865"/>
                          <a:ext cx="1338580" cy="63627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111372" y="213880"/>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64A85A79" w14:textId="77777777">
                            <w:pPr>
                              <w:pStyle w:val="Normal0"/>
                              <w:jc w:val="center"/>
                              <w:textDirection w:val="btLr"/>
                            </w:pPr>
                            <w:r>
                              <w:rPr>
                                <w:color w:val="000000"/>
                                <w:sz w:val="20"/>
                              </w:rPr>
                              <w:t>Participar en la selección de los medicamentos y D.M.</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9E6D67E" wp14:editId="7777777">
                <wp:simplePos x="0" y="0"/>
                <wp:positionH relativeFrom="column">
                  <wp:posOffset>4902200</wp:posOffset>
                </wp:positionH>
                <wp:positionV relativeFrom="paragraph">
                  <wp:posOffset>38100</wp:posOffset>
                </wp:positionV>
                <wp:extent cx="1348105" cy="645795"/>
                <wp:effectExtent l="0" t="0" r="0" b="0"/>
                <wp:wrapNone/>
                <wp:docPr id="1500697271"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1348105" cy="645795"/>
                        </a:xfrm>
                        <a:prstGeom prst="rect"/>
                        <a:ln/>
                      </pic:spPr>
                    </pic:pic>
                  </a:graphicData>
                </a:graphic>
              </wp:anchor>
            </w:drawing>
          </mc:Fallback>
        </mc:AlternateContent>
      </w:r>
    </w:p>
    <w:p w:rsidR="00A76856" w:rsidRDefault="00B309FF" w14:paraId="00000128"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 xml:space="preserve"> </w:t>
      </w:r>
      <w:r>
        <w:rPr>
          <w:noProof/>
        </w:rPr>
        <mc:AlternateContent>
          <mc:Choice Requires="wpg">
            <w:drawing>
              <wp:anchor distT="0" distB="0" distL="114300" distR="114300" simplePos="0" relativeHeight="251665408" behindDoc="0" locked="0" layoutInCell="1" hidden="0" allowOverlap="1" wp14:anchorId="263ADDA4" wp14:editId="07777777">
                <wp:simplePos x="0" y="0"/>
                <wp:positionH relativeFrom="column">
                  <wp:posOffset>63501</wp:posOffset>
                </wp:positionH>
                <wp:positionV relativeFrom="paragraph">
                  <wp:posOffset>190500</wp:posOffset>
                </wp:positionV>
                <wp:extent cx="1580515" cy="571500"/>
                <wp:effectExtent l="0" t="0" r="0" b="0"/>
                <wp:wrapNone/>
                <wp:docPr id="290" name=""/>
                <wp:cNvGraphicFramePr/>
                <a:graphic xmlns:a="http://schemas.openxmlformats.org/drawingml/2006/main">
                  <a:graphicData uri="http://schemas.microsoft.com/office/word/2010/wordprocessingShape">
                    <wps:wsp>
                      <wps:cNvSpPr/>
                      <wps:spPr>
                        <a:xfrm flipH="1">
                          <a:off x="4560505" y="3499013"/>
                          <a:ext cx="1570990" cy="56197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55432" y="181273"/>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39776E9F" w14:textId="77777777">
                            <w:pPr>
                              <w:pStyle w:val="Normal0"/>
                              <w:jc w:val="center"/>
                              <w:textDirection w:val="btLr"/>
                            </w:pPr>
                            <w:r>
                              <w:rPr>
                                <w:color w:val="000000"/>
                                <w:sz w:val="20"/>
                              </w:rPr>
                              <w:t>Preparar y dispensar fórmulas magistrales de uso tópico.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7A33D7B" wp14:editId="7777777">
                <wp:simplePos x="0" y="0"/>
                <wp:positionH relativeFrom="column">
                  <wp:posOffset>63501</wp:posOffset>
                </wp:positionH>
                <wp:positionV relativeFrom="paragraph">
                  <wp:posOffset>190500</wp:posOffset>
                </wp:positionV>
                <wp:extent cx="1580515" cy="571500"/>
                <wp:effectExtent l="0" t="0" r="0" b="0"/>
                <wp:wrapNone/>
                <wp:docPr id="1772833671"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1580515" cy="571500"/>
                        </a:xfrm>
                        <a:prstGeom prst="rect"/>
                        <a:ln/>
                      </pic:spPr>
                    </pic:pic>
                  </a:graphicData>
                </a:graphic>
              </wp:anchor>
            </w:drawing>
          </mc:Fallback>
        </mc:AlternateContent>
      </w:r>
    </w:p>
    <w:p w:rsidR="00A76856" w:rsidRDefault="00A76856" w14:paraId="00000129" w14:textId="77777777">
      <w:pPr>
        <w:pStyle w:val="Normal0"/>
        <w:spacing w:after="120" w:line="276" w:lineRule="auto"/>
        <w:jc w:val="both"/>
        <w:rPr>
          <w:rFonts w:ascii="Arial" w:hAnsi="Arial" w:eastAsia="Arial" w:cs="Arial"/>
          <w:sz w:val="20"/>
          <w:szCs w:val="20"/>
        </w:rPr>
      </w:pPr>
    </w:p>
    <w:p w:rsidR="00A76856" w:rsidRDefault="00B309FF" w14:paraId="0000012A" w14:textId="77777777">
      <w:pPr>
        <w:pStyle w:val="Normal0"/>
        <w:spacing w:after="120" w:line="276" w:lineRule="auto"/>
        <w:jc w:val="center"/>
        <w:rPr>
          <w:rFonts w:ascii="Arial" w:hAnsi="Arial" w:eastAsia="Arial" w:cs="Arial"/>
          <w:sz w:val="20"/>
          <w:szCs w:val="20"/>
        </w:rPr>
      </w:pPr>
      <w:r>
        <w:rPr>
          <w:rFonts w:ascii="Arial" w:hAnsi="Arial" w:eastAsia="Arial" w:cs="Arial"/>
          <w:noProof/>
          <w:sz w:val="20"/>
          <w:szCs w:val="20"/>
        </w:rPr>
        <w:drawing>
          <wp:inline distT="0" distB="0" distL="0" distR="0" wp14:anchorId="6B755B16" wp14:editId="07777777">
            <wp:extent cx="2530975" cy="1381660"/>
            <wp:effectExtent l="0" t="0" r="0" b="0"/>
            <wp:docPr id="3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2530975" cy="1381660"/>
                    </a:xfrm>
                    <a:prstGeom prst="rect">
                      <a:avLst/>
                    </a:prstGeom>
                    <a:ln/>
                  </pic:spPr>
                </pic:pic>
              </a:graphicData>
            </a:graphic>
          </wp:inline>
        </w:drawing>
      </w:r>
      <w:r>
        <w:rPr>
          <w:noProof/>
        </w:rPr>
        <mc:AlternateContent>
          <mc:Choice Requires="wpg">
            <w:drawing>
              <wp:anchor distT="0" distB="0" distL="114300" distR="114300" simplePos="0" relativeHeight="251666432" behindDoc="0" locked="0" layoutInCell="1" hidden="0" allowOverlap="1" wp14:anchorId="44A8CCEB" wp14:editId="07777777">
                <wp:simplePos x="0" y="0"/>
                <wp:positionH relativeFrom="column">
                  <wp:posOffset>2616200</wp:posOffset>
                </wp:positionH>
                <wp:positionV relativeFrom="paragraph">
                  <wp:posOffset>1257300</wp:posOffset>
                </wp:positionV>
                <wp:extent cx="1242271" cy="620395"/>
                <wp:effectExtent l="0" t="0" r="0" b="0"/>
                <wp:wrapNone/>
                <wp:docPr id="291" name=""/>
                <wp:cNvGraphicFramePr/>
                <a:graphic xmlns:a="http://schemas.openxmlformats.org/drawingml/2006/main">
                  <a:graphicData uri="http://schemas.microsoft.com/office/word/2010/wordprocessingShape">
                    <wps:wsp>
                      <wps:cNvSpPr/>
                      <wps:spPr>
                        <a:xfrm>
                          <a:off x="4729627" y="3474565"/>
                          <a:ext cx="1232746" cy="61087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2630" y="-71161"/>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23F47A65" w14:textId="77777777">
                            <w:pPr>
                              <w:pStyle w:val="Normal0"/>
                              <w:jc w:val="center"/>
                              <w:textDirection w:val="btLr"/>
                            </w:pPr>
                            <w:r>
                              <w:rPr>
                                <w:color w:val="000000"/>
                                <w:sz w:val="20"/>
                              </w:rPr>
                              <w:t>Realizar la recepción técnica de los medicamentos.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B094A7F" wp14:editId="7777777">
                <wp:simplePos x="0" y="0"/>
                <wp:positionH relativeFrom="column">
                  <wp:posOffset>2616200</wp:posOffset>
                </wp:positionH>
                <wp:positionV relativeFrom="paragraph">
                  <wp:posOffset>1257300</wp:posOffset>
                </wp:positionV>
                <wp:extent cx="1242271" cy="620395"/>
                <wp:effectExtent l="0" t="0" r="0" b="0"/>
                <wp:wrapNone/>
                <wp:docPr id="786574299" name="image14.png"/>
                <a:graphic>
                  <a:graphicData uri="http://schemas.openxmlformats.org/drawingml/2006/picture">
                    <pic:pic>
                      <pic:nvPicPr>
                        <pic:cNvPr id="0" name="image14.png"/>
                        <pic:cNvPicPr preferRelativeResize="0"/>
                      </pic:nvPicPr>
                      <pic:blipFill>
                        <a:blip r:embed="rId39"/>
                        <a:srcRect/>
                        <a:stretch>
                          <a:fillRect/>
                        </a:stretch>
                      </pic:blipFill>
                      <pic:spPr>
                        <a:xfrm>
                          <a:off x="0" y="0"/>
                          <a:ext cx="1242271" cy="62039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14:anchorId="24576135" wp14:editId="07777777">
                <wp:simplePos x="0" y="0"/>
                <wp:positionH relativeFrom="column">
                  <wp:posOffset>4864100</wp:posOffset>
                </wp:positionH>
                <wp:positionV relativeFrom="paragraph">
                  <wp:posOffset>127000</wp:posOffset>
                </wp:positionV>
                <wp:extent cx="1428750" cy="605155"/>
                <wp:effectExtent l="0" t="0" r="0" b="0"/>
                <wp:wrapNone/>
                <wp:docPr id="298" name=""/>
                <wp:cNvGraphicFramePr/>
                <a:graphic xmlns:a="http://schemas.openxmlformats.org/drawingml/2006/main">
                  <a:graphicData uri="http://schemas.microsoft.com/office/word/2010/wordprocessingShape">
                    <wps:wsp>
                      <wps:cNvSpPr/>
                      <wps:spPr>
                        <a:xfrm>
                          <a:off x="4636388" y="3482185"/>
                          <a:ext cx="1419225" cy="59563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114989" y="122719"/>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264CC52B" w14:textId="77777777">
                            <w:pPr>
                              <w:pStyle w:val="Normal0"/>
                              <w:jc w:val="center"/>
                              <w:textDirection w:val="btLr"/>
                            </w:pPr>
                            <w:r>
                              <w:rPr>
                                <w:color w:val="000000"/>
                                <w:sz w:val="20"/>
                              </w:rPr>
                              <w:t>Planear las necesidades de medicamentos y D.M</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4C4EABD6" wp14:editId="7777777">
                <wp:simplePos x="0" y="0"/>
                <wp:positionH relativeFrom="column">
                  <wp:posOffset>4864100</wp:posOffset>
                </wp:positionH>
                <wp:positionV relativeFrom="paragraph">
                  <wp:posOffset>127000</wp:posOffset>
                </wp:positionV>
                <wp:extent cx="1428750" cy="605155"/>
                <wp:effectExtent l="0" t="0" r="0" b="0"/>
                <wp:wrapNone/>
                <wp:docPr id="141505584"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1428750" cy="605155"/>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6F560903" wp14:editId="07777777">
                <wp:simplePos x="0" y="0"/>
                <wp:positionH relativeFrom="column">
                  <wp:posOffset>4635500</wp:posOffset>
                </wp:positionH>
                <wp:positionV relativeFrom="paragraph">
                  <wp:posOffset>977900</wp:posOffset>
                </wp:positionV>
                <wp:extent cx="1546860" cy="805180"/>
                <wp:effectExtent l="0" t="0" r="0" b="0"/>
                <wp:wrapNone/>
                <wp:docPr id="295" name=""/>
                <wp:cNvGraphicFramePr/>
                <a:graphic xmlns:a="http://schemas.openxmlformats.org/drawingml/2006/main">
                  <a:graphicData uri="http://schemas.microsoft.com/office/word/2010/wordprocessingShape">
                    <wps:wsp>
                      <wps:cNvSpPr/>
                      <wps:spPr>
                        <a:xfrm flipH="1">
                          <a:off x="4577333" y="3382173"/>
                          <a:ext cx="1537335" cy="79565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56200" y="-1472"/>
                              </a:moveTo>
                              <a:lnTo>
                                <a:pt x="64567" y="-25055"/>
                              </a:lnTo>
                              <a:lnTo>
                                <a:pt x="187542" y="13217"/>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6DC6B88A" w14:textId="77777777">
                            <w:pPr>
                              <w:pStyle w:val="Normal0"/>
                              <w:jc w:val="center"/>
                              <w:textDirection w:val="btLr"/>
                            </w:pPr>
                            <w:r>
                              <w:rPr>
                                <w:color w:val="000000"/>
                                <w:sz w:val="20"/>
                              </w:rPr>
                              <w:t>Emitir concepto técnico para la</w:t>
                            </w:r>
                            <w:r>
                              <w:rPr>
                                <w:color w:val="000000"/>
                                <w:sz w:val="20"/>
                              </w:rPr>
                              <w:t xml:space="preserve"> adquisición de medicamentos y D.M.</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087D042" wp14:editId="7777777">
                <wp:simplePos x="0" y="0"/>
                <wp:positionH relativeFrom="column">
                  <wp:posOffset>4635500</wp:posOffset>
                </wp:positionH>
                <wp:positionV relativeFrom="paragraph">
                  <wp:posOffset>977900</wp:posOffset>
                </wp:positionV>
                <wp:extent cx="1546860" cy="805180"/>
                <wp:effectExtent l="0" t="0" r="0" b="0"/>
                <wp:wrapNone/>
                <wp:docPr id="531374272" name="image25.png"/>
                <a:graphic>
                  <a:graphicData uri="http://schemas.openxmlformats.org/drawingml/2006/picture">
                    <pic:pic>
                      <pic:nvPicPr>
                        <pic:cNvPr id="0" name="image25.png"/>
                        <pic:cNvPicPr preferRelativeResize="0"/>
                      </pic:nvPicPr>
                      <pic:blipFill>
                        <a:blip r:embed="rId41"/>
                        <a:srcRect/>
                        <a:stretch>
                          <a:fillRect/>
                        </a:stretch>
                      </pic:blipFill>
                      <pic:spPr>
                        <a:xfrm>
                          <a:off x="0" y="0"/>
                          <a:ext cx="1546860" cy="80518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14:anchorId="0393CA3F" wp14:editId="07777777">
                <wp:simplePos x="0" y="0"/>
                <wp:positionH relativeFrom="column">
                  <wp:posOffset>88901</wp:posOffset>
                </wp:positionH>
                <wp:positionV relativeFrom="paragraph">
                  <wp:posOffset>330200</wp:posOffset>
                </wp:positionV>
                <wp:extent cx="1404620" cy="638810"/>
                <wp:effectExtent l="0" t="0" r="0" b="0"/>
                <wp:wrapNone/>
                <wp:docPr id="289" name=""/>
                <wp:cNvGraphicFramePr/>
                <a:graphic xmlns:a="http://schemas.openxmlformats.org/drawingml/2006/main">
                  <a:graphicData uri="http://schemas.microsoft.com/office/word/2010/wordprocessingShape">
                    <wps:wsp>
                      <wps:cNvSpPr/>
                      <wps:spPr>
                        <a:xfrm flipH="1">
                          <a:off x="4648453" y="3465358"/>
                          <a:ext cx="1395095" cy="629285"/>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64157" y="58794"/>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622A5AC0" w14:textId="77777777">
                            <w:pPr>
                              <w:pStyle w:val="Normal0"/>
                              <w:jc w:val="center"/>
                              <w:textDirection w:val="btLr"/>
                            </w:pPr>
                            <w:r>
                              <w:rPr>
                                <w:color w:val="000000"/>
                                <w:sz w:val="20"/>
                              </w:rPr>
                              <w:t>Realizar seguimiento y controlar las devoluciones.</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1BE2CA3" wp14:editId="7777777">
                <wp:simplePos x="0" y="0"/>
                <wp:positionH relativeFrom="column">
                  <wp:posOffset>88901</wp:posOffset>
                </wp:positionH>
                <wp:positionV relativeFrom="paragraph">
                  <wp:posOffset>330200</wp:posOffset>
                </wp:positionV>
                <wp:extent cx="1404620" cy="638810"/>
                <wp:effectExtent l="0" t="0" r="0" b="0"/>
                <wp:wrapNone/>
                <wp:docPr id="288620076"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1404620" cy="63881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14:anchorId="79D0E8C5" wp14:editId="07777777">
                <wp:simplePos x="0" y="0"/>
                <wp:positionH relativeFrom="column">
                  <wp:posOffset>63501</wp:posOffset>
                </wp:positionH>
                <wp:positionV relativeFrom="paragraph">
                  <wp:posOffset>1092200</wp:posOffset>
                </wp:positionV>
                <wp:extent cx="1797685" cy="741045"/>
                <wp:effectExtent l="0" t="0" r="0" b="0"/>
                <wp:wrapNone/>
                <wp:docPr id="297" name=""/>
                <wp:cNvGraphicFramePr/>
                <a:graphic xmlns:a="http://schemas.openxmlformats.org/drawingml/2006/main">
                  <a:graphicData uri="http://schemas.microsoft.com/office/word/2010/wordprocessingShape">
                    <wps:wsp>
                      <wps:cNvSpPr/>
                      <wps:spPr>
                        <a:xfrm flipH="1">
                          <a:off x="4451920" y="3414240"/>
                          <a:ext cx="1788160" cy="731520"/>
                        </a:xfrm>
                        <a:custGeom>
                          <a:avLst/>
                          <a:gdLst/>
                          <a:ahLst/>
                          <a:cxnLst/>
                          <a:rect l="l" t="t" r="r" b="b"/>
                          <a:pathLst>
                            <a:path w="120000" h="120000" extrusionOk="0">
                              <a:moveTo>
                                <a:pt x="0" y="0"/>
                              </a:moveTo>
                              <a:lnTo>
                                <a:pt x="120000" y="0"/>
                              </a:lnTo>
                              <a:lnTo>
                                <a:pt x="120000" y="120000"/>
                              </a:lnTo>
                              <a:lnTo>
                                <a:pt x="0" y="120000"/>
                              </a:lnTo>
                              <a:close/>
                            </a:path>
                            <a:path w="120000" h="120000" fill="none" extrusionOk="0">
                              <a:moveTo>
                                <a:pt x="-10000" y="22500"/>
                              </a:moveTo>
                              <a:lnTo>
                                <a:pt x="-20000" y="22500"/>
                              </a:lnTo>
                              <a:lnTo>
                                <a:pt x="-33604" y="-43550"/>
                              </a:lnTo>
                            </a:path>
                          </a:pathLst>
                        </a:custGeom>
                        <a:noFill/>
                        <a:ln w="9525" cap="flat" cmpd="sng">
                          <a:solidFill>
                            <a:srgbClr val="4A7DBA"/>
                          </a:solidFill>
                          <a:prstDash val="solid"/>
                          <a:round/>
                          <a:headEnd type="none" w="sm" len="sm"/>
                          <a:tailEnd type="none" w="sm" len="sm"/>
                        </a:ln>
                        <a:effectLst>
                          <a:outerShdw blurRad="40000" dist="23000" dir="5400000" rotWithShape="0">
                            <a:srgbClr val="000000">
                              <a:alpha val="34901"/>
                            </a:srgbClr>
                          </a:outerShdw>
                        </a:effectLst>
                      </wps:spPr>
                      <wps:txbx>
                        <w:txbxContent>
                          <w:p w:rsidR="00A76856" w:rsidRDefault="00B309FF" w14:paraId="562F690E" w14:textId="77777777">
                            <w:pPr>
                              <w:pStyle w:val="Normal0"/>
                              <w:jc w:val="center"/>
                              <w:textDirection w:val="btLr"/>
                            </w:pPr>
                            <w:r>
                              <w:rPr>
                                <w:color w:val="000000"/>
                                <w:sz w:val="20"/>
                              </w:rPr>
                              <w:t>Ofrecer información sobre el uso adecuado de los medicamentos, a los pacientes que lo requieran.</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B98B09D" wp14:editId="7777777">
                <wp:simplePos x="0" y="0"/>
                <wp:positionH relativeFrom="column">
                  <wp:posOffset>63501</wp:posOffset>
                </wp:positionH>
                <wp:positionV relativeFrom="paragraph">
                  <wp:posOffset>1092200</wp:posOffset>
                </wp:positionV>
                <wp:extent cx="1797685" cy="741045"/>
                <wp:effectExtent l="0" t="0" r="0" b="0"/>
                <wp:wrapNone/>
                <wp:docPr id="1253433676" name="image27.png"/>
                <a:graphic>
                  <a:graphicData uri="http://schemas.openxmlformats.org/drawingml/2006/picture">
                    <pic:pic>
                      <pic:nvPicPr>
                        <pic:cNvPr id="0" name="image27.png"/>
                        <pic:cNvPicPr preferRelativeResize="0"/>
                      </pic:nvPicPr>
                      <pic:blipFill>
                        <a:blip r:embed="rId43"/>
                        <a:srcRect/>
                        <a:stretch>
                          <a:fillRect/>
                        </a:stretch>
                      </pic:blipFill>
                      <pic:spPr>
                        <a:xfrm>
                          <a:off x="0" y="0"/>
                          <a:ext cx="1797685" cy="741045"/>
                        </a:xfrm>
                        <a:prstGeom prst="rect"/>
                        <a:ln/>
                      </pic:spPr>
                    </pic:pic>
                  </a:graphicData>
                </a:graphic>
              </wp:anchor>
            </w:drawing>
          </mc:Fallback>
        </mc:AlternateContent>
      </w:r>
    </w:p>
    <w:p w:rsidR="00A76856" w:rsidRDefault="00A76856" w14:paraId="0000012B" w14:textId="77777777">
      <w:pPr>
        <w:pStyle w:val="Normal0"/>
        <w:spacing w:after="120" w:line="276" w:lineRule="auto"/>
        <w:jc w:val="both"/>
        <w:rPr>
          <w:rFonts w:ascii="Arial" w:hAnsi="Arial" w:eastAsia="Arial" w:cs="Arial"/>
          <w:sz w:val="20"/>
          <w:szCs w:val="20"/>
        </w:rPr>
      </w:pPr>
    </w:p>
    <w:p w:rsidR="00A76856" w:rsidRDefault="00A76856" w14:paraId="0000012C" w14:textId="77777777">
      <w:pPr>
        <w:pStyle w:val="Normal0"/>
        <w:spacing w:after="120" w:line="276" w:lineRule="auto"/>
        <w:jc w:val="both"/>
        <w:rPr>
          <w:rFonts w:ascii="Arial" w:hAnsi="Arial" w:eastAsia="Arial" w:cs="Arial"/>
          <w:sz w:val="20"/>
          <w:szCs w:val="20"/>
        </w:rPr>
      </w:pPr>
    </w:p>
    <w:p w:rsidR="00A76856" w:rsidRDefault="00B309FF" w14:paraId="0000012D" w14:textId="77777777">
      <w:pPr>
        <w:pStyle w:val="Normal0"/>
        <w:spacing w:after="120" w:line="276" w:lineRule="auto"/>
        <w:jc w:val="both"/>
        <w:rPr>
          <w:rFonts w:ascii="Arial" w:hAnsi="Arial" w:eastAsia="Arial" w:cs="Arial"/>
          <w:sz w:val="20"/>
          <w:szCs w:val="20"/>
        </w:rPr>
      </w:pPr>
      <w:commentRangeEnd w:id="8"/>
      <w:r>
        <w:commentReference w:id="8"/>
      </w:r>
    </w:p>
    <w:p w:rsidR="00A76856" w:rsidRDefault="00A76856" w14:paraId="0000012E" w14:textId="77777777">
      <w:pPr>
        <w:pStyle w:val="Normal0"/>
        <w:spacing w:after="120" w:line="276" w:lineRule="auto"/>
        <w:jc w:val="both"/>
        <w:rPr>
          <w:rFonts w:ascii="Arial" w:hAnsi="Arial" w:eastAsia="Arial" w:cs="Arial"/>
          <w:sz w:val="20"/>
          <w:szCs w:val="20"/>
        </w:rPr>
      </w:pPr>
    </w:p>
    <w:p w:rsidR="00A76856" w:rsidRDefault="00B309FF" w14:paraId="0000012F"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Otras funciones y responsabilidades del Tecnólogo en Regencia de Farmacia son:</w:t>
      </w:r>
    </w:p>
    <w:p w:rsidR="00A76856" w:rsidRDefault="00A76856" w14:paraId="00000130" w14:textId="77777777">
      <w:pPr>
        <w:pStyle w:val="Normal0"/>
        <w:spacing w:after="120" w:line="276" w:lineRule="auto"/>
        <w:jc w:val="both"/>
        <w:rPr>
          <w:rFonts w:ascii="Arial" w:hAnsi="Arial" w:eastAsia="Arial" w:cs="Arial"/>
          <w:sz w:val="20"/>
          <w:szCs w:val="20"/>
        </w:rPr>
      </w:pPr>
    </w:p>
    <w:p w:rsidR="00A76856" w:rsidRDefault="00B309FF" w14:paraId="00000131"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Coordinar las agendas de trabajo de los auxiliares del servicio farmacéutico de baja complejidad.</w:t>
      </w:r>
    </w:p>
    <w:p w:rsidR="00A76856" w:rsidRDefault="00B309FF" w14:paraId="00000132"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Realizar actividades de capacitación, al personal auxiliar del servicio.</w:t>
      </w:r>
    </w:p>
    <w:p w:rsidR="00A76856" w:rsidRDefault="00B309FF" w14:paraId="00000133"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Realizar seguimiento al proceso de facturación de medicamentos y dispositivos médicos</w:t>
      </w:r>
      <w:r>
        <w:rPr>
          <w:rFonts w:ascii="Arial" w:hAnsi="Arial" w:eastAsia="Arial" w:cs="Arial"/>
          <w:color w:val="000000"/>
          <w:sz w:val="20"/>
          <w:szCs w:val="20"/>
        </w:rPr>
        <w:t xml:space="preserve"> en el servicio farmacéutico de baja complejidad.</w:t>
      </w:r>
    </w:p>
    <w:p w:rsidR="00A76856" w:rsidRDefault="00B309FF" w14:paraId="00000134"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Brindar información de medicamentos y dispositivos médicos que requiera el personal de salud de la Institución.</w:t>
      </w:r>
    </w:p>
    <w:p w:rsidR="00A76856" w:rsidRDefault="00B309FF" w14:paraId="00000135"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Proyectar, desarrollar y recomendar las acciones que deben adoptarse para el logro de los obje</w:t>
      </w:r>
      <w:r>
        <w:rPr>
          <w:rFonts w:ascii="Arial" w:hAnsi="Arial" w:eastAsia="Arial" w:cs="Arial"/>
          <w:color w:val="000000"/>
          <w:sz w:val="20"/>
          <w:szCs w:val="20"/>
        </w:rPr>
        <w:t>tivos y metas propuestas, del servicio farmacéutico de baja complejidad.</w:t>
      </w:r>
    </w:p>
    <w:p w:rsidR="00A76856" w:rsidRDefault="00B309FF" w14:paraId="00000136"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Contribuir al diseño y desarrollo de los planes de mejoramiento que defina la Institución.</w:t>
      </w:r>
    </w:p>
    <w:p w:rsidR="00A76856" w:rsidRDefault="00B309FF" w14:paraId="00000137"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 xml:space="preserve">Contribuir al desarrollo de una cultura organizacional basada en la calidad, el respeto, la </w:t>
      </w:r>
      <w:r>
        <w:rPr>
          <w:rFonts w:ascii="Arial" w:hAnsi="Arial" w:eastAsia="Arial" w:cs="Arial"/>
          <w:color w:val="000000"/>
          <w:sz w:val="20"/>
          <w:szCs w:val="20"/>
        </w:rPr>
        <w:t>comunicación y el trabajo en equipo.</w:t>
      </w:r>
    </w:p>
    <w:p w:rsidR="00A76856" w:rsidRDefault="00B309FF" w14:paraId="00000138"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Divulgar y socializar la información pertinente, generada en su área.</w:t>
      </w:r>
    </w:p>
    <w:p w:rsidR="00A76856" w:rsidRDefault="00B309FF" w14:paraId="00000139"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Contribuir al uso racional y eficiente de los recursos, insumos y servicios públicos institucionales y, en general, a la austeridad en el gasto.</w:t>
      </w:r>
    </w:p>
    <w:p w:rsidR="00A76856" w:rsidRDefault="00B309FF" w14:paraId="0000013A"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Cuidar y garantizar un uso adecuado de muebles, equipos, e infraestructura institucional.</w:t>
      </w:r>
    </w:p>
    <w:p w:rsidR="00A76856" w:rsidRDefault="00B309FF" w14:paraId="0000013B"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Velar por el cumplimi</w:t>
      </w:r>
      <w:r>
        <w:rPr>
          <w:rFonts w:ascii="Arial" w:hAnsi="Arial" w:eastAsia="Arial" w:cs="Arial"/>
          <w:color w:val="000000"/>
          <w:sz w:val="20"/>
          <w:szCs w:val="20"/>
        </w:rPr>
        <w:t>ento del cronograma de aseo y condiciones de higiene.</w:t>
      </w:r>
    </w:p>
    <w:p w:rsidR="00A76856" w:rsidRDefault="00B309FF" w14:paraId="0000013C" w14:textId="77777777">
      <w:pPr>
        <w:pStyle w:val="Normal0"/>
        <w:numPr>
          <w:ilvl w:val="0"/>
          <w:numId w:val="3"/>
        </w:numPr>
        <w:pBdr>
          <w:top w:val="nil"/>
          <w:left w:val="nil"/>
          <w:bottom w:val="nil"/>
          <w:right w:val="nil"/>
          <w:between w:val="nil"/>
        </w:pBdr>
        <w:spacing w:after="120" w:line="276" w:lineRule="auto"/>
        <w:jc w:val="both"/>
        <w:rPr>
          <w:rFonts w:ascii="Arial" w:hAnsi="Arial" w:eastAsia="Arial" w:cs="Arial"/>
          <w:color w:val="000000"/>
          <w:sz w:val="20"/>
          <w:szCs w:val="20"/>
        </w:rPr>
      </w:pPr>
      <w:r>
        <w:rPr>
          <w:rFonts w:ascii="Arial" w:hAnsi="Arial" w:eastAsia="Arial" w:cs="Arial"/>
          <w:color w:val="000000"/>
          <w:sz w:val="20"/>
          <w:szCs w:val="20"/>
        </w:rPr>
        <w:t>Responder por la custodia, manejo de elementos e inventario, de los bienes a su cargo.</w:t>
      </w:r>
    </w:p>
    <w:p w:rsidR="00A76856" w:rsidRDefault="00A76856" w14:paraId="0000013D" w14:textId="77777777">
      <w:pPr>
        <w:pStyle w:val="Normal0"/>
        <w:spacing w:after="120" w:line="276" w:lineRule="auto"/>
        <w:rPr>
          <w:rFonts w:ascii="Arial" w:hAnsi="Arial" w:eastAsia="Arial" w:cs="Arial"/>
          <w:sz w:val="20"/>
          <w:szCs w:val="20"/>
        </w:rPr>
      </w:pPr>
    </w:p>
    <w:p w:rsidR="00A76856" w:rsidRDefault="00B309FF" w14:paraId="0000013E" w14:textId="77777777">
      <w:pPr>
        <w:pStyle w:val="Normal0"/>
        <w:spacing w:after="120" w:line="276" w:lineRule="auto"/>
        <w:rPr>
          <w:rFonts w:ascii="Arial" w:hAnsi="Arial" w:eastAsia="Arial" w:cs="Arial"/>
          <w:b/>
          <w:sz w:val="20"/>
          <w:szCs w:val="20"/>
        </w:rPr>
      </w:pPr>
      <w:r>
        <w:rPr>
          <w:rFonts w:ascii="Arial" w:hAnsi="Arial" w:eastAsia="Arial" w:cs="Arial"/>
          <w:b/>
          <w:sz w:val="20"/>
          <w:szCs w:val="20"/>
        </w:rPr>
        <w:t>7. Ética profesional del Tecnólogo en Regencia de Farmacia</w:t>
      </w:r>
    </w:p>
    <w:p w:rsidR="00A76856" w:rsidRDefault="00B309FF" w14:paraId="0000013F"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A nivel institucional, los valores que veremos a contin</w:t>
      </w:r>
      <w:r>
        <w:rPr>
          <w:rFonts w:ascii="Arial" w:hAnsi="Arial" w:eastAsia="Arial" w:cs="Arial"/>
          <w:sz w:val="20"/>
          <w:szCs w:val="20"/>
        </w:rPr>
        <w:t xml:space="preserve">uación y que se estiman como parte integral del proceso de formación del individuo, deben ser ejecutados y experimentados dentro de un grupo de trabajo: </w:t>
      </w:r>
    </w:p>
    <w:p w:rsidR="00A76856" w:rsidRDefault="00B309FF" w14:paraId="00000140" w14:textId="77777777">
      <w:pPr>
        <w:pStyle w:val="Normal0"/>
        <w:spacing w:after="120" w:line="276" w:lineRule="auto"/>
        <w:jc w:val="both"/>
        <w:rPr>
          <w:rFonts w:ascii="Arial" w:hAnsi="Arial" w:eastAsia="Arial" w:cs="Arial"/>
          <w:sz w:val="20"/>
          <w:szCs w:val="20"/>
        </w:rPr>
      </w:pPr>
      <w:bookmarkStart w:name="_heading=h.tyjcwt" w:colFirst="0" w:colLast="0" w:id="9"/>
      <w:bookmarkEnd w:id="9"/>
      <w:r>
        <w:rPr>
          <w:rFonts w:ascii="Arial" w:hAnsi="Arial" w:eastAsia="Arial" w:cs="Arial"/>
          <w:b/>
          <w:sz w:val="20"/>
          <w:szCs w:val="20"/>
        </w:rPr>
        <w:t>Compromiso:</w:t>
      </w:r>
      <w:r>
        <w:rPr>
          <w:rFonts w:ascii="Arial" w:hAnsi="Arial" w:eastAsia="Arial" w:cs="Arial"/>
          <w:sz w:val="20"/>
          <w:szCs w:val="20"/>
        </w:rPr>
        <w:t xml:space="preserve"> debe ser visualizado, no como el simple deber de hacer o cumplir, sino como el deber ser d</w:t>
      </w:r>
      <w:r>
        <w:rPr>
          <w:rFonts w:ascii="Arial" w:hAnsi="Arial" w:eastAsia="Arial" w:cs="Arial"/>
          <w:sz w:val="20"/>
          <w:szCs w:val="20"/>
        </w:rPr>
        <w:t>el funcionario con la institución, los usuarios y compañeros de labores, directos e indirectos.</w:t>
      </w:r>
    </w:p>
    <w:p w:rsidR="00A76856" w:rsidRDefault="00B309FF" w14:paraId="00000141" w14:textId="77777777">
      <w:pPr>
        <w:pStyle w:val="Normal0"/>
        <w:spacing w:after="120" w:line="276" w:lineRule="auto"/>
        <w:jc w:val="both"/>
        <w:rPr>
          <w:rFonts w:ascii="Arial" w:hAnsi="Arial" w:eastAsia="Arial" w:cs="Arial"/>
          <w:sz w:val="20"/>
          <w:szCs w:val="20"/>
        </w:rPr>
      </w:pPr>
      <w:r>
        <w:rPr>
          <w:rFonts w:ascii="Arial" w:hAnsi="Arial" w:eastAsia="Arial" w:cs="Arial"/>
          <w:b/>
          <w:sz w:val="20"/>
          <w:szCs w:val="20"/>
        </w:rPr>
        <w:t>Pertenencia:</w:t>
      </w:r>
      <w:r>
        <w:rPr>
          <w:rFonts w:ascii="Arial" w:hAnsi="Arial" w:eastAsia="Arial" w:cs="Arial"/>
          <w:sz w:val="20"/>
          <w:szCs w:val="20"/>
        </w:rPr>
        <w:t xml:space="preserve"> hacia las acciones, comportamiento y gestión de las realizaciones cuando de verdad se forma parte de una organización.</w:t>
      </w:r>
    </w:p>
    <w:p w:rsidR="00A76856" w:rsidRDefault="00B309FF" w14:paraId="00000142" w14:textId="77777777">
      <w:pPr>
        <w:pStyle w:val="Normal0"/>
        <w:spacing w:after="120" w:line="276" w:lineRule="auto"/>
        <w:jc w:val="both"/>
        <w:rPr>
          <w:rFonts w:ascii="Arial" w:hAnsi="Arial" w:eastAsia="Arial" w:cs="Arial"/>
          <w:sz w:val="20"/>
          <w:szCs w:val="20"/>
        </w:rPr>
      </w:pPr>
      <w:r>
        <w:rPr>
          <w:rFonts w:ascii="Arial" w:hAnsi="Arial" w:eastAsia="Arial" w:cs="Arial"/>
          <w:b/>
          <w:sz w:val="20"/>
          <w:szCs w:val="20"/>
        </w:rPr>
        <w:t>Justicia:</w:t>
      </w:r>
      <w:r>
        <w:rPr>
          <w:rFonts w:ascii="Arial" w:hAnsi="Arial" w:eastAsia="Arial" w:cs="Arial"/>
          <w:sz w:val="20"/>
          <w:szCs w:val="20"/>
        </w:rPr>
        <w:t xml:space="preserve"> fundamento de las </w:t>
      </w:r>
      <w:r>
        <w:rPr>
          <w:rFonts w:ascii="Arial" w:hAnsi="Arial" w:eastAsia="Arial" w:cs="Arial"/>
          <w:sz w:val="20"/>
          <w:szCs w:val="20"/>
        </w:rPr>
        <w:t>acciones, debe ser indicador de la práctica coherente de reconocer y tratar a todos los funcionarios y usuarios internos y externos con equidad.</w:t>
      </w:r>
    </w:p>
    <w:p w:rsidR="00A76856" w:rsidRDefault="00B309FF" w14:paraId="00000143" w14:textId="77777777">
      <w:pPr>
        <w:pStyle w:val="Normal0"/>
        <w:spacing w:after="120" w:line="276" w:lineRule="auto"/>
        <w:jc w:val="both"/>
        <w:rPr>
          <w:rFonts w:ascii="Arial" w:hAnsi="Arial" w:eastAsia="Arial" w:cs="Arial"/>
          <w:sz w:val="20"/>
          <w:szCs w:val="20"/>
        </w:rPr>
      </w:pPr>
      <w:r>
        <w:rPr>
          <w:rFonts w:ascii="Arial" w:hAnsi="Arial" w:eastAsia="Arial" w:cs="Arial"/>
          <w:b/>
          <w:sz w:val="20"/>
          <w:szCs w:val="20"/>
        </w:rPr>
        <w:t>Respeto:</w:t>
      </w:r>
      <w:r>
        <w:rPr>
          <w:rFonts w:ascii="Arial" w:hAnsi="Arial" w:eastAsia="Arial" w:cs="Arial"/>
          <w:sz w:val="20"/>
          <w:szCs w:val="20"/>
        </w:rPr>
        <w:t xml:space="preserve"> independiente a las ideologías personales, nace de la diferencia en cualquiera de sus manifestaciones </w:t>
      </w:r>
      <w:r>
        <w:rPr>
          <w:rFonts w:ascii="Arial" w:hAnsi="Arial" w:eastAsia="Arial" w:cs="Arial"/>
          <w:sz w:val="20"/>
          <w:szCs w:val="20"/>
        </w:rPr>
        <w:t>y, más aún, en el ámbito laboral.</w:t>
      </w:r>
    </w:p>
    <w:p w:rsidR="00A76856" w:rsidRDefault="00B309FF" w14:paraId="00000144" w14:textId="77777777">
      <w:pPr>
        <w:pStyle w:val="Normal0"/>
        <w:spacing w:after="120" w:line="276" w:lineRule="auto"/>
        <w:jc w:val="both"/>
        <w:rPr>
          <w:rFonts w:ascii="Arial" w:hAnsi="Arial" w:eastAsia="Arial" w:cs="Arial"/>
          <w:sz w:val="20"/>
          <w:szCs w:val="20"/>
        </w:rPr>
      </w:pPr>
      <w:r>
        <w:rPr>
          <w:rFonts w:ascii="Arial" w:hAnsi="Arial" w:eastAsia="Arial" w:cs="Arial"/>
          <w:b/>
          <w:sz w:val="20"/>
          <w:szCs w:val="20"/>
        </w:rPr>
        <w:t>Diálogo:</w:t>
      </w:r>
      <w:r>
        <w:rPr>
          <w:rFonts w:ascii="Arial" w:hAnsi="Arial" w:eastAsia="Arial" w:cs="Arial"/>
          <w:sz w:val="20"/>
          <w:szCs w:val="20"/>
        </w:rPr>
        <w:t xml:space="preserve"> capacidad de escuchar, conceder, pactar, comprender y debatir.</w:t>
      </w:r>
    </w:p>
    <w:p w:rsidR="00A76856" w:rsidRDefault="00B309FF" w14:paraId="00000145" w14:textId="77777777">
      <w:pPr>
        <w:pStyle w:val="Normal0"/>
        <w:spacing w:after="120" w:line="276" w:lineRule="auto"/>
        <w:jc w:val="both"/>
        <w:rPr>
          <w:rFonts w:ascii="Arial" w:hAnsi="Arial" w:eastAsia="Arial" w:cs="Arial"/>
          <w:sz w:val="20"/>
          <w:szCs w:val="20"/>
        </w:rPr>
      </w:pPr>
      <w:r>
        <w:rPr>
          <w:rFonts w:ascii="Arial" w:hAnsi="Arial" w:eastAsia="Arial" w:cs="Arial"/>
          <w:b/>
          <w:sz w:val="20"/>
          <w:szCs w:val="20"/>
        </w:rPr>
        <w:t xml:space="preserve">Responsabilidad: </w:t>
      </w:r>
      <w:r>
        <w:rPr>
          <w:rFonts w:ascii="Arial" w:hAnsi="Arial" w:eastAsia="Arial" w:cs="Arial"/>
          <w:sz w:val="20"/>
          <w:szCs w:val="20"/>
        </w:rPr>
        <w:t>institucional y personal en las acciones propias como funcionarios y como personas integrantes de una sociedad.</w:t>
      </w:r>
    </w:p>
    <w:p w:rsidR="00A76856" w:rsidRDefault="00B309FF" w14:paraId="00000146" w14:textId="77777777">
      <w:pPr>
        <w:pStyle w:val="Normal0"/>
        <w:spacing w:after="120" w:line="276" w:lineRule="auto"/>
        <w:jc w:val="both"/>
        <w:rPr>
          <w:rFonts w:ascii="Arial" w:hAnsi="Arial" w:eastAsia="Arial" w:cs="Arial"/>
          <w:sz w:val="20"/>
          <w:szCs w:val="20"/>
        </w:rPr>
      </w:pPr>
      <w:r>
        <w:rPr>
          <w:rFonts w:ascii="Arial" w:hAnsi="Arial" w:eastAsia="Arial" w:cs="Arial"/>
          <w:b/>
          <w:sz w:val="20"/>
          <w:szCs w:val="20"/>
        </w:rPr>
        <w:t>Tolerancia:</w:t>
      </w:r>
      <w:r>
        <w:rPr>
          <w:rFonts w:ascii="Arial" w:hAnsi="Arial" w:eastAsia="Arial" w:cs="Arial"/>
          <w:sz w:val="20"/>
          <w:szCs w:val="20"/>
        </w:rPr>
        <w:t xml:space="preserve"> hacia los</w:t>
      </w:r>
      <w:r>
        <w:rPr>
          <w:rFonts w:ascii="Arial" w:hAnsi="Arial" w:eastAsia="Arial" w:cs="Arial"/>
          <w:sz w:val="20"/>
          <w:szCs w:val="20"/>
        </w:rPr>
        <w:t xml:space="preserve"> demás como práctica al respeto, a la diferencia, bajo la concepción que el mundo real y laboral está conformado por seres humanos con grandes valores y con falencias.</w:t>
      </w:r>
    </w:p>
    <w:p w:rsidR="00A76856" w:rsidRDefault="00B309FF" w14:paraId="00000147" w14:textId="77777777">
      <w:pPr>
        <w:pStyle w:val="Normal0"/>
        <w:spacing w:after="120" w:line="276" w:lineRule="auto"/>
        <w:jc w:val="both"/>
        <w:rPr>
          <w:rFonts w:ascii="Arial" w:hAnsi="Arial" w:eastAsia="Arial" w:cs="Arial"/>
          <w:sz w:val="20"/>
          <w:szCs w:val="20"/>
        </w:rPr>
      </w:pPr>
      <w:r>
        <w:rPr>
          <w:rFonts w:ascii="Arial" w:hAnsi="Arial" w:eastAsia="Arial" w:cs="Arial"/>
          <w:b/>
          <w:sz w:val="20"/>
          <w:szCs w:val="20"/>
        </w:rPr>
        <w:t>Honestidad:</w:t>
      </w:r>
      <w:r>
        <w:rPr>
          <w:rFonts w:ascii="Arial" w:hAnsi="Arial" w:eastAsia="Arial" w:cs="Arial"/>
          <w:sz w:val="20"/>
          <w:szCs w:val="20"/>
        </w:rPr>
        <w:t xml:space="preserve"> comprendido como valor de riqueza, no solo de usurpar el valor ajeno, sino q</w:t>
      </w:r>
      <w:r>
        <w:rPr>
          <w:rFonts w:ascii="Arial" w:hAnsi="Arial" w:eastAsia="Arial" w:cs="Arial"/>
          <w:sz w:val="20"/>
          <w:szCs w:val="20"/>
        </w:rPr>
        <w:t>ue se da con nuestro accionar en todas las manifestaciones del trabajo y el compromiso con la entidad y con los clientes.</w:t>
      </w:r>
    </w:p>
    <w:p w:rsidR="00A76856" w:rsidRDefault="00A76856" w14:paraId="00000148" w14:textId="77777777">
      <w:pPr>
        <w:pStyle w:val="Normal0"/>
        <w:spacing w:after="120" w:line="276" w:lineRule="auto"/>
        <w:rPr>
          <w:rFonts w:ascii="Arial" w:hAnsi="Arial" w:eastAsia="Arial" w:cs="Arial"/>
          <w:sz w:val="20"/>
          <w:szCs w:val="20"/>
        </w:rPr>
      </w:pPr>
    </w:p>
    <w:p w:rsidR="00A76856" w:rsidRDefault="00B309FF" w14:paraId="00000149" w14:textId="77777777">
      <w:pPr>
        <w:pStyle w:val="Normal0"/>
        <w:spacing w:after="120" w:line="276" w:lineRule="auto"/>
        <w:rPr>
          <w:rFonts w:ascii="Arial" w:hAnsi="Arial" w:eastAsia="Arial" w:cs="Arial"/>
          <w:sz w:val="20"/>
          <w:szCs w:val="20"/>
        </w:rPr>
      </w:pPr>
      <w:r>
        <w:rPr>
          <w:rFonts w:ascii="Arial" w:hAnsi="Arial" w:eastAsia="Arial" w:cs="Arial"/>
          <w:sz w:val="20"/>
          <w:szCs w:val="20"/>
        </w:rPr>
        <w:t>Asimismo, el trabajador del servicio farmacéutico de una Institución o establecimiento farmacéutico, debe compenetrarse con las condi</w:t>
      </w:r>
      <w:r>
        <w:rPr>
          <w:rFonts w:ascii="Arial" w:hAnsi="Arial" w:eastAsia="Arial" w:cs="Arial"/>
          <w:sz w:val="20"/>
          <w:szCs w:val="20"/>
        </w:rPr>
        <w:t>ciones y las expectativas mínimas y esenciales para desempeñar su labor; a continuación las enunciamos:</w:t>
      </w:r>
    </w:p>
    <w:p w:rsidR="00A76856" w:rsidRDefault="00A76856" w14:paraId="0000014A" w14:textId="77777777">
      <w:pPr>
        <w:pStyle w:val="Normal0"/>
        <w:spacing w:after="120" w:line="276" w:lineRule="auto"/>
        <w:rPr>
          <w:rFonts w:ascii="Arial" w:hAnsi="Arial" w:eastAsia="Arial" w:cs="Arial"/>
          <w:sz w:val="20"/>
          <w:szCs w:val="20"/>
        </w:rPr>
      </w:pPr>
    </w:p>
    <w:p w:rsidR="00A76856" w:rsidRDefault="00B309FF" w14:paraId="0000014B" w14:textId="77777777">
      <w:pPr>
        <w:pStyle w:val="Normal0"/>
        <w:numPr>
          <w:ilvl w:val="0"/>
          <w:numId w:val="10"/>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Dador de cuidados farmacéuticos.</w:t>
      </w:r>
    </w:p>
    <w:p w:rsidR="00A76856" w:rsidRDefault="00B309FF" w14:paraId="0000014C" w14:textId="77777777">
      <w:pPr>
        <w:pStyle w:val="Normal0"/>
        <w:numPr>
          <w:ilvl w:val="0"/>
          <w:numId w:val="10"/>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Tomador de decisiones.</w:t>
      </w:r>
    </w:p>
    <w:p w:rsidR="00A76856" w:rsidRDefault="00B309FF" w14:paraId="0000014D" w14:textId="77777777">
      <w:pPr>
        <w:pStyle w:val="Normal0"/>
        <w:numPr>
          <w:ilvl w:val="0"/>
          <w:numId w:val="10"/>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Comunicador.</w:t>
      </w:r>
    </w:p>
    <w:p w:rsidR="00A76856" w:rsidRDefault="00B309FF" w14:paraId="0000014E" w14:textId="77777777">
      <w:pPr>
        <w:pStyle w:val="Normal0"/>
        <w:numPr>
          <w:ilvl w:val="0"/>
          <w:numId w:val="10"/>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Líder.</w:t>
      </w:r>
    </w:p>
    <w:p w:rsidR="00A76856" w:rsidRDefault="00B309FF" w14:paraId="0000014F" w14:textId="77777777">
      <w:pPr>
        <w:pStyle w:val="Normal0"/>
        <w:numPr>
          <w:ilvl w:val="0"/>
          <w:numId w:val="10"/>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Gestor.</w:t>
      </w:r>
    </w:p>
    <w:p w:rsidR="00A76856" w:rsidRDefault="00B309FF" w14:paraId="00000150" w14:textId="77777777">
      <w:pPr>
        <w:pStyle w:val="Normal0"/>
        <w:numPr>
          <w:ilvl w:val="0"/>
          <w:numId w:val="10"/>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Estudiante de por vida.</w:t>
      </w:r>
    </w:p>
    <w:p w:rsidR="00A76856" w:rsidRDefault="00B309FF" w14:paraId="00000151" w14:textId="77777777">
      <w:pPr>
        <w:pStyle w:val="Normal0"/>
        <w:numPr>
          <w:ilvl w:val="0"/>
          <w:numId w:val="10"/>
        </w:numPr>
        <w:pBdr>
          <w:top w:val="nil"/>
          <w:left w:val="nil"/>
          <w:bottom w:val="nil"/>
          <w:right w:val="nil"/>
          <w:between w:val="nil"/>
        </w:pBdr>
        <w:spacing w:after="120" w:line="276" w:lineRule="auto"/>
        <w:rPr>
          <w:rFonts w:ascii="Arial" w:hAnsi="Arial" w:eastAsia="Arial" w:cs="Arial"/>
          <w:color w:val="000000"/>
          <w:sz w:val="20"/>
          <w:szCs w:val="20"/>
        </w:rPr>
      </w:pPr>
      <w:r>
        <w:rPr>
          <w:rFonts w:ascii="Arial" w:hAnsi="Arial" w:eastAsia="Arial" w:cs="Arial"/>
          <w:color w:val="000000"/>
          <w:sz w:val="20"/>
          <w:szCs w:val="20"/>
        </w:rPr>
        <w:t>Educador.</w:t>
      </w:r>
    </w:p>
    <w:p w:rsidR="00A76856" w:rsidRDefault="00B309FF" w14:paraId="00000152" w14:textId="77777777">
      <w:pPr>
        <w:pStyle w:val="Normal0"/>
        <w:spacing w:after="120" w:line="276" w:lineRule="auto"/>
        <w:rPr>
          <w:rFonts w:ascii="Arial" w:hAnsi="Arial" w:eastAsia="Arial" w:cs="Arial"/>
          <w:sz w:val="20"/>
          <w:szCs w:val="20"/>
        </w:rPr>
      </w:pPr>
      <w:r>
        <w:rPr>
          <w:rFonts w:ascii="Arial" w:hAnsi="Arial" w:eastAsia="Arial" w:cs="Arial"/>
          <w:sz w:val="20"/>
          <w:szCs w:val="20"/>
        </w:rPr>
        <w:t xml:space="preserve">Estas </w:t>
      </w:r>
      <w:r>
        <w:rPr>
          <w:rFonts w:ascii="Arial" w:hAnsi="Arial" w:eastAsia="Arial" w:cs="Arial"/>
          <w:sz w:val="20"/>
          <w:szCs w:val="20"/>
        </w:rPr>
        <w:t xml:space="preserve">condiciones se deben tener en cuenta como parte de los resultados imprescindibles de la educación básica y del adiestramiento profesional. También proporcionan las bases esenciales para la práctica de la farmacia, en un medio multiprofesional proveedor de </w:t>
      </w:r>
      <w:r>
        <w:rPr>
          <w:rFonts w:ascii="Arial" w:hAnsi="Arial" w:eastAsia="Arial" w:cs="Arial"/>
          <w:sz w:val="20"/>
          <w:szCs w:val="20"/>
        </w:rPr>
        <w:t>cuidados sanitarios.</w:t>
      </w:r>
    </w:p>
    <w:p w:rsidR="00A76856" w:rsidRDefault="00A76856" w14:paraId="00000153" w14:textId="77777777">
      <w:pPr>
        <w:pStyle w:val="Normal0"/>
        <w:spacing w:after="120" w:line="276" w:lineRule="auto"/>
        <w:rPr>
          <w:rFonts w:ascii="Arial" w:hAnsi="Arial" w:eastAsia="Arial" w:cs="Arial"/>
          <w:sz w:val="20"/>
          <w:szCs w:val="20"/>
        </w:rPr>
      </w:pPr>
    </w:p>
    <w:p w:rsidR="00A76856" w:rsidRDefault="00A76856" w14:paraId="00000154" w14:textId="77777777">
      <w:pPr>
        <w:pStyle w:val="Normal0"/>
        <w:spacing w:after="120" w:line="276" w:lineRule="auto"/>
        <w:rPr>
          <w:rFonts w:ascii="Arial" w:hAnsi="Arial" w:eastAsia="Arial" w:cs="Arial"/>
          <w:sz w:val="20"/>
          <w:szCs w:val="20"/>
        </w:rPr>
      </w:pPr>
    </w:p>
    <w:p w:rsidR="00A76856" w:rsidRDefault="00A76856" w14:paraId="00000155" w14:textId="77777777">
      <w:pPr>
        <w:pStyle w:val="Normal0"/>
        <w:spacing w:after="120" w:line="276" w:lineRule="auto"/>
        <w:rPr>
          <w:rFonts w:ascii="Arial" w:hAnsi="Arial" w:eastAsia="Arial" w:cs="Arial"/>
          <w:sz w:val="20"/>
          <w:szCs w:val="20"/>
        </w:rPr>
      </w:pPr>
    </w:p>
    <w:p w:rsidR="00A76856" w:rsidRDefault="00B309FF" w14:paraId="00000156"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sz w:val="20"/>
          <w:szCs w:val="20"/>
        </w:rPr>
      </w:pPr>
      <w:r>
        <w:rPr>
          <w:rFonts w:ascii="Arial" w:hAnsi="Arial" w:eastAsia="Arial" w:cs="Arial"/>
          <w:b/>
          <w:sz w:val="20"/>
          <w:szCs w:val="20"/>
        </w:rPr>
        <w:t>ACTIVIDADES DIDÁCTICAS (OPCIONALES SI SON SUGERIDAS)</w:t>
      </w:r>
    </w:p>
    <w:p w:rsidR="00A76856" w:rsidRDefault="00A76856" w14:paraId="00000157" w14:textId="77777777">
      <w:pPr>
        <w:pStyle w:val="Normal0"/>
        <w:spacing w:after="120" w:line="276" w:lineRule="auto"/>
        <w:jc w:val="both"/>
        <w:rPr>
          <w:rFonts w:ascii="Arial" w:hAnsi="Arial" w:eastAsia="Arial" w:cs="Arial"/>
          <w:sz w:val="20"/>
          <w:szCs w:val="20"/>
        </w:rPr>
      </w:pPr>
    </w:p>
    <w:tbl>
      <w:tblPr>
        <w:tblStyle w:val="a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61"/>
        <w:gridCol w:w="7001"/>
      </w:tblGrid>
      <w:tr w:rsidR="00A76856" w:rsidTr="2F5FB41C" w14:paraId="1D305820" w14:textId="77777777">
        <w:trPr>
          <w:trHeight w:val="298"/>
        </w:trPr>
        <w:tc>
          <w:tcPr>
            <w:tcW w:w="9962" w:type="dxa"/>
            <w:gridSpan w:val="2"/>
            <w:shd w:val="clear" w:color="auto" w:fill="FAC896"/>
            <w:tcMar/>
            <w:vAlign w:val="center"/>
          </w:tcPr>
          <w:p w:rsidR="00A76856" w:rsidRDefault="00B309FF" w14:paraId="00000158"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DESCRIPCIÓN DE ACTIVIDAD DIDÁCTICA</w:t>
            </w:r>
          </w:p>
        </w:tc>
      </w:tr>
      <w:tr w:rsidR="00A76856" w:rsidTr="2F5FB41C" w14:paraId="7564D2BF" w14:textId="77777777">
        <w:trPr>
          <w:trHeight w:val="806"/>
        </w:trPr>
        <w:tc>
          <w:tcPr>
            <w:tcW w:w="2961" w:type="dxa"/>
            <w:shd w:val="clear" w:color="auto" w:fill="FAC896"/>
            <w:tcMar/>
            <w:vAlign w:val="center"/>
          </w:tcPr>
          <w:p w:rsidR="00A76856" w:rsidRDefault="00B309FF" w14:paraId="0000015A" w14:textId="77777777">
            <w:pPr>
              <w:pStyle w:val="Normal0"/>
              <w:spacing w:after="120" w:line="276" w:lineRule="auto"/>
              <w:rPr>
                <w:rFonts w:ascii="Arial" w:hAnsi="Arial" w:eastAsia="Arial" w:cs="Arial"/>
                <w:sz w:val="20"/>
                <w:szCs w:val="20"/>
              </w:rPr>
            </w:pPr>
            <w:r>
              <w:rPr>
                <w:rFonts w:ascii="Arial" w:hAnsi="Arial" w:eastAsia="Arial" w:cs="Arial"/>
                <w:sz w:val="20"/>
                <w:szCs w:val="20"/>
              </w:rPr>
              <w:t>Nombre de la actividad</w:t>
            </w:r>
          </w:p>
        </w:tc>
        <w:tc>
          <w:tcPr>
            <w:tcW w:w="7001" w:type="dxa"/>
            <w:shd w:val="clear" w:color="auto" w:fill="auto"/>
            <w:tcMar/>
            <w:vAlign w:val="center"/>
          </w:tcPr>
          <w:p w:rsidR="00A76856" w:rsidRDefault="00B309FF" w14:paraId="0000015B" w14:textId="2B0C37E5">
            <w:pPr>
              <w:pStyle w:val="Normal0"/>
              <w:spacing w:after="120" w:line="276" w:lineRule="auto"/>
              <w:rPr>
                <w:rFonts w:ascii="Arial" w:hAnsi="Arial" w:eastAsia="Arial" w:cs="Arial"/>
                <w:b w:val="0"/>
                <w:bCs w:val="0"/>
                <w:sz w:val="20"/>
                <w:szCs w:val="20"/>
              </w:rPr>
            </w:pPr>
            <w:r w:rsidRPr="2F5FB41C" w:rsidR="78B02ECC">
              <w:rPr>
                <w:rFonts w:ascii="Arial" w:hAnsi="Arial" w:eastAsia="Arial" w:cs="Arial"/>
                <w:b w:val="0"/>
                <w:bCs w:val="0"/>
                <w:noProof w:val="0"/>
                <w:sz w:val="20"/>
                <w:szCs w:val="20"/>
                <w:lang w:val="en-US"/>
              </w:rPr>
              <w:t>Normativa</w:t>
            </w:r>
            <w:r w:rsidRPr="2F5FB41C" w:rsidR="78B02ECC">
              <w:rPr>
                <w:rFonts w:ascii="Arial" w:hAnsi="Arial" w:eastAsia="Arial" w:cs="Arial"/>
                <w:b w:val="0"/>
                <w:bCs w:val="0"/>
                <w:noProof w:val="0"/>
                <w:sz w:val="20"/>
                <w:szCs w:val="20"/>
                <w:lang w:val="en-US"/>
              </w:rPr>
              <w:t xml:space="preserve"> </w:t>
            </w:r>
            <w:r w:rsidRPr="2F5FB41C" w:rsidR="78B02ECC">
              <w:rPr>
                <w:rFonts w:ascii="Arial" w:hAnsi="Arial" w:eastAsia="Arial" w:cs="Arial"/>
                <w:b w:val="0"/>
                <w:bCs w:val="0"/>
                <w:noProof w:val="0"/>
                <w:sz w:val="20"/>
                <w:szCs w:val="20"/>
                <w:lang w:val="en-US"/>
              </w:rPr>
              <w:t>en</w:t>
            </w:r>
            <w:r w:rsidRPr="2F5FB41C" w:rsidR="78B02ECC">
              <w:rPr>
                <w:rFonts w:ascii="Arial" w:hAnsi="Arial" w:eastAsia="Arial" w:cs="Arial"/>
                <w:b w:val="0"/>
                <w:bCs w:val="0"/>
                <w:noProof w:val="0"/>
                <w:sz w:val="20"/>
                <w:szCs w:val="20"/>
                <w:lang w:val="en-US"/>
              </w:rPr>
              <w:t xml:space="preserve"> la </w:t>
            </w:r>
            <w:r w:rsidRPr="2F5FB41C" w:rsidR="78B02ECC">
              <w:rPr>
                <w:rFonts w:ascii="Arial" w:hAnsi="Arial" w:eastAsia="Arial" w:cs="Arial"/>
                <w:b w:val="0"/>
                <w:bCs w:val="0"/>
                <w:noProof w:val="0"/>
                <w:sz w:val="20"/>
                <w:szCs w:val="20"/>
                <w:lang w:val="en-US"/>
              </w:rPr>
              <w:t>regencia</w:t>
            </w:r>
            <w:r w:rsidRPr="2F5FB41C" w:rsidR="78B02ECC">
              <w:rPr>
                <w:rFonts w:ascii="Arial" w:hAnsi="Arial" w:eastAsia="Arial" w:cs="Arial"/>
                <w:b w:val="0"/>
                <w:bCs w:val="0"/>
                <w:noProof w:val="0"/>
                <w:sz w:val="20"/>
                <w:szCs w:val="20"/>
                <w:lang w:val="en-US"/>
              </w:rPr>
              <w:t xml:space="preserve"> de </w:t>
            </w:r>
            <w:r w:rsidRPr="2F5FB41C" w:rsidR="78B02ECC">
              <w:rPr>
                <w:rFonts w:ascii="Arial" w:hAnsi="Arial" w:eastAsia="Arial" w:cs="Arial"/>
                <w:b w:val="0"/>
                <w:bCs w:val="0"/>
                <w:noProof w:val="0"/>
                <w:sz w:val="20"/>
                <w:szCs w:val="20"/>
                <w:lang w:val="en-US"/>
              </w:rPr>
              <w:t>farmacia</w:t>
            </w:r>
            <w:r w:rsidRPr="2F5FB41C" w:rsidR="00B309FF">
              <w:rPr>
                <w:rFonts w:ascii="Arial" w:hAnsi="Arial" w:eastAsia="Arial" w:cs="Arial"/>
                <w:b w:val="0"/>
                <w:bCs w:val="0"/>
                <w:sz w:val="20"/>
                <w:szCs w:val="20"/>
              </w:rPr>
              <w:t>.</w:t>
            </w:r>
          </w:p>
        </w:tc>
      </w:tr>
      <w:tr w:rsidR="00A76856" w:rsidTr="2F5FB41C" w14:paraId="6D163D20" w14:textId="77777777">
        <w:trPr>
          <w:trHeight w:val="806"/>
        </w:trPr>
        <w:tc>
          <w:tcPr>
            <w:tcW w:w="2961" w:type="dxa"/>
            <w:shd w:val="clear" w:color="auto" w:fill="FAC896"/>
            <w:tcMar/>
            <w:vAlign w:val="center"/>
          </w:tcPr>
          <w:p w:rsidR="00A76856" w:rsidRDefault="00B309FF" w14:paraId="0000015C" w14:textId="77777777">
            <w:pPr>
              <w:pStyle w:val="Normal0"/>
              <w:spacing w:after="120" w:line="276" w:lineRule="auto"/>
              <w:rPr>
                <w:rFonts w:ascii="Arial" w:hAnsi="Arial" w:eastAsia="Arial" w:cs="Arial"/>
                <w:sz w:val="20"/>
                <w:szCs w:val="20"/>
              </w:rPr>
            </w:pPr>
            <w:r>
              <w:rPr>
                <w:rFonts w:ascii="Arial" w:hAnsi="Arial" w:eastAsia="Arial" w:cs="Arial"/>
                <w:sz w:val="20"/>
                <w:szCs w:val="20"/>
              </w:rPr>
              <w:t>Objetivo de la actividad</w:t>
            </w:r>
          </w:p>
        </w:tc>
        <w:tc>
          <w:tcPr>
            <w:tcW w:w="7001" w:type="dxa"/>
            <w:shd w:val="clear" w:color="auto" w:fill="auto"/>
            <w:tcMar/>
            <w:vAlign w:val="center"/>
          </w:tcPr>
          <w:p w:rsidR="00A76856" w:rsidRDefault="00B309FF" w14:paraId="0000015D" w14:textId="659BA605">
            <w:pPr>
              <w:pStyle w:val="Normal0"/>
              <w:spacing w:after="120" w:line="276" w:lineRule="auto"/>
              <w:rPr>
                <w:rFonts w:ascii="Arial" w:hAnsi="Arial" w:eastAsia="Arial" w:cs="Arial"/>
                <w:b w:val="0"/>
                <w:bCs w:val="0"/>
                <w:sz w:val="20"/>
                <w:szCs w:val="20"/>
              </w:rPr>
            </w:pPr>
            <w:r w:rsidRPr="2F5FB41C" w:rsidR="5802A165">
              <w:rPr>
                <w:rFonts w:ascii="Arial" w:hAnsi="Arial" w:eastAsia="Arial" w:cs="Arial"/>
                <w:b w:val="0"/>
                <w:bCs w:val="0"/>
                <w:noProof w:val="0"/>
                <w:color w:val="000000" w:themeColor="text1" w:themeTint="FF" w:themeShade="FF"/>
                <w:sz w:val="20"/>
                <w:szCs w:val="20"/>
                <w:lang w:val="en-US"/>
              </w:rPr>
              <w:t>Manejar</w:t>
            </w:r>
            <w:r w:rsidRPr="2F5FB41C" w:rsidR="5802A165">
              <w:rPr>
                <w:rFonts w:ascii="Arial" w:hAnsi="Arial" w:eastAsia="Arial" w:cs="Arial"/>
                <w:b w:val="0"/>
                <w:bCs w:val="0"/>
                <w:noProof w:val="0"/>
                <w:color w:val="000000" w:themeColor="text1" w:themeTint="FF" w:themeShade="FF"/>
                <w:sz w:val="20"/>
                <w:szCs w:val="20"/>
                <w:lang w:val="en-US"/>
              </w:rPr>
              <w:t xml:space="preserve"> las </w:t>
            </w:r>
            <w:r w:rsidRPr="2F5FB41C" w:rsidR="5802A165">
              <w:rPr>
                <w:rFonts w:ascii="Arial" w:hAnsi="Arial" w:eastAsia="Arial" w:cs="Arial"/>
                <w:b w:val="0"/>
                <w:bCs w:val="0"/>
                <w:noProof w:val="0"/>
                <w:color w:val="000000" w:themeColor="text1" w:themeTint="FF" w:themeShade="FF"/>
                <w:sz w:val="20"/>
                <w:szCs w:val="20"/>
                <w:lang w:val="en-US"/>
              </w:rPr>
              <w:t>políticas</w:t>
            </w:r>
            <w:r w:rsidRPr="2F5FB41C" w:rsidR="5802A165">
              <w:rPr>
                <w:rFonts w:ascii="Arial" w:hAnsi="Arial" w:eastAsia="Arial" w:cs="Arial"/>
                <w:b w:val="0"/>
                <w:bCs w:val="0"/>
                <w:noProof w:val="0"/>
                <w:color w:val="000000" w:themeColor="text1" w:themeTint="FF" w:themeShade="FF"/>
                <w:sz w:val="20"/>
                <w:szCs w:val="20"/>
                <w:lang w:val="en-US"/>
              </w:rPr>
              <w:t xml:space="preserve"> y </w:t>
            </w:r>
            <w:r w:rsidRPr="2F5FB41C" w:rsidR="5802A165">
              <w:rPr>
                <w:rFonts w:ascii="Arial" w:hAnsi="Arial" w:eastAsia="Arial" w:cs="Arial"/>
                <w:b w:val="0"/>
                <w:bCs w:val="0"/>
                <w:noProof w:val="0"/>
                <w:color w:val="000000" w:themeColor="text1" w:themeTint="FF" w:themeShade="FF"/>
                <w:sz w:val="20"/>
                <w:szCs w:val="20"/>
                <w:lang w:val="en-US"/>
              </w:rPr>
              <w:t>normativas</w:t>
            </w:r>
            <w:r w:rsidRPr="2F5FB41C" w:rsidR="5802A165">
              <w:rPr>
                <w:rFonts w:ascii="Arial" w:hAnsi="Arial" w:eastAsia="Arial" w:cs="Arial"/>
                <w:b w:val="0"/>
                <w:bCs w:val="0"/>
                <w:noProof w:val="0"/>
                <w:color w:val="000000" w:themeColor="text1" w:themeTint="FF" w:themeShade="FF"/>
                <w:sz w:val="20"/>
                <w:szCs w:val="20"/>
                <w:lang w:val="en-US"/>
              </w:rPr>
              <w:t xml:space="preserve"> </w:t>
            </w:r>
            <w:r w:rsidRPr="2F5FB41C" w:rsidR="5802A165">
              <w:rPr>
                <w:rFonts w:ascii="Arial" w:hAnsi="Arial" w:eastAsia="Arial" w:cs="Arial"/>
                <w:b w:val="0"/>
                <w:bCs w:val="0"/>
                <w:noProof w:val="0"/>
                <w:color w:val="000000" w:themeColor="text1" w:themeTint="FF" w:themeShade="FF"/>
                <w:sz w:val="20"/>
                <w:szCs w:val="20"/>
                <w:lang w:val="en-US"/>
              </w:rPr>
              <w:t>vigentes</w:t>
            </w:r>
            <w:r w:rsidRPr="2F5FB41C" w:rsidR="5802A165">
              <w:rPr>
                <w:rFonts w:ascii="Arial" w:hAnsi="Arial" w:eastAsia="Arial" w:cs="Arial"/>
                <w:b w:val="0"/>
                <w:bCs w:val="0"/>
                <w:noProof w:val="0"/>
                <w:color w:val="000000" w:themeColor="text1" w:themeTint="FF" w:themeShade="FF"/>
                <w:sz w:val="20"/>
                <w:szCs w:val="20"/>
                <w:lang w:val="en-US"/>
              </w:rPr>
              <w:t xml:space="preserve"> para la </w:t>
            </w:r>
            <w:r w:rsidRPr="2F5FB41C" w:rsidR="5802A165">
              <w:rPr>
                <w:rFonts w:ascii="Arial" w:hAnsi="Arial" w:eastAsia="Arial" w:cs="Arial"/>
                <w:b w:val="0"/>
                <w:bCs w:val="0"/>
                <w:noProof w:val="0"/>
                <w:color w:val="000000" w:themeColor="text1" w:themeTint="FF" w:themeShade="FF"/>
                <w:sz w:val="20"/>
                <w:szCs w:val="20"/>
                <w:lang w:val="en-US"/>
              </w:rPr>
              <w:t>correcta</w:t>
            </w:r>
            <w:r w:rsidRPr="2F5FB41C" w:rsidR="5802A165">
              <w:rPr>
                <w:rFonts w:ascii="Arial" w:hAnsi="Arial" w:eastAsia="Arial" w:cs="Arial"/>
                <w:b w:val="0"/>
                <w:bCs w:val="0"/>
                <w:noProof w:val="0"/>
                <w:color w:val="000000" w:themeColor="text1" w:themeTint="FF" w:themeShade="FF"/>
                <w:sz w:val="20"/>
                <w:szCs w:val="20"/>
                <w:lang w:val="en-US"/>
              </w:rPr>
              <w:t xml:space="preserve"> </w:t>
            </w:r>
            <w:r w:rsidRPr="2F5FB41C" w:rsidR="5802A165">
              <w:rPr>
                <w:rFonts w:ascii="Arial" w:hAnsi="Arial" w:eastAsia="Arial" w:cs="Arial"/>
                <w:b w:val="0"/>
                <w:bCs w:val="0"/>
                <w:noProof w:val="0"/>
                <w:color w:val="000000" w:themeColor="text1" w:themeTint="FF" w:themeShade="FF"/>
                <w:sz w:val="20"/>
                <w:szCs w:val="20"/>
                <w:lang w:val="en-US"/>
              </w:rPr>
              <w:t>operación</w:t>
            </w:r>
            <w:r w:rsidRPr="2F5FB41C" w:rsidR="5802A165">
              <w:rPr>
                <w:rFonts w:ascii="Arial" w:hAnsi="Arial" w:eastAsia="Arial" w:cs="Arial"/>
                <w:b w:val="0"/>
                <w:bCs w:val="0"/>
                <w:noProof w:val="0"/>
                <w:color w:val="000000" w:themeColor="text1" w:themeTint="FF" w:themeShade="FF"/>
                <w:sz w:val="20"/>
                <w:szCs w:val="20"/>
                <w:lang w:val="en-US"/>
              </w:rPr>
              <w:t xml:space="preserve"> de la </w:t>
            </w:r>
            <w:r w:rsidRPr="2F5FB41C" w:rsidR="5802A165">
              <w:rPr>
                <w:rFonts w:ascii="Arial" w:hAnsi="Arial" w:eastAsia="Arial" w:cs="Arial"/>
                <w:b w:val="0"/>
                <w:bCs w:val="0"/>
                <w:noProof w:val="0"/>
                <w:color w:val="000000" w:themeColor="text1" w:themeTint="FF" w:themeShade="FF"/>
                <w:sz w:val="20"/>
                <w:szCs w:val="20"/>
                <w:lang w:val="en-US"/>
              </w:rPr>
              <w:t>entrega</w:t>
            </w:r>
            <w:r w:rsidRPr="2F5FB41C" w:rsidR="5802A165">
              <w:rPr>
                <w:rFonts w:ascii="Arial" w:hAnsi="Arial" w:eastAsia="Arial" w:cs="Arial"/>
                <w:b w:val="0"/>
                <w:bCs w:val="0"/>
                <w:noProof w:val="0"/>
                <w:color w:val="000000" w:themeColor="text1" w:themeTint="FF" w:themeShade="FF"/>
                <w:sz w:val="20"/>
                <w:szCs w:val="20"/>
                <w:lang w:val="en-US"/>
              </w:rPr>
              <w:t xml:space="preserve"> de </w:t>
            </w:r>
            <w:r w:rsidRPr="2F5FB41C" w:rsidR="5802A165">
              <w:rPr>
                <w:rFonts w:ascii="Arial" w:hAnsi="Arial" w:eastAsia="Arial" w:cs="Arial"/>
                <w:b w:val="0"/>
                <w:bCs w:val="0"/>
                <w:noProof w:val="0"/>
                <w:color w:val="000000" w:themeColor="text1" w:themeTint="FF" w:themeShade="FF"/>
                <w:sz w:val="20"/>
                <w:szCs w:val="20"/>
                <w:lang w:val="en-US"/>
              </w:rPr>
              <w:t>productos</w:t>
            </w:r>
            <w:r w:rsidRPr="2F5FB41C" w:rsidR="5802A165">
              <w:rPr>
                <w:rFonts w:ascii="Arial" w:hAnsi="Arial" w:eastAsia="Arial" w:cs="Arial"/>
                <w:b w:val="0"/>
                <w:bCs w:val="0"/>
                <w:noProof w:val="0"/>
                <w:color w:val="000000" w:themeColor="text1" w:themeTint="FF" w:themeShade="FF"/>
                <w:sz w:val="20"/>
                <w:szCs w:val="20"/>
                <w:lang w:val="en-US"/>
              </w:rPr>
              <w:t xml:space="preserve"> </w:t>
            </w:r>
            <w:r w:rsidRPr="2F5FB41C" w:rsidR="5802A165">
              <w:rPr>
                <w:rFonts w:ascii="Arial" w:hAnsi="Arial" w:eastAsia="Arial" w:cs="Arial"/>
                <w:b w:val="0"/>
                <w:bCs w:val="0"/>
                <w:noProof w:val="0"/>
                <w:color w:val="000000" w:themeColor="text1" w:themeTint="FF" w:themeShade="FF"/>
                <w:sz w:val="20"/>
                <w:szCs w:val="20"/>
                <w:lang w:val="en-US"/>
              </w:rPr>
              <w:t>farmacéuticos</w:t>
            </w:r>
            <w:r w:rsidRPr="2F5FB41C" w:rsidR="5802A165">
              <w:rPr>
                <w:rFonts w:ascii="Arial" w:hAnsi="Arial" w:eastAsia="Arial" w:cs="Arial"/>
                <w:b w:val="0"/>
                <w:bCs w:val="0"/>
                <w:noProof w:val="0"/>
                <w:color w:val="000000" w:themeColor="text1" w:themeTint="FF" w:themeShade="FF"/>
                <w:sz w:val="20"/>
                <w:szCs w:val="20"/>
                <w:lang w:val="en-US"/>
              </w:rPr>
              <w:t xml:space="preserve">, con la </w:t>
            </w:r>
            <w:r w:rsidRPr="2F5FB41C" w:rsidR="5802A165">
              <w:rPr>
                <w:rFonts w:ascii="Arial" w:hAnsi="Arial" w:eastAsia="Arial" w:cs="Arial"/>
                <w:b w:val="0"/>
                <w:bCs w:val="0"/>
                <w:noProof w:val="0"/>
                <w:color w:val="000000" w:themeColor="text1" w:themeTint="FF" w:themeShade="FF"/>
                <w:sz w:val="20"/>
                <w:szCs w:val="20"/>
                <w:lang w:val="en-US"/>
              </w:rPr>
              <w:t>finalidad</w:t>
            </w:r>
            <w:r w:rsidRPr="2F5FB41C" w:rsidR="5802A165">
              <w:rPr>
                <w:rFonts w:ascii="Arial" w:hAnsi="Arial" w:eastAsia="Arial" w:cs="Arial"/>
                <w:b w:val="0"/>
                <w:bCs w:val="0"/>
                <w:noProof w:val="0"/>
                <w:color w:val="000000" w:themeColor="text1" w:themeTint="FF" w:themeShade="FF"/>
                <w:sz w:val="20"/>
                <w:szCs w:val="20"/>
                <w:lang w:val="en-US"/>
              </w:rPr>
              <w:t xml:space="preserve"> de que </w:t>
            </w:r>
            <w:r w:rsidRPr="2F5FB41C" w:rsidR="5802A165">
              <w:rPr>
                <w:rFonts w:ascii="Arial" w:hAnsi="Arial" w:eastAsia="Arial" w:cs="Arial"/>
                <w:b w:val="0"/>
                <w:bCs w:val="0"/>
                <w:noProof w:val="0"/>
                <w:color w:val="000000" w:themeColor="text1" w:themeTint="FF" w:themeShade="FF"/>
                <w:sz w:val="20"/>
                <w:szCs w:val="20"/>
                <w:lang w:val="en-US"/>
              </w:rPr>
              <w:t>este</w:t>
            </w:r>
            <w:r w:rsidRPr="2F5FB41C" w:rsidR="5802A165">
              <w:rPr>
                <w:rFonts w:ascii="Arial" w:hAnsi="Arial" w:eastAsia="Arial" w:cs="Arial"/>
                <w:b w:val="0"/>
                <w:bCs w:val="0"/>
                <w:noProof w:val="0"/>
                <w:color w:val="000000" w:themeColor="text1" w:themeTint="FF" w:themeShade="FF"/>
                <w:sz w:val="20"/>
                <w:szCs w:val="20"/>
                <w:lang w:val="en-US"/>
              </w:rPr>
              <w:t xml:space="preserve"> sea un </w:t>
            </w:r>
            <w:r w:rsidRPr="2F5FB41C" w:rsidR="5802A165">
              <w:rPr>
                <w:rFonts w:ascii="Arial" w:hAnsi="Arial" w:eastAsia="Arial" w:cs="Arial"/>
                <w:b w:val="0"/>
                <w:bCs w:val="0"/>
                <w:noProof w:val="0"/>
                <w:color w:val="000000" w:themeColor="text1" w:themeTint="FF" w:themeShade="FF"/>
                <w:sz w:val="20"/>
                <w:szCs w:val="20"/>
                <w:lang w:val="en-US"/>
              </w:rPr>
              <w:t>proceso</w:t>
            </w:r>
            <w:r w:rsidRPr="2F5FB41C" w:rsidR="5802A165">
              <w:rPr>
                <w:rFonts w:ascii="Arial" w:hAnsi="Arial" w:eastAsia="Arial" w:cs="Arial"/>
                <w:b w:val="0"/>
                <w:bCs w:val="0"/>
                <w:noProof w:val="0"/>
                <w:color w:val="000000" w:themeColor="text1" w:themeTint="FF" w:themeShade="FF"/>
                <w:sz w:val="20"/>
                <w:szCs w:val="20"/>
                <w:lang w:val="en-US"/>
              </w:rPr>
              <w:t xml:space="preserve"> </w:t>
            </w:r>
            <w:r w:rsidRPr="2F5FB41C" w:rsidR="5802A165">
              <w:rPr>
                <w:rFonts w:ascii="Arial" w:hAnsi="Arial" w:eastAsia="Arial" w:cs="Arial"/>
                <w:b w:val="0"/>
                <w:bCs w:val="0"/>
                <w:noProof w:val="0"/>
                <w:color w:val="000000" w:themeColor="text1" w:themeTint="FF" w:themeShade="FF"/>
                <w:sz w:val="20"/>
                <w:szCs w:val="20"/>
                <w:lang w:val="en-US"/>
              </w:rPr>
              <w:t>prestado</w:t>
            </w:r>
            <w:r w:rsidRPr="2F5FB41C" w:rsidR="5802A165">
              <w:rPr>
                <w:rFonts w:ascii="Arial" w:hAnsi="Arial" w:eastAsia="Arial" w:cs="Arial"/>
                <w:b w:val="0"/>
                <w:bCs w:val="0"/>
                <w:noProof w:val="0"/>
                <w:color w:val="000000" w:themeColor="text1" w:themeTint="FF" w:themeShade="FF"/>
                <w:sz w:val="20"/>
                <w:szCs w:val="20"/>
                <w:lang w:val="en-US"/>
              </w:rPr>
              <w:t xml:space="preserve"> con </w:t>
            </w:r>
            <w:r w:rsidRPr="2F5FB41C" w:rsidR="5802A165">
              <w:rPr>
                <w:rFonts w:ascii="Arial" w:hAnsi="Arial" w:eastAsia="Arial" w:cs="Arial"/>
                <w:b w:val="0"/>
                <w:bCs w:val="0"/>
                <w:noProof w:val="0"/>
                <w:color w:val="000000" w:themeColor="text1" w:themeTint="FF" w:themeShade="FF"/>
                <w:sz w:val="20"/>
                <w:szCs w:val="20"/>
                <w:lang w:val="en-US"/>
              </w:rPr>
              <w:t>calidad</w:t>
            </w:r>
            <w:r w:rsidRPr="2F5FB41C" w:rsidR="00B309FF">
              <w:rPr>
                <w:rFonts w:ascii="Arial" w:hAnsi="Arial" w:eastAsia="Arial" w:cs="Arial"/>
                <w:b w:val="0"/>
                <w:bCs w:val="0"/>
                <w:sz w:val="20"/>
                <w:szCs w:val="20"/>
              </w:rPr>
              <w:t>.</w:t>
            </w:r>
            <w:r w:rsidRPr="2F5FB41C" w:rsidR="00B309FF">
              <w:rPr>
                <w:rFonts w:ascii="Arial" w:hAnsi="Arial" w:eastAsia="Arial" w:cs="Arial"/>
                <w:b w:val="0"/>
                <w:bCs w:val="0"/>
                <w:sz w:val="20"/>
                <w:szCs w:val="20"/>
              </w:rPr>
              <w:t xml:space="preserve"> </w:t>
            </w:r>
          </w:p>
        </w:tc>
      </w:tr>
      <w:tr w:rsidR="00A76856" w:rsidTr="2F5FB41C" w14:paraId="056DBE6C" w14:textId="77777777">
        <w:trPr>
          <w:trHeight w:val="806"/>
        </w:trPr>
        <w:tc>
          <w:tcPr>
            <w:tcW w:w="2961" w:type="dxa"/>
            <w:shd w:val="clear" w:color="auto" w:fill="FAC896"/>
            <w:tcMar/>
            <w:vAlign w:val="center"/>
          </w:tcPr>
          <w:p w:rsidR="00A76856" w:rsidRDefault="00B309FF" w14:paraId="0000015E" w14:textId="77777777">
            <w:pPr>
              <w:pStyle w:val="Normal0"/>
              <w:spacing w:after="120" w:line="276" w:lineRule="auto"/>
              <w:rPr>
                <w:rFonts w:ascii="Arial" w:hAnsi="Arial" w:eastAsia="Arial" w:cs="Arial"/>
                <w:sz w:val="20"/>
                <w:szCs w:val="20"/>
              </w:rPr>
            </w:pPr>
            <w:r>
              <w:rPr>
                <w:rFonts w:ascii="Arial" w:hAnsi="Arial" w:eastAsia="Arial" w:cs="Arial"/>
                <w:sz w:val="20"/>
                <w:szCs w:val="20"/>
              </w:rPr>
              <w:t>Tipo de actividad</w:t>
            </w:r>
            <w:r>
              <w:rPr>
                <w:rFonts w:ascii="Arial" w:hAnsi="Arial" w:eastAsia="Arial" w:cs="Arial"/>
                <w:sz w:val="20"/>
                <w:szCs w:val="20"/>
              </w:rPr>
              <w:t xml:space="preserve"> sugerida</w:t>
            </w:r>
          </w:p>
        </w:tc>
        <w:tc>
          <w:tcPr>
            <w:tcW w:w="7001" w:type="dxa"/>
            <w:shd w:val="clear" w:color="auto" w:fill="auto"/>
            <w:tcMar/>
            <w:vAlign w:val="center"/>
          </w:tcPr>
          <w:p w:rsidR="00A76856" w:rsidRDefault="00B309FF" w14:paraId="0000015F" w14:textId="7AB940A7">
            <w:pPr>
              <w:pStyle w:val="Normal0"/>
              <w:spacing w:after="120" w:line="276" w:lineRule="auto"/>
            </w:pPr>
            <w:r w:rsidR="2AB2BA26">
              <w:drawing>
                <wp:inline wp14:editId="2F5FB41C" wp14:anchorId="38307568">
                  <wp:extent cx="847725" cy="712374"/>
                  <wp:effectExtent l="0" t="0" r="0" b="0"/>
                  <wp:docPr id="266559314" name="" title=""/>
                  <wp:cNvGraphicFramePr>
                    <a:graphicFrameLocks noChangeAspect="1"/>
                  </wp:cNvGraphicFramePr>
                  <a:graphic>
                    <a:graphicData uri="http://schemas.openxmlformats.org/drawingml/2006/picture">
                      <pic:pic>
                        <pic:nvPicPr>
                          <pic:cNvPr id="0" name=""/>
                          <pic:cNvPicPr/>
                        </pic:nvPicPr>
                        <pic:blipFill>
                          <a:blip r:embed="R2728a65128d54236">
                            <a:extLst>
                              <a:ext xmlns:a="http://schemas.openxmlformats.org/drawingml/2006/main" uri="{28A0092B-C50C-407E-A947-70E740481C1C}">
                                <a14:useLocalDpi val="0"/>
                              </a:ext>
                            </a:extLst>
                          </a:blip>
                          <a:stretch>
                            <a:fillRect/>
                          </a:stretch>
                        </pic:blipFill>
                        <pic:spPr>
                          <a:xfrm>
                            <a:off x="0" y="0"/>
                            <a:ext cx="847725" cy="712374"/>
                          </a:xfrm>
                          <a:prstGeom prst="rect">
                            <a:avLst/>
                          </a:prstGeom>
                        </pic:spPr>
                      </pic:pic>
                    </a:graphicData>
                  </a:graphic>
                </wp:inline>
              </w:drawing>
            </w:r>
            <w:r w:rsidRPr="2F5FB41C" w:rsidR="2AB2BA26">
              <w:rPr>
                <w:rFonts w:ascii="Arial" w:hAnsi="Arial" w:eastAsia="Arial" w:cs="Arial"/>
                <w:b w:val="0"/>
                <w:bCs w:val="0"/>
                <w:sz w:val="20"/>
                <w:szCs w:val="20"/>
              </w:rPr>
              <w:t xml:space="preserve"> Falso y/o </w:t>
            </w:r>
            <w:r w:rsidRPr="2F5FB41C" w:rsidR="2AB2BA26">
              <w:rPr>
                <w:rFonts w:ascii="Arial" w:hAnsi="Arial" w:eastAsia="Arial" w:cs="Arial"/>
                <w:b w:val="0"/>
                <w:bCs w:val="0"/>
                <w:sz w:val="20"/>
                <w:szCs w:val="20"/>
              </w:rPr>
              <w:t>Verdadero</w:t>
            </w:r>
          </w:p>
        </w:tc>
      </w:tr>
      <w:tr w:rsidR="00A76856" w:rsidTr="2F5FB41C" w14:paraId="61289E3A" w14:textId="77777777">
        <w:trPr>
          <w:trHeight w:val="806"/>
        </w:trPr>
        <w:tc>
          <w:tcPr>
            <w:tcW w:w="2961" w:type="dxa"/>
            <w:shd w:val="clear" w:color="auto" w:fill="FAC896"/>
            <w:tcMar/>
            <w:vAlign w:val="center"/>
          </w:tcPr>
          <w:p w:rsidR="00A76856" w:rsidRDefault="00B309FF" w14:paraId="00000160" w14:textId="77777777">
            <w:pPr>
              <w:pStyle w:val="Normal0"/>
              <w:spacing w:after="120" w:line="276" w:lineRule="auto"/>
              <w:rPr>
                <w:rFonts w:ascii="Arial" w:hAnsi="Arial" w:eastAsia="Arial" w:cs="Arial"/>
                <w:sz w:val="20"/>
                <w:szCs w:val="20"/>
              </w:rPr>
            </w:pPr>
            <w:r>
              <w:rPr>
                <w:rFonts w:ascii="Arial" w:hAnsi="Arial" w:eastAsia="Arial" w:cs="Arial"/>
                <w:sz w:val="20"/>
                <w:szCs w:val="20"/>
              </w:rPr>
              <w:t xml:space="preserve">Archivo de la actividad </w:t>
            </w:r>
          </w:p>
          <w:p w:rsidR="00A76856" w:rsidRDefault="00B309FF" w14:paraId="00000161" w14:textId="77777777">
            <w:pPr>
              <w:pStyle w:val="Normal0"/>
              <w:spacing w:after="120" w:line="276" w:lineRule="auto"/>
              <w:rPr>
                <w:rFonts w:ascii="Arial" w:hAnsi="Arial" w:eastAsia="Arial" w:cs="Arial"/>
                <w:sz w:val="20"/>
                <w:szCs w:val="20"/>
              </w:rPr>
            </w:pPr>
            <w:r>
              <w:rPr>
                <w:rFonts w:ascii="Arial" w:hAnsi="Arial" w:eastAsia="Arial" w:cs="Arial"/>
                <w:sz w:val="20"/>
                <w:szCs w:val="20"/>
              </w:rPr>
              <w:t>(Anexo donde se describe la actividad propuesta)</w:t>
            </w:r>
          </w:p>
        </w:tc>
        <w:tc>
          <w:tcPr>
            <w:tcW w:w="7001" w:type="dxa"/>
            <w:shd w:val="clear" w:color="auto" w:fill="auto"/>
            <w:tcMar/>
            <w:vAlign w:val="center"/>
          </w:tcPr>
          <w:p w:rsidR="00A76856" w:rsidRDefault="00B309FF" w14:paraId="00000162" w14:textId="6DE13B10">
            <w:pPr>
              <w:pStyle w:val="Normal0"/>
              <w:spacing w:after="120" w:line="276" w:lineRule="auto"/>
            </w:pPr>
            <w:r w:rsidRPr="2F5FB41C" w:rsidR="0A73F569">
              <w:rPr>
                <w:rFonts w:ascii="Arial" w:hAnsi="Arial" w:eastAsia="Arial" w:cs="Arial"/>
                <w:b w:val="0"/>
                <w:bCs w:val="0"/>
                <w:sz w:val="20"/>
                <w:szCs w:val="20"/>
              </w:rPr>
              <w:t xml:space="preserve">Anexo </w:t>
            </w:r>
            <w:r w:rsidRPr="2F5FB41C" w:rsidR="0A73F569">
              <w:rPr>
                <w:rFonts w:ascii="Arial" w:hAnsi="Arial" w:eastAsia="Arial" w:cs="Arial"/>
                <w:b w:val="0"/>
                <w:bCs w:val="0"/>
                <w:sz w:val="20"/>
                <w:szCs w:val="20"/>
              </w:rPr>
              <w:t>actividad</w:t>
            </w:r>
            <w:r w:rsidRPr="2F5FB41C" w:rsidR="0A73F569">
              <w:rPr>
                <w:rFonts w:ascii="Arial" w:hAnsi="Arial" w:eastAsia="Arial" w:cs="Arial"/>
                <w:b w:val="0"/>
                <w:bCs w:val="0"/>
                <w:sz w:val="20"/>
                <w:szCs w:val="20"/>
              </w:rPr>
              <w:t xml:space="preserve"> </w:t>
            </w:r>
            <w:r w:rsidRPr="2F5FB41C" w:rsidR="0A73F569">
              <w:rPr>
                <w:rFonts w:ascii="Arial" w:hAnsi="Arial" w:eastAsia="Arial" w:cs="Arial"/>
                <w:b w:val="0"/>
                <w:bCs w:val="0"/>
                <w:sz w:val="20"/>
                <w:szCs w:val="20"/>
              </w:rPr>
              <w:t>didáctica</w:t>
            </w:r>
            <w:r w:rsidRPr="2F5FB41C" w:rsidR="0A73F569">
              <w:rPr>
                <w:rFonts w:ascii="Arial" w:hAnsi="Arial" w:eastAsia="Arial" w:cs="Arial"/>
                <w:b w:val="0"/>
                <w:bCs w:val="0"/>
                <w:sz w:val="20"/>
                <w:szCs w:val="20"/>
              </w:rPr>
              <w:t xml:space="preserve"> CF07 </w:t>
            </w:r>
            <w:sdt>
              <w:sdtPr>
                <w:tag w:val="goog_rdk_4"/>
                <w:id w:val="1546768771"/>
                <w:placeholder>
                  <w:docPart w:val="DefaultPlaceholder_1081868574"/>
                </w:placeholder>
              </w:sdtPr>
              <w:sdtEndPr/>
              <w:sdtContent/>
            </w:sdt>
          </w:p>
        </w:tc>
      </w:tr>
    </w:tbl>
    <w:p w:rsidR="00A76856" w:rsidRDefault="00A76856" w14:paraId="00000163" w14:textId="77777777">
      <w:pPr>
        <w:pStyle w:val="Normal0"/>
        <w:spacing w:after="120" w:line="276" w:lineRule="auto"/>
        <w:rPr>
          <w:rFonts w:ascii="Arial" w:hAnsi="Arial" w:eastAsia="Arial" w:cs="Arial"/>
          <w:b/>
          <w:sz w:val="20"/>
          <w:szCs w:val="20"/>
        </w:rPr>
      </w:pPr>
    </w:p>
    <w:p w:rsidR="00A76856" w:rsidRDefault="00B309FF" w14:paraId="00000164"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sz w:val="20"/>
          <w:szCs w:val="20"/>
        </w:rPr>
      </w:pPr>
      <w:r>
        <w:rPr>
          <w:rFonts w:ascii="Arial" w:hAnsi="Arial" w:eastAsia="Arial" w:cs="Arial"/>
          <w:b/>
          <w:sz w:val="20"/>
          <w:szCs w:val="20"/>
        </w:rPr>
        <w:t xml:space="preserve">MATERIAL COMPLEMENTARIO: </w:t>
      </w:r>
    </w:p>
    <w:tbl>
      <w:tblPr>
        <w:tblStyle w:val="af0"/>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3260"/>
        <w:gridCol w:w="2313"/>
        <w:gridCol w:w="2519"/>
      </w:tblGrid>
      <w:tr w:rsidR="00A76856" w14:paraId="7DFDA2BB" w14:textId="77777777">
        <w:trPr>
          <w:trHeight w:val="658"/>
        </w:trPr>
        <w:tc>
          <w:tcPr>
            <w:tcW w:w="1980" w:type="dxa"/>
            <w:shd w:val="clear" w:color="auto" w:fill="F9CB9C"/>
            <w:tcMar>
              <w:top w:w="100" w:type="dxa"/>
              <w:left w:w="100" w:type="dxa"/>
              <w:bottom w:w="100" w:type="dxa"/>
              <w:right w:w="100" w:type="dxa"/>
            </w:tcMar>
            <w:vAlign w:val="center"/>
          </w:tcPr>
          <w:p w:rsidR="00A76856" w:rsidRDefault="00B309FF" w14:paraId="00000165"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Tema</w:t>
            </w:r>
          </w:p>
        </w:tc>
        <w:tc>
          <w:tcPr>
            <w:tcW w:w="3260" w:type="dxa"/>
            <w:shd w:val="clear" w:color="auto" w:fill="F9CB9C"/>
            <w:tcMar>
              <w:top w:w="100" w:type="dxa"/>
              <w:left w:w="100" w:type="dxa"/>
              <w:bottom w:w="100" w:type="dxa"/>
              <w:right w:w="100" w:type="dxa"/>
            </w:tcMar>
            <w:vAlign w:val="center"/>
          </w:tcPr>
          <w:p w:rsidR="00A76856" w:rsidRDefault="00B309FF" w14:paraId="00000166"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Referencia APA del Material</w:t>
            </w:r>
          </w:p>
        </w:tc>
        <w:tc>
          <w:tcPr>
            <w:tcW w:w="2313" w:type="dxa"/>
            <w:shd w:val="clear" w:color="auto" w:fill="F9CB9C"/>
            <w:tcMar>
              <w:top w:w="100" w:type="dxa"/>
              <w:left w:w="100" w:type="dxa"/>
              <w:bottom w:w="100" w:type="dxa"/>
              <w:right w:w="100" w:type="dxa"/>
            </w:tcMar>
            <w:vAlign w:val="center"/>
          </w:tcPr>
          <w:p w:rsidR="00A76856" w:rsidRDefault="00B309FF" w14:paraId="00000167"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Tipo de material</w:t>
            </w:r>
          </w:p>
          <w:p w:rsidR="00A76856" w:rsidRDefault="00B309FF" w14:paraId="00000168"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A76856" w:rsidRDefault="00B309FF" w14:paraId="00000169"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 xml:space="preserve">Enlace del </w:t>
            </w:r>
            <w:r>
              <w:rPr>
                <w:rFonts w:ascii="Arial" w:hAnsi="Arial" w:eastAsia="Arial" w:cs="Arial"/>
                <w:sz w:val="20"/>
                <w:szCs w:val="20"/>
              </w:rPr>
              <w:t>r</w:t>
            </w:r>
            <w:r>
              <w:rPr>
                <w:rFonts w:ascii="Arial" w:hAnsi="Arial" w:eastAsia="Arial" w:cs="Arial"/>
                <w:sz w:val="20"/>
                <w:szCs w:val="20"/>
              </w:rPr>
              <w:t>ecurso o</w:t>
            </w:r>
          </w:p>
          <w:p w:rsidR="00A76856" w:rsidRDefault="00B309FF" w14:paraId="0000016A"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a</w:t>
            </w:r>
            <w:r>
              <w:rPr>
                <w:rFonts w:ascii="Arial" w:hAnsi="Arial" w:eastAsia="Arial" w:cs="Arial"/>
                <w:sz w:val="20"/>
                <w:szCs w:val="20"/>
              </w:rPr>
              <w:t>rchivo del documento o material</w:t>
            </w:r>
          </w:p>
        </w:tc>
      </w:tr>
      <w:tr w:rsidR="00A76856" w14:paraId="0FA42C2F" w14:textId="77777777">
        <w:trPr>
          <w:trHeight w:val="182"/>
        </w:trPr>
        <w:tc>
          <w:tcPr>
            <w:tcW w:w="1980" w:type="dxa"/>
            <w:vMerge w:val="restart"/>
            <w:tcMar>
              <w:top w:w="100" w:type="dxa"/>
              <w:left w:w="100" w:type="dxa"/>
              <w:bottom w:w="100" w:type="dxa"/>
              <w:right w:w="100" w:type="dxa"/>
            </w:tcMar>
            <w:vAlign w:val="center"/>
          </w:tcPr>
          <w:p w:rsidR="00A76856" w:rsidRDefault="00B309FF" w14:paraId="0000016B" w14:textId="77777777">
            <w:pPr>
              <w:pStyle w:val="Normal0"/>
              <w:spacing w:after="120" w:line="276" w:lineRule="auto"/>
              <w:rPr>
                <w:rFonts w:ascii="Arial" w:hAnsi="Arial" w:eastAsia="Arial" w:cs="Arial"/>
                <w:b w:val="0"/>
                <w:sz w:val="20"/>
                <w:szCs w:val="20"/>
              </w:rPr>
            </w:pPr>
            <w:r>
              <w:rPr>
                <w:rFonts w:ascii="Arial" w:hAnsi="Arial" w:eastAsia="Arial" w:cs="Arial"/>
                <w:b w:val="0"/>
                <w:color w:val="000000"/>
                <w:sz w:val="20"/>
                <w:szCs w:val="20"/>
              </w:rPr>
              <w:t>Historia de la farmacia: origen de los medicamentos y evolución del sector farmacéutico</w:t>
            </w:r>
          </w:p>
        </w:tc>
        <w:tc>
          <w:tcPr>
            <w:tcW w:w="3260" w:type="dxa"/>
            <w:tcMar>
              <w:top w:w="100" w:type="dxa"/>
              <w:left w:w="100" w:type="dxa"/>
              <w:bottom w:w="100" w:type="dxa"/>
              <w:right w:w="100" w:type="dxa"/>
            </w:tcMar>
            <w:vAlign w:val="center"/>
          </w:tcPr>
          <w:p w:rsidR="00A76856" w:rsidRDefault="00B309FF" w14:paraId="0000016C"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 xml:space="preserve">González Núñez, J. (2009). </w:t>
            </w:r>
            <w:r>
              <w:rPr>
                <w:rFonts w:ascii="Arial" w:hAnsi="Arial" w:eastAsia="Arial" w:cs="Arial"/>
                <w:b w:val="0"/>
                <w:i/>
                <w:sz w:val="20"/>
                <w:szCs w:val="20"/>
              </w:rPr>
              <w:t xml:space="preserve">La farmacia en la historia, una aproximación desde la ciencia, el arte y la literatura. </w:t>
            </w:r>
            <w:hyperlink r:id="rId46">
              <w:r>
                <w:rPr>
                  <w:rFonts w:ascii="Arial" w:hAnsi="Arial" w:eastAsia="Arial" w:cs="Arial"/>
                  <w:b w:val="0"/>
                  <w:color w:val="0000FF"/>
                  <w:sz w:val="20"/>
                  <w:szCs w:val="20"/>
                  <w:u w:val="single"/>
                </w:rPr>
                <w:t>https://esferasalud.com/wp-content/uploads/2014/03/Historia-de-la-farmac</w:t>
              </w:r>
              <w:r>
                <w:rPr>
                  <w:rFonts w:ascii="Arial" w:hAnsi="Arial" w:eastAsia="Arial" w:cs="Arial"/>
                  <w:b w:val="0"/>
                  <w:color w:val="0000FF"/>
                  <w:sz w:val="20"/>
                  <w:szCs w:val="20"/>
                  <w:u w:val="single"/>
                </w:rPr>
                <w:t>ia.pdf</w:t>
              </w:r>
            </w:hyperlink>
            <w:r>
              <w:rPr>
                <w:rFonts w:ascii="Arial" w:hAnsi="Arial" w:eastAsia="Arial" w:cs="Arial"/>
                <w:b w:val="0"/>
                <w:sz w:val="20"/>
                <w:szCs w:val="20"/>
              </w:rPr>
              <w:t xml:space="preserve"> </w:t>
            </w:r>
          </w:p>
        </w:tc>
        <w:tc>
          <w:tcPr>
            <w:tcW w:w="2313" w:type="dxa"/>
            <w:tcMar>
              <w:top w:w="100" w:type="dxa"/>
              <w:left w:w="100" w:type="dxa"/>
              <w:bottom w:w="100" w:type="dxa"/>
              <w:right w:w="100" w:type="dxa"/>
            </w:tcMar>
            <w:vAlign w:val="center"/>
          </w:tcPr>
          <w:p w:rsidR="00A76856" w:rsidRDefault="00B309FF" w14:paraId="0000016D" w14:textId="77777777">
            <w:pPr>
              <w:pStyle w:val="Normal0"/>
              <w:spacing w:after="120" w:line="276" w:lineRule="auto"/>
              <w:jc w:val="center"/>
              <w:rPr>
                <w:rFonts w:ascii="Arial" w:hAnsi="Arial" w:eastAsia="Arial" w:cs="Arial"/>
                <w:b w:val="0"/>
                <w:sz w:val="20"/>
                <w:szCs w:val="20"/>
              </w:rPr>
            </w:pPr>
            <w:r>
              <w:rPr>
                <w:rFonts w:ascii="Arial" w:hAnsi="Arial" w:eastAsia="Arial" w:cs="Arial"/>
                <w:b w:val="0"/>
                <w:sz w:val="20"/>
                <w:szCs w:val="20"/>
              </w:rPr>
              <w:t>PDF</w:t>
            </w:r>
          </w:p>
        </w:tc>
        <w:tc>
          <w:tcPr>
            <w:tcW w:w="2519" w:type="dxa"/>
            <w:tcMar>
              <w:top w:w="100" w:type="dxa"/>
              <w:left w:w="100" w:type="dxa"/>
              <w:bottom w:w="100" w:type="dxa"/>
              <w:right w:w="100" w:type="dxa"/>
            </w:tcMar>
            <w:vAlign w:val="center"/>
          </w:tcPr>
          <w:p w:rsidR="00A76856" w:rsidRDefault="00B309FF" w14:paraId="0000016E" w14:textId="77777777">
            <w:pPr>
              <w:pStyle w:val="Normal0"/>
              <w:spacing w:after="120" w:line="276" w:lineRule="auto"/>
              <w:rPr>
                <w:rFonts w:ascii="Arial" w:hAnsi="Arial" w:eastAsia="Arial" w:cs="Arial"/>
                <w:b w:val="0"/>
                <w:sz w:val="20"/>
                <w:szCs w:val="20"/>
              </w:rPr>
            </w:pPr>
            <w:hyperlink r:id="rId47">
              <w:r>
                <w:rPr>
                  <w:rFonts w:ascii="Arial" w:hAnsi="Arial" w:eastAsia="Arial" w:cs="Arial"/>
                  <w:b w:val="0"/>
                  <w:color w:val="0000FF"/>
                  <w:sz w:val="20"/>
                  <w:szCs w:val="20"/>
                  <w:u w:val="single"/>
                </w:rPr>
                <w:t>https://esferasalud.com/wp-content/uploads/2014/03/Historia-de-la-farmacia.pdf</w:t>
              </w:r>
            </w:hyperlink>
          </w:p>
        </w:tc>
      </w:tr>
      <w:tr w:rsidR="00A76856" w14:paraId="08E7EBB7" w14:textId="77777777">
        <w:trPr>
          <w:trHeight w:val="182"/>
        </w:trPr>
        <w:tc>
          <w:tcPr>
            <w:tcW w:w="1980" w:type="dxa"/>
            <w:vMerge/>
            <w:tcMar>
              <w:top w:w="100" w:type="dxa"/>
              <w:left w:w="100" w:type="dxa"/>
              <w:bottom w:w="100" w:type="dxa"/>
              <w:right w:w="100" w:type="dxa"/>
            </w:tcMar>
            <w:vAlign w:val="center"/>
          </w:tcPr>
          <w:p w:rsidR="00A76856" w:rsidRDefault="00A76856" w14:paraId="0000016F" w14:textId="77777777">
            <w:pPr>
              <w:pStyle w:val="Normal0"/>
              <w:widowControl w:val="0"/>
              <w:pBdr>
                <w:top w:val="nil"/>
                <w:left w:val="nil"/>
                <w:bottom w:val="nil"/>
                <w:right w:val="nil"/>
                <w:between w:val="nil"/>
              </w:pBdr>
              <w:spacing w:line="276" w:lineRule="auto"/>
              <w:rPr>
                <w:rFonts w:ascii="Arial" w:hAnsi="Arial" w:eastAsia="Arial" w:cs="Arial"/>
                <w:sz w:val="20"/>
                <w:szCs w:val="20"/>
              </w:rPr>
            </w:pPr>
          </w:p>
        </w:tc>
        <w:tc>
          <w:tcPr>
            <w:tcW w:w="3260" w:type="dxa"/>
            <w:tcMar>
              <w:top w:w="100" w:type="dxa"/>
              <w:left w:w="100" w:type="dxa"/>
              <w:bottom w:w="100" w:type="dxa"/>
              <w:right w:w="100" w:type="dxa"/>
            </w:tcMar>
            <w:vAlign w:val="center"/>
          </w:tcPr>
          <w:p w:rsidR="00A76856" w:rsidRDefault="00B309FF" w14:paraId="00000170"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 xml:space="preserve">EVILAF Escuela para Farmacéuticos. (2017). </w:t>
            </w:r>
            <w:r>
              <w:rPr>
                <w:rFonts w:ascii="Arial" w:hAnsi="Arial" w:eastAsia="Arial" w:cs="Arial"/>
                <w:b w:val="0"/>
                <w:i/>
                <w:sz w:val="20"/>
                <w:szCs w:val="20"/>
              </w:rPr>
              <w:t>Historia de la farmacia (parte 1)</w:t>
            </w:r>
            <w:r>
              <w:rPr>
                <w:rFonts w:ascii="Arial" w:hAnsi="Arial" w:eastAsia="Arial" w:cs="Arial"/>
                <w:b w:val="0"/>
                <w:sz w:val="20"/>
                <w:szCs w:val="20"/>
              </w:rPr>
              <w:t xml:space="preserve"> (Video). Youtube. </w:t>
            </w:r>
            <w:hyperlink r:id="rId48">
              <w:r>
                <w:rPr>
                  <w:rFonts w:ascii="Arial" w:hAnsi="Arial" w:eastAsia="Arial" w:cs="Arial"/>
                  <w:b w:val="0"/>
                  <w:color w:val="0000FF"/>
                  <w:sz w:val="20"/>
                  <w:szCs w:val="20"/>
                  <w:u w:val="single"/>
                </w:rPr>
                <w:t>https://www.youtube.com/watch?v=H6PLv9wZGTc</w:t>
              </w:r>
            </w:hyperlink>
            <w:r>
              <w:rPr>
                <w:rFonts w:ascii="Arial" w:hAnsi="Arial" w:eastAsia="Arial" w:cs="Arial"/>
                <w:b w:val="0"/>
                <w:sz w:val="20"/>
                <w:szCs w:val="20"/>
              </w:rPr>
              <w:t xml:space="preserve"> </w:t>
            </w:r>
          </w:p>
        </w:tc>
        <w:tc>
          <w:tcPr>
            <w:tcW w:w="2313" w:type="dxa"/>
            <w:tcMar>
              <w:top w:w="100" w:type="dxa"/>
              <w:left w:w="100" w:type="dxa"/>
              <w:bottom w:w="100" w:type="dxa"/>
              <w:right w:w="100" w:type="dxa"/>
            </w:tcMar>
            <w:vAlign w:val="center"/>
          </w:tcPr>
          <w:p w:rsidR="00A76856" w:rsidRDefault="00B309FF" w14:paraId="00000171" w14:textId="77777777">
            <w:pPr>
              <w:pStyle w:val="Normal0"/>
              <w:spacing w:after="120" w:line="276" w:lineRule="auto"/>
              <w:jc w:val="center"/>
              <w:rPr>
                <w:rFonts w:ascii="Arial" w:hAnsi="Arial" w:eastAsia="Arial" w:cs="Arial"/>
                <w:b w:val="0"/>
                <w:sz w:val="20"/>
                <w:szCs w:val="20"/>
              </w:rPr>
            </w:pPr>
            <w:r>
              <w:rPr>
                <w:rFonts w:ascii="Arial" w:hAnsi="Arial" w:eastAsia="Arial" w:cs="Arial"/>
                <w:b w:val="0"/>
                <w:sz w:val="20"/>
                <w:szCs w:val="20"/>
              </w:rPr>
              <w:t>Video</w:t>
            </w:r>
          </w:p>
        </w:tc>
        <w:tc>
          <w:tcPr>
            <w:tcW w:w="2519" w:type="dxa"/>
            <w:tcMar>
              <w:top w:w="100" w:type="dxa"/>
              <w:left w:w="100" w:type="dxa"/>
              <w:bottom w:w="100" w:type="dxa"/>
              <w:right w:w="100" w:type="dxa"/>
            </w:tcMar>
            <w:vAlign w:val="center"/>
          </w:tcPr>
          <w:p w:rsidR="00A76856" w:rsidRDefault="00B309FF" w14:paraId="00000172" w14:textId="77777777">
            <w:pPr>
              <w:pStyle w:val="Normal0"/>
              <w:spacing w:after="120" w:line="276" w:lineRule="auto"/>
              <w:rPr>
                <w:rFonts w:ascii="Arial" w:hAnsi="Arial" w:eastAsia="Arial" w:cs="Arial"/>
                <w:b w:val="0"/>
                <w:sz w:val="20"/>
                <w:szCs w:val="20"/>
              </w:rPr>
            </w:pPr>
            <w:hyperlink r:id="rId49">
              <w:r>
                <w:rPr>
                  <w:rFonts w:ascii="Arial" w:hAnsi="Arial" w:eastAsia="Arial" w:cs="Arial"/>
                  <w:b w:val="0"/>
                  <w:color w:val="0000FF"/>
                  <w:sz w:val="20"/>
                  <w:szCs w:val="20"/>
                  <w:u w:val="single"/>
                </w:rPr>
                <w:t>https://www.youtube.com/watch?v=H6PLv9wZGTc</w:t>
              </w:r>
            </w:hyperlink>
            <w:r>
              <w:rPr>
                <w:rFonts w:ascii="Arial" w:hAnsi="Arial" w:eastAsia="Arial" w:cs="Arial"/>
                <w:b w:val="0"/>
                <w:sz w:val="20"/>
                <w:szCs w:val="20"/>
              </w:rPr>
              <w:t xml:space="preserve"> </w:t>
            </w:r>
          </w:p>
        </w:tc>
      </w:tr>
      <w:tr w:rsidR="00A76856" w14:paraId="0FE9D166" w14:textId="77777777">
        <w:trPr>
          <w:trHeight w:val="182"/>
        </w:trPr>
        <w:tc>
          <w:tcPr>
            <w:tcW w:w="1980" w:type="dxa"/>
            <w:tcMar>
              <w:top w:w="100" w:type="dxa"/>
              <w:left w:w="100" w:type="dxa"/>
              <w:bottom w:w="100" w:type="dxa"/>
              <w:right w:w="100" w:type="dxa"/>
            </w:tcMar>
            <w:vAlign w:val="center"/>
          </w:tcPr>
          <w:p w:rsidR="00A76856" w:rsidRDefault="00B309FF" w14:paraId="00000173" w14:textId="77777777">
            <w:pPr>
              <w:pStyle w:val="Normal0"/>
              <w:spacing w:after="120" w:line="276" w:lineRule="auto"/>
              <w:rPr>
                <w:rFonts w:ascii="Arial" w:hAnsi="Arial" w:eastAsia="Arial" w:cs="Arial"/>
                <w:b w:val="0"/>
                <w:color w:val="000000"/>
                <w:sz w:val="20"/>
                <w:szCs w:val="20"/>
              </w:rPr>
            </w:pPr>
            <w:r>
              <w:rPr>
                <w:rFonts w:ascii="Arial" w:hAnsi="Arial" w:eastAsia="Arial" w:cs="Arial"/>
                <w:b w:val="0"/>
                <w:sz w:val="20"/>
                <w:szCs w:val="20"/>
              </w:rPr>
              <w:t>Política Farmacéutica Nacional</w:t>
            </w:r>
          </w:p>
        </w:tc>
        <w:tc>
          <w:tcPr>
            <w:tcW w:w="3260" w:type="dxa"/>
            <w:tcMar>
              <w:top w:w="100" w:type="dxa"/>
              <w:left w:w="100" w:type="dxa"/>
              <w:bottom w:w="100" w:type="dxa"/>
              <w:right w:w="100" w:type="dxa"/>
            </w:tcMar>
            <w:vAlign w:val="center"/>
          </w:tcPr>
          <w:p w:rsidR="00A76856" w:rsidRDefault="00B309FF" w14:paraId="00000174"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 xml:space="preserve">CONPES 155. (2012). </w:t>
            </w:r>
            <w:r>
              <w:rPr>
                <w:rFonts w:ascii="Arial" w:hAnsi="Arial" w:eastAsia="Arial" w:cs="Arial"/>
                <w:b w:val="0"/>
                <w:i/>
                <w:sz w:val="20"/>
                <w:szCs w:val="20"/>
              </w:rPr>
              <w:t xml:space="preserve">Política Farmacéutica Nacional. </w:t>
            </w:r>
            <w:hyperlink r:id="rId50">
              <w:r>
                <w:rPr>
                  <w:rFonts w:ascii="Arial" w:hAnsi="Arial" w:eastAsia="Arial" w:cs="Arial"/>
                  <w:b w:val="0"/>
                  <w:color w:val="0000FF"/>
                  <w:sz w:val="20"/>
                  <w:szCs w:val="20"/>
                  <w:u w:val="single"/>
                </w:rPr>
                <w:t>https://colaboracion.dnp.gov.co/CDT/Conpes/Social/155.pdf</w:t>
              </w:r>
            </w:hyperlink>
            <w:r>
              <w:rPr>
                <w:rFonts w:ascii="Arial" w:hAnsi="Arial" w:eastAsia="Arial" w:cs="Arial"/>
                <w:b w:val="0"/>
                <w:i/>
                <w:sz w:val="20"/>
                <w:szCs w:val="20"/>
              </w:rPr>
              <w:t xml:space="preserve"> </w:t>
            </w:r>
          </w:p>
          <w:p w:rsidR="00A76856" w:rsidRDefault="00A76856" w14:paraId="00000175" w14:textId="77777777">
            <w:pPr>
              <w:pStyle w:val="Normal0"/>
              <w:spacing w:after="120" w:line="276" w:lineRule="auto"/>
              <w:rPr>
                <w:rFonts w:ascii="Arial" w:hAnsi="Arial" w:eastAsia="Arial" w:cs="Arial"/>
                <w:b w:val="0"/>
                <w:sz w:val="20"/>
                <w:szCs w:val="20"/>
              </w:rPr>
            </w:pPr>
          </w:p>
        </w:tc>
        <w:tc>
          <w:tcPr>
            <w:tcW w:w="2313" w:type="dxa"/>
            <w:tcMar>
              <w:top w:w="100" w:type="dxa"/>
              <w:left w:w="100" w:type="dxa"/>
              <w:bottom w:w="100" w:type="dxa"/>
              <w:right w:w="100" w:type="dxa"/>
            </w:tcMar>
            <w:vAlign w:val="center"/>
          </w:tcPr>
          <w:p w:rsidR="00A76856" w:rsidRDefault="00A76856" w14:paraId="00000176" w14:textId="77777777">
            <w:pPr>
              <w:pStyle w:val="Normal0"/>
              <w:spacing w:after="120" w:line="276" w:lineRule="auto"/>
              <w:jc w:val="center"/>
              <w:rPr>
                <w:rFonts w:ascii="Arial" w:hAnsi="Arial" w:eastAsia="Arial" w:cs="Arial"/>
                <w:b w:val="0"/>
                <w:sz w:val="20"/>
                <w:szCs w:val="20"/>
              </w:rPr>
            </w:pPr>
          </w:p>
          <w:p w:rsidR="00A76856" w:rsidRDefault="00B309FF" w14:paraId="00000177" w14:textId="77777777">
            <w:pPr>
              <w:pStyle w:val="Normal0"/>
              <w:spacing w:after="120" w:line="276" w:lineRule="auto"/>
              <w:jc w:val="center"/>
              <w:rPr>
                <w:rFonts w:ascii="Arial" w:hAnsi="Arial" w:eastAsia="Arial" w:cs="Arial"/>
                <w:b w:val="0"/>
                <w:sz w:val="20"/>
                <w:szCs w:val="20"/>
              </w:rPr>
            </w:pPr>
            <w:r>
              <w:rPr>
                <w:rFonts w:ascii="Arial" w:hAnsi="Arial" w:eastAsia="Arial" w:cs="Arial"/>
                <w:b w:val="0"/>
                <w:sz w:val="20"/>
                <w:szCs w:val="20"/>
              </w:rPr>
              <w:t>PDF</w:t>
            </w:r>
          </w:p>
        </w:tc>
        <w:tc>
          <w:tcPr>
            <w:tcW w:w="2519" w:type="dxa"/>
            <w:tcMar>
              <w:top w:w="100" w:type="dxa"/>
              <w:left w:w="100" w:type="dxa"/>
              <w:bottom w:w="100" w:type="dxa"/>
              <w:right w:w="100" w:type="dxa"/>
            </w:tcMar>
            <w:vAlign w:val="center"/>
          </w:tcPr>
          <w:p w:rsidR="00A76856" w:rsidRDefault="00B309FF" w14:paraId="00000178" w14:textId="77777777">
            <w:pPr>
              <w:pStyle w:val="Normal0"/>
              <w:spacing w:after="120" w:line="276" w:lineRule="auto"/>
              <w:rPr>
                <w:rFonts w:ascii="Arial" w:hAnsi="Arial" w:eastAsia="Arial" w:cs="Arial"/>
                <w:b w:val="0"/>
                <w:sz w:val="20"/>
                <w:szCs w:val="20"/>
              </w:rPr>
            </w:pPr>
            <w:hyperlink r:id="rId51">
              <w:r>
                <w:rPr>
                  <w:rFonts w:ascii="Arial" w:hAnsi="Arial" w:eastAsia="Arial" w:cs="Arial"/>
                  <w:b w:val="0"/>
                  <w:color w:val="0000FF"/>
                  <w:sz w:val="20"/>
                  <w:szCs w:val="20"/>
                  <w:u w:val="single"/>
                </w:rPr>
                <w:t>https://colaboracion.dnp.gov.co/CDT/Conpes/Social/155.pdf</w:t>
              </w:r>
            </w:hyperlink>
          </w:p>
        </w:tc>
      </w:tr>
      <w:tr w:rsidR="00A76856" w14:paraId="71262352" w14:textId="77777777">
        <w:trPr>
          <w:trHeight w:val="182"/>
        </w:trPr>
        <w:tc>
          <w:tcPr>
            <w:tcW w:w="1980" w:type="dxa"/>
            <w:vMerge w:val="restart"/>
            <w:tcMar>
              <w:top w:w="100" w:type="dxa"/>
              <w:left w:w="100" w:type="dxa"/>
              <w:bottom w:w="100" w:type="dxa"/>
              <w:right w:w="100" w:type="dxa"/>
            </w:tcMar>
            <w:vAlign w:val="center"/>
          </w:tcPr>
          <w:p w:rsidR="00A76856" w:rsidRDefault="00B309FF" w14:paraId="00000179" w14:textId="77777777">
            <w:pPr>
              <w:pStyle w:val="Normal0"/>
              <w:spacing w:after="120" w:line="276" w:lineRule="auto"/>
              <w:rPr>
                <w:rFonts w:ascii="Arial" w:hAnsi="Arial" w:eastAsia="Arial" w:cs="Arial"/>
                <w:b w:val="0"/>
                <w:sz w:val="20"/>
                <w:szCs w:val="20"/>
              </w:rPr>
            </w:pPr>
            <w:r>
              <w:rPr>
                <w:rFonts w:ascii="Arial" w:hAnsi="Arial" w:eastAsia="Arial" w:cs="Arial"/>
                <w:b w:val="0"/>
                <w:color w:val="000000"/>
                <w:sz w:val="20"/>
                <w:szCs w:val="20"/>
              </w:rPr>
              <w:t>Normatividad del proceso de dispensación de productos farmacéuticos</w:t>
            </w:r>
          </w:p>
        </w:tc>
        <w:tc>
          <w:tcPr>
            <w:tcW w:w="3260" w:type="dxa"/>
            <w:tcMar>
              <w:top w:w="100" w:type="dxa"/>
              <w:left w:w="100" w:type="dxa"/>
              <w:bottom w:w="100" w:type="dxa"/>
              <w:right w:w="100" w:type="dxa"/>
            </w:tcMar>
            <w:vAlign w:val="center"/>
          </w:tcPr>
          <w:p w:rsidR="00A76856" w:rsidRDefault="00B309FF" w14:paraId="0000017A" w14:textId="77777777">
            <w:pPr>
              <w:pStyle w:val="Normal0"/>
              <w:spacing w:after="120" w:line="276" w:lineRule="auto"/>
              <w:rPr>
                <w:rFonts w:ascii="Arial" w:hAnsi="Arial" w:eastAsia="Arial" w:cs="Arial"/>
                <w:b w:val="0"/>
                <w:i/>
                <w:sz w:val="20"/>
                <w:szCs w:val="20"/>
              </w:rPr>
            </w:pPr>
            <w:bookmarkStart w:name="_heading=h.3dy6vkm" w:colFirst="0" w:colLast="0" w:id="11"/>
            <w:bookmarkEnd w:id="11"/>
            <w:r>
              <w:rPr>
                <w:rFonts w:ascii="Arial" w:hAnsi="Arial" w:eastAsia="Arial" w:cs="Arial"/>
                <w:b w:val="0"/>
                <w:sz w:val="20"/>
                <w:szCs w:val="20"/>
              </w:rPr>
              <w:t xml:space="preserve">Decreto 0780 de 2016. (2016). </w:t>
            </w:r>
            <w:r>
              <w:rPr>
                <w:rFonts w:ascii="Arial" w:hAnsi="Arial" w:eastAsia="Arial" w:cs="Arial"/>
                <w:b w:val="0"/>
                <w:i/>
                <w:sz w:val="20"/>
                <w:szCs w:val="20"/>
              </w:rPr>
              <w:t>Por medio del cual se expide el Decreto Único Reglamentario del Sector Salud y Protección Social.</w:t>
            </w:r>
            <w:r>
              <w:rPr>
                <w:rFonts w:ascii="Arial" w:hAnsi="Arial" w:eastAsia="Arial" w:cs="Arial"/>
                <w:b w:val="0"/>
                <w:sz w:val="20"/>
                <w:szCs w:val="20"/>
              </w:rPr>
              <w:t xml:space="preserve"> </w:t>
            </w:r>
            <w:hyperlink r:id="rId52">
              <w:r>
                <w:rPr>
                  <w:rFonts w:ascii="Arial" w:hAnsi="Arial" w:eastAsia="Arial" w:cs="Arial"/>
                  <w:b w:val="0"/>
                  <w:color w:val="0000FF"/>
                  <w:sz w:val="20"/>
                  <w:szCs w:val="20"/>
                  <w:u w:val="single"/>
                </w:rPr>
                <w:t>https://www.minsalud.gov.co/Normatividad_Nuevo/Decreto%200780%20de%202016.pdf</w:t>
              </w:r>
            </w:hyperlink>
            <w:r>
              <w:rPr>
                <w:rFonts w:ascii="Arial" w:hAnsi="Arial" w:eastAsia="Arial" w:cs="Arial"/>
                <w:b w:val="0"/>
                <w:sz w:val="20"/>
                <w:szCs w:val="20"/>
              </w:rPr>
              <w:t xml:space="preserve"> </w:t>
            </w:r>
          </w:p>
        </w:tc>
        <w:tc>
          <w:tcPr>
            <w:tcW w:w="2313" w:type="dxa"/>
            <w:tcMar>
              <w:top w:w="100" w:type="dxa"/>
              <w:left w:w="100" w:type="dxa"/>
              <w:bottom w:w="100" w:type="dxa"/>
              <w:right w:w="100" w:type="dxa"/>
            </w:tcMar>
            <w:vAlign w:val="center"/>
          </w:tcPr>
          <w:p w:rsidR="00A76856" w:rsidRDefault="00B309FF" w14:paraId="0000017B" w14:textId="77777777">
            <w:pPr>
              <w:pStyle w:val="Normal0"/>
              <w:spacing w:after="120" w:line="276" w:lineRule="auto"/>
              <w:jc w:val="center"/>
              <w:rPr>
                <w:rFonts w:ascii="Arial" w:hAnsi="Arial" w:eastAsia="Arial" w:cs="Arial"/>
                <w:b w:val="0"/>
                <w:sz w:val="20"/>
                <w:szCs w:val="20"/>
              </w:rPr>
            </w:pPr>
            <w:r>
              <w:rPr>
                <w:rFonts w:ascii="Arial" w:hAnsi="Arial" w:eastAsia="Arial" w:cs="Arial"/>
                <w:b w:val="0"/>
                <w:sz w:val="20"/>
                <w:szCs w:val="20"/>
              </w:rPr>
              <w:t>PDF</w:t>
            </w:r>
          </w:p>
        </w:tc>
        <w:tc>
          <w:tcPr>
            <w:tcW w:w="2519" w:type="dxa"/>
            <w:tcMar>
              <w:top w:w="100" w:type="dxa"/>
              <w:left w:w="100" w:type="dxa"/>
              <w:bottom w:w="100" w:type="dxa"/>
              <w:right w:w="100" w:type="dxa"/>
            </w:tcMar>
            <w:vAlign w:val="center"/>
          </w:tcPr>
          <w:p w:rsidR="00A76856" w:rsidRDefault="00B309FF" w14:paraId="0000017C" w14:textId="77777777">
            <w:pPr>
              <w:pStyle w:val="Normal0"/>
              <w:spacing w:after="120" w:line="276" w:lineRule="auto"/>
              <w:rPr>
                <w:rFonts w:ascii="Arial" w:hAnsi="Arial" w:eastAsia="Arial" w:cs="Arial"/>
                <w:b w:val="0"/>
                <w:sz w:val="20"/>
                <w:szCs w:val="20"/>
              </w:rPr>
            </w:pPr>
            <w:hyperlink r:id="rId53">
              <w:r>
                <w:rPr>
                  <w:rFonts w:ascii="Arial" w:hAnsi="Arial" w:eastAsia="Arial" w:cs="Arial"/>
                  <w:b w:val="0"/>
                  <w:color w:val="0000FF"/>
                  <w:sz w:val="20"/>
                  <w:szCs w:val="20"/>
                  <w:u w:val="single"/>
                </w:rPr>
                <w:t>https://</w:t>
              </w:r>
              <w:r>
                <w:rPr>
                  <w:rFonts w:ascii="Arial" w:hAnsi="Arial" w:eastAsia="Arial" w:cs="Arial"/>
                  <w:b w:val="0"/>
                  <w:color w:val="0000FF"/>
                  <w:sz w:val="20"/>
                  <w:szCs w:val="20"/>
                  <w:u w:val="single"/>
                </w:rPr>
                <w:t>www.minsalud.gov.co/Normatividad_Nuevo/Decreto%200780%20de%202016.pdf</w:t>
              </w:r>
            </w:hyperlink>
            <w:r>
              <w:rPr>
                <w:rFonts w:ascii="Arial" w:hAnsi="Arial" w:eastAsia="Arial" w:cs="Arial"/>
                <w:b w:val="0"/>
                <w:sz w:val="20"/>
                <w:szCs w:val="20"/>
              </w:rPr>
              <w:t xml:space="preserve"> </w:t>
            </w:r>
          </w:p>
        </w:tc>
      </w:tr>
      <w:tr w:rsidR="00A76856" w14:paraId="5D8E4419" w14:textId="77777777">
        <w:trPr>
          <w:trHeight w:val="182"/>
        </w:trPr>
        <w:tc>
          <w:tcPr>
            <w:tcW w:w="1980" w:type="dxa"/>
            <w:vMerge/>
            <w:tcMar>
              <w:top w:w="100" w:type="dxa"/>
              <w:left w:w="100" w:type="dxa"/>
              <w:bottom w:w="100" w:type="dxa"/>
              <w:right w:w="100" w:type="dxa"/>
            </w:tcMar>
            <w:vAlign w:val="center"/>
          </w:tcPr>
          <w:p w:rsidR="00A76856" w:rsidRDefault="00A76856" w14:paraId="0000017D" w14:textId="77777777">
            <w:pPr>
              <w:pStyle w:val="Normal0"/>
              <w:widowControl w:val="0"/>
              <w:pBdr>
                <w:top w:val="nil"/>
                <w:left w:val="nil"/>
                <w:bottom w:val="nil"/>
                <w:right w:val="nil"/>
                <w:between w:val="nil"/>
              </w:pBdr>
              <w:spacing w:line="276" w:lineRule="auto"/>
              <w:rPr>
                <w:rFonts w:ascii="Arial" w:hAnsi="Arial" w:eastAsia="Arial" w:cs="Arial"/>
                <w:sz w:val="20"/>
                <w:szCs w:val="20"/>
              </w:rPr>
            </w:pPr>
          </w:p>
        </w:tc>
        <w:tc>
          <w:tcPr>
            <w:tcW w:w="3260" w:type="dxa"/>
            <w:tcMar>
              <w:top w:w="100" w:type="dxa"/>
              <w:left w:w="100" w:type="dxa"/>
              <w:bottom w:w="100" w:type="dxa"/>
              <w:right w:w="100" w:type="dxa"/>
            </w:tcMar>
            <w:vAlign w:val="center"/>
          </w:tcPr>
          <w:p w:rsidR="00A76856" w:rsidRDefault="00B309FF" w14:paraId="0000017E" w14:textId="77777777">
            <w:pPr>
              <w:pStyle w:val="Normal0"/>
              <w:spacing w:after="120" w:line="276" w:lineRule="auto"/>
              <w:rPr>
                <w:rFonts w:ascii="Arial" w:hAnsi="Arial" w:eastAsia="Arial" w:cs="Arial"/>
                <w:b w:val="0"/>
                <w:sz w:val="20"/>
                <w:szCs w:val="20"/>
              </w:rPr>
            </w:pPr>
            <w:bookmarkStart w:name="_heading=h.1t3h5sf" w:colFirst="0" w:colLast="0" w:id="12"/>
            <w:bookmarkEnd w:id="12"/>
            <w:r>
              <w:rPr>
                <w:rFonts w:ascii="Arial" w:hAnsi="Arial" w:eastAsia="Arial" w:cs="Arial"/>
                <w:b w:val="0"/>
                <w:sz w:val="20"/>
                <w:szCs w:val="20"/>
              </w:rPr>
              <w:t xml:space="preserve">Resolución 1403 de 2007. (2007).  </w:t>
            </w:r>
            <w:r>
              <w:rPr>
                <w:rFonts w:ascii="Arial" w:hAnsi="Arial" w:eastAsia="Arial" w:cs="Arial"/>
                <w:b w:val="0"/>
                <w:i/>
                <w:sz w:val="20"/>
                <w:szCs w:val="20"/>
              </w:rPr>
              <w:t>Por la cual se determina el Modelo de Gestión del Servicio Farmacéutico, se adopta el Manual de Condiciones Esenciales y Procedimientos y se dictan otras disposiciones.</w:t>
            </w:r>
            <w:r>
              <w:rPr>
                <w:rFonts w:ascii="Arial" w:hAnsi="Arial" w:eastAsia="Arial" w:cs="Arial"/>
                <w:b w:val="0"/>
                <w:sz w:val="20"/>
                <w:szCs w:val="20"/>
              </w:rPr>
              <w:t xml:space="preserve"> </w:t>
            </w:r>
            <w:hyperlink r:id="rId54">
              <w:r>
                <w:rPr>
                  <w:rFonts w:ascii="Arial" w:hAnsi="Arial" w:eastAsia="Arial" w:cs="Arial"/>
                  <w:b w:val="0"/>
                  <w:color w:val="0000FF"/>
                  <w:sz w:val="20"/>
                  <w:szCs w:val="20"/>
                  <w:u w:val="single"/>
                </w:rPr>
                <w:t>https://www.invima.gov.co/documents/20143/453029/Resoluci%C3%B3n+1403+de+2007.pdf/6b2e1ce1-bb34-e17f-03ef-34e35c126949</w:t>
              </w:r>
            </w:hyperlink>
            <w:r>
              <w:rPr>
                <w:rFonts w:ascii="Arial" w:hAnsi="Arial" w:eastAsia="Arial" w:cs="Arial"/>
                <w:b w:val="0"/>
                <w:sz w:val="20"/>
                <w:szCs w:val="20"/>
              </w:rPr>
              <w:t xml:space="preserve"> </w:t>
            </w:r>
          </w:p>
        </w:tc>
        <w:tc>
          <w:tcPr>
            <w:tcW w:w="2313" w:type="dxa"/>
            <w:tcMar>
              <w:top w:w="100" w:type="dxa"/>
              <w:left w:w="100" w:type="dxa"/>
              <w:bottom w:w="100" w:type="dxa"/>
              <w:right w:w="100" w:type="dxa"/>
            </w:tcMar>
            <w:vAlign w:val="center"/>
          </w:tcPr>
          <w:p w:rsidR="00A76856" w:rsidRDefault="00B309FF" w14:paraId="0000017F" w14:textId="77777777">
            <w:pPr>
              <w:pStyle w:val="Normal0"/>
              <w:spacing w:after="120" w:line="276" w:lineRule="auto"/>
              <w:jc w:val="center"/>
              <w:rPr>
                <w:rFonts w:ascii="Arial" w:hAnsi="Arial" w:eastAsia="Arial" w:cs="Arial"/>
                <w:b w:val="0"/>
                <w:sz w:val="20"/>
                <w:szCs w:val="20"/>
              </w:rPr>
            </w:pPr>
            <w:r>
              <w:rPr>
                <w:rFonts w:ascii="Arial" w:hAnsi="Arial" w:eastAsia="Arial" w:cs="Arial"/>
                <w:b w:val="0"/>
                <w:sz w:val="20"/>
                <w:szCs w:val="20"/>
              </w:rPr>
              <w:t>PDF</w:t>
            </w:r>
          </w:p>
        </w:tc>
        <w:tc>
          <w:tcPr>
            <w:tcW w:w="2519" w:type="dxa"/>
            <w:tcMar>
              <w:top w:w="100" w:type="dxa"/>
              <w:left w:w="100" w:type="dxa"/>
              <w:bottom w:w="100" w:type="dxa"/>
              <w:right w:w="100" w:type="dxa"/>
            </w:tcMar>
            <w:vAlign w:val="center"/>
          </w:tcPr>
          <w:p w:rsidR="00A76856" w:rsidRDefault="00B309FF" w14:paraId="00000180" w14:textId="77777777">
            <w:pPr>
              <w:pStyle w:val="Normal0"/>
              <w:spacing w:after="120" w:line="276" w:lineRule="auto"/>
              <w:rPr>
                <w:rFonts w:ascii="Arial" w:hAnsi="Arial" w:eastAsia="Arial" w:cs="Arial"/>
                <w:b w:val="0"/>
                <w:sz w:val="20"/>
                <w:szCs w:val="20"/>
              </w:rPr>
            </w:pPr>
            <w:hyperlink r:id="rId55">
              <w:r>
                <w:rPr>
                  <w:rFonts w:ascii="Arial" w:hAnsi="Arial" w:eastAsia="Arial" w:cs="Arial"/>
                  <w:b w:val="0"/>
                  <w:color w:val="0000FF"/>
                  <w:sz w:val="20"/>
                  <w:szCs w:val="20"/>
                  <w:u w:val="single"/>
                </w:rPr>
                <w:t>https://www.invima.gov.co/documents/20143/453029/Resoluci%C3%B3n+1403+de+2007.pdf/6b2e1ce1-bb34-e17f-03ef-34e35c126949</w:t>
              </w:r>
            </w:hyperlink>
            <w:r>
              <w:rPr>
                <w:rFonts w:ascii="Arial" w:hAnsi="Arial" w:eastAsia="Arial" w:cs="Arial"/>
                <w:b w:val="0"/>
                <w:sz w:val="20"/>
                <w:szCs w:val="20"/>
              </w:rPr>
              <w:t xml:space="preserve"> </w:t>
            </w:r>
          </w:p>
        </w:tc>
      </w:tr>
      <w:tr w:rsidR="00A76856" w14:paraId="76E65989" w14:textId="77777777">
        <w:trPr>
          <w:trHeight w:val="182"/>
        </w:trPr>
        <w:tc>
          <w:tcPr>
            <w:tcW w:w="1980" w:type="dxa"/>
            <w:tcMar>
              <w:top w:w="100" w:type="dxa"/>
              <w:left w:w="100" w:type="dxa"/>
              <w:bottom w:w="100" w:type="dxa"/>
              <w:right w:w="100" w:type="dxa"/>
            </w:tcMar>
            <w:vAlign w:val="center"/>
          </w:tcPr>
          <w:p w:rsidR="00A76856" w:rsidRDefault="00B309FF" w14:paraId="00000181"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Funciones del Tecnólogo en Regencia de Farmacia</w:t>
            </w:r>
          </w:p>
        </w:tc>
        <w:tc>
          <w:tcPr>
            <w:tcW w:w="3260" w:type="dxa"/>
            <w:tcMar>
              <w:top w:w="100" w:type="dxa"/>
              <w:left w:w="100" w:type="dxa"/>
              <w:bottom w:w="100" w:type="dxa"/>
              <w:right w:w="100" w:type="dxa"/>
            </w:tcMar>
            <w:vAlign w:val="center"/>
          </w:tcPr>
          <w:p w:rsidR="00A76856" w:rsidRDefault="00B309FF" w14:paraId="00000182" w14:textId="77777777">
            <w:pPr>
              <w:pStyle w:val="Normal0"/>
              <w:spacing w:after="120" w:line="276" w:lineRule="auto"/>
              <w:rPr>
                <w:rFonts w:ascii="Arial" w:hAnsi="Arial" w:eastAsia="Arial" w:cs="Arial"/>
                <w:b w:val="0"/>
                <w:i/>
                <w:sz w:val="20"/>
                <w:szCs w:val="20"/>
              </w:rPr>
            </w:pPr>
            <w:bookmarkStart w:name="_heading=h.4d34og8" w:colFirst="0" w:colLast="0" w:id="13"/>
            <w:bookmarkEnd w:id="13"/>
            <w:r>
              <w:rPr>
                <w:rFonts w:ascii="Arial" w:hAnsi="Arial" w:eastAsia="Arial" w:cs="Arial"/>
                <w:b w:val="0"/>
                <w:sz w:val="20"/>
                <w:szCs w:val="20"/>
              </w:rPr>
              <w:t>Ley 485 de 1998</w:t>
            </w:r>
            <w:r>
              <w:rPr>
                <w:rFonts w:ascii="Arial" w:hAnsi="Arial" w:eastAsia="Arial" w:cs="Arial"/>
                <w:b w:val="0"/>
                <w:i/>
                <w:sz w:val="20"/>
                <w:szCs w:val="20"/>
              </w:rPr>
              <w:t>.</w:t>
            </w:r>
            <w:r>
              <w:rPr>
                <w:rFonts w:ascii="Arial" w:hAnsi="Arial" w:eastAsia="Arial" w:cs="Arial"/>
                <w:b w:val="0"/>
                <w:sz w:val="20"/>
                <w:szCs w:val="20"/>
              </w:rPr>
              <w:t xml:space="preserve"> (1998).</w:t>
            </w:r>
            <w:r>
              <w:rPr>
                <w:rFonts w:ascii="Arial" w:hAnsi="Arial" w:eastAsia="Arial" w:cs="Arial"/>
                <w:b w:val="0"/>
                <w:i/>
                <w:sz w:val="20"/>
                <w:szCs w:val="20"/>
              </w:rPr>
              <w:t xml:space="preserve"> Por medio de la cual se reglamenta la profesión de Tecnólogo en Regencia de Farmacia y se dictan otras disposiciones.</w:t>
            </w:r>
            <w:r>
              <w:rPr>
                <w:rFonts w:ascii="Arial" w:hAnsi="Arial" w:eastAsia="Arial" w:cs="Arial"/>
                <w:b w:val="0"/>
                <w:sz w:val="20"/>
                <w:szCs w:val="20"/>
              </w:rPr>
              <w:t xml:space="preserve"> </w:t>
            </w:r>
            <w:hyperlink r:id="rId56">
              <w:r>
                <w:rPr>
                  <w:rFonts w:ascii="Arial" w:hAnsi="Arial" w:eastAsia="Arial" w:cs="Arial"/>
                  <w:b w:val="0"/>
                  <w:color w:val="0000FF"/>
                  <w:sz w:val="20"/>
                  <w:szCs w:val="20"/>
                  <w:u w:val="single"/>
                </w:rPr>
                <w:t>http://www.saludpereira.gov.co/medios/Ley_485_de_1998.pdf</w:t>
              </w:r>
            </w:hyperlink>
            <w:r>
              <w:rPr>
                <w:rFonts w:ascii="Arial" w:hAnsi="Arial" w:eastAsia="Arial" w:cs="Arial"/>
                <w:b w:val="0"/>
                <w:sz w:val="20"/>
                <w:szCs w:val="20"/>
              </w:rPr>
              <w:t xml:space="preserve"> </w:t>
            </w:r>
          </w:p>
        </w:tc>
        <w:tc>
          <w:tcPr>
            <w:tcW w:w="2313" w:type="dxa"/>
            <w:tcMar>
              <w:top w:w="100" w:type="dxa"/>
              <w:left w:w="100" w:type="dxa"/>
              <w:bottom w:w="100" w:type="dxa"/>
              <w:right w:w="100" w:type="dxa"/>
            </w:tcMar>
            <w:vAlign w:val="center"/>
          </w:tcPr>
          <w:p w:rsidR="00A76856" w:rsidRDefault="00A76856" w14:paraId="00000183" w14:textId="77777777">
            <w:pPr>
              <w:pStyle w:val="Normal0"/>
              <w:spacing w:after="120" w:line="276" w:lineRule="auto"/>
              <w:jc w:val="center"/>
              <w:rPr>
                <w:rFonts w:ascii="Arial" w:hAnsi="Arial" w:eastAsia="Arial" w:cs="Arial"/>
                <w:b w:val="0"/>
                <w:sz w:val="20"/>
                <w:szCs w:val="20"/>
              </w:rPr>
            </w:pPr>
          </w:p>
          <w:p w:rsidR="00A76856" w:rsidRDefault="00A76856" w14:paraId="00000184" w14:textId="77777777">
            <w:pPr>
              <w:pStyle w:val="Normal0"/>
              <w:spacing w:after="120" w:line="276" w:lineRule="auto"/>
              <w:jc w:val="center"/>
              <w:rPr>
                <w:rFonts w:ascii="Arial" w:hAnsi="Arial" w:eastAsia="Arial" w:cs="Arial"/>
                <w:b w:val="0"/>
                <w:sz w:val="20"/>
                <w:szCs w:val="20"/>
              </w:rPr>
            </w:pPr>
          </w:p>
          <w:p w:rsidR="00A76856" w:rsidRDefault="00B309FF" w14:paraId="00000185" w14:textId="77777777">
            <w:pPr>
              <w:pStyle w:val="Normal0"/>
              <w:spacing w:after="120" w:line="276" w:lineRule="auto"/>
              <w:jc w:val="center"/>
              <w:rPr>
                <w:rFonts w:ascii="Arial" w:hAnsi="Arial" w:eastAsia="Arial" w:cs="Arial"/>
                <w:b w:val="0"/>
                <w:sz w:val="20"/>
                <w:szCs w:val="20"/>
              </w:rPr>
            </w:pPr>
            <w:r>
              <w:rPr>
                <w:rFonts w:ascii="Arial" w:hAnsi="Arial" w:eastAsia="Arial" w:cs="Arial"/>
                <w:b w:val="0"/>
                <w:sz w:val="20"/>
                <w:szCs w:val="20"/>
              </w:rPr>
              <w:t>PDF</w:t>
            </w:r>
          </w:p>
        </w:tc>
        <w:tc>
          <w:tcPr>
            <w:tcW w:w="2519" w:type="dxa"/>
            <w:tcMar>
              <w:top w:w="100" w:type="dxa"/>
              <w:left w:w="100" w:type="dxa"/>
              <w:bottom w:w="100" w:type="dxa"/>
              <w:right w:w="100" w:type="dxa"/>
            </w:tcMar>
            <w:vAlign w:val="center"/>
          </w:tcPr>
          <w:p w:rsidR="00A76856" w:rsidRDefault="00B309FF" w14:paraId="00000186" w14:textId="77777777">
            <w:pPr>
              <w:pStyle w:val="Normal0"/>
              <w:spacing w:after="120" w:line="276" w:lineRule="auto"/>
              <w:rPr>
                <w:rFonts w:ascii="Arial" w:hAnsi="Arial" w:eastAsia="Arial" w:cs="Arial"/>
                <w:b w:val="0"/>
                <w:sz w:val="20"/>
                <w:szCs w:val="20"/>
              </w:rPr>
            </w:pPr>
            <w:hyperlink r:id="rId57">
              <w:r>
                <w:rPr>
                  <w:rFonts w:ascii="Arial" w:hAnsi="Arial" w:eastAsia="Arial" w:cs="Arial"/>
                  <w:b w:val="0"/>
                  <w:color w:val="0000FF"/>
                  <w:sz w:val="20"/>
                  <w:szCs w:val="20"/>
                  <w:u w:val="single"/>
                </w:rPr>
                <w:t>http://www.saludpereira.gov.co/medios/Ley_485_de_1998.pdf</w:t>
              </w:r>
            </w:hyperlink>
            <w:r>
              <w:rPr>
                <w:rFonts w:ascii="Arial" w:hAnsi="Arial" w:eastAsia="Arial" w:cs="Arial"/>
                <w:b w:val="0"/>
                <w:sz w:val="20"/>
                <w:szCs w:val="20"/>
              </w:rPr>
              <w:t xml:space="preserve"> </w:t>
            </w:r>
          </w:p>
        </w:tc>
      </w:tr>
    </w:tbl>
    <w:p w:rsidR="00A76856" w:rsidRDefault="00A76856" w14:paraId="00000187" w14:textId="77777777">
      <w:pPr>
        <w:pStyle w:val="Normal0"/>
        <w:spacing w:after="120" w:line="276" w:lineRule="auto"/>
        <w:rPr>
          <w:rFonts w:ascii="Arial" w:hAnsi="Arial" w:eastAsia="Arial" w:cs="Arial"/>
          <w:sz w:val="20"/>
          <w:szCs w:val="20"/>
        </w:rPr>
      </w:pPr>
    </w:p>
    <w:p w:rsidR="00A76856" w:rsidRDefault="00B309FF" w14:paraId="00000188"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sz w:val="20"/>
          <w:szCs w:val="20"/>
        </w:rPr>
      </w:pPr>
      <w:r>
        <w:rPr>
          <w:rFonts w:ascii="Arial" w:hAnsi="Arial" w:eastAsia="Arial" w:cs="Arial"/>
          <w:b/>
          <w:sz w:val="20"/>
          <w:szCs w:val="20"/>
        </w:rPr>
        <w:t xml:space="preserve">GLOSARIO: </w:t>
      </w:r>
    </w:p>
    <w:p w:rsidR="00A76856" w:rsidRDefault="00A76856" w14:paraId="00000189" w14:textId="77777777">
      <w:pPr>
        <w:pStyle w:val="Normal0"/>
        <w:pBdr>
          <w:top w:val="nil"/>
          <w:left w:val="nil"/>
          <w:bottom w:val="nil"/>
          <w:right w:val="nil"/>
          <w:between w:val="nil"/>
        </w:pBdr>
        <w:spacing w:after="120" w:line="276" w:lineRule="auto"/>
        <w:ind w:left="426"/>
        <w:jc w:val="both"/>
        <w:rPr>
          <w:rFonts w:ascii="Arial" w:hAnsi="Arial" w:eastAsia="Arial" w:cs="Arial"/>
          <w:sz w:val="20"/>
          <w:szCs w:val="20"/>
        </w:rPr>
      </w:pPr>
    </w:p>
    <w:tbl>
      <w:tblPr>
        <w:tblW w:w="1034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385"/>
        <w:gridCol w:w="7958"/>
      </w:tblGrid>
      <w:tr w:rsidR="00A76856" w:rsidTr="2F5FB41C" w14:paraId="4A65FD8B" w14:textId="77777777">
        <w:trPr>
          <w:trHeight w:val="214"/>
        </w:trPr>
        <w:tc>
          <w:tcPr>
            <w:tcW w:w="2385" w:type="dxa"/>
            <w:shd w:val="clear" w:color="auto" w:fill="F9CB9C"/>
            <w:tcMar>
              <w:top w:w="100" w:type="dxa"/>
              <w:left w:w="100" w:type="dxa"/>
              <w:bottom w:w="100" w:type="dxa"/>
              <w:right w:w="100" w:type="dxa"/>
            </w:tcMar>
            <w:vAlign w:val="center"/>
          </w:tcPr>
          <w:p w:rsidR="00A76856" w:rsidRDefault="00B309FF" w14:paraId="0000018A"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TÉRMINO</w:t>
            </w:r>
          </w:p>
        </w:tc>
        <w:tc>
          <w:tcPr>
            <w:tcW w:w="7958" w:type="dxa"/>
            <w:shd w:val="clear" w:color="auto" w:fill="F9CB9C"/>
            <w:tcMar>
              <w:top w:w="100" w:type="dxa"/>
              <w:left w:w="100" w:type="dxa"/>
              <w:bottom w:w="100" w:type="dxa"/>
              <w:right w:w="100" w:type="dxa"/>
            </w:tcMar>
            <w:vAlign w:val="center"/>
          </w:tcPr>
          <w:p w:rsidR="00A76856" w:rsidRDefault="00B309FF" w14:paraId="0000018B"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SIGNIFICADO</w:t>
            </w:r>
          </w:p>
        </w:tc>
      </w:tr>
      <w:tr w:rsidR="00A76856" w:rsidTr="2F5FB41C" w14:paraId="5167205C" w14:textId="77777777">
        <w:trPr>
          <w:trHeight w:val="253"/>
        </w:trPr>
        <w:tc>
          <w:tcPr>
            <w:tcW w:w="2385" w:type="dxa"/>
            <w:tcMar>
              <w:top w:w="100" w:type="dxa"/>
              <w:left w:w="100" w:type="dxa"/>
              <w:bottom w:w="100" w:type="dxa"/>
              <w:right w:w="100" w:type="dxa"/>
            </w:tcMar>
            <w:vAlign w:val="center"/>
          </w:tcPr>
          <w:p w:rsidR="00A76856" w:rsidP="2F5FB41C" w:rsidRDefault="00B309FF" w14:paraId="0000018C" w14:textId="7E238E01">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Denominación</w:t>
            </w:r>
            <w:r w:rsidRPr="2F5FB41C" w:rsidR="00B309FF">
              <w:rPr>
                <w:rFonts w:ascii="Arial" w:hAnsi="Arial" w:eastAsia="Arial" w:cs="Arial"/>
                <w:b w:val="1"/>
                <w:bCs w:val="1"/>
                <w:sz w:val="20"/>
                <w:szCs w:val="20"/>
              </w:rPr>
              <w:t xml:space="preserve"> </w:t>
            </w:r>
            <w:r w:rsidRPr="2F5FB41C" w:rsidR="00B309FF">
              <w:rPr>
                <w:rFonts w:ascii="Arial" w:hAnsi="Arial" w:eastAsia="Arial" w:cs="Arial"/>
                <w:b w:val="1"/>
                <w:bCs w:val="1"/>
                <w:sz w:val="20"/>
                <w:szCs w:val="20"/>
              </w:rPr>
              <w:t>Común</w:t>
            </w:r>
            <w:r w:rsidRPr="2F5FB41C" w:rsidR="00B309FF">
              <w:rPr>
                <w:rFonts w:ascii="Arial" w:hAnsi="Arial" w:eastAsia="Arial" w:cs="Arial"/>
                <w:b w:val="1"/>
                <w:bCs w:val="1"/>
                <w:sz w:val="20"/>
                <w:szCs w:val="20"/>
              </w:rPr>
              <w:t xml:space="preserve"> </w:t>
            </w:r>
            <w:r w:rsidRPr="2F5FB41C" w:rsidR="00B309FF">
              <w:rPr>
                <w:rFonts w:ascii="Arial" w:hAnsi="Arial" w:eastAsia="Arial" w:cs="Arial"/>
                <w:b w:val="1"/>
                <w:bCs w:val="1"/>
                <w:sz w:val="20"/>
                <w:szCs w:val="20"/>
              </w:rPr>
              <w:t>Internacional</w:t>
            </w:r>
            <w:r w:rsidRPr="2F5FB41C" w:rsidR="2DD7B86D">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8D" w14:textId="6BCAC751">
            <w:pPr>
              <w:pStyle w:val="Normal0"/>
              <w:spacing w:after="120" w:line="276" w:lineRule="auto"/>
              <w:rPr>
                <w:rFonts w:ascii="Arial" w:hAnsi="Arial" w:eastAsia="Arial" w:cs="Arial"/>
                <w:b w:val="0"/>
                <w:bCs w:val="0"/>
                <w:sz w:val="20"/>
                <w:szCs w:val="20"/>
              </w:rPr>
            </w:pPr>
            <w:r w:rsidRPr="2F5FB41C" w:rsidR="2DD7B86D">
              <w:rPr>
                <w:rFonts w:ascii="Arial" w:hAnsi="Arial" w:eastAsia="Arial" w:cs="Arial"/>
                <w:b w:val="0"/>
                <w:bCs w:val="0"/>
                <w:sz w:val="20"/>
                <w:szCs w:val="20"/>
              </w:rPr>
              <w:t>e</w:t>
            </w:r>
            <w:r w:rsidRPr="2F5FB41C" w:rsidR="00B309FF">
              <w:rPr>
                <w:rFonts w:ascii="Arial" w:hAnsi="Arial" w:eastAsia="Arial" w:cs="Arial"/>
                <w:b w:val="0"/>
                <w:bCs w:val="0"/>
                <w:sz w:val="20"/>
                <w:szCs w:val="20"/>
              </w:rPr>
              <w:t xml:space="preserve">s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nombre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recomendado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la Organización Mundial de la Salud (OMS) para </w:t>
            </w:r>
            <w:r w:rsidRPr="2F5FB41C" w:rsidR="00B309FF">
              <w:rPr>
                <w:rFonts w:ascii="Arial" w:hAnsi="Arial" w:eastAsia="Arial" w:cs="Arial"/>
                <w:b w:val="0"/>
                <w:bCs w:val="0"/>
                <w:sz w:val="20"/>
                <w:szCs w:val="20"/>
              </w:rPr>
              <w:t>cada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medicamento</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finalidad</w:t>
            </w:r>
            <w:r w:rsidRPr="2F5FB41C" w:rsidR="00B309FF">
              <w:rPr>
                <w:rFonts w:ascii="Arial" w:hAnsi="Arial" w:eastAsia="Arial" w:cs="Arial"/>
                <w:b w:val="0"/>
                <w:bCs w:val="0"/>
                <w:sz w:val="20"/>
                <w:szCs w:val="20"/>
              </w:rPr>
              <w:t xml:space="preserve"> de la </w:t>
            </w:r>
            <w:r w:rsidRPr="2F5FB41C" w:rsidR="00B309FF">
              <w:rPr>
                <w:rFonts w:ascii="Arial" w:hAnsi="Arial" w:eastAsia="Arial" w:cs="Arial"/>
                <w:b w:val="0"/>
                <w:bCs w:val="0"/>
                <w:sz w:val="20"/>
                <w:szCs w:val="20"/>
              </w:rPr>
              <w:t>Denominación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Común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Internacional</w:t>
            </w:r>
            <w:r w:rsidRPr="2F5FB41C" w:rsidR="00B309FF">
              <w:rPr>
                <w:rFonts w:ascii="Arial" w:hAnsi="Arial" w:eastAsia="Arial" w:cs="Arial"/>
                <w:b w:val="0"/>
                <w:bCs w:val="0"/>
                <w:sz w:val="20"/>
                <w:szCs w:val="20"/>
              </w:rPr>
              <w:t xml:space="preserve">, DCI, es </w:t>
            </w:r>
            <w:r w:rsidRPr="2F5FB41C" w:rsidR="00B309FF">
              <w:rPr>
                <w:rFonts w:ascii="Arial" w:hAnsi="Arial" w:eastAsia="Arial" w:cs="Arial"/>
                <w:b w:val="0"/>
                <w:bCs w:val="0"/>
                <w:sz w:val="20"/>
                <w:szCs w:val="20"/>
              </w:rPr>
              <w:t>conseguir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una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buena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identificación</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cada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fármaco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ámbito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internacional</w:t>
            </w:r>
            <w:r w:rsidRPr="2F5FB41C" w:rsidR="00B309FF">
              <w:rPr>
                <w:rFonts w:ascii="Arial" w:hAnsi="Arial" w:eastAsia="Arial" w:cs="Arial"/>
                <w:b w:val="0"/>
                <w:bCs w:val="0"/>
                <w:sz w:val="20"/>
                <w:szCs w:val="20"/>
              </w:rPr>
              <w:t>.</w:t>
            </w:r>
          </w:p>
        </w:tc>
      </w:tr>
      <w:tr w:rsidR="00A76856" w:rsidTr="2F5FB41C" w14:paraId="44CDA304" w14:textId="77777777">
        <w:trPr>
          <w:trHeight w:val="253"/>
        </w:trPr>
        <w:tc>
          <w:tcPr>
            <w:tcW w:w="2385" w:type="dxa"/>
            <w:tcMar>
              <w:top w:w="100" w:type="dxa"/>
              <w:left w:w="100" w:type="dxa"/>
              <w:bottom w:w="100" w:type="dxa"/>
              <w:right w:w="100" w:type="dxa"/>
            </w:tcMar>
            <w:vAlign w:val="center"/>
          </w:tcPr>
          <w:p w:rsidR="00A76856" w:rsidP="2F5FB41C" w:rsidRDefault="00B309FF" w14:paraId="0000018E" w14:textId="3306B887">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 xml:space="preserve">Distribución </w:t>
            </w:r>
            <w:r w:rsidRPr="2F5FB41C" w:rsidR="00B309FF">
              <w:rPr>
                <w:rFonts w:ascii="Arial" w:hAnsi="Arial" w:eastAsia="Arial" w:cs="Arial"/>
                <w:b w:val="1"/>
                <w:bCs w:val="1"/>
                <w:sz w:val="20"/>
                <w:szCs w:val="20"/>
              </w:rPr>
              <w:t>intrahos</w:t>
            </w:r>
            <w:r w:rsidRPr="2F5FB41C" w:rsidR="00B309FF">
              <w:rPr>
                <w:rFonts w:ascii="Arial" w:hAnsi="Arial" w:eastAsia="Arial" w:cs="Arial"/>
                <w:b w:val="1"/>
                <w:bCs w:val="1"/>
                <w:sz w:val="20"/>
                <w:szCs w:val="20"/>
              </w:rPr>
              <w:t>pitalaria</w:t>
            </w:r>
            <w:r w:rsidRPr="2F5FB41C" w:rsidR="00B309FF">
              <w:rPr>
                <w:rFonts w:ascii="Arial" w:hAnsi="Arial" w:eastAsia="Arial" w:cs="Arial"/>
                <w:b w:val="1"/>
                <w:bCs w:val="1"/>
                <w:sz w:val="20"/>
                <w:szCs w:val="20"/>
              </w:rPr>
              <w:t xml:space="preserve"> de </w:t>
            </w:r>
            <w:r w:rsidRPr="2F5FB41C" w:rsidR="00B309FF">
              <w:rPr>
                <w:rFonts w:ascii="Arial" w:hAnsi="Arial" w:eastAsia="Arial" w:cs="Arial"/>
                <w:b w:val="1"/>
                <w:bCs w:val="1"/>
                <w:sz w:val="20"/>
                <w:szCs w:val="20"/>
              </w:rPr>
              <w:t>medicamentos</w:t>
            </w:r>
            <w:r w:rsidRPr="2F5FB41C" w:rsidR="5F4B9A25">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8F" w14:textId="743D2F15">
            <w:pPr>
              <w:pStyle w:val="Normal0"/>
              <w:spacing w:after="120" w:line="276" w:lineRule="auto"/>
              <w:rPr>
                <w:rFonts w:ascii="Arial" w:hAnsi="Arial" w:eastAsia="Arial" w:cs="Arial"/>
                <w:b w:val="0"/>
                <w:bCs w:val="0"/>
                <w:sz w:val="20"/>
                <w:szCs w:val="20"/>
              </w:rPr>
            </w:pPr>
            <w:r w:rsidRPr="2F5FB41C" w:rsidR="5F4B9A25">
              <w:rPr>
                <w:rFonts w:ascii="Arial" w:hAnsi="Arial" w:eastAsia="Arial" w:cs="Arial"/>
                <w:b w:val="0"/>
                <w:bCs w:val="0"/>
                <w:sz w:val="20"/>
                <w:szCs w:val="20"/>
              </w:rPr>
              <w:t>e</w:t>
            </w:r>
            <w:r w:rsidRPr="2F5FB41C" w:rsidR="00B309FF">
              <w:rPr>
                <w:rFonts w:ascii="Arial" w:hAnsi="Arial" w:eastAsia="Arial" w:cs="Arial"/>
                <w:b w:val="0"/>
                <w:bCs w:val="0"/>
                <w:sz w:val="20"/>
                <w:szCs w:val="20"/>
              </w:rPr>
              <w:t xml:space="preserve">s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proceso</w:t>
            </w:r>
            <w:r w:rsidRPr="2F5FB41C" w:rsidR="00B309FF">
              <w:rPr>
                <w:rFonts w:ascii="Arial" w:hAnsi="Arial" w:eastAsia="Arial" w:cs="Arial"/>
                <w:b w:val="0"/>
                <w:bCs w:val="0"/>
                <w:sz w:val="20"/>
                <w:szCs w:val="20"/>
              </w:rPr>
              <w:t xml:space="preserve"> que </w:t>
            </w:r>
            <w:r w:rsidRPr="2F5FB41C" w:rsidR="00B309FF">
              <w:rPr>
                <w:rFonts w:ascii="Arial" w:hAnsi="Arial" w:eastAsia="Arial" w:cs="Arial"/>
                <w:b w:val="0"/>
                <w:bCs w:val="0"/>
                <w:sz w:val="20"/>
                <w:szCs w:val="20"/>
              </w:rPr>
              <w:t>comprende</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prescripción</w:t>
            </w:r>
            <w:r w:rsidRPr="2F5FB41C" w:rsidR="00B309FF">
              <w:rPr>
                <w:rFonts w:ascii="Arial" w:hAnsi="Arial" w:eastAsia="Arial" w:cs="Arial"/>
                <w:b w:val="0"/>
                <w:bCs w:val="0"/>
                <w:sz w:val="20"/>
                <w:szCs w:val="20"/>
              </w:rPr>
              <w:t xml:space="preserve"> de un </w:t>
            </w:r>
            <w:r w:rsidRPr="2F5FB41C" w:rsidR="00B309FF">
              <w:rPr>
                <w:rFonts w:ascii="Arial" w:hAnsi="Arial" w:eastAsia="Arial" w:cs="Arial"/>
                <w:b w:val="0"/>
                <w:bCs w:val="0"/>
                <w:sz w:val="20"/>
                <w:szCs w:val="20"/>
              </w:rPr>
              <w:t>medicamento</w:t>
            </w:r>
            <w:r w:rsidRPr="2F5FB41C" w:rsidR="00B309FF">
              <w:rPr>
                <w:rFonts w:ascii="Arial" w:hAnsi="Arial" w:eastAsia="Arial" w:cs="Arial"/>
                <w:b w:val="0"/>
                <w:bCs w:val="0"/>
                <w:sz w:val="20"/>
                <w:szCs w:val="20"/>
              </w:rPr>
              <w:t xml:space="preserve"> a un </w:t>
            </w:r>
            <w:r w:rsidRPr="2F5FB41C" w:rsidR="00B309FF">
              <w:rPr>
                <w:rFonts w:ascii="Arial" w:hAnsi="Arial" w:eastAsia="Arial" w:cs="Arial"/>
                <w:b w:val="0"/>
                <w:bCs w:val="0"/>
                <w:sz w:val="20"/>
                <w:szCs w:val="20"/>
              </w:rPr>
              <w:t>paciente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una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Institución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Prestadora</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Servicios</w:t>
            </w:r>
            <w:r w:rsidRPr="2F5FB41C" w:rsidR="00B309FF">
              <w:rPr>
                <w:rFonts w:ascii="Arial" w:hAnsi="Arial" w:eastAsia="Arial" w:cs="Arial"/>
                <w:b w:val="0"/>
                <w:bCs w:val="0"/>
                <w:sz w:val="20"/>
                <w:szCs w:val="20"/>
              </w:rPr>
              <w:t xml:space="preserve"> de Salud,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parte</w:t>
            </w:r>
            <w:r w:rsidRPr="2F5FB41C" w:rsidR="00B309FF">
              <w:rPr>
                <w:rFonts w:ascii="Arial" w:hAnsi="Arial" w:eastAsia="Arial" w:cs="Arial"/>
                <w:b w:val="0"/>
                <w:bCs w:val="0"/>
                <w:sz w:val="20"/>
                <w:szCs w:val="20"/>
              </w:rPr>
              <w:t xml:space="preserve"> del </w:t>
            </w:r>
            <w:r w:rsidRPr="2F5FB41C" w:rsidR="00B309FF">
              <w:rPr>
                <w:rFonts w:ascii="Arial" w:hAnsi="Arial" w:eastAsia="Arial" w:cs="Arial"/>
                <w:b w:val="0"/>
                <w:bCs w:val="0"/>
                <w:sz w:val="20"/>
                <w:szCs w:val="20"/>
              </w:rPr>
              <w:t>profesional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legalmente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autorizado</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dispensación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parte</w:t>
            </w:r>
            <w:r w:rsidRPr="2F5FB41C" w:rsidR="00B309FF">
              <w:rPr>
                <w:rFonts w:ascii="Arial" w:hAnsi="Arial" w:eastAsia="Arial" w:cs="Arial"/>
                <w:b w:val="0"/>
                <w:bCs w:val="0"/>
                <w:sz w:val="20"/>
                <w:szCs w:val="20"/>
              </w:rPr>
              <w:t xml:space="preserve"> del </w:t>
            </w:r>
            <w:r w:rsidRPr="2F5FB41C" w:rsidR="00B309FF">
              <w:rPr>
                <w:rFonts w:ascii="Arial" w:hAnsi="Arial" w:eastAsia="Arial" w:cs="Arial"/>
                <w:b w:val="0"/>
                <w:bCs w:val="0"/>
                <w:sz w:val="20"/>
                <w:szCs w:val="20"/>
              </w:rPr>
              <w:t>servicio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farmacéutico</w:t>
            </w:r>
            <w:r w:rsidRPr="2F5FB41C" w:rsidR="00B309FF">
              <w:rPr>
                <w:rFonts w:ascii="Arial" w:hAnsi="Arial" w:eastAsia="Arial" w:cs="Arial"/>
                <w:b w:val="0"/>
                <w:bCs w:val="0"/>
                <w:sz w:val="20"/>
                <w:szCs w:val="20"/>
              </w:rPr>
              <w:t>,</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administración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correcta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dosis</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vía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prescrita</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momento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oportuno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profesional</w:t>
            </w:r>
            <w:r w:rsidRPr="2F5FB41C" w:rsidR="00B309FF">
              <w:rPr>
                <w:rFonts w:ascii="Arial" w:hAnsi="Arial" w:eastAsia="Arial" w:cs="Arial"/>
                <w:b w:val="0"/>
                <w:bCs w:val="0"/>
                <w:sz w:val="20"/>
                <w:szCs w:val="20"/>
              </w:rPr>
              <w:t xml:space="preserve"> de la </w:t>
            </w:r>
            <w:r w:rsidRPr="2F5FB41C" w:rsidR="00B309FF">
              <w:rPr>
                <w:rFonts w:ascii="Arial" w:hAnsi="Arial" w:eastAsia="Arial" w:cs="Arial"/>
                <w:b w:val="0"/>
                <w:bCs w:val="0"/>
                <w:sz w:val="20"/>
                <w:szCs w:val="20"/>
              </w:rPr>
              <w:t>salud</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legalmente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autorizado</w:t>
            </w:r>
            <w:r w:rsidRPr="2F5FB41C" w:rsidR="00B309FF">
              <w:rPr>
                <w:rFonts w:ascii="Arial" w:hAnsi="Arial" w:eastAsia="Arial" w:cs="Arial"/>
                <w:b w:val="0"/>
                <w:bCs w:val="0"/>
                <w:sz w:val="20"/>
                <w:szCs w:val="20"/>
              </w:rPr>
              <w:t xml:space="preserve"> para </w:t>
            </w:r>
            <w:r w:rsidRPr="2F5FB41C" w:rsidR="00B309FF">
              <w:rPr>
                <w:rFonts w:ascii="Arial" w:hAnsi="Arial" w:eastAsia="Arial" w:cs="Arial"/>
                <w:b w:val="0"/>
                <w:bCs w:val="0"/>
                <w:sz w:val="20"/>
                <w:szCs w:val="20"/>
              </w:rPr>
              <w:t>tal</w:t>
            </w:r>
            <w:r w:rsidRPr="2F5FB41C" w:rsidR="00B309FF">
              <w:rPr>
                <w:rFonts w:ascii="Arial" w:hAnsi="Arial" w:eastAsia="Arial" w:cs="Arial"/>
                <w:b w:val="0"/>
                <w:bCs w:val="0"/>
                <w:sz w:val="20"/>
                <w:szCs w:val="20"/>
              </w:rPr>
              <w:t xml:space="preserve"> fin.</w:t>
            </w:r>
          </w:p>
        </w:tc>
      </w:tr>
      <w:tr w:rsidR="00A76856" w:rsidTr="2F5FB41C" w14:paraId="1D306203" w14:textId="77777777">
        <w:trPr>
          <w:trHeight w:val="253"/>
        </w:trPr>
        <w:tc>
          <w:tcPr>
            <w:tcW w:w="2385" w:type="dxa"/>
            <w:tcMar>
              <w:top w:w="100" w:type="dxa"/>
              <w:left w:w="100" w:type="dxa"/>
              <w:bottom w:w="100" w:type="dxa"/>
              <w:right w:w="100" w:type="dxa"/>
            </w:tcMar>
            <w:vAlign w:val="center"/>
          </w:tcPr>
          <w:p w:rsidR="00A76856" w:rsidP="2F5FB41C" w:rsidRDefault="00B309FF" w14:paraId="00000190" w14:textId="3B08CDB9">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Dispensación</w:t>
            </w:r>
            <w:r w:rsidRPr="2F5FB41C" w:rsidR="344FBD2F">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91" w14:textId="1DA86494">
            <w:pPr>
              <w:pStyle w:val="Normal0"/>
              <w:spacing w:after="120" w:line="276" w:lineRule="auto"/>
              <w:rPr>
                <w:rFonts w:ascii="Arial" w:hAnsi="Arial" w:eastAsia="Arial" w:cs="Arial"/>
                <w:b w:val="0"/>
                <w:bCs w:val="0"/>
                <w:sz w:val="20"/>
                <w:szCs w:val="20"/>
              </w:rPr>
            </w:pPr>
            <w:r w:rsidRPr="2F5FB41C" w:rsidR="344FBD2F">
              <w:rPr>
                <w:rFonts w:ascii="Arial" w:hAnsi="Arial" w:eastAsia="Arial" w:cs="Arial"/>
                <w:b w:val="0"/>
                <w:bCs w:val="0"/>
                <w:sz w:val="20"/>
                <w:szCs w:val="20"/>
              </w:rPr>
              <w:t>e</w:t>
            </w:r>
            <w:r w:rsidRPr="2F5FB41C" w:rsidR="00B309FF">
              <w:rPr>
                <w:rFonts w:ascii="Arial" w:hAnsi="Arial" w:eastAsia="Arial" w:cs="Arial"/>
                <w:b w:val="0"/>
                <w:bCs w:val="0"/>
                <w:sz w:val="20"/>
                <w:szCs w:val="20"/>
              </w:rPr>
              <w:t xml:space="preserve">s la </w:t>
            </w:r>
            <w:r w:rsidRPr="2F5FB41C" w:rsidR="00B309FF">
              <w:rPr>
                <w:rFonts w:ascii="Arial" w:hAnsi="Arial" w:eastAsia="Arial" w:cs="Arial"/>
                <w:b w:val="0"/>
                <w:bCs w:val="0"/>
                <w:sz w:val="20"/>
                <w:szCs w:val="20"/>
              </w:rPr>
              <w:t>entrega</w:t>
            </w:r>
            <w:r w:rsidRPr="2F5FB41C" w:rsidR="00B309FF">
              <w:rPr>
                <w:rFonts w:ascii="Arial" w:hAnsi="Arial" w:eastAsia="Arial" w:cs="Arial"/>
                <w:b w:val="0"/>
                <w:bCs w:val="0"/>
                <w:sz w:val="20"/>
                <w:szCs w:val="20"/>
              </w:rPr>
              <w:t xml:space="preserve"> de uno o </w:t>
            </w:r>
            <w:r w:rsidRPr="2F5FB41C" w:rsidR="00B309FF">
              <w:rPr>
                <w:rFonts w:ascii="Arial" w:hAnsi="Arial" w:eastAsia="Arial" w:cs="Arial"/>
                <w:b w:val="0"/>
                <w:bCs w:val="0"/>
                <w:sz w:val="20"/>
                <w:szCs w:val="20"/>
              </w:rPr>
              <w:t>más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medicamentos</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dispositivos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médicos</w:t>
            </w:r>
            <w:r w:rsidRPr="2F5FB41C" w:rsidR="00B309FF">
              <w:rPr>
                <w:rFonts w:ascii="Arial" w:hAnsi="Arial" w:eastAsia="Arial" w:cs="Arial"/>
                <w:b w:val="0"/>
                <w:bCs w:val="0"/>
                <w:sz w:val="20"/>
                <w:szCs w:val="20"/>
              </w:rPr>
              <w:t xml:space="preserve"> a un </w:t>
            </w:r>
            <w:r w:rsidRPr="2F5FB41C" w:rsidR="00B309FF">
              <w:rPr>
                <w:rFonts w:ascii="Arial" w:hAnsi="Arial" w:eastAsia="Arial" w:cs="Arial"/>
                <w:b w:val="0"/>
                <w:bCs w:val="0"/>
                <w:sz w:val="20"/>
                <w:szCs w:val="20"/>
              </w:rPr>
              <w:t>paciente</w:t>
            </w:r>
            <w:r w:rsidRPr="2F5FB41C" w:rsidR="00B309FF">
              <w:rPr>
                <w:rFonts w:ascii="Arial" w:hAnsi="Arial" w:eastAsia="Arial" w:cs="Arial"/>
                <w:b w:val="0"/>
                <w:bCs w:val="0"/>
                <w:sz w:val="20"/>
                <w:szCs w:val="20"/>
              </w:rPr>
              <w:t xml:space="preserve"> y la </w:t>
            </w:r>
            <w:r w:rsidRPr="2F5FB41C" w:rsidR="00B309FF">
              <w:rPr>
                <w:rFonts w:ascii="Arial" w:hAnsi="Arial" w:eastAsia="Arial" w:cs="Arial"/>
                <w:b w:val="0"/>
                <w:bCs w:val="0"/>
                <w:sz w:val="20"/>
                <w:szCs w:val="20"/>
              </w:rPr>
              <w:t>información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sobre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su</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uso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adecuado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realizada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químico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farmacéutico</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tecnólogo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regencia</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farmacia</w:t>
            </w:r>
            <w:r w:rsidRPr="2F5FB41C" w:rsidR="00B309FF">
              <w:rPr>
                <w:rFonts w:ascii="Arial" w:hAnsi="Arial" w:eastAsia="Arial" w:cs="Arial"/>
                <w:b w:val="0"/>
                <w:bCs w:val="0"/>
                <w:sz w:val="20"/>
                <w:szCs w:val="20"/>
              </w:rPr>
              <w:t>.</w:t>
            </w:r>
          </w:p>
        </w:tc>
      </w:tr>
      <w:tr w:rsidR="00A76856" w:rsidTr="2F5FB41C" w14:paraId="11D87975" w14:textId="77777777">
        <w:trPr>
          <w:trHeight w:val="253"/>
        </w:trPr>
        <w:tc>
          <w:tcPr>
            <w:tcW w:w="2385" w:type="dxa"/>
            <w:tcMar>
              <w:top w:w="100" w:type="dxa"/>
              <w:left w:w="100" w:type="dxa"/>
              <w:bottom w:w="100" w:type="dxa"/>
              <w:right w:w="100" w:type="dxa"/>
            </w:tcMar>
            <w:vAlign w:val="center"/>
          </w:tcPr>
          <w:p w:rsidR="00A76856" w:rsidP="2F5FB41C" w:rsidRDefault="00B309FF" w14:paraId="00000192" w14:textId="5D0AB4DE">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Dispositivo</w:t>
            </w:r>
            <w:r w:rsidRPr="2F5FB41C" w:rsidR="00B309FF">
              <w:rPr>
                <w:rFonts w:ascii="Arial" w:hAnsi="Arial" w:eastAsia="Arial" w:cs="Arial"/>
                <w:b w:val="1"/>
                <w:bCs w:val="1"/>
                <w:sz w:val="20"/>
                <w:szCs w:val="20"/>
              </w:rPr>
              <w:t xml:space="preserve"> </w:t>
            </w:r>
            <w:r w:rsidRPr="2F5FB41C" w:rsidR="00B309FF">
              <w:rPr>
                <w:rFonts w:ascii="Arial" w:hAnsi="Arial" w:eastAsia="Arial" w:cs="Arial"/>
                <w:b w:val="1"/>
                <w:bCs w:val="1"/>
                <w:sz w:val="20"/>
                <w:szCs w:val="20"/>
              </w:rPr>
              <w:t>médico</w:t>
            </w:r>
            <w:r w:rsidRPr="2F5FB41C" w:rsidR="575257BE">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93" w14:textId="2C1737BB">
            <w:pPr>
              <w:pStyle w:val="Normal0"/>
              <w:spacing w:after="120" w:line="276" w:lineRule="auto"/>
              <w:rPr>
                <w:rFonts w:ascii="Arial" w:hAnsi="Arial" w:eastAsia="Arial" w:cs="Arial"/>
                <w:b w:val="0"/>
                <w:bCs w:val="0"/>
                <w:sz w:val="20"/>
                <w:szCs w:val="20"/>
              </w:rPr>
            </w:pPr>
            <w:r w:rsidRPr="2F5FB41C" w:rsidR="076926DC">
              <w:rPr>
                <w:rFonts w:ascii="Arial" w:hAnsi="Arial" w:eastAsia="Arial" w:cs="Arial"/>
                <w:b w:val="0"/>
                <w:bCs w:val="0"/>
                <w:sz w:val="20"/>
                <w:szCs w:val="20"/>
              </w:rPr>
              <w:t>s</w:t>
            </w:r>
            <w:r w:rsidRPr="2F5FB41C" w:rsidR="00B309FF">
              <w:rPr>
                <w:rFonts w:ascii="Arial" w:hAnsi="Arial" w:eastAsia="Arial" w:cs="Arial"/>
                <w:b w:val="0"/>
                <w:bCs w:val="0"/>
                <w:sz w:val="20"/>
                <w:szCs w:val="20"/>
              </w:rPr>
              <w:t xml:space="preserve">e define </w:t>
            </w:r>
            <w:r w:rsidRPr="2F5FB41C" w:rsidR="00B309FF">
              <w:rPr>
                <w:rFonts w:ascii="Arial" w:hAnsi="Arial" w:eastAsia="Arial" w:cs="Arial"/>
                <w:b w:val="0"/>
                <w:bCs w:val="0"/>
                <w:sz w:val="20"/>
                <w:szCs w:val="20"/>
              </w:rPr>
              <w:t>como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instrumento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aparato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equipo</w:t>
            </w:r>
            <w:r w:rsidRPr="2F5FB41C" w:rsidR="00B309FF">
              <w:rPr>
                <w:rFonts w:ascii="Arial" w:hAnsi="Arial" w:eastAsia="Arial" w:cs="Arial"/>
                <w:b w:val="0"/>
                <w:bCs w:val="0"/>
                <w:sz w:val="20"/>
                <w:szCs w:val="20"/>
              </w:rPr>
              <w:t xml:space="preserve">, software, </w:t>
            </w:r>
            <w:r w:rsidRPr="2F5FB41C" w:rsidR="00B309FF">
              <w:rPr>
                <w:rFonts w:ascii="Arial" w:hAnsi="Arial" w:eastAsia="Arial" w:cs="Arial"/>
                <w:b w:val="0"/>
                <w:bCs w:val="0"/>
                <w:sz w:val="20"/>
                <w:szCs w:val="20"/>
              </w:rPr>
              <w:t>equipo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biomédico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utilizado</w:t>
            </w:r>
            <w:r w:rsidRPr="2F5FB41C" w:rsidR="00B309FF">
              <w:rPr>
                <w:rFonts w:ascii="Arial" w:hAnsi="Arial" w:eastAsia="Arial" w:cs="Arial"/>
                <w:b w:val="0"/>
                <w:bCs w:val="0"/>
                <w:sz w:val="20"/>
                <w:szCs w:val="20"/>
              </w:rPr>
              <w:t xml:space="preserve"> solo o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combinación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incluyendo</w:t>
            </w:r>
            <w:r w:rsidRPr="2F5FB41C" w:rsidR="00B309FF">
              <w:rPr>
                <w:rFonts w:ascii="Arial" w:hAnsi="Arial" w:eastAsia="Arial" w:cs="Arial"/>
                <w:b w:val="0"/>
                <w:bCs w:val="0"/>
                <w:sz w:val="20"/>
                <w:szCs w:val="20"/>
              </w:rPr>
              <w:t xml:space="preserve"> sus </w:t>
            </w:r>
            <w:r w:rsidRPr="2F5FB41C" w:rsidR="00B309FF">
              <w:rPr>
                <w:rFonts w:ascii="Arial" w:hAnsi="Arial" w:eastAsia="Arial" w:cs="Arial"/>
                <w:b w:val="0"/>
                <w:bCs w:val="0"/>
                <w:sz w:val="20"/>
                <w:szCs w:val="20"/>
              </w:rPr>
              <w:t>componentes</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programas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informáticos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usado</w:t>
            </w:r>
            <w:r w:rsidRPr="2F5FB41C" w:rsidR="00B309FF">
              <w:rPr>
                <w:rFonts w:ascii="Arial" w:hAnsi="Arial" w:eastAsia="Arial" w:cs="Arial"/>
                <w:b w:val="0"/>
                <w:bCs w:val="0"/>
                <w:sz w:val="20"/>
                <w:szCs w:val="20"/>
              </w:rPr>
              <w:t xml:space="preserve"> para </w:t>
            </w:r>
            <w:r w:rsidRPr="2F5FB41C" w:rsidR="00B309FF">
              <w:rPr>
                <w:rFonts w:ascii="Arial" w:hAnsi="Arial" w:eastAsia="Arial" w:cs="Arial"/>
                <w:b w:val="0"/>
                <w:bCs w:val="0"/>
                <w:sz w:val="20"/>
                <w:szCs w:val="20"/>
              </w:rPr>
              <w:t>diagnosticar</w:t>
            </w:r>
            <w:r w:rsidRPr="2F5FB41C" w:rsidR="00B309FF">
              <w:rPr>
                <w:rFonts w:ascii="Arial" w:hAnsi="Arial" w:eastAsia="Arial" w:cs="Arial"/>
                <w:b w:val="0"/>
                <w:bCs w:val="0"/>
                <w:sz w:val="20"/>
                <w:szCs w:val="20"/>
              </w:rPr>
              <w:t>.</w:t>
            </w:r>
          </w:p>
        </w:tc>
      </w:tr>
      <w:tr w:rsidR="00A76856" w:rsidTr="2F5FB41C" w14:paraId="3DC7AF71" w14:textId="77777777">
        <w:trPr>
          <w:trHeight w:val="253"/>
        </w:trPr>
        <w:tc>
          <w:tcPr>
            <w:tcW w:w="2385" w:type="dxa"/>
            <w:tcMar>
              <w:top w:w="100" w:type="dxa"/>
              <w:left w:w="100" w:type="dxa"/>
              <w:bottom w:w="100" w:type="dxa"/>
              <w:right w:w="100" w:type="dxa"/>
            </w:tcMar>
            <w:vAlign w:val="center"/>
          </w:tcPr>
          <w:p w:rsidR="00A76856" w:rsidP="2F5FB41C" w:rsidRDefault="00B309FF" w14:paraId="00000194" w14:textId="20E36B91">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Medicamento</w:t>
            </w:r>
            <w:r w:rsidRPr="2F5FB41C" w:rsidR="2D53864B">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95" w14:textId="2F011833">
            <w:pPr>
              <w:pStyle w:val="Normal0"/>
              <w:spacing w:after="120" w:line="276" w:lineRule="auto"/>
              <w:rPr>
                <w:rFonts w:ascii="Arial" w:hAnsi="Arial" w:eastAsia="Arial" w:cs="Arial"/>
                <w:b w:val="0"/>
                <w:bCs w:val="0"/>
                <w:sz w:val="20"/>
                <w:szCs w:val="20"/>
              </w:rPr>
            </w:pPr>
            <w:r w:rsidRPr="2F5FB41C" w:rsidR="0F0DD807">
              <w:rPr>
                <w:rFonts w:ascii="Arial" w:hAnsi="Arial" w:eastAsia="Arial" w:cs="Arial"/>
                <w:b w:val="0"/>
                <w:bCs w:val="0"/>
                <w:sz w:val="20"/>
                <w:szCs w:val="20"/>
              </w:rPr>
              <w:t>p</w:t>
            </w:r>
            <w:r w:rsidRPr="2F5FB41C" w:rsidR="00B309FF">
              <w:rPr>
                <w:rFonts w:ascii="Arial" w:hAnsi="Arial" w:eastAsia="Arial" w:cs="Arial"/>
                <w:b w:val="0"/>
                <w:bCs w:val="0"/>
                <w:sz w:val="20"/>
                <w:szCs w:val="20"/>
              </w:rPr>
              <w:t xml:space="preserve">roducto </w:t>
            </w:r>
            <w:r w:rsidRPr="2F5FB41C" w:rsidR="00B309FF">
              <w:rPr>
                <w:rFonts w:ascii="Arial" w:hAnsi="Arial" w:eastAsia="Arial" w:cs="Arial"/>
                <w:b w:val="0"/>
                <w:bCs w:val="0"/>
                <w:sz w:val="20"/>
                <w:szCs w:val="20"/>
              </w:rPr>
              <w:t>químico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elaborado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un </w:t>
            </w:r>
            <w:r w:rsidRPr="2F5FB41C" w:rsidR="00B309FF">
              <w:rPr>
                <w:rFonts w:ascii="Arial" w:hAnsi="Arial" w:eastAsia="Arial" w:cs="Arial"/>
                <w:b w:val="0"/>
                <w:bCs w:val="0"/>
                <w:sz w:val="20"/>
                <w:szCs w:val="20"/>
              </w:rPr>
              <w:t>laboratorio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farmacéutico</w:t>
            </w:r>
            <w:r w:rsidRPr="2F5FB41C" w:rsidR="00B309FF">
              <w:rPr>
                <w:rFonts w:ascii="Arial" w:hAnsi="Arial" w:eastAsia="Arial" w:cs="Arial"/>
                <w:b w:val="0"/>
                <w:bCs w:val="0"/>
                <w:sz w:val="20"/>
                <w:szCs w:val="20"/>
              </w:rPr>
              <w:t xml:space="preserve"> 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partir</w:t>
            </w:r>
            <w:r w:rsidRPr="2F5FB41C" w:rsidR="00B309FF">
              <w:rPr>
                <w:rFonts w:ascii="Arial" w:hAnsi="Arial" w:eastAsia="Arial" w:cs="Arial"/>
                <w:b w:val="0"/>
                <w:bCs w:val="0"/>
                <w:sz w:val="20"/>
                <w:szCs w:val="20"/>
              </w:rPr>
              <w:t xml:space="preserve"> de uno o </w:t>
            </w:r>
            <w:r w:rsidRPr="2F5FB41C" w:rsidR="00B309FF">
              <w:rPr>
                <w:rFonts w:ascii="Arial" w:hAnsi="Arial" w:eastAsia="Arial" w:cs="Arial"/>
                <w:b w:val="0"/>
                <w:bCs w:val="0"/>
                <w:sz w:val="20"/>
                <w:szCs w:val="20"/>
              </w:rPr>
              <w:t>varios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principios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activos</w:t>
            </w:r>
            <w:r w:rsidRPr="2F5FB41C" w:rsidR="00B309FF">
              <w:rPr>
                <w:rFonts w:ascii="Arial" w:hAnsi="Arial" w:eastAsia="Arial" w:cs="Arial"/>
                <w:b w:val="0"/>
                <w:bCs w:val="0"/>
                <w:sz w:val="20"/>
                <w:szCs w:val="20"/>
              </w:rPr>
              <w:t xml:space="preserve">, con o sin </w:t>
            </w:r>
            <w:r w:rsidRPr="2F5FB41C" w:rsidR="00B309FF">
              <w:rPr>
                <w:rFonts w:ascii="Arial" w:hAnsi="Arial" w:eastAsia="Arial" w:cs="Arial"/>
                <w:b w:val="0"/>
                <w:bCs w:val="0"/>
                <w:sz w:val="20"/>
                <w:szCs w:val="20"/>
              </w:rPr>
              <w:t>sustancias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auxiliares</w:t>
            </w:r>
            <w:r w:rsidRPr="2F5FB41C" w:rsidR="00B309FF">
              <w:rPr>
                <w:rFonts w:ascii="Arial" w:hAnsi="Arial" w:eastAsia="Arial" w:cs="Arial"/>
                <w:b w:val="0"/>
                <w:bCs w:val="0"/>
                <w:sz w:val="20"/>
                <w:szCs w:val="20"/>
              </w:rPr>
              <w:t xml:space="preserve">, que se </w:t>
            </w:r>
            <w:r w:rsidRPr="2F5FB41C" w:rsidR="00B309FF">
              <w:rPr>
                <w:rFonts w:ascii="Arial" w:hAnsi="Arial" w:eastAsia="Arial" w:cs="Arial"/>
                <w:b w:val="0"/>
                <w:bCs w:val="0"/>
                <w:sz w:val="20"/>
                <w:szCs w:val="20"/>
              </w:rPr>
              <w:t>somete</w:t>
            </w:r>
            <w:r w:rsidRPr="2F5FB41C" w:rsidR="00B309FF">
              <w:rPr>
                <w:rFonts w:ascii="Arial" w:hAnsi="Arial" w:eastAsia="Arial" w:cs="Arial"/>
                <w:b w:val="0"/>
                <w:bCs w:val="0"/>
                <w:sz w:val="20"/>
                <w:szCs w:val="20"/>
              </w:rPr>
              <w:t xml:space="preserve"> a </w:t>
            </w:r>
            <w:r w:rsidRPr="2F5FB41C" w:rsidR="00B309FF">
              <w:rPr>
                <w:rFonts w:ascii="Arial" w:hAnsi="Arial" w:eastAsia="Arial" w:cs="Arial"/>
                <w:b w:val="0"/>
                <w:bCs w:val="0"/>
                <w:sz w:val="20"/>
                <w:szCs w:val="20"/>
              </w:rPr>
              <w:t>una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serie</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procesos</w:t>
            </w:r>
            <w:r w:rsidRPr="2F5FB41C" w:rsidR="00B309FF">
              <w:rPr>
                <w:rFonts w:ascii="Arial" w:hAnsi="Arial" w:eastAsia="Arial" w:cs="Arial"/>
                <w:b w:val="0"/>
                <w:bCs w:val="0"/>
                <w:sz w:val="20"/>
                <w:szCs w:val="20"/>
              </w:rPr>
              <w:t xml:space="preserve"> para ser </w:t>
            </w:r>
            <w:r w:rsidRPr="2F5FB41C" w:rsidR="00B309FF">
              <w:rPr>
                <w:rFonts w:ascii="Arial" w:hAnsi="Arial" w:eastAsia="Arial" w:cs="Arial"/>
                <w:b w:val="0"/>
                <w:bCs w:val="0"/>
                <w:sz w:val="20"/>
                <w:szCs w:val="20"/>
              </w:rPr>
              <w:t>comercializado</w:t>
            </w:r>
            <w:r w:rsidRPr="2F5FB41C" w:rsidR="00B309FF">
              <w:rPr>
                <w:rFonts w:ascii="Arial" w:hAnsi="Arial" w:eastAsia="Arial" w:cs="Arial"/>
                <w:b w:val="0"/>
                <w:bCs w:val="0"/>
                <w:sz w:val="20"/>
                <w:szCs w:val="20"/>
              </w:rPr>
              <w:t xml:space="preserve"> bajo </w:t>
            </w:r>
            <w:r w:rsidRPr="2F5FB41C" w:rsidR="00B309FF">
              <w:rPr>
                <w:rFonts w:ascii="Arial" w:hAnsi="Arial" w:eastAsia="Arial" w:cs="Arial"/>
                <w:b w:val="0"/>
                <w:bCs w:val="0"/>
                <w:sz w:val="20"/>
                <w:szCs w:val="20"/>
              </w:rPr>
              <w:t>una</w:t>
            </w:r>
            <w:r w:rsidRPr="2F5FB41C" w:rsidR="00B309FF">
              <w:rPr>
                <w:rFonts w:ascii="Arial" w:hAnsi="Arial" w:eastAsia="Arial" w:cs="Arial"/>
                <w:b w:val="0"/>
                <w:bCs w:val="0"/>
                <w:sz w:val="20"/>
                <w:szCs w:val="20"/>
              </w:rPr>
              <w:t xml:space="preserve"> forma </w:t>
            </w:r>
            <w:r w:rsidRPr="2F5FB41C" w:rsidR="00B309FF">
              <w:rPr>
                <w:rFonts w:ascii="Arial" w:hAnsi="Arial" w:eastAsia="Arial" w:cs="Arial"/>
                <w:b w:val="0"/>
                <w:bCs w:val="0"/>
                <w:sz w:val="20"/>
                <w:szCs w:val="20"/>
              </w:rPr>
              <w:t>farmacéutica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tabletas</w:t>
            </w:r>
            <w:r w:rsidRPr="2F5FB41C" w:rsidR="00B309FF">
              <w:rPr>
                <w:rFonts w:ascii="Arial" w:hAnsi="Arial" w:eastAsia="Arial" w:cs="Arial"/>
                <w:b w:val="0"/>
                <w:bCs w:val="0"/>
                <w:sz w:val="20"/>
                <w:szCs w:val="20"/>
              </w:rPr>
              <w:t xml:space="preserve">, jarabe, </w:t>
            </w:r>
            <w:r w:rsidRPr="2F5FB41C" w:rsidR="00B309FF">
              <w:rPr>
                <w:rFonts w:ascii="Arial" w:hAnsi="Arial" w:eastAsia="Arial" w:cs="Arial"/>
                <w:b w:val="0"/>
                <w:bCs w:val="0"/>
                <w:sz w:val="20"/>
                <w:szCs w:val="20"/>
              </w:rPr>
              <w:t>pomada</w:t>
            </w:r>
            <w:r w:rsidRPr="2F5FB41C" w:rsidR="00B309FF">
              <w:rPr>
                <w:rFonts w:ascii="Arial" w:hAnsi="Arial" w:eastAsia="Arial" w:cs="Arial"/>
                <w:b w:val="0"/>
                <w:bCs w:val="0"/>
                <w:sz w:val="20"/>
                <w:szCs w:val="20"/>
              </w:rPr>
              <w:t xml:space="preserve">, etc.) </w:t>
            </w:r>
            <w:r w:rsidRPr="2F5FB41C" w:rsidR="00B309FF">
              <w:rPr>
                <w:rFonts w:ascii="Arial" w:hAnsi="Arial" w:eastAsia="Arial" w:cs="Arial"/>
                <w:b w:val="0"/>
                <w:bCs w:val="0"/>
                <w:sz w:val="20"/>
                <w:szCs w:val="20"/>
              </w:rPr>
              <w:t>Utilizado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prevención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alivio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tratamiento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curació</w:t>
            </w:r>
            <w:r w:rsidRPr="2F5FB41C" w:rsidR="00B309FF">
              <w:rPr>
                <w:rFonts w:ascii="Arial" w:hAnsi="Arial" w:eastAsia="Arial" w:cs="Arial"/>
                <w:b w:val="0"/>
                <w:bCs w:val="0"/>
                <w:sz w:val="20"/>
                <w:szCs w:val="20"/>
              </w:rPr>
              <w:t>n</w:t>
            </w:r>
            <w:r w:rsidRPr="2F5FB41C" w:rsidR="00B309FF">
              <w:rPr>
                <w:rFonts w:ascii="Arial" w:hAnsi="Arial" w:eastAsia="Arial" w:cs="Arial"/>
                <w:b w:val="0"/>
                <w:bCs w:val="0"/>
                <w:sz w:val="20"/>
                <w:szCs w:val="20"/>
              </w:rPr>
              <w:t xml:space="preserve"> o </w:t>
            </w:r>
            <w:r w:rsidRPr="2F5FB41C" w:rsidR="00B309FF">
              <w:rPr>
                <w:rFonts w:ascii="Arial" w:hAnsi="Arial" w:eastAsia="Arial" w:cs="Arial"/>
                <w:b w:val="0"/>
                <w:bCs w:val="0"/>
                <w:sz w:val="20"/>
                <w:szCs w:val="20"/>
              </w:rPr>
              <w:t>rehabilitación</w:t>
            </w:r>
            <w:r w:rsidRPr="2F5FB41C" w:rsidR="00B309FF">
              <w:rPr>
                <w:rFonts w:ascii="Arial" w:hAnsi="Arial" w:eastAsia="Arial" w:cs="Arial"/>
                <w:b w:val="0"/>
                <w:bCs w:val="0"/>
                <w:sz w:val="20"/>
                <w:szCs w:val="20"/>
              </w:rPr>
              <w:t xml:space="preserve"> de las </w:t>
            </w:r>
            <w:r w:rsidRPr="2F5FB41C" w:rsidR="00B309FF">
              <w:rPr>
                <w:rFonts w:ascii="Arial" w:hAnsi="Arial" w:eastAsia="Arial" w:cs="Arial"/>
                <w:b w:val="0"/>
                <w:bCs w:val="0"/>
                <w:sz w:val="20"/>
                <w:szCs w:val="20"/>
              </w:rPr>
              <w:t>enfermedades</w:t>
            </w:r>
            <w:r w:rsidRPr="2F5FB41C" w:rsidR="00B309FF">
              <w:rPr>
                <w:rFonts w:ascii="Arial" w:hAnsi="Arial" w:eastAsia="Arial" w:cs="Arial"/>
                <w:b w:val="0"/>
                <w:bCs w:val="0"/>
                <w:sz w:val="20"/>
                <w:szCs w:val="20"/>
              </w:rPr>
              <w:t xml:space="preserve"> del hombre y de </w:t>
            </w:r>
            <w:r w:rsidRPr="2F5FB41C" w:rsidR="00B309FF">
              <w:rPr>
                <w:rFonts w:ascii="Arial" w:hAnsi="Arial" w:eastAsia="Arial" w:cs="Arial"/>
                <w:b w:val="0"/>
                <w:bCs w:val="0"/>
                <w:sz w:val="20"/>
                <w:szCs w:val="20"/>
              </w:rPr>
              <w:t>los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animales</w:t>
            </w:r>
            <w:r w:rsidRPr="2F5FB41C" w:rsidR="00B309FF">
              <w:rPr>
                <w:rFonts w:ascii="Arial" w:hAnsi="Arial" w:eastAsia="Arial" w:cs="Arial"/>
                <w:b w:val="0"/>
                <w:bCs w:val="0"/>
                <w:sz w:val="20"/>
                <w:szCs w:val="20"/>
              </w:rPr>
              <w:t>.</w:t>
            </w:r>
          </w:p>
        </w:tc>
      </w:tr>
      <w:tr w:rsidR="00A76856" w:rsidTr="2F5FB41C" w14:paraId="219778C8" w14:textId="77777777">
        <w:trPr>
          <w:trHeight w:val="253"/>
        </w:trPr>
        <w:tc>
          <w:tcPr>
            <w:tcW w:w="2385" w:type="dxa"/>
            <w:tcMar>
              <w:top w:w="100" w:type="dxa"/>
              <w:left w:w="100" w:type="dxa"/>
              <w:bottom w:w="100" w:type="dxa"/>
              <w:right w:w="100" w:type="dxa"/>
            </w:tcMar>
            <w:vAlign w:val="center"/>
          </w:tcPr>
          <w:p w:rsidR="00A76856" w:rsidP="2F5FB41C" w:rsidRDefault="00B309FF" w14:paraId="00000196" w14:textId="1EE3C39A">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Medicamento</w:t>
            </w:r>
            <w:r w:rsidRPr="2F5FB41C" w:rsidR="00B309FF">
              <w:rPr>
                <w:rFonts w:ascii="Arial" w:hAnsi="Arial" w:eastAsia="Arial" w:cs="Arial"/>
                <w:b w:val="1"/>
                <w:bCs w:val="1"/>
                <w:sz w:val="20"/>
                <w:szCs w:val="20"/>
              </w:rPr>
              <w:t xml:space="preserve"> </w:t>
            </w:r>
            <w:r w:rsidRPr="2F5FB41C" w:rsidR="00B309FF">
              <w:rPr>
                <w:rFonts w:ascii="Arial" w:hAnsi="Arial" w:eastAsia="Arial" w:cs="Arial"/>
                <w:b w:val="1"/>
                <w:bCs w:val="1"/>
                <w:sz w:val="20"/>
                <w:szCs w:val="20"/>
              </w:rPr>
              <w:t>esencial</w:t>
            </w:r>
            <w:r w:rsidRPr="2F5FB41C" w:rsidR="5EE977E9">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97" w14:textId="28AA25CC">
            <w:pPr>
              <w:pStyle w:val="Normal0"/>
              <w:spacing w:after="120" w:line="276" w:lineRule="auto"/>
              <w:rPr>
                <w:rFonts w:ascii="Arial" w:hAnsi="Arial" w:eastAsia="Arial" w:cs="Arial"/>
                <w:b w:val="0"/>
                <w:bCs w:val="0"/>
                <w:sz w:val="20"/>
                <w:szCs w:val="20"/>
              </w:rPr>
            </w:pPr>
            <w:r w:rsidRPr="2F5FB41C" w:rsidR="6DD1732F">
              <w:rPr>
                <w:rFonts w:ascii="Arial" w:hAnsi="Arial" w:eastAsia="Arial" w:cs="Arial"/>
                <w:b w:val="0"/>
                <w:bCs w:val="0"/>
                <w:sz w:val="20"/>
                <w:szCs w:val="20"/>
              </w:rPr>
              <w:t>e</w:t>
            </w:r>
            <w:r w:rsidRPr="2F5FB41C" w:rsidR="00B309FF">
              <w:rPr>
                <w:rFonts w:ascii="Arial" w:hAnsi="Arial" w:eastAsia="Arial" w:cs="Arial"/>
                <w:b w:val="0"/>
                <w:bCs w:val="0"/>
                <w:sz w:val="20"/>
                <w:szCs w:val="20"/>
              </w:rPr>
              <w:t xml:space="preserve">s </w:t>
            </w:r>
            <w:r w:rsidRPr="2F5FB41C" w:rsidR="00B309FF">
              <w:rPr>
                <w:rFonts w:ascii="Arial" w:hAnsi="Arial" w:eastAsia="Arial" w:cs="Arial"/>
                <w:b w:val="0"/>
                <w:bCs w:val="0"/>
                <w:sz w:val="20"/>
                <w:szCs w:val="20"/>
              </w:rPr>
              <w:t>aquel</w:t>
            </w:r>
            <w:r w:rsidRPr="2F5FB41C" w:rsidR="00B309FF">
              <w:rPr>
                <w:rFonts w:ascii="Arial" w:hAnsi="Arial" w:eastAsia="Arial" w:cs="Arial"/>
                <w:b w:val="0"/>
                <w:bCs w:val="0"/>
                <w:sz w:val="20"/>
                <w:szCs w:val="20"/>
              </w:rPr>
              <w:t xml:space="preserve"> que </w:t>
            </w:r>
            <w:r w:rsidRPr="2F5FB41C" w:rsidR="00B309FF">
              <w:rPr>
                <w:rFonts w:ascii="Arial" w:hAnsi="Arial" w:eastAsia="Arial" w:cs="Arial"/>
                <w:b w:val="0"/>
                <w:bCs w:val="0"/>
                <w:sz w:val="20"/>
                <w:szCs w:val="20"/>
              </w:rPr>
              <w:t>reúne</w:t>
            </w:r>
            <w:r w:rsidRPr="2F5FB41C" w:rsidR="00B309FF">
              <w:rPr>
                <w:rFonts w:ascii="Arial" w:hAnsi="Arial" w:eastAsia="Arial" w:cs="Arial"/>
                <w:b w:val="0"/>
                <w:bCs w:val="0"/>
                <w:sz w:val="20"/>
                <w:szCs w:val="20"/>
              </w:rPr>
              <w:t xml:space="preserve"> las </w:t>
            </w:r>
            <w:r w:rsidRPr="2F5FB41C" w:rsidR="00B309FF">
              <w:rPr>
                <w:rFonts w:ascii="Arial" w:hAnsi="Arial" w:eastAsia="Arial" w:cs="Arial"/>
                <w:b w:val="0"/>
                <w:bCs w:val="0"/>
                <w:sz w:val="20"/>
                <w:szCs w:val="20"/>
              </w:rPr>
              <w:t>características</w:t>
            </w:r>
            <w:r w:rsidRPr="2F5FB41C" w:rsidR="00B309FF">
              <w:rPr>
                <w:rFonts w:ascii="Arial" w:hAnsi="Arial" w:eastAsia="Arial" w:cs="Arial"/>
                <w:b w:val="0"/>
                <w:bCs w:val="0"/>
                <w:sz w:val="20"/>
                <w:szCs w:val="20"/>
              </w:rPr>
              <w:t xml:space="preserve"> de ser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más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costo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efectivo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tratamiento</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una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enfermedad</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razón</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su</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eficacia</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seguridad</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farmacológica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dar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una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respuesta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más</w:t>
            </w:r>
            <w:r w:rsidRPr="2F5FB41C" w:rsidR="00B309FF">
              <w:rPr>
                <w:rFonts w:ascii="Arial" w:hAnsi="Arial" w:eastAsia="Arial" w:cs="Arial"/>
                <w:b w:val="0"/>
                <w:bCs w:val="0"/>
                <w:sz w:val="20"/>
                <w:szCs w:val="20"/>
              </w:rPr>
              <w:t xml:space="preserve"> favorable a </w:t>
            </w:r>
            <w:r w:rsidRPr="2F5FB41C" w:rsidR="00B309FF">
              <w:rPr>
                <w:rFonts w:ascii="Arial" w:hAnsi="Arial" w:eastAsia="Arial" w:cs="Arial"/>
                <w:b w:val="0"/>
                <w:bCs w:val="0"/>
                <w:sz w:val="20"/>
                <w:szCs w:val="20"/>
              </w:rPr>
              <w:t>los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problemas</w:t>
            </w:r>
            <w:r w:rsidRPr="2F5FB41C" w:rsidR="00B309FF">
              <w:rPr>
                <w:rFonts w:ascii="Arial" w:hAnsi="Arial" w:eastAsia="Arial" w:cs="Arial"/>
                <w:b w:val="0"/>
                <w:bCs w:val="0"/>
                <w:sz w:val="20"/>
                <w:szCs w:val="20"/>
              </w:rPr>
              <w:t xml:space="preserve"> de mayor </w:t>
            </w:r>
            <w:r w:rsidRPr="2F5FB41C" w:rsidR="00B309FF">
              <w:rPr>
                <w:rFonts w:ascii="Arial" w:hAnsi="Arial" w:eastAsia="Arial" w:cs="Arial"/>
                <w:b w:val="0"/>
                <w:bCs w:val="0"/>
                <w:sz w:val="20"/>
                <w:szCs w:val="20"/>
              </w:rPr>
              <w:t>relevancia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perfil</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morbimortalidad</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una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comunidad</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porque</w:t>
            </w:r>
            <w:r w:rsidRPr="2F5FB41C" w:rsidR="00B309FF">
              <w:rPr>
                <w:rFonts w:ascii="Arial" w:hAnsi="Arial" w:eastAsia="Arial" w:cs="Arial"/>
                <w:b w:val="0"/>
                <w:bCs w:val="0"/>
                <w:sz w:val="20"/>
                <w:szCs w:val="20"/>
              </w:rPr>
              <w:t xml:space="preserve"> sus </w:t>
            </w:r>
            <w:r w:rsidRPr="2F5FB41C" w:rsidR="00B309FF">
              <w:rPr>
                <w:rFonts w:ascii="Arial" w:hAnsi="Arial" w:eastAsia="Arial" w:cs="Arial"/>
                <w:b w:val="0"/>
                <w:bCs w:val="0"/>
                <w:sz w:val="20"/>
                <w:szCs w:val="20"/>
              </w:rPr>
              <w:t>costos</w:t>
            </w:r>
            <w:r w:rsidRPr="2F5FB41C" w:rsidR="00B309FF">
              <w:rPr>
                <w:rFonts w:ascii="Arial" w:hAnsi="Arial" w:eastAsia="Arial" w:cs="Arial"/>
                <w:b w:val="0"/>
                <w:bCs w:val="0"/>
                <w:sz w:val="20"/>
                <w:szCs w:val="20"/>
              </w:rPr>
              <w:t xml:space="preserve"> se </w:t>
            </w:r>
            <w:r w:rsidRPr="2F5FB41C" w:rsidR="00B309FF">
              <w:rPr>
                <w:rFonts w:ascii="Arial" w:hAnsi="Arial" w:eastAsia="Arial" w:cs="Arial"/>
                <w:b w:val="0"/>
                <w:bCs w:val="0"/>
                <w:sz w:val="20"/>
                <w:szCs w:val="20"/>
              </w:rPr>
              <w:t>ajustan</w:t>
            </w:r>
            <w:r w:rsidRPr="2F5FB41C" w:rsidR="00B309FF">
              <w:rPr>
                <w:rFonts w:ascii="Arial" w:hAnsi="Arial" w:eastAsia="Arial" w:cs="Arial"/>
                <w:b w:val="0"/>
                <w:bCs w:val="0"/>
                <w:sz w:val="20"/>
                <w:szCs w:val="20"/>
              </w:rPr>
              <w:t xml:space="preserve"> a las </w:t>
            </w:r>
            <w:r w:rsidRPr="2F5FB41C" w:rsidR="00B309FF">
              <w:rPr>
                <w:rFonts w:ascii="Arial" w:hAnsi="Arial" w:eastAsia="Arial" w:cs="Arial"/>
                <w:b w:val="0"/>
                <w:bCs w:val="0"/>
                <w:sz w:val="20"/>
                <w:szCs w:val="20"/>
              </w:rPr>
              <w:t>condiciones</w:t>
            </w:r>
            <w:r w:rsidRPr="2F5FB41C" w:rsidR="00B309FF">
              <w:rPr>
                <w:rFonts w:ascii="Arial" w:hAnsi="Arial" w:eastAsia="Arial" w:cs="Arial"/>
                <w:b w:val="0"/>
                <w:bCs w:val="0"/>
                <w:sz w:val="20"/>
                <w:szCs w:val="20"/>
              </w:rPr>
              <w:t xml:space="preserve"> de la </w:t>
            </w:r>
            <w:r w:rsidRPr="2F5FB41C" w:rsidR="00B309FF">
              <w:rPr>
                <w:rFonts w:ascii="Arial" w:hAnsi="Arial" w:eastAsia="Arial" w:cs="Arial"/>
                <w:b w:val="0"/>
                <w:bCs w:val="0"/>
                <w:sz w:val="20"/>
                <w:szCs w:val="20"/>
              </w:rPr>
              <w:t>economía</w:t>
            </w:r>
            <w:r w:rsidRPr="2F5FB41C" w:rsidR="00B309FF">
              <w:rPr>
                <w:rFonts w:ascii="Arial" w:hAnsi="Arial" w:eastAsia="Arial" w:cs="Arial"/>
                <w:b w:val="0"/>
                <w:bCs w:val="0"/>
                <w:sz w:val="20"/>
                <w:szCs w:val="20"/>
              </w:rPr>
              <w:t xml:space="preserve"> del </w:t>
            </w:r>
            <w:r w:rsidRPr="2F5FB41C" w:rsidR="00B309FF">
              <w:rPr>
                <w:rFonts w:ascii="Arial" w:hAnsi="Arial" w:eastAsia="Arial" w:cs="Arial"/>
                <w:b w:val="0"/>
                <w:bCs w:val="0"/>
                <w:sz w:val="20"/>
                <w:szCs w:val="20"/>
              </w:rPr>
              <w:t>país</w:t>
            </w:r>
            <w:r w:rsidRPr="2F5FB41C" w:rsidR="00B309FF">
              <w:rPr>
                <w:rFonts w:ascii="Arial" w:hAnsi="Arial" w:eastAsia="Arial" w:cs="Arial"/>
                <w:b w:val="0"/>
                <w:bCs w:val="0"/>
                <w:sz w:val="20"/>
                <w:szCs w:val="20"/>
              </w:rPr>
              <w:t>.</w:t>
            </w:r>
          </w:p>
        </w:tc>
      </w:tr>
      <w:tr w:rsidR="00A76856" w:rsidTr="2F5FB41C" w14:paraId="03D0B6F8" w14:textId="77777777">
        <w:trPr>
          <w:trHeight w:val="253"/>
        </w:trPr>
        <w:tc>
          <w:tcPr>
            <w:tcW w:w="2385" w:type="dxa"/>
            <w:tcMar>
              <w:top w:w="100" w:type="dxa"/>
              <w:left w:w="100" w:type="dxa"/>
              <w:bottom w:w="100" w:type="dxa"/>
              <w:right w:w="100" w:type="dxa"/>
            </w:tcMar>
            <w:vAlign w:val="center"/>
          </w:tcPr>
          <w:p w:rsidR="00A76856" w:rsidP="2F5FB41C" w:rsidRDefault="00B309FF" w14:paraId="00000198" w14:textId="7D28B148">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Medicamento</w:t>
            </w:r>
            <w:r w:rsidRPr="2F5FB41C" w:rsidR="00B309FF">
              <w:rPr>
                <w:rFonts w:ascii="Arial" w:hAnsi="Arial" w:eastAsia="Arial" w:cs="Arial"/>
                <w:b w:val="1"/>
                <w:bCs w:val="1"/>
                <w:sz w:val="20"/>
                <w:szCs w:val="20"/>
              </w:rPr>
              <w:t xml:space="preserve"> </w:t>
            </w:r>
            <w:r w:rsidRPr="2F5FB41C" w:rsidR="00B309FF">
              <w:rPr>
                <w:rFonts w:ascii="Arial" w:hAnsi="Arial" w:eastAsia="Arial" w:cs="Arial"/>
                <w:b w:val="1"/>
                <w:bCs w:val="1"/>
                <w:sz w:val="20"/>
                <w:szCs w:val="20"/>
              </w:rPr>
              <w:t>genérico</w:t>
            </w:r>
            <w:r w:rsidRPr="2F5FB41C" w:rsidR="7F96F82B">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99" w14:textId="3081FAEB">
            <w:pPr>
              <w:pStyle w:val="Normal0"/>
              <w:spacing w:after="120" w:line="276" w:lineRule="auto"/>
              <w:rPr>
                <w:rFonts w:ascii="Arial" w:hAnsi="Arial" w:eastAsia="Arial" w:cs="Arial"/>
                <w:b w:val="0"/>
                <w:bCs w:val="0"/>
                <w:sz w:val="20"/>
                <w:szCs w:val="20"/>
              </w:rPr>
            </w:pPr>
            <w:r w:rsidRPr="2F5FB41C" w:rsidR="7F96F82B">
              <w:rPr>
                <w:rFonts w:ascii="Arial" w:hAnsi="Arial" w:eastAsia="Arial" w:cs="Arial"/>
                <w:b w:val="0"/>
                <w:bCs w:val="0"/>
                <w:sz w:val="20"/>
                <w:szCs w:val="20"/>
              </w:rPr>
              <w:t>s</w:t>
            </w:r>
            <w:r w:rsidRPr="2F5FB41C" w:rsidR="00B309FF">
              <w:rPr>
                <w:rFonts w:ascii="Arial" w:hAnsi="Arial" w:eastAsia="Arial" w:cs="Arial"/>
                <w:b w:val="0"/>
                <w:bCs w:val="0"/>
                <w:sz w:val="20"/>
                <w:szCs w:val="20"/>
              </w:rPr>
              <w:t xml:space="preserve">e </w:t>
            </w:r>
            <w:r w:rsidRPr="2F5FB41C" w:rsidR="00B309FF">
              <w:rPr>
                <w:rFonts w:ascii="Arial" w:hAnsi="Arial" w:eastAsia="Arial" w:cs="Arial"/>
                <w:b w:val="0"/>
                <w:bCs w:val="0"/>
                <w:sz w:val="20"/>
                <w:szCs w:val="20"/>
              </w:rPr>
              <w:t>entiende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medicamento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genérico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aquel</w:t>
            </w:r>
            <w:r w:rsidRPr="2F5FB41C" w:rsidR="00B309FF">
              <w:rPr>
                <w:rFonts w:ascii="Arial" w:hAnsi="Arial" w:eastAsia="Arial" w:cs="Arial"/>
                <w:b w:val="0"/>
                <w:bCs w:val="0"/>
                <w:sz w:val="20"/>
                <w:szCs w:val="20"/>
              </w:rPr>
              <w:t xml:space="preserve"> que </w:t>
            </w:r>
            <w:r w:rsidRPr="2F5FB41C" w:rsidR="00B309FF">
              <w:rPr>
                <w:rFonts w:ascii="Arial" w:hAnsi="Arial" w:eastAsia="Arial" w:cs="Arial"/>
                <w:b w:val="0"/>
                <w:bCs w:val="0"/>
                <w:sz w:val="20"/>
                <w:szCs w:val="20"/>
              </w:rPr>
              <w:t>utiliza</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denominación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común</w:t>
            </w:r>
          </w:p>
          <w:p w:rsidR="00A76856" w:rsidRDefault="00B309FF" w14:paraId="0000019A"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internacional para su prescripción y expendio.</w:t>
            </w:r>
          </w:p>
          <w:p w:rsidR="00A76856" w:rsidRDefault="00A76856" w14:paraId="0000019B" w14:textId="77777777">
            <w:pPr>
              <w:pStyle w:val="Normal0"/>
              <w:spacing w:after="120" w:line="276" w:lineRule="auto"/>
              <w:rPr>
                <w:rFonts w:ascii="Arial" w:hAnsi="Arial" w:eastAsia="Arial" w:cs="Arial"/>
                <w:b w:val="0"/>
                <w:sz w:val="20"/>
                <w:szCs w:val="20"/>
              </w:rPr>
            </w:pPr>
          </w:p>
        </w:tc>
      </w:tr>
      <w:tr w:rsidR="00A76856" w:rsidTr="2F5FB41C" w14:paraId="1A850992" w14:textId="77777777">
        <w:trPr>
          <w:trHeight w:val="253"/>
        </w:trPr>
        <w:tc>
          <w:tcPr>
            <w:tcW w:w="2385" w:type="dxa"/>
            <w:tcMar>
              <w:top w:w="100" w:type="dxa"/>
              <w:left w:w="100" w:type="dxa"/>
              <w:bottom w:w="100" w:type="dxa"/>
              <w:right w:w="100" w:type="dxa"/>
            </w:tcMar>
            <w:vAlign w:val="center"/>
          </w:tcPr>
          <w:p w:rsidR="00A76856" w:rsidP="2F5FB41C" w:rsidRDefault="00B309FF" w14:paraId="0000019C" w14:textId="29928201">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Perfil</w:t>
            </w:r>
            <w:r w:rsidRPr="2F5FB41C" w:rsidR="00B309FF">
              <w:rPr>
                <w:rFonts w:ascii="Arial" w:hAnsi="Arial" w:eastAsia="Arial" w:cs="Arial"/>
                <w:b w:val="1"/>
                <w:bCs w:val="1"/>
                <w:sz w:val="20"/>
                <w:szCs w:val="20"/>
              </w:rPr>
              <w:t xml:space="preserve"> </w:t>
            </w:r>
            <w:r w:rsidRPr="2F5FB41C" w:rsidR="00B309FF">
              <w:rPr>
                <w:rFonts w:ascii="Arial" w:hAnsi="Arial" w:eastAsia="Arial" w:cs="Arial"/>
                <w:b w:val="1"/>
                <w:bCs w:val="1"/>
                <w:sz w:val="20"/>
                <w:szCs w:val="20"/>
              </w:rPr>
              <w:t>farmacoterapéutico</w:t>
            </w:r>
            <w:r w:rsidRPr="2F5FB41C" w:rsidR="32DC8B5B">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9D" w14:textId="0BBB2021">
            <w:pPr>
              <w:pStyle w:val="Normal0"/>
              <w:spacing w:after="120" w:line="276" w:lineRule="auto"/>
              <w:rPr>
                <w:rFonts w:ascii="Arial" w:hAnsi="Arial" w:eastAsia="Arial" w:cs="Arial"/>
                <w:b w:val="0"/>
                <w:bCs w:val="0"/>
                <w:sz w:val="20"/>
                <w:szCs w:val="20"/>
              </w:rPr>
            </w:pPr>
            <w:r w:rsidRPr="2F5FB41C" w:rsidR="32DC8B5B">
              <w:rPr>
                <w:rFonts w:ascii="Arial" w:hAnsi="Arial" w:eastAsia="Arial" w:cs="Arial"/>
                <w:b w:val="0"/>
                <w:bCs w:val="0"/>
                <w:sz w:val="20"/>
                <w:szCs w:val="20"/>
              </w:rPr>
              <w:t>e</w:t>
            </w:r>
            <w:r w:rsidRPr="2F5FB41C" w:rsidR="00B309FF">
              <w:rPr>
                <w:rFonts w:ascii="Arial" w:hAnsi="Arial" w:eastAsia="Arial" w:cs="Arial"/>
                <w:b w:val="0"/>
                <w:bCs w:val="0"/>
                <w:sz w:val="20"/>
                <w:szCs w:val="20"/>
              </w:rPr>
              <w:t xml:space="preserve">s la </w:t>
            </w:r>
            <w:r w:rsidRPr="2F5FB41C" w:rsidR="00B309FF">
              <w:rPr>
                <w:rFonts w:ascii="Arial" w:hAnsi="Arial" w:eastAsia="Arial" w:cs="Arial"/>
                <w:b w:val="0"/>
                <w:bCs w:val="0"/>
                <w:sz w:val="20"/>
                <w:szCs w:val="20"/>
              </w:rPr>
              <w:t>relación</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los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datos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referentes</w:t>
            </w:r>
            <w:r w:rsidRPr="2F5FB41C" w:rsidR="00B309FF">
              <w:rPr>
                <w:rFonts w:ascii="Arial" w:hAnsi="Arial" w:eastAsia="Arial" w:cs="Arial"/>
                <w:b w:val="0"/>
                <w:bCs w:val="0"/>
                <w:sz w:val="20"/>
                <w:szCs w:val="20"/>
              </w:rPr>
              <w:t xml:space="preserve"> a un </w:t>
            </w:r>
            <w:r w:rsidRPr="2F5FB41C" w:rsidR="00B309FF">
              <w:rPr>
                <w:rFonts w:ascii="Arial" w:hAnsi="Arial" w:eastAsia="Arial" w:cs="Arial"/>
                <w:b w:val="0"/>
                <w:bCs w:val="0"/>
                <w:sz w:val="20"/>
                <w:szCs w:val="20"/>
              </w:rPr>
              <w:t>paciente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su</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tratamiento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farmacológico</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su</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evolución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realizada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servicio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farmacéutico</w:t>
            </w:r>
            <w:r w:rsidRPr="2F5FB41C" w:rsidR="00B309FF">
              <w:rPr>
                <w:rFonts w:ascii="Arial" w:hAnsi="Arial" w:eastAsia="Arial" w:cs="Arial"/>
                <w:b w:val="0"/>
                <w:bCs w:val="0"/>
                <w:sz w:val="20"/>
                <w:szCs w:val="20"/>
              </w:rPr>
              <w:t xml:space="preserve">, con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objeto</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hacer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seguimiento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farmacológico</w:t>
            </w:r>
            <w:r w:rsidRPr="2F5FB41C" w:rsidR="00B309FF">
              <w:rPr>
                <w:rFonts w:ascii="Arial" w:hAnsi="Arial" w:eastAsia="Arial" w:cs="Arial"/>
                <w:b w:val="0"/>
                <w:bCs w:val="0"/>
                <w:sz w:val="20"/>
                <w:szCs w:val="20"/>
              </w:rPr>
              <w:t xml:space="preserve"> que </w:t>
            </w:r>
            <w:r w:rsidRPr="2F5FB41C" w:rsidR="00B309FF">
              <w:rPr>
                <w:rFonts w:ascii="Arial" w:hAnsi="Arial" w:eastAsia="Arial" w:cs="Arial"/>
                <w:b w:val="0"/>
                <w:bCs w:val="0"/>
                <w:sz w:val="20"/>
                <w:szCs w:val="20"/>
              </w:rPr>
              <w:t>garantice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uso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seguro</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eficaz</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los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medicamentos</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detecte</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los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problemas</w:t>
            </w:r>
            <w:r w:rsidRPr="2F5FB41C" w:rsidR="00B309FF">
              <w:rPr>
                <w:rFonts w:ascii="Arial" w:hAnsi="Arial" w:eastAsia="Arial" w:cs="Arial"/>
                <w:b w:val="0"/>
                <w:bCs w:val="0"/>
                <w:sz w:val="20"/>
                <w:szCs w:val="20"/>
              </w:rPr>
              <w:t xml:space="preserve"> que </w:t>
            </w:r>
            <w:r w:rsidRPr="2F5FB41C" w:rsidR="00B309FF">
              <w:rPr>
                <w:rFonts w:ascii="Arial" w:hAnsi="Arial" w:eastAsia="Arial" w:cs="Arial"/>
                <w:b w:val="0"/>
                <w:bCs w:val="0"/>
                <w:sz w:val="20"/>
                <w:szCs w:val="20"/>
              </w:rPr>
              <w:t>surjan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la </w:t>
            </w:r>
            <w:r w:rsidRPr="2F5FB41C" w:rsidR="00B309FF">
              <w:rPr>
                <w:rFonts w:ascii="Arial" w:hAnsi="Arial" w:eastAsia="Arial" w:cs="Arial"/>
                <w:b w:val="0"/>
                <w:bCs w:val="0"/>
                <w:sz w:val="20"/>
                <w:szCs w:val="20"/>
              </w:rPr>
              <w:t>farmacoterapia</w:t>
            </w:r>
            <w:r w:rsidRPr="2F5FB41C" w:rsidR="00B309FF">
              <w:rPr>
                <w:rFonts w:ascii="Arial" w:hAnsi="Arial" w:eastAsia="Arial" w:cs="Arial"/>
                <w:b w:val="0"/>
                <w:bCs w:val="0"/>
                <w:sz w:val="20"/>
                <w:szCs w:val="20"/>
              </w:rPr>
              <w:t xml:space="preserve"> o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incumplimiento</w:t>
            </w:r>
            <w:r w:rsidRPr="2F5FB41C" w:rsidR="00B309FF">
              <w:rPr>
                <w:rFonts w:ascii="Arial" w:hAnsi="Arial" w:eastAsia="Arial" w:cs="Arial"/>
                <w:b w:val="0"/>
                <w:bCs w:val="0"/>
                <w:sz w:val="20"/>
                <w:szCs w:val="20"/>
              </w:rPr>
              <w:t xml:space="preserve"> de la </w:t>
            </w:r>
            <w:r w:rsidRPr="2F5FB41C" w:rsidR="00B309FF">
              <w:rPr>
                <w:rFonts w:ascii="Arial" w:hAnsi="Arial" w:eastAsia="Arial" w:cs="Arial"/>
                <w:b w:val="0"/>
                <w:bCs w:val="0"/>
                <w:sz w:val="20"/>
                <w:szCs w:val="20"/>
              </w:rPr>
              <w:t>misma</w:t>
            </w:r>
            <w:r w:rsidRPr="2F5FB41C" w:rsidR="00B309FF">
              <w:rPr>
                <w:rFonts w:ascii="Arial" w:hAnsi="Arial" w:eastAsia="Arial" w:cs="Arial"/>
                <w:b w:val="0"/>
                <w:bCs w:val="0"/>
                <w:sz w:val="20"/>
                <w:szCs w:val="20"/>
              </w:rPr>
              <w:t>.</w:t>
            </w:r>
          </w:p>
        </w:tc>
      </w:tr>
      <w:tr w:rsidR="00A76856" w:rsidTr="2F5FB41C" w14:paraId="12707C88" w14:textId="77777777">
        <w:trPr>
          <w:trHeight w:val="253"/>
        </w:trPr>
        <w:tc>
          <w:tcPr>
            <w:tcW w:w="2385" w:type="dxa"/>
            <w:tcMar>
              <w:top w:w="100" w:type="dxa"/>
              <w:left w:w="100" w:type="dxa"/>
              <w:bottom w:w="100" w:type="dxa"/>
              <w:right w:w="100" w:type="dxa"/>
            </w:tcMar>
            <w:vAlign w:val="center"/>
          </w:tcPr>
          <w:p w:rsidR="00A76856" w:rsidP="2F5FB41C" w:rsidRDefault="00B309FF" w14:paraId="0000019E" w14:textId="7C00AA05">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Procedimiento</w:t>
            </w:r>
            <w:r w:rsidRPr="2F5FB41C" w:rsidR="70CF85FA">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9F" w14:textId="0EE336C3">
            <w:pPr>
              <w:pStyle w:val="Normal0"/>
              <w:spacing w:after="120" w:line="276" w:lineRule="auto"/>
              <w:rPr>
                <w:rFonts w:ascii="Arial" w:hAnsi="Arial" w:eastAsia="Arial" w:cs="Arial"/>
                <w:b w:val="0"/>
                <w:bCs w:val="0"/>
                <w:sz w:val="20"/>
                <w:szCs w:val="20"/>
              </w:rPr>
            </w:pPr>
            <w:r w:rsidRPr="2F5FB41C" w:rsidR="70CF85FA">
              <w:rPr>
                <w:rFonts w:ascii="Arial" w:hAnsi="Arial" w:eastAsia="Arial" w:cs="Arial"/>
                <w:b w:val="0"/>
                <w:bCs w:val="0"/>
                <w:sz w:val="20"/>
                <w:szCs w:val="20"/>
              </w:rPr>
              <w:t>a</w:t>
            </w:r>
            <w:r w:rsidRPr="2F5FB41C" w:rsidR="00B309FF">
              <w:rPr>
                <w:rFonts w:ascii="Arial" w:hAnsi="Arial" w:eastAsia="Arial" w:cs="Arial"/>
                <w:b w:val="0"/>
                <w:bCs w:val="0"/>
                <w:sz w:val="20"/>
                <w:szCs w:val="20"/>
              </w:rPr>
              <w:t xml:space="preserve">cto, </w:t>
            </w:r>
            <w:r w:rsidRPr="2F5FB41C" w:rsidR="00B309FF">
              <w:rPr>
                <w:rFonts w:ascii="Arial" w:hAnsi="Arial" w:eastAsia="Arial" w:cs="Arial"/>
                <w:b w:val="0"/>
                <w:bCs w:val="0"/>
                <w:sz w:val="20"/>
                <w:szCs w:val="20"/>
              </w:rPr>
              <w:t>método</w:t>
            </w:r>
            <w:r w:rsidRPr="2F5FB41C" w:rsidR="00B309FF">
              <w:rPr>
                <w:rFonts w:ascii="Arial" w:hAnsi="Arial" w:eastAsia="Arial" w:cs="Arial"/>
                <w:b w:val="0"/>
                <w:bCs w:val="0"/>
                <w:sz w:val="20"/>
                <w:szCs w:val="20"/>
              </w:rPr>
              <w:t xml:space="preserve"> o </w:t>
            </w:r>
            <w:r w:rsidRPr="2F5FB41C" w:rsidR="00B309FF">
              <w:rPr>
                <w:rFonts w:ascii="Arial" w:hAnsi="Arial" w:eastAsia="Arial" w:cs="Arial"/>
                <w:b w:val="0"/>
                <w:bCs w:val="0"/>
                <w:sz w:val="20"/>
                <w:szCs w:val="20"/>
              </w:rPr>
              <w:t>manera</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proceder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algunos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procesos</w:t>
            </w:r>
            <w:r w:rsidRPr="2F5FB41C" w:rsidR="00B309FF">
              <w:rPr>
                <w:rFonts w:ascii="Arial" w:hAnsi="Arial" w:eastAsia="Arial" w:cs="Arial"/>
                <w:b w:val="0"/>
                <w:bCs w:val="0"/>
                <w:sz w:val="20"/>
                <w:szCs w:val="20"/>
              </w:rPr>
              <w:t xml:space="preserve"> o </w:t>
            </w:r>
            <w:r w:rsidRPr="2F5FB41C" w:rsidR="00B309FF">
              <w:rPr>
                <w:rFonts w:ascii="Arial" w:hAnsi="Arial" w:eastAsia="Arial" w:cs="Arial"/>
                <w:b w:val="0"/>
                <w:bCs w:val="0"/>
                <w:sz w:val="20"/>
                <w:szCs w:val="20"/>
              </w:rPr>
              <w:t>en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cierto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curso</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acción</w:t>
            </w:r>
            <w:r w:rsidRPr="2F5FB41C" w:rsidR="00B309FF">
              <w:rPr>
                <w:rFonts w:ascii="Arial" w:hAnsi="Arial" w:eastAsia="Arial" w:cs="Arial"/>
                <w:b w:val="0"/>
                <w:bCs w:val="0"/>
                <w:sz w:val="20"/>
                <w:szCs w:val="20"/>
              </w:rPr>
              <w:t>.</w:t>
            </w:r>
          </w:p>
        </w:tc>
      </w:tr>
      <w:tr w:rsidR="00A76856" w:rsidTr="2F5FB41C" w14:paraId="315E688B" w14:textId="77777777">
        <w:trPr>
          <w:trHeight w:val="253"/>
        </w:trPr>
        <w:tc>
          <w:tcPr>
            <w:tcW w:w="2385" w:type="dxa"/>
            <w:tcMar>
              <w:top w:w="100" w:type="dxa"/>
              <w:left w:w="100" w:type="dxa"/>
              <w:bottom w:w="100" w:type="dxa"/>
              <w:right w:w="100" w:type="dxa"/>
            </w:tcMar>
            <w:vAlign w:val="center"/>
          </w:tcPr>
          <w:p w:rsidR="00A76856" w:rsidP="2F5FB41C" w:rsidRDefault="00B309FF" w14:paraId="000001A0" w14:textId="1BC7672A">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Proceso</w:t>
            </w:r>
            <w:r w:rsidRPr="2F5FB41C" w:rsidR="303085FF">
              <w:rPr>
                <w:rFonts w:ascii="Arial" w:hAnsi="Arial" w:eastAsia="Arial" w:cs="Arial"/>
                <w:b w:val="1"/>
                <w:bCs w:val="1"/>
                <w:sz w:val="20"/>
                <w:szCs w:val="20"/>
              </w:rPr>
              <w:t>:</w:t>
            </w:r>
          </w:p>
        </w:tc>
        <w:tc>
          <w:tcPr>
            <w:tcW w:w="7958" w:type="dxa"/>
            <w:tcMar>
              <w:top w:w="100" w:type="dxa"/>
              <w:left w:w="100" w:type="dxa"/>
              <w:bottom w:w="100" w:type="dxa"/>
              <w:right w:w="100" w:type="dxa"/>
            </w:tcMar>
            <w:vAlign w:val="center"/>
          </w:tcPr>
          <w:p w:rsidR="00A76856" w:rsidRDefault="00B309FF" w14:paraId="000001A1" w14:textId="51BEFDA9">
            <w:pPr>
              <w:pStyle w:val="Normal0"/>
              <w:spacing w:after="120" w:line="276" w:lineRule="auto"/>
              <w:rPr>
                <w:rFonts w:ascii="Arial" w:hAnsi="Arial" w:eastAsia="Arial" w:cs="Arial"/>
                <w:b w:val="0"/>
                <w:bCs w:val="0"/>
                <w:sz w:val="20"/>
                <w:szCs w:val="20"/>
              </w:rPr>
            </w:pPr>
            <w:r w:rsidRPr="2F5FB41C" w:rsidR="303085FF">
              <w:rPr>
                <w:rFonts w:ascii="Arial" w:hAnsi="Arial" w:eastAsia="Arial" w:cs="Arial"/>
                <w:b w:val="0"/>
                <w:bCs w:val="0"/>
                <w:sz w:val="20"/>
                <w:szCs w:val="20"/>
              </w:rPr>
              <w:t>e</w:t>
            </w:r>
            <w:r w:rsidRPr="2F5FB41C" w:rsidR="00B309FF">
              <w:rPr>
                <w:rFonts w:ascii="Arial" w:hAnsi="Arial" w:eastAsia="Arial" w:cs="Arial"/>
                <w:b w:val="0"/>
                <w:bCs w:val="0"/>
                <w:sz w:val="20"/>
                <w:szCs w:val="20"/>
              </w:rPr>
              <w:t xml:space="preserve">s </w:t>
            </w:r>
            <w:r w:rsidRPr="2F5FB41C" w:rsidR="00B309FF">
              <w:rPr>
                <w:rFonts w:ascii="Arial" w:hAnsi="Arial" w:eastAsia="Arial" w:cs="Arial"/>
                <w:b w:val="0"/>
                <w:bCs w:val="0"/>
                <w:sz w:val="20"/>
                <w:szCs w:val="20"/>
              </w:rPr>
              <w:t>el</w:t>
            </w:r>
            <w:r w:rsidRPr="2F5FB41C" w:rsidR="00B309FF">
              <w:rPr>
                <w:rFonts w:ascii="Arial" w:hAnsi="Arial" w:eastAsia="Arial" w:cs="Arial"/>
                <w:b w:val="0"/>
                <w:bCs w:val="0"/>
                <w:sz w:val="20"/>
                <w:szCs w:val="20"/>
              </w:rPr>
              <w:t xml:space="preserve"> conjunto de </w:t>
            </w:r>
            <w:r w:rsidRPr="2F5FB41C" w:rsidR="00B309FF">
              <w:rPr>
                <w:rFonts w:ascii="Arial" w:hAnsi="Arial" w:eastAsia="Arial" w:cs="Arial"/>
                <w:b w:val="0"/>
                <w:bCs w:val="0"/>
                <w:sz w:val="20"/>
                <w:szCs w:val="20"/>
              </w:rPr>
              <w:t>actividades</w:t>
            </w:r>
            <w:r w:rsidRPr="2F5FB41C" w:rsidR="00B309FF">
              <w:rPr>
                <w:rFonts w:ascii="Arial" w:hAnsi="Arial" w:eastAsia="Arial" w:cs="Arial"/>
                <w:b w:val="0"/>
                <w:bCs w:val="0"/>
                <w:sz w:val="20"/>
                <w:szCs w:val="20"/>
              </w:rPr>
              <w:t xml:space="preserve"> de </w:t>
            </w:r>
            <w:r w:rsidRPr="2F5FB41C" w:rsidR="00B309FF">
              <w:rPr>
                <w:rFonts w:ascii="Arial" w:hAnsi="Arial" w:eastAsia="Arial" w:cs="Arial"/>
                <w:b w:val="0"/>
                <w:bCs w:val="0"/>
                <w:sz w:val="20"/>
                <w:szCs w:val="20"/>
              </w:rPr>
              <w:t>trabajo</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interrelacionadas</w:t>
            </w:r>
            <w:r w:rsidRPr="2F5FB41C" w:rsidR="00B309FF">
              <w:rPr>
                <w:rFonts w:ascii="Arial" w:hAnsi="Arial" w:eastAsia="Arial" w:cs="Arial"/>
                <w:b w:val="0"/>
                <w:bCs w:val="0"/>
                <w:sz w:val="20"/>
                <w:szCs w:val="20"/>
              </w:rPr>
              <w:t xml:space="preserve">, que se </w:t>
            </w:r>
            <w:r w:rsidRPr="2F5FB41C" w:rsidR="00B309FF">
              <w:rPr>
                <w:rFonts w:ascii="Arial" w:hAnsi="Arial" w:eastAsia="Arial" w:cs="Arial"/>
                <w:b w:val="0"/>
                <w:bCs w:val="0"/>
                <w:sz w:val="20"/>
                <w:szCs w:val="20"/>
              </w:rPr>
              <w:t>caracterizan</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por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requerir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ciertos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insumos</w:t>
            </w:r>
            <w:r w:rsidRPr="2F5FB41C" w:rsidR="00B309FF">
              <w:rPr>
                <w:rFonts w:ascii="Arial" w:hAnsi="Arial" w:eastAsia="Arial" w:cs="Arial"/>
                <w:b w:val="0"/>
                <w:bCs w:val="0"/>
                <w:sz w:val="20"/>
                <w:szCs w:val="20"/>
              </w:rPr>
              <w:t xml:space="preserve"> y </w:t>
            </w:r>
            <w:r w:rsidRPr="2F5FB41C" w:rsidR="00B309FF">
              <w:rPr>
                <w:rFonts w:ascii="Arial" w:hAnsi="Arial" w:eastAsia="Arial" w:cs="Arial"/>
                <w:b w:val="0"/>
                <w:bCs w:val="0"/>
                <w:sz w:val="20"/>
                <w:szCs w:val="20"/>
              </w:rPr>
              <w:t>tareas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particulares</w:t>
            </w:r>
            <w:r w:rsidRPr="2F5FB41C" w:rsidR="00B309FF">
              <w:rPr>
                <w:rFonts w:ascii="Arial" w:hAnsi="Arial" w:eastAsia="Arial" w:cs="Arial"/>
                <w:b w:val="0"/>
                <w:bCs w:val="0"/>
                <w:sz w:val="20"/>
                <w:szCs w:val="20"/>
              </w:rPr>
              <w:t xml:space="preserve"> que </w:t>
            </w:r>
            <w:r w:rsidRPr="2F5FB41C" w:rsidR="00B309FF">
              <w:rPr>
                <w:rFonts w:ascii="Arial" w:hAnsi="Arial" w:eastAsia="Arial" w:cs="Arial"/>
                <w:b w:val="0"/>
                <w:bCs w:val="0"/>
                <w:sz w:val="20"/>
                <w:szCs w:val="20"/>
              </w:rPr>
              <w:t>implican</w:t>
            </w:r>
            <w:r w:rsidRPr="2F5FB41C" w:rsidR="00B309FF">
              <w:rPr>
                <w:rFonts w:ascii="Arial" w:hAnsi="Arial" w:eastAsia="Arial" w:cs="Arial"/>
                <w:b w:val="0"/>
                <w:bCs w:val="0"/>
                <w:sz w:val="20"/>
                <w:szCs w:val="20"/>
              </w:rPr>
              <w:t xml:space="preserve"> valor </w:t>
            </w:r>
            <w:r w:rsidRPr="2F5FB41C" w:rsidR="00B309FF">
              <w:rPr>
                <w:rFonts w:ascii="Arial" w:hAnsi="Arial" w:eastAsia="Arial" w:cs="Arial"/>
                <w:b w:val="0"/>
                <w:bCs w:val="0"/>
                <w:sz w:val="20"/>
                <w:szCs w:val="20"/>
              </w:rPr>
              <w:t>agregado</w:t>
            </w:r>
            <w:r w:rsidRPr="2F5FB41C" w:rsidR="00B309FF">
              <w:rPr>
                <w:rFonts w:ascii="Arial" w:hAnsi="Arial" w:eastAsia="Arial" w:cs="Arial"/>
                <w:b w:val="0"/>
                <w:bCs w:val="0"/>
                <w:sz w:val="20"/>
                <w:szCs w:val="20"/>
              </w:rPr>
              <w:t xml:space="preserve"> con </w:t>
            </w:r>
            <w:r w:rsidRPr="2F5FB41C" w:rsidR="00B309FF">
              <w:rPr>
                <w:rFonts w:ascii="Arial" w:hAnsi="Arial" w:eastAsia="Arial" w:cs="Arial"/>
                <w:b w:val="0"/>
                <w:bCs w:val="0"/>
                <w:sz w:val="20"/>
                <w:szCs w:val="20"/>
              </w:rPr>
              <w:t>miras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a</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obtener</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ciertos</w:t>
            </w:r>
            <w:r w:rsidRPr="2F5FB41C" w:rsidR="00B309FF">
              <w:rPr>
                <w:rFonts w:ascii="Arial" w:hAnsi="Arial" w:eastAsia="Arial" w:cs="Arial"/>
                <w:b w:val="0"/>
                <w:bCs w:val="0"/>
                <w:sz w:val="20"/>
                <w:szCs w:val="20"/>
              </w:rPr>
              <w:t xml:space="preserve"> </w:t>
            </w:r>
            <w:r w:rsidRPr="2F5FB41C" w:rsidR="00B309FF">
              <w:rPr>
                <w:rFonts w:ascii="Arial" w:hAnsi="Arial" w:eastAsia="Arial" w:cs="Arial"/>
                <w:b w:val="0"/>
                <w:bCs w:val="0"/>
                <w:sz w:val="20"/>
                <w:szCs w:val="20"/>
              </w:rPr>
              <w:t>resultados</w:t>
            </w:r>
            <w:r w:rsidRPr="2F5FB41C" w:rsidR="00B309FF">
              <w:rPr>
                <w:rFonts w:ascii="Arial" w:hAnsi="Arial" w:eastAsia="Arial" w:cs="Arial"/>
                <w:b w:val="0"/>
                <w:bCs w:val="0"/>
                <w:sz w:val="20"/>
                <w:szCs w:val="20"/>
              </w:rPr>
              <w:t>.</w:t>
            </w:r>
          </w:p>
        </w:tc>
      </w:tr>
      <w:tr w:rsidR="00A76856" w:rsidTr="2F5FB41C" w14:paraId="3A909910" w14:textId="77777777">
        <w:trPr>
          <w:trHeight w:val="253"/>
        </w:trPr>
        <w:tc>
          <w:tcPr>
            <w:tcW w:w="2385" w:type="dxa"/>
            <w:tcMar>
              <w:top w:w="100" w:type="dxa"/>
              <w:left w:w="100" w:type="dxa"/>
              <w:bottom w:w="100" w:type="dxa"/>
              <w:right w:w="100" w:type="dxa"/>
            </w:tcMar>
            <w:vAlign w:val="center"/>
          </w:tcPr>
          <w:p w:rsidR="00A76856" w:rsidRDefault="00A76856" w14:paraId="000001A2" w14:textId="77777777">
            <w:pPr>
              <w:pStyle w:val="Normal0"/>
              <w:spacing w:after="120" w:line="276" w:lineRule="auto"/>
              <w:rPr>
                <w:rFonts w:ascii="Arial" w:hAnsi="Arial" w:eastAsia="Arial" w:cs="Arial"/>
                <w:b w:val="0"/>
                <w:sz w:val="20"/>
                <w:szCs w:val="20"/>
              </w:rPr>
            </w:pPr>
          </w:p>
          <w:p w:rsidR="00A76856" w:rsidP="2F5FB41C" w:rsidRDefault="00B309FF" w14:paraId="000001A3" w14:textId="47D161A8">
            <w:pPr>
              <w:pStyle w:val="Normal0"/>
              <w:spacing w:after="120" w:line="276" w:lineRule="auto"/>
              <w:rPr>
                <w:rFonts w:ascii="Arial" w:hAnsi="Arial" w:eastAsia="Arial" w:cs="Arial"/>
                <w:b w:val="1"/>
                <w:bCs w:val="1"/>
                <w:sz w:val="20"/>
                <w:szCs w:val="20"/>
              </w:rPr>
            </w:pPr>
            <w:r w:rsidRPr="2F5FB41C" w:rsidR="00B309FF">
              <w:rPr>
                <w:rFonts w:ascii="Arial" w:hAnsi="Arial" w:eastAsia="Arial" w:cs="Arial"/>
                <w:b w:val="1"/>
                <w:bCs w:val="1"/>
                <w:sz w:val="20"/>
                <w:szCs w:val="20"/>
              </w:rPr>
              <w:t>Servicio farmacéutico</w:t>
            </w:r>
            <w:r w:rsidRPr="2F5FB41C" w:rsidR="38D59EA8">
              <w:rPr>
                <w:rFonts w:ascii="Arial" w:hAnsi="Arial" w:eastAsia="Arial" w:cs="Arial"/>
                <w:b w:val="1"/>
                <w:bCs w:val="1"/>
                <w:sz w:val="20"/>
                <w:szCs w:val="20"/>
              </w:rPr>
              <w:t>:</w:t>
            </w:r>
          </w:p>
          <w:p w:rsidR="00A76856" w:rsidRDefault="00A76856" w14:paraId="000001A4" w14:textId="77777777">
            <w:pPr>
              <w:pStyle w:val="Normal0"/>
              <w:spacing w:after="120" w:line="276" w:lineRule="auto"/>
              <w:rPr>
                <w:rFonts w:ascii="Arial" w:hAnsi="Arial" w:eastAsia="Arial" w:cs="Arial"/>
                <w:b w:val="0"/>
                <w:sz w:val="20"/>
                <w:szCs w:val="20"/>
              </w:rPr>
            </w:pPr>
          </w:p>
        </w:tc>
        <w:tc>
          <w:tcPr>
            <w:tcW w:w="7958" w:type="dxa"/>
            <w:tcMar>
              <w:top w:w="100" w:type="dxa"/>
              <w:left w:w="100" w:type="dxa"/>
              <w:bottom w:w="100" w:type="dxa"/>
              <w:right w:w="100" w:type="dxa"/>
            </w:tcMar>
            <w:vAlign w:val="center"/>
          </w:tcPr>
          <w:p w:rsidR="00A76856" w:rsidRDefault="00B309FF" w14:paraId="000001A5" w14:textId="6D3C782A">
            <w:pPr>
              <w:pStyle w:val="Normal0"/>
              <w:spacing w:after="120" w:line="276" w:lineRule="auto"/>
              <w:rPr>
                <w:rFonts w:ascii="Arial" w:hAnsi="Arial" w:eastAsia="Arial" w:cs="Arial"/>
                <w:b w:val="0"/>
                <w:bCs w:val="0"/>
                <w:sz w:val="20"/>
                <w:szCs w:val="20"/>
              </w:rPr>
            </w:pPr>
            <w:r w:rsidRPr="2F5FB41C" w:rsidR="38D59EA8">
              <w:rPr>
                <w:rFonts w:ascii="Arial" w:hAnsi="Arial" w:eastAsia="Arial" w:cs="Arial"/>
                <w:b w:val="0"/>
                <w:bCs w:val="0"/>
                <w:sz w:val="20"/>
                <w:szCs w:val="20"/>
              </w:rPr>
              <w:t>e</w:t>
            </w:r>
            <w:r w:rsidRPr="2F5FB41C" w:rsidR="00B309FF">
              <w:rPr>
                <w:rFonts w:ascii="Arial" w:hAnsi="Arial" w:eastAsia="Arial" w:cs="Arial"/>
                <w:b w:val="0"/>
                <w:bCs w:val="0"/>
                <w:sz w:val="20"/>
                <w:szCs w:val="20"/>
              </w:rPr>
              <w:t>s el servicio de atención en sa</w:t>
            </w:r>
            <w:r w:rsidRPr="2F5FB41C" w:rsidR="00B309FF">
              <w:rPr>
                <w:rFonts w:ascii="Arial" w:hAnsi="Arial" w:eastAsia="Arial" w:cs="Arial"/>
                <w:b w:val="0"/>
                <w:bCs w:val="0"/>
                <w:sz w:val="20"/>
                <w:szCs w:val="20"/>
              </w:rPr>
              <w:t>lud responsable de las actividades, procedimientos e intervenciones de carácter técnico, científico y administrativo, relacionados con los medicamentos y los dispositivos médicos utilizados en la promoción de la salud y la prevención, diagnóstico, tratamie</w:t>
            </w:r>
            <w:r w:rsidRPr="2F5FB41C" w:rsidR="00B309FF">
              <w:rPr>
                <w:rFonts w:ascii="Arial" w:hAnsi="Arial" w:eastAsia="Arial" w:cs="Arial"/>
                <w:b w:val="0"/>
                <w:bCs w:val="0"/>
                <w:sz w:val="20"/>
                <w:szCs w:val="20"/>
              </w:rPr>
              <w:t>nto y rehabilitación de la enfermedad, con el fin de contribuir en forma armónica e integral al mejoramiento de la calidad de vida individual y colectiva de la comunidad.</w:t>
            </w:r>
          </w:p>
        </w:tc>
      </w:tr>
    </w:tbl>
    <w:p w:rsidR="00A76856" w:rsidRDefault="00A76856" w14:paraId="000001A6" w14:textId="77777777">
      <w:pPr>
        <w:pStyle w:val="Normal0"/>
        <w:spacing w:after="120" w:line="276" w:lineRule="auto"/>
        <w:rPr>
          <w:rFonts w:ascii="Arial" w:hAnsi="Arial" w:eastAsia="Arial" w:cs="Arial"/>
          <w:sz w:val="20"/>
          <w:szCs w:val="20"/>
        </w:rPr>
      </w:pPr>
    </w:p>
    <w:p w:rsidR="00A76856" w:rsidRDefault="00A76856" w14:paraId="000001A7" w14:textId="77777777">
      <w:pPr>
        <w:pStyle w:val="Normal0"/>
        <w:spacing w:after="120" w:line="276" w:lineRule="auto"/>
        <w:rPr>
          <w:rFonts w:ascii="Arial" w:hAnsi="Arial" w:eastAsia="Arial" w:cs="Arial"/>
          <w:sz w:val="20"/>
          <w:szCs w:val="20"/>
        </w:rPr>
      </w:pPr>
    </w:p>
    <w:p w:rsidR="00A76856" w:rsidRDefault="00A76856" w14:paraId="000001A8" w14:textId="77777777">
      <w:pPr>
        <w:pStyle w:val="Normal0"/>
        <w:spacing w:after="120" w:line="276" w:lineRule="auto"/>
        <w:rPr>
          <w:rFonts w:ascii="Arial" w:hAnsi="Arial" w:eastAsia="Arial" w:cs="Arial"/>
          <w:sz w:val="20"/>
          <w:szCs w:val="20"/>
        </w:rPr>
      </w:pPr>
    </w:p>
    <w:p w:rsidR="00A76856" w:rsidRDefault="00B309FF" w14:paraId="000001A9"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sz w:val="20"/>
          <w:szCs w:val="20"/>
        </w:rPr>
      </w:pPr>
      <w:r>
        <w:rPr>
          <w:rFonts w:ascii="Arial" w:hAnsi="Arial" w:eastAsia="Arial" w:cs="Arial"/>
          <w:b/>
          <w:sz w:val="20"/>
          <w:szCs w:val="20"/>
        </w:rPr>
        <w:t xml:space="preserve">REFERENCIAS BIBLIOGRÁFICAS: </w:t>
      </w:r>
    </w:p>
    <w:p w:rsidR="00A76856" w:rsidRDefault="00A76856" w14:paraId="000001AA"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p>
    <w:p w:rsidR="00A76856" w:rsidRDefault="00B309FF" w14:paraId="000001AB"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 xml:space="preserve">CONPES 155. </w:t>
      </w:r>
      <w:r>
        <w:rPr>
          <w:rFonts w:ascii="Arial" w:hAnsi="Arial" w:eastAsia="Arial" w:cs="Arial"/>
          <w:i/>
          <w:sz w:val="20"/>
          <w:szCs w:val="20"/>
        </w:rPr>
        <w:t xml:space="preserve">Política Farmacéutica Nacional. </w:t>
      </w:r>
      <w:r>
        <w:rPr>
          <w:rFonts w:ascii="Arial" w:hAnsi="Arial" w:eastAsia="Arial" w:cs="Arial"/>
          <w:sz w:val="20"/>
          <w:szCs w:val="20"/>
        </w:rPr>
        <w:t>Consejo Nacional de Política Económica y Social República de Colombia Departamento Nacional de Planeación. Bogotá D.C., 30 de agosto de 2012.</w:t>
      </w:r>
    </w:p>
    <w:p w:rsidR="00A76856" w:rsidRDefault="00B309FF" w14:paraId="000001AC"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r>
        <w:rPr>
          <w:rFonts w:ascii="Arial" w:hAnsi="Arial" w:eastAsia="Arial" w:cs="Arial"/>
          <w:sz w:val="20"/>
          <w:szCs w:val="20"/>
        </w:rPr>
        <w:t>Decreto 0780 de 2016.</w:t>
      </w:r>
      <w:r>
        <w:rPr>
          <w:rFonts w:ascii="Arial" w:hAnsi="Arial" w:eastAsia="Arial" w:cs="Arial"/>
          <w:i/>
          <w:sz w:val="20"/>
          <w:szCs w:val="20"/>
        </w:rPr>
        <w:t xml:space="preserve"> Por medio del cual se expide el Decreto Único Reglamentario </w:t>
      </w:r>
      <w:r>
        <w:rPr>
          <w:rFonts w:ascii="Arial" w:hAnsi="Arial" w:eastAsia="Arial" w:cs="Arial"/>
          <w:i/>
          <w:sz w:val="20"/>
          <w:szCs w:val="20"/>
        </w:rPr>
        <w:t>del Sector Salud y Protección Social</w:t>
      </w:r>
      <w:r>
        <w:rPr>
          <w:rFonts w:ascii="Arial" w:hAnsi="Arial" w:eastAsia="Arial" w:cs="Arial"/>
          <w:sz w:val="20"/>
          <w:szCs w:val="20"/>
        </w:rPr>
        <w:t>. 6 de mayo de 2016.</w:t>
      </w:r>
    </w:p>
    <w:p w:rsidR="00A76856" w:rsidRDefault="00B309FF" w14:paraId="000001AD" w14:textId="77777777">
      <w:pPr>
        <w:pStyle w:val="Normal0"/>
        <w:pBdr>
          <w:top w:val="nil"/>
          <w:left w:val="nil"/>
          <w:bottom w:val="nil"/>
          <w:right w:val="nil"/>
          <w:between w:val="nil"/>
        </w:pBdr>
        <w:spacing w:after="120" w:line="276" w:lineRule="auto"/>
        <w:jc w:val="both"/>
        <w:rPr>
          <w:rFonts w:ascii="Arial" w:hAnsi="Arial" w:eastAsia="Arial" w:cs="Arial"/>
          <w:sz w:val="20"/>
          <w:szCs w:val="20"/>
        </w:rPr>
      </w:pPr>
      <w:r>
        <w:rPr>
          <w:rFonts w:ascii="Arial" w:hAnsi="Arial" w:eastAsia="Arial" w:cs="Arial"/>
          <w:sz w:val="20"/>
          <w:szCs w:val="20"/>
        </w:rPr>
        <w:t xml:space="preserve">González Nuñez, J (2009). </w:t>
      </w:r>
      <w:r>
        <w:rPr>
          <w:rFonts w:ascii="Arial" w:hAnsi="Arial" w:eastAsia="Arial" w:cs="Arial"/>
          <w:i/>
          <w:sz w:val="20"/>
          <w:szCs w:val="20"/>
        </w:rPr>
        <w:t xml:space="preserve">La farmacia en la historia, una aproximación desde la ciencia, el arte y la literatura. </w:t>
      </w:r>
      <w:hyperlink r:id="rId58">
        <w:r>
          <w:rPr>
            <w:rFonts w:ascii="Arial" w:hAnsi="Arial" w:eastAsia="Arial" w:cs="Arial"/>
            <w:color w:val="0000FF"/>
            <w:sz w:val="20"/>
            <w:szCs w:val="20"/>
            <w:u w:val="single"/>
          </w:rPr>
          <w:t>https://esferasalud.com/wp-content/uploads/2014/03/Historia-de-la-farmacia.pdf</w:t>
        </w:r>
      </w:hyperlink>
    </w:p>
    <w:p w:rsidR="00A76856" w:rsidRDefault="00B309FF" w14:paraId="000001AE"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Ley 485 de 1998</w:t>
      </w:r>
      <w:r>
        <w:rPr>
          <w:rFonts w:ascii="Arial" w:hAnsi="Arial" w:eastAsia="Arial" w:cs="Arial"/>
          <w:i/>
          <w:sz w:val="20"/>
          <w:szCs w:val="20"/>
        </w:rPr>
        <w:t>. Por medio de la cual se reglamenta la profesión de Tecnólogo en Regencia de Farmacia y se dictan otras disposicio</w:t>
      </w:r>
      <w:r>
        <w:rPr>
          <w:rFonts w:ascii="Arial" w:hAnsi="Arial" w:eastAsia="Arial" w:cs="Arial"/>
          <w:i/>
          <w:sz w:val="20"/>
          <w:szCs w:val="20"/>
        </w:rPr>
        <w:t>nes.</w:t>
      </w:r>
      <w:r>
        <w:rPr>
          <w:rFonts w:ascii="Arial" w:hAnsi="Arial" w:eastAsia="Arial" w:cs="Arial"/>
          <w:sz w:val="20"/>
          <w:szCs w:val="20"/>
        </w:rPr>
        <w:t xml:space="preserve"> Diario Oficial No. 43.461, de 29 de diciembre de 1998.</w:t>
      </w:r>
    </w:p>
    <w:p w:rsidR="00A76856" w:rsidRDefault="00B309FF" w14:paraId="000001AF"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 xml:space="preserve">Resolución 1403 de 2007. </w:t>
      </w:r>
      <w:r>
        <w:rPr>
          <w:rFonts w:ascii="Arial" w:hAnsi="Arial" w:eastAsia="Arial" w:cs="Arial"/>
          <w:i/>
          <w:sz w:val="20"/>
          <w:szCs w:val="20"/>
        </w:rPr>
        <w:t>Por la cual se determina el Modelo de Gestión del Servicio Farmacéutico, se adopta el Manual de Condiciones Esenciales y Procedimientos y se dictan otras Disposiciones.</w:t>
      </w:r>
      <w:r>
        <w:rPr>
          <w:rFonts w:ascii="Arial" w:hAnsi="Arial" w:eastAsia="Arial" w:cs="Arial"/>
          <w:sz w:val="20"/>
          <w:szCs w:val="20"/>
        </w:rPr>
        <w:t xml:space="preserve">14 </w:t>
      </w:r>
      <w:r>
        <w:rPr>
          <w:rFonts w:ascii="Arial" w:hAnsi="Arial" w:eastAsia="Arial" w:cs="Arial"/>
          <w:sz w:val="20"/>
          <w:szCs w:val="20"/>
        </w:rPr>
        <w:t>de mayo de 2007.</w:t>
      </w:r>
    </w:p>
    <w:p w:rsidR="00A76856" w:rsidRDefault="00A76856" w14:paraId="000001B0" w14:textId="77777777">
      <w:pPr>
        <w:pStyle w:val="Normal0"/>
        <w:spacing w:after="120" w:line="276" w:lineRule="auto"/>
        <w:jc w:val="both"/>
        <w:rPr>
          <w:rFonts w:ascii="Arial" w:hAnsi="Arial" w:eastAsia="Arial" w:cs="Arial"/>
          <w:sz w:val="20"/>
          <w:szCs w:val="20"/>
        </w:rPr>
      </w:pPr>
    </w:p>
    <w:p w:rsidR="00A76856" w:rsidRDefault="00B309FF" w14:paraId="000001B1"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sz w:val="20"/>
          <w:szCs w:val="20"/>
        </w:rPr>
      </w:pPr>
      <w:r>
        <w:rPr>
          <w:rFonts w:ascii="Arial" w:hAnsi="Arial" w:eastAsia="Arial" w:cs="Arial"/>
          <w:b/>
          <w:sz w:val="20"/>
          <w:szCs w:val="20"/>
        </w:rPr>
        <w:t>CONTROL DEL DOCUMENTO</w:t>
      </w:r>
    </w:p>
    <w:p w:rsidR="00A76856" w:rsidRDefault="00A76856" w14:paraId="000001B2" w14:textId="77777777">
      <w:pPr>
        <w:pStyle w:val="Normal0"/>
        <w:spacing w:after="120" w:line="276" w:lineRule="auto"/>
        <w:jc w:val="both"/>
        <w:rPr>
          <w:rFonts w:ascii="Arial" w:hAnsi="Arial" w:eastAsia="Arial" w:cs="Arial"/>
          <w:b/>
          <w:sz w:val="20"/>
          <w:szCs w:val="20"/>
        </w:rPr>
      </w:pPr>
    </w:p>
    <w:tbl>
      <w:tblPr>
        <w:tblStyle w:val="af2"/>
        <w:tblW w:w="9967" w:type="dxa"/>
        <w:tblInd w:w="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A76856" w14:paraId="26B2C380" w14:textId="77777777">
        <w:tc>
          <w:tcPr>
            <w:tcW w:w="1272" w:type="dxa"/>
            <w:tcBorders>
              <w:top w:val="nil"/>
              <w:left w:val="nil"/>
            </w:tcBorders>
          </w:tcPr>
          <w:p w:rsidR="00A76856" w:rsidRDefault="00A76856" w14:paraId="000001B3" w14:textId="77777777">
            <w:pPr>
              <w:pStyle w:val="Normal0"/>
              <w:spacing w:after="120" w:line="276" w:lineRule="auto"/>
              <w:jc w:val="both"/>
              <w:rPr>
                <w:rFonts w:ascii="Arial" w:hAnsi="Arial" w:eastAsia="Arial" w:cs="Arial"/>
                <w:sz w:val="20"/>
                <w:szCs w:val="20"/>
              </w:rPr>
            </w:pPr>
          </w:p>
        </w:tc>
        <w:tc>
          <w:tcPr>
            <w:tcW w:w="1991" w:type="dxa"/>
            <w:vAlign w:val="center"/>
          </w:tcPr>
          <w:p w:rsidR="00A76856" w:rsidRDefault="00B309FF" w14:paraId="000001B4"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Nombre</w:t>
            </w:r>
          </w:p>
        </w:tc>
        <w:tc>
          <w:tcPr>
            <w:tcW w:w="1559" w:type="dxa"/>
            <w:vAlign w:val="center"/>
          </w:tcPr>
          <w:p w:rsidR="00A76856" w:rsidRDefault="00B309FF" w14:paraId="000001B5"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Cargo</w:t>
            </w:r>
          </w:p>
        </w:tc>
        <w:tc>
          <w:tcPr>
            <w:tcW w:w="3257" w:type="dxa"/>
            <w:vAlign w:val="center"/>
          </w:tcPr>
          <w:p w:rsidR="00A76856" w:rsidRDefault="00B309FF" w14:paraId="000001B6"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Dependencia</w:t>
            </w:r>
          </w:p>
        </w:tc>
        <w:tc>
          <w:tcPr>
            <w:tcW w:w="1888" w:type="dxa"/>
            <w:vAlign w:val="center"/>
          </w:tcPr>
          <w:p w:rsidR="00A76856" w:rsidRDefault="00B309FF" w14:paraId="000001B7" w14:textId="77777777">
            <w:pPr>
              <w:pStyle w:val="Normal0"/>
              <w:spacing w:after="120" w:line="276" w:lineRule="auto"/>
              <w:jc w:val="center"/>
              <w:rPr>
                <w:rFonts w:ascii="Arial" w:hAnsi="Arial" w:eastAsia="Arial" w:cs="Arial"/>
                <w:sz w:val="20"/>
                <w:szCs w:val="20"/>
              </w:rPr>
            </w:pPr>
            <w:r>
              <w:rPr>
                <w:rFonts w:ascii="Arial" w:hAnsi="Arial" w:eastAsia="Arial" w:cs="Arial"/>
                <w:sz w:val="20"/>
                <w:szCs w:val="20"/>
              </w:rPr>
              <w:t>Fecha</w:t>
            </w:r>
          </w:p>
        </w:tc>
      </w:tr>
      <w:tr w:rsidR="00A76856" w14:paraId="29401B87" w14:textId="77777777">
        <w:trPr>
          <w:trHeight w:val="340"/>
        </w:trPr>
        <w:tc>
          <w:tcPr>
            <w:tcW w:w="1272" w:type="dxa"/>
            <w:vMerge w:val="restart"/>
            <w:vAlign w:val="center"/>
          </w:tcPr>
          <w:p w:rsidR="00A76856" w:rsidRDefault="00B309FF" w14:paraId="000001B8" w14:textId="77777777">
            <w:pPr>
              <w:pStyle w:val="Normal0"/>
              <w:spacing w:after="120" w:line="276" w:lineRule="auto"/>
              <w:jc w:val="center"/>
              <w:rPr>
                <w:rFonts w:ascii="Arial" w:hAnsi="Arial" w:eastAsia="Arial" w:cs="Arial"/>
                <w:b w:val="0"/>
                <w:sz w:val="20"/>
                <w:szCs w:val="20"/>
              </w:rPr>
            </w:pPr>
            <w:r>
              <w:rPr>
                <w:rFonts w:ascii="Arial" w:hAnsi="Arial" w:eastAsia="Arial" w:cs="Arial"/>
                <w:b w:val="0"/>
                <w:sz w:val="20"/>
                <w:szCs w:val="20"/>
              </w:rPr>
              <w:t>Autor (es)</w:t>
            </w:r>
          </w:p>
        </w:tc>
        <w:tc>
          <w:tcPr>
            <w:tcW w:w="1991" w:type="dxa"/>
            <w:vAlign w:val="center"/>
          </w:tcPr>
          <w:p w:rsidR="00A76856" w:rsidRDefault="00B309FF" w14:paraId="000001B9"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Edwing Amir Moreno Moreno</w:t>
            </w:r>
          </w:p>
        </w:tc>
        <w:tc>
          <w:tcPr>
            <w:tcW w:w="1559" w:type="dxa"/>
            <w:vAlign w:val="center"/>
          </w:tcPr>
          <w:p w:rsidR="00A76856" w:rsidRDefault="00B309FF" w14:paraId="000001BA"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Experto Temático</w:t>
            </w:r>
          </w:p>
        </w:tc>
        <w:tc>
          <w:tcPr>
            <w:tcW w:w="3257" w:type="dxa"/>
            <w:vAlign w:val="center"/>
          </w:tcPr>
          <w:p w:rsidR="00A76856" w:rsidRDefault="00B309FF" w14:paraId="000001BB"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Antioquia – Centro de Servicios de Salud.</w:t>
            </w:r>
          </w:p>
        </w:tc>
        <w:tc>
          <w:tcPr>
            <w:tcW w:w="1888" w:type="dxa"/>
            <w:vAlign w:val="center"/>
          </w:tcPr>
          <w:p w:rsidR="00A76856" w:rsidRDefault="00B309FF" w14:paraId="000001BC"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 2021</w:t>
            </w:r>
          </w:p>
        </w:tc>
      </w:tr>
      <w:tr w:rsidR="00A76856" w14:paraId="4A1E0049" w14:textId="77777777">
        <w:trPr>
          <w:trHeight w:val="340"/>
        </w:trPr>
        <w:tc>
          <w:tcPr>
            <w:tcW w:w="1272" w:type="dxa"/>
            <w:vMerge/>
            <w:vAlign w:val="center"/>
          </w:tcPr>
          <w:p w:rsidR="00A76856" w:rsidRDefault="00A76856" w14:paraId="000001BD" w14:textId="77777777">
            <w:pPr>
              <w:pStyle w:val="Normal0"/>
              <w:widowControl w:val="0"/>
              <w:pBdr>
                <w:top w:val="nil"/>
                <w:left w:val="nil"/>
                <w:bottom w:val="nil"/>
                <w:right w:val="nil"/>
                <w:between w:val="nil"/>
              </w:pBdr>
              <w:rPr>
                <w:rFonts w:ascii="Arial" w:hAnsi="Arial" w:eastAsia="Arial" w:cs="Arial"/>
                <w:sz w:val="20"/>
                <w:szCs w:val="20"/>
              </w:rPr>
            </w:pPr>
          </w:p>
        </w:tc>
        <w:tc>
          <w:tcPr>
            <w:tcW w:w="1991" w:type="dxa"/>
            <w:vAlign w:val="center"/>
          </w:tcPr>
          <w:p w:rsidR="00A76856" w:rsidRDefault="00B309FF" w14:paraId="000001BE"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Ana Catalina Córdoba Sus</w:t>
            </w:r>
          </w:p>
        </w:tc>
        <w:tc>
          <w:tcPr>
            <w:tcW w:w="1559" w:type="dxa"/>
            <w:vAlign w:val="center"/>
          </w:tcPr>
          <w:p w:rsidR="00A76856" w:rsidRDefault="00B309FF" w14:paraId="000001BF"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Diseñadora Instruccional – Revisora Metodológica y Pedagógica</w:t>
            </w:r>
          </w:p>
        </w:tc>
        <w:tc>
          <w:tcPr>
            <w:tcW w:w="3257" w:type="dxa"/>
            <w:vAlign w:val="center"/>
          </w:tcPr>
          <w:p w:rsidR="00A76856" w:rsidRDefault="00B309FF" w14:paraId="000001C0"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Distrito Capital – Centro para la Industria de la Comunicación Gráfica.</w:t>
            </w:r>
          </w:p>
        </w:tc>
        <w:tc>
          <w:tcPr>
            <w:tcW w:w="1888" w:type="dxa"/>
            <w:vAlign w:val="center"/>
          </w:tcPr>
          <w:p w:rsidR="00A76856" w:rsidRDefault="00B309FF" w14:paraId="000001C1"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w:t>
            </w:r>
            <w:r>
              <w:rPr>
                <w:rFonts w:ascii="Arial" w:hAnsi="Arial" w:eastAsia="Arial" w:cs="Arial"/>
                <w:b w:val="0"/>
                <w:color w:val="000000"/>
                <w:sz w:val="20"/>
                <w:szCs w:val="20"/>
              </w:rPr>
              <w:t xml:space="preserve"> 2021</w:t>
            </w:r>
          </w:p>
        </w:tc>
      </w:tr>
      <w:tr w:rsidR="00A76856" w14:paraId="088C1587" w14:textId="77777777">
        <w:trPr>
          <w:trHeight w:val="340"/>
        </w:trPr>
        <w:tc>
          <w:tcPr>
            <w:tcW w:w="1272" w:type="dxa"/>
            <w:vMerge/>
            <w:vAlign w:val="center"/>
          </w:tcPr>
          <w:p w:rsidR="00A76856" w:rsidRDefault="00A76856" w14:paraId="000001C2" w14:textId="77777777">
            <w:pPr>
              <w:pStyle w:val="Normal0"/>
              <w:widowControl w:val="0"/>
              <w:pBdr>
                <w:top w:val="nil"/>
                <w:left w:val="nil"/>
                <w:bottom w:val="nil"/>
                <w:right w:val="nil"/>
                <w:between w:val="nil"/>
              </w:pBdr>
              <w:rPr>
                <w:rFonts w:ascii="Arial" w:hAnsi="Arial" w:eastAsia="Arial" w:cs="Arial"/>
                <w:sz w:val="20"/>
                <w:szCs w:val="20"/>
              </w:rPr>
            </w:pPr>
          </w:p>
        </w:tc>
        <w:tc>
          <w:tcPr>
            <w:tcW w:w="1991" w:type="dxa"/>
            <w:vAlign w:val="center"/>
          </w:tcPr>
          <w:p w:rsidR="00A76856" w:rsidRDefault="00B309FF" w14:paraId="000001C3"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Rafael Neftalí Lizcano Reyes</w:t>
            </w:r>
          </w:p>
        </w:tc>
        <w:tc>
          <w:tcPr>
            <w:tcW w:w="1559" w:type="dxa"/>
            <w:vAlign w:val="center"/>
          </w:tcPr>
          <w:p w:rsidR="00A76856" w:rsidRDefault="00B309FF" w14:paraId="000001C4"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Asesor pedagógico</w:t>
            </w:r>
          </w:p>
        </w:tc>
        <w:tc>
          <w:tcPr>
            <w:tcW w:w="3257" w:type="dxa"/>
            <w:vAlign w:val="center"/>
          </w:tcPr>
          <w:p w:rsidR="00A76856" w:rsidRDefault="00B309FF" w14:paraId="000001C5"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Santander - Centro Industrial del Diseño y la Manufactura.</w:t>
            </w:r>
          </w:p>
        </w:tc>
        <w:tc>
          <w:tcPr>
            <w:tcW w:w="1888" w:type="dxa"/>
            <w:vAlign w:val="center"/>
          </w:tcPr>
          <w:p w:rsidR="00A76856" w:rsidRDefault="00B309FF" w14:paraId="000001C6"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w:t>
            </w:r>
            <w:r>
              <w:rPr>
                <w:rFonts w:ascii="Arial" w:hAnsi="Arial" w:eastAsia="Arial" w:cs="Arial"/>
                <w:b w:val="0"/>
                <w:color w:val="000000"/>
                <w:sz w:val="20"/>
                <w:szCs w:val="20"/>
              </w:rPr>
              <w:t xml:space="preserve"> 2021</w:t>
            </w:r>
          </w:p>
        </w:tc>
      </w:tr>
      <w:tr w:rsidR="00A76856" w14:paraId="413D372A" w14:textId="77777777">
        <w:trPr>
          <w:trHeight w:val="340"/>
        </w:trPr>
        <w:tc>
          <w:tcPr>
            <w:tcW w:w="1272" w:type="dxa"/>
            <w:vMerge/>
            <w:vAlign w:val="center"/>
          </w:tcPr>
          <w:p w:rsidR="00A76856" w:rsidRDefault="00A76856" w14:paraId="000001C7" w14:textId="77777777">
            <w:pPr>
              <w:pStyle w:val="Normal0"/>
              <w:widowControl w:val="0"/>
              <w:pBdr>
                <w:top w:val="nil"/>
                <w:left w:val="nil"/>
                <w:bottom w:val="nil"/>
                <w:right w:val="nil"/>
                <w:between w:val="nil"/>
              </w:pBdr>
              <w:rPr>
                <w:rFonts w:ascii="Arial" w:hAnsi="Arial" w:eastAsia="Arial" w:cs="Arial"/>
                <w:sz w:val="20"/>
                <w:szCs w:val="20"/>
              </w:rPr>
            </w:pPr>
          </w:p>
        </w:tc>
        <w:tc>
          <w:tcPr>
            <w:tcW w:w="1991" w:type="dxa"/>
            <w:vAlign w:val="center"/>
          </w:tcPr>
          <w:p w:rsidR="00A76856" w:rsidRDefault="00B309FF" w14:paraId="000001C8"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Sandra Patricia Hoyos Sepúlveda</w:t>
            </w:r>
          </w:p>
        </w:tc>
        <w:tc>
          <w:tcPr>
            <w:tcW w:w="1559" w:type="dxa"/>
            <w:vAlign w:val="center"/>
          </w:tcPr>
          <w:p w:rsidR="00A76856" w:rsidRDefault="00B309FF" w14:paraId="000001C9"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Revisión y corrección de estilo</w:t>
            </w:r>
          </w:p>
        </w:tc>
        <w:tc>
          <w:tcPr>
            <w:tcW w:w="3257" w:type="dxa"/>
            <w:vAlign w:val="center"/>
          </w:tcPr>
          <w:p w:rsidR="00A76856" w:rsidRDefault="00B309FF" w14:paraId="000001CA"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Regional Distrito Capital – Centro para la Industria de la Comunicación Gráfica.</w:t>
            </w:r>
          </w:p>
        </w:tc>
        <w:tc>
          <w:tcPr>
            <w:tcW w:w="1888" w:type="dxa"/>
            <w:vAlign w:val="center"/>
          </w:tcPr>
          <w:p w:rsidR="00A76856" w:rsidRDefault="00B309FF" w14:paraId="000001CB" w14:textId="77777777">
            <w:pPr>
              <w:pStyle w:val="Normal0"/>
              <w:spacing w:after="120" w:line="276" w:lineRule="auto"/>
              <w:rPr>
                <w:rFonts w:ascii="Arial" w:hAnsi="Arial" w:eastAsia="Arial" w:cs="Arial"/>
                <w:b w:val="0"/>
                <w:sz w:val="20"/>
                <w:szCs w:val="20"/>
              </w:rPr>
            </w:pPr>
            <w:r>
              <w:rPr>
                <w:rFonts w:ascii="Arial" w:hAnsi="Arial" w:eastAsia="Arial" w:cs="Arial"/>
                <w:b w:val="0"/>
                <w:sz w:val="20"/>
                <w:szCs w:val="20"/>
              </w:rPr>
              <w:t>Julio 2021</w:t>
            </w:r>
          </w:p>
        </w:tc>
      </w:tr>
    </w:tbl>
    <w:p w:rsidR="00A76856" w:rsidRDefault="00A76856" w14:paraId="000001CC" w14:textId="77777777">
      <w:pPr>
        <w:pStyle w:val="Normal0"/>
        <w:spacing w:after="120" w:line="276" w:lineRule="auto"/>
        <w:rPr>
          <w:rFonts w:ascii="Arial" w:hAnsi="Arial" w:eastAsia="Arial" w:cs="Arial"/>
          <w:sz w:val="20"/>
          <w:szCs w:val="20"/>
        </w:rPr>
      </w:pPr>
    </w:p>
    <w:p w:rsidR="00A76856" w:rsidRDefault="00A76856" w14:paraId="000001CD" w14:textId="77777777">
      <w:pPr>
        <w:pStyle w:val="Normal0"/>
        <w:spacing w:after="120" w:line="276" w:lineRule="auto"/>
        <w:rPr>
          <w:rFonts w:ascii="Arial" w:hAnsi="Arial" w:eastAsia="Arial" w:cs="Arial"/>
          <w:sz w:val="20"/>
          <w:szCs w:val="20"/>
        </w:rPr>
      </w:pPr>
    </w:p>
    <w:p w:rsidR="00A76856" w:rsidRDefault="00B309FF" w14:paraId="000001CE" w14:textId="77777777">
      <w:pPr>
        <w:pStyle w:val="Normal0"/>
        <w:numPr>
          <w:ilvl w:val="0"/>
          <w:numId w:val="1"/>
        </w:numPr>
        <w:pBdr>
          <w:top w:val="nil"/>
          <w:left w:val="nil"/>
          <w:bottom w:val="nil"/>
          <w:right w:val="nil"/>
          <w:between w:val="nil"/>
        </w:pBdr>
        <w:spacing w:after="120" w:line="276" w:lineRule="auto"/>
        <w:ind w:left="284" w:hanging="284"/>
        <w:jc w:val="both"/>
        <w:rPr>
          <w:rFonts w:ascii="Arial" w:hAnsi="Arial" w:eastAsia="Arial" w:cs="Arial"/>
          <w:b/>
          <w:sz w:val="20"/>
          <w:szCs w:val="20"/>
        </w:rPr>
      </w:pPr>
      <w:r>
        <w:rPr>
          <w:rFonts w:ascii="Arial" w:hAnsi="Arial" w:eastAsia="Arial" w:cs="Arial"/>
          <w:b/>
          <w:sz w:val="20"/>
          <w:szCs w:val="20"/>
        </w:rPr>
        <w:t xml:space="preserve">CONTROL DE CAMBIOS </w:t>
      </w:r>
    </w:p>
    <w:p w:rsidR="00A76856" w:rsidRDefault="00A76856" w14:paraId="000001CF" w14:textId="77777777">
      <w:pPr>
        <w:pStyle w:val="Normal0"/>
        <w:spacing w:after="120" w:line="276" w:lineRule="auto"/>
        <w:rPr>
          <w:rFonts w:ascii="Arial" w:hAnsi="Arial" w:eastAsia="Arial" w:cs="Arial"/>
          <w:sz w:val="20"/>
          <w:szCs w:val="20"/>
        </w:rPr>
      </w:pPr>
    </w:p>
    <w:tbl>
      <w:tblPr>
        <w:tblStyle w:val="af3"/>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A76856" w14:paraId="31F82D5C" w14:textId="77777777">
        <w:tc>
          <w:tcPr>
            <w:tcW w:w="1264" w:type="dxa"/>
            <w:tcBorders>
              <w:top w:val="nil"/>
              <w:left w:val="nil"/>
            </w:tcBorders>
          </w:tcPr>
          <w:p w:rsidR="00A76856" w:rsidRDefault="00A76856" w14:paraId="000001D0" w14:textId="77777777">
            <w:pPr>
              <w:pStyle w:val="Normal0"/>
              <w:spacing w:after="120" w:line="276" w:lineRule="auto"/>
              <w:jc w:val="both"/>
              <w:rPr>
                <w:rFonts w:ascii="Arial" w:hAnsi="Arial" w:eastAsia="Arial" w:cs="Arial"/>
                <w:sz w:val="20"/>
                <w:szCs w:val="20"/>
              </w:rPr>
            </w:pPr>
          </w:p>
        </w:tc>
        <w:tc>
          <w:tcPr>
            <w:tcW w:w="2138" w:type="dxa"/>
          </w:tcPr>
          <w:p w:rsidR="00A76856" w:rsidRDefault="00B309FF" w14:paraId="000001D1"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Nombre</w:t>
            </w:r>
          </w:p>
        </w:tc>
        <w:tc>
          <w:tcPr>
            <w:tcW w:w="1701" w:type="dxa"/>
          </w:tcPr>
          <w:p w:rsidR="00A76856" w:rsidRDefault="00B309FF" w14:paraId="000001D2"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Cargo</w:t>
            </w:r>
          </w:p>
        </w:tc>
        <w:tc>
          <w:tcPr>
            <w:tcW w:w="1843" w:type="dxa"/>
          </w:tcPr>
          <w:p w:rsidR="00A76856" w:rsidRDefault="00B309FF" w14:paraId="000001D3"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Dependencia</w:t>
            </w:r>
          </w:p>
        </w:tc>
        <w:tc>
          <w:tcPr>
            <w:tcW w:w="1044" w:type="dxa"/>
          </w:tcPr>
          <w:p w:rsidR="00A76856" w:rsidRDefault="00B309FF" w14:paraId="000001D4"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Fecha</w:t>
            </w:r>
          </w:p>
        </w:tc>
        <w:tc>
          <w:tcPr>
            <w:tcW w:w="1977" w:type="dxa"/>
          </w:tcPr>
          <w:p w:rsidR="00A76856" w:rsidRDefault="00B309FF" w14:paraId="000001D5"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Razón del Cambio</w:t>
            </w:r>
          </w:p>
        </w:tc>
      </w:tr>
      <w:tr w:rsidR="00A76856" w14:paraId="2FF467CA" w14:textId="77777777">
        <w:tc>
          <w:tcPr>
            <w:tcW w:w="1264" w:type="dxa"/>
          </w:tcPr>
          <w:p w:rsidR="00A76856" w:rsidRDefault="00B309FF" w14:paraId="000001D6" w14:textId="77777777">
            <w:pPr>
              <w:pStyle w:val="Normal0"/>
              <w:spacing w:after="120" w:line="276" w:lineRule="auto"/>
              <w:jc w:val="both"/>
              <w:rPr>
                <w:rFonts w:ascii="Arial" w:hAnsi="Arial" w:eastAsia="Arial" w:cs="Arial"/>
                <w:sz w:val="20"/>
                <w:szCs w:val="20"/>
              </w:rPr>
            </w:pPr>
            <w:r>
              <w:rPr>
                <w:rFonts w:ascii="Arial" w:hAnsi="Arial" w:eastAsia="Arial" w:cs="Arial"/>
                <w:sz w:val="20"/>
                <w:szCs w:val="20"/>
              </w:rPr>
              <w:t>Autor (es)</w:t>
            </w:r>
          </w:p>
        </w:tc>
        <w:tc>
          <w:tcPr>
            <w:tcW w:w="2138" w:type="dxa"/>
          </w:tcPr>
          <w:p w:rsidR="00A76856" w:rsidRDefault="00A76856" w14:paraId="000001D7" w14:textId="77777777">
            <w:pPr>
              <w:pStyle w:val="Normal0"/>
              <w:spacing w:after="120" w:line="276" w:lineRule="auto"/>
              <w:jc w:val="both"/>
              <w:rPr>
                <w:rFonts w:ascii="Arial" w:hAnsi="Arial" w:eastAsia="Arial" w:cs="Arial"/>
                <w:sz w:val="20"/>
                <w:szCs w:val="20"/>
              </w:rPr>
            </w:pPr>
          </w:p>
        </w:tc>
        <w:tc>
          <w:tcPr>
            <w:tcW w:w="1701" w:type="dxa"/>
          </w:tcPr>
          <w:p w:rsidR="00A76856" w:rsidRDefault="00A76856" w14:paraId="000001D8" w14:textId="77777777">
            <w:pPr>
              <w:pStyle w:val="Normal0"/>
              <w:spacing w:after="120" w:line="276" w:lineRule="auto"/>
              <w:jc w:val="both"/>
              <w:rPr>
                <w:rFonts w:ascii="Arial" w:hAnsi="Arial" w:eastAsia="Arial" w:cs="Arial"/>
                <w:sz w:val="20"/>
                <w:szCs w:val="20"/>
              </w:rPr>
            </w:pPr>
          </w:p>
        </w:tc>
        <w:tc>
          <w:tcPr>
            <w:tcW w:w="1843" w:type="dxa"/>
          </w:tcPr>
          <w:p w:rsidR="00A76856" w:rsidRDefault="00A76856" w14:paraId="000001D9" w14:textId="77777777">
            <w:pPr>
              <w:pStyle w:val="Normal0"/>
              <w:spacing w:after="120" w:line="276" w:lineRule="auto"/>
              <w:jc w:val="both"/>
              <w:rPr>
                <w:rFonts w:ascii="Arial" w:hAnsi="Arial" w:eastAsia="Arial" w:cs="Arial"/>
                <w:sz w:val="20"/>
                <w:szCs w:val="20"/>
              </w:rPr>
            </w:pPr>
          </w:p>
        </w:tc>
        <w:tc>
          <w:tcPr>
            <w:tcW w:w="1044" w:type="dxa"/>
          </w:tcPr>
          <w:p w:rsidR="00A76856" w:rsidRDefault="00A76856" w14:paraId="000001DA" w14:textId="77777777">
            <w:pPr>
              <w:pStyle w:val="Normal0"/>
              <w:spacing w:after="120" w:line="276" w:lineRule="auto"/>
              <w:jc w:val="both"/>
              <w:rPr>
                <w:rFonts w:ascii="Arial" w:hAnsi="Arial" w:eastAsia="Arial" w:cs="Arial"/>
                <w:sz w:val="20"/>
                <w:szCs w:val="20"/>
              </w:rPr>
            </w:pPr>
          </w:p>
        </w:tc>
        <w:tc>
          <w:tcPr>
            <w:tcW w:w="1977" w:type="dxa"/>
          </w:tcPr>
          <w:p w:rsidR="00A76856" w:rsidRDefault="00A76856" w14:paraId="000001DB" w14:textId="77777777">
            <w:pPr>
              <w:pStyle w:val="Normal0"/>
              <w:spacing w:after="120" w:line="276" w:lineRule="auto"/>
              <w:jc w:val="both"/>
              <w:rPr>
                <w:rFonts w:ascii="Arial" w:hAnsi="Arial" w:eastAsia="Arial" w:cs="Arial"/>
                <w:sz w:val="20"/>
                <w:szCs w:val="20"/>
              </w:rPr>
            </w:pPr>
          </w:p>
        </w:tc>
      </w:tr>
    </w:tbl>
    <w:p w:rsidR="00A76856" w:rsidRDefault="00A76856" w14:paraId="000001DC" w14:textId="77777777">
      <w:pPr>
        <w:pStyle w:val="Normal0"/>
        <w:spacing w:after="120" w:line="276" w:lineRule="auto"/>
        <w:rPr>
          <w:rFonts w:ascii="Arial" w:hAnsi="Arial" w:eastAsia="Arial" w:cs="Arial"/>
          <w:sz w:val="20"/>
          <w:szCs w:val="20"/>
        </w:rPr>
      </w:pPr>
    </w:p>
    <w:p w:rsidR="00A76856" w:rsidRDefault="00A76856" w14:paraId="000001DD" w14:textId="77777777">
      <w:pPr>
        <w:pStyle w:val="Normal0"/>
        <w:spacing w:after="120" w:line="276" w:lineRule="auto"/>
        <w:rPr>
          <w:rFonts w:ascii="Arial" w:hAnsi="Arial" w:eastAsia="Arial" w:cs="Arial"/>
          <w:sz w:val="20"/>
          <w:szCs w:val="20"/>
        </w:rPr>
      </w:pPr>
    </w:p>
    <w:sectPr w:rsidR="00A76856">
      <w:headerReference w:type="default" r:id="rId59"/>
      <w:footerReference w:type="default" r:id="rId6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1-07-08T21:09:00Z" w:id="1">
    <w:p w:rsidR="00A76856" w:rsidRDefault="00B309FF" w14:paraId="000001F3"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La información para desarrollar el recurso se encuentra en la carpeta Formatos_DI con el nombre CF7_3_Aspectos_considerar.pptx</w:t>
      </w:r>
    </w:p>
  </w:comment>
  <w:comment w:initials="" w:author="Microsoft Office User" w:date="2021-07-08T21:13:00Z" w:id="2">
    <w:p w:rsidR="00A76856" w:rsidRDefault="00B309FF" w14:paraId="000001E6"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Realizar una imagen como se indica.</w:t>
      </w:r>
    </w:p>
    <w:p w:rsidR="00A76856" w:rsidRDefault="00B309FF" w14:paraId="000001E7"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Los textos son:</w:t>
      </w:r>
    </w:p>
    <w:p w:rsidR="00A76856" w:rsidRDefault="00A76856" w14:paraId="000001E8" w14:textId="77777777">
      <w:pPr>
        <w:pStyle w:val="Normal0"/>
        <w:widowControl w:val="0"/>
        <w:pBdr>
          <w:top w:val="nil"/>
          <w:left w:val="nil"/>
          <w:bottom w:val="nil"/>
          <w:right w:val="nil"/>
          <w:between w:val="nil"/>
        </w:pBdr>
        <w:rPr>
          <w:rFonts w:ascii="Arial" w:hAnsi="Arial" w:eastAsia="Arial" w:cs="Arial"/>
          <w:color w:val="000000"/>
          <w:sz w:val="22"/>
          <w:szCs w:val="22"/>
        </w:rPr>
      </w:pPr>
    </w:p>
    <w:p w:rsidR="00A76856" w:rsidRDefault="00B309FF" w14:paraId="000001E9"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La Organización Mundial de la Salud (OMS), informó que los errores en dispen</w:t>
      </w:r>
      <w:r>
        <w:rPr>
          <w:rFonts w:ascii="Arial" w:hAnsi="Arial" w:eastAsia="Arial" w:cs="Arial"/>
          <w:color w:val="000000"/>
          <w:sz w:val="22"/>
          <w:szCs w:val="22"/>
        </w:rPr>
        <w:t>sación generan un costo anual de US$42.000 millones, en un mundo en el que cuatro de cada diez pacientes sufren complicaciones en la atención primaria de la salud y en los servicios ambulatorios. Los errores más frecuentes y perjudiciales, advertía la enti</w:t>
      </w:r>
      <w:r>
        <w:rPr>
          <w:rFonts w:ascii="Arial" w:hAnsi="Arial" w:eastAsia="Arial" w:cs="Arial"/>
          <w:color w:val="000000"/>
          <w:sz w:val="22"/>
          <w:szCs w:val="22"/>
        </w:rPr>
        <w:t>dad, se encuentran relacionados con el diagnóstico, la prescripción y el uso de medicamentos.</w:t>
      </w:r>
    </w:p>
    <w:p w:rsidR="00A76856" w:rsidRDefault="00B309FF" w14:paraId="000001EA"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Dos escenarios</w:t>
      </w:r>
    </w:p>
    <w:p w:rsidR="00A76856" w:rsidRDefault="00B309FF" w14:paraId="000001EB"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Ambulatorio</w:t>
      </w:r>
    </w:p>
    <w:p w:rsidR="00A76856" w:rsidRDefault="00B309FF" w14:paraId="000001EC"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Hospitalario</w:t>
      </w:r>
    </w:p>
    <w:p w:rsidR="00A76856" w:rsidRDefault="00B309FF" w14:paraId="000001ED"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Etapas del medicamento</w:t>
      </w:r>
    </w:p>
    <w:p w:rsidR="00A76856" w:rsidRDefault="00B309FF" w14:paraId="000001EE"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Fabricación</w:t>
      </w:r>
    </w:p>
    <w:p w:rsidR="00A76856" w:rsidRDefault="00B309FF" w14:paraId="000001EF"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Prescripción</w:t>
      </w:r>
    </w:p>
    <w:p w:rsidR="00A76856" w:rsidRDefault="00B309FF" w14:paraId="000001F0"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Dispensación</w:t>
      </w:r>
    </w:p>
    <w:p w:rsidR="00A76856" w:rsidRDefault="00B309FF" w14:paraId="000001F1"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Uso correcto</w:t>
      </w:r>
    </w:p>
    <w:p w:rsidR="00A76856" w:rsidRDefault="00B309FF" w14:paraId="000001F2"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En cada etapa se pueden cometer errores, los cuales llevan a graves consecuencias.</w:t>
      </w:r>
    </w:p>
  </w:comment>
  <w:comment w:initials="" w:author="Microsoft Office User" w:date="2021-07-08T23:30:00Z" w:id="5">
    <w:p w:rsidR="00A76856" w:rsidRDefault="00B309FF" w14:paraId="000001F4"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 xml:space="preserve">La información para desarrollar el recurso se </w:t>
      </w:r>
      <w:r>
        <w:rPr>
          <w:rFonts w:ascii="Arial" w:hAnsi="Arial" w:eastAsia="Arial" w:cs="Arial"/>
          <w:color w:val="000000"/>
          <w:sz w:val="22"/>
          <w:szCs w:val="22"/>
        </w:rPr>
        <w:t>encuentra en la carpeta Formatos_DI con el nombre CF7_4_1_2_Funciones.pptx</w:t>
      </w:r>
    </w:p>
  </w:comment>
  <w:comment w:initials="" w:author="Microsoft Office User" w:date="2021-07-09T02:17:00Z" w:id="8">
    <w:p w:rsidR="00A76856" w:rsidRDefault="00B309FF" w14:paraId="000001F5"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 xml:space="preserve">Realizar una imagen como la que se indica. </w:t>
      </w:r>
    </w:p>
    <w:p w:rsidR="00A76856" w:rsidRDefault="00B309FF" w14:paraId="000001F6" w14:textId="77777777">
      <w:pPr>
        <w:pStyle w:val="Normal0"/>
        <w:widowControl w:val="0"/>
        <w:pBdr>
          <w:top w:val="nil"/>
          <w:left w:val="nil"/>
          <w:bottom w:val="nil"/>
          <w:right w:val="nil"/>
          <w:between w:val="nil"/>
        </w:pBdr>
        <w:rPr>
          <w:rFonts w:ascii="Arial" w:hAnsi="Arial" w:eastAsia="Arial" w:cs="Arial"/>
          <w:color w:val="000000"/>
          <w:sz w:val="22"/>
          <w:szCs w:val="22"/>
        </w:rPr>
      </w:pPr>
      <w:r>
        <w:rPr>
          <w:rFonts w:ascii="Arial" w:hAnsi="Arial" w:eastAsia="Arial" w:cs="Arial"/>
          <w:color w:val="000000"/>
          <w:sz w:val="22"/>
          <w:szCs w:val="22"/>
        </w:rPr>
        <w:t>Los textos están editables.</w:t>
      </w:r>
    </w:p>
  </w:comment>
</w:comments>
</file>

<file path=word/commentsExtended.xml><?xml version="1.0" encoding="utf-8"?>
<w15:commentsEx xmlns:mc="http://schemas.openxmlformats.org/markup-compatibility/2006" xmlns:w15="http://schemas.microsoft.com/office/word/2012/wordml" mc:Ignorable="w15">
  <w15:commentEx w15:done="0" w15:paraId="000001F3"/>
  <w15:commentEx w15:done="0" w15:paraId="000001F2"/>
  <w15:commentEx w15:done="0" w15:paraId="000001F4"/>
  <w15:commentEx w15:done="0" w15:paraId="000001F6"/>
</w15:commentsEx>
</file>

<file path=word/commentsIds.xml><?xml version="1.0" encoding="utf-8"?>
<w16cid:commentsIds xmlns:mc="http://schemas.openxmlformats.org/markup-compatibility/2006" xmlns:w16cid="http://schemas.microsoft.com/office/word/2016/wordml/cid" mc:Ignorable="w16cid">
  <w16cid:commentId w16cid:paraId="000001F3" w16cid:durableId="28198B32"/>
  <w16cid:commentId w16cid:paraId="000001F2" w16cid:durableId="28198B31"/>
  <w16cid:commentId w16cid:paraId="000001F4" w16cid:durableId="28198B30"/>
  <w16cid:commentId w16cid:paraId="000001F6" w16cid:durableId="28198B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309FF" w14:paraId="4780DE86" w14:textId="77777777">
      <w:r>
        <w:separator/>
      </w:r>
    </w:p>
  </w:endnote>
  <w:endnote w:type="continuationSeparator" w:id="0">
    <w:p w:rsidR="00000000" w:rsidRDefault="00B309FF" w14:paraId="27BB4D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856" w:rsidRDefault="00A76856" w14:paraId="000001E0" w14:textId="77777777">
    <w:pPr>
      <w:pStyle w:val="Normal0"/>
      <w:pBdr>
        <w:top w:val="nil"/>
        <w:left w:val="nil"/>
        <w:bottom w:val="nil"/>
        <w:right w:val="nil"/>
        <w:between w:val="nil"/>
      </w:pBdr>
      <w:tabs>
        <w:tab w:val="center" w:pos="4419"/>
        <w:tab w:val="right" w:pos="8838"/>
        <w:tab w:val="left" w:pos="10255"/>
      </w:tabs>
      <w:jc w:val="right"/>
      <w:rPr>
        <w:i/>
        <w:color w:val="000000"/>
        <w:sz w:val="20"/>
        <w:szCs w:val="20"/>
      </w:rPr>
    </w:pPr>
  </w:p>
  <w:p w:rsidR="00A76856" w:rsidRDefault="00A76856" w14:paraId="000001E1" w14:textId="77777777">
    <w:pPr>
      <w:pStyle w:val="Normal0"/>
      <w:ind w:left="-2" w:hanging="2"/>
      <w:jc w:val="right"/>
    </w:pPr>
  </w:p>
  <w:p w:rsidR="00A76856" w:rsidRDefault="00A76856" w14:paraId="000001E2" w14:textId="77777777">
    <w:pPr>
      <w:pStyle w:val="Normal0"/>
    </w:pPr>
  </w:p>
  <w:p w:rsidR="00A76856" w:rsidRDefault="00A76856" w14:paraId="000001E3" w14:textId="77777777">
    <w:pPr>
      <w:pStyle w:val="Normal0"/>
      <w:pBdr>
        <w:top w:val="nil"/>
        <w:left w:val="nil"/>
        <w:bottom w:val="nil"/>
        <w:right w:val="nil"/>
        <w:between w:val="nil"/>
      </w:pBdr>
      <w:tabs>
        <w:tab w:val="center" w:pos="4419"/>
        <w:tab w:val="right" w:pos="8838"/>
        <w:tab w:val="left" w:pos="10255"/>
      </w:tabs>
      <w:jc w:val="right"/>
      <w:rPr>
        <w:i/>
        <w:color w:val="000000"/>
        <w:sz w:val="16"/>
        <w:szCs w:val="16"/>
      </w:rPr>
    </w:pPr>
  </w:p>
  <w:p w:rsidR="00A76856" w:rsidRDefault="00A76856" w14:paraId="000001E4" w14:textId="77777777">
    <w:pPr>
      <w:pStyle w:val="Normal0"/>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309FF" w14:paraId="33412679" w14:textId="77777777">
      <w:r>
        <w:separator/>
      </w:r>
    </w:p>
  </w:footnote>
  <w:footnote w:type="continuationSeparator" w:id="0">
    <w:p w:rsidR="00000000" w:rsidRDefault="00B309FF" w14:paraId="3F6020D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76856" w:rsidRDefault="00B309FF" w14:paraId="000001DE" w14:textId="77777777">
    <w:pPr>
      <w:pStyle w:val="Normal0"/>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70D2AEE0" wp14:editId="07777777">
          <wp:simplePos x="0" y="0"/>
          <wp:positionH relativeFrom="margin">
            <wp:align>center</wp:align>
          </wp:positionH>
          <wp:positionV relativeFrom="page">
            <wp:posOffset>276225</wp:posOffset>
          </wp:positionV>
          <wp:extent cx="629920" cy="588645"/>
          <wp:effectExtent l="0" t="0" r="0" b="0"/>
          <wp:wrapNone/>
          <wp:docPr id="30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A76856" w:rsidRDefault="00A76856" w14:paraId="000001DF" w14:textId="77777777">
    <w:pPr>
      <w:pStyle w:val="Normal0"/>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C1E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AC7897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DBD24C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317437C"/>
    <w:multiLevelType w:val="multilevel"/>
    <w:tmpl w:val="FFFFFFF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 w15:restartNumberingAfterBreak="0">
    <w:nsid w:val="2263808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27556F0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F08242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4FC9C48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5F3538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79C59099"/>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5723814">
    <w:abstractNumId w:val="9"/>
  </w:num>
  <w:num w:numId="2" w16cid:durableId="1803235107">
    <w:abstractNumId w:val="7"/>
  </w:num>
  <w:num w:numId="3" w16cid:durableId="392387359">
    <w:abstractNumId w:val="4"/>
  </w:num>
  <w:num w:numId="4" w16cid:durableId="634260376">
    <w:abstractNumId w:val="1"/>
  </w:num>
  <w:num w:numId="5" w16cid:durableId="479274282">
    <w:abstractNumId w:val="2"/>
  </w:num>
  <w:num w:numId="6" w16cid:durableId="1999461718">
    <w:abstractNumId w:val="0"/>
  </w:num>
  <w:num w:numId="7" w16cid:durableId="1862669814">
    <w:abstractNumId w:val="5"/>
  </w:num>
  <w:num w:numId="8" w16cid:durableId="845246532">
    <w:abstractNumId w:val="3"/>
  </w:num>
  <w:num w:numId="9" w16cid:durableId="1790589185">
    <w:abstractNumId w:val="6"/>
  </w:num>
  <w:num w:numId="10" w16cid:durableId="2025159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56"/>
    <w:rsid w:val="00A76856"/>
    <w:rsid w:val="00B309FF"/>
    <w:rsid w:val="076926DC"/>
    <w:rsid w:val="0A73F569"/>
    <w:rsid w:val="0F0DD807"/>
    <w:rsid w:val="1757A6CA"/>
    <w:rsid w:val="27712209"/>
    <w:rsid w:val="2AB2BA26"/>
    <w:rsid w:val="2D53864B"/>
    <w:rsid w:val="2DD7B86D"/>
    <w:rsid w:val="2F14970A"/>
    <w:rsid w:val="2F5FB41C"/>
    <w:rsid w:val="303085FF"/>
    <w:rsid w:val="30B0676B"/>
    <w:rsid w:val="32DC8B5B"/>
    <w:rsid w:val="344FBD2F"/>
    <w:rsid w:val="38D59EA8"/>
    <w:rsid w:val="3B39395A"/>
    <w:rsid w:val="43DB1DD6"/>
    <w:rsid w:val="46BFB400"/>
    <w:rsid w:val="575257BE"/>
    <w:rsid w:val="5802A165"/>
    <w:rsid w:val="5CA4F966"/>
    <w:rsid w:val="5EE977E9"/>
    <w:rsid w:val="5F4B9A25"/>
    <w:rsid w:val="6AC25C73"/>
    <w:rsid w:val="6B062472"/>
    <w:rsid w:val="6DD1732F"/>
    <w:rsid w:val="70CF85FA"/>
    <w:rsid w:val="73113657"/>
    <w:rsid w:val="78B02ECC"/>
    <w:rsid w:val="7F96F82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FC23DA"/>
  <w15:docId w15:val="{DB7544CD-90D0-473B-8B6F-C6692607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hAnsi="Arial" w:eastAsia="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hAnsi="Arial" w:eastAsia="Arial" w:cs="Arial"/>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line="276" w:lineRule="auto"/>
    </w:pPr>
    <w:rPr>
      <w:rFonts w:ascii="Arial" w:hAnsi="Arial" w:eastAsia="Arial" w:cs="Arial"/>
      <w:sz w:val="52"/>
      <w:szCs w:val="52"/>
    </w:rPr>
  </w:style>
  <w:style w:type="paragraph" w:styleId="Normal0" w:customStyle="1">
    <w:name w:val="Normal0"/>
    <w:qFormat/>
    <w:rsid w:val="005038D2"/>
    <w:rPr>
      <w:lang w:val="en-US" w:eastAsia="en-US"/>
    </w:rPr>
  </w:style>
  <w:style w:type="paragraph" w:styleId="heading10" w:customStyle="1">
    <w:name w:val="heading 10"/>
    <w:basedOn w:val="Normal0"/>
    <w:next w:val="Normal0"/>
    <w:uiPriority w:val="9"/>
    <w:qFormat/>
    <w:pPr>
      <w:keepNext/>
      <w:keepLines/>
      <w:spacing w:before="400" w:after="120" w:line="276" w:lineRule="auto"/>
      <w:outlineLvl w:val="0"/>
    </w:pPr>
    <w:rPr>
      <w:rFonts w:ascii="Arial" w:hAnsi="Arial" w:cs="Arial"/>
      <w:sz w:val="40"/>
      <w:szCs w:val="40"/>
      <w:lang w:val="es-CO" w:eastAsia="es-CO"/>
    </w:rPr>
  </w:style>
  <w:style w:type="paragraph" w:styleId="heading20" w:customStyle="1">
    <w:name w:val="heading 20"/>
    <w:basedOn w:val="Normal0"/>
    <w:next w:val="Normal0"/>
    <w:uiPriority w:val="9"/>
    <w:semiHidden/>
    <w:unhideWhenUsed/>
    <w:qFormat/>
    <w:pPr>
      <w:keepNext/>
      <w:keepLines/>
      <w:spacing w:before="360" w:after="120" w:line="276" w:lineRule="auto"/>
      <w:outlineLvl w:val="1"/>
    </w:pPr>
    <w:rPr>
      <w:rFonts w:ascii="Arial" w:hAnsi="Arial" w:cs="Arial"/>
      <w:sz w:val="32"/>
      <w:szCs w:val="32"/>
      <w:lang w:val="es-CO" w:eastAsia="es-CO"/>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unhideWhenUsed/>
    <w:qFormat/>
    <w:pPr>
      <w:keepNext/>
      <w:keepLines/>
      <w:spacing w:before="280" w:after="80"/>
      <w:outlineLvl w:val="3"/>
    </w:pPr>
    <w:rPr>
      <w:color w:val="666666"/>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line="276" w:lineRule="auto"/>
    </w:pPr>
    <w:rPr>
      <w:rFonts w:ascii="Arial" w:hAnsi="Arial" w:cs="Arial"/>
      <w:sz w:val="52"/>
      <w:szCs w:val="52"/>
      <w:lang w:val="es-CO" w:eastAsia="es-CO"/>
    </w:rPr>
  </w:style>
  <w:style w:type="paragraph" w:styleId="Subttulo">
    <w:name w:val="Subtitle"/>
    <w:basedOn w:val="Normal0"/>
    <w:next w:val="Normal0"/>
    <w:uiPriority w:val="11"/>
    <w:qFormat/>
    <w:pPr>
      <w:keepNext/>
      <w:keepLines/>
      <w:spacing w:after="320" w:line="276" w:lineRule="auto"/>
    </w:pPr>
    <w:rPr>
      <w:rFonts w:ascii="Arial" w:hAnsi="Arial" w:cs="Arial"/>
      <w:color w:val="666666"/>
      <w:sz w:val="30"/>
      <w:szCs w:val="30"/>
      <w:lang w:val="es-CO" w:eastAsia="es-CO"/>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pPr>
    <w:rPr>
      <w:rFonts w:ascii="Arial" w:hAnsi="Arial" w:cs="Arial"/>
      <w:sz w:val="22"/>
      <w:szCs w:val="22"/>
      <w:lang w:val="es-CO" w:eastAsia="es-CO"/>
    </w:r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pPr>
    <w:rPr>
      <w:rFonts w:ascii="Arial" w:hAnsi="Arial" w:cs="Arial"/>
      <w:sz w:val="22"/>
      <w:szCs w:val="22"/>
      <w:lang w:val="es-CO" w:eastAsia="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p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rPr>
      <w:b/>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spacing w:line="276" w:lineRule="auto"/>
      <w:ind w:left="720"/>
      <w:contextualSpacing/>
    </w:pPr>
    <w:rPr>
      <w:rFonts w:ascii="Arial" w:hAnsi="Arial" w:cs="Arial"/>
      <w:sz w:val="22"/>
      <w:szCs w:val="22"/>
      <w:lang w:val="es-CO" w:eastAsia="es-CO"/>
    </w:r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rPr>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rPr>
      <w:rFonts w:ascii="Arial" w:hAnsi="Arial" w:cs="Arial"/>
      <w:sz w:val="20"/>
      <w:szCs w:val="20"/>
      <w:lang w:val="es-CO" w:eastAsia="es-CO"/>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rPr>
      <w:b/>
    </w:rPr>
    <w:tblPr>
      <w:tblStyleRowBandSize w:val="1"/>
      <w:tblStyleColBandSize w:val="1"/>
      <w:tblCellMar>
        <w:left w:w="115" w:type="dxa"/>
        <w:right w:w="115" w:type="dxa"/>
      </w:tblCellMar>
    </w:tblPr>
    <w:tcPr>
      <w:shd w:val="clear" w:color="auto" w:fill="EDF2F8"/>
    </w:tcPr>
  </w:style>
  <w:style w:type="table" w:styleId="a3" w:customStyle="1">
    <w:basedOn w:val="TableNormal1"/>
    <w:rPr>
      <w:b/>
    </w:rPr>
    <w:tblPr>
      <w:tblStyleRowBandSize w:val="1"/>
      <w:tblStyleColBandSize w:val="1"/>
      <w:tblCellMar>
        <w:left w:w="115" w:type="dxa"/>
        <w:right w:w="115" w:type="dxa"/>
      </w:tblCellMar>
    </w:tblPr>
    <w:tcPr>
      <w:shd w:val="clear" w:color="auto" w:fill="EDF2F8"/>
    </w:tcPr>
  </w:style>
  <w:style w:type="table" w:styleId="a4" w:customStyle="1">
    <w:basedOn w:val="TableNormal1"/>
    <w:rPr>
      <w:b/>
    </w:rPr>
    <w:tblPr>
      <w:tblStyleRowBandSize w:val="1"/>
      <w:tblStyleColBandSize w:val="1"/>
      <w:tblCellMar>
        <w:left w:w="115" w:type="dxa"/>
        <w:right w:w="115" w:type="dxa"/>
      </w:tblCellMar>
    </w:tblPr>
    <w:tcPr>
      <w:shd w:val="clear" w:color="auto" w:fill="EDF2F8"/>
    </w:tcPr>
  </w:style>
  <w:style w:type="table" w:styleId="a5" w:customStyle="1">
    <w:basedOn w:val="TableNormal1"/>
    <w:rPr>
      <w:b/>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paragraph" w:styleId="Default" w:customStyle="1">
    <w:name w:val="Default"/>
    <w:rsid w:val="00F63F3C"/>
    <w:pPr>
      <w:autoSpaceDE w:val="0"/>
      <w:autoSpaceDN w:val="0"/>
      <w:adjustRightInd w:val="0"/>
    </w:pPr>
    <w:rPr>
      <w:rFonts w:ascii="Perpetua" w:hAnsi="Perpetua" w:cs="Perpetua"/>
      <w:color w:val="000000"/>
    </w:rPr>
  </w:style>
  <w:style w:type="character" w:styleId="UnresolvedMention1" w:customStyle="1">
    <w:name w:val="Unresolved Mention1"/>
    <w:basedOn w:val="Fuentedeprrafopredeter"/>
    <w:uiPriority w:val="99"/>
    <w:semiHidden/>
    <w:unhideWhenUsed/>
    <w:rsid w:val="000826D1"/>
    <w:rPr>
      <w:color w:val="605E5C"/>
      <w:shd w:val="clear" w:color="auto" w:fill="E1DFDD"/>
    </w:rPr>
  </w:style>
  <w:style w:type="paragraph" w:styleId="Mapadeldocumento">
    <w:name w:val="Document Map"/>
    <w:basedOn w:val="Normal0"/>
    <w:link w:val="MapadeldocumentoCar"/>
    <w:uiPriority w:val="99"/>
    <w:semiHidden/>
    <w:unhideWhenUsed/>
    <w:rsid w:val="00773A66"/>
  </w:style>
  <w:style w:type="character" w:styleId="MapadeldocumentoCar" w:customStyle="1">
    <w:name w:val="Mapa del documento Car"/>
    <w:basedOn w:val="Fuentedeprrafopredeter"/>
    <w:link w:val="Mapadeldocumento"/>
    <w:uiPriority w:val="99"/>
    <w:semiHidden/>
    <w:rsid w:val="00773A66"/>
    <w:rPr>
      <w:rFonts w:ascii="Times New Roman" w:hAnsi="Times New Roman" w:cs="Times New Roman"/>
      <w:sz w:val="24"/>
      <w:szCs w:val="24"/>
      <w:lang w:val="en-US" w:eastAsia="en-US"/>
    </w:rPr>
  </w:style>
  <w:style w:type="paragraph" w:styleId="Subtitle0" w:customStyle="1">
    <w:name w:val="Subtitle0"/>
    <w:basedOn w:val="Normal0"/>
    <w:next w:val="Normal0"/>
    <w:pPr>
      <w:keepNext/>
      <w:keepLines/>
      <w:spacing w:after="320" w:line="276" w:lineRule="auto"/>
    </w:pPr>
    <w:rPr>
      <w:rFonts w:ascii="Arial" w:hAnsi="Arial" w:eastAsia="Arial" w:cs="Arial"/>
      <w:color w:val="666666"/>
      <w:sz w:val="30"/>
      <w:szCs w:val="30"/>
    </w:rPr>
  </w:style>
  <w:style w:type="table" w:styleId="ab" w:customStyle="1">
    <w:basedOn w:val="NormalTable0"/>
    <w:rPr>
      <w:b/>
    </w:rPr>
    <w:tblPr>
      <w:tblStyleRowBandSize w:val="1"/>
      <w:tblStyleColBandSize w:val="1"/>
      <w:tblCellMar>
        <w:left w:w="115" w:type="dxa"/>
        <w:right w:w="115" w:type="dxa"/>
      </w:tblCellMar>
    </w:tblPr>
    <w:tcPr>
      <w:shd w:val="clear" w:color="auto" w:fill="EDF2F8"/>
    </w:tcPr>
  </w:style>
  <w:style w:type="table" w:styleId="ac" w:customStyle="1">
    <w:basedOn w:val="NormalTable0"/>
    <w:rPr>
      <w:b/>
    </w:rPr>
    <w:tblPr>
      <w:tblStyleRowBandSize w:val="1"/>
      <w:tblStyleColBandSize w:val="1"/>
      <w:tblCellMar>
        <w:left w:w="115" w:type="dxa"/>
        <w:right w:w="115" w:type="dxa"/>
      </w:tblCellMar>
    </w:tblPr>
    <w:tcPr>
      <w:shd w:val="clear" w:color="auto" w:fill="EDF2F8"/>
    </w:tcPr>
  </w:style>
  <w:style w:type="table" w:styleId="ad" w:customStyle="1">
    <w:basedOn w:val="NormalTable0"/>
    <w:rPr>
      <w:b/>
    </w:rPr>
    <w:tblPr>
      <w:tblStyleRowBandSize w:val="1"/>
      <w:tblStyleColBandSize w:val="1"/>
      <w:tblCellMar>
        <w:left w:w="115" w:type="dxa"/>
        <w:right w:w="115" w:type="dxa"/>
      </w:tblCellMar>
    </w:tblPr>
    <w:tcPr>
      <w:shd w:val="clear" w:color="auto" w:fill="EDF2F8"/>
    </w:tcPr>
  </w:style>
  <w:style w:type="table" w:styleId="ae" w:customStyle="1">
    <w:basedOn w:val="NormalTable0"/>
    <w:rPr>
      <w:b/>
    </w:rPr>
    <w:tblPr>
      <w:tblStyleRowBandSize w:val="1"/>
      <w:tblStyleColBandSize w:val="1"/>
      <w:tblCellMar>
        <w:left w:w="115" w:type="dxa"/>
        <w:right w:w="115" w:type="dxa"/>
      </w:tblCellMar>
    </w:tblPr>
    <w:tcPr>
      <w:shd w:val="clear" w:color="auto" w:fill="EDF2F8"/>
    </w:tcPr>
  </w:style>
  <w:style w:type="table" w:styleId="af" w:customStyle="1">
    <w:basedOn w:val="NormalTable0"/>
    <w:rPr>
      <w:b/>
    </w:rPr>
    <w:tblPr>
      <w:tblStyleRowBandSize w:val="1"/>
      <w:tblStyleColBandSize w:val="1"/>
      <w:tblCellMar>
        <w:left w:w="115" w:type="dxa"/>
        <w:right w:w="115" w:type="dxa"/>
      </w:tblCellMar>
    </w:tblPr>
    <w:tcPr>
      <w:shd w:val="clear" w:color="auto" w:fill="EDF2F8"/>
    </w:tcPr>
  </w:style>
  <w:style w:type="table" w:styleId="af0" w:customStyle="1">
    <w:basedOn w:val="NormalTable0"/>
    <w:rPr>
      <w:b/>
    </w:rPr>
    <w:tblPr>
      <w:tblStyleRowBandSize w:val="1"/>
      <w:tblStyleColBandSize w:val="1"/>
      <w:tblCellMar>
        <w:left w:w="115" w:type="dxa"/>
        <w:right w:w="115" w:type="dxa"/>
      </w:tblCellMar>
    </w:tblPr>
    <w:tcPr>
      <w:shd w:val="clear" w:color="auto" w:fill="EDF2F8"/>
    </w:tcPr>
  </w:style>
  <w:style w:type="table" w:styleId="af1" w:customStyle="1">
    <w:basedOn w:val="NormalTable0"/>
    <w:rPr>
      <w:b/>
    </w:rPr>
    <w:tblPr>
      <w:tblStyleRowBandSize w:val="1"/>
      <w:tblStyleColBandSize w:val="1"/>
      <w:tblCellMar>
        <w:left w:w="115" w:type="dxa"/>
        <w:right w:w="115" w:type="dxa"/>
      </w:tblCellMar>
    </w:tblPr>
    <w:tcPr>
      <w:shd w:val="clear" w:color="auto" w:fill="EDF2F8"/>
    </w:tcPr>
  </w:style>
  <w:style w:type="table" w:styleId="af2" w:customStyle="1">
    <w:basedOn w:val="NormalTable0"/>
    <w:rPr>
      <w:b/>
    </w:rPr>
    <w:tblPr>
      <w:tblStyleRowBandSize w:val="1"/>
      <w:tblStyleColBandSize w:val="1"/>
      <w:tblCellMar>
        <w:left w:w="115" w:type="dxa"/>
        <w:right w:w="115" w:type="dxa"/>
      </w:tblCellMar>
    </w:tblPr>
    <w:tcPr>
      <w:shd w:val="clear" w:color="auto" w:fill="EDF2F8"/>
    </w:tcPr>
  </w:style>
  <w:style w:type="table" w:styleId="af3" w:customStyle="1">
    <w:basedOn w:val="NormalTable0"/>
    <w:rPr>
      <w:b/>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comments" Target="comments.xml" Id="rId18" /><Relationship Type="http://schemas.openxmlformats.org/officeDocument/2006/relationships/image" Target="media/image12.png" Id="rId26" /><Relationship Type="http://schemas.openxmlformats.org/officeDocument/2006/relationships/image" Target="media/image140.png" Id="rId39" /><Relationship Type="http://schemas.openxmlformats.org/officeDocument/2006/relationships/image" Target="media/image8.png" Id="rId21" /><Relationship Type="http://schemas.openxmlformats.org/officeDocument/2006/relationships/image" Target="media/image24.png" Id="rId34" /><Relationship Type="http://schemas.openxmlformats.org/officeDocument/2006/relationships/image" Target="media/image120.png" Id="rId42" /><Relationship Type="http://schemas.openxmlformats.org/officeDocument/2006/relationships/hyperlink" Target="https://esferasalud.com/wp-content/uploads/2014/03/Historia-de-la-farmacia.pdf" TargetMode="External" Id="rId47" /><Relationship Type="http://schemas.openxmlformats.org/officeDocument/2006/relationships/hyperlink" Target="https://colaboracion.dnp.gov.co/CDT/Conpes/Social/155.pdf" TargetMode="External" Id="rId50" /><Relationship Type="http://schemas.openxmlformats.org/officeDocument/2006/relationships/hyperlink" Target="https://www.invima.gov.co/documents/20143/453029/Resoluci%C3%B3n+1403+de+2007.pdf/6b2e1ce1-bb34-e17f-03ef-34e35c126949" TargetMode="Externa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6.png" Id="rId29" /><Relationship Type="http://schemas.openxmlformats.org/officeDocument/2006/relationships/image" Target="media/image1.jpg" Id="rId11" /><Relationship Type="http://schemas.openxmlformats.org/officeDocument/2006/relationships/image" Target="media/image15.png" Id="rId24" /><Relationship Type="http://schemas.openxmlformats.org/officeDocument/2006/relationships/image" Target="media/image19.png" Id="rId32" /><Relationship Type="http://schemas.openxmlformats.org/officeDocument/2006/relationships/image" Target="media/image130.png" Id="rId37" /><Relationship Type="http://schemas.openxmlformats.org/officeDocument/2006/relationships/image" Target="media/image28.png" Id="rId40" /><Relationship Type="http://schemas.openxmlformats.org/officeDocument/2006/relationships/hyperlink" Target="https://www.minsalud.gov.co/Normatividad_Nuevo/Decreto%200780%20de%202016.pdf" TargetMode="External" Id="rId53" /><Relationship Type="http://schemas.openxmlformats.org/officeDocument/2006/relationships/hyperlink" Target="https://esferasalud.com/wp-content/uploads/2014/03/Historia-de-la-farmacia.pdf" TargetMode="External" Id="rId58" /><Relationship Type="http://schemas.openxmlformats.org/officeDocument/2006/relationships/numbering" Target="numbering.xml" Id="rId5" /><Relationship Type="http://schemas.openxmlformats.org/officeDocument/2006/relationships/fontTable" Target="fontTable.xml" Id="rId61" /><Relationship Type="http://schemas.microsoft.com/office/2011/relationships/commentsExtended" Target="commentsExtended.xml" Id="rId19" /><Relationship Type="http://schemas.openxmlformats.org/officeDocument/2006/relationships/image" Target="media/image4.png" Id="rId14" /><Relationship Type="http://schemas.openxmlformats.org/officeDocument/2006/relationships/image" Target="media/image9.png" Id="rId22" /><Relationship Type="http://schemas.openxmlformats.org/officeDocument/2006/relationships/image" Target="media/image13.png" Id="rId27" /><Relationship Type="http://schemas.openxmlformats.org/officeDocument/2006/relationships/image" Target="media/image17.png" Id="rId30" /><Relationship Type="http://schemas.openxmlformats.org/officeDocument/2006/relationships/image" Target="media/image160.png" Id="rId35" /><Relationship Type="http://schemas.openxmlformats.org/officeDocument/2006/relationships/image" Target="media/image27.png" Id="rId43" /><Relationship Type="http://schemas.openxmlformats.org/officeDocument/2006/relationships/hyperlink" Target="https://www.youtube.com/watch?v=H6PLv9wZGTc" TargetMode="External" Id="rId48" /><Relationship Type="http://schemas.openxmlformats.org/officeDocument/2006/relationships/hyperlink" Target="http://www.saludpereira.gov.co/medios/Ley_485_de_1998.pdf" TargetMode="External" Id="rId56" /><Relationship Type="http://schemas.openxmlformats.org/officeDocument/2006/relationships/webSettings" Target="webSettings.xml" Id="rId8" /><Relationship Type="http://schemas.openxmlformats.org/officeDocument/2006/relationships/hyperlink" Target="https://colaboracion.dnp.gov.co/CDT/Conpes/Social/155.pdf" TargetMode="External" Id="rId51"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1.png" Id="rId25" /><Relationship Type="http://schemas.openxmlformats.org/officeDocument/2006/relationships/image" Target="media/image26.png" Id="rId33" /><Relationship Type="http://schemas.openxmlformats.org/officeDocument/2006/relationships/image" Target="media/image20.png" Id="rId38" /><Relationship Type="http://schemas.openxmlformats.org/officeDocument/2006/relationships/hyperlink" Target="https://esferasalud.com/wp-content/uploads/2014/03/Historia-de-la-farmacia.pdf" TargetMode="External" Id="rId46" /><Relationship Type="http://schemas.openxmlformats.org/officeDocument/2006/relationships/header" Target="header1.xml" Id="rId59" /><Relationship Type="http://schemas.microsoft.com/office/2016/09/relationships/commentsIds" Target="commentsIds.xml" Id="rId20" /><Relationship Type="http://schemas.openxmlformats.org/officeDocument/2006/relationships/image" Target="media/image25.png" Id="rId41" /><Relationship Type="http://schemas.openxmlformats.org/officeDocument/2006/relationships/hyperlink" Target="https://www.invima.gov.co/documents/20143/453029/Resoluci%C3%B3n+1403+de+2007.pdf/6b2e1ce1-bb34-e17f-03ef-34e35c126949" TargetMode="External" Id="rId54" /><Relationship Type="http://schemas.openxmlformats.org/officeDocument/2006/relationships/theme" Target="theme/theme1.xm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5.png" Id="rId15" /><Relationship Type="http://schemas.openxmlformats.org/officeDocument/2006/relationships/image" Target="media/image10.png" Id="rId23" /><Relationship Type="http://schemas.openxmlformats.org/officeDocument/2006/relationships/image" Target="media/image14.png" Id="rId28" /><Relationship Type="http://schemas.openxmlformats.org/officeDocument/2006/relationships/image" Target="media/image110.png" Id="rId36" /><Relationship Type="http://schemas.openxmlformats.org/officeDocument/2006/relationships/hyperlink" Target="https://www.youtube.com/watch?v=H6PLv9wZGTc" TargetMode="External" Id="rId49" /><Relationship Type="http://schemas.openxmlformats.org/officeDocument/2006/relationships/hyperlink" Target="http://www.saludpereira.gov.co/medios/Ley_485_de_1998.pdf" TargetMode="External" Id="rId57" /><Relationship Type="http://schemas.openxmlformats.org/officeDocument/2006/relationships/endnotes" Target="endnotes.xml" Id="rId10" /><Relationship Type="http://schemas.openxmlformats.org/officeDocument/2006/relationships/image" Target="media/image18.jpg" Id="rId31" /><Relationship Type="http://schemas.openxmlformats.org/officeDocument/2006/relationships/hyperlink" Target="https://www.minsalud.gov.co/Normatividad_Nuevo/Decreto%200780%20de%202016.pdf" TargetMode="External" Id="rId52" /><Relationship Type="http://schemas.openxmlformats.org/officeDocument/2006/relationships/footer" Target="footer1.xml" Id="rId6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e.png" Id="R2728a65128d54236" /><Relationship Type="http://schemas.openxmlformats.org/officeDocument/2006/relationships/glossaryDocument" Target="glossary/document.xml" Id="R49d6e88823064155" /></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e2b181-ba31-4b95-a81e-375d4b317a40}"/>
      </w:docPartPr>
      <w:docPartBody>
        <w:p w14:paraId="43C3253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A81eVLDPAFaigFt2UiyT2tlcY6w==">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</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460B4-AF18-46F3-8E27-72CFB232ACCB}">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160FC60D-3481-4490-884A-6FD07928EC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B3CC96-3447-440F-8641-9553CAE4024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Amparo Lopez Escudero</lastModifiedBy>
  <revision>2</revision>
  <dcterms:created xsi:type="dcterms:W3CDTF">2023-05-25T14:22:00.0000000Z</dcterms:created>
  <dcterms:modified xsi:type="dcterms:W3CDTF">2023-05-31T20:29:56.1254662Z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4081900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SIP_Label_1299739c-ad3d-4908-806e-4d91151a6e13_Enabled">
    <vt:lpwstr>true</vt:lpwstr>
  </property>
  <property fmtid="{D5CDD505-2E9C-101B-9397-08002B2CF9AE}" pid="10" name="MSIP_Label_1299739c-ad3d-4908-806e-4d91151a6e13_SetDate">
    <vt:lpwstr>2023-05-25T14:22:22Z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b397f141-5156-436a-b14a-13426ea3d217</vt:lpwstr>
  </property>
  <property fmtid="{D5CDD505-2E9C-101B-9397-08002B2CF9AE}" pid="15" name="MSIP_Label_1299739c-ad3d-4908-806e-4d91151a6e13_ContentBits">
    <vt:lpwstr>0</vt:lpwstr>
  </property>
  <property fmtid="{D5CDD505-2E9C-101B-9397-08002B2CF9AE}" pid="16" name="MediaServiceImageTags">
    <vt:lpwstr/>
  </property>
</Properties>
</file>