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FORMATO PARA EL DESARROLLO DE COMPONENTE FORMATIVO</w:t>
      </w:r>
    </w:p>
    <w:p w:rsidR="00000000" w:rsidDel="00000000" w:rsidP="00000000" w:rsidRDefault="00000000" w:rsidRPr="00000000" w14:paraId="00000002">
      <w:pPr>
        <w:tabs>
          <w:tab w:val="left" w:pos="3224"/>
        </w:tabs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line="276" w:lineRule="auto"/>
              <w:rPr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English Does Work – Level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835"/>
        <w:gridCol w:w="2126"/>
        <w:gridCol w:w="3163"/>
        <w:tblGridChange w:id="0">
          <w:tblGrid>
            <w:gridCol w:w="1838"/>
            <w:gridCol w:w="2835"/>
            <w:gridCol w:w="2126"/>
            <w:gridCol w:w="316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240202501 - Interactuar en lengua inglesa de forma oral y escrita dentro de contextos sociales y laborales según los criterios establecidos por el Marco Común Europeo de referencia para las lenguas.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line="276" w:lineRule="auto"/>
              <w:ind w:left="66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240202501-01 - Emplear información en conversaciones sencillas teniendo en cuenta la ubicación de lugares y objetos.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line="276" w:lineRule="auto"/>
              <w:rPr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CF001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="276" w:lineRule="auto"/>
              <w:rPr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This is where I live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/ Aquí es donde vivo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Para tener las herramientas necesarias a la hora de brindar las indicaciones sobre la ubicación de algo, se explica el tema de preposiciones de lugar; seguidamente, se hace una introducción a las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WH questions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y se profundiza en las aplicaciones de "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". Por último, se indica vocabulario sobre lugares en el hogar y su contexto cercano (barrio, lugares comunes en la ciudad).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interlocutor,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informative questions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preposition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OCUPACIONAL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5 - Arte, 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cultura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esparcimiento y deportes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Inglés / Español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spacing w:after="120" w:lineRule="auto"/>
        <w:ind w:left="28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284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Preposiciones de lugar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 a las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 questions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I'm at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6" w:hanging="283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Parts of a house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566" w:hanging="283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Places in 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ind w:left="56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Bienvenido al componente formativo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is where I live</w:t>
      </w:r>
      <w:r w:rsidDel="00000000" w:rsidR="00000000" w:rsidRPr="00000000">
        <w:rPr>
          <w:sz w:val="20"/>
          <w:szCs w:val="20"/>
          <w:rtl w:val="0"/>
        </w:rPr>
        <w:t xml:space="preserve"> / Aquí es donde vivo. Lo invitamos a ver el siguiente video, el cual presenta, de forma general, la temática a estudia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  <w:rtl w:val="0"/>
        </w:rPr>
        <w:t xml:space="preserve">r.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829300" cy="1114425"/>
            <wp:effectExtent b="0" l="0" r="0" t="0"/>
            <wp:docPr id="1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Desarrollo de contenidos </w:t>
      </w:r>
    </w:p>
    <w:p w:rsidR="00000000" w:rsidDel="00000000" w:rsidP="00000000" w:rsidRDefault="00000000" w:rsidRPr="00000000" w14:paraId="00000028">
      <w:pPr>
        <w:spacing w:after="120" w:lineRule="auto"/>
        <w:ind w:left="566" w:hanging="28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20" w:lineRule="auto"/>
        <w:ind w:left="425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Preposiciones de lugar</w:t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preposiciones de lugar son palabras que muestran la ubicación de un objeto, persona o animal. En inglés, existen diferentes tipos de preposiciones de lugar que ayudan a dar idea del lugar en el que se encuentra algo o alguien. Es importante no quedarse solo con la traducción, porque algunas, pese a traducirse de la misma forma en español, tienen diferentes usos en inglés:</w:t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se explican las preposiciones de lugar en inglés:</w:t>
      </w:r>
    </w:p>
    <w:p w:rsidR="00000000" w:rsidDel="00000000" w:rsidP="00000000" w:rsidRDefault="00000000" w:rsidRPr="00000000" w14:paraId="0000002C">
      <w:pPr>
        <w:spacing w:after="120" w:lineRule="auto"/>
        <w:ind w:left="425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62575" cy="971550"/>
            <wp:effectExtent b="0" l="0" r="0" t="0"/>
            <wp:docPr id="1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ind w:left="42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9537.0" w:type="dxa"/>
        <w:jc w:val="left"/>
        <w:tblInd w:w="4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982"/>
        <w:tblGridChange w:id="0">
          <w:tblGrid>
            <w:gridCol w:w="1555"/>
            <w:gridCol w:w="79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81681" cy="486824"/>
                  <wp:effectExtent b="0" l="0" r="0" t="0"/>
                  <wp:docPr id="15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81" cy="4868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line="276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Remember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line="276" w:lineRule="auto"/>
              <w:ind w:left="42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preposiciones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at, in, 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suelen generar confusión para los hablantes nativos de español, debido a que las tres se traducen como “en”. Estas preposiciones son el ejemplo perfecto de por qué se debe entender cómo y en qué caso se usa una preposición en particular y no solo su traducción.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20" w:lineRule="auto"/>
        <w:ind w:left="42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20" w:lineRule="auto"/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 a las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WH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ind w:left="6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</w:t>
      </w:r>
      <w:r w:rsidDel="00000000" w:rsidR="00000000" w:rsidRPr="00000000">
        <w:rPr>
          <w:i w:val="1"/>
          <w:sz w:val="20"/>
          <w:szCs w:val="20"/>
          <w:rtl w:val="0"/>
        </w:rPr>
        <w:t xml:space="preserve">WH questions</w:t>
      </w:r>
      <w:r w:rsidDel="00000000" w:rsidR="00000000" w:rsidRPr="00000000">
        <w:rPr>
          <w:sz w:val="20"/>
          <w:szCs w:val="20"/>
          <w:rtl w:val="0"/>
        </w:rPr>
        <w:t xml:space="preserve"> son palabras que piden información al interlocutor o al lector, según el caso. Se caracterizan porque incluyen en su construcción las letras W, H (todas empiezan por </w:t>
      </w:r>
      <w:r w:rsidDel="00000000" w:rsidR="00000000" w:rsidRPr="00000000">
        <w:rPr>
          <w:i w:val="1"/>
          <w:sz w:val="20"/>
          <w:szCs w:val="20"/>
          <w:rtl w:val="0"/>
        </w:rPr>
        <w:t xml:space="preserve">Wh</w:t>
      </w:r>
      <w:r w:rsidDel="00000000" w:rsidR="00000000" w:rsidRPr="00000000">
        <w:rPr>
          <w:sz w:val="20"/>
          <w:szCs w:val="20"/>
          <w:rtl w:val="0"/>
        </w:rPr>
        <w:t xml:space="preserve">-, a excepción de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How</w:t>
      </w:r>
      <w:r w:rsidDel="00000000" w:rsidR="00000000" w:rsidRPr="00000000">
        <w:rPr>
          <w:sz w:val="20"/>
          <w:szCs w:val="20"/>
          <w:rtl w:val="0"/>
        </w:rPr>
        <w:t xml:space="preserve">?” -¿Cómo?).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-69213</wp:posOffset>
            </wp:positionH>
            <wp:positionV relativeFrom="paragraph">
              <wp:posOffset>80645</wp:posOffset>
            </wp:positionV>
            <wp:extent cx="2124075" cy="1496695"/>
            <wp:effectExtent b="0" l="0" r="0" t="0"/>
            <wp:wrapSquare wrapText="bothSides" distB="0" distT="0" distL="114300" distR="114300"/>
            <wp:docPr id="15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9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120" w:lineRule="auto"/>
        <w:ind w:left="65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diferencia de las preguntas cerradas, de las cuales solo se espera como respuesta  “sí” o “no”, las </w:t>
      </w:r>
      <w:r w:rsidDel="00000000" w:rsidR="00000000" w:rsidRPr="00000000">
        <w:rPr>
          <w:i w:val="1"/>
          <w:sz w:val="20"/>
          <w:szCs w:val="20"/>
          <w:rtl w:val="0"/>
        </w:rPr>
        <w:t xml:space="preserve">WH- questions</w:t>
      </w:r>
      <w:r w:rsidDel="00000000" w:rsidR="00000000" w:rsidRPr="00000000">
        <w:rPr>
          <w:sz w:val="20"/>
          <w:szCs w:val="20"/>
          <w:rtl w:val="0"/>
        </w:rPr>
        <w:t xml:space="preserve"> exigen a quien responde una información o dato en particular.</w:t>
      </w:r>
    </w:p>
    <w:p w:rsidR="00000000" w:rsidDel="00000000" w:rsidP="00000000" w:rsidRDefault="00000000" w:rsidRPr="00000000" w14:paraId="00000035">
      <w:pPr>
        <w:spacing w:after="120" w:lineRule="auto"/>
        <w:ind w:left="42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pueden encontrar diferentes </w:t>
      </w:r>
      <w:r w:rsidDel="00000000" w:rsidR="00000000" w:rsidRPr="00000000">
        <w:rPr>
          <w:i w:val="1"/>
          <w:sz w:val="20"/>
          <w:szCs w:val="20"/>
          <w:rtl w:val="0"/>
        </w:rPr>
        <w:t xml:space="preserve">WH questions</w:t>
      </w:r>
      <w:r w:rsidDel="00000000" w:rsidR="00000000" w:rsidRPr="00000000">
        <w:rPr>
          <w:sz w:val="20"/>
          <w:szCs w:val="20"/>
          <w:rtl w:val="0"/>
        </w:rPr>
        <w:t xml:space="preserve"> en inglés y cada una de ellas va a pedir información específica (como en el caso de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Where?</w:t>
      </w:r>
      <w:r w:rsidDel="00000000" w:rsidR="00000000" w:rsidRPr="00000000">
        <w:rPr>
          <w:sz w:val="20"/>
          <w:szCs w:val="20"/>
          <w:rtl w:val="0"/>
        </w:rPr>
        <w:t xml:space="preserve">”, -¿Dónde?-, que pide una ubicación) dependiendo de cuál se use en la pregunta.</w:t>
      </w:r>
    </w:p>
    <w:p w:rsidR="00000000" w:rsidDel="00000000" w:rsidP="00000000" w:rsidRDefault="00000000" w:rsidRPr="00000000" w14:paraId="00000038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</w:t>
      </w:r>
      <w:r w:rsidDel="00000000" w:rsidR="00000000" w:rsidRPr="00000000">
        <w:rPr>
          <w:i w:val="1"/>
          <w:sz w:val="20"/>
          <w:szCs w:val="20"/>
          <w:rtl w:val="0"/>
        </w:rPr>
        <w:t xml:space="preserve">Wh-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questions</w:t>
      </w:r>
      <w:r w:rsidDel="00000000" w:rsidR="00000000" w:rsidRPr="00000000">
        <w:rPr>
          <w:sz w:val="20"/>
          <w:szCs w:val="20"/>
          <w:rtl w:val="0"/>
        </w:rPr>
        <w:t xml:space="preserve"> son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spacing w:after="120" w:lineRule="auto"/>
        <w:ind w:left="42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425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1 </w:t>
      </w:r>
    </w:p>
    <w:p w:rsidR="00000000" w:rsidDel="00000000" w:rsidP="00000000" w:rsidRDefault="00000000" w:rsidRPr="00000000" w14:paraId="0000003B">
      <w:pPr>
        <w:spacing w:after="120" w:lineRule="auto"/>
        <w:ind w:left="425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Wh- questions</w:t>
      </w:r>
    </w:p>
    <w:tbl>
      <w:tblPr>
        <w:tblStyle w:val="Table6"/>
        <w:tblW w:w="3995.0" w:type="dxa"/>
        <w:jc w:val="left"/>
        <w:tblInd w:w="4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0"/>
        <w:gridCol w:w="1995"/>
        <w:tblGridChange w:id="0">
          <w:tblGrid>
            <w:gridCol w:w="2000"/>
            <w:gridCol w:w="1995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line="276" w:lineRule="auto"/>
              <w:ind w:left="425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When? /wen/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¿Cuándo?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line="276" w:lineRule="auto"/>
              <w:ind w:left="425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What? /wɒt/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/ Cuál?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20" w:line="276" w:lineRule="auto"/>
              <w:ind w:left="425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Who? /huː/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¿Quién?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fac090" w:val="clear"/>
          </w:tcPr>
          <w:p w:rsidR="00000000" w:rsidDel="00000000" w:rsidP="00000000" w:rsidRDefault="00000000" w:rsidRPr="00000000" w14:paraId="00000042">
            <w:pPr>
              <w:spacing w:after="120" w:line="276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Where? /wɛər/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43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¿Dónde?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20" w:line="276" w:lineRule="auto"/>
              <w:ind w:left="425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Why? /waɪ/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¿Por qué?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line="276" w:lineRule="auto"/>
              <w:ind w:left="425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Which? /wɪtʃ/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¿Cuál / Cuáles?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line="276" w:lineRule="auto"/>
              <w:ind w:left="425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Whose? /huːz/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¿De quién?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line="276" w:lineRule="auto"/>
              <w:ind w:left="425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How? /haʊ/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¿Cómo?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15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20" w:lineRule="auto"/>
        <w:ind w:left="425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general, la estructura de las preguntas informativas es la siguiente:</w:t>
      </w:r>
    </w:p>
    <w:p w:rsidR="00000000" w:rsidDel="00000000" w:rsidP="00000000" w:rsidRDefault="00000000" w:rsidRPr="00000000" w14:paraId="00000050">
      <w:pPr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2</w:t>
      </w:r>
    </w:p>
    <w:p w:rsidR="00000000" w:rsidDel="00000000" w:rsidP="00000000" w:rsidRDefault="00000000" w:rsidRPr="00000000" w14:paraId="00000052">
      <w:pPr>
        <w:spacing w:after="120" w:lineRule="auto"/>
        <w:ind w:left="720" w:firstLine="0"/>
        <w:jc w:val="both"/>
        <w:rPr>
          <w:i w:val="1"/>
          <w:sz w:val="20"/>
          <w:szCs w:val="20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Estructura básica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10.000000000002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5"/>
        <w:gridCol w:w="1219"/>
        <w:gridCol w:w="1297"/>
        <w:gridCol w:w="1198"/>
        <w:gridCol w:w="1463"/>
        <w:gridCol w:w="932"/>
        <w:gridCol w:w="2306"/>
        <w:tblGridChange w:id="0">
          <w:tblGrid>
            <w:gridCol w:w="1495"/>
            <w:gridCol w:w="1219"/>
            <w:gridCol w:w="1297"/>
            <w:gridCol w:w="1198"/>
            <w:gridCol w:w="1463"/>
            <w:gridCol w:w="932"/>
            <w:gridCol w:w="2306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120" w:lineRule="auto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WH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Pronunciación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 the 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15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Where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does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she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go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12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weekends</w:t>
            </w:r>
          </w:p>
        </w:tc>
        <w:tc>
          <w:tcPr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fac090" w:val="clear"/>
          </w:tcPr>
          <w:p w:rsidR="00000000" w:rsidDel="00000000" w:rsidP="00000000" w:rsidRDefault="00000000" w:rsidRPr="00000000" w14:paraId="00000068">
            <w:pPr>
              <w:widowControl w:val="0"/>
              <w:spacing w:after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15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20" w:lineRule="auto"/>
        <w:ind w:left="720" w:firstLine="0"/>
        <w:jc w:val="both"/>
        <w:rPr>
          <w:color w:val="222222"/>
          <w:sz w:val="20"/>
          <w:szCs w:val="20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Ahora, revise el uso de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” como pregunta por un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lugar</w:t>
      </w:r>
      <w:r w:rsidDel="00000000" w:rsidR="00000000" w:rsidRPr="00000000">
        <w:rPr>
          <w:sz w:val="20"/>
          <w:szCs w:val="20"/>
          <w:rtl w:val="0"/>
        </w:rPr>
        <w:t xml:space="preserve"> o una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ubicación</w:t>
      </w:r>
      <w:r w:rsidDel="00000000" w:rsidR="00000000" w:rsidRPr="00000000">
        <w:rPr>
          <w:sz w:val="20"/>
          <w:szCs w:val="20"/>
          <w:rtl w:val="0"/>
        </w:rPr>
        <w:t xml:space="preserve"> según el contexto de la pregunta.  </w:t>
      </w:r>
    </w:p>
    <w:p w:rsidR="00000000" w:rsidDel="00000000" w:rsidP="00000000" w:rsidRDefault="00000000" w:rsidRPr="00000000" w14:paraId="0000006B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Hacer la pregunta ¿dónde?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Rule="auto"/>
        <w:rPr>
          <w:i w:val="1"/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For example: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ind w:left="141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45.0" w:type="dxa"/>
        <w:jc w:val="left"/>
        <w:tblInd w:w="14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5"/>
        <w:gridCol w:w="2184"/>
        <w:gridCol w:w="2118"/>
        <w:gridCol w:w="2138"/>
        <w:tblGridChange w:id="0">
          <w:tblGrid>
            <w:gridCol w:w="2105"/>
            <w:gridCol w:w="2184"/>
            <w:gridCol w:w="2118"/>
            <w:gridCol w:w="2138"/>
          </w:tblGrid>
        </w:tblGridChange>
      </w:tblGrid>
      <w:tr>
        <w:trPr>
          <w:cantSplit w:val="0"/>
          <w:tblHeader w:val="0"/>
        </w:trPr>
        <w:tc>
          <w:tcPr>
            <w:shd w:fill="dbeef3" w:val="clear"/>
          </w:tcPr>
          <w:p w:rsidR="00000000" w:rsidDel="00000000" w:rsidP="00000000" w:rsidRDefault="00000000" w:rsidRPr="00000000" w14:paraId="0000006E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Where do you put your shoes?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→ ¿Dónde pones tus zapatos?</w:t>
                </w:r>
              </w:sdtContent>
            </w:sdt>
          </w:p>
        </w:tc>
        <w:tc>
          <w:tcPr>
            <w:shd w:fill="dbeef3" w:val="clear"/>
          </w:tcPr>
          <w:p w:rsidR="00000000" w:rsidDel="00000000" w:rsidP="00000000" w:rsidRDefault="00000000" w:rsidRPr="00000000" w14:paraId="0000006F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Where do you go on vacation?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→ ¿Dónde vas de vacaciones?</w:t>
                </w:r>
              </w:sdtContent>
            </w:sdt>
          </w:p>
        </w:tc>
        <w:tc>
          <w:tcPr>
            <w:shd w:fill="dbeef3" w:val="clear"/>
          </w:tcPr>
          <w:p w:rsidR="00000000" w:rsidDel="00000000" w:rsidP="00000000" w:rsidRDefault="00000000" w:rsidRPr="00000000" w14:paraId="00000070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Where do you study?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→ ¿Dónde estudias?</w:t>
                </w:r>
              </w:sdtContent>
            </w:sdt>
          </w:p>
        </w:tc>
        <w:tc>
          <w:tcPr>
            <w:shd w:fill="dbeef3" w:val="clear"/>
          </w:tcPr>
          <w:p w:rsidR="00000000" w:rsidDel="00000000" w:rsidP="00000000" w:rsidRDefault="00000000" w:rsidRPr="00000000" w14:paraId="00000071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Where is the apple?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→ ¿Dónde está la manzana?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15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15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16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79037" cy="201526"/>
                  <wp:effectExtent b="0" l="0" r="0" t="0"/>
                  <wp:docPr id="15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7" cy="20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120" w:lineRule="auto"/>
        <w:ind w:left="1417" w:firstLine="0"/>
        <w:rPr>
          <w:sz w:val="20"/>
          <w:szCs w:val="20"/>
        </w:rPr>
      </w:pPr>
      <w:sdt>
        <w:sdtPr>
          <w:tag w:val="goog_rdk_9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Rule="auto"/>
        <w:rPr>
          <w:sz w:val="20"/>
          <w:szCs w:val="20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sz w:val="20"/>
          <w:szCs w:val="20"/>
          <w:rtl w:val="0"/>
        </w:rPr>
        <w:t xml:space="preserve">En este caso, la respuesta para la última pregunta sería: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456768</wp:posOffset>
            </wp:positionH>
            <wp:positionV relativeFrom="paragraph">
              <wp:posOffset>248596</wp:posOffset>
            </wp:positionV>
            <wp:extent cx="1381125" cy="991326"/>
            <wp:effectExtent b="0" l="0" r="0" t="0"/>
            <wp:wrapSquare wrapText="bothSides" distB="0" distT="0" distL="114300" distR="114300"/>
            <wp:docPr id="14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65252" l="0" r="764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91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apple is between the boxes.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→ La manzana está entre las cajas. </w:t>
          </w:r>
        </w:sdtContent>
      </w:sdt>
      <w:r w:rsidDel="00000000" w:rsidR="00000000" w:rsidRPr="00000000">
        <w:rPr>
          <w:sz w:val="20"/>
          <w:szCs w:val="20"/>
        </w:rPr>
        <w:drawing>
          <wp:inline distB="0" distT="0" distL="0" distR="0">
            <wp:extent cx="279037" cy="201526"/>
            <wp:effectExtent b="0" l="0" r="0" t="0"/>
            <wp:docPr id="16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37" cy="201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ind w:left="141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I'm at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se relacionan algunos términos que son útiles para dar indicaciones de la ubicación en la que se encuentra, bien sea en alguna estancia del hogar o en algún lugar de la ciudad.</w:t>
      </w:r>
    </w:p>
    <w:p w:rsidR="00000000" w:rsidDel="00000000" w:rsidP="00000000" w:rsidRDefault="00000000" w:rsidRPr="00000000" w14:paraId="0000007F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dividen en dos partes, por un lado, las partes de la casa, tanto internas como externas; y por el otro lado, algunos lugares de la ciudad y los sitios de interés que se pueden hallar. </w:t>
      </w:r>
    </w:p>
    <w:p w:rsidR="00000000" w:rsidDel="00000000" w:rsidP="00000000" w:rsidRDefault="00000000" w:rsidRPr="00000000" w14:paraId="00000080">
      <w:pPr>
        <w:spacing w:after="120" w:lineRule="auto"/>
        <w:ind w:left="28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3.1.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  <w:tab/>
        <w:t xml:space="preserve">Parts of a house</w:t>
      </w:r>
    </w:p>
    <w:p w:rsidR="00000000" w:rsidDel="00000000" w:rsidP="00000000" w:rsidRDefault="00000000" w:rsidRPr="00000000" w14:paraId="00000082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entiende que cada hogar es diferente; sin embargo, es posible utilizar cierto vocabulario en inglés para reconocer las partes de la casa más comunes. </w:t>
      </w:r>
    </w:p>
    <w:p w:rsidR="00000000" w:rsidDel="00000000" w:rsidP="00000000" w:rsidRDefault="00000000" w:rsidRPr="00000000" w14:paraId="00000083">
      <w:pPr>
        <w:spacing w:after="120" w:lineRule="auto"/>
        <w:ind w:left="566" w:hanging="28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03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Exterior parts of a house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Partes exteriores de una 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62575" cy="1047750"/>
            <wp:effectExtent b="0" l="0" r="0" t="0"/>
            <wp:docPr id="1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0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Interior parts of a house: rooms and common areas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Partes interiores de una casa: habitaciones y áreas comunes</w:t>
      </w:r>
    </w:p>
    <w:p w:rsidR="00000000" w:rsidDel="00000000" w:rsidP="00000000" w:rsidRDefault="00000000" w:rsidRPr="00000000" w14:paraId="00000087">
      <w:pPr>
        <w:spacing w:after="12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62575" cy="990600"/>
            <wp:effectExtent b="0" l="0" r="0" t="0"/>
            <wp:docPr id="16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Rule="auto"/>
        <w:ind w:left="284" w:hanging="28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Places in 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lugares en la ciudad determinan algunos términos de ubicación geográfica que ayudan a denotar dónde vivimos y que son importantes en la descripción detallada del lugar:</w:t>
      </w:r>
    </w:p>
    <w:p w:rsidR="00000000" w:rsidDel="00000000" w:rsidP="00000000" w:rsidRDefault="00000000" w:rsidRPr="00000000" w14:paraId="0000008B">
      <w:pPr>
        <w:spacing w:after="12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43525" cy="990600"/>
            <wp:effectExtent b="0" l="0" r="0" t="0"/>
            <wp:docPr id="1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una descripción un poco más detallada, también existen términos para nombrar sitios de interés en la ciudad:</w:t>
      </w:r>
    </w:p>
    <w:p w:rsidR="00000000" w:rsidDel="00000000" w:rsidP="00000000" w:rsidRDefault="00000000" w:rsidRPr="00000000" w14:paraId="0000008D">
      <w:pPr>
        <w:spacing w:after="120" w:lineRule="auto"/>
        <w:ind w:left="28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ind w:left="283" w:firstLine="0"/>
        <w:jc w:val="center"/>
        <w:rPr>
          <w:b w:val="1"/>
          <w:sz w:val="20"/>
          <w:szCs w:val="20"/>
        </w:rPr>
        <w:sectPr>
          <w:headerReference r:id="rId18" w:type="default"/>
          <w:footerReference r:id="rId19" w:type="default"/>
          <w:pgSz w:h="15840" w:w="12240" w:orient="portrait"/>
          <w:pgMar w:bottom="1134" w:top="1701" w:left="1134" w:right="1134" w:header="720" w:footer="0"/>
          <w:pgNumType w:start="1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781425" cy="428625"/>
            <wp:effectExtent b="0" l="0" r="0" t="0"/>
            <wp:docPr id="16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120" w:lineRule="auto"/>
        <w:ind w:left="284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Síntesis</w:t>
      </w:r>
      <w:sdt>
        <w:sdtPr>
          <w:tag w:val="goog_rdk_11"/>
        </w:sdtPr>
        <w:sdtContent>
          <w:commentRangeStart w:id="6"/>
        </w:sdtContent>
      </w:sdt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ind w:left="-76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ind w:left="-7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332220" cy="3390265"/>
            <wp:effectExtent b="0" l="0" r="0" t="0"/>
            <wp:docPr id="1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9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rPr>
          <w:color w:val="948a54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rPr>
          <w:color w:val="948a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Actividades didáctica</w:t>
      </w:r>
      <w:sdt>
        <w:sdtPr>
          <w:tag w:val="goog_rdk_12"/>
        </w:sdtPr>
        <w:sdtContent>
          <w:commentRangeStart w:id="7"/>
        </w:sdtContent>
      </w:sdt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867400" cy="1485900"/>
            <wp:effectExtent b="0" l="0" r="0" t="0"/>
            <wp:docPr id="1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Material complementario </w:t>
      </w:r>
    </w:p>
    <w:p w:rsidR="00000000" w:rsidDel="00000000" w:rsidP="00000000" w:rsidRDefault="00000000" w:rsidRPr="00000000" w14:paraId="00000099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10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2517"/>
        <w:gridCol w:w="2519"/>
        <w:gridCol w:w="2519"/>
        <w:tblGridChange w:id="0">
          <w:tblGrid>
            <w:gridCol w:w="2517"/>
            <w:gridCol w:w="2517"/>
            <w:gridCol w:w="2519"/>
            <w:gridCol w:w="2519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APA del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material</w:t>
            </w:r>
          </w:p>
          <w:p w:rsidR="00000000" w:rsidDel="00000000" w:rsidP="00000000" w:rsidRDefault="00000000" w:rsidRPr="00000000" w14:paraId="0000009D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(Video, capítulo de libro, artículo,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Enlace del Recurso o</w:t>
            </w:r>
          </w:p>
          <w:p w:rsidR="00000000" w:rsidDel="00000000" w:rsidP="00000000" w:rsidRDefault="00000000" w:rsidRPr="00000000" w14:paraId="0000009F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Archivo del documento o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Preposiciones de 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British Council. (s. f.).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Prepositions of place.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LearnEnglish Kids.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https://learnenglishkids.britishcouncil.org/grammar-practice/prepositions-place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https://learnenglishkids.britishcouncil.org/grammar-practice/prepositions-place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Introducción a las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WH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Ellii (formerly ESL Library). (2021).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Wh- Questions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[Video]. YouTube. </w:t>
            </w:r>
            <w:hyperlink r:id="rId25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https://www.youtube.com/watch?v=x_4AjSwTXdc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Video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https://www.youtube.com/watch?v=x_4AjSwTXdc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I'm at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British Council. (s.f.).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Places in a town.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LearnEnglish Teens.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https://learnenglishteens.britishcouncil.org/vocabulary/a1-a2-vocabulary/places-town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https://learnenglishteens.britishcouncil.org/vocabulary/a1-a2-vocabulary/places-town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I'm at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120" w:line="276" w:lineRule="auto"/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Agenda Web. (s. f.).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Places – shops. </w:t>
            </w:r>
            <w:hyperlink r:id="rId29">
              <w:r w:rsidDel="00000000" w:rsidR="00000000" w:rsidRPr="00000000">
                <w:rPr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https://agendaweb.org/vocabulary/places_city-exercises.html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20" w:line="276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https://agendaweb.org/vocabulary/places_city-exercises.html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Glosario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42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840"/>
        <w:tblGridChange w:id="0">
          <w:tblGrid>
            <w:gridCol w:w="2122"/>
            <w:gridCol w:w="784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Interlocutor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Interlocutor: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persona que toma parte en un diálogo.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Informative questions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Preguntas informativas: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también llamadas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preguntas abiertas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son las preguntas que, a diferencia de las preguntas cerradas, no se pueden contestar con un simple “sí” o “no”. Las preguntas informativas interpelan y demandan un dato o información: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Where?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(¿Dónde?),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What?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(¿Qué?),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How?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(¿Cómo?), etc.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Preposición: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una preposición es una palabra como 'by', 'for', 'into' o 'with', que generalmente tiene un grupo de sustantivos como objeto.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Prepositions of place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Preposiciones de lugar: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120" w:line="276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las preposiciones de lugar se utilizan para mostrar la posición o ubicación de una persona o cosa en relación con otra persona o cosa. Responden a la pregunta "¿dónde?" (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where?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BD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Referencias bibliográficas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851" w:hanging="851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Aprender Inglés Rápido y Fácil. (2014).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Wh Questions en inglés con ejemplos - Preguntas WH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hyperlink r:id="rId31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https://www.aprenderinglesrapidoyfacil.com/2014/02/14/wh-questions-en-ingles-preguntas-wh-en-ingles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left="851" w:right="1113" w:hanging="85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Cambridge University Press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Diccionarios</w:t>
      </w:r>
      <w:r w:rsidDel="00000000" w:rsidR="00000000" w:rsidRPr="00000000">
        <w:rPr>
          <w:sz w:val="20"/>
          <w:szCs w:val="20"/>
          <w:rtl w:val="0"/>
        </w:rPr>
        <w:t xml:space="preserve">. Cambridge Dictionary. </w:t>
      </w:r>
      <w:hyperlink r:id="rId3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https://dictionary.cambridge.org/es-LA/dictionary/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left="851" w:right="1113" w:hanging="851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Collins. (s. f.). </w:t>
      </w:r>
      <w:r w:rsidDel="00000000" w:rsidR="00000000" w:rsidRPr="00000000">
        <w:rPr>
          <w:i w:val="1"/>
          <w:sz w:val="20"/>
          <w:szCs w:val="20"/>
          <w:rtl w:val="0"/>
        </w:rPr>
        <w:t xml:space="preserve">Definición de preposition. </w:t>
      </w:r>
      <w:hyperlink r:id="rId3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https://www.collinsdictionary.com/es/diccionario/ingles/preposition#:~:text=A%20preposition%20is%20a%20word,sentences%20that%20contain%20a%20preposition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left="851" w:right="1113" w:hanging="85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Hesjedal, T. (2021). </w:t>
      </w:r>
      <w:r w:rsidDel="00000000" w:rsidR="00000000" w:rsidRPr="00000000">
        <w:rPr>
          <w:i w:val="1"/>
          <w:sz w:val="20"/>
          <w:szCs w:val="20"/>
          <w:rtl w:val="0"/>
        </w:rPr>
        <w:t xml:space="preserve">Prepositions of Place and Movement. </w:t>
      </w:r>
      <w:r w:rsidDel="00000000" w:rsidR="00000000" w:rsidRPr="00000000">
        <w:rPr>
          <w:sz w:val="20"/>
          <w:szCs w:val="20"/>
          <w:rtl w:val="0"/>
        </w:rPr>
        <w:t xml:space="preserve">Ndla. </w:t>
      </w:r>
      <w:hyperlink r:id="rId34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https://ndla.no/article/31684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widowControl w:val="0"/>
        <w:tabs>
          <w:tab w:val="left" w:pos="2048"/>
          <w:tab w:val="left" w:pos="2727"/>
          <w:tab w:val="left" w:pos="3830"/>
          <w:tab w:val="left" w:pos="4475"/>
          <w:tab w:val="left" w:pos="5543"/>
          <w:tab w:val="left" w:pos="6234"/>
          <w:tab w:val="left" w:pos="6957"/>
          <w:tab w:val="left" w:pos="8191"/>
          <w:tab w:val="left" w:pos="8881"/>
          <w:tab w:val="left" w:pos="9672"/>
        </w:tabs>
        <w:spacing w:after="120" w:lineRule="auto"/>
        <w:ind w:left="851" w:right="1113" w:hanging="85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McLellan, C. (2020). </w:t>
      </w:r>
      <w:r w:rsidDel="00000000" w:rsidR="00000000" w:rsidRPr="00000000">
        <w:rPr>
          <w:i w:val="1"/>
          <w:sz w:val="20"/>
          <w:szCs w:val="20"/>
          <w:rtl w:val="0"/>
        </w:rPr>
        <w:t xml:space="preserve">Las preposiciones in, at, on en inglés</w:t>
      </w:r>
      <w:r w:rsidDel="00000000" w:rsidR="00000000" w:rsidRPr="00000000">
        <w:rPr>
          <w:sz w:val="20"/>
          <w:szCs w:val="20"/>
          <w:rtl w:val="0"/>
        </w:rPr>
        <w:t xml:space="preserve">. British Council España. </w:t>
      </w:r>
      <w:hyperlink r:id="rId3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https://www.britishcouncil.es/blog/preposiciones-in-on-at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tabs>
          <w:tab w:val="left" w:pos="2114"/>
          <w:tab w:val="left" w:pos="2602"/>
          <w:tab w:val="left" w:pos="3437"/>
          <w:tab w:val="left" w:pos="4348"/>
          <w:tab w:val="left" w:pos="4936"/>
          <w:tab w:val="left" w:pos="6194"/>
          <w:tab w:val="left" w:pos="6737"/>
          <w:tab w:val="left" w:pos="7338"/>
          <w:tab w:val="left" w:pos="8295"/>
          <w:tab w:val="left" w:pos="9629"/>
        </w:tabs>
        <w:spacing w:after="120" w:lineRule="auto"/>
        <w:ind w:left="851" w:right="1113" w:hanging="85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Zamora, V. (2021). </w:t>
      </w:r>
      <w:r w:rsidDel="00000000" w:rsidR="00000000" w:rsidRPr="00000000">
        <w:rPr>
          <w:i w:val="1"/>
          <w:sz w:val="20"/>
          <w:szCs w:val="20"/>
          <w:rtl w:val="0"/>
        </w:rPr>
        <w:t xml:space="preserve">Guía detallada de las preposiciones en inglés</w:t>
      </w:r>
      <w:r w:rsidDel="00000000" w:rsidR="00000000" w:rsidRPr="00000000">
        <w:rPr>
          <w:sz w:val="20"/>
          <w:szCs w:val="20"/>
          <w:rtl w:val="0"/>
        </w:rPr>
        <w:t xml:space="preserve">. British Council México. </w:t>
      </w:r>
      <w:hyperlink r:id="rId3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https://www.britishcouncil.org.mx/blog/preposiciones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pacing w:after="120" w:lineRule="auto"/>
        <w:ind w:left="851" w:right="1113" w:hanging="85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del documento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67.0" w:type="dxa"/>
        <w:jc w:val="left"/>
        <w:tblInd w:w="0.0" w:type="dxa"/>
        <w:tblLayout w:type="fixed"/>
        <w:tblLook w:val="0400"/>
      </w:tblPr>
      <w:tblGrid>
        <w:gridCol w:w="1272"/>
        <w:gridCol w:w="1991"/>
        <w:gridCol w:w="1559"/>
        <w:gridCol w:w="3257"/>
        <w:gridCol w:w="1888"/>
        <w:tblGridChange w:id="0">
          <w:tblGrid>
            <w:gridCol w:w="1272"/>
            <w:gridCol w:w="1991"/>
            <w:gridCol w:w="1559"/>
            <w:gridCol w:w="3257"/>
            <w:gridCol w:w="18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12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Michelle Manuela Pérez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Experta Temática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Distrito Capital - Centro para la Industria de la Comunicación Gráfica – CENIGRAF.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 de 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Óscar Absalón Guevara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Diseñador Instruccional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Santander - Centro de la Industria, la Empresa y los Servicios – CIES.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 de 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Catalina Córdoba Sus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Asesora Metodológica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Distrito Capital – Centro de Diseño y Metrología.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 de 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Neftalí Lizcano Reyes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Equipo Desarrollo Curricular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Santander - Centro Industrial del Diseño y la Manufactura.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 de 2022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Darío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Corrector de Estilo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Regional Distrito Capital – Centro de Diseño y Metrología.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Mayo de 2022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Control de cambios </w:t>
      </w:r>
    </w:p>
    <w:p w:rsidR="00000000" w:rsidDel="00000000" w:rsidP="00000000" w:rsidRDefault="00000000" w:rsidRPr="00000000" w14:paraId="000000EB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2138"/>
        <w:gridCol w:w="1701"/>
        <w:gridCol w:w="1843"/>
        <w:gridCol w:w="1044"/>
        <w:gridCol w:w="1977"/>
        <w:tblGridChange w:id="0">
          <w:tblGrid>
            <w:gridCol w:w="1264"/>
            <w:gridCol w:w="2138"/>
            <w:gridCol w:w="1701"/>
            <w:gridCol w:w="1843"/>
            <w:gridCol w:w="1044"/>
            <w:gridCol w:w="1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2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type w:val="continuous"/>
      <w:pgSz w:h="15840" w:w="12240" w:orient="portrait"/>
      <w:pgMar w:bottom="1134" w:top="1701" w:left="1134" w:right="1134" w:header="720" w:foot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Guevara" w:id="7" w:date="2022-05-15T00:23:00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propuesta de bilinguiismo se genera una actividad didáctica por cada tema la cual debe incluirse al final de cada tema.</w:t>
      </w:r>
    </w:p>
  </w:comment>
  <w:comment w:author="Oscar Guevara" w:id="6" w:date="2022-05-15T00:13:00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textos para elaborar el mapa son: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Does Work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where I live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I´m at home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a house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in a city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Preposiciones de lugar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On, In, Between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Under, In front of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question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When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Result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</w:comment>
  <w:comment w:author="Oscar Guevara" w:id="2" w:date="2022-05-14T21:28:00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audio se encuentra en la carpeta Audios\2.Introducción a las WH questions y aplicaciones de Where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wh-questions.mp3</w:t>
      </w:r>
    </w:p>
  </w:comment>
  <w:comment w:author="Microsoft Office User" w:id="5" w:date="2022-05-16T19:25:00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https://commons.wikimedia.org/wiki/File:Prepositions_of_place.svg</w:t>
      </w:r>
    </w:p>
  </w:comment>
  <w:comment w:author="Oscar Guevara" w:id="4" w:date="2022-05-14T21:42:00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tarjetas flip que le permita al aprendiz visualizar la pregunta en inglés y por el otro lado en español. Igualmente, se les debe permitir escuchar el audio.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Audios\2. Introducción a las WH questions y aplicaciones de Where</w:t>
      </w:r>
    </w:p>
  </w:comment>
  <w:comment w:author="Oscar Guevara" w:id="3" w:date="2022-05-15T00:44:00Z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audios se encuentran en la carpeta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Audios\2.Introducción a las WH questions y aplicaciones de Where</w:t>
      </w:r>
    </w:p>
  </w:comment>
  <w:comment w:author="Oscar Guevara" w:id="1" w:date="2022-05-14T20:31:00Z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Cajón de texto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https://www.flaticon.com/free-icon/question_2353678?term=remember&amp;page=1&amp;position=5&amp;page=1&amp;position=5&amp;related_id=2353678&amp;origin=search</w:t>
      </w:r>
    </w:p>
  </w:comment>
  <w:comment w:author="FRANCISCO JOSE LIZCANO REYES" w:id="0" w:date="2022-06-02T16:17:22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 ANIMADA 2D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0" w15:done="0"/>
  <w15:commentEx w15:paraId="00000111" w15:done="0"/>
  <w15:commentEx w15:paraId="00000113" w15:done="0"/>
  <w15:commentEx w15:paraId="00000114" w15:done="0"/>
  <w15:commentEx w15:paraId="00000117" w15:done="0"/>
  <w15:commentEx w15:paraId="00000119" w15:done="0"/>
  <w15:commentEx w15:paraId="0000011B" w15:done="0"/>
  <w15:commentEx w15:paraId="0000011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14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03" w:hanging="360"/>
      </w:pPr>
      <w:rPr/>
    </w:lvl>
    <w:lvl w:ilvl="1">
      <w:start w:val="1"/>
      <w:numFmt w:val="lowerLetter"/>
      <w:lvlText w:val="%2."/>
      <w:lvlJc w:val="left"/>
      <w:pPr>
        <w:ind w:left="1723" w:hanging="360"/>
      </w:pPr>
      <w:rPr/>
    </w:lvl>
    <w:lvl w:ilvl="2">
      <w:start w:val="1"/>
      <w:numFmt w:val="lowerRoman"/>
      <w:lvlText w:val="%3."/>
      <w:lvlJc w:val="right"/>
      <w:pPr>
        <w:ind w:left="2443" w:hanging="180"/>
      </w:pPr>
      <w:rPr/>
    </w:lvl>
    <w:lvl w:ilvl="3">
      <w:start w:val="1"/>
      <w:numFmt w:val="decimal"/>
      <w:lvlText w:val="%4."/>
      <w:lvlJc w:val="left"/>
      <w:pPr>
        <w:ind w:left="3163" w:hanging="360"/>
      </w:pPr>
      <w:rPr/>
    </w:lvl>
    <w:lvl w:ilvl="4">
      <w:start w:val="1"/>
      <w:numFmt w:val="lowerLetter"/>
      <w:lvlText w:val="%5."/>
      <w:lvlJc w:val="left"/>
      <w:pPr>
        <w:ind w:left="3883" w:hanging="360"/>
      </w:pPr>
      <w:rPr/>
    </w:lvl>
    <w:lvl w:ilvl="5">
      <w:start w:val="1"/>
      <w:numFmt w:val="lowerRoman"/>
      <w:lvlText w:val="%6."/>
      <w:lvlJc w:val="right"/>
      <w:pPr>
        <w:ind w:left="4603" w:hanging="180"/>
      </w:pPr>
      <w:rPr/>
    </w:lvl>
    <w:lvl w:ilvl="6">
      <w:start w:val="1"/>
      <w:numFmt w:val="decimal"/>
      <w:lvlText w:val="%7."/>
      <w:lvlJc w:val="left"/>
      <w:pPr>
        <w:ind w:left="5323" w:hanging="360"/>
      </w:pPr>
      <w:rPr/>
    </w:lvl>
    <w:lvl w:ilvl="7">
      <w:start w:val="1"/>
      <w:numFmt w:val="lowerLetter"/>
      <w:lvlText w:val="%8."/>
      <w:lvlJc w:val="left"/>
      <w:pPr>
        <w:ind w:left="6043" w:hanging="360"/>
      </w:pPr>
      <w:rPr/>
    </w:lvl>
    <w:lvl w:ilvl="8">
      <w:start w:val="1"/>
      <w:numFmt w:val="lowerRoman"/>
      <w:lvlText w:val="%9."/>
      <w:lvlJc w:val="right"/>
      <w:pPr>
        <w:ind w:left="6763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semiHidden w:val="1"/>
    <w:unhideWhenUsed w:val="1"/>
    <w:rsid w:val="00745E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 w:val="1"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 w:val="1"/>
    <w:unhideWhenUsed w:val="1"/>
    <w:rsid w:val="0005659E"/>
    <w:pPr>
      <w:spacing w:line="240" w:lineRule="auto"/>
    </w:pPr>
    <w:rPr>
      <w:b w:val="1"/>
      <w:sz w:val="24"/>
      <w:szCs w:val="24"/>
      <w:lang w:eastAsia="es-ES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05659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E65E0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76490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76490"/>
    <w:rPr>
      <w:rFonts w:ascii="Times New Roman" w:cs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26C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26CB3"/>
    <w:rPr>
      <w:b w:val="1"/>
      <w:bCs w:val="1"/>
      <w:sz w:val="20"/>
      <w:szCs w:val="20"/>
    </w:rPr>
  </w:style>
  <w:style w:type="table" w:styleId="a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4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5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6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c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d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e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0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1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character" w:styleId="UnresolvedMention1" w:customStyle="1">
    <w:name w:val="Unresolved Mention1"/>
    <w:basedOn w:val="Fuentedeprrafopredeter"/>
    <w:uiPriority w:val="99"/>
    <w:semiHidden w:val="1"/>
    <w:unhideWhenUsed w:val="1"/>
    <w:rsid w:val="007C4702"/>
    <w:rPr>
      <w:color w:val="605e5c"/>
      <w:shd w:color="auto" w:fill="e1dfdd" w:val="clear"/>
    </w:rPr>
  </w:style>
  <w:style w:type="table" w:styleId="af4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5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6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7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a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b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c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d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e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14672"/>
    <w:rPr>
      <w:color w:val="605e5c"/>
      <w:shd w:color="auto" w:fill="e1dfdd" w:val="clear"/>
    </w:rPr>
  </w:style>
  <w:style w:type="paragraph" w:styleId="Revisin">
    <w:name w:val="Revision"/>
    <w:hidden w:val="1"/>
    <w:uiPriority w:val="99"/>
    <w:semiHidden w:val="1"/>
    <w:rsid w:val="00503C7D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7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8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0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7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8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0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hyperlink" Target="https://learnenglishkids.britishcouncil.org/grammar-practice/prepositions-place" TargetMode="External"/><Relationship Id="rId23" Type="http://schemas.openxmlformats.org/officeDocument/2006/relationships/hyperlink" Target="https://learnenglishkids.britishcouncil.org/grammar-practice/prepositions-plac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26" Type="http://schemas.openxmlformats.org/officeDocument/2006/relationships/hyperlink" Target="https://www.youtube.com/watch?v=x_4AjSwTXdc" TargetMode="External"/><Relationship Id="rId25" Type="http://schemas.openxmlformats.org/officeDocument/2006/relationships/hyperlink" Target="https://www.youtube.com/watch?v=x_4AjSwTXdc" TargetMode="External"/><Relationship Id="rId28" Type="http://schemas.openxmlformats.org/officeDocument/2006/relationships/hyperlink" Target="https://learnenglishteens.britishcouncil.org/vocabulary/a1-a2-vocabulary/places-town" TargetMode="External"/><Relationship Id="rId27" Type="http://schemas.openxmlformats.org/officeDocument/2006/relationships/hyperlink" Target="https://learnenglishteens.britishcouncil.org/vocabulary/a1-a2-vocabulary/places-tow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agendaweb.org/vocabulary/places_city-exercises.html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hyperlink" Target="https://www.aprenderinglesrapidoyfacil.com/2014/02/14/wh-questions-en-ingles-preguntas-wh-en-ingles" TargetMode="External"/><Relationship Id="rId30" Type="http://schemas.openxmlformats.org/officeDocument/2006/relationships/hyperlink" Target="https://agendaweb.org/vocabulary/places_city-exercises.html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www.collinsdictionary.com/es/diccionario/ingles/preposition#:~:text=A%20preposition%20is%20a%20word,sentences%20that%20contain%20a%20preposition" TargetMode="External"/><Relationship Id="rId10" Type="http://schemas.openxmlformats.org/officeDocument/2006/relationships/image" Target="media/image8.png"/><Relationship Id="rId32" Type="http://schemas.openxmlformats.org/officeDocument/2006/relationships/hyperlink" Target="https://dictionary.cambridge.org/es-LA/dictionary/" TargetMode="External"/><Relationship Id="rId13" Type="http://schemas.openxmlformats.org/officeDocument/2006/relationships/image" Target="media/image13.png"/><Relationship Id="rId35" Type="http://schemas.openxmlformats.org/officeDocument/2006/relationships/hyperlink" Target="https://www.britishcouncil.es/blog/preposiciones-in-on-at" TargetMode="External"/><Relationship Id="rId12" Type="http://schemas.openxmlformats.org/officeDocument/2006/relationships/image" Target="media/image2.jpg"/><Relationship Id="rId34" Type="http://schemas.openxmlformats.org/officeDocument/2006/relationships/hyperlink" Target="https://ndla.no/article/31684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3.jpg"/><Relationship Id="rId36" Type="http://schemas.openxmlformats.org/officeDocument/2006/relationships/hyperlink" Target="https://www.britishcouncil.org.mx/blog/preposiciones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footer" Target="footer1.xml"/><Relationship Id="rId1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TGuMNg8lR+du2iILJBE793aow==">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2022-05-19T13:47:00Z</dcterms:created>
  <dc:creator>Adriana Ariza Luque</dc:creator>
</cp:coreProperties>
</file>