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435A40" w14:textId="77777777" w:rsidR="00DB383E" w:rsidRDefault="00DB383E" w:rsidP="00601DF1">
      <w:pPr>
        <w:jc w:val="center"/>
        <w:rPr>
          <w:b/>
          <w:sz w:val="20"/>
          <w:szCs w:val="20"/>
        </w:rPr>
      </w:pPr>
    </w:p>
    <w:p w14:paraId="3885E60B" w14:textId="7BD17A07" w:rsidR="00153B64" w:rsidRPr="00601DF1" w:rsidRDefault="00153B64" w:rsidP="00601DF1">
      <w:pPr>
        <w:jc w:val="center"/>
        <w:rPr>
          <w:b/>
          <w:sz w:val="20"/>
          <w:szCs w:val="20"/>
        </w:rPr>
      </w:pPr>
      <w:r w:rsidRPr="00601DF1">
        <w:rPr>
          <w:b/>
          <w:sz w:val="20"/>
          <w:szCs w:val="20"/>
        </w:rPr>
        <w:t>ANEXO FORMATO COMPONENTE FORMATIVO</w:t>
      </w:r>
    </w:p>
    <w:p w14:paraId="03D70226" w14:textId="77777777" w:rsidR="00153B64" w:rsidRPr="00601DF1" w:rsidRDefault="00153B64" w:rsidP="00601DF1">
      <w:pPr>
        <w:tabs>
          <w:tab w:val="left" w:pos="3224"/>
        </w:tabs>
        <w:rPr>
          <w:sz w:val="20"/>
          <w:szCs w:val="20"/>
        </w:rPr>
      </w:pPr>
    </w:p>
    <w:tbl>
      <w:tblPr>
        <w:tblStyle w:val="Style44"/>
        <w:tblpPr w:leftFromText="141" w:rightFromText="141" w:vertAnchor="text" w:horzAnchor="margin" w:tblpYSpec="outsid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153B64" w:rsidRPr="00601DF1" w14:paraId="5910D126" w14:textId="77777777" w:rsidTr="008E2AA4">
        <w:trPr>
          <w:trHeight w:val="616"/>
        </w:trPr>
        <w:tc>
          <w:tcPr>
            <w:tcW w:w="3397" w:type="dxa"/>
            <w:shd w:val="clear" w:color="auto" w:fill="auto"/>
            <w:vAlign w:val="center"/>
          </w:tcPr>
          <w:p w14:paraId="6A7A3096" w14:textId="77777777" w:rsidR="00153B64" w:rsidRPr="00601DF1" w:rsidRDefault="00153B64" w:rsidP="00601DF1">
            <w:pPr>
              <w:rPr>
                <w:sz w:val="20"/>
                <w:szCs w:val="20"/>
              </w:rPr>
            </w:pPr>
            <w:r w:rsidRPr="00601DF1">
              <w:rPr>
                <w:sz w:val="20"/>
                <w:szCs w:val="20"/>
              </w:rPr>
              <w:t>PROGRAMA DE FORMACIÓN</w:t>
            </w:r>
          </w:p>
        </w:tc>
        <w:tc>
          <w:tcPr>
            <w:tcW w:w="6565" w:type="dxa"/>
            <w:shd w:val="clear" w:color="auto" w:fill="auto"/>
            <w:vAlign w:val="center"/>
          </w:tcPr>
          <w:p w14:paraId="6CA6E0F4" w14:textId="77777777" w:rsidR="00153B64" w:rsidRPr="00601DF1" w:rsidRDefault="00153B64" w:rsidP="00601DF1">
            <w:pPr>
              <w:rPr>
                <w:sz w:val="20"/>
                <w:szCs w:val="20"/>
              </w:rPr>
            </w:pPr>
            <w:r w:rsidRPr="00601DF1">
              <w:rPr>
                <w:sz w:val="20"/>
                <w:szCs w:val="20"/>
              </w:rPr>
              <w:t>Contabilidad en las Organizaciones (código 12310018)</w:t>
            </w:r>
          </w:p>
        </w:tc>
      </w:tr>
    </w:tbl>
    <w:p w14:paraId="753476D8" w14:textId="77777777" w:rsidR="00153B64" w:rsidRPr="00601DF1" w:rsidRDefault="00153B64" w:rsidP="00601DF1">
      <w:pPr>
        <w:tabs>
          <w:tab w:val="left" w:pos="3224"/>
        </w:tabs>
        <w:rPr>
          <w:sz w:val="20"/>
          <w:szCs w:val="20"/>
        </w:rPr>
      </w:pPr>
    </w:p>
    <w:tbl>
      <w:tblPr>
        <w:tblStyle w:val="Style45"/>
        <w:tblpPr w:leftFromText="141" w:rightFromText="141" w:vertAnchor="text" w:tblpY="-6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153B64" w:rsidRPr="00601DF1" w14:paraId="77FA763E" w14:textId="77777777" w:rsidTr="008E2AA4">
        <w:trPr>
          <w:trHeight w:val="1298"/>
        </w:trPr>
        <w:tc>
          <w:tcPr>
            <w:tcW w:w="1980" w:type="dxa"/>
            <w:shd w:val="clear" w:color="auto" w:fill="auto"/>
            <w:vAlign w:val="center"/>
          </w:tcPr>
          <w:p w14:paraId="78C026B7" w14:textId="77777777" w:rsidR="00153B64" w:rsidRPr="00601DF1" w:rsidRDefault="00153B64" w:rsidP="00601DF1">
            <w:pPr>
              <w:rPr>
                <w:sz w:val="20"/>
                <w:szCs w:val="20"/>
              </w:rPr>
            </w:pPr>
            <w:r w:rsidRPr="00601DF1">
              <w:rPr>
                <w:sz w:val="20"/>
                <w:szCs w:val="20"/>
              </w:rPr>
              <w:t>COMPETENCIA</w:t>
            </w:r>
          </w:p>
        </w:tc>
        <w:tc>
          <w:tcPr>
            <w:tcW w:w="2693" w:type="dxa"/>
            <w:shd w:val="clear" w:color="auto" w:fill="auto"/>
            <w:vAlign w:val="center"/>
          </w:tcPr>
          <w:p w14:paraId="7E9A2A32" w14:textId="77777777" w:rsidR="00153B64" w:rsidRPr="00601DF1" w:rsidRDefault="00153B64" w:rsidP="00601DF1">
            <w:pPr>
              <w:rPr>
                <w:sz w:val="20"/>
                <w:szCs w:val="20"/>
              </w:rPr>
            </w:pPr>
            <w:r w:rsidRPr="00601DF1">
              <w:rPr>
                <w:b w:val="0"/>
                <w:bCs/>
                <w:sz w:val="20"/>
                <w:szCs w:val="20"/>
              </w:rPr>
              <w:t>210301019 - Contabilizar los recursos de operación, inversión y financiación de acuerdo con las normas y políticas organizacionales</w:t>
            </w:r>
            <w:r w:rsidRPr="00601DF1">
              <w:rPr>
                <w:sz w:val="20"/>
                <w:szCs w:val="20"/>
              </w:rPr>
              <w:t>.</w:t>
            </w:r>
          </w:p>
        </w:tc>
        <w:tc>
          <w:tcPr>
            <w:tcW w:w="2126" w:type="dxa"/>
            <w:shd w:val="clear" w:color="auto" w:fill="auto"/>
            <w:vAlign w:val="center"/>
          </w:tcPr>
          <w:p w14:paraId="7B51B9C5" w14:textId="77777777" w:rsidR="00153B64" w:rsidRPr="00601DF1" w:rsidRDefault="00153B64" w:rsidP="00601DF1">
            <w:pPr>
              <w:rPr>
                <w:sz w:val="20"/>
                <w:szCs w:val="20"/>
              </w:rPr>
            </w:pPr>
            <w:r w:rsidRPr="00601DF1">
              <w:rPr>
                <w:sz w:val="20"/>
                <w:szCs w:val="20"/>
              </w:rPr>
              <w:t>RESULTADOS DE APRENDIZAJE</w:t>
            </w:r>
          </w:p>
        </w:tc>
        <w:tc>
          <w:tcPr>
            <w:tcW w:w="3163" w:type="dxa"/>
            <w:shd w:val="clear" w:color="auto" w:fill="auto"/>
            <w:vAlign w:val="center"/>
          </w:tcPr>
          <w:p w14:paraId="0950B348" w14:textId="77777777" w:rsidR="00153B64" w:rsidRPr="00601DF1" w:rsidRDefault="00153B64" w:rsidP="00601DF1">
            <w:pPr>
              <w:jc w:val="both"/>
              <w:rPr>
                <w:b w:val="0"/>
                <w:bCs/>
                <w:sz w:val="20"/>
                <w:szCs w:val="20"/>
              </w:rPr>
            </w:pPr>
            <w:r w:rsidRPr="00601DF1">
              <w:rPr>
                <w:b w:val="0"/>
                <w:bCs/>
                <w:color w:val="000000"/>
                <w:sz w:val="20"/>
                <w:szCs w:val="20"/>
              </w:rPr>
              <w:t xml:space="preserve">210301019-03 </w:t>
            </w:r>
            <w:r w:rsidRPr="00601DF1">
              <w:rPr>
                <w:b w:val="0"/>
                <w:bCs/>
                <w:sz w:val="20"/>
                <w:szCs w:val="20"/>
              </w:rPr>
              <w:t>Relacionar el Plan Único de Cuentas (PUC) con los estados financieros básicos según el marco NIC/NIIF.</w:t>
            </w:r>
          </w:p>
        </w:tc>
      </w:tr>
    </w:tbl>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153B64" w:rsidRPr="00601DF1" w14:paraId="55FFFB93" w14:textId="77777777" w:rsidTr="008E2AA4">
        <w:trPr>
          <w:trHeight w:val="735"/>
        </w:trPr>
        <w:tc>
          <w:tcPr>
            <w:tcW w:w="3397" w:type="dxa"/>
            <w:shd w:val="clear" w:color="auto" w:fill="auto"/>
            <w:vAlign w:val="center"/>
          </w:tcPr>
          <w:p w14:paraId="5E97255A" w14:textId="77777777" w:rsidR="00153B64" w:rsidRPr="00601DF1" w:rsidRDefault="00153B64" w:rsidP="00601DF1">
            <w:pPr>
              <w:rPr>
                <w:sz w:val="20"/>
                <w:szCs w:val="20"/>
              </w:rPr>
            </w:pPr>
            <w:r w:rsidRPr="00601DF1">
              <w:rPr>
                <w:sz w:val="20"/>
                <w:szCs w:val="20"/>
              </w:rPr>
              <w:t>NÚMERO DEL COMPONENTE FORMATIVO</w:t>
            </w:r>
          </w:p>
        </w:tc>
        <w:tc>
          <w:tcPr>
            <w:tcW w:w="6565" w:type="dxa"/>
            <w:shd w:val="clear" w:color="auto" w:fill="auto"/>
            <w:vAlign w:val="center"/>
          </w:tcPr>
          <w:p w14:paraId="6780DF36" w14:textId="77777777" w:rsidR="00153B64" w:rsidRPr="00601DF1" w:rsidRDefault="00153B64" w:rsidP="00601DF1">
            <w:pPr>
              <w:rPr>
                <w:b w:val="0"/>
                <w:bCs/>
                <w:sz w:val="20"/>
                <w:szCs w:val="20"/>
              </w:rPr>
            </w:pPr>
            <w:r w:rsidRPr="00601DF1">
              <w:rPr>
                <w:b w:val="0"/>
                <w:bCs/>
                <w:sz w:val="20"/>
                <w:szCs w:val="20"/>
              </w:rPr>
              <w:t>CF3</w:t>
            </w:r>
          </w:p>
        </w:tc>
      </w:tr>
      <w:tr w:rsidR="00153B64" w:rsidRPr="00601DF1" w14:paraId="2CE92D26" w14:textId="77777777" w:rsidTr="008E2AA4">
        <w:trPr>
          <w:trHeight w:val="756"/>
        </w:trPr>
        <w:tc>
          <w:tcPr>
            <w:tcW w:w="3397" w:type="dxa"/>
            <w:shd w:val="clear" w:color="auto" w:fill="auto"/>
            <w:vAlign w:val="center"/>
          </w:tcPr>
          <w:p w14:paraId="586311E3" w14:textId="77777777" w:rsidR="00153B64" w:rsidRPr="00601DF1" w:rsidRDefault="00153B64" w:rsidP="00601DF1">
            <w:pPr>
              <w:rPr>
                <w:sz w:val="20"/>
                <w:szCs w:val="20"/>
              </w:rPr>
            </w:pPr>
            <w:r w:rsidRPr="00601DF1">
              <w:rPr>
                <w:sz w:val="20"/>
                <w:szCs w:val="20"/>
              </w:rPr>
              <w:t>NOMBRE DEL COMPONENTE FORMATIVO</w:t>
            </w:r>
          </w:p>
        </w:tc>
        <w:tc>
          <w:tcPr>
            <w:tcW w:w="6565" w:type="dxa"/>
            <w:shd w:val="clear" w:color="auto" w:fill="auto"/>
            <w:vAlign w:val="center"/>
          </w:tcPr>
          <w:p w14:paraId="6BB22959" w14:textId="77777777" w:rsidR="00153B64" w:rsidRPr="00601DF1" w:rsidRDefault="00153B64" w:rsidP="00601DF1">
            <w:pPr>
              <w:rPr>
                <w:b w:val="0"/>
                <w:bCs/>
                <w:sz w:val="20"/>
                <w:szCs w:val="20"/>
              </w:rPr>
            </w:pPr>
            <w:r w:rsidRPr="00601DF1">
              <w:rPr>
                <w:b w:val="0"/>
                <w:bCs/>
                <w:sz w:val="20"/>
                <w:szCs w:val="20"/>
              </w:rPr>
              <w:t>Relacionamiento del PUC con estados financieros básicos (NIC/NIIF)</w:t>
            </w:r>
          </w:p>
        </w:tc>
      </w:tr>
      <w:tr w:rsidR="00153B64" w:rsidRPr="00601DF1" w14:paraId="6033B03C" w14:textId="77777777" w:rsidTr="008E2AA4">
        <w:trPr>
          <w:trHeight w:val="629"/>
        </w:trPr>
        <w:tc>
          <w:tcPr>
            <w:tcW w:w="3397" w:type="dxa"/>
            <w:shd w:val="clear" w:color="auto" w:fill="auto"/>
            <w:vAlign w:val="center"/>
          </w:tcPr>
          <w:p w14:paraId="0875E15A" w14:textId="77777777" w:rsidR="00153B64" w:rsidRPr="00601DF1" w:rsidRDefault="00153B64" w:rsidP="00601DF1">
            <w:pPr>
              <w:rPr>
                <w:sz w:val="20"/>
                <w:szCs w:val="20"/>
              </w:rPr>
            </w:pPr>
            <w:r w:rsidRPr="00601DF1">
              <w:rPr>
                <w:sz w:val="20"/>
                <w:szCs w:val="20"/>
              </w:rPr>
              <w:t>BREVE DESCRIPCIÓN</w:t>
            </w:r>
          </w:p>
        </w:tc>
        <w:tc>
          <w:tcPr>
            <w:tcW w:w="6565" w:type="dxa"/>
            <w:shd w:val="clear" w:color="auto" w:fill="auto"/>
            <w:vAlign w:val="center"/>
          </w:tcPr>
          <w:p w14:paraId="2D52E54E" w14:textId="77777777" w:rsidR="00153B64" w:rsidRPr="00601DF1" w:rsidRDefault="00153B64" w:rsidP="00601DF1">
            <w:pPr>
              <w:jc w:val="both"/>
              <w:rPr>
                <w:b w:val="0"/>
                <w:bCs/>
                <w:sz w:val="20"/>
                <w:szCs w:val="20"/>
              </w:rPr>
            </w:pPr>
            <w:r w:rsidRPr="00601DF1">
              <w:rPr>
                <w:b w:val="0"/>
                <w:bCs/>
                <w:sz w:val="20"/>
                <w:szCs w:val="20"/>
              </w:rPr>
              <w:t xml:space="preserve">En este componente se reconoce el PUC como el mapa del registro: su objetivo, codificación y estructura orientan la selección de cuentas según cada transacción. Con la dinámica y descripción de cuentas del PUC se registra con coherencia y se obtienen saldos organizados para su posterior agrupación. Con base en esos saldos se elaboran los estados financieros básicos: balance general (estado de situación financiera) y estado de resultados. En la presentación se aplican criterios generales NIC/NIIF de estructura y comparabilidad para facilitar la lectura y el análisis.  </w:t>
            </w:r>
          </w:p>
        </w:tc>
      </w:tr>
      <w:tr w:rsidR="00153B64" w:rsidRPr="00601DF1" w14:paraId="21FC4DE1" w14:textId="77777777" w:rsidTr="008E2AA4">
        <w:trPr>
          <w:trHeight w:val="567"/>
        </w:trPr>
        <w:tc>
          <w:tcPr>
            <w:tcW w:w="3397" w:type="dxa"/>
            <w:shd w:val="clear" w:color="auto" w:fill="auto"/>
            <w:vAlign w:val="center"/>
          </w:tcPr>
          <w:p w14:paraId="39FCD1E7" w14:textId="77777777" w:rsidR="00153B64" w:rsidRPr="00601DF1" w:rsidRDefault="00153B64" w:rsidP="00601DF1">
            <w:pPr>
              <w:rPr>
                <w:sz w:val="20"/>
                <w:szCs w:val="20"/>
              </w:rPr>
            </w:pPr>
            <w:r w:rsidRPr="00601DF1">
              <w:rPr>
                <w:sz w:val="20"/>
                <w:szCs w:val="20"/>
              </w:rPr>
              <w:t>PALABRAS CLAVE</w:t>
            </w:r>
          </w:p>
        </w:tc>
        <w:tc>
          <w:tcPr>
            <w:tcW w:w="6565" w:type="dxa"/>
            <w:shd w:val="clear" w:color="auto" w:fill="auto"/>
            <w:vAlign w:val="center"/>
          </w:tcPr>
          <w:p w14:paraId="330D582C" w14:textId="77777777" w:rsidR="00153B64" w:rsidRPr="00601DF1" w:rsidRDefault="00153B64" w:rsidP="00601DF1">
            <w:pPr>
              <w:jc w:val="both"/>
              <w:rPr>
                <w:b w:val="0"/>
                <w:bCs/>
                <w:sz w:val="20"/>
                <w:szCs w:val="20"/>
              </w:rPr>
            </w:pPr>
            <w:r w:rsidRPr="00601DF1">
              <w:rPr>
                <w:b w:val="0"/>
                <w:bCs/>
                <w:sz w:val="20"/>
                <w:szCs w:val="20"/>
              </w:rPr>
              <w:t>Plan Único de Cuentas (PUC), Estados financieros, Balance general, Estado de resultados, Presentación NIC/NIIF, Comparabilidad</w:t>
            </w:r>
          </w:p>
        </w:tc>
      </w:tr>
    </w:tbl>
    <w:p w14:paraId="67446590" w14:textId="77777777" w:rsidR="00153B64" w:rsidRPr="00601DF1" w:rsidRDefault="00153B64" w:rsidP="00601DF1">
      <w:pPr>
        <w:rPr>
          <w:sz w:val="20"/>
          <w:szCs w:val="20"/>
        </w:rPr>
      </w:pPr>
    </w:p>
    <w:tbl>
      <w:tblPr>
        <w:tblStyle w:val="Style47"/>
        <w:tblpPr w:leftFromText="141" w:rightFromText="141" w:vertAnchor="text" w:horzAnchor="margin" w:tblpY="-6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153B64" w:rsidRPr="00601DF1" w14:paraId="3180CC53" w14:textId="77777777" w:rsidTr="008E2AA4">
        <w:trPr>
          <w:trHeight w:val="569"/>
        </w:trPr>
        <w:tc>
          <w:tcPr>
            <w:tcW w:w="3397" w:type="dxa"/>
            <w:shd w:val="clear" w:color="auto" w:fill="auto"/>
            <w:vAlign w:val="center"/>
          </w:tcPr>
          <w:p w14:paraId="45F92153" w14:textId="77777777" w:rsidR="00153B64" w:rsidRPr="00601DF1" w:rsidRDefault="00153B64" w:rsidP="00601DF1">
            <w:pPr>
              <w:rPr>
                <w:sz w:val="20"/>
                <w:szCs w:val="20"/>
              </w:rPr>
            </w:pPr>
            <w:r w:rsidRPr="00601DF1">
              <w:rPr>
                <w:sz w:val="20"/>
                <w:szCs w:val="20"/>
              </w:rPr>
              <w:t>ÁREA OCUPACIONAL</w:t>
            </w:r>
          </w:p>
        </w:tc>
        <w:tc>
          <w:tcPr>
            <w:tcW w:w="6565" w:type="dxa"/>
            <w:shd w:val="clear" w:color="auto" w:fill="auto"/>
            <w:vAlign w:val="center"/>
          </w:tcPr>
          <w:p w14:paraId="01804918" w14:textId="77777777" w:rsidR="00153B64" w:rsidRPr="00601DF1" w:rsidRDefault="00153B64" w:rsidP="00601DF1">
            <w:pPr>
              <w:rPr>
                <w:b w:val="0"/>
                <w:bCs/>
                <w:sz w:val="20"/>
                <w:szCs w:val="20"/>
              </w:rPr>
            </w:pPr>
            <w:r w:rsidRPr="00601DF1">
              <w:rPr>
                <w:b w:val="0"/>
                <w:bCs/>
                <w:sz w:val="20"/>
                <w:szCs w:val="20"/>
              </w:rPr>
              <w:t>1 - FINANZAS Y ADMINISTRACIÓN</w:t>
            </w:r>
          </w:p>
        </w:tc>
      </w:tr>
      <w:tr w:rsidR="00153B64" w:rsidRPr="00601DF1" w14:paraId="60AF408B" w14:textId="77777777" w:rsidTr="008E2AA4">
        <w:trPr>
          <w:trHeight w:val="605"/>
        </w:trPr>
        <w:tc>
          <w:tcPr>
            <w:tcW w:w="3397" w:type="dxa"/>
            <w:shd w:val="clear" w:color="auto" w:fill="auto"/>
            <w:vAlign w:val="center"/>
          </w:tcPr>
          <w:p w14:paraId="352B653F" w14:textId="77777777" w:rsidR="00153B64" w:rsidRPr="00601DF1" w:rsidRDefault="00153B64" w:rsidP="00601DF1">
            <w:pPr>
              <w:rPr>
                <w:sz w:val="20"/>
                <w:szCs w:val="20"/>
              </w:rPr>
            </w:pPr>
            <w:r w:rsidRPr="00601DF1">
              <w:rPr>
                <w:sz w:val="20"/>
                <w:szCs w:val="20"/>
              </w:rPr>
              <w:t>IDIOMA</w:t>
            </w:r>
          </w:p>
        </w:tc>
        <w:tc>
          <w:tcPr>
            <w:tcW w:w="6565" w:type="dxa"/>
            <w:shd w:val="clear" w:color="auto" w:fill="auto"/>
            <w:vAlign w:val="center"/>
          </w:tcPr>
          <w:p w14:paraId="5CD7DFBD" w14:textId="77777777" w:rsidR="00153B64" w:rsidRPr="00601DF1" w:rsidRDefault="00153B64" w:rsidP="00601DF1">
            <w:pPr>
              <w:rPr>
                <w:b w:val="0"/>
                <w:bCs/>
                <w:sz w:val="20"/>
                <w:szCs w:val="20"/>
              </w:rPr>
            </w:pPr>
            <w:r w:rsidRPr="00601DF1">
              <w:rPr>
                <w:b w:val="0"/>
                <w:bCs/>
                <w:sz w:val="20"/>
                <w:szCs w:val="20"/>
              </w:rPr>
              <w:t>Español</w:t>
            </w:r>
          </w:p>
        </w:tc>
      </w:tr>
    </w:tbl>
    <w:p w14:paraId="3E4C05CA" w14:textId="77777777" w:rsidR="00153B64" w:rsidRPr="00601DF1" w:rsidRDefault="00153B64" w:rsidP="00601DF1">
      <w:pPr>
        <w:rPr>
          <w:sz w:val="20"/>
          <w:szCs w:val="20"/>
        </w:rPr>
      </w:pPr>
    </w:p>
    <w:p w14:paraId="0586E270" w14:textId="0E3F4680" w:rsidR="00153B64" w:rsidRPr="00601DF1" w:rsidRDefault="00601DF1" w:rsidP="00601DF1">
      <w:pPr>
        <w:jc w:val="both"/>
        <w:rPr>
          <w:b/>
          <w:color w:val="000000"/>
          <w:sz w:val="20"/>
          <w:szCs w:val="20"/>
        </w:rPr>
      </w:pPr>
      <w:r>
        <w:rPr>
          <w:b/>
          <w:color w:val="000000"/>
          <w:sz w:val="20"/>
          <w:szCs w:val="20"/>
        </w:rPr>
        <w:t xml:space="preserve">A. </w:t>
      </w:r>
      <w:r w:rsidR="00153B64" w:rsidRPr="00601DF1">
        <w:rPr>
          <w:b/>
          <w:color w:val="000000"/>
          <w:sz w:val="20"/>
          <w:szCs w:val="20"/>
        </w:rPr>
        <w:t xml:space="preserve">TABLA DE CONTENIDOS </w:t>
      </w:r>
    </w:p>
    <w:p w14:paraId="4A89E5B9" w14:textId="7DCD2555" w:rsidR="00E0222A" w:rsidRDefault="00E0222A" w:rsidP="00601DF1">
      <w:pPr>
        <w:rPr>
          <w:sz w:val="20"/>
          <w:szCs w:val="20"/>
        </w:rPr>
      </w:pPr>
    </w:p>
    <w:p w14:paraId="18C09EB6" w14:textId="77777777" w:rsidR="00B72A8C" w:rsidRPr="001E6B03" w:rsidRDefault="00B72A8C" w:rsidP="00601DF1">
      <w:pPr>
        <w:rPr>
          <w:sz w:val="20"/>
          <w:szCs w:val="20"/>
        </w:rPr>
      </w:pPr>
    </w:p>
    <w:p w14:paraId="62FFACDF" w14:textId="77777777" w:rsidR="001E6B03" w:rsidRPr="001E6B03" w:rsidRDefault="001E6B03" w:rsidP="001E6B03">
      <w:pPr>
        <w:pStyle w:val="Prrafodelista"/>
        <w:numPr>
          <w:ilvl w:val="0"/>
          <w:numId w:val="14"/>
        </w:numPr>
        <w:spacing w:after="160" w:line="259" w:lineRule="auto"/>
        <w:rPr>
          <w:sz w:val="20"/>
          <w:szCs w:val="20"/>
        </w:rPr>
      </w:pPr>
      <w:r w:rsidRPr="001E6B03">
        <w:rPr>
          <w:sz w:val="20"/>
          <w:szCs w:val="20"/>
        </w:rPr>
        <w:t>Plan Único de Cuentas (PUC)</w:t>
      </w:r>
    </w:p>
    <w:p w14:paraId="0597C8CC" w14:textId="77777777" w:rsidR="001E6B03" w:rsidRPr="001E6B03" w:rsidRDefault="001E6B03" w:rsidP="001E6B03">
      <w:pPr>
        <w:pStyle w:val="Prrafodelista"/>
        <w:numPr>
          <w:ilvl w:val="1"/>
          <w:numId w:val="14"/>
        </w:numPr>
        <w:spacing w:after="160" w:line="259" w:lineRule="auto"/>
        <w:rPr>
          <w:rStyle w:val="Ttulo2Car"/>
          <w:rFonts w:cs="Arial"/>
          <w:b w:val="0"/>
          <w:szCs w:val="20"/>
        </w:rPr>
      </w:pPr>
      <w:r w:rsidRPr="001E6B03">
        <w:rPr>
          <w:rStyle w:val="Ttulo2Car"/>
          <w:rFonts w:cs="Arial"/>
          <w:b w:val="0"/>
          <w:szCs w:val="20"/>
        </w:rPr>
        <w:t>Objetivo y utilidad del PUC en el registro contable</w:t>
      </w:r>
    </w:p>
    <w:p w14:paraId="2AFEEF29" w14:textId="77777777" w:rsidR="001E6B03" w:rsidRPr="001E6B03" w:rsidRDefault="001E6B03" w:rsidP="001E6B03">
      <w:pPr>
        <w:pStyle w:val="Prrafodelista"/>
        <w:numPr>
          <w:ilvl w:val="1"/>
          <w:numId w:val="14"/>
        </w:numPr>
        <w:spacing w:after="160" w:line="259" w:lineRule="auto"/>
        <w:rPr>
          <w:sz w:val="20"/>
          <w:szCs w:val="20"/>
        </w:rPr>
      </w:pPr>
      <w:r w:rsidRPr="001E6B03">
        <w:rPr>
          <w:sz w:val="20"/>
          <w:szCs w:val="20"/>
        </w:rPr>
        <w:t>Codificación y estructura del PUC: cómo se lee y cómo se ubican cuentas</w:t>
      </w:r>
    </w:p>
    <w:p w14:paraId="1129C274" w14:textId="77777777" w:rsidR="001E6B03" w:rsidRPr="001E6B03" w:rsidRDefault="001E6B03" w:rsidP="001E6B03">
      <w:pPr>
        <w:pStyle w:val="Prrafodelista"/>
        <w:numPr>
          <w:ilvl w:val="1"/>
          <w:numId w:val="14"/>
        </w:numPr>
        <w:spacing w:after="160" w:line="259" w:lineRule="auto"/>
        <w:rPr>
          <w:sz w:val="20"/>
          <w:szCs w:val="20"/>
        </w:rPr>
      </w:pPr>
      <w:r w:rsidRPr="001E6B03">
        <w:rPr>
          <w:sz w:val="20"/>
          <w:szCs w:val="20"/>
        </w:rPr>
        <w:t>Clasificación y visión general de las clases (1 a 9)</w:t>
      </w:r>
    </w:p>
    <w:p w14:paraId="0A15855B" w14:textId="77777777" w:rsidR="001E6B03" w:rsidRPr="001E6B03" w:rsidRDefault="001E6B03" w:rsidP="001E6B03">
      <w:pPr>
        <w:pStyle w:val="Prrafodelista"/>
        <w:numPr>
          <w:ilvl w:val="0"/>
          <w:numId w:val="14"/>
        </w:numPr>
        <w:spacing w:after="160" w:line="259" w:lineRule="auto"/>
        <w:rPr>
          <w:sz w:val="20"/>
          <w:szCs w:val="20"/>
        </w:rPr>
      </w:pPr>
      <w:r w:rsidRPr="001E6B03">
        <w:rPr>
          <w:sz w:val="20"/>
          <w:szCs w:val="20"/>
        </w:rPr>
        <w:t>Dinámica y descripción de cuentas en el PUC aplicada a transacciones</w:t>
      </w:r>
    </w:p>
    <w:p w14:paraId="76A9A3C9" w14:textId="77777777" w:rsidR="001E6B03" w:rsidRPr="001E6B03" w:rsidRDefault="001E6B03" w:rsidP="001E6B03">
      <w:pPr>
        <w:pStyle w:val="Prrafodelista"/>
        <w:numPr>
          <w:ilvl w:val="1"/>
          <w:numId w:val="14"/>
        </w:numPr>
        <w:spacing w:after="160" w:line="259" w:lineRule="auto"/>
        <w:rPr>
          <w:sz w:val="20"/>
          <w:szCs w:val="20"/>
        </w:rPr>
      </w:pPr>
      <w:r w:rsidRPr="001E6B03">
        <w:rPr>
          <w:sz w:val="20"/>
          <w:szCs w:val="20"/>
        </w:rPr>
        <w:t>Descripción y dinámica del PUC para seleccionar cuentas en transacciones frecuentes</w:t>
      </w:r>
    </w:p>
    <w:p w14:paraId="64FD4AE8" w14:textId="77777777" w:rsidR="001E6B03" w:rsidRPr="001E6B03" w:rsidRDefault="001E6B03" w:rsidP="001E6B03">
      <w:pPr>
        <w:pStyle w:val="Prrafodelista"/>
        <w:numPr>
          <w:ilvl w:val="1"/>
          <w:numId w:val="14"/>
        </w:numPr>
        <w:spacing w:after="160" w:line="259" w:lineRule="auto"/>
        <w:rPr>
          <w:sz w:val="20"/>
          <w:szCs w:val="20"/>
        </w:rPr>
      </w:pPr>
      <w:r w:rsidRPr="001E6B03">
        <w:rPr>
          <w:sz w:val="20"/>
          <w:szCs w:val="20"/>
        </w:rPr>
        <w:t>Errores comunes de clasificación y ejemplos guiados</w:t>
      </w:r>
    </w:p>
    <w:p w14:paraId="642F8DE8" w14:textId="77777777" w:rsidR="001E6B03" w:rsidRPr="001E6B03" w:rsidRDefault="001E6B03" w:rsidP="001E6B03">
      <w:pPr>
        <w:pStyle w:val="Prrafodelista"/>
        <w:numPr>
          <w:ilvl w:val="0"/>
          <w:numId w:val="14"/>
        </w:numPr>
        <w:spacing w:after="160" w:line="259" w:lineRule="auto"/>
        <w:rPr>
          <w:sz w:val="20"/>
          <w:szCs w:val="20"/>
        </w:rPr>
      </w:pPr>
      <w:r w:rsidRPr="001E6B03">
        <w:rPr>
          <w:sz w:val="20"/>
          <w:szCs w:val="20"/>
        </w:rPr>
        <w:lastRenderedPageBreak/>
        <w:t>Estados financieros básicos para analizar la empresa</w:t>
      </w:r>
    </w:p>
    <w:p w14:paraId="0F63DF24" w14:textId="77777777" w:rsidR="001E6B03" w:rsidRPr="001E6B03" w:rsidRDefault="001E6B03" w:rsidP="001E6B03">
      <w:pPr>
        <w:pStyle w:val="Prrafodelista"/>
        <w:numPr>
          <w:ilvl w:val="1"/>
          <w:numId w:val="14"/>
        </w:numPr>
        <w:spacing w:after="160" w:line="259" w:lineRule="auto"/>
        <w:rPr>
          <w:sz w:val="20"/>
          <w:szCs w:val="20"/>
        </w:rPr>
      </w:pPr>
      <w:r w:rsidRPr="001E6B03">
        <w:rPr>
          <w:sz w:val="20"/>
          <w:szCs w:val="20"/>
        </w:rPr>
        <w:t>Propósito e importancia de los estados financieros</w:t>
      </w:r>
    </w:p>
    <w:p w14:paraId="05742419" w14:textId="77777777" w:rsidR="001E6B03" w:rsidRPr="001E6B03" w:rsidRDefault="001E6B03" w:rsidP="001E6B03">
      <w:pPr>
        <w:pStyle w:val="Prrafodelista"/>
        <w:numPr>
          <w:ilvl w:val="0"/>
          <w:numId w:val="14"/>
        </w:numPr>
        <w:spacing w:after="160" w:line="259" w:lineRule="auto"/>
        <w:rPr>
          <w:sz w:val="20"/>
          <w:szCs w:val="20"/>
        </w:rPr>
      </w:pPr>
      <w:r w:rsidRPr="001E6B03">
        <w:rPr>
          <w:sz w:val="20"/>
          <w:szCs w:val="20"/>
        </w:rPr>
        <w:t>Elementos y criterios generales de presentación (marco NIC/NIIF)</w:t>
      </w:r>
    </w:p>
    <w:p w14:paraId="5D5673FF" w14:textId="77777777" w:rsidR="001E6B03" w:rsidRPr="001E6B03" w:rsidRDefault="001E6B03" w:rsidP="001E6B03">
      <w:pPr>
        <w:pStyle w:val="Prrafodelista"/>
        <w:numPr>
          <w:ilvl w:val="1"/>
          <w:numId w:val="14"/>
        </w:numPr>
        <w:spacing w:after="160" w:line="259" w:lineRule="auto"/>
        <w:rPr>
          <w:sz w:val="20"/>
          <w:szCs w:val="20"/>
        </w:rPr>
      </w:pPr>
      <w:r w:rsidRPr="001E6B03">
        <w:rPr>
          <w:sz w:val="20"/>
          <w:szCs w:val="20"/>
          <w:lang w:val="es-MX"/>
        </w:rPr>
        <w:t>Cambios que genera en la contabilidad de la empresa</w:t>
      </w:r>
    </w:p>
    <w:p w14:paraId="63408393" w14:textId="0CDEE07B" w:rsidR="001E6B03" w:rsidRPr="001E6B03" w:rsidRDefault="001E6B03" w:rsidP="001E6B03">
      <w:pPr>
        <w:pStyle w:val="Prrafodelista"/>
        <w:numPr>
          <w:ilvl w:val="1"/>
          <w:numId w:val="14"/>
        </w:numPr>
        <w:spacing w:after="160" w:line="259" w:lineRule="auto"/>
        <w:rPr>
          <w:b/>
          <w:bCs/>
          <w:sz w:val="20"/>
          <w:szCs w:val="20"/>
        </w:rPr>
      </w:pPr>
      <w:r w:rsidRPr="001E6B03">
        <w:rPr>
          <w:sz w:val="20"/>
          <w:szCs w:val="20"/>
        </w:rPr>
        <w:t>Propósito e importancia de los estados financieros bajo el marco NIC/NIIF</w:t>
      </w:r>
    </w:p>
    <w:p w14:paraId="62D2212D" w14:textId="77777777" w:rsidR="00E0222A" w:rsidRPr="00601DF1" w:rsidRDefault="00E0222A" w:rsidP="00601DF1">
      <w:pPr>
        <w:rPr>
          <w:sz w:val="20"/>
          <w:szCs w:val="20"/>
        </w:rPr>
      </w:pPr>
    </w:p>
    <w:p w14:paraId="610C22BE" w14:textId="63AD4F57" w:rsidR="00153B64" w:rsidRPr="00601DF1" w:rsidRDefault="00601DF1" w:rsidP="00601DF1">
      <w:pPr>
        <w:jc w:val="both"/>
        <w:rPr>
          <w:b/>
          <w:color w:val="000000"/>
          <w:sz w:val="20"/>
          <w:szCs w:val="20"/>
        </w:rPr>
      </w:pPr>
      <w:r>
        <w:rPr>
          <w:b/>
          <w:color w:val="000000"/>
          <w:sz w:val="20"/>
          <w:szCs w:val="20"/>
        </w:rPr>
        <w:t xml:space="preserve">B. </w:t>
      </w:r>
      <w:r w:rsidR="00153B64" w:rsidRPr="00601DF1">
        <w:rPr>
          <w:b/>
          <w:color w:val="000000"/>
          <w:sz w:val="20"/>
          <w:szCs w:val="20"/>
        </w:rPr>
        <w:t>INTRODUCCIÓN</w:t>
      </w:r>
    </w:p>
    <w:p w14:paraId="6C91ADB4" w14:textId="77777777" w:rsidR="004126EE" w:rsidRPr="00601DF1" w:rsidRDefault="004126EE" w:rsidP="00601DF1">
      <w:pPr>
        <w:ind w:left="284"/>
        <w:jc w:val="both"/>
        <w:rPr>
          <w:b/>
          <w:color w:val="000000"/>
          <w:sz w:val="20"/>
          <w:szCs w:val="20"/>
        </w:rPr>
      </w:pPr>
    </w:p>
    <w:p w14:paraId="08606A03" w14:textId="56868B4D" w:rsidR="001D7CA1" w:rsidRPr="00601DF1" w:rsidRDefault="00153B64" w:rsidP="00601DF1">
      <w:pPr>
        <w:jc w:val="both"/>
        <w:rPr>
          <w:sz w:val="20"/>
          <w:szCs w:val="20"/>
        </w:rPr>
      </w:pPr>
      <w:r w:rsidRPr="00601DF1">
        <w:rPr>
          <w:sz w:val="20"/>
          <w:szCs w:val="20"/>
        </w:rPr>
        <w:t>En este componente se parte de situaciones cotidianas de la empresa (compras, ventas, pagos, recaudos) para mostrar cómo esas operaciones se convierten en información útil para entender la situación y el rendimiento del negocio. La idea es que el aprendiz comprenda que la información financiera no aparece “por arte de magia”: se construye desde registros ordenados que permiten ver qué recursos tiene la empresa, qué debe y cómo cambian sus resultados con el tiempo.</w:t>
      </w:r>
    </w:p>
    <w:p w14:paraId="029ADD59" w14:textId="251361DB" w:rsidR="00153B64" w:rsidRDefault="00153B64" w:rsidP="00601DF1">
      <w:pPr>
        <w:jc w:val="both"/>
        <w:rPr>
          <w:sz w:val="20"/>
          <w:szCs w:val="20"/>
        </w:rPr>
      </w:pPr>
    </w:p>
    <w:tbl>
      <w:tblPr>
        <w:tblStyle w:val="Tablaconcuadrcula"/>
        <w:tblW w:w="0" w:type="auto"/>
        <w:tblLayout w:type="fixed"/>
        <w:tblLook w:val="04A0" w:firstRow="1" w:lastRow="0" w:firstColumn="1" w:lastColumn="0" w:noHBand="0" w:noVBand="1"/>
      </w:tblPr>
      <w:tblGrid>
        <w:gridCol w:w="4815"/>
        <w:gridCol w:w="4013"/>
      </w:tblGrid>
      <w:tr w:rsidR="003A4CBD" w14:paraId="10BAEE39" w14:textId="77777777" w:rsidTr="00DB383E">
        <w:tc>
          <w:tcPr>
            <w:tcW w:w="4815" w:type="dxa"/>
          </w:tcPr>
          <w:p w14:paraId="4373977B" w14:textId="408DF0AC" w:rsidR="003A4CBD" w:rsidRDefault="003A4CBD" w:rsidP="00601DF1">
            <w:pPr>
              <w:jc w:val="both"/>
              <w:rPr>
                <w:sz w:val="20"/>
                <w:szCs w:val="20"/>
              </w:rPr>
            </w:pPr>
            <w:r w:rsidRPr="00601DF1">
              <w:rPr>
                <w:sz w:val="20"/>
                <w:szCs w:val="20"/>
              </w:rPr>
              <w:t>Para lograr ese orden, se trabaja el Plan Único de Cuentas (PUC) como un mapa del registro contable. Se estudia su objetivo de uniformar el registro y mejorar la claridad, confiabilidad y comparabilidad de la información, y se interpreta su codificación y estructura (clases, grupos, cuentas y subcuentas) para ubicar cuentas con criterio</w:t>
            </w:r>
            <w:r w:rsidR="00F55228">
              <w:rPr>
                <w:sz w:val="20"/>
                <w:szCs w:val="20"/>
              </w:rPr>
              <w:t xml:space="preserve"> </w:t>
            </w:r>
            <w:r w:rsidR="00F55228" w:rsidRPr="00F55228">
              <w:rPr>
                <w:sz w:val="20"/>
                <w:szCs w:val="20"/>
              </w:rPr>
              <w:t>(Presidencia de la República de Colombia, 1993)</w:t>
            </w:r>
            <w:r w:rsidR="00F55228">
              <w:rPr>
                <w:sz w:val="20"/>
                <w:szCs w:val="20"/>
              </w:rPr>
              <w:t xml:space="preserve">. </w:t>
            </w:r>
          </w:p>
        </w:tc>
        <w:tc>
          <w:tcPr>
            <w:tcW w:w="4013" w:type="dxa"/>
          </w:tcPr>
          <w:p w14:paraId="3A685F14" w14:textId="77777777" w:rsidR="003A4CBD" w:rsidRDefault="00DB383E" w:rsidP="00601DF1">
            <w:pPr>
              <w:jc w:val="both"/>
              <w:rPr>
                <w:sz w:val="20"/>
                <w:szCs w:val="20"/>
              </w:rPr>
            </w:pPr>
            <w:r>
              <w:rPr>
                <w:noProof/>
              </w:rPr>
              <w:drawing>
                <wp:inline distT="0" distB="0" distL="0" distR="0" wp14:anchorId="02842471" wp14:editId="225F998E">
                  <wp:extent cx="1052624" cy="773089"/>
                  <wp:effectExtent l="0" t="0" r="0" b="8255"/>
                  <wp:docPr id="292399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9068" name=""/>
                          <pic:cNvPicPr/>
                        </pic:nvPicPr>
                        <pic:blipFill>
                          <a:blip r:embed="rId11"/>
                          <a:stretch>
                            <a:fillRect/>
                          </a:stretch>
                        </pic:blipFill>
                        <pic:spPr>
                          <a:xfrm>
                            <a:off x="0" y="0"/>
                            <a:ext cx="1059887" cy="778423"/>
                          </a:xfrm>
                          <a:prstGeom prst="rect">
                            <a:avLst/>
                          </a:prstGeom>
                        </pic:spPr>
                      </pic:pic>
                    </a:graphicData>
                  </a:graphic>
                </wp:inline>
              </w:drawing>
            </w:r>
          </w:p>
          <w:p w14:paraId="44872C4A" w14:textId="55D9BE43" w:rsidR="00DB383E" w:rsidRPr="00DB383E" w:rsidRDefault="00DB383E" w:rsidP="00601DF1">
            <w:pPr>
              <w:jc w:val="both"/>
              <w:rPr>
                <w:sz w:val="12"/>
                <w:szCs w:val="12"/>
              </w:rPr>
            </w:pPr>
            <w:hyperlink r:id="rId12" w:anchor="fromView=search&amp;page=1&amp;position=29&amp;uuid=d782a9df-e00d-43c6-bb4c-7b37dfc2af02&amp;query=plan+unico+de+cuentas" w:history="1">
              <w:r w:rsidRPr="00DB383E">
                <w:rPr>
                  <w:rStyle w:val="Hipervnculo"/>
                  <w:sz w:val="12"/>
                  <w:szCs w:val="12"/>
                </w:rPr>
                <w:t>https://www.freepik.es/fotos-premium/hombre-trabajando-finanzas-calcular-calculadora-usando-computadora-portatil-tabla-datos-documentos-sala-oficina_5989045.htm - fromView=search&amp;page=1&amp;position=29&amp;uuid=d782a9df-e00d-43c6-bb4c-7b37dfc2af02&amp;query=plan+unico+de+cuentas</w:t>
              </w:r>
            </w:hyperlink>
          </w:p>
        </w:tc>
      </w:tr>
    </w:tbl>
    <w:p w14:paraId="4B1EF99A" w14:textId="77777777" w:rsidR="003A4CBD" w:rsidRPr="00601DF1" w:rsidRDefault="003A4CBD" w:rsidP="00601DF1">
      <w:pPr>
        <w:jc w:val="both"/>
        <w:rPr>
          <w:sz w:val="20"/>
          <w:szCs w:val="20"/>
        </w:rPr>
      </w:pPr>
    </w:p>
    <w:p w14:paraId="1665F273" w14:textId="35FEC7EE" w:rsidR="004126EE" w:rsidRPr="00601DF1" w:rsidRDefault="004126EE" w:rsidP="00601DF1">
      <w:pPr>
        <w:jc w:val="both"/>
        <w:rPr>
          <w:sz w:val="20"/>
          <w:szCs w:val="20"/>
        </w:rPr>
      </w:pPr>
      <w:r w:rsidRPr="00601DF1">
        <w:rPr>
          <w:sz w:val="20"/>
          <w:szCs w:val="20"/>
        </w:rPr>
        <w:t xml:space="preserve">Luego se aplica la descripción y dinámica de las cuentas del PUC a transacciones frecuentes, con el fin de seleccionar la cuenta correcta según el hecho económico y registrar de forma coherente. En esta parte se enfatiza que el PUC organiza cuentas asociadas a activos, pasivos, patrimonio, ingresos, gastos y costos, lo que facilita pasar del movimiento diario a saldos que se pueden revisar y agrupar. </w:t>
      </w:r>
    </w:p>
    <w:p w14:paraId="0A48C8C9" w14:textId="254B79E6" w:rsidR="004126EE" w:rsidRDefault="004126EE" w:rsidP="00601DF1">
      <w:pPr>
        <w:jc w:val="both"/>
        <w:rPr>
          <w:sz w:val="20"/>
          <w:szCs w:val="20"/>
        </w:rPr>
      </w:pPr>
    </w:p>
    <w:tbl>
      <w:tblPr>
        <w:tblStyle w:val="Tablaconcuadrcula"/>
        <w:tblW w:w="0" w:type="auto"/>
        <w:tblLook w:val="04A0" w:firstRow="1" w:lastRow="0" w:firstColumn="1" w:lastColumn="0" w:noHBand="0" w:noVBand="1"/>
      </w:tblPr>
      <w:tblGrid>
        <w:gridCol w:w="3245"/>
        <w:gridCol w:w="5583"/>
      </w:tblGrid>
      <w:tr w:rsidR="003A4CBD" w14:paraId="143191C5" w14:textId="77777777" w:rsidTr="003A4CBD">
        <w:tc>
          <w:tcPr>
            <w:tcW w:w="2405" w:type="dxa"/>
          </w:tcPr>
          <w:p w14:paraId="0A2980C0" w14:textId="77777777" w:rsidR="003A4CBD" w:rsidRDefault="003A53BF" w:rsidP="00601DF1">
            <w:pPr>
              <w:jc w:val="both"/>
              <w:rPr>
                <w:sz w:val="20"/>
                <w:szCs w:val="20"/>
              </w:rPr>
            </w:pPr>
            <w:r>
              <w:rPr>
                <w:noProof/>
              </w:rPr>
              <w:drawing>
                <wp:inline distT="0" distB="0" distL="0" distR="0" wp14:anchorId="6CAF88E4" wp14:editId="22158E49">
                  <wp:extent cx="967563" cy="658687"/>
                  <wp:effectExtent l="0" t="0" r="4445" b="8255"/>
                  <wp:docPr id="1360169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9662" name=""/>
                          <pic:cNvPicPr/>
                        </pic:nvPicPr>
                        <pic:blipFill>
                          <a:blip r:embed="rId13"/>
                          <a:stretch>
                            <a:fillRect/>
                          </a:stretch>
                        </pic:blipFill>
                        <pic:spPr>
                          <a:xfrm>
                            <a:off x="0" y="0"/>
                            <a:ext cx="989210" cy="673424"/>
                          </a:xfrm>
                          <a:prstGeom prst="rect">
                            <a:avLst/>
                          </a:prstGeom>
                        </pic:spPr>
                      </pic:pic>
                    </a:graphicData>
                  </a:graphic>
                </wp:inline>
              </w:drawing>
            </w:r>
          </w:p>
          <w:p w14:paraId="59AEC619" w14:textId="2854AEA6" w:rsidR="003A53BF" w:rsidRPr="003A53BF" w:rsidRDefault="003A53BF" w:rsidP="00601DF1">
            <w:pPr>
              <w:jc w:val="both"/>
              <w:rPr>
                <w:sz w:val="12"/>
                <w:szCs w:val="12"/>
              </w:rPr>
            </w:pPr>
            <w:hyperlink r:id="rId14" w:anchor="fromView=search&amp;page=2&amp;position=27&amp;uuid=d782a9df-e00d-43c6-bb4c-7b37dfc2af02&amp;query=plan+unico+de+cuentas" w:history="1">
              <w:r w:rsidRPr="003A53BF">
                <w:rPr>
                  <w:rStyle w:val="Hipervnculo"/>
                  <w:sz w:val="12"/>
                  <w:szCs w:val="12"/>
                </w:rPr>
                <w:t>https://www.freepik.es/fotos-premium/hombre-negocios-que-sostiene-pluma-libro-escritorio-documento-contabilidad-finanzas-impuestos-grafico-informe-inversion-marketing-computadora-portatil_30176328.htm - fromView=search&amp;page=2&amp;position=27&amp;uuid=d782a9df-e00d-43c6-bb4c-7b37dfc2af02&amp;query=plan+unico+de+cuentas</w:t>
              </w:r>
            </w:hyperlink>
          </w:p>
        </w:tc>
        <w:tc>
          <w:tcPr>
            <w:tcW w:w="6423" w:type="dxa"/>
          </w:tcPr>
          <w:p w14:paraId="20F28DAB" w14:textId="76C689F5" w:rsidR="003A4CBD" w:rsidRDefault="003A4CBD" w:rsidP="00601DF1">
            <w:pPr>
              <w:jc w:val="both"/>
              <w:rPr>
                <w:sz w:val="20"/>
                <w:szCs w:val="20"/>
              </w:rPr>
            </w:pPr>
            <w:r w:rsidRPr="00601DF1">
              <w:rPr>
                <w:sz w:val="20"/>
                <w:szCs w:val="20"/>
              </w:rPr>
              <w:t>Con base en esos saldos se elaboran los estados financieros básicos: el balance general (estado de situación financiera) y el estado de resultados, como herramientas para analizar la empresa. Finalmente, se introducen criterios generales de presentación del marco NIC/NIIF, orientados a que la información se presente con estructura mínima y comparabilidad entre periodos, de modo que sea más fácil de leer, explicar y usar en el análisis.</w:t>
            </w:r>
          </w:p>
        </w:tc>
      </w:tr>
    </w:tbl>
    <w:p w14:paraId="79814894" w14:textId="6FCA5750" w:rsidR="004126EE" w:rsidRPr="00601DF1" w:rsidRDefault="004126EE" w:rsidP="00601DF1">
      <w:pPr>
        <w:jc w:val="both"/>
        <w:rPr>
          <w:sz w:val="20"/>
          <w:szCs w:val="20"/>
        </w:rPr>
      </w:pPr>
    </w:p>
    <w:p w14:paraId="40849A83" w14:textId="2DB12A6A" w:rsidR="004126EE" w:rsidRPr="00601DF1" w:rsidRDefault="004126EE" w:rsidP="00601DF1">
      <w:pPr>
        <w:jc w:val="both"/>
        <w:rPr>
          <w:sz w:val="20"/>
          <w:szCs w:val="20"/>
        </w:rPr>
      </w:pPr>
      <w:r w:rsidRPr="00601DF1">
        <w:rPr>
          <w:sz w:val="20"/>
          <w:szCs w:val="20"/>
        </w:rPr>
        <w:t>Al finalizar este componente, el aprendiz contará con una forma ordenada de leer la actividad diaria de una empresa: podrá ubicar y seleccionar cuentas con criterio, registrar transacciones frecuentes y entender cómo esos registros se convierten en información resumida para analizar la situación y los resultados. En la vida laboral, esto se traduce en menos errores, mayor control y capacidad para explicar “por qué” se registró una operación de cierta manera. Así, el PUC y los estados financieros dejan de ser temas teóricos y se convierten en herramientas reales para organizar el trabajo contable y apoyar decisiones en cualquier tipo de organización</w:t>
      </w:r>
      <w:r w:rsidR="00521C70" w:rsidRPr="00601DF1">
        <w:rPr>
          <w:sz w:val="20"/>
          <w:szCs w:val="20"/>
        </w:rPr>
        <w:t>.</w:t>
      </w:r>
    </w:p>
    <w:p w14:paraId="00B50060" w14:textId="3ADC0A83" w:rsidR="00521C70" w:rsidRPr="00601DF1" w:rsidRDefault="00521C70" w:rsidP="00601DF1">
      <w:pPr>
        <w:jc w:val="both"/>
        <w:rPr>
          <w:sz w:val="20"/>
          <w:szCs w:val="20"/>
        </w:rPr>
      </w:pPr>
    </w:p>
    <w:p w14:paraId="68D33C46" w14:textId="77777777" w:rsidR="00521C70" w:rsidRPr="00601DF1" w:rsidRDefault="00521C70" w:rsidP="00601DF1">
      <w:pPr>
        <w:jc w:val="both"/>
        <w:rPr>
          <w:b/>
          <w:color w:val="000000"/>
          <w:sz w:val="20"/>
          <w:szCs w:val="20"/>
        </w:rPr>
      </w:pPr>
    </w:p>
    <w:p w14:paraId="0ABC478A" w14:textId="2423DFCC" w:rsidR="00521C70" w:rsidRPr="00601DF1" w:rsidRDefault="00601DF1" w:rsidP="00601DF1">
      <w:pPr>
        <w:jc w:val="both"/>
        <w:rPr>
          <w:b/>
          <w:color w:val="000000"/>
          <w:sz w:val="20"/>
          <w:szCs w:val="20"/>
        </w:rPr>
      </w:pPr>
      <w:r>
        <w:rPr>
          <w:b/>
          <w:color w:val="000000"/>
          <w:sz w:val="20"/>
          <w:szCs w:val="20"/>
        </w:rPr>
        <w:t xml:space="preserve">C. </w:t>
      </w:r>
      <w:r w:rsidR="00521C70" w:rsidRPr="00601DF1">
        <w:rPr>
          <w:b/>
          <w:color w:val="000000"/>
          <w:sz w:val="20"/>
          <w:szCs w:val="20"/>
        </w:rPr>
        <w:t xml:space="preserve">DESARROLLO DE CONTENIDOS </w:t>
      </w:r>
    </w:p>
    <w:p w14:paraId="74112124" w14:textId="77777777" w:rsidR="00521C70" w:rsidRPr="00601DF1" w:rsidRDefault="00521C70" w:rsidP="00601DF1">
      <w:pPr>
        <w:rPr>
          <w:sz w:val="20"/>
          <w:szCs w:val="20"/>
        </w:rPr>
      </w:pPr>
    </w:p>
    <w:p w14:paraId="268C20CE" w14:textId="59096088" w:rsidR="00521C70" w:rsidRPr="00601DF1" w:rsidRDefault="00521C70" w:rsidP="00601DF1">
      <w:pPr>
        <w:pStyle w:val="Ttulo1"/>
        <w:rPr>
          <w:rFonts w:cs="Arial"/>
          <w:szCs w:val="20"/>
        </w:rPr>
      </w:pPr>
      <w:bookmarkStart w:id="0" w:name="_Toc222810041"/>
      <w:r w:rsidRPr="00601DF1">
        <w:rPr>
          <w:rFonts w:cs="Arial"/>
          <w:szCs w:val="20"/>
        </w:rPr>
        <w:t>1.</w:t>
      </w:r>
      <w:r w:rsidR="00C772C3" w:rsidRPr="00601DF1">
        <w:rPr>
          <w:rFonts w:cs="Arial"/>
          <w:szCs w:val="20"/>
        </w:rPr>
        <w:t xml:space="preserve"> Plan Único de Cuentas (PUC)</w:t>
      </w:r>
      <w:bookmarkEnd w:id="0"/>
    </w:p>
    <w:p w14:paraId="6C16F734" w14:textId="48166832" w:rsidR="00C772C3" w:rsidRPr="00601DF1" w:rsidRDefault="00C772C3" w:rsidP="00601DF1">
      <w:pPr>
        <w:rPr>
          <w:sz w:val="20"/>
          <w:szCs w:val="20"/>
        </w:rPr>
      </w:pPr>
    </w:p>
    <w:p w14:paraId="1C77A3B8" w14:textId="67060A67" w:rsidR="00C772C3" w:rsidRDefault="00E47423" w:rsidP="00601DF1">
      <w:pPr>
        <w:jc w:val="both"/>
        <w:rPr>
          <w:sz w:val="20"/>
          <w:szCs w:val="20"/>
        </w:rPr>
      </w:pPr>
      <w:r w:rsidRPr="00E47423">
        <w:rPr>
          <w:sz w:val="20"/>
          <w:szCs w:val="20"/>
        </w:rPr>
        <w:t xml:space="preserve">A continuación, se presenta un </w:t>
      </w:r>
      <w:r>
        <w:rPr>
          <w:sz w:val="20"/>
          <w:szCs w:val="20"/>
        </w:rPr>
        <w:t>video</w:t>
      </w:r>
      <w:r w:rsidRPr="00E47423">
        <w:rPr>
          <w:sz w:val="20"/>
          <w:szCs w:val="20"/>
        </w:rPr>
        <w:t xml:space="preserve"> sobre el Plan Único de Cuentas (PUC), con el propósito de comprender su estructura y su importancia en la organización del registro contable empresarial.</w:t>
      </w:r>
    </w:p>
    <w:p w14:paraId="790D9538" w14:textId="77777777" w:rsidR="00E47423" w:rsidRDefault="00E47423" w:rsidP="00601DF1">
      <w:pPr>
        <w:jc w:val="both"/>
        <w:rPr>
          <w:sz w:val="20"/>
          <w:szCs w:val="20"/>
        </w:rPr>
      </w:pPr>
    </w:p>
    <w:tbl>
      <w:tblPr>
        <w:tblStyle w:val="Tablaconcuadrcula"/>
        <w:tblW w:w="0" w:type="auto"/>
        <w:shd w:val="clear" w:color="auto" w:fill="0070C0"/>
        <w:tblLook w:val="04A0" w:firstRow="1" w:lastRow="0" w:firstColumn="1" w:lastColumn="0" w:noHBand="0" w:noVBand="1"/>
      </w:tblPr>
      <w:tblGrid>
        <w:gridCol w:w="8828"/>
      </w:tblGrid>
      <w:tr w:rsidR="00E47423" w14:paraId="66E3A9A7" w14:textId="77777777" w:rsidTr="00E47423">
        <w:tc>
          <w:tcPr>
            <w:tcW w:w="8828" w:type="dxa"/>
            <w:shd w:val="clear" w:color="auto" w:fill="0070C0"/>
          </w:tcPr>
          <w:p w14:paraId="06CA8ACA" w14:textId="77777777" w:rsidR="00E47423" w:rsidRDefault="00E47423" w:rsidP="00E47423">
            <w:pPr>
              <w:jc w:val="center"/>
              <w:rPr>
                <w:sz w:val="20"/>
                <w:szCs w:val="20"/>
              </w:rPr>
            </w:pPr>
          </w:p>
          <w:p w14:paraId="2D3D3EB3" w14:textId="7FE5959E" w:rsidR="00E47423" w:rsidRDefault="00E47423" w:rsidP="00E47423">
            <w:pPr>
              <w:jc w:val="center"/>
              <w:rPr>
                <w:sz w:val="20"/>
                <w:szCs w:val="20"/>
              </w:rPr>
            </w:pPr>
            <w:r>
              <w:rPr>
                <w:sz w:val="20"/>
                <w:szCs w:val="20"/>
              </w:rPr>
              <w:t xml:space="preserve">VIDEO </w:t>
            </w:r>
            <w:r w:rsidRPr="00E47423">
              <w:rPr>
                <w:sz w:val="20"/>
                <w:szCs w:val="20"/>
              </w:rPr>
              <w:t>Plan Único de Cuentas</w:t>
            </w:r>
          </w:p>
          <w:p w14:paraId="2108BA66" w14:textId="05EA40F4" w:rsidR="00E47423" w:rsidRDefault="00E47423" w:rsidP="00E47423">
            <w:pPr>
              <w:jc w:val="center"/>
              <w:rPr>
                <w:sz w:val="20"/>
                <w:szCs w:val="20"/>
              </w:rPr>
            </w:pPr>
          </w:p>
        </w:tc>
      </w:tr>
    </w:tbl>
    <w:p w14:paraId="5BC3651B" w14:textId="77777777" w:rsidR="00E47423" w:rsidRPr="00601DF1" w:rsidRDefault="00E47423" w:rsidP="00601DF1">
      <w:pPr>
        <w:jc w:val="both"/>
        <w:rPr>
          <w:sz w:val="20"/>
          <w:szCs w:val="20"/>
        </w:rPr>
      </w:pPr>
    </w:p>
    <w:p w14:paraId="1CB72A76" w14:textId="39E4A937" w:rsidR="00FC618D" w:rsidRPr="00601DF1" w:rsidRDefault="00FC618D" w:rsidP="00601DF1">
      <w:pPr>
        <w:jc w:val="both"/>
        <w:rPr>
          <w:sz w:val="20"/>
          <w:szCs w:val="20"/>
        </w:rPr>
      </w:pPr>
    </w:p>
    <w:p w14:paraId="143C6D3D" w14:textId="6E483172" w:rsidR="00FC618D" w:rsidRPr="00601DF1" w:rsidRDefault="00FC618D" w:rsidP="00601DF1">
      <w:pPr>
        <w:jc w:val="both"/>
        <w:rPr>
          <w:rStyle w:val="Ttulo2Car"/>
          <w:rFonts w:cs="Arial"/>
          <w:szCs w:val="20"/>
        </w:rPr>
      </w:pPr>
      <w:bookmarkStart w:id="1" w:name="_Toc222810042"/>
      <w:r w:rsidRPr="00601DF1">
        <w:rPr>
          <w:rStyle w:val="Ttulo2Car"/>
          <w:rFonts w:cs="Arial"/>
          <w:szCs w:val="20"/>
        </w:rPr>
        <w:t>1.1 Objetivo y utilidad del PUC en el registro contable</w:t>
      </w:r>
      <w:bookmarkEnd w:id="1"/>
    </w:p>
    <w:p w14:paraId="629DD042" w14:textId="5B4B58E7" w:rsidR="00FC618D" w:rsidRPr="00601DF1" w:rsidRDefault="00FC618D" w:rsidP="00601DF1">
      <w:pPr>
        <w:jc w:val="both"/>
        <w:rPr>
          <w:rStyle w:val="Ttulo2Car"/>
          <w:rFonts w:cs="Arial"/>
          <w:szCs w:val="20"/>
        </w:rPr>
      </w:pPr>
    </w:p>
    <w:p w14:paraId="675C8FA5" w14:textId="5194986E" w:rsidR="0054711F" w:rsidRDefault="0054711F" w:rsidP="0054711F">
      <w:pPr>
        <w:jc w:val="both"/>
        <w:rPr>
          <w:sz w:val="20"/>
          <w:szCs w:val="20"/>
        </w:rPr>
      </w:pPr>
      <w:r w:rsidRPr="0054711F">
        <w:rPr>
          <w:sz w:val="20"/>
          <w:szCs w:val="20"/>
          <w:lang w:val="es-MX"/>
        </w:rPr>
        <w:t>El Plan Único de Cuentas (PUC) tiene como objetivo garantizar la uniformidad en el registro de las operaciones económicas realizadas por los comerciantes, con el fin de asegurar transparencia, claridad, confiabilidad y comparabilidad de la información contable. Esta finalidad demuestra que el plan no busca complejizar la contabilidad, sino fortalecer su comprensión y verificación</w:t>
      </w:r>
      <w:r w:rsidR="005D17FF">
        <w:rPr>
          <w:sz w:val="20"/>
          <w:szCs w:val="20"/>
          <w:lang w:val="es-MX"/>
        </w:rPr>
        <w:t xml:space="preserve">, </w:t>
      </w:r>
      <w:r w:rsidR="005D17FF">
        <w:rPr>
          <w:sz w:val="20"/>
          <w:szCs w:val="20"/>
        </w:rPr>
        <w:t>d</w:t>
      </w:r>
      <w:r w:rsidR="005D17FF" w:rsidRPr="005D17FF">
        <w:rPr>
          <w:sz w:val="20"/>
          <w:szCs w:val="20"/>
        </w:rPr>
        <w:t>e acuerdo con el Decreto 2650 de 1993 (Presidencia de la República de Colombia, 1993</w:t>
      </w:r>
      <w:r w:rsidR="005D17FF">
        <w:rPr>
          <w:sz w:val="20"/>
          <w:szCs w:val="20"/>
        </w:rPr>
        <w:t>)</w:t>
      </w:r>
      <w:r w:rsidR="00B72A8C">
        <w:rPr>
          <w:sz w:val="20"/>
          <w:szCs w:val="20"/>
        </w:rPr>
        <w:t>.</w:t>
      </w:r>
    </w:p>
    <w:p w14:paraId="46F91BAE" w14:textId="77777777" w:rsidR="00B72A8C" w:rsidRDefault="00B72A8C" w:rsidP="0054711F">
      <w:pPr>
        <w:jc w:val="both"/>
        <w:rPr>
          <w:sz w:val="20"/>
          <w:szCs w:val="20"/>
        </w:rPr>
      </w:pPr>
    </w:p>
    <w:tbl>
      <w:tblPr>
        <w:tblStyle w:val="Tablaconcuadrcula"/>
        <w:tblW w:w="0" w:type="auto"/>
        <w:tblLook w:val="04A0" w:firstRow="1" w:lastRow="0" w:firstColumn="1" w:lastColumn="0" w:noHBand="0" w:noVBand="1"/>
      </w:tblPr>
      <w:tblGrid>
        <w:gridCol w:w="3245"/>
        <w:gridCol w:w="5583"/>
      </w:tblGrid>
      <w:tr w:rsidR="00B72A8C" w14:paraId="3125F1E0" w14:textId="77777777" w:rsidTr="00B72A8C">
        <w:tc>
          <w:tcPr>
            <w:tcW w:w="2405" w:type="dxa"/>
          </w:tcPr>
          <w:p w14:paraId="611C5690" w14:textId="77777777" w:rsidR="00B72A8C" w:rsidRDefault="003A53BF" w:rsidP="0054711F">
            <w:pPr>
              <w:jc w:val="both"/>
              <w:rPr>
                <w:sz w:val="20"/>
                <w:szCs w:val="20"/>
                <w:lang w:val="es-MX"/>
              </w:rPr>
            </w:pPr>
            <w:r>
              <w:rPr>
                <w:noProof/>
              </w:rPr>
              <w:drawing>
                <wp:inline distT="0" distB="0" distL="0" distR="0" wp14:anchorId="7899C2DF" wp14:editId="53657FC3">
                  <wp:extent cx="1029340" cy="680484"/>
                  <wp:effectExtent l="0" t="0" r="0" b="5715"/>
                  <wp:docPr id="278760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0808" name=""/>
                          <pic:cNvPicPr/>
                        </pic:nvPicPr>
                        <pic:blipFill>
                          <a:blip r:embed="rId15"/>
                          <a:stretch>
                            <a:fillRect/>
                          </a:stretch>
                        </pic:blipFill>
                        <pic:spPr>
                          <a:xfrm>
                            <a:off x="0" y="0"/>
                            <a:ext cx="1039128" cy="686955"/>
                          </a:xfrm>
                          <a:prstGeom prst="rect">
                            <a:avLst/>
                          </a:prstGeom>
                        </pic:spPr>
                      </pic:pic>
                    </a:graphicData>
                  </a:graphic>
                </wp:inline>
              </w:drawing>
            </w:r>
          </w:p>
          <w:p w14:paraId="6ACF3A09" w14:textId="77E06EA2" w:rsidR="003A53BF" w:rsidRPr="003A53BF" w:rsidRDefault="003A53BF" w:rsidP="0054711F">
            <w:pPr>
              <w:jc w:val="both"/>
              <w:rPr>
                <w:sz w:val="12"/>
                <w:szCs w:val="12"/>
                <w:lang w:val="es-MX"/>
              </w:rPr>
            </w:pPr>
            <w:hyperlink r:id="rId16" w:anchor="fromView=search&amp;page=3&amp;position=10&amp;uuid=d782a9df-e00d-43c6-bb4c-7b37dfc2af02&amp;query=plan+unico+de+cuentas" w:history="1">
              <w:r w:rsidRPr="003A53BF">
                <w:rPr>
                  <w:rStyle w:val="Hipervnculo"/>
                  <w:sz w:val="12"/>
                  <w:szCs w:val="12"/>
                </w:rPr>
                <w:t>https://www.freepik.es/fotos-premium/mujer-negocios-esta-trabajando-casa-fin-semana-empleada-tuvo-que-llevar-trabajo-casa-porque-habia-tantos-documentos-que-tenia-que-editar-que-no-podia-terminarlos-sus-horas-trabajo_417707286.htm - fromView=search&amp;page=3&amp;position=10&amp;uuid=d782a9df-e00d-43c6-bb4c-7b37dfc2af02&amp;query=plan+unico+de+cuentas</w:t>
              </w:r>
            </w:hyperlink>
          </w:p>
        </w:tc>
        <w:tc>
          <w:tcPr>
            <w:tcW w:w="6423" w:type="dxa"/>
          </w:tcPr>
          <w:p w14:paraId="2AF26BFF" w14:textId="48A661A3" w:rsidR="00B72A8C" w:rsidRDefault="00B72A8C" w:rsidP="0054711F">
            <w:pPr>
              <w:jc w:val="both"/>
              <w:rPr>
                <w:sz w:val="20"/>
                <w:szCs w:val="20"/>
                <w:lang w:val="es-MX"/>
              </w:rPr>
            </w:pPr>
            <w:r w:rsidRPr="0054711F">
              <w:rPr>
                <w:sz w:val="20"/>
                <w:szCs w:val="20"/>
                <w:lang w:val="es-MX"/>
              </w:rPr>
              <w:t>En la práctica, su utilidad se concreta cuando la empresa responde preguntas esenciales con información consistente: qué posee, qué adeuda, qué pagó, qué cobró y por qué variaron los saldos. Cuando cada transacción se registra en la cuenta correspondiente, los movimientos quedan organizados y los saldos pueden explicarse con mayor facilidad al comparar periodos, analizar variaciones mensuales o preparar informes para terceros</w:t>
            </w:r>
            <w:r>
              <w:rPr>
                <w:sz w:val="20"/>
                <w:szCs w:val="20"/>
                <w:lang w:val="es-MX"/>
              </w:rPr>
              <w:t>.</w:t>
            </w:r>
          </w:p>
        </w:tc>
      </w:tr>
    </w:tbl>
    <w:p w14:paraId="792F64D3" w14:textId="77777777" w:rsidR="00B72A8C" w:rsidRPr="00082F07" w:rsidRDefault="00B72A8C" w:rsidP="0054711F">
      <w:pPr>
        <w:jc w:val="both"/>
        <w:rPr>
          <w:sz w:val="20"/>
          <w:szCs w:val="20"/>
          <w:lang w:val="es-MX"/>
        </w:rPr>
      </w:pPr>
    </w:p>
    <w:p w14:paraId="15B358D0" w14:textId="77777777" w:rsidR="0054711F" w:rsidRPr="0054711F" w:rsidRDefault="0054711F" w:rsidP="0054711F">
      <w:pPr>
        <w:jc w:val="both"/>
        <w:rPr>
          <w:sz w:val="20"/>
          <w:szCs w:val="20"/>
          <w:lang w:val="es-MX"/>
        </w:rPr>
      </w:pPr>
    </w:p>
    <w:p w14:paraId="3C803A32" w14:textId="1C62E427" w:rsidR="0054711F" w:rsidRPr="0054711F" w:rsidRDefault="0054711F" w:rsidP="0054711F">
      <w:pPr>
        <w:jc w:val="both"/>
        <w:rPr>
          <w:sz w:val="20"/>
          <w:szCs w:val="20"/>
          <w:lang w:val="es-MX"/>
        </w:rPr>
      </w:pPr>
      <w:r w:rsidRPr="0054711F">
        <w:rPr>
          <w:sz w:val="20"/>
          <w:szCs w:val="20"/>
          <w:lang w:val="es-MX"/>
        </w:rPr>
        <w:t>El alcance del PUC también está definido normativamente. El Decreto 2650 de 1993 establece que deben aplicarlo quienes estén obligados a llevar contabilidad y que el catálogo de cuentas y su estructura son de uso obligatorio. No obstante, se permite utilizar códigos internos, siempre que exista una tabla de equivalencias y que en los libros registrados la información se asiente conforme al catálogo oficial. Esta disposición articula el orden interno de la organización con la consistencia externa del registro contable.</w:t>
      </w:r>
    </w:p>
    <w:p w14:paraId="1DFC9731" w14:textId="75DE71BB" w:rsidR="00FC618D" w:rsidRPr="00601DF1" w:rsidRDefault="00FC618D" w:rsidP="00601DF1">
      <w:pPr>
        <w:jc w:val="both"/>
        <w:rPr>
          <w:sz w:val="20"/>
          <w:szCs w:val="20"/>
        </w:rPr>
      </w:pPr>
    </w:p>
    <w:p w14:paraId="5094FA8D" w14:textId="7E5CC2A5" w:rsidR="00FC618D" w:rsidRPr="00601DF1" w:rsidRDefault="00FC618D" w:rsidP="00601DF1">
      <w:pPr>
        <w:jc w:val="both"/>
        <w:rPr>
          <w:sz w:val="20"/>
          <w:szCs w:val="20"/>
        </w:rPr>
      </w:pPr>
    </w:p>
    <w:p w14:paraId="47A42276" w14:textId="19C11DB2" w:rsidR="00FC618D" w:rsidRPr="00601DF1" w:rsidRDefault="00FC618D" w:rsidP="00601DF1">
      <w:pPr>
        <w:pStyle w:val="Ttulo2"/>
        <w:jc w:val="both"/>
        <w:rPr>
          <w:rFonts w:cs="Arial"/>
          <w:szCs w:val="20"/>
        </w:rPr>
      </w:pPr>
      <w:bookmarkStart w:id="2" w:name="_Toc222810043"/>
      <w:r w:rsidRPr="00601DF1">
        <w:rPr>
          <w:rFonts w:cs="Arial"/>
          <w:szCs w:val="20"/>
        </w:rPr>
        <w:t>1.2 Codificación y estructura del PUC: cómo se lee y cómo se ubican cuentas</w:t>
      </w:r>
      <w:bookmarkEnd w:id="2"/>
    </w:p>
    <w:p w14:paraId="209D0504" w14:textId="42D62BA4" w:rsidR="00FC618D" w:rsidRPr="00601DF1" w:rsidRDefault="00FC618D" w:rsidP="00601DF1">
      <w:pPr>
        <w:jc w:val="both"/>
        <w:rPr>
          <w:sz w:val="20"/>
          <w:szCs w:val="20"/>
        </w:rPr>
      </w:pPr>
    </w:p>
    <w:p w14:paraId="2A2F9540" w14:textId="2D48C21C" w:rsidR="0054711F" w:rsidRDefault="0054711F" w:rsidP="0054711F">
      <w:pPr>
        <w:jc w:val="both"/>
        <w:rPr>
          <w:sz w:val="20"/>
          <w:szCs w:val="20"/>
          <w:lang w:val="es-MX"/>
        </w:rPr>
      </w:pPr>
      <w:r w:rsidRPr="0054711F">
        <w:rPr>
          <w:sz w:val="20"/>
          <w:szCs w:val="20"/>
          <w:lang w:val="es-MX"/>
        </w:rPr>
        <w:lastRenderedPageBreak/>
        <w:t>La codificación del PUC se organiza por niveles jerárquicos, lo que permite avanzar de lo general a lo específico y ubicar con precisión cada transacción dentro del sistema contable.</w:t>
      </w:r>
      <w:r w:rsidR="00F02E29">
        <w:rPr>
          <w:sz w:val="20"/>
          <w:szCs w:val="20"/>
          <w:lang w:val="es-MX"/>
        </w:rPr>
        <w:t xml:space="preserve"> </w:t>
      </w:r>
      <w:r w:rsidRPr="0054711F">
        <w:rPr>
          <w:sz w:val="20"/>
          <w:szCs w:val="20"/>
          <w:lang w:val="es-MX"/>
        </w:rPr>
        <w:t>A continuación, se sintetizan los niveles de codificación y su función dentro del catálogo:</w:t>
      </w:r>
    </w:p>
    <w:p w14:paraId="6B9D3474" w14:textId="77777777" w:rsidR="0054711F" w:rsidRPr="0054711F" w:rsidRDefault="0054711F" w:rsidP="0054711F">
      <w:pPr>
        <w:jc w:val="both"/>
        <w:rPr>
          <w:sz w:val="20"/>
          <w:szCs w:val="20"/>
          <w:lang w:val="es-MX"/>
        </w:rPr>
      </w:pPr>
    </w:p>
    <w:p w14:paraId="6150916E" w14:textId="22B47E68" w:rsidR="00F02E29" w:rsidRDefault="00F02E29" w:rsidP="0054711F">
      <w:pPr>
        <w:jc w:val="both"/>
        <w:rPr>
          <w:sz w:val="20"/>
          <w:szCs w:val="20"/>
          <w:lang w:val="es-MX"/>
        </w:rPr>
      </w:pPr>
      <w:r w:rsidRPr="00F02E29">
        <w:rPr>
          <w:noProof/>
          <w:sz w:val="20"/>
          <w:szCs w:val="20"/>
        </w:rPr>
        <w:drawing>
          <wp:inline distT="0" distB="0" distL="0" distR="0" wp14:anchorId="38D3D8A6" wp14:editId="0E088AF9">
            <wp:extent cx="5612130" cy="1426029"/>
            <wp:effectExtent l="38100" t="0" r="7620" b="0"/>
            <wp:docPr id="272797159" name="Diagram 1">
              <a:extLst xmlns:a="http://schemas.openxmlformats.org/drawingml/2006/main">
                <a:ext uri="{FF2B5EF4-FFF2-40B4-BE49-F238E27FC236}">
                  <a16:creationId xmlns:a16="http://schemas.microsoft.com/office/drawing/2014/main" id="{9BD1AF4F-0D44-A02E-9F4F-3B320F47F2F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F9CC2FD" w14:textId="4F080C65" w:rsidR="0054711F" w:rsidRDefault="0054711F" w:rsidP="0054711F">
      <w:pPr>
        <w:jc w:val="both"/>
        <w:rPr>
          <w:sz w:val="20"/>
          <w:szCs w:val="20"/>
          <w:lang w:val="es-MX"/>
        </w:rPr>
      </w:pPr>
      <w:r w:rsidRPr="0054711F">
        <w:rPr>
          <w:sz w:val="20"/>
          <w:szCs w:val="20"/>
          <w:lang w:val="es-MX"/>
        </w:rPr>
        <w:t>Esta estructura jerárquica facilita la clasificación ordenada de las operaciones y asegura coherencia en los registros.</w:t>
      </w:r>
    </w:p>
    <w:p w14:paraId="17F323DA" w14:textId="77777777" w:rsidR="00AD6166" w:rsidRPr="0054711F" w:rsidRDefault="00AD6166" w:rsidP="0054711F">
      <w:pPr>
        <w:jc w:val="both"/>
        <w:rPr>
          <w:sz w:val="20"/>
          <w:szCs w:val="20"/>
          <w:lang w:val="es-MX"/>
        </w:rPr>
      </w:pPr>
    </w:p>
    <w:p w14:paraId="7BF135CE" w14:textId="10B39FC5" w:rsidR="0054711F" w:rsidRDefault="0054711F" w:rsidP="0054711F">
      <w:pPr>
        <w:jc w:val="both"/>
        <w:rPr>
          <w:sz w:val="20"/>
          <w:szCs w:val="20"/>
          <w:lang w:val="es-MX"/>
        </w:rPr>
      </w:pPr>
      <w:r w:rsidRPr="0054711F">
        <w:rPr>
          <w:sz w:val="20"/>
          <w:szCs w:val="20"/>
          <w:lang w:val="es-MX"/>
        </w:rPr>
        <w:t>El Decreto 2650 de 1993 establece, además, la relación entre clases y estados financieros. Esta clasificación permite comprender que la elección de una cuenta incide directamente en la forma en que se agrupa la información para el análisis empresarial</w:t>
      </w:r>
      <w:r w:rsidR="005D17FF">
        <w:rPr>
          <w:sz w:val="20"/>
          <w:szCs w:val="20"/>
          <w:lang w:val="es-MX"/>
        </w:rPr>
        <w:t xml:space="preserve">. </w:t>
      </w:r>
      <w:r w:rsidR="000D3412" w:rsidRPr="000D3412">
        <w:rPr>
          <w:sz w:val="20"/>
          <w:szCs w:val="20"/>
        </w:rPr>
        <w:t>A continuación, se presenta la relación entre las clases del Plan Único de Cuentas (PUC) y los estados financieros en los que se integran sus saldos al cierre del periodo contable:</w:t>
      </w:r>
    </w:p>
    <w:p w14:paraId="4EEDDAEB" w14:textId="77777777" w:rsidR="00526D21" w:rsidRPr="0054711F" w:rsidRDefault="00526D21" w:rsidP="0054711F">
      <w:pPr>
        <w:jc w:val="both"/>
        <w:rPr>
          <w:sz w:val="20"/>
          <w:szCs w:val="20"/>
          <w:lang w:val="es-MX"/>
        </w:rPr>
      </w:pPr>
    </w:p>
    <w:p w14:paraId="4F78FA68" w14:textId="0E0AC40B" w:rsidR="00AD6166" w:rsidRDefault="61EFD726" w:rsidP="0488F70D">
      <w:pPr>
        <w:jc w:val="both"/>
      </w:pPr>
      <w:commentRangeStart w:id="3"/>
      <w:r>
        <w:rPr>
          <w:noProof/>
        </w:rPr>
        <w:drawing>
          <wp:inline distT="0" distB="0" distL="0" distR="0" wp14:anchorId="0BB52F05" wp14:editId="67EDCEA4">
            <wp:extent cx="5619750" cy="2085975"/>
            <wp:effectExtent l="0" t="0" r="0" b="0"/>
            <wp:docPr id="636218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18733" name="Picture 636218733"/>
                    <pic:cNvPicPr/>
                  </pic:nvPicPr>
                  <pic:blipFill>
                    <a:blip r:embed="rId22">
                      <a:extLst>
                        <a:ext uri="{28A0092B-C50C-407E-A947-70E740481C1C}">
                          <a14:useLocalDpi xmlns:a14="http://schemas.microsoft.com/office/drawing/2010/main"/>
                        </a:ext>
                      </a:extLst>
                    </a:blip>
                    <a:stretch>
                      <a:fillRect/>
                    </a:stretch>
                  </pic:blipFill>
                  <pic:spPr>
                    <a:xfrm>
                      <a:off x="0" y="0"/>
                      <a:ext cx="5619750" cy="2085975"/>
                    </a:xfrm>
                    <a:prstGeom prst="rect">
                      <a:avLst/>
                    </a:prstGeom>
                  </pic:spPr>
                </pic:pic>
              </a:graphicData>
            </a:graphic>
          </wp:inline>
        </w:drawing>
      </w:r>
      <w:commentRangeEnd w:id="3"/>
      <w:r w:rsidR="005C24DA">
        <w:rPr>
          <w:rStyle w:val="Refdecomentario"/>
          <w:sz w:val="22"/>
          <w:szCs w:val="22"/>
        </w:rPr>
        <w:commentReference w:id="3"/>
      </w:r>
    </w:p>
    <w:p w14:paraId="6BE60650" w14:textId="77777777" w:rsidR="005C24DA" w:rsidRDefault="005C24DA" w:rsidP="0054711F">
      <w:pPr>
        <w:jc w:val="both"/>
        <w:rPr>
          <w:sz w:val="20"/>
          <w:szCs w:val="20"/>
          <w:lang w:val="es-MX"/>
        </w:rPr>
      </w:pPr>
    </w:p>
    <w:p w14:paraId="2BA8050E" w14:textId="77777777" w:rsidR="005C24DA" w:rsidRDefault="005C24DA" w:rsidP="0054711F">
      <w:pPr>
        <w:jc w:val="both"/>
        <w:rPr>
          <w:sz w:val="20"/>
          <w:szCs w:val="20"/>
          <w:lang w:val="es-MX"/>
        </w:rPr>
      </w:pPr>
    </w:p>
    <w:p w14:paraId="602548E9" w14:textId="17C08347" w:rsidR="0054711F" w:rsidRDefault="0054711F" w:rsidP="0054711F">
      <w:pPr>
        <w:jc w:val="both"/>
        <w:rPr>
          <w:sz w:val="20"/>
          <w:szCs w:val="20"/>
          <w:lang w:val="es-MX"/>
        </w:rPr>
      </w:pPr>
      <w:r w:rsidRPr="0054711F">
        <w:rPr>
          <w:sz w:val="20"/>
          <w:szCs w:val="20"/>
          <w:lang w:val="es-MX"/>
        </w:rPr>
        <w:t xml:space="preserve">Leer un código implica interpretar esta jerarquía. Por ejemplo, el código </w:t>
      </w:r>
      <w:r w:rsidRPr="0054711F">
        <w:rPr>
          <w:b/>
          <w:bCs/>
          <w:sz w:val="20"/>
          <w:szCs w:val="20"/>
          <w:lang w:val="es-MX"/>
        </w:rPr>
        <w:t>1105</w:t>
      </w:r>
      <w:r w:rsidRPr="0054711F">
        <w:rPr>
          <w:sz w:val="20"/>
          <w:szCs w:val="20"/>
          <w:lang w:val="es-MX"/>
        </w:rPr>
        <w:t xml:space="preserve"> se descompone así: el primer dígito (1) indica que pertenece al </w:t>
      </w:r>
      <w:r w:rsidRPr="0054711F">
        <w:rPr>
          <w:b/>
          <w:bCs/>
          <w:sz w:val="20"/>
          <w:szCs w:val="20"/>
          <w:lang w:val="es-MX"/>
        </w:rPr>
        <w:t>activo</w:t>
      </w:r>
      <w:r w:rsidRPr="0054711F">
        <w:rPr>
          <w:sz w:val="20"/>
          <w:szCs w:val="20"/>
          <w:lang w:val="es-MX"/>
        </w:rPr>
        <w:t xml:space="preserve">; los dos primeros dígitos (11) señalan el grupo de </w:t>
      </w:r>
      <w:r w:rsidRPr="0054711F">
        <w:rPr>
          <w:b/>
          <w:bCs/>
          <w:sz w:val="20"/>
          <w:szCs w:val="20"/>
          <w:lang w:val="es-MX"/>
        </w:rPr>
        <w:t>disponible</w:t>
      </w:r>
      <w:r w:rsidRPr="0054711F">
        <w:rPr>
          <w:sz w:val="20"/>
          <w:szCs w:val="20"/>
          <w:lang w:val="es-MX"/>
        </w:rPr>
        <w:t>; y los cuatro dígitos (1105) identifican la cuenta específica. Si se requiere mayor nivel de detalle, se emplean subcuentas de seis dígitos o auxiliares adicionales, según las necesidades de información.</w:t>
      </w:r>
    </w:p>
    <w:p w14:paraId="132FB0C7" w14:textId="77777777" w:rsidR="005E1365" w:rsidRDefault="005E1365" w:rsidP="0054711F">
      <w:pPr>
        <w:jc w:val="both"/>
        <w:rPr>
          <w:sz w:val="20"/>
          <w:szCs w:val="20"/>
          <w:lang w:val="es-MX"/>
        </w:rPr>
      </w:pPr>
    </w:p>
    <w:tbl>
      <w:tblPr>
        <w:tblStyle w:val="Tablaconcuadrcula"/>
        <w:tblW w:w="0" w:type="auto"/>
        <w:tblLook w:val="04A0" w:firstRow="1" w:lastRow="0" w:firstColumn="1" w:lastColumn="0" w:noHBand="0" w:noVBand="1"/>
      </w:tblPr>
      <w:tblGrid>
        <w:gridCol w:w="4972"/>
        <w:gridCol w:w="3856"/>
      </w:tblGrid>
      <w:tr w:rsidR="005E1365" w14:paraId="54B97032" w14:textId="77777777" w:rsidTr="005E1365">
        <w:tc>
          <w:tcPr>
            <w:tcW w:w="6091" w:type="dxa"/>
          </w:tcPr>
          <w:p w14:paraId="0C97CC10" w14:textId="09D7030F" w:rsidR="005E1365" w:rsidRDefault="005E1365" w:rsidP="0054711F">
            <w:pPr>
              <w:jc w:val="both"/>
              <w:rPr>
                <w:sz w:val="20"/>
                <w:szCs w:val="20"/>
                <w:lang w:val="es-MX"/>
              </w:rPr>
            </w:pPr>
            <w:r w:rsidRPr="0047030E">
              <w:rPr>
                <w:sz w:val="20"/>
                <w:szCs w:val="20"/>
              </w:rPr>
              <w:lastRenderedPageBreak/>
              <w:t xml:space="preserve">La estructura del PUC se complementa con reglas de uso obligatorias. Cada cuenta contiene </w:t>
            </w:r>
            <w:r w:rsidRPr="0047030E">
              <w:rPr>
                <w:b/>
                <w:bCs/>
                <w:sz w:val="20"/>
                <w:szCs w:val="20"/>
              </w:rPr>
              <w:t>descripciones</w:t>
            </w:r>
            <w:r w:rsidRPr="0047030E">
              <w:rPr>
                <w:sz w:val="20"/>
                <w:szCs w:val="20"/>
              </w:rPr>
              <w:t xml:space="preserve">, que determinan qué operaciones deben registrarse en ella, y </w:t>
            </w:r>
            <w:r w:rsidRPr="0047030E">
              <w:rPr>
                <w:b/>
                <w:bCs/>
                <w:sz w:val="20"/>
                <w:szCs w:val="20"/>
              </w:rPr>
              <w:t>dinámicas</w:t>
            </w:r>
            <w:r w:rsidRPr="0047030E">
              <w:rPr>
                <w:sz w:val="20"/>
                <w:szCs w:val="20"/>
              </w:rPr>
              <w:t>, que precisan cómo se afecta mediante débitos y créditos. Estas orientaciones deben aplicarse conforme a lo establecido en el Decreto 2650 de 1993, garantizando coherencia en los asientos contables y uniformidad en la preparación de la información financiera.</w:t>
            </w:r>
          </w:p>
        </w:tc>
        <w:tc>
          <w:tcPr>
            <w:tcW w:w="2737" w:type="dxa"/>
          </w:tcPr>
          <w:p w14:paraId="12743F81" w14:textId="77777777" w:rsidR="005E1365" w:rsidRDefault="00C65779" w:rsidP="0054711F">
            <w:pPr>
              <w:jc w:val="both"/>
              <w:rPr>
                <w:sz w:val="20"/>
                <w:szCs w:val="20"/>
                <w:lang w:val="es-MX"/>
              </w:rPr>
            </w:pPr>
            <w:r>
              <w:rPr>
                <w:noProof/>
              </w:rPr>
              <w:drawing>
                <wp:inline distT="0" distB="0" distL="0" distR="0" wp14:anchorId="066EE3F3" wp14:editId="78CAA93E">
                  <wp:extent cx="1190847" cy="849805"/>
                  <wp:effectExtent l="0" t="0" r="0" b="7620"/>
                  <wp:docPr id="179574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4893" name=""/>
                          <pic:cNvPicPr/>
                        </pic:nvPicPr>
                        <pic:blipFill>
                          <a:blip r:embed="rId27"/>
                          <a:stretch>
                            <a:fillRect/>
                          </a:stretch>
                        </pic:blipFill>
                        <pic:spPr>
                          <a:xfrm>
                            <a:off x="0" y="0"/>
                            <a:ext cx="1206831" cy="861211"/>
                          </a:xfrm>
                          <a:prstGeom prst="rect">
                            <a:avLst/>
                          </a:prstGeom>
                        </pic:spPr>
                      </pic:pic>
                    </a:graphicData>
                  </a:graphic>
                </wp:inline>
              </w:drawing>
            </w:r>
          </w:p>
          <w:p w14:paraId="0A7E1A35" w14:textId="221404A5" w:rsidR="00C65779" w:rsidRPr="00C65779" w:rsidRDefault="00C65779" w:rsidP="0054711F">
            <w:pPr>
              <w:jc w:val="both"/>
              <w:rPr>
                <w:sz w:val="12"/>
                <w:szCs w:val="12"/>
                <w:lang w:val="es-MX"/>
              </w:rPr>
            </w:pPr>
            <w:hyperlink r:id="rId28" w:anchor="fromView=search&amp;page=1&amp;position=18&amp;uuid=e80c9fce-5256-4fdd-93a4-34928f79a834&amp;query=plan+unico+de+cuentas+codificaci%C3%B3n" w:history="1">
              <w:r w:rsidRPr="00C65779">
                <w:rPr>
                  <w:rStyle w:val="Hipervnculo"/>
                  <w:sz w:val="12"/>
                  <w:szCs w:val="12"/>
                </w:rPr>
                <w:t>https://www.freepik.es/foto-gratis/mano-mujer-negocios-graficos-financieros-portatil-mesa_1254607.htm - fromView=search&amp;page=1&amp;position=18&amp;uuid=e80c9fce-5256-4fdd-93a4-34928f79a834&amp;query=plan+unico+de+cuentas+codificaci%C3%B3n</w:t>
              </w:r>
            </w:hyperlink>
          </w:p>
          <w:p w14:paraId="367C2C3A" w14:textId="088F8F08" w:rsidR="00C65779" w:rsidRDefault="00C65779" w:rsidP="0054711F">
            <w:pPr>
              <w:jc w:val="both"/>
              <w:rPr>
                <w:sz w:val="20"/>
                <w:szCs w:val="20"/>
                <w:lang w:val="es-MX"/>
              </w:rPr>
            </w:pPr>
          </w:p>
        </w:tc>
      </w:tr>
    </w:tbl>
    <w:p w14:paraId="7DB6D787" w14:textId="1CCA2898" w:rsidR="009F4131" w:rsidRDefault="009F4131" w:rsidP="00601DF1">
      <w:pPr>
        <w:jc w:val="both"/>
        <w:rPr>
          <w:sz w:val="20"/>
          <w:szCs w:val="20"/>
        </w:rPr>
      </w:pPr>
    </w:p>
    <w:p w14:paraId="1C141D52" w14:textId="77777777" w:rsidR="0047030E" w:rsidRPr="0047030E" w:rsidRDefault="0047030E" w:rsidP="0047030E">
      <w:pPr>
        <w:rPr>
          <w:sz w:val="20"/>
          <w:szCs w:val="20"/>
          <w:lang w:val="es-MX"/>
        </w:rPr>
      </w:pPr>
      <w:r w:rsidRPr="0047030E">
        <w:rPr>
          <w:sz w:val="20"/>
          <w:szCs w:val="20"/>
          <w:lang w:val="es-MX"/>
        </w:rPr>
        <w:t>La estructura jerárquica del PUC se organiza de lo general a lo particular, permitiendo identificar con precisión la ubicación y el nivel de detalle de cada cuenta dentro del sistema contable.</w:t>
      </w:r>
    </w:p>
    <w:p w14:paraId="4D967DAD" w14:textId="216037DC" w:rsidR="009F4131" w:rsidRPr="00601DF1" w:rsidRDefault="009F4131" w:rsidP="00601DF1">
      <w:pPr>
        <w:rPr>
          <w:sz w:val="20"/>
          <w:szCs w:val="20"/>
        </w:rPr>
      </w:pPr>
    </w:p>
    <w:p w14:paraId="6E2D6706" w14:textId="3E820795" w:rsidR="00B96350" w:rsidRPr="00601DF1" w:rsidRDefault="00526D21" w:rsidP="00601DF1">
      <w:pPr>
        <w:rPr>
          <w:sz w:val="20"/>
          <w:szCs w:val="20"/>
        </w:rPr>
      </w:pPr>
      <w:r w:rsidRPr="00526D21">
        <w:rPr>
          <w:noProof/>
          <w:sz w:val="20"/>
          <w:szCs w:val="20"/>
        </w:rPr>
        <w:drawing>
          <wp:inline distT="0" distB="0" distL="0" distR="0" wp14:anchorId="0DF2C55B" wp14:editId="6FEAD3A9">
            <wp:extent cx="5612130" cy="2012315"/>
            <wp:effectExtent l="38100" t="0" r="7620" b="0"/>
            <wp:docPr id="482310763" name="Diagram 1">
              <a:extLst xmlns:a="http://schemas.openxmlformats.org/drawingml/2006/main">
                <a:ext uri="{FF2B5EF4-FFF2-40B4-BE49-F238E27FC236}">
                  <a16:creationId xmlns:a16="http://schemas.microsoft.com/office/drawing/2014/main" id="{6DFE089B-4031-B117-79B5-B0FB87984D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tbl>
      <w:tblPr>
        <w:tblStyle w:val="Tablaconcuadrcula"/>
        <w:tblW w:w="0" w:type="auto"/>
        <w:tblLook w:val="04A0" w:firstRow="1" w:lastRow="0" w:firstColumn="1" w:lastColumn="0" w:noHBand="0" w:noVBand="1"/>
      </w:tblPr>
      <w:tblGrid>
        <w:gridCol w:w="1980"/>
        <w:gridCol w:w="6848"/>
      </w:tblGrid>
      <w:tr w:rsidR="008656B5" w:rsidRPr="008656B5" w14:paraId="1B08D481" w14:textId="77777777" w:rsidTr="008656B5">
        <w:tc>
          <w:tcPr>
            <w:tcW w:w="1980" w:type="dxa"/>
            <w:shd w:val="clear" w:color="auto" w:fill="FBE4D5" w:themeFill="accent2" w:themeFillTint="33"/>
          </w:tcPr>
          <w:p w14:paraId="28B55DE0" w14:textId="0E3F6837" w:rsidR="008656B5" w:rsidRDefault="008656B5" w:rsidP="00601DF1">
            <w:pPr>
              <w:rPr>
                <w:sz w:val="20"/>
                <w:szCs w:val="20"/>
              </w:rPr>
            </w:pPr>
            <w:r>
              <w:rPr>
                <w:noProof/>
                <w:sz w:val="20"/>
                <w:szCs w:val="20"/>
              </w:rPr>
              <w:drawing>
                <wp:inline distT="0" distB="0" distL="0" distR="0" wp14:anchorId="318DBF27" wp14:editId="599D9AD7">
                  <wp:extent cx="617516" cy="617516"/>
                  <wp:effectExtent l="0" t="0" r="0" b="0"/>
                  <wp:docPr id="1500098604" name="Graphic 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98604" name="Graphic 1500098604" descr="Cursor with solid fill"/>
                          <pic:cNvPicPr/>
                        </pic:nvPicPr>
                        <pic:blipFill>
                          <a:blip r:embed="rId34">
                            <a:extLst>
                              <a:ext uri="{96DAC541-7B7A-43D3-8B79-37D633B846F1}">
                                <asvg:svgBlip xmlns:asvg="http://schemas.microsoft.com/office/drawing/2016/SVG/main" r:embed="rId35"/>
                              </a:ext>
                            </a:extLst>
                          </a:blip>
                          <a:stretch>
                            <a:fillRect/>
                          </a:stretch>
                        </pic:blipFill>
                        <pic:spPr>
                          <a:xfrm>
                            <a:off x="0" y="0"/>
                            <a:ext cx="620117" cy="620117"/>
                          </a:xfrm>
                          <a:prstGeom prst="rect">
                            <a:avLst/>
                          </a:prstGeom>
                        </pic:spPr>
                      </pic:pic>
                    </a:graphicData>
                  </a:graphic>
                </wp:inline>
              </w:drawing>
            </w:r>
          </w:p>
        </w:tc>
        <w:tc>
          <w:tcPr>
            <w:tcW w:w="6848" w:type="dxa"/>
            <w:shd w:val="clear" w:color="auto" w:fill="FBE4D5" w:themeFill="accent2" w:themeFillTint="33"/>
          </w:tcPr>
          <w:p w14:paraId="76A9798A" w14:textId="77777777" w:rsidR="008656B5" w:rsidRDefault="008656B5" w:rsidP="00601DF1">
            <w:pPr>
              <w:rPr>
                <w:rStyle w:val="citation-626"/>
                <w:b/>
                <w:bCs/>
                <w:sz w:val="20"/>
                <w:szCs w:val="20"/>
              </w:rPr>
            </w:pPr>
            <w:r w:rsidRPr="008656B5">
              <w:rPr>
                <w:rStyle w:val="citation-626"/>
                <w:b/>
                <w:bCs/>
                <w:sz w:val="20"/>
                <w:szCs w:val="20"/>
              </w:rPr>
              <w:t>Recurso de investigación recomendado</w:t>
            </w:r>
          </w:p>
          <w:p w14:paraId="50DF212E" w14:textId="17B78657" w:rsidR="008656B5" w:rsidRPr="008656B5" w:rsidRDefault="008656B5" w:rsidP="00601DF1">
            <w:pPr>
              <w:rPr>
                <w:sz w:val="20"/>
                <w:szCs w:val="20"/>
              </w:rPr>
            </w:pPr>
            <w:r w:rsidRPr="008656B5">
              <w:rPr>
                <w:rStyle w:val="citation-626"/>
                <w:sz w:val="20"/>
                <w:szCs w:val="20"/>
              </w:rPr>
              <w:t xml:space="preserve">Para profundizar en la importancia de la estandarización contable, se sugiere consultar el portal especializado que contiene la base normativa del plan en Colombia </w:t>
            </w:r>
            <w:hyperlink r:id="rId36" w:tgtFrame="_blank" w:history="1">
              <w:r w:rsidRPr="008656B5">
                <w:rPr>
                  <w:rStyle w:val="Hipervnculo"/>
                  <w:sz w:val="20"/>
                  <w:szCs w:val="20"/>
                </w:rPr>
                <w:t>https://puc.com.co/</w:t>
              </w:r>
            </w:hyperlink>
          </w:p>
        </w:tc>
      </w:tr>
    </w:tbl>
    <w:p w14:paraId="5CD22762" w14:textId="21920C6D" w:rsidR="00B96350" w:rsidRPr="00601DF1" w:rsidRDefault="00B96350" w:rsidP="00601DF1">
      <w:pPr>
        <w:rPr>
          <w:sz w:val="20"/>
          <w:szCs w:val="20"/>
        </w:rPr>
      </w:pPr>
    </w:p>
    <w:p w14:paraId="195C0F96" w14:textId="77777777" w:rsidR="00087CEF" w:rsidRPr="00601DF1" w:rsidRDefault="00087CEF" w:rsidP="00601DF1">
      <w:pPr>
        <w:jc w:val="both"/>
        <w:rPr>
          <w:rStyle w:val="Hipervnculo"/>
          <w:sz w:val="20"/>
          <w:szCs w:val="20"/>
        </w:rPr>
      </w:pPr>
    </w:p>
    <w:p w14:paraId="658BBB3A" w14:textId="7D7C41A8" w:rsidR="00087CEF" w:rsidRPr="00601DF1" w:rsidRDefault="00087CEF" w:rsidP="00601DF1">
      <w:pPr>
        <w:pStyle w:val="Ttulo2"/>
        <w:rPr>
          <w:rFonts w:cs="Arial"/>
          <w:szCs w:val="20"/>
        </w:rPr>
      </w:pPr>
      <w:bookmarkStart w:id="4" w:name="_Toc222810044"/>
      <w:r w:rsidRPr="00601DF1">
        <w:rPr>
          <w:rStyle w:val="Hipervnculo"/>
          <w:rFonts w:cs="Arial"/>
          <w:color w:val="auto"/>
          <w:szCs w:val="20"/>
          <w:u w:val="none"/>
        </w:rPr>
        <w:t xml:space="preserve">1.3 </w:t>
      </w:r>
      <w:r w:rsidRPr="00601DF1">
        <w:rPr>
          <w:rFonts w:cs="Arial"/>
          <w:szCs w:val="20"/>
        </w:rPr>
        <w:t xml:space="preserve">Clasificación y </w:t>
      </w:r>
      <w:r w:rsidR="005E1365" w:rsidRPr="00601DF1">
        <w:rPr>
          <w:rFonts w:cs="Arial"/>
          <w:szCs w:val="20"/>
        </w:rPr>
        <w:t xml:space="preserve">visión general de las clases </w:t>
      </w:r>
      <w:r w:rsidRPr="00601DF1">
        <w:rPr>
          <w:rFonts w:cs="Arial"/>
          <w:szCs w:val="20"/>
        </w:rPr>
        <w:t>(1 a 9)</w:t>
      </w:r>
      <w:bookmarkEnd w:id="4"/>
    </w:p>
    <w:p w14:paraId="7E704BF1" w14:textId="3F4A5656" w:rsidR="003500B2" w:rsidRDefault="00730392" w:rsidP="00730392">
      <w:pPr>
        <w:pStyle w:val="NormalWeb"/>
        <w:spacing w:line="276" w:lineRule="auto"/>
        <w:jc w:val="both"/>
        <w:rPr>
          <w:rFonts w:ascii="Arial" w:hAnsi="Arial" w:cs="Arial"/>
          <w:sz w:val="20"/>
          <w:szCs w:val="20"/>
          <w:lang w:val="es-MX"/>
        </w:rPr>
      </w:pPr>
      <w:r w:rsidRPr="00730392">
        <w:rPr>
          <w:rFonts w:ascii="Arial" w:hAnsi="Arial" w:cs="Arial"/>
          <w:sz w:val="20"/>
          <w:szCs w:val="20"/>
          <w:lang w:val="es-MX"/>
        </w:rPr>
        <w:t xml:space="preserve">La arquitectura del </w:t>
      </w:r>
      <w:r w:rsidRPr="00730392">
        <w:rPr>
          <w:rFonts w:ascii="Arial" w:hAnsi="Arial" w:cs="Arial"/>
          <w:b/>
          <w:bCs/>
          <w:sz w:val="20"/>
          <w:szCs w:val="20"/>
          <w:lang w:val="es-MX"/>
        </w:rPr>
        <w:t>Plan Único de Cuentas (PUC)</w:t>
      </w:r>
      <w:r w:rsidRPr="00730392">
        <w:rPr>
          <w:rFonts w:ascii="Arial" w:hAnsi="Arial" w:cs="Arial"/>
          <w:sz w:val="20"/>
          <w:szCs w:val="20"/>
          <w:lang w:val="es-MX"/>
        </w:rPr>
        <w:t xml:space="preserve"> en Colombia se organiza en </w:t>
      </w:r>
      <w:r w:rsidRPr="00730392">
        <w:rPr>
          <w:rFonts w:ascii="Arial" w:hAnsi="Arial" w:cs="Arial"/>
          <w:b/>
          <w:bCs/>
          <w:sz w:val="20"/>
          <w:szCs w:val="20"/>
          <w:lang w:val="es-MX"/>
        </w:rPr>
        <w:t>nueve clases fundamentales</w:t>
      </w:r>
      <w:r w:rsidRPr="00730392">
        <w:rPr>
          <w:rFonts w:ascii="Arial" w:hAnsi="Arial" w:cs="Arial"/>
          <w:sz w:val="20"/>
          <w:szCs w:val="20"/>
          <w:lang w:val="es-MX"/>
        </w:rPr>
        <w:t xml:space="preserve">, las cuales agrupan las cuentas según su naturaleza, comportamiento financiero y destino dentro de los reportes obligatorios. Esta estructura permite comprender cómo cada registro impacta los estados financieros y fortalece la aplicación de la </w:t>
      </w:r>
      <w:r w:rsidRPr="00730392">
        <w:rPr>
          <w:rFonts w:ascii="Arial" w:hAnsi="Arial" w:cs="Arial"/>
          <w:b/>
          <w:bCs/>
          <w:sz w:val="20"/>
          <w:szCs w:val="20"/>
          <w:lang w:val="es-MX"/>
        </w:rPr>
        <w:t>partida doble</w:t>
      </w:r>
      <w:r w:rsidRPr="00730392">
        <w:rPr>
          <w:rFonts w:ascii="Arial" w:hAnsi="Arial" w:cs="Arial"/>
          <w:sz w:val="20"/>
          <w:szCs w:val="20"/>
          <w:lang w:val="es-MX"/>
        </w:rPr>
        <w:t>.</w:t>
      </w:r>
    </w:p>
    <w:tbl>
      <w:tblPr>
        <w:tblStyle w:val="Tablaconcuadrcula"/>
        <w:tblW w:w="0" w:type="auto"/>
        <w:tblLook w:val="04A0" w:firstRow="1" w:lastRow="0" w:firstColumn="1" w:lastColumn="0" w:noHBand="0" w:noVBand="1"/>
      </w:tblPr>
      <w:tblGrid>
        <w:gridCol w:w="4828"/>
        <w:gridCol w:w="4000"/>
      </w:tblGrid>
      <w:tr w:rsidR="003500B2" w14:paraId="54889BEA" w14:textId="77777777" w:rsidTr="003500B2">
        <w:tc>
          <w:tcPr>
            <w:tcW w:w="5949" w:type="dxa"/>
          </w:tcPr>
          <w:p w14:paraId="375EA666" w14:textId="3983C4B8" w:rsidR="003500B2" w:rsidRDefault="003500B2" w:rsidP="00730392">
            <w:pPr>
              <w:pStyle w:val="NormalWeb"/>
              <w:spacing w:line="276" w:lineRule="auto"/>
              <w:jc w:val="both"/>
              <w:rPr>
                <w:rFonts w:ascii="Arial" w:hAnsi="Arial" w:cs="Arial"/>
                <w:sz w:val="20"/>
                <w:szCs w:val="20"/>
                <w:lang w:val="es-MX"/>
              </w:rPr>
            </w:pPr>
            <w:r w:rsidRPr="00730392">
              <w:rPr>
                <w:rFonts w:ascii="Arial" w:hAnsi="Arial" w:cs="Arial"/>
                <w:sz w:val="20"/>
                <w:szCs w:val="20"/>
                <w:lang w:val="es-MX"/>
              </w:rPr>
              <w:t xml:space="preserve">Las </w:t>
            </w:r>
            <w:r w:rsidRPr="00730392">
              <w:rPr>
                <w:rFonts w:ascii="Arial" w:hAnsi="Arial" w:cs="Arial"/>
                <w:b/>
                <w:bCs/>
                <w:sz w:val="20"/>
                <w:szCs w:val="20"/>
                <w:lang w:val="es-MX"/>
              </w:rPr>
              <w:t>clases 1 a 3</w:t>
            </w:r>
            <w:r w:rsidRPr="00730392">
              <w:rPr>
                <w:rFonts w:ascii="Arial" w:hAnsi="Arial" w:cs="Arial"/>
                <w:sz w:val="20"/>
                <w:szCs w:val="20"/>
                <w:lang w:val="es-MX"/>
              </w:rPr>
              <w:t xml:space="preserve"> reúnen los </w:t>
            </w:r>
            <w:r w:rsidRPr="00730392">
              <w:rPr>
                <w:rFonts w:ascii="Arial" w:hAnsi="Arial" w:cs="Arial"/>
                <w:b/>
                <w:bCs/>
                <w:sz w:val="20"/>
                <w:szCs w:val="20"/>
                <w:lang w:val="es-MX"/>
              </w:rPr>
              <w:t>activos, pasivos y patrimonio</w:t>
            </w:r>
            <w:r w:rsidRPr="00730392">
              <w:rPr>
                <w:rFonts w:ascii="Arial" w:hAnsi="Arial" w:cs="Arial"/>
                <w:sz w:val="20"/>
                <w:szCs w:val="20"/>
                <w:lang w:val="es-MX"/>
              </w:rPr>
              <w:t xml:space="preserve">. Se denominan </w:t>
            </w:r>
            <w:r w:rsidRPr="00730392">
              <w:rPr>
                <w:rFonts w:ascii="Arial" w:hAnsi="Arial" w:cs="Arial"/>
                <w:b/>
                <w:bCs/>
                <w:sz w:val="20"/>
                <w:szCs w:val="20"/>
                <w:lang w:val="es-MX"/>
              </w:rPr>
              <w:t>cuentas reales o de balance</w:t>
            </w:r>
            <w:r w:rsidRPr="00730392">
              <w:rPr>
                <w:rFonts w:ascii="Arial" w:hAnsi="Arial" w:cs="Arial"/>
                <w:sz w:val="20"/>
                <w:szCs w:val="20"/>
                <w:lang w:val="es-MX"/>
              </w:rPr>
              <w:t xml:space="preserve">, ya que reflejan la situación financiera de la entidad en una fecha determinada y se presentan en el </w:t>
            </w:r>
            <w:r w:rsidRPr="00730392">
              <w:rPr>
                <w:rFonts w:ascii="Arial" w:hAnsi="Arial" w:cs="Arial"/>
                <w:b/>
                <w:bCs/>
                <w:sz w:val="20"/>
                <w:szCs w:val="20"/>
                <w:lang w:val="es-MX"/>
              </w:rPr>
              <w:t>Estado de situación financiera</w:t>
            </w:r>
            <w:r w:rsidRPr="00730392">
              <w:rPr>
                <w:rFonts w:ascii="Arial" w:hAnsi="Arial" w:cs="Arial"/>
                <w:sz w:val="20"/>
                <w:szCs w:val="20"/>
                <w:lang w:val="es-MX"/>
              </w:rPr>
              <w:t xml:space="preserve">. Por su parte, las </w:t>
            </w:r>
            <w:r w:rsidRPr="00730392">
              <w:rPr>
                <w:rFonts w:ascii="Arial" w:hAnsi="Arial" w:cs="Arial"/>
                <w:b/>
                <w:bCs/>
                <w:sz w:val="20"/>
                <w:szCs w:val="20"/>
                <w:lang w:val="es-MX"/>
              </w:rPr>
              <w:t>clases 4 a 7</w:t>
            </w:r>
            <w:r w:rsidRPr="00730392">
              <w:rPr>
                <w:rFonts w:ascii="Arial" w:hAnsi="Arial" w:cs="Arial"/>
                <w:sz w:val="20"/>
                <w:szCs w:val="20"/>
                <w:lang w:val="es-MX"/>
              </w:rPr>
              <w:t xml:space="preserve"> incluyen </w:t>
            </w:r>
            <w:r w:rsidRPr="00730392">
              <w:rPr>
                <w:rFonts w:ascii="Arial" w:hAnsi="Arial" w:cs="Arial"/>
                <w:b/>
                <w:bCs/>
                <w:sz w:val="20"/>
                <w:szCs w:val="20"/>
                <w:lang w:val="es-MX"/>
              </w:rPr>
              <w:t>ingresos, gastos y costos</w:t>
            </w:r>
            <w:r w:rsidRPr="00730392">
              <w:rPr>
                <w:rFonts w:ascii="Arial" w:hAnsi="Arial" w:cs="Arial"/>
                <w:sz w:val="20"/>
                <w:szCs w:val="20"/>
                <w:lang w:val="es-MX"/>
              </w:rPr>
              <w:t xml:space="preserve">, elementos que permiten determinar el resultado económico del ejercicio y se presentan en el </w:t>
            </w:r>
            <w:r w:rsidRPr="00730392">
              <w:rPr>
                <w:rFonts w:ascii="Arial" w:hAnsi="Arial" w:cs="Arial"/>
                <w:b/>
                <w:bCs/>
                <w:sz w:val="20"/>
                <w:szCs w:val="20"/>
                <w:lang w:val="es-MX"/>
              </w:rPr>
              <w:t xml:space="preserve">Estado </w:t>
            </w:r>
            <w:r w:rsidRPr="00730392">
              <w:rPr>
                <w:rFonts w:ascii="Arial" w:hAnsi="Arial" w:cs="Arial"/>
                <w:b/>
                <w:bCs/>
                <w:sz w:val="20"/>
                <w:szCs w:val="20"/>
                <w:lang w:val="es-MX"/>
              </w:rPr>
              <w:lastRenderedPageBreak/>
              <w:t xml:space="preserve">de </w:t>
            </w:r>
            <w:r>
              <w:rPr>
                <w:rFonts w:ascii="Arial" w:hAnsi="Arial" w:cs="Arial"/>
                <w:b/>
                <w:bCs/>
                <w:sz w:val="20"/>
                <w:szCs w:val="20"/>
                <w:lang w:val="es-MX"/>
              </w:rPr>
              <w:t>r</w:t>
            </w:r>
            <w:r w:rsidRPr="00730392">
              <w:rPr>
                <w:rFonts w:ascii="Arial" w:hAnsi="Arial" w:cs="Arial"/>
                <w:b/>
                <w:bCs/>
                <w:sz w:val="20"/>
                <w:szCs w:val="20"/>
                <w:lang w:val="es-MX"/>
              </w:rPr>
              <w:t>esultados</w:t>
            </w:r>
            <w:r w:rsidRPr="00730392">
              <w:rPr>
                <w:rFonts w:ascii="Arial" w:hAnsi="Arial" w:cs="Arial"/>
                <w:sz w:val="20"/>
                <w:szCs w:val="20"/>
                <w:lang w:val="es-MX"/>
              </w:rPr>
              <w:t xml:space="preserve">. Finalmente, las </w:t>
            </w:r>
            <w:r w:rsidRPr="00730392">
              <w:rPr>
                <w:rFonts w:ascii="Arial" w:hAnsi="Arial" w:cs="Arial"/>
                <w:b/>
                <w:bCs/>
                <w:sz w:val="20"/>
                <w:szCs w:val="20"/>
                <w:lang w:val="es-MX"/>
              </w:rPr>
              <w:t>clases 8 y 9</w:t>
            </w:r>
            <w:r w:rsidRPr="00730392">
              <w:rPr>
                <w:rFonts w:ascii="Arial" w:hAnsi="Arial" w:cs="Arial"/>
                <w:sz w:val="20"/>
                <w:szCs w:val="20"/>
                <w:lang w:val="es-MX"/>
              </w:rPr>
              <w:t xml:space="preserve"> corresponden a </w:t>
            </w:r>
            <w:r w:rsidRPr="00730392">
              <w:rPr>
                <w:rFonts w:ascii="Arial" w:hAnsi="Arial" w:cs="Arial"/>
                <w:b/>
                <w:bCs/>
                <w:sz w:val="20"/>
                <w:szCs w:val="20"/>
                <w:lang w:val="es-MX"/>
              </w:rPr>
              <w:t>cuentas de orden</w:t>
            </w:r>
            <w:r w:rsidRPr="00730392">
              <w:rPr>
                <w:rFonts w:ascii="Arial" w:hAnsi="Arial" w:cs="Arial"/>
                <w:sz w:val="20"/>
                <w:szCs w:val="20"/>
                <w:lang w:val="es-MX"/>
              </w:rPr>
              <w:t>, utilizadas para el control de hechos contingentes o informativos que no afectan directamente la estructura financiera, pero requieren seguimiento y revelación.</w:t>
            </w:r>
          </w:p>
        </w:tc>
        <w:tc>
          <w:tcPr>
            <w:tcW w:w="2879" w:type="dxa"/>
          </w:tcPr>
          <w:p w14:paraId="515B2EFE" w14:textId="77777777" w:rsidR="00F95308" w:rsidRDefault="00F95308" w:rsidP="00730392">
            <w:pPr>
              <w:pStyle w:val="NormalWeb"/>
              <w:spacing w:line="276" w:lineRule="auto"/>
              <w:jc w:val="both"/>
              <w:rPr>
                <w:rFonts w:ascii="Arial" w:hAnsi="Arial" w:cs="Arial"/>
                <w:sz w:val="12"/>
                <w:szCs w:val="12"/>
                <w:lang w:val="es-MX"/>
              </w:rPr>
            </w:pPr>
            <w:r>
              <w:rPr>
                <w:noProof/>
              </w:rPr>
              <w:lastRenderedPageBreak/>
              <w:drawing>
                <wp:inline distT="0" distB="0" distL="0" distR="0" wp14:anchorId="486BA61C" wp14:editId="29A3F925">
                  <wp:extent cx="1265274" cy="800681"/>
                  <wp:effectExtent l="0" t="0" r="0" b="0"/>
                  <wp:docPr id="102781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3065" name=""/>
                          <pic:cNvPicPr/>
                        </pic:nvPicPr>
                        <pic:blipFill>
                          <a:blip r:embed="rId37"/>
                          <a:stretch>
                            <a:fillRect/>
                          </a:stretch>
                        </pic:blipFill>
                        <pic:spPr>
                          <a:xfrm>
                            <a:off x="0" y="0"/>
                            <a:ext cx="1281433" cy="810906"/>
                          </a:xfrm>
                          <a:prstGeom prst="rect">
                            <a:avLst/>
                          </a:prstGeom>
                        </pic:spPr>
                      </pic:pic>
                    </a:graphicData>
                  </a:graphic>
                </wp:inline>
              </w:drawing>
            </w:r>
          </w:p>
          <w:p w14:paraId="4147B952" w14:textId="449BC491" w:rsidR="00F95308" w:rsidRPr="00F95308" w:rsidRDefault="00F95308" w:rsidP="00730392">
            <w:pPr>
              <w:pStyle w:val="NormalWeb"/>
              <w:spacing w:line="276" w:lineRule="auto"/>
              <w:jc w:val="both"/>
              <w:rPr>
                <w:rFonts w:ascii="Arial" w:hAnsi="Arial" w:cs="Arial"/>
                <w:sz w:val="20"/>
                <w:szCs w:val="20"/>
                <w:lang w:val="es-MX"/>
              </w:rPr>
            </w:pPr>
            <w:hyperlink r:id="rId38" w:history="1">
              <w:r w:rsidRPr="000853BD">
                <w:rPr>
                  <w:rStyle w:val="Hipervnculo"/>
                  <w:sz w:val="12"/>
                  <w:szCs w:val="12"/>
                </w:rPr>
                <w:t xml:space="preserve">https://www.freepik.es/fotos-premium/imagen-recortada-hombre-negocios-trabajando-graficos_118086417.htm - </w:t>
              </w:r>
              <w:r w:rsidRPr="000853BD">
                <w:rPr>
                  <w:rStyle w:val="Hipervnculo"/>
                  <w:sz w:val="12"/>
                  <w:szCs w:val="12"/>
                </w:rPr>
                <w:lastRenderedPageBreak/>
                <w:t>fromView=search&amp;page=5&amp;position=12&amp;uuid=f3133f70-0f1a-4596-ae05-74ffd6aa013c&amp;query=plan+%C3%BAnico+de+cuentas+clasificaci%C3%B3n</w:t>
              </w:r>
            </w:hyperlink>
          </w:p>
          <w:p w14:paraId="392C5A0C" w14:textId="77777777" w:rsidR="00F95308" w:rsidRDefault="00F95308" w:rsidP="00730392">
            <w:pPr>
              <w:pStyle w:val="NormalWeb"/>
              <w:spacing w:line="276" w:lineRule="auto"/>
              <w:jc w:val="both"/>
              <w:rPr>
                <w:rFonts w:ascii="Arial" w:hAnsi="Arial" w:cs="Arial"/>
                <w:sz w:val="20"/>
                <w:szCs w:val="20"/>
                <w:lang w:val="es-MX"/>
              </w:rPr>
            </w:pPr>
          </w:p>
          <w:p w14:paraId="45226BA6" w14:textId="1C871494" w:rsidR="00F95308" w:rsidRDefault="00F95308" w:rsidP="00F95308">
            <w:pPr>
              <w:pStyle w:val="NormalWeb"/>
              <w:spacing w:line="276" w:lineRule="auto"/>
              <w:jc w:val="both"/>
              <w:rPr>
                <w:rFonts w:ascii="Arial" w:hAnsi="Arial" w:cs="Arial"/>
                <w:sz w:val="20"/>
                <w:szCs w:val="20"/>
                <w:lang w:val="es-MX"/>
              </w:rPr>
            </w:pPr>
          </w:p>
        </w:tc>
      </w:tr>
    </w:tbl>
    <w:p w14:paraId="17C81B73" w14:textId="5627F1EC" w:rsidR="003A01D5" w:rsidRPr="00730392" w:rsidRDefault="00730392" w:rsidP="00601DF1">
      <w:pPr>
        <w:pStyle w:val="NormalWeb"/>
        <w:spacing w:line="276" w:lineRule="auto"/>
        <w:jc w:val="both"/>
        <w:rPr>
          <w:rStyle w:val="citation-621"/>
          <w:sz w:val="20"/>
          <w:szCs w:val="20"/>
          <w:lang w:val="es-MX"/>
        </w:rPr>
      </w:pPr>
      <w:r w:rsidRPr="00730392">
        <w:rPr>
          <w:rFonts w:ascii="Arial" w:hAnsi="Arial" w:cs="Arial"/>
          <w:sz w:val="20"/>
          <w:szCs w:val="20"/>
          <w:lang w:val="es-MX"/>
        </w:rPr>
        <w:lastRenderedPageBreak/>
        <w:t>A continuación, se organiza la clasificación general de las cuentas por clases y su relación con los principales reportes financieros:</w:t>
      </w:r>
    </w:p>
    <w:p w14:paraId="3C4F6200" w14:textId="7AA7F0A6" w:rsidR="00087CEF" w:rsidRPr="00601DF1" w:rsidRDefault="00B96350" w:rsidP="00601DF1">
      <w:pPr>
        <w:pStyle w:val="NormalWeb"/>
        <w:spacing w:line="276" w:lineRule="auto"/>
        <w:jc w:val="both"/>
        <w:rPr>
          <w:rFonts w:ascii="Arial" w:hAnsi="Arial" w:cs="Arial"/>
          <w:sz w:val="20"/>
          <w:szCs w:val="20"/>
        </w:rPr>
      </w:pPr>
      <w:r w:rsidRPr="00601DF1">
        <w:rPr>
          <w:rStyle w:val="citation-621"/>
          <w:rFonts w:ascii="Arial" w:hAnsi="Arial" w:cs="Arial"/>
          <w:sz w:val="20"/>
          <w:szCs w:val="20"/>
        </w:rPr>
        <w:t xml:space="preserve"> </w:t>
      </w:r>
      <w:r w:rsidR="00087CEF" w:rsidRPr="00601DF1">
        <w:rPr>
          <w:rFonts w:ascii="Arial" w:hAnsi="Arial" w:cs="Arial"/>
          <w:b/>
          <w:bCs/>
          <w:sz w:val="20"/>
          <w:szCs w:val="20"/>
        </w:rPr>
        <w:t>Tabla 1</w:t>
      </w:r>
      <w:r w:rsidR="00087CEF" w:rsidRPr="00601DF1">
        <w:rPr>
          <w:rFonts w:ascii="Arial" w:hAnsi="Arial" w:cs="Arial"/>
          <w:sz w:val="20"/>
          <w:szCs w:val="20"/>
        </w:rPr>
        <w:t>. Clasificación general de las cuentas por clases y reportes asociados</w:t>
      </w:r>
    </w:p>
    <w:tbl>
      <w:tblPr>
        <w:tblStyle w:val="Tablaconcuadrcula"/>
        <w:tblW w:w="0" w:type="auto"/>
        <w:tblInd w:w="-5" w:type="dxa"/>
        <w:tblLook w:val="04A0" w:firstRow="1" w:lastRow="0" w:firstColumn="1" w:lastColumn="0" w:noHBand="0" w:noVBand="1"/>
      </w:tblPr>
      <w:tblGrid>
        <w:gridCol w:w="750"/>
        <w:gridCol w:w="2173"/>
        <w:gridCol w:w="2440"/>
        <w:gridCol w:w="3085"/>
      </w:tblGrid>
      <w:tr w:rsidR="00601DF1" w:rsidRPr="00601DF1" w14:paraId="132417DC" w14:textId="77777777" w:rsidTr="00AB1C78">
        <w:tc>
          <w:tcPr>
            <w:tcW w:w="0" w:type="auto"/>
            <w:shd w:val="clear" w:color="auto" w:fill="D9E2F3" w:themeFill="accent1" w:themeFillTint="33"/>
            <w:hideMark/>
          </w:tcPr>
          <w:p w14:paraId="2D3D4FE2" w14:textId="0D0EAB06" w:rsidR="00087CEF" w:rsidRPr="00601DF1" w:rsidRDefault="00AB1C78" w:rsidP="00601DF1">
            <w:pPr>
              <w:rPr>
                <w:rFonts w:eastAsia="Times New Roman"/>
                <w:color w:val="1F1F1F"/>
                <w:sz w:val="20"/>
                <w:szCs w:val="20"/>
              </w:rPr>
            </w:pPr>
            <w:bookmarkStart w:id="5" w:name="_Hlk222597358"/>
            <w:r w:rsidRPr="00601DF1">
              <w:rPr>
                <w:rFonts w:eastAsia="Times New Roman"/>
                <w:b/>
                <w:bCs/>
                <w:color w:val="1F1F1F"/>
                <w:sz w:val="20"/>
                <w:szCs w:val="20"/>
                <w:bdr w:val="none" w:sz="0" w:space="0" w:color="auto" w:frame="1"/>
              </w:rPr>
              <w:t>Clase</w:t>
            </w:r>
          </w:p>
        </w:tc>
        <w:tc>
          <w:tcPr>
            <w:tcW w:w="0" w:type="auto"/>
            <w:shd w:val="clear" w:color="auto" w:fill="D9E2F3" w:themeFill="accent1" w:themeFillTint="33"/>
            <w:hideMark/>
          </w:tcPr>
          <w:p w14:paraId="242E6420" w14:textId="1E842BB6" w:rsidR="00087CEF" w:rsidRPr="00601DF1" w:rsidRDefault="00AB1C78" w:rsidP="00601DF1">
            <w:pPr>
              <w:rPr>
                <w:rFonts w:eastAsia="Times New Roman"/>
                <w:color w:val="1F1F1F"/>
                <w:sz w:val="20"/>
                <w:szCs w:val="20"/>
              </w:rPr>
            </w:pPr>
            <w:r w:rsidRPr="00601DF1">
              <w:rPr>
                <w:rFonts w:eastAsia="Times New Roman"/>
                <w:b/>
                <w:bCs/>
                <w:color w:val="1F1F1F"/>
                <w:sz w:val="20"/>
                <w:szCs w:val="20"/>
                <w:bdr w:val="none" w:sz="0" w:space="0" w:color="auto" w:frame="1"/>
              </w:rPr>
              <w:t>Nombre de la clase</w:t>
            </w:r>
          </w:p>
        </w:tc>
        <w:tc>
          <w:tcPr>
            <w:tcW w:w="0" w:type="auto"/>
            <w:shd w:val="clear" w:color="auto" w:fill="D9E2F3" w:themeFill="accent1" w:themeFillTint="33"/>
            <w:hideMark/>
          </w:tcPr>
          <w:p w14:paraId="22C3DCFE" w14:textId="0B11B81F" w:rsidR="00087CEF" w:rsidRPr="00601DF1" w:rsidRDefault="00AB1C78" w:rsidP="00601DF1">
            <w:pPr>
              <w:rPr>
                <w:rFonts w:eastAsia="Times New Roman"/>
                <w:color w:val="1F1F1F"/>
                <w:sz w:val="20"/>
                <w:szCs w:val="20"/>
              </w:rPr>
            </w:pPr>
            <w:r w:rsidRPr="00601DF1">
              <w:rPr>
                <w:rFonts w:eastAsia="Times New Roman"/>
                <w:b/>
                <w:bCs/>
                <w:color w:val="1F1F1F"/>
                <w:sz w:val="20"/>
                <w:szCs w:val="20"/>
                <w:bdr w:val="none" w:sz="0" w:space="0" w:color="auto" w:frame="1"/>
              </w:rPr>
              <w:t>Naturaleza de la cuenta</w:t>
            </w:r>
          </w:p>
        </w:tc>
        <w:tc>
          <w:tcPr>
            <w:tcW w:w="0" w:type="auto"/>
            <w:shd w:val="clear" w:color="auto" w:fill="D9E2F3" w:themeFill="accent1" w:themeFillTint="33"/>
            <w:hideMark/>
          </w:tcPr>
          <w:p w14:paraId="4F01CD0C" w14:textId="104D7F96" w:rsidR="00087CEF" w:rsidRPr="00601DF1" w:rsidRDefault="00AB1C78" w:rsidP="00601DF1">
            <w:pPr>
              <w:rPr>
                <w:rFonts w:eastAsia="Times New Roman"/>
                <w:color w:val="1F1F1F"/>
                <w:sz w:val="20"/>
                <w:szCs w:val="20"/>
              </w:rPr>
            </w:pPr>
            <w:r w:rsidRPr="00601DF1">
              <w:rPr>
                <w:rFonts w:eastAsia="Times New Roman"/>
                <w:b/>
                <w:bCs/>
                <w:color w:val="1F1F1F"/>
                <w:sz w:val="20"/>
                <w:szCs w:val="20"/>
                <w:bdr w:val="none" w:sz="0" w:space="0" w:color="auto" w:frame="1"/>
              </w:rPr>
              <w:t>Reporte financiero principal</w:t>
            </w:r>
          </w:p>
        </w:tc>
      </w:tr>
      <w:tr w:rsidR="00601DF1" w:rsidRPr="00601DF1" w14:paraId="0D3AAE64" w14:textId="77777777" w:rsidTr="00087CEF">
        <w:tc>
          <w:tcPr>
            <w:tcW w:w="0" w:type="auto"/>
            <w:hideMark/>
          </w:tcPr>
          <w:p w14:paraId="6AB405DF"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1</w:t>
            </w:r>
          </w:p>
        </w:tc>
        <w:tc>
          <w:tcPr>
            <w:tcW w:w="0" w:type="auto"/>
            <w:hideMark/>
          </w:tcPr>
          <w:p w14:paraId="175229A2"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Activos</w:t>
            </w:r>
          </w:p>
        </w:tc>
        <w:tc>
          <w:tcPr>
            <w:tcW w:w="0" w:type="auto"/>
            <w:hideMark/>
          </w:tcPr>
          <w:p w14:paraId="4613FBBA"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Real o de Balance</w:t>
            </w:r>
          </w:p>
        </w:tc>
        <w:tc>
          <w:tcPr>
            <w:tcW w:w="0" w:type="auto"/>
            <w:hideMark/>
          </w:tcPr>
          <w:p w14:paraId="07ACDA2D"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Situación Financiera</w:t>
            </w:r>
          </w:p>
        </w:tc>
      </w:tr>
      <w:tr w:rsidR="00601DF1" w:rsidRPr="00601DF1" w14:paraId="79B16D26" w14:textId="77777777" w:rsidTr="00087CEF">
        <w:tc>
          <w:tcPr>
            <w:tcW w:w="0" w:type="auto"/>
            <w:hideMark/>
          </w:tcPr>
          <w:p w14:paraId="1F40F517"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2</w:t>
            </w:r>
          </w:p>
        </w:tc>
        <w:tc>
          <w:tcPr>
            <w:tcW w:w="0" w:type="auto"/>
            <w:hideMark/>
          </w:tcPr>
          <w:p w14:paraId="1A074721"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Pasivos</w:t>
            </w:r>
          </w:p>
        </w:tc>
        <w:tc>
          <w:tcPr>
            <w:tcW w:w="0" w:type="auto"/>
            <w:hideMark/>
          </w:tcPr>
          <w:p w14:paraId="24407350"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Real o de Balance</w:t>
            </w:r>
          </w:p>
        </w:tc>
        <w:tc>
          <w:tcPr>
            <w:tcW w:w="0" w:type="auto"/>
            <w:hideMark/>
          </w:tcPr>
          <w:p w14:paraId="579491FD"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Situación Financiera</w:t>
            </w:r>
          </w:p>
        </w:tc>
      </w:tr>
      <w:tr w:rsidR="00601DF1" w:rsidRPr="00601DF1" w14:paraId="2B5A6BA7" w14:textId="77777777" w:rsidTr="00087CEF">
        <w:tc>
          <w:tcPr>
            <w:tcW w:w="0" w:type="auto"/>
            <w:hideMark/>
          </w:tcPr>
          <w:p w14:paraId="26B54DA2"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3</w:t>
            </w:r>
          </w:p>
        </w:tc>
        <w:tc>
          <w:tcPr>
            <w:tcW w:w="0" w:type="auto"/>
            <w:hideMark/>
          </w:tcPr>
          <w:p w14:paraId="146FF906"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Patrimonio</w:t>
            </w:r>
          </w:p>
        </w:tc>
        <w:tc>
          <w:tcPr>
            <w:tcW w:w="0" w:type="auto"/>
            <w:hideMark/>
          </w:tcPr>
          <w:p w14:paraId="26B1255C"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Real o de Balance</w:t>
            </w:r>
          </w:p>
        </w:tc>
        <w:tc>
          <w:tcPr>
            <w:tcW w:w="0" w:type="auto"/>
            <w:hideMark/>
          </w:tcPr>
          <w:p w14:paraId="74F30D84"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Situación Financiera</w:t>
            </w:r>
          </w:p>
        </w:tc>
      </w:tr>
      <w:tr w:rsidR="00601DF1" w:rsidRPr="00601DF1" w14:paraId="3D89E4E3" w14:textId="77777777" w:rsidTr="00087CEF">
        <w:tc>
          <w:tcPr>
            <w:tcW w:w="0" w:type="auto"/>
            <w:hideMark/>
          </w:tcPr>
          <w:p w14:paraId="46E0B252"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4</w:t>
            </w:r>
          </w:p>
        </w:tc>
        <w:tc>
          <w:tcPr>
            <w:tcW w:w="0" w:type="auto"/>
            <w:hideMark/>
          </w:tcPr>
          <w:p w14:paraId="3525C6A9"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Ingresos</w:t>
            </w:r>
          </w:p>
        </w:tc>
        <w:tc>
          <w:tcPr>
            <w:tcW w:w="0" w:type="auto"/>
            <w:hideMark/>
          </w:tcPr>
          <w:p w14:paraId="05431731"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De Resultado</w:t>
            </w:r>
          </w:p>
        </w:tc>
        <w:tc>
          <w:tcPr>
            <w:tcW w:w="0" w:type="auto"/>
            <w:hideMark/>
          </w:tcPr>
          <w:p w14:paraId="79DD6573"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Resultados</w:t>
            </w:r>
          </w:p>
        </w:tc>
      </w:tr>
      <w:tr w:rsidR="00601DF1" w:rsidRPr="00601DF1" w14:paraId="45B81EC8" w14:textId="77777777" w:rsidTr="00087CEF">
        <w:tc>
          <w:tcPr>
            <w:tcW w:w="0" w:type="auto"/>
            <w:hideMark/>
          </w:tcPr>
          <w:p w14:paraId="6E1EB8E5"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5</w:t>
            </w:r>
          </w:p>
        </w:tc>
        <w:tc>
          <w:tcPr>
            <w:tcW w:w="0" w:type="auto"/>
            <w:hideMark/>
          </w:tcPr>
          <w:p w14:paraId="2BA820A1"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Gastos</w:t>
            </w:r>
          </w:p>
        </w:tc>
        <w:tc>
          <w:tcPr>
            <w:tcW w:w="0" w:type="auto"/>
            <w:hideMark/>
          </w:tcPr>
          <w:p w14:paraId="6BF888A4"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De Resultado</w:t>
            </w:r>
          </w:p>
        </w:tc>
        <w:tc>
          <w:tcPr>
            <w:tcW w:w="0" w:type="auto"/>
            <w:hideMark/>
          </w:tcPr>
          <w:p w14:paraId="389EF8B6"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Resultados</w:t>
            </w:r>
          </w:p>
        </w:tc>
      </w:tr>
      <w:tr w:rsidR="00601DF1" w:rsidRPr="00601DF1" w14:paraId="694DDE41" w14:textId="77777777" w:rsidTr="00087CEF">
        <w:tc>
          <w:tcPr>
            <w:tcW w:w="0" w:type="auto"/>
            <w:hideMark/>
          </w:tcPr>
          <w:p w14:paraId="4381AF21"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6</w:t>
            </w:r>
          </w:p>
        </w:tc>
        <w:tc>
          <w:tcPr>
            <w:tcW w:w="0" w:type="auto"/>
            <w:hideMark/>
          </w:tcPr>
          <w:p w14:paraId="612861F9"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Costos de Ventas</w:t>
            </w:r>
          </w:p>
        </w:tc>
        <w:tc>
          <w:tcPr>
            <w:tcW w:w="0" w:type="auto"/>
            <w:hideMark/>
          </w:tcPr>
          <w:p w14:paraId="65437741"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De Resultado</w:t>
            </w:r>
          </w:p>
        </w:tc>
        <w:tc>
          <w:tcPr>
            <w:tcW w:w="0" w:type="auto"/>
            <w:hideMark/>
          </w:tcPr>
          <w:p w14:paraId="6842E4BC"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Resultados</w:t>
            </w:r>
          </w:p>
        </w:tc>
      </w:tr>
      <w:tr w:rsidR="00601DF1" w:rsidRPr="00601DF1" w14:paraId="3B62FB43" w14:textId="77777777" w:rsidTr="00087CEF">
        <w:tc>
          <w:tcPr>
            <w:tcW w:w="0" w:type="auto"/>
            <w:hideMark/>
          </w:tcPr>
          <w:p w14:paraId="6B545B45"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7</w:t>
            </w:r>
          </w:p>
        </w:tc>
        <w:tc>
          <w:tcPr>
            <w:tcW w:w="0" w:type="auto"/>
            <w:hideMark/>
          </w:tcPr>
          <w:p w14:paraId="1E3E6958"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Costos de Producción</w:t>
            </w:r>
          </w:p>
        </w:tc>
        <w:tc>
          <w:tcPr>
            <w:tcW w:w="0" w:type="auto"/>
            <w:hideMark/>
          </w:tcPr>
          <w:p w14:paraId="5B5C116F"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De Resultado</w:t>
            </w:r>
          </w:p>
        </w:tc>
        <w:tc>
          <w:tcPr>
            <w:tcW w:w="0" w:type="auto"/>
            <w:hideMark/>
          </w:tcPr>
          <w:p w14:paraId="7615BF90"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Estado de Resultados</w:t>
            </w:r>
          </w:p>
        </w:tc>
      </w:tr>
      <w:tr w:rsidR="00601DF1" w:rsidRPr="00601DF1" w14:paraId="7011F2E5" w14:textId="77777777" w:rsidTr="00087CEF">
        <w:tc>
          <w:tcPr>
            <w:tcW w:w="0" w:type="auto"/>
            <w:hideMark/>
          </w:tcPr>
          <w:p w14:paraId="5F4E0E3B" w14:textId="77777777" w:rsidR="00087CEF" w:rsidRPr="00601DF1" w:rsidRDefault="00087CEF" w:rsidP="00601DF1">
            <w:pPr>
              <w:rPr>
                <w:rFonts w:eastAsia="Times New Roman"/>
                <w:color w:val="1F1F1F"/>
                <w:sz w:val="20"/>
                <w:szCs w:val="20"/>
              </w:rPr>
            </w:pPr>
            <w:r w:rsidRPr="00601DF1">
              <w:rPr>
                <w:rFonts w:eastAsia="Times New Roman"/>
                <w:b/>
                <w:bCs/>
                <w:color w:val="1F1F1F"/>
                <w:sz w:val="20"/>
                <w:szCs w:val="20"/>
                <w:bdr w:val="none" w:sz="0" w:space="0" w:color="auto" w:frame="1"/>
              </w:rPr>
              <w:t>8 y 9</w:t>
            </w:r>
          </w:p>
        </w:tc>
        <w:tc>
          <w:tcPr>
            <w:tcW w:w="0" w:type="auto"/>
            <w:hideMark/>
          </w:tcPr>
          <w:p w14:paraId="5084E5EB"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Cuentas de Orden</w:t>
            </w:r>
          </w:p>
        </w:tc>
        <w:tc>
          <w:tcPr>
            <w:tcW w:w="0" w:type="auto"/>
            <w:hideMark/>
          </w:tcPr>
          <w:p w14:paraId="15754536"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De Control</w:t>
            </w:r>
          </w:p>
        </w:tc>
        <w:tc>
          <w:tcPr>
            <w:tcW w:w="0" w:type="auto"/>
            <w:hideMark/>
          </w:tcPr>
          <w:p w14:paraId="4EECDE1E" w14:textId="77777777" w:rsidR="00087CEF" w:rsidRPr="00601DF1" w:rsidRDefault="00087CEF" w:rsidP="00601DF1">
            <w:pPr>
              <w:rPr>
                <w:rFonts w:eastAsia="Times New Roman"/>
                <w:color w:val="1F1F1F"/>
                <w:sz w:val="20"/>
                <w:szCs w:val="20"/>
              </w:rPr>
            </w:pPr>
            <w:r w:rsidRPr="00601DF1">
              <w:rPr>
                <w:rFonts w:eastAsia="Times New Roman"/>
                <w:color w:val="1F1F1F"/>
                <w:sz w:val="20"/>
                <w:szCs w:val="20"/>
                <w:bdr w:val="none" w:sz="0" w:space="0" w:color="auto" w:frame="1"/>
              </w:rPr>
              <w:t>Notas a los Estados Financieros</w:t>
            </w:r>
          </w:p>
        </w:tc>
      </w:tr>
    </w:tbl>
    <w:bookmarkEnd w:id="5"/>
    <w:p w14:paraId="03F8004B" w14:textId="0E0A62F8" w:rsidR="00087CEF" w:rsidRPr="00601DF1" w:rsidRDefault="00087CEF" w:rsidP="00601DF1">
      <w:pPr>
        <w:pStyle w:val="NormalWeb"/>
        <w:spacing w:line="276" w:lineRule="auto"/>
        <w:jc w:val="both"/>
        <w:rPr>
          <w:rStyle w:val="citation-1126"/>
          <w:rFonts w:ascii="Arial" w:hAnsi="Arial" w:cs="Arial"/>
          <w:sz w:val="20"/>
          <w:szCs w:val="20"/>
        </w:rPr>
      </w:pPr>
      <w:r w:rsidRPr="00601DF1">
        <w:rPr>
          <w:rStyle w:val="citation-1126"/>
          <w:rFonts w:ascii="Arial" w:hAnsi="Arial" w:cs="Arial"/>
          <w:sz w:val="20"/>
          <w:szCs w:val="20"/>
        </w:rPr>
        <w:t>Las clases de resultado (4 a 7) se denominan transitorias porque su saldo se cancela al cierre del periodo contable para establecer la utilidad o pérdida, mientras que las de balance (1 a 3) son permanentes.</w:t>
      </w:r>
    </w:p>
    <w:p w14:paraId="384E8287" w14:textId="0105C64B" w:rsidR="00B96350" w:rsidRPr="00601DF1" w:rsidRDefault="00B96350" w:rsidP="00601DF1">
      <w:pPr>
        <w:pStyle w:val="Ttulo1"/>
        <w:rPr>
          <w:rFonts w:cs="Arial"/>
          <w:szCs w:val="20"/>
        </w:rPr>
      </w:pPr>
      <w:bookmarkStart w:id="6" w:name="_Toc222810045"/>
      <w:r w:rsidRPr="00601DF1">
        <w:rPr>
          <w:rFonts w:cs="Arial"/>
          <w:szCs w:val="20"/>
        </w:rPr>
        <w:t xml:space="preserve">2. </w:t>
      </w:r>
      <w:r w:rsidR="00E209CF" w:rsidRPr="00601DF1">
        <w:rPr>
          <w:rFonts w:cs="Arial"/>
          <w:szCs w:val="20"/>
        </w:rPr>
        <w:t>Dinámica y descripción de cuentas en el PUC aplicada a transacciones</w:t>
      </w:r>
      <w:bookmarkEnd w:id="6"/>
    </w:p>
    <w:p w14:paraId="2A4736DF" w14:textId="0910DA03" w:rsidR="00E209CF" w:rsidRPr="00601DF1" w:rsidRDefault="00E209CF" w:rsidP="00601DF1">
      <w:pPr>
        <w:rPr>
          <w:sz w:val="20"/>
          <w:szCs w:val="20"/>
        </w:rPr>
      </w:pPr>
    </w:p>
    <w:p w14:paraId="3023DDDD" w14:textId="236A18BC" w:rsidR="002D5CCF" w:rsidRDefault="002D5CCF" w:rsidP="002D5CCF">
      <w:pPr>
        <w:jc w:val="both"/>
        <w:rPr>
          <w:sz w:val="20"/>
          <w:szCs w:val="20"/>
          <w:lang w:val="es-MX"/>
        </w:rPr>
      </w:pPr>
      <w:r w:rsidRPr="002D5CCF">
        <w:rPr>
          <w:sz w:val="20"/>
          <w:szCs w:val="20"/>
          <w:lang w:val="es-MX"/>
        </w:rPr>
        <w:t xml:space="preserve">En este capítulo se desarrolla una idea central: el </w:t>
      </w:r>
      <w:r w:rsidRPr="002D5CCF">
        <w:rPr>
          <w:b/>
          <w:bCs/>
          <w:sz w:val="20"/>
          <w:szCs w:val="20"/>
          <w:lang w:val="es-MX"/>
        </w:rPr>
        <w:t>Plan Único de Cuentas (PUC)</w:t>
      </w:r>
      <w:r w:rsidRPr="002D5CCF">
        <w:rPr>
          <w:sz w:val="20"/>
          <w:szCs w:val="20"/>
          <w:lang w:val="es-MX"/>
        </w:rPr>
        <w:t xml:space="preserve"> no es únicamente una lista de códigos, sino un </w:t>
      </w:r>
      <w:r w:rsidRPr="002D5CCF">
        <w:rPr>
          <w:b/>
          <w:bCs/>
          <w:sz w:val="20"/>
          <w:szCs w:val="20"/>
          <w:lang w:val="es-MX"/>
        </w:rPr>
        <w:t>manual técnico de aplicación</w:t>
      </w:r>
      <w:r w:rsidRPr="002D5CCF">
        <w:rPr>
          <w:sz w:val="20"/>
          <w:szCs w:val="20"/>
          <w:lang w:val="es-MX"/>
        </w:rPr>
        <w:t xml:space="preserve"> que orienta el registro diario de las operaciones empresariales. Cada vez que la empresa compra, vende, paga o recauda, el desafío no consiste en asignar cualquier cuenta, sino en </w:t>
      </w:r>
      <w:r w:rsidRPr="002D5CCF">
        <w:rPr>
          <w:b/>
          <w:bCs/>
          <w:sz w:val="20"/>
          <w:szCs w:val="20"/>
          <w:lang w:val="es-MX"/>
        </w:rPr>
        <w:t>seleccionar la cuenta adecuada y registrar con coherencia</w:t>
      </w:r>
      <w:r w:rsidRPr="002D5CCF">
        <w:rPr>
          <w:sz w:val="20"/>
          <w:szCs w:val="20"/>
          <w:lang w:val="es-MX"/>
        </w:rPr>
        <w:t>, de manera que los saldos reflejen fielmente lo ocurrido y puedan integrarse correctamente en los informes financiero</w:t>
      </w:r>
      <w:r w:rsidR="005D17FF">
        <w:rPr>
          <w:sz w:val="20"/>
          <w:szCs w:val="20"/>
          <w:lang w:val="es-MX"/>
        </w:rPr>
        <w:t>s.</w:t>
      </w:r>
    </w:p>
    <w:p w14:paraId="4D1514E9" w14:textId="77777777" w:rsidR="002D5CCF" w:rsidRDefault="002D5CCF" w:rsidP="002D5CCF">
      <w:pPr>
        <w:jc w:val="both"/>
        <w:rPr>
          <w:sz w:val="20"/>
          <w:szCs w:val="20"/>
          <w:lang w:val="es-MX"/>
        </w:rPr>
      </w:pPr>
    </w:p>
    <w:tbl>
      <w:tblPr>
        <w:tblStyle w:val="Tablaconcuadrcula"/>
        <w:tblW w:w="0" w:type="auto"/>
        <w:tblLook w:val="04A0" w:firstRow="1" w:lastRow="0" w:firstColumn="1" w:lastColumn="0" w:noHBand="0" w:noVBand="1"/>
      </w:tblPr>
      <w:tblGrid>
        <w:gridCol w:w="4303"/>
        <w:gridCol w:w="4525"/>
      </w:tblGrid>
      <w:tr w:rsidR="003500B2" w14:paraId="1F97AA33" w14:textId="77777777" w:rsidTr="00FA2E4B">
        <w:tc>
          <w:tcPr>
            <w:tcW w:w="3964" w:type="dxa"/>
          </w:tcPr>
          <w:p w14:paraId="124DC0B0" w14:textId="77777777" w:rsidR="003500B2" w:rsidRDefault="00FA2E4B" w:rsidP="002D5CCF">
            <w:pPr>
              <w:jc w:val="both"/>
              <w:rPr>
                <w:sz w:val="20"/>
                <w:szCs w:val="20"/>
                <w:lang w:val="es-MX"/>
              </w:rPr>
            </w:pPr>
            <w:r>
              <w:rPr>
                <w:noProof/>
              </w:rPr>
              <w:drawing>
                <wp:inline distT="0" distB="0" distL="0" distR="0" wp14:anchorId="371AF485" wp14:editId="682D740E">
                  <wp:extent cx="1069722" cy="723014"/>
                  <wp:effectExtent l="0" t="0" r="0" b="1270"/>
                  <wp:docPr id="182015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457" name=""/>
                          <pic:cNvPicPr/>
                        </pic:nvPicPr>
                        <pic:blipFill>
                          <a:blip r:embed="rId39"/>
                          <a:stretch>
                            <a:fillRect/>
                          </a:stretch>
                        </pic:blipFill>
                        <pic:spPr>
                          <a:xfrm>
                            <a:off x="0" y="0"/>
                            <a:ext cx="1078292" cy="728806"/>
                          </a:xfrm>
                          <a:prstGeom prst="rect">
                            <a:avLst/>
                          </a:prstGeom>
                        </pic:spPr>
                      </pic:pic>
                    </a:graphicData>
                  </a:graphic>
                </wp:inline>
              </w:drawing>
            </w:r>
          </w:p>
          <w:p w14:paraId="4E1F9652" w14:textId="239570C6" w:rsidR="00FA2E4B" w:rsidRPr="00FA2E4B" w:rsidRDefault="00FA2E4B" w:rsidP="002D5CCF">
            <w:pPr>
              <w:jc w:val="both"/>
              <w:rPr>
                <w:sz w:val="12"/>
                <w:szCs w:val="12"/>
                <w:lang w:val="es-MX"/>
              </w:rPr>
            </w:pPr>
            <w:hyperlink r:id="rId40" w:anchor="fromView=search&amp;page=1&amp;position=3&amp;uuid=ee4132da-e1f0-4fd4-a7dd-7d73ab49d0df&amp;query=plan+%C3%BAnico+de+cuentas+transacci%C3%B3n" w:history="1">
              <w:r w:rsidRPr="00FA2E4B">
                <w:rPr>
                  <w:rStyle w:val="Hipervnculo"/>
                  <w:sz w:val="12"/>
                  <w:szCs w:val="12"/>
                </w:rPr>
                <w:t>https://www.freepik.es/foto-gratis/vista-superior-mujer-escribiendo-computadora-portatil_36300832.htm - fromView=search&amp;page=1&amp;position=3&amp;uuid=ee4132da-e1f0-4fd4-a7dd-7d73ab49d0df&amp;query=plan+%C3%BAnico+de+cuentas+transacci%C3%B3n</w:t>
              </w:r>
            </w:hyperlink>
          </w:p>
          <w:p w14:paraId="052F3E04" w14:textId="745D372F" w:rsidR="00FA2E4B" w:rsidRDefault="00FA2E4B" w:rsidP="002D5CCF">
            <w:pPr>
              <w:jc w:val="both"/>
              <w:rPr>
                <w:sz w:val="20"/>
                <w:szCs w:val="20"/>
                <w:lang w:val="es-MX"/>
              </w:rPr>
            </w:pPr>
          </w:p>
        </w:tc>
        <w:tc>
          <w:tcPr>
            <w:tcW w:w="4864" w:type="dxa"/>
          </w:tcPr>
          <w:p w14:paraId="006AE31E" w14:textId="21737AA8" w:rsidR="003500B2" w:rsidRDefault="003500B2" w:rsidP="002D5CCF">
            <w:pPr>
              <w:jc w:val="both"/>
              <w:rPr>
                <w:sz w:val="20"/>
                <w:szCs w:val="20"/>
                <w:lang w:val="es-MX"/>
              </w:rPr>
            </w:pPr>
            <w:r w:rsidRPr="002D5CCF">
              <w:rPr>
                <w:sz w:val="20"/>
                <w:szCs w:val="20"/>
                <w:lang w:val="es-MX"/>
              </w:rPr>
              <w:t xml:space="preserve">Para lograrlo, el registro contable se apoya en dos elementos fundamentales del PUC: la </w:t>
            </w:r>
            <w:r w:rsidRPr="002D5CCF">
              <w:rPr>
                <w:b/>
                <w:bCs/>
                <w:sz w:val="20"/>
                <w:szCs w:val="20"/>
                <w:lang w:val="es-MX"/>
              </w:rPr>
              <w:t>descripción</w:t>
            </w:r>
            <w:r w:rsidRPr="002D5CCF">
              <w:rPr>
                <w:sz w:val="20"/>
                <w:szCs w:val="20"/>
                <w:lang w:val="es-MX"/>
              </w:rPr>
              <w:t xml:space="preserve"> y la </w:t>
            </w:r>
            <w:r w:rsidRPr="002D5CCF">
              <w:rPr>
                <w:b/>
                <w:bCs/>
                <w:sz w:val="20"/>
                <w:szCs w:val="20"/>
                <w:lang w:val="es-MX"/>
              </w:rPr>
              <w:t>dinámica</w:t>
            </w:r>
            <w:r w:rsidRPr="002D5CCF">
              <w:rPr>
                <w:sz w:val="20"/>
                <w:szCs w:val="20"/>
                <w:lang w:val="es-MX"/>
              </w:rPr>
              <w:t xml:space="preserve"> de cada cuenta. El Decreto 2650 de 1993 establece que el plan está conformado por un catálogo de cuentas acompañado de su correspondiente descripción y dinámica, y señala que estos componentes deben aplicarse en el registro de todas las operaciones económicas. En consecuencia, la cuenta no se selecciona únicamente por su denominación, sino que debe verificarse con lo </w:t>
            </w:r>
            <w:r w:rsidRPr="002D5CCF">
              <w:rPr>
                <w:sz w:val="20"/>
                <w:szCs w:val="20"/>
                <w:lang w:val="es-MX"/>
              </w:rPr>
              <w:lastRenderedPageBreak/>
              <w:t>que describe y con la forma en que su dinámica determina su movimiento</w:t>
            </w:r>
          </w:p>
        </w:tc>
      </w:tr>
    </w:tbl>
    <w:p w14:paraId="6B03349C" w14:textId="668CD0F1" w:rsidR="002D5CCF" w:rsidRPr="002D5CCF" w:rsidRDefault="002D5CCF" w:rsidP="002D5CCF">
      <w:pPr>
        <w:jc w:val="both"/>
        <w:rPr>
          <w:sz w:val="20"/>
          <w:szCs w:val="20"/>
          <w:lang w:val="es-MX"/>
        </w:rPr>
      </w:pPr>
    </w:p>
    <w:p w14:paraId="61F430CA" w14:textId="77777777" w:rsidR="002D5CCF" w:rsidRDefault="002D5CCF" w:rsidP="002D5CCF">
      <w:pPr>
        <w:jc w:val="both"/>
        <w:rPr>
          <w:sz w:val="20"/>
          <w:szCs w:val="20"/>
          <w:lang w:val="es-MX"/>
        </w:rPr>
      </w:pPr>
    </w:p>
    <w:p w14:paraId="75062FE4" w14:textId="2F40BF35" w:rsidR="002D5CCF" w:rsidRDefault="002D5CCF" w:rsidP="002D5CCF">
      <w:pPr>
        <w:jc w:val="both"/>
        <w:rPr>
          <w:sz w:val="20"/>
          <w:szCs w:val="20"/>
          <w:lang w:val="es-MX"/>
        </w:rPr>
      </w:pPr>
      <w:r w:rsidRPr="002D5CCF">
        <w:rPr>
          <w:sz w:val="20"/>
          <w:szCs w:val="20"/>
          <w:lang w:val="es-MX"/>
        </w:rPr>
        <w:t xml:space="preserve">En la práctica, la </w:t>
      </w:r>
      <w:r w:rsidRPr="002D5CCF">
        <w:rPr>
          <w:b/>
          <w:bCs/>
          <w:sz w:val="20"/>
          <w:szCs w:val="20"/>
          <w:lang w:val="es-MX"/>
        </w:rPr>
        <w:t>descripción</w:t>
      </w:r>
      <w:r w:rsidRPr="002D5CCF">
        <w:rPr>
          <w:sz w:val="20"/>
          <w:szCs w:val="20"/>
          <w:lang w:val="es-MX"/>
        </w:rPr>
        <w:t xml:space="preserve"> cumple la función de guía conceptual, ya que precisa qué tipo de operaciones se registran en la cuenta. La </w:t>
      </w:r>
      <w:r w:rsidRPr="002D5CCF">
        <w:rPr>
          <w:b/>
          <w:bCs/>
          <w:sz w:val="20"/>
          <w:szCs w:val="20"/>
          <w:lang w:val="es-MX"/>
        </w:rPr>
        <w:t>dinámica</w:t>
      </w:r>
      <w:r w:rsidRPr="002D5CCF">
        <w:rPr>
          <w:sz w:val="20"/>
          <w:szCs w:val="20"/>
          <w:lang w:val="es-MX"/>
        </w:rPr>
        <w:t xml:space="preserve">, por su parte, actúa como guía operativa, porque indica cómo se utiliza la cuenta y de qué manera se afecta mediante débitos y créditos. Las normas de aplicación del decreto enfatizan que ambos elementos son de </w:t>
      </w:r>
      <w:r w:rsidRPr="002D5CCF">
        <w:rPr>
          <w:b/>
          <w:bCs/>
          <w:sz w:val="20"/>
          <w:szCs w:val="20"/>
          <w:lang w:val="es-MX"/>
        </w:rPr>
        <w:t>uso obligatorio</w:t>
      </w:r>
      <w:r w:rsidRPr="002D5CCF">
        <w:rPr>
          <w:sz w:val="20"/>
          <w:szCs w:val="20"/>
          <w:lang w:val="es-MX"/>
        </w:rPr>
        <w:t>, y que los asientos deben efectuarse conforme a lo allí establecido. Este principio fortalece el hábito de registrar con fundamento técnico y no por intuición.</w:t>
      </w:r>
    </w:p>
    <w:p w14:paraId="162CB457" w14:textId="77777777" w:rsidR="002D5CCF" w:rsidRDefault="002D5CCF" w:rsidP="002D5CCF">
      <w:pPr>
        <w:jc w:val="both"/>
        <w:rPr>
          <w:sz w:val="20"/>
          <w:szCs w:val="20"/>
          <w:lang w:val="es-MX"/>
        </w:rPr>
      </w:pPr>
    </w:p>
    <w:p w14:paraId="331AFB11" w14:textId="77777777" w:rsidR="0081718D" w:rsidRDefault="0081718D" w:rsidP="002D5CCF">
      <w:pPr>
        <w:jc w:val="both"/>
        <w:rPr>
          <w:sz w:val="20"/>
          <w:szCs w:val="20"/>
          <w:lang w:val="es-MX"/>
        </w:rPr>
      </w:pPr>
    </w:p>
    <w:tbl>
      <w:tblPr>
        <w:tblStyle w:val="Tablaconcuadrcula"/>
        <w:tblW w:w="0" w:type="auto"/>
        <w:tblLayout w:type="fixed"/>
        <w:tblLook w:val="04A0" w:firstRow="1" w:lastRow="0" w:firstColumn="1" w:lastColumn="0" w:noHBand="0" w:noVBand="1"/>
      </w:tblPr>
      <w:tblGrid>
        <w:gridCol w:w="2901"/>
        <w:gridCol w:w="3331"/>
        <w:gridCol w:w="2596"/>
      </w:tblGrid>
      <w:tr w:rsidR="0081718D" w14:paraId="029158EB" w14:textId="77777777" w:rsidTr="00A5136E">
        <w:tc>
          <w:tcPr>
            <w:tcW w:w="2901" w:type="dxa"/>
          </w:tcPr>
          <w:p w14:paraId="57817E5E" w14:textId="445FEF01" w:rsidR="0081718D" w:rsidRDefault="0081718D" w:rsidP="002D5CCF">
            <w:pPr>
              <w:jc w:val="both"/>
              <w:rPr>
                <w:sz w:val="20"/>
                <w:szCs w:val="20"/>
                <w:lang w:val="es-MX"/>
              </w:rPr>
            </w:pPr>
            <w:r w:rsidRPr="002D5CCF">
              <w:rPr>
                <w:sz w:val="20"/>
                <w:szCs w:val="20"/>
                <w:lang w:val="es-MX"/>
              </w:rPr>
              <w:t>Trabajar bajo este enfoque mejora el control interno y reduce errores frecuentes, como confundir ingresos con recaudos, registrar un gasto cuando correspondía un activo, o mezclar niveles de detalle sin criterio técnico.</w:t>
            </w:r>
          </w:p>
        </w:tc>
        <w:tc>
          <w:tcPr>
            <w:tcW w:w="3331" w:type="dxa"/>
          </w:tcPr>
          <w:p w14:paraId="703475AF" w14:textId="77777777" w:rsidR="0081718D" w:rsidRDefault="00A5136E" w:rsidP="002D5CCF">
            <w:pPr>
              <w:jc w:val="both"/>
              <w:rPr>
                <w:sz w:val="20"/>
                <w:szCs w:val="20"/>
                <w:lang w:val="es-MX"/>
              </w:rPr>
            </w:pPr>
            <w:r>
              <w:rPr>
                <w:noProof/>
              </w:rPr>
              <w:drawing>
                <wp:inline distT="0" distB="0" distL="0" distR="0" wp14:anchorId="6D17EFB6" wp14:editId="1FB0DD0C">
                  <wp:extent cx="959994" cy="768927"/>
                  <wp:effectExtent l="0" t="0" r="0" b="0"/>
                  <wp:docPr id="171381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1278" name=""/>
                          <pic:cNvPicPr/>
                        </pic:nvPicPr>
                        <pic:blipFill>
                          <a:blip r:embed="rId41"/>
                          <a:stretch>
                            <a:fillRect/>
                          </a:stretch>
                        </pic:blipFill>
                        <pic:spPr>
                          <a:xfrm>
                            <a:off x="0" y="0"/>
                            <a:ext cx="965414" cy="773268"/>
                          </a:xfrm>
                          <a:prstGeom prst="rect">
                            <a:avLst/>
                          </a:prstGeom>
                        </pic:spPr>
                      </pic:pic>
                    </a:graphicData>
                  </a:graphic>
                </wp:inline>
              </w:drawing>
            </w:r>
          </w:p>
          <w:p w14:paraId="691AF9EB" w14:textId="59C2B639" w:rsidR="00A5136E" w:rsidRPr="00A5136E" w:rsidRDefault="00A5136E" w:rsidP="002D5CCF">
            <w:pPr>
              <w:jc w:val="both"/>
              <w:rPr>
                <w:sz w:val="12"/>
                <w:szCs w:val="12"/>
                <w:lang w:val="es-MX"/>
              </w:rPr>
            </w:pPr>
            <w:hyperlink r:id="rId42" w:anchor="fromView=search&amp;page=2&amp;position=9&amp;uuid=ee4132da-e1f0-4fd4-a7dd-7d73ab49d0df&amp;query=plan+%C3%BAnico+de+cuentas+transacci%C3%B3n" w:history="1">
              <w:r w:rsidRPr="00A5136E">
                <w:rPr>
                  <w:rStyle w:val="Hipervnculo"/>
                  <w:sz w:val="12"/>
                  <w:szCs w:val="12"/>
                </w:rPr>
                <w:t>https://www.freepik.es/foto-gratis/vista-angulo-alto-mujer-caucasica-discutiendo-grafico-companero-trabajo_5698374.htm - fromView=search&amp;page=2&amp;position=9&amp;uuid=ee4132da-e1f0-4fd4-a7dd-7d73ab49d0df&amp;query=plan+%C3%BAnico+de+cuentas+transacci%C3%B3n</w:t>
              </w:r>
            </w:hyperlink>
          </w:p>
          <w:p w14:paraId="1DD9BD42" w14:textId="67F64091" w:rsidR="00A5136E" w:rsidRDefault="00A5136E" w:rsidP="002D5CCF">
            <w:pPr>
              <w:jc w:val="both"/>
              <w:rPr>
                <w:sz w:val="20"/>
                <w:szCs w:val="20"/>
                <w:lang w:val="es-MX"/>
              </w:rPr>
            </w:pPr>
          </w:p>
        </w:tc>
        <w:tc>
          <w:tcPr>
            <w:tcW w:w="2596" w:type="dxa"/>
          </w:tcPr>
          <w:p w14:paraId="4088A0EA" w14:textId="77777777" w:rsidR="0081718D" w:rsidRDefault="0081718D" w:rsidP="0081718D">
            <w:pPr>
              <w:jc w:val="both"/>
              <w:rPr>
                <w:sz w:val="20"/>
                <w:szCs w:val="20"/>
                <w:lang w:val="es-MX"/>
              </w:rPr>
            </w:pPr>
          </w:p>
          <w:p w14:paraId="453E500A" w14:textId="5491F62A" w:rsidR="0081718D" w:rsidRDefault="0081718D" w:rsidP="0081718D">
            <w:pPr>
              <w:jc w:val="both"/>
              <w:rPr>
                <w:sz w:val="20"/>
                <w:szCs w:val="20"/>
                <w:lang w:val="es-MX"/>
              </w:rPr>
            </w:pPr>
            <w:r w:rsidRPr="002D5CCF">
              <w:rPr>
                <w:sz w:val="20"/>
                <w:szCs w:val="20"/>
                <w:lang w:val="es-MX"/>
              </w:rPr>
              <w:t>Cuando cada transacción se analiza, se ubica dentro del PUC y se valida con su descripción y dinámica, el registro resulta más fácil de revisar y sustentar.</w:t>
            </w:r>
          </w:p>
        </w:tc>
      </w:tr>
    </w:tbl>
    <w:p w14:paraId="061FD078" w14:textId="77777777" w:rsidR="0081718D" w:rsidRPr="002D5CCF" w:rsidRDefault="0081718D" w:rsidP="002D5CCF">
      <w:pPr>
        <w:jc w:val="both"/>
        <w:rPr>
          <w:sz w:val="20"/>
          <w:szCs w:val="20"/>
          <w:lang w:val="es-MX"/>
        </w:rPr>
      </w:pPr>
    </w:p>
    <w:p w14:paraId="4AD9A0F7" w14:textId="1D27A36E" w:rsidR="0081718D" w:rsidRDefault="0081718D" w:rsidP="002D5CCF">
      <w:pPr>
        <w:jc w:val="both"/>
        <w:rPr>
          <w:sz w:val="20"/>
          <w:szCs w:val="20"/>
          <w:lang w:val="es-MX"/>
        </w:rPr>
      </w:pPr>
    </w:p>
    <w:p w14:paraId="7EB90F4E" w14:textId="2360B250" w:rsidR="002D5CCF" w:rsidRPr="002D5CCF" w:rsidRDefault="002D5CCF" w:rsidP="002D5CCF">
      <w:pPr>
        <w:jc w:val="both"/>
        <w:rPr>
          <w:sz w:val="20"/>
          <w:szCs w:val="20"/>
          <w:lang w:val="es-MX"/>
        </w:rPr>
      </w:pPr>
      <w:r w:rsidRPr="002D5CCF">
        <w:rPr>
          <w:sz w:val="20"/>
          <w:szCs w:val="20"/>
          <w:lang w:val="es-MX"/>
        </w:rPr>
        <w:t xml:space="preserve"> Además, los reportes internos y externos adquieren mayor consistencia, dado que el decreto orienta que se presenten utilizando los códigos y denominaciones oficiales del manual.</w:t>
      </w:r>
      <w:r w:rsidR="0081718D">
        <w:rPr>
          <w:sz w:val="20"/>
          <w:szCs w:val="20"/>
          <w:lang w:val="es-MX"/>
        </w:rPr>
        <w:t xml:space="preserve"> </w:t>
      </w:r>
      <w:r w:rsidRPr="002D5CCF">
        <w:rPr>
          <w:sz w:val="20"/>
          <w:szCs w:val="20"/>
          <w:lang w:val="es-MX"/>
        </w:rPr>
        <w:t>A continuación, se organiza una ruta práctica para aplicar la descripción y la dinámica del PUC en el registro de transacciones:</w:t>
      </w:r>
    </w:p>
    <w:p w14:paraId="55A37FB1" w14:textId="77777777" w:rsidR="00E86124" w:rsidRPr="00601DF1" w:rsidRDefault="00E86124" w:rsidP="00601DF1">
      <w:pPr>
        <w:jc w:val="both"/>
        <w:rPr>
          <w:b/>
          <w:bCs/>
          <w:sz w:val="20"/>
          <w:szCs w:val="20"/>
        </w:rPr>
      </w:pPr>
    </w:p>
    <w:p w14:paraId="7542C0D9" w14:textId="77777777" w:rsidR="003A01D5" w:rsidRDefault="003A01D5" w:rsidP="00601DF1">
      <w:pPr>
        <w:jc w:val="both"/>
        <w:rPr>
          <w:b/>
          <w:bCs/>
          <w:sz w:val="20"/>
          <w:szCs w:val="20"/>
        </w:rPr>
      </w:pPr>
    </w:p>
    <w:p w14:paraId="67378D16" w14:textId="6762CAC2" w:rsidR="00E209CF" w:rsidRPr="00601DF1" w:rsidRDefault="00E209CF" w:rsidP="00601DF1">
      <w:pPr>
        <w:jc w:val="both"/>
        <w:rPr>
          <w:sz w:val="20"/>
          <w:szCs w:val="20"/>
        </w:rPr>
      </w:pPr>
      <w:r w:rsidRPr="00601DF1">
        <w:rPr>
          <w:b/>
          <w:bCs/>
          <w:sz w:val="20"/>
          <w:szCs w:val="20"/>
        </w:rPr>
        <w:t xml:space="preserve">Tabla </w:t>
      </w:r>
      <w:r w:rsidR="00530D4C">
        <w:rPr>
          <w:b/>
          <w:bCs/>
          <w:sz w:val="20"/>
          <w:szCs w:val="20"/>
        </w:rPr>
        <w:t>2</w:t>
      </w:r>
      <w:r w:rsidRPr="00601DF1">
        <w:rPr>
          <w:b/>
          <w:bCs/>
          <w:sz w:val="20"/>
          <w:szCs w:val="20"/>
        </w:rPr>
        <w:t>.</w:t>
      </w:r>
      <w:r w:rsidRPr="00601DF1">
        <w:rPr>
          <w:sz w:val="20"/>
          <w:szCs w:val="20"/>
        </w:rPr>
        <w:t xml:space="preserve"> Ruta práctica para aplicar la descripción y dinámica del PUC</w:t>
      </w:r>
    </w:p>
    <w:p w14:paraId="44679A3F" w14:textId="55954258" w:rsidR="00E209CF" w:rsidRPr="00601DF1" w:rsidRDefault="00E209CF" w:rsidP="00601DF1">
      <w:pPr>
        <w:jc w:val="both"/>
        <w:rPr>
          <w:sz w:val="20"/>
          <w:szCs w:val="20"/>
        </w:rPr>
      </w:pPr>
    </w:p>
    <w:tbl>
      <w:tblPr>
        <w:tblStyle w:val="Tablanormal2"/>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3296"/>
        <w:gridCol w:w="2958"/>
        <w:gridCol w:w="2260"/>
      </w:tblGrid>
      <w:tr w:rsidR="0055073F" w:rsidRPr="0055073F" w14:paraId="790E4758" w14:textId="77777777" w:rsidTr="00530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D9E2F3" w:themeFill="accent1" w:themeFillTint="33"/>
            <w:hideMark/>
          </w:tcPr>
          <w:p w14:paraId="1562406A" w14:textId="77777777" w:rsidR="0055073F" w:rsidRPr="0055073F" w:rsidRDefault="0055073F" w:rsidP="00601DF1">
            <w:pPr>
              <w:jc w:val="center"/>
              <w:rPr>
                <w:rFonts w:eastAsia="Times New Roman"/>
                <w:sz w:val="20"/>
                <w:szCs w:val="20"/>
              </w:rPr>
            </w:pPr>
            <w:r w:rsidRPr="0055073F">
              <w:rPr>
                <w:rFonts w:eastAsia="Times New Roman"/>
                <w:sz w:val="20"/>
                <w:szCs w:val="20"/>
              </w:rPr>
              <w:t>Paso</w:t>
            </w:r>
          </w:p>
        </w:tc>
        <w:tc>
          <w:tcPr>
            <w:tcW w:w="3296" w:type="dxa"/>
            <w:tcBorders>
              <w:bottom w:val="none" w:sz="0" w:space="0" w:color="auto"/>
            </w:tcBorders>
            <w:shd w:val="clear" w:color="auto" w:fill="D9E2F3" w:themeFill="accent1" w:themeFillTint="33"/>
            <w:hideMark/>
          </w:tcPr>
          <w:p w14:paraId="754DCF50" w14:textId="77777777" w:rsidR="0055073F" w:rsidRPr="0055073F" w:rsidRDefault="0055073F" w:rsidP="00601DF1">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Qué se define en la transacción</w:t>
            </w:r>
          </w:p>
        </w:tc>
        <w:tc>
          <w:tcPr>
            <w:tcW w:w="2958" w:type="dxa"/>
            <w:tcBorders>
              <w:bottom w:val="none" w:sz="0" w:space="0" w:color="auto"/>
            </w:tcBorders>
            <w:shd w:val="clear" w:color="auto" w:fill="D9E2F3" w:themeFill="accent1" w:themeFillTint="33"/>
            <w:hideMark/>
          </w:tcPr>
          <w:p w14:paraId="451721BB" w14:textId="77777777" w:rsidR="0055073F" w:rsidRPr="0055073F" w:rsidRDefault="0055073F" w:rsidP="00601DF1">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Qué se valida en el PUC</w:t>
            </w:r>
          </w:p>
        </w:tc>
        <w:tc>
          <w:tcPr>
            <w:tcW w:w="2260" w:type="dxa"/>
            <w:tcBorders>
              <w:bottom w:val="none" w:sz="0" w:space="0" w:color="auto"/>
            </w:tcBorders>
            <w:shd w:val="clear" w:color="auto" w:fill="D9E2F3" w:themeFill="accent1" w:themeFillTint="33"/>
            <w:hideMark/>
          </w:tcPr>
          <w:p w14:paraId="2375CB8B" w14:textId="77777777" w:rsidR="0055073F" w:rsidRPr="0055073F" w:rsidRDefault="0055073F" w:rsidP="00601DF1">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Qué se logra</w:t>
            </w:r>
          </w:p>
        </w:tc>
      </w:tr>
      <w:tr w:rsidR="0055073F" w:rsidRPr="0055073F" w14:paraId="4F3C2442" w14:textId="77777777" w:rsidTr="005B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33D3EF7C" w14:textId="77777777" w:rsidR="0055073F" w:rsidRPr="0055073F" w:rsidRDefault="0055073F" w:rsidP="00601DF1">
            <w:pPr>
              <w:rPr>
                <w:rFonts w:eastAsia="Times New Roman"/>
                <w:sz w:val="20"/>
                <w:szCs w:val="20"/>
              </w:rPr>
            </w:pPr>
            <w:r w:rsidRPr="0055073F">
              <w:rPr>
                <w:rFonts w:eastAsia="Times New Roman"/>
                <w:sz w:val="20"/>
                <w:szCs w:val="20"/>
              </w:rPr>
              <w:t>1</w:t>
            </w:r>
          </w:p>
        </w:tc>
        <w:tc>
          <w:tcPr>
            <w:tcW w:w="3296" w:type="dxa"/>
            <w:tcBorders>
              <w:top w:val="none" w:sz="0" w:space="0" w:color="auto"/>
              <w:bottom w:val="none" w:sz="0" w:space="0" w:color="auto"/>
            </w:tcBorders>
            <w:hideMark/>
          </w:tcPr>
          <w:p w14:paraId="64972CE7"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Qué ocurrió</w:t>
            </w:r>
          </w:p>
        </w:tc>
        <w:tc>
          <w:tcPr>
            <w:tcW w:w="2958" w:type="dxa"/>
            <w:tcBorders>
              <w:top w:val="none" w:sz="0" w:space="0" w:color="auto"/>
              <w:bottom w:val="none" w:sz="0" w:space="0" w:color="auto"/>
            </w:tcBorders>
            <w:hideMark/>
          </w:tcPr>
          <w:p w14:paraId="16A2975A"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Descripción de la cuenta</w:t>
            </w:r>
          </w:p>
        </w:tc>
        <w:tc>
          <w:tcPr>
            <w:tcW w:w="2260" w:type="dxa"/>
            <w:tcBorders>
              <w:top w:val="none" w:sz="0" w:space="0" w:color="auto"/>
              <w:bottom w:val="none" w:sz="0" w:space="0" w:color="auto"/>
            </w:tcBorders>
            <w:hideMark/>
          </w:tcPr>
          <w:p w14:paraId="76950DB7"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Registro con sentido</w:t>
            </w:r>
          </w:p>
        </w:tc>
      </w:tr>
      <w:tr w:rsidR="0055073F" w:rsidRPr="0055073F" w14:paraId="101264CC" w14:textId="77777777" w:rsidTr="005B2E5C">
        <w:tc>
          <w:tcPr>
            <w:cnfStyle w:val="001000000000" w:firstRow="0" w:lastRow="0" w:firstColumn="1" w:lastColumn="0" w:oddVBand="0" w:evenVBand="0" w:oddHBand="0" w:evenHBand="0" w:firstRowFirstColumn="0" w:firstRowLastColumn="0" w:lastRowFirstColumn="0" w:lastRowLastColumn="0"/>
            <w:tcW w:w="0" w:type="auto"/>
            <w:hideMark/>
          </w:tcPr>
          <w:p w14:paraId="5147DEB4" w14:textId="77777777" w:rsidR="0055073F" w:rsidRPr="0055073F" w:rsidRDefault="0055073F" w:rsidP="00601DF1">
            <w:pPr>
              <w:rPr>
                <w:rFonts w:eastAsia="Times New Roman"/>
                <w:sz w:val="20"/>
                <w:szCs w:val="20"/>
              </w:rPr>
            </w:pPr>
            <w:r w:rsidRPr="0055073F">
              <w:rPr>
                <w:rFonts w:eastAsia="Times New Roman"/>
                <w:sz w:val="20"/>
                <w:szCs w:val="20"/>
              </w:rPr>
              <w:t>2</w:t>
            </w:r>
          </w:p>
        </w:tc>
        <w:tc>
          <w:tcPr>
            <w:tcW w:w="3296" w:type="dxa"/>
            <w:hideMark/>
          </w:tcPr>
          <w:p w14:paraId="4D377A5A" w14:textId="77777777" w:rsidR="0055073F" w:rsidRPr="0055073F" w:rsidRDefault="0055073F" w:rsidP="00601DF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Qué afecta (activo/pasivo/ingreso/gasto/costo)</w:t>
            </w:r>
          </w:p>
        </w:tc>
        <w:tc>
          <w:tcPr>
            <w:tcW w:w="2958" w:type="dxa"/>
            <w:hideMark/>
          </w:tcPr>
          <w:p w14:paraId="645DBC2A" w14:textId="77777777" w:rsidR="0055073F" w:rsidRPr="0055073F" w:rsidRDefault="0055073F" w:rsidP="00601DF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Clase y grupo</w:t>
            </w:r>
          </w:p>
        </w:tc>
        <w:tc>
          <w:tcPr>
            <w:tcW w:w="2260" w:type="dxa"/>
            <w:hideMark/>
          </w:tcPr>
          <w:p w14:paraId="7B087F8E" w14:textId="77777777" w:rsidR="0055073F" w:rsidRPr="0055073F" w:rsidRDefault="0055073F" w:rsidP="00601DF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Ubicación correcta</w:t>
            </w:r>
          </w:p>
        </w:tc>
      </w:tr>
      <w:tr w:rsidR="0055073F" w:rsidRPr="0055073F" w14:paraId="0ACD18DF" w14:textId="77777777" w:rsidTr="005B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2CB1A37A" w14:textId="77777777" w:rsidR="0055073F" w:rsidRPr="0055073F" w:rsidRDefault="0055073F" w:rsidP="00601DF1">
            <w:pPr>
              <w:rPr>
                <w:rFonts w:eastAsia="Times New Roman"/>
                <w:sz w:val="20"/>
                <w:szCs w:val="20"/>
              </w:rPr>
            </w:pPr>
            <w:r w:rsidRPr="0055073F">
              <w:rPr>
                <w:rFonts w:eastAsia="Times New Roman"/>
                <w:sz w:val="20"/>
                <w:szCs w:val="20"/>
              </w:rPr>
              <w:t>3</w:t>
            </w:r>
          </w:p>
        </w:tc>
        <w:tc>
          <w:tcPr>
            <w:tcW w:w="3296" w:type="dxa"/>
            <w:tcBorders>
              <w:top w:val="none" w:sz="0" w:space="0" w:color="auto"/>
              <w:bottom w:val="none" w:sz="0" w:space="0" w:color="auto"/>
            </w:tcBorders>
            <w:hideMark/>
          </w:tcPr>
          <w:p w14:paraId="35D95018"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Qué cuenta corresponde</w:t>
            </w:r>
          </w:p>
        </w:tc>
        <w:tc>
          <w:tcPr>
            <w:tcW w:w="2958" w:type="dxa"/>
            <w:tcBorders>
              <w:top w:val="none" w:sz="0" w:space="0" w:color="auto"/>
              <w:bottom w:val="none" w:sz="0" w:space="0" w:color="auto"/>
            </w:tcBorders>
            <w:hideMark/>
          </w:tcPr>
          <w:p w14:paraId="6CE27B36"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Cuenta/subcuenta</w:t>
            </w:r>
          </w:p>
        </w:tc>
        <w:tc>
          <w:tcPr>
            <w:tcW w:w="2260" w:type="dxa"/>
            <w:tcBorders>
              <w:top w:val="none" w:sz="0" w:space="0" w:color="auto"/>
              <w:bottom w:val="none" w:sz="0" w:space="0" w:color="auto"/>
            </w:tcBorders>
            <w:hideMark/>
          </w:tcPr>
          <w:p w14:paraId="479DC64B"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Nivel de detalle coherente</w:t>
            </w:r>
          </w:p>
        </w:tc>
      </w:tr>
      <w:tr w:rsidR="0055073F" w:rsidRPr="0055073F" w14:paraId="0F953B91" w14:textId="77777777" w:rsidTr="005B2E5C">
        <w:tc>
          <w:tcPr>
            <w:cnfStyle w:val="001000000000" w:firstRow="0" w:lastRow="0" w:firstColumn="1" w:lastColumn="0" w:oddVBand="0" w:evenVBand="0" w:oddHBand="0" w:evenHBand="0" w:firstRowFirstColumn="0" w:firstRowLastColumn="0" w:lastRowFirstColumn="0" w:lastRowLastColumn="0"/>
            <w:tcW w:w="0" w:type="auto"/>
            <w:hideMark/>
          </w:tcPr>
          <w:p w14:paraId="793FCC85" w14:textId="77777777" w:rsidR="0055073F" w:rsidRPr="0055073F" w:rsidRDefault="0055073F" w:rsidP="00601DF1">
            <w:pPr>
              <w:rPr>
                <w:rFonts w:eastAsia="Times New Roman"/>
                <w:sz w:val="20"/>
                <w:szCs w:val="20"/>
              </w:rPr>
            </w:pPr>
            <w:r w:rsidRPr="0055073F">
              <w:rPr>
                <w:rFonts w:eastAsia="Times New Roman"/>
                <w:sz w:val="20"/>
                <w:szCs w:val="20"/>
              </w:rPr>
              <w:t>4</w:t>
            </w:r>
          </w:p>
        </w:tc>
        <w:tc>
          <w:tcPr>
            <w:tcW w:w="3296" w:type="dxa"/>
            <w:hideMark/>
          </w:tcPr>
          <w:p w14:paraId="1F95FC49" w14:textId="77777777" w:rsidR="0055073F" w:rsidRPr="0055073F" w:rsidRDefault="0055073F" w:rsidP="00601DF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Cómo se mueve la cuenta</w:t>
            </w:r>
          </w:p>
        </w:tc>
        <w:tc>
          <w:tcPr>
            <w:tcW w:w="2958" w:type="dxa"/>
            <w:hideMark/>
          </w:tcPr>
          <w:p w14:paraId="57FC3AA2" w14:textId="77777777" w:rsidR="0055073F" w:rsidRPr="0055073F" w:rsidRDefault="0055073F" w:rsidP="00601DF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Dinámica</w:t>
            </w:r>
          </w:p>
        </w:tc>
        <w:tc>
          <w:tcPr>
            <w:tcW w:w="2260" w:type="dxa"/>
            <w:hideMark/>
          </w:tcPr>
          <w:p w14:paraId="026248F3" w14:textId="77777777" w:rsidR="0055073F" w:rsidRPr="0055073F" w:rsidRDefault="0055073F" w:rsidP="00601DF1">
            <w:pPr>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55073F">
              <w:rPr>
                <w:rFonts w:eastAsia="Times New Roman"/>
                <w:sz w:val="20"/>
                <w:szCs w:val="20"/>
              </w:rPr>
              <w:t>Movimiento consistente</w:t>
            </w:r>
          </w:p>
        </w:tc>
      </w:tr>
      <w:tr w:rsidR="0055073F" w:rsidRPr="0055073F" w14:paraId="5225F328" w14:textId="77777777" w:rsidTr="005B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B1AE060" w14:textId="77777777" w:rsidR="0055073F" w:rsidRPr="0055073F" w:rsidRDefault="0055073F" w:rsidP="00601DF1">
            <w:pPr>
              <w:rPr>
                <w:rFonts w:eastAsia="Times New Roman"/>
                <w:sz w:val="20"/>
                <w:szCs w:val="20"/>
              </w:rPr>
            </w:pPr>
            <w:r w:rsidRPr="0055073F">
              <w:rPr>
                <w:rFonts w:eastAsia="Times New Roman"/>
                <w:sz w:val="20"/>
                <w:szCs w:val="20"/>
              </w:rPr>
              <w:t>5</w:t>
            </w:r>
          </w:p>
        </w:tc>
        <w:tc>
          <w:tcPr>
            <w:tcW w:w="3296" w:type="dxa"/>
            <w:tcBorders>
              <w:top w:val="none" w:sz="0" w:space="0" w:color="auto"/>
              <w:bottom w:val="none" w:sz="0" w:space="0" w:color="auto"/>
            </w:tcBorders>
            <w:hideMark/>
          </w:tcPr>
          <w:p w14:paraId="011EA449"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Cómo queda soportado</w:t>
            </w:r>
          </w:p>
        </w:tc>
        <w:tc>
          <w:tcPr>
            <w:tcW w:w="2958" w:type="dxa"/>
            <w:tcBorders>
              <w:top w:val="none" w:sz="0" w:space="0" w:color="auto"/>
              <w:bottom w:val="none" w:sz="0" w:space="0" w:color="auto"/>
            </w:tcBorders>
            <w:hideMark/>
          </w:tcPr>
          <w:p w14:paraId="0F913D18"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Comprobante/soporte interno</w:t>
            </w:r>
          </w:p>
        </w:tc>
        <w:tc>
          <w:tcPr>
            <w:tcW w:w="2260" w:type="dxa"/>
            <w:tcBorders>
              <w:top w:val="none" w:sz="0" w:space="0" w:color="auto"/>
              <w:bottom w:val="none" w:sz="0" w:space="0" w:color="auto"/>
            </w:tcBorders>
            <w:hideMark/>
          </w:tcPr>
          <w:p w14:paraId="51E17A84" w14:textId="77777777" w:rsidR="0055073F" w:rsidRPr="0055073F" w:rsidRDefault="0055073F" w:rsidP="00601DF1">
            <w:pP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55073F">
              <w:rPr>
                <w:rFonts w:eastAsia="Times New Roman"/>
                <w:sz w:val="20"/>
                <w:szCs w:val="20"/>
              </w:rPr>
              <w:t>Trazabilidad del registro</w:t>
            </w:r>
          </w:p>
        </w:tc>
      </w:tr>
    </w:tbl>
    <w:p w14:paraId="08EFAB41" w14:textId="19E81110" w:rsidR="004F7FBF" w:rsidRPr="00601DF1" w:rsidRDefault="00E209CF" w:rsidP="00601DF1">
      <w:pPr>
        <w:pStyle w:val="NormalWeb"/>
        <w:spacing w:line="276" w:lineRule="auto"/>
        <w:jc w:val="both"/>
        <w:rPr>
          <w:rFonts w:ascii="Arial" w:hAnsi="Arial" w:cs="Arial"/>
          <w:sz w:val="20"/>
          <w:szCs w:val="20"/>
        </w:rPr>
      </w:pPr>
      <w:r w:rsidRPr="00601DF1">
        <w:rPr>
          <w:rFonts w:ascii="Arial" w:hAnsi="Arial" w:cs="Arial"/>
          <w:sz w:val="20"/>
          <w:szCs w:val="20"/>
        </w:rPr>
        <w:t>Esta ruta ayuda a seleccionar la cuenta correcta y registrar con coherencia, porque exige validar la naturaleza de la transacción, la ubicación en el PUC y la dinámica de la cuenta antes de elaborar el asiento. (Presidencia de la República de Colombia, 1993).</w:t>
      </w:r>
    </w:p>
    <w:p w14:paraId="5E85CFC0" w14:textId="288A8E7C" w:rsidR="002234AB" w:rsidRDefault="002234AB" w:rsidP="002234AB">
      <w:pPr>
        <w:jc w:val="both"/>
        <w:rPr>
          <w:sz w:val="20"/>
          <w:szCs w:val="20"/>
          <w:lang w:val="es-MX"/>
        </w:rPr>
      </w:pPr>
      <w:r w:rsidRPr="002234AB">
        <w:rPr>
          <w:sz w:val="20"/>
          <w:szCs w:val="20"/>
          <w:lang w:val="es-MX"/>
        </w:rPr>
        <w:lastRenderedPageBreak/>
        <w:t xml:space="preserve">Para aplicar correctamente el </w:t>
      </w:r>
      <w:r w:rsidRPr="002234AB">
        <w:rPr>
          <w:b/>
          <w:bCs/>
          <w:sz w:val="20"/>
          <w:szCs w:val="20"/>
          <w:lang w:val="es-MX"/>
        </w:rPr>
        <w:t>Plan Único de Cuentas (PUC)</w:t>
      </w:r>
      <w:r w:rsidRPr="002234AB">
        <w:rPr>
          <w:sz w:val="20"/>
          <w:szCs w:val="20"/>
          <w:lang w:val="es-MX"/>
        </w:rPr>
        <w:t xml:space="preserve"> en el registro contable, se requiere una secuencia lógica que garantice coherencia en la clasificación y precisión en la codificación de cada transacción. Esta metodología organiza el análisis antes de elaborar el asiento contable.</w:t>
      </w:r>
      <w:r>
        <w:rPr>
          <w:sz w:val="20"/>
          <w:szCs w:val="20"/>
          <w:lang w:val="es-MX"/>
        </w:rPr>
        <w:t xml:space="preserve"> </w:t>
      </w:r>
      <w:r w:rsidRPr="002234AB">
        <w:rPr>
          <w:sz w:val="20"/>
          <w:szCs w:val="20"/>
          <w:lang w:val="es-MX"/>
        </w:rPr>
        <w:t>A continuación, se presenta la secuencia en formato de dos columnas con la denominación correcta:</w:t>
      </w:r>
    </w:p>
    <w:p w14:paraId="2EB04B1E" w14:textId="77777777" w:rsidR="002234AB" w:rsidRPr="002234AB" w:rsidRDefault="002234AB" w:rsidP="002234AB">
      <w:pPr>
        <w:jc w:val="both"/>
        <w:rPr>
          <w:sz w:val="20"/>
          <w:szCs w:val="20"/>
          <w:lang w:val="es-MX"/>
        </w:rPr>
      </w:pPr>
    </w:p>
    <w:tbl>
      <w:tblPr>
        <w:tblStyle w:val="Tablaconcuadrcula"/>
        <w:tblW w:w="0" w:type="auto"/>
        <w:tblLook w:val="04A0" w:firstRow="1" w:lastRow="0" w:firstColumn="1" w:lastColumn="0" w:noHBand="0" w:noVBand="1"/>
      </w:tblPr>
      <w:tblGrid>
        <w:gridCol w:w="1970"/>
        <w:gridCol w:w="2555"/>
        <w:gridCol w:w="4303"/>
      </w:tblGrid>
      <w:tr w:rsidR="009A74EB" w:rsidRPr="002234AB" w14:paraId="607995F6" w14:textId="61210615" w:rsidTr="009A74EB">
        <w:tc>
          <w:tcPr>
            <w:tcW w:w="8828" w:type="dxa"/>
            <w:gridSpan w:val="3"/>
            <w:shd w:val="clear" w:color="auto" w:fill="70AD47" w:themeFill="accent6"/>
          </w:tcPr>
          <w:p w14:paraId="4AF32E5E" w14:textId="56565C25" w:rsidR="009A74EB" w:rsidRPr="002234AB" w:rsidRDefault="009A74EB" w:rsidP="009A74EB">
            <w:pPr>
              <w:jc w:val="center"/>
              <w:rPr>
                <w:b/>
                <w:bCs/>
                <w:sz w:val="20"/>
                <w:szCs w:val="20"/>
                <w:lang w:val="es-MX"/>
              </w:rPr>
            </w:pPr>
            <w:r>
              <w:rPr>
                <w:b/>
                <w:bCs/>
                <w:sz w:val="20"/>
                <w:szCs w:val="20"/>
                <w:lang w:val="es-MX"/>
              </w:rPr>
              <w:t>SLIDE</w:t>
            </w:r>
          </w:p>
        </w:tc>
      </w:tr>
      <w:tr w:rsidR="009A74EB" w:rsidRPr="002234AB" w14:paraId="6C63261B" w14:textId="6E46A4B6" w:rsidTr="009A74EB">
        <w:tc>
          <w:tcPr>
            <w:tcW w:w="2405" w:type="dxa"/>
            <w:hideMark/>
          </w:tcPr>
          <w:p w14:paraId="337AEDB6" w14:textId="77777777" w:rsidR="009A74EB" w:rsidRPr="002234AB" w:rsidRDefault="009A74EB" w:rsidP="002234AB">
            <w:pPr>
              <w:jc w:val="both"/>
              <w:rPr>
                <w:sz w:val="20"/>
                <w:szCs w:val="20"/>
                <w:lang w:val="es-MX"/>
              </w:rPr>
            </w:pPr>
            <w:r w:rsidRPr="002234AB">
              <w:rPr>
                <w:b/>
                <w:bCs/>
                <w:sz w:val="20"/>
                <w:szCs w:val="20"/>
                <w:lang w:val="es-MX"/>
              </w:rPr>
              <w:t>Paso 1. Identificar la transacción</w:t>
            </w:r>
          </w:p>
        </w:tc>
        <w:tc>
          <w:tcPr>
            <w:tcW w:w="3544" w:type="dxa"/>
            <w:hideMark/>
          </w:tcPr>
          <w:p w14:paraId="0DFE35D0" w14:textId="77777777" w:rsidR="009A74EB" w:rsidRPr="002234AB" w:rsidRDefault="009A74EB" w:rsidP="002234AB">
            <w:pPr>
              <w:jc w:val="both"/>
              <w:rPr>
                <w:sz w:val="20"/>
                <w:szCs w:val="20"/>
                <w:lang w:val="es-MX"/>
              </w:rPr>
            </w:pPr>
            <w:r w:rsidRPr="002234AB">
              <w:rPr>
                <w:sz w:val="20"/>
                <w:szCs w:val="20"/>
                <w:lang w:val="es-MX"/>
              </w:rPr>
              <w:t>Determinar qué ocurrió y con quién, con el fin de comprender la naturaleza económica del hecho.</w:t>
            </w:r>
          </w:p>
        </w:tc>
        <w:tc>
          <w:tcPr>
            <w:tcW w:w="2879" w:type="dxa"/>
          </w:tcPr>
          <w:p w14:paraId="27A6D81C" w14:textId="77777777" w:rsidR="009A74EB" w:rsidRDefault="00A5136E" w:rsidP="002234AB">
            <w:pPr>
              <w:jc w:val="both"/>
              <w:rPr>
                <w:sz w:val="20"/>
                <w:szCs w:val="20"/>
                <w:lang w:val="es-MX"/>
              </w:rPr>
            </w:pPr>
            <w:r>
              <w:rPr>
                <w:noProof/>
              </w:rPr>
              <w:drawing>
                <wp:inline distT="0" distB="0" distL="0" distR="0" wp14:anchorId="2FEBA51F" wp14:editId="06AEF697">
                  <wp:extent cx="955964" cy="724612"/>
                  <wp:effectExtent l="0" t="0" r="0" b="0"/>
                  <wp:docPr id="207889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1185" name=""/>
                          <pic:cNvPicPr/>
                        </pic:nvPicPr>
                        <pic:blipFill>
                          <a:blip r:embed="rId43"/>
                          <a:stretch>
                            <a:fillRect/>
                          </a:stretch>
                        </pic:blipFill>
                        <pic:spPr>
                          <a:xfrm>
                            <a:off x="0" y="0"/>
                            <a:ext cx="962862" cy="729841"/>
                          </a:xfrm>
                          <a:prstGeom prst="rect">
                            <a:avLst/>
                          </a:prstGeom>
                        </pic:spPr>
                      </pic:pic>
                    </a:graphicData>
                  </a:graphic>
                </wp:inline>
              </w:drawing>
            </w:r>
          </w:p>
          <w:p w14:paraId="6AE3B949" w14:textId="39DB0677" w:rsidR="00A5136E" w:rsidRPr="00A5136E" w:rsidRDefault="00A5136E" w:rsidP="002234AB">
            <w:pPr>
              <w:jc w:val="both"/>
              <w:rPr>
                <w:sz w:val="12"/>
                <w:szCs w:val="12"/>
                <w:lang w:val="es-MX"/>
              </w:rPr>
            </w:pPr>
            <w:hyperlink r:id="rId44" w:anchor="fromView=search&amp;page=3&amp;position=20&amp;uuid=ee4132da-e1f0-4fd4-a7dd-7d73ab49d0df&amp;query=plan+%C3%BAnico+de+cuentas+transacci%C3%B3n" w:history="1">
              <w:r w:rsidRPr="00A5136E">
                <w:rPr>
                  <w:rStyle w:val="Hipervnculo"/>
                  <w:sz w:val="12"/>
                  <w:szCs w:val="12"/>
                </w:rPr>
                <w:t>https://www.freepik.es/foto-gratis/colegas-trabajando-juntos-oficina_10887901.htm - fromView=search&amp;page=3&amp;position=20&amp;uuid=ee4132da-e1f0-4fd4-a7dd-7d73ab49d0df&amp;query=plan+%C3%BAnico+de+cuentas+transacci%C3%B3n</w:t>
              </w:r>
            </w:hyperlink>
          </w:p>
          <w:p w14:paraId="2729CEC8" w14:textId="149B968F" w:rsidR="00A5136E" w:rsidRPr="002234AB" w:rsidRDefault="00A5136E" w:rsidP="002234AB">
            <w:pPr>
              <w:jc w:val="both"/>
              <w:rPr>
                <w:sz w:val="20"/>
                <w:szCs w:val="20"/>
                <w:lang w:val="es-MX"/>
              </w:rPr>
            </w:pPr>
          </w:p>
        </w:tc>
      </w:tr>
      <w:tr w:rsidR="009A74EB" w:rsidRPr="002234AB" w14:paraId="508AEC17" w14:textId="09EEA175" w:rsidTr="009A74EB">
        <w:tc>
          <w:tcPr>
            <w:tcW w:w="2405" w:type="dxa"/>
            <w:hideMark/>
          </w:tcPr>
          <w:p w14:paraId="32B9C6D5" w14:textId="77777777" w:rsidR="009A74EB" w:rsidRPr="002234AB" w:rsidRDefault="009A74EB" w:rsidP="002234AB">
            <w:pPr>
              <w:jc w:val="both"/>
              <w:rPr>
                <w:sz w:val="20"/>
                <w:szCs w:val="20"/>
                <w:lang w:val="es-MX"/>
              </w:rPr>
            </w:pPr>
            <w:r w:rsidRPr="002234AB">
              <w:rPr>
                <w:b/>
                <w:bCs/>
                <w:sz w:val="20"/>
                <w:szCs w:val="20"/>
                <w:lang w:val="es-MX"/>
              </w:rPr>
              <w:t>Paso 2. Determinar el elemento contable</w:t>
            </w:r>
          </w:p>
        </w:tc>
        <w:tc>
          <w:tcPr>
            <w:tcW w:w="3544" w:type="dxa"/>
            <w:hideMark/>
          </w:tcPr>
          <w:p w14:paraId="1C0D97F2" w14:textId="77777777" w:rsidR="009A74EB" w:rsidRPr="002234AB" w:rsidRDefault="009A74EB" w:rsidP="002234AB">
            <w:pPr>
              <w:jc w:val="both"/>
              <w:rPr>
                <w:sz w:val="20"/>
                <w:szCs w:val="20"/>
                <w:lang w:val="es-MX"/>
              </w:rPr>
            </w:pPr>
            <w:r w:rsidRPr="002234AB">
              <w:rPr>
                <w:sz w:val="20"/>
                <w:szCs w:val="20"/>
                <w:lang w:val="es-MX"/>
              </w:rPr>
              <w:t>Definir si la operación afecta un activo, pasivo, patrimonio, ingreso, costo o gasto.</w:t>
            </w:r>
          </w:p>
        </w:tc>
        <w:tc>
          <w:tcPr>
            <w:tcW w:w="2879" w:type="dxa"/>
          </w:tcPr>
          <w:p w14:paraId="4E885CB5" w14:textId="03ACA655" w:rsidR="009A74EB" w:rsidRDefault="00A5136E" w:rsidP="002234AB">
            <w:pPr>
              <w:jc w:val="both"/>
              <w:rPr>
                <w:sz w:val="20"/>
                <w:szCs w:val="20"/>
                <w:lang w:val="es-MX"/>
              </w:rPr>
            </w:pPr>
            <w:r>
              <w:rPr>
                <w:noProof/>
              </w:rPr>
              <w:drawing>
                <wp:inline distT="0" distB="0" distL="0" distR="0" wp14:anchorId="1175AA34" wp14:editId="1BB8D442">
                  <wp:extent cx="862445" cy="798560"/>
                  <wp:effectExtent l="0" t="0" r="0" b="1905"/>
                  <wp:docPr id="10850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356" name=""/>
                          <pic:cNvPicPr/>
                        </pic:nvPicPr>
                        <pic:blipFill>
                          <a:blip r:embed="rId45"/>
                          <a:stretch>
                            <a:fillRect/>
                          </a:stretch>
                        </pic:blipFill>
                        <pic:spPr>
                          <a:xfrm>
                            <a:off x="0" y="0"/>
                            <a:ext cx="872307" cy="807691"/>
                          </a:xfrm>
                          <a:prstGeom prst="rect">
                            <a:avLst/>
                          </a:prstGeom>
                        </pic:spPr>
                      </pic:pic>
                    </a:graphicData>
                  </a:graphic>
                </wp:inline>
              </w:drawing>
            </w:r>
          </w:p>
          <w:p w14:paraId="30AA6AF6" w14:textId="482E3E9E" w:rsidR="00A5136E" w:rsidRPr="00A5136E" w:rsidRDefault="00A5136E" w:rsidP="002234AB">
            <w:pPr>
              <w:jc w:val="both"/>
              <w:rPr>
                <w:sz w:val="12"/>
                <w:szCs w:val="12"/>
                <w:lang w:val="es-MX"/>
              </w:rPr>
            </w:pPr>
            <w:hyperlink r:id="rId46" w:anchor="fromView=search&amp;page=3&amp;position=24&amp;uuid=ee4132da-e1f0-4fd4-a7dd-7d73ab49d0df&amp;query=plan+%C3%BAnico+de+cuentas+transacci%C3%B3n" w:history="1">
              <w:r w:rsidRPr="00A5136E">
                <w:rPr>
                  <w:rStyle w:val="Hipervnculo"/>
                  <w:sz w:val="12"/>
                  <w:szCs w:val="12"/>
                </w:rPr>
                <w:t>https://www.freepik.es/foto-gratis/mujeres-trabajando-juntas-proyecto-innovador-trabajo_11384653.htm - fromView=search&amp;page=3&amp;position=24&amp;uuid=ee4132da-e1f0-4fd4-a7dd-7d73ab49d0df&amp;query=plan+%C3%BAnico+de+cuentas+transacci%C3%B3n</w:t>
              </w:r>
            </w:hyperlink>
          </w:p>
          <w:p w14:paraId="22B4ADF8" w14:textId="2E7B028F" w:rsidR="00A5136E" w:rsidRPr="00A5136E" w:rsidRDefault="00A5136E" w:rsidP="00A5136E">
            <w:pPr>
              <w:rPr>
                <w:sz w:val="20"/>
                <w:szCs w:val="20"/>
                <w:lang w:val="es-MX"/>
              </w:rPr>
            </w:pPr>
          </w:p>
        </w:tc>
      </w:tr>
      <w:tr w:rsidR="009A74EB" w:rsidRPr="002234AB" w14:paraId="60ECED1A" w14:textId="0882B9DF" w:rsidTr="009A74EB">
        <w:tc>
          <w:tcPr>
            <w:tcW w:w="2405" w:type="dxa"/>
            <w:hideMark/>
          </w:tcPr>
          <w:p w14:paraId="7C900BA3" w14:textId="77777777" w:rsidR="009A74EB" w:rsidRPr="002234AB" w:rsidRDefault="009A74EB" w:rsidP="002234AB">
            <w:pPr>
              <w:jc w:val="both"/>
              <w:rPr>
                <w:sz w:val="20"/>
                <w:szCs w:val="20"/>
                <w:lang w:val="es-MX"/>
              </w:rPr>
            </w:pPr>
            <w:r w:rsidRPr="002234AB">
              <w:rPr>
                <w:b/>
                <w:bCs/>
                <w:sz w:val="20"/>
                <w:szCs w:val="20"/>
                <w:lang w:val="es-MX"/>
              </w:rPr>
              <w:t>Paso 3. Ubicar la clase y el grupo en el PUC</w:t>
            </w:r>
          </w:p>
        </w:tc>
        <w:tc>
          <w:tcPr>
            <w:tcW w:w="3544" w:type="dxa"/>
            <w:hideMark/>
          </w:tcPr>
          <w:p w14:paraId="3D1B71E3" w14:textId="77777777" w:rsidR="009A74EB" w:rsidRPr="002234AB" w:rsidRDefault="009A74EB" w:rsidP="002234AB">
            <w:pPr>
              <w:jc w:val="both"/>
              <w:rPr>
                <w:sz w:val="20"/>
                <w:szCs w:val="20"/>
                <w:lang w:val="es-MX"/>
              </w:rPr>
            </w:pPr>
            <w:r w:rsidRPr="002234AB">
              <w:rPr>
                <w:sz w:val="20"/>
                <w:szCs w:val="20"/>
                <w:lang w:val="es-MX"/>
              </w:rPr>
              <w:t>Clasificar la operación dentro de la estructura jerárquica del plan (codificación).</w:t>
            </w:r>
          </w:p>
        </w:tc>
        <w:tc>
          <w:tcPr>
            <w:tcW w:w="2879" w:type="dxa"/>
          </w:tcPr>
          <w:p w14:paraId="15A2A95A" w14:textId="77777777" w:rsidR="009A74EB" w:rsidRDefault="00A5136E" w:rsidP="002234AB">
            <w:pPr>
              <w:jc w:val="both"/>
              <w:rPr>
                <w:sz w:val="20"/>
                <w:szCs w:val="20"/>
                <w:lang w:val="es-MX"/>
              </w:rPr>
            </w:pPr>
            <w:r>
              <w:rPr>
                <w:noProof/>
              </w:rPr>
              <w:drawing>
                <wp:inline distT="0" distB="0" distL="0" distR="0" wp14:anchorId="1BC1E745" wp14:editId="4C2C901B">
                  <wp:extent cx="820882" cy="584089"/>
                  <wp:effectExtent l="0" t="0" r="0" b="6985"/>
                  <wp:docPr id="168268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5243" name=""/>
                          <pic:cNvPicPr/>
                        </pic:nvPicPr>
                        <pic:blipFill>
                          <a:blip r:embed="rId47"/>
                          <a:stretch>
                            <a:fillRect/>
                          </a:stretch>
                        </pic:blipFill>
                        <pic:spPr>
                          <a:xfrm>
                            <a:off x="0" y="0"/>
                            <a:ext cx="833220" cy="592868"/>
                          </a:xfrm>
                          <a:prstGeom prst="rect">
                            <a:avLst/>
                          </a:prstGeom>
                        </pic:spPr>
                      </pic:pic>
                    </a:graphicData>
                  </a:graphic>
                </wp:inline>
              </w:drawing>
            </w:r>
          </w:p>
          <w:p w14:paraId="4DCBC85B" w14:textId="30F7AFDA" w:rsidR="00A5136E" w:rsidRPr="00DE3ED1" w:rsidRDefault="00A5136E" w:rsidP="002234AB">
            <w:pPr>
              <w:jc w:val="both"/>
              <w:rPr>
                <w:sz w:val="12"/>
                <w:szCs w:val="12"/>
                <w:lang w:val="es-MX"/>
              </w:rPr>
            </w:pPr>
            <w:hyperlink r:id="rId48" w:anchor="fromView=search&amp;page=4&amp;position=44&amp;uuid=ee4132da-e1f0-4fd4-a7dd-7d73ab49d0df&amp;query=plan+%C3%BAnico+de+cuentas+transacci%C3%B3n" w:history="1">
              <w:r w:rsidRPr="00DE3ED1">
                <w:rPr>
                  <w:rStyle w:val="Hipervnculo"/>
                  <w:sz w:val="12"/>
                  <w:szCs w:val="12"/>
                </w:rPr>
                <w:t>https://www.freepik.es/fotos-premium/comprobacion-facturas-empresario-impuestos-saldo-cuenta-bancaria-calculo-estados-financieros-anuales-empresa-concepto-auditoria-contable_10491439.htm - fromView=search&amp;page=4&amp;position=44&amp;uuid=ee4132da-e1f0-4fd4-a7dd-7d73ab49d0df&amp;query=plan+%C3%BAnico+de+cuentas+transacci%C3%B3n</w:t>
              </w:r>
            </w:hyperlink>
          </w:p>
          <w:p w14:paraId="1A214B06" w14:textId="012FA462" w:rsidR="00A5136E" w:rsidRPr="002234AB" w:rsidRDefault="00A5136E" w:rsidP="002234AB">
            <w:pPr>
              <w:jc w:val="both"/>
              <w:rPr>
                <w:sz w:val="20"/>
                <w:szCs w:val="20"/>
                <w:lang w:val="es-MX"/>
              </w:rPr>
            </w:pPr>
          </w:p>
        </w:tc>
      </w:tr>
      <w:tr w:rsidR="009A74EB" w:rsidRPr="002234AB" w14:paraId="3B144911" w14:textId="0A47E2B3" w:rsidTr="009A74EB">
        <w:tc>
          <w:tcPr>
            <w:tcW w:w="2405" w:type="dxa"/>
            <w:hideMark/>
          </w:tcPr>
          <w:p w14:paraId="7C50DDE7" w14:textId="77777777" w:rsidR="009A74EB" w:rsidRPr="002234AB" w:rsidRDefault="009A74EB" w:rsidP="002234AB">
            <w:pPr>
              <w:jc w:val="both"/>
              <w:rPr>
                <w:sz w:val="20"/>
                <w:szCs w:val="20"/>
                <w:lang w:val="es-MX"/>
              </w:rPr>
            </w:pPr>
            <w:r w:rsidRPr="002234AB">
              <w:rPr>
                <w:b/>
                <w:bCs/>
                <w:sz w:val="20"/>
                <w:szCs w:val="20"/>
                <w:lang w:val="es-MX"/>
              </w:rPr>
              <w:t>Paso 4. Leer la descripción y la dinámica de la cuenta</w:t>
            </w:r>
          </w:p>
        </w:tc>
        <w:tc>
          <w:tcPr>
            <w:tcW w:w="3544" w:type="dxa"/>
            <w:hideMark/>
          </w:tcPr>
          <w:p w14:paraId="455DD07E" w14:textId="77777777" w:rsidR="009A74EB" w:rsidRPr="002234AB" w:rsidRDefault="009A74EB" w:rsidP="002234AB">
            <w:pPr>
              <w:jc w:val="both"/>
              <w:rPr>
                <w:sz w:val="20"/>
                <w:szCs w:val="20"/>
                <w:lang w:val="es-MX"/>
              </w:rPr>
            </w:pPr>
            <w:r w:rsidRPr="002234AB">
              <w:rPr>
                <w:sz w:val="20"/>
                <w:szCs w:val="20"/>
                <w:lang w:val="es-MX"/>
              </w:rPr>
              <w:t>Confirmar que la operación corresponde a la cuenta seleccionada y validar la forma en que debe registrarse.</w:t>
            </w:r>
          </w:p>
        </w:tc>
        <w:tc>
          <w:tcPr>
            <w:tcW w:w="2879" w:type="dxa"/>
          </w:tcPr>
          <w:p w14:paraId="50EE4FEA" w14:textId="0E835B9D" w:rsidR="009A74EB" w:rsidRDefault="00DE3ED1" w:rsidP="002234AB">
            <w:pPr>
              <w:jc w:val="both"/>
              <w:rPr>
                <w:sz w:val="20"/>
                <w:szCs w:val="20"/>
                <w:lang w:val="es-MX"/>
              </w:rPr>
            </w:pPr>
            <w:r>
              <w:rPr>
                <w:noProof/>
              </w:rPr>
              <w:drawing>
                <wp:inline distT="0" distB="0" distL="0" distR="0" wp14:anchorId="605E550C" wp14:editId="592A341C">
                  <wp:extent cx="971819" cy="374073"/>
                  <wp:effectExtent l="0" t="0" r="0" b="6985"/>
                  <wp:docPr id="67643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30002" name=""/>
                          <pic:cNvPicPr/>
                        </pic:nvPicPr>
                        <pic:blipFill>
                          <a:blip r:embed="rId49"/>
                          <a:stretch>
                            <a:fillRect/>
                          </a:stretch>
                        </pic:blipFill>
                        <pic:spPr>
                          <a:xfrm>
                            <a:off x="0" y="0"/>
                            <a:ext cx="996385" cy="383529"/>
                          </a:xfrm>
                          <a:prstGeom prst="rect">
                            <a:avLst/>
                          </a:prstGeom>
                        </pic:spPr>
                      </pic:pic>
                    </a:graphicData>
                  </a:graphic>
                </wp:inline>
              </w:drawing>
            </w:r>
          </w:p>
          <w:p w14:paraId="7175F343" w14:textId="3257A0A5" w:rsidR="00DE3ED1" w:rsidRPr="00DE3ED1" w:rsidRDefault="00DE3ED1" w:rsidP="002234AB">
            <w:pPr>
              <w:jc w:val="both"/>
              <w:rPr>
                <w:sz w:val="12"/>
                <w:szCs w:val="12"/>
                <w:lang w:val="es-MX"/>
              </w:rPr>
            </w:pPr>
            <w:hyperlink r:id="rId50" w:anchor="fromView=search&amp;page=8&amp;position=27&amp;uuid=ee4132da-e1f0-4fd4-a7dd-7d73ab49d0df&amp;query=plan+%C3%BAnico+de+cuentas+transacci%C3%B3n" w:history="1">
              <w:r w:rsidRPr="00DE3ED1">
                <w:rPr>
                  <w:rStyle w:val="Hipervnculo"/>
                  <w:sz w:val="12"/>
                  <w:szCs w:val="12"/>
                </w:rPr>
                <w:t>https://www.freepik.es/fotos-premium/gente-negocios-cerca-discutiendo-cuadros-graficos-que-muestran-resultados-su-exitoso-trabajo-equipo_87103117.htm - fromView=search&amp;page=8&amp;position=27&amp;uuid=ee4132da-e1f0-4fd4-a7dd-7d73ab49d0df&amp;query=plan+%C3%BAnico+de+cuentas+transacci%C3%B3n</w:t>
              </w:r>
            </w:hyperlink>
          </w:p>
          <w:p w14:paraId="02D0A561" w14:textId="7B980A66" w:rsidR="00DE3ED1" w:rsidRPr="00DE3ED1" w:rsidRDefault="00DE3ED1" w:rsidP="00DE3ED1">
            <w:pPr>
              <w:rPr>
                <w:sz w:val="20"/>
                <w:szCs w:val="20"/>
                <w:lang w:val="es-MX"/>
              </w:rPr>
            </w:pPr>
          </w:p>
        </w:tc>
      </w:tr>
      <w:tr w:rsidR="009A74EB" w:rsidRPr="002234AB" w14:paraId="16E9B6C6" w14:textId="19651E22" w:rsidTr="009A74EB">
        <w:tc>
          <w:tcPr>
            <w:tcW w:w="2405" w:type="dxa"/>
            <w:hideMark/>
          </w:tcPr>
          <w:p w14:paraId="1443DC1B" w14:textId="77777777" w:rsidR="009A74EB" w:rsidRPr="002234AB" w:rsidRDefault="009A74EB" w:rsidP="002234AB">
            <w:pPr>
              <w:jc w:val="both"/>
              <w:rPr>
                <w:sz w:val="20"/>
                <w:szCs w:val="20"/>
                <w:lang w:val="es-MX"/>
              </w:rPr>
            </w:pPr>
            <w:r w:rsidRPr="002234AB">
              <w:rPr>
                <w:b/>
                <w:bCs/>
                <w:sz w:val="20"/>
                <w:szCs w:val="20"/>
                <w:lang w:val="es-MX"/>
              </w:rPr>
              <w:t>Paso 5. Seleccionar la cuenta o subcuenta</w:t>
            </w:r>
          </w:p>
        </w:tc>
        <w:tc>
          <w:tcPr>
            <w:tcW w:w="3544" w:type="dxa"/>
            <w:hideMark/>
          </w:tcPr>
          <w:p w14:paraId="0A5FC3DD" w14:textId="77777777" w:rsidR="009A74EB" w:rsidRPr="002234AB" w:rsidRDefault="009A74EB" w:rsidP="002234AB">
            <w:pPr>
              <w:jc w:val="both"/>
              <w:rPr>
                <w:sz w:val="20"/>
                <w:szCs w:val="20"/>
                <w:lang w:val="es-MX"/>
              </w:rPr>
            </w:pPr>
            <w:r w:rsidRPr="002234AB">
              <w:rPr>
                <w:sz w:val="20"/>
                <w:szCs w:val="20"/>
                <w:lang w:val="es-MX"/>
              </w:rPr>
              <w:t>Precisar el nivel de detalle requerido para un registro coherente.</w:t>
            </w:r>
          </w:p>
        </w:tc>
        <w:tc>
          <w:tcPr>
            <w:tcW w:w="2879" w:type="dxa"/>
          </w:tcPr>
          <w:p w14:paraId="7A4C3CD5" w14:textId="77777777" w:rsidR="009A74EB" w:rsidRDefault="00DE3ED1" w:rsidP="002234AB">
            <w:pPr>
              <w:jc w:val="both"/>
              <w:rPr>
                <w:sz w:val="20"/>
                <w:szCs w:val="20"/>
                <w:lang w:val="es-MX"/>
              </w:rPr>
            </w:pPr>
            <w:r>
              <w:rPr>
                <w:noProof/>
              </w:rPr>
              <w:drawing>
                <wp:inline distT="0" distB="0" distL="0" distR="0" wp14:anchorId="41824216" wp14:editId="44D2EB88">
                  <wp:extent cx="935182" cy="615758"/>
                  <wp:effectExtent l="0" t="0" r="0" b="0"/>
                  <wp:docPr id="496126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26923" name=""/>
                          <pic:cNvPicPr/>
                        </pic:nvPicPr>
                        <pic:blipFill>
                          <a:blip r:embed="rId51"/>
                          <a:stretch>
                            <a:fillRect/>
                          </a:stretch>
                        </pic:blipFill>
                        <pic:spPr>
                          <a:xfrm>
                            <a:off x="0" y="0"/>
                            <a:ext cx="943128" cy="620990"/>
                          </a:xfrm>
                          <a:prstGeom prst="rect">
                            <a:avLst/>
                          </a:prstGeom>
                        </pic:spPr>
                      </pic:pic>
                    </a:graphicData>
                  </a:graphic>
                </wp:inline>
              </w:drawing>
            </w:r>
          </w:p>
          <w:p w14:paraId="262FAF2B" w14:textId="2974FE52" w:rsidR="00DE3ED1" w:rsidRPr="00DE3ED1" w:rsidRDefault="00DE3ED1" w:rsidP="002234AB">
            <w:pPr>
              <w:jc w:val="both"/>
              <w:rPr>
                <w:sz w:val="12"/>
                <w:szCs w:val="12"/>
                <w:lang w:val="es-MX"/>
              </w:rPr>
            </w:pPr>
            <w:hyperlink r:id="rId52" w:anchor="fromView=search&amp;page=9&amp;position=38&amp;uuid=ee4132da-e1f0-4fd4-a7dd-7d73ab49d0df&amp;query=plan+%C3%BAnico+de+cuentas+transacci%C3%B3n" w:history="1">
              <w:r w:rsidRPr="00DE3ED1">
                <w:rPr>
                  <w:rStyle w:val="Hipervnculo"/>
                  <w:sz w:val="12"/>
                  <w:szCs w:val="12"/>
                </w:rPr>
                <w:t>https://www.freepik.es/imagen-ia-premium/hombre-camisa-azul-revisando-facturas-servicios-publicos-calculando-gastos-computadora-portatil-dinero-efectivo-telefono-inteligente-escritorio-planificacion-financiera-presupuesto-gestion-hogar-pagos-linea_357955596.htm - fromView=search&amp;page=9&amp;position=38&amp;uuid=ee4132da-e1f0-4fd4-a7dd-7d73ab49d0df&amp;query=plan+%C3%BAnico+de+cuentas+transacci%C3%B3n</w:t>
              </w:r>
            </w:hyperlink>
          </w:p>
          <w:p w14:paraId="5741B20E" w14:textId="2A3EAD12" w:rsidR="00DE3ED1" w:rsidRPr="002234AB" w:rsidRDefault="00DE3ED1" w:rsidP="002234AB">
            <w:pPr>
              <w:jc w:val="both"/>
              <w:rPr>
                <w:sz w:val="20"/>
                <w:szCs w:val="20"/>
                <w:lang w:val="es-MX"/>
              </w:rPr>
            </w:pPr>
          </w:p>
        </w:tc>
      </w:tr>
      <w:tr w:rsidR="009A74EB" w:rsidRPr="002234AB" w14:paraId="7A0D7553" w14:textId="0E589A4E" w:rsidTr="009A74EB">
        <w:tc>
          <w:tcPr>
            <w:tcW w:w="2405" w:type="dxa"/>
            <w:hideMark/>
          </w:tcPr>
          <w:p w14:paraId="1F159A55" w14:textId="77777777" w:rsidR="009A74EB" w:rsidRPr="002234AB" w:rsidRDefault="009A74EB" w:rsidP="002234AB">
            <w:pPr>
              <w:jc w:val="both"/>
              <w:rPr>
                <w:sz w:val="20"/>
                <w:szCs w:val="20"/>
                <w:lang w:val="es-MX"/>
              </w:rPr>
            </w:pPr>
            <w:r w:rsidRPr="002234AB">
              <w:rPr>
                <w:b/>
                <w:bCs/>
                <w:sz w:val="20"/>
                <w:szCs w:val="20"/>
                <w:lang w:val="es-MX"/>
              </w:rPr>
              <w:lastRenderedPageBreak/>
              <w:t>Paso 6. Registrar en el comprobante y conservar la trazabilidad</w:t>
            </w:r>
          </w:p>
        </w:tc>
        <w:tc>
          <w:tcPr>
            <w:tcW w:w="3544" w:type="dxa"/>
            <w:hideMark/>
          </w:tcPr>
          <w:p w14:paraId="1ACE5E89" w14:textId="77777777" w:rsidR="009A74EB" w:rsidRPr="002234AB" w:rsidRDefault="009A74EB" w:rsidP="002234AB">
            <w:pPr>
              <w:jc w:val="both"/>
              <w:rPr>
                <w:sz w:val="20"/>
                <w:szCs w:val="20"/>
                <w:lang w:val="es-MX"/>
              </w:rPr>
            </w:pPr>
            <w:r w:rsidRPr="002234AB">
              <w:rPr>
                <w:sz w:val="20"/>
                <w:szCs w:val="20"/>
                <w:lang w:val="es-MX"/>
              </w:rPr>
              <w:t>Formalizar el asiento contable y asegurar su respectivo soporte documental.</w:t>
            </w:r>
          </w:p>
        </w:tc>
        <w:tc>
          <w:tcPr>
            <w:tcW w:w="2879" w:type="dxa"/>
          </w:tcPr>
          <w:p w14:paraId="244FD7F8" w14:textId="77777777" w:rsidR="009A74EB" w:rsidRDefault="006B0EF7" w:rsidP="002234AB">
            <w:pPr>
              <w:jc w:val="both"/>
              <w:rPr>
                <w:sz w:val="20"/>
                <w:szCs w:val="20"/>
                <w:lang w:val="es-MX"/>
              </w:rPr>
            </w:pPr>
            <w:r>
              <w:rPr>
                <w:noProof/>
              </w:rPr>
              <w:drawing>
                <wp:inline distT="0" distB="0" distL="0" distR="0" wp14:anchorId="07F1A091" wp14:editId="44FF8CF5">
                  <wp:extent cx="1209243" cy="654627"/>
                  <wp:effectExtent l="0" t="0" r="0" b="0"/>
                  <wp:docPr id="8072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7491" name=""/>
                          <pic:cNvPicPr/>
                        </pic:nvPicPr>
                        <pic:blipFill>
                          <a:blip r:embed="rId53"/>
                          <a:stretch>
                            <a:fillRect/>
                          </a:stretch>
                        </pic:blipFill>
                        <pic:spPr>
                          <a:xfrm>
                            <a:off x="0" y="0"/>
                            <a:ext cx="1223030" cy="662091"/>
                          </a:xfrm>
                          <a:prstGeom prst="rect">
                            <a:avLst/>
                          </a:prstGeom>
                        </pic:spPr>
                      </pic:pic>
                    </a:graphicData>
                  </a:graphic>
                </wp:inline>
              </w:drawing>
            </w:r>
          </w:p>
          <w:p w14:paraId="1D889E13" w14:textId="64CB3DA2" w:rsidR="006B0EF7" w:rsidRPr="006B0EF7" w:rsidRDefault="006B0EF7" w:rsidP="002234AB">
            <w:pPr>
              <w:jc w:val="both"/>
              <w:rPr>
                <w:sz w:val="12"/>
                <w:szCs w:val="12"/>
                <w:lang w:val="es-MX"/>
              </w:rPr>
            </w:pPr>
            <w:hyperlink r:id="rId54" w:anchor="fromView=search&amp;page=6&amp;position=40&amp;uuid=ee4132da-e1f0-4fd4-a7dd-7d73ab49d0df&amp;query=plan+%C3%BAnico+de+cuentas+transacci%C3%B3n" w:history="1">
              <w:r w:rsidRPr="006B0EF7">
                <w:rPr>
                  <w:rStyle w:val="Hipervnculo"/>
                  <w:sz w:val="12"/>
                  <w:szCs w:val="12"/>
                </w:rPr>
                <w:t>https://www.freepik.es/fotos-premium/hombre-negocios-trabajando-oficina-calculadora-documentos-telefono-portatil-escritorio-mujer-asiatica-haciendo-planificacion-analizando-informe-financiero-plan-negocios-inversion-concepto-analisis-financiero_195730576.htm - fromView=search&amp;page=6&amp;position=40&amp;uuid=ee4132da-e1f0-4fd4-a7dd-7d73ab49d0df&amp;query=plan+%C3%BAnico+de+cuentas+transacci%C3%B3n</w:t>
              </w:r>
            </w:hyperlink>
          </w:p>
          <w:p w14:paraId="7824664B" w14:textId="588F2E57" w:rsidR="006B0EF7" w:rsidRPr="002234AB" w:rsidRDefault="006B0EF7" w:rsidP="002234AB">
            <w:pPr>
              <w:jc w:val="both"/>
              <w:rPr>
                <w:sz w:val="20"/>
                <w:szCs w:val="20"/>
                <w:lang w:val="es-MX"/>
              </w:rPr>
            </w:pPr>
          </w:p>
        </w:tc>
      </w:tr>
    </w:tbl>
    <w:p w14:paraId="3AAAE8F5" w14:textId="77777777" w:rsidR="009A74EB" w:rsidRDefault="009A74EB" w:rsidP="002234AB">
      <w:pPr>
        <w:jc w:val="both"/>
        <w:rPr>
          <w:sz w:val="20"/>
          <w:szCs w:val="20"/>
          <w:lang w:val="es-MX"/>
        </w:rPr>
      </w:pPr>
    </w:p>
    <w:p w14:paraId="715ADCE6" w14:textId="30013DC1" w:rsidR="002234AB" w:rsidRPr="002234AB" w:rsidRDefault="002234AB" w:rsidP="002234AB">
      <w:pPr>
        <w:jc w:val="both"/>
        <w:rPr>
          <w:sz w:val="20"/>
          <w:szCs w:val="20"/>
          <w:lang w:val="es-MX"/>
        </w:rPr>
      </w:pPr>
      <w:r w:rsidRPr="002234AB">
        <w:rPr>
          <w:sz w:val="20"/>
          <w:szCs w:val="20"/>
          <w:lang w:val="es-MX"/>
        </w:rPr>
        <w:t>Seguir esta secuencia fortalece el criterio técnico, reduce errores de clasificación y garantiza que los saldos reflejen fielmente la realidad económica de la empresa.</w:t>
      </w:r>
    </w:p>
    <w:p w14:paraId="79F3700F" w14:textId="39581D67" w:rsidR="0055073F" w:rsidRPr="00601DF1" w:rsidRDefault="0055073F" w:rsidP="00601DF1">
      <w:pPr>
        <w:jc w:val="both"/>
        <w:rPr>
          <w:sz w:val="20"/>
          <w:szCs w:val="20"/>
        </w:rPr>
      </w:pPr>
    </w:p>
    <w:p w14:paraId="52DD9142" w14:textId="59419678" w:rsidR="00B3142E" w:rsidRPr="00601DF1" w:rsidRDefault="00B3142E" w:rsidP="00601DF1">
      <w:pPr>
        <w:pStyle w:val="Ttulo2"/>
        <w:rPr>
          <w:rFonts w:cs="Arial"/>
          <w:szCs w:val="20"/>
        </w:rPr>
      </w:pPr>
      <w:bookmarkStart w:id="7" w:name="_Toc222810046"/>
      <w:r w:rsidRPr="00601DF1">
        <w:rPr>
          <w:rFonts w:cs="Arial"/>
          <w:szCs w:val="20"/>
        </w:rPr>
        <w:t>2.1 Descripción y dinámica del PUC para seleccionar cuentas en transacciones frecuentes</w:t>
      </w:r>
      <w:bookmarkEnd w:id="7"/>
    </w:p>
    <w:p w14:paraId="44366ACF" w14:textId="76AC72A5" w:rsidR="00B3142E" w:rsidRPr="00601DF1" w:rsidRDefault="00B3142E" w:rsidP="00601DF1">
      <w:pPr>
        <w:rPr>
          <w:sz w:val="20"/>
          <w:szCs w:val="20"/>
        </w:rPr>
      </w:pPr>
    </w:p>
    <w:p w14:paraId="3D8F0320" w14:textId="77072AF5" w:rsidR="00CE1566" w:rsidRDefault="00CE1566" w:rsidP="00CE1566">
      <w:pPr>
        <w:jc w:val="both"/>
        <w:rPr>
          <w:sz w:val="20"/>
          <w:szCs w:val="20"/>
          <w:lang w:val="es-MX"/>
        </w:rPr>
      </w:pPr>
      <w:r w:rsidRPr="00CE1566">
        <w:rPr>
          <w:sz w:val="20"/>
          <w:szCs w:val="20"/>
          <w:lang w:val="es-MX"/>
        </w:rPr>
        <w:t xml:space="preserve">En el </w:t>
      </w:r>
      <w:r w:rsidRPr="00CE1566">
        <w:rPr>
          <w:b/>
          <w:bCs/>
          <w:sz w:val="20"/>
          <w:szCs w:val="20"/>
          <w:lang w:val="es-MX"/>
        </w:rPr>
        <w:t>Plan Único de Cuentas (PUC)</w:t>
      </w:r>
      <w:r w:rsidRPr="00CE1566">
        <w:rPr>
          <w:sz w:val="20"/>
          <w:szCs w:val="20"/>
          <w:lang w:val="es-MX"/>
        </w:rPr>
        <w:t xml:space="preserve">, la </w:t>
      </w:r>
      <w:r w:rsidRPr="00CE1566">
        <w:rPr>
          <w:b/>
          <w:bCs/>
          <w:sz w:val="20"/>
          <w:szCs w:val="20"/>
          <w:lang w:val="es-MX"/>
        </w:rPr>
        <w:t>descripción</w:t>
      </w:r>
      <w:r w:rsidRPr="00CE1566">
        <w:rPr>
          <w:sz w:val="20"/>
          <w:szCs w:val="20"/>
          <w:lang w:val="es-MX"/>
        </w:rPr>
        <w:t xml:space="preserve"> orienta sobre el tipo de hechos económicos que deben registrarse en cada cuenta, mientras que la </w:t>
      </w:r>
      <w:r w:rsidRPr="00CE1566">
        <w:rPr>
          <w:b/>
          <w:bCs/>
          <w:sz w:val="20"/>
          <w:szCs w:val="20"/>
          <w:lang w:val="es-MX"/>
        </w:rPr>
        <w:t>dinámica</w:t>
      </w:r>
      <w:r w:rsidRPr="00CE1566">
        <w:rPr>
          <w:sz w:val="20"/>
          <w:szCs w:val="20"/>
          <w:lang w:val="es-MX"/>
        </w:rPr>
        <w:t xml:space="preserve"> indica cómo se utiliza y qué movimientos la afectan. De esta manera, el registro contable se fundamenta en un criterio técnico uniforme y no en la intuición. El plan no se limita al catálogo de cuentas, sino que incorpora descripciones y dinámicas que deben observarse obligatoriamente al registrar las operaciones</w:t>
      </w:r>
      <w:r w:rsidR="00F7751D">
        <w:rPr>
          <w:sz w:val="20"/>
          <w:szCs w:val="20"/>
          <w:lang w:val="es-MX"/>
        </w:rPr>
        <w:t xml:space="preserve">. </w:t>
      </w:r>
    </w:p>
    <w:p w14:paraId="5A7054FC" w14:textId="77777777" w:rsidR="009A74EB" w:rsidRDefault="009A74EB" w:rsidP="00CE1566">
      <w:pPr>
        <w:jc w:val="both"/>
        <w:rPr>
          <w:sz w:val="20"/>
          <w:szCs w:val="20"/>
          <w:lang w:val="es-MX"/>
        </w:rPr>
      </w:pPr>
    </w:p>
    <w:tbl>
      <w:tblPr>
        <w:tblStyle w:val="Tablaconcuadrcula"/>
        <w:tblW w:w="0" w:type="auto"/>
        <w:tblLook w:val="04A0" w:firstRow="1" w:lastRow="0" w:firstColumn="1" w:lastColumn="0" w:noHBand="0" w:noVBand="1"/>
      </w:tblPr>
      <w:tblGrid>
        <w:gridCol w:w="4665"/>
        <w:gridCol w:w="4163"/>
      </w:tblGrid>
      <w:tr w:rsidR="009A74EB" w14:paraId="2157A2B1" w14:textId="77777777" w:rsidTr="00242710">
        <w:tc>
          <w:tcPr>
            <w:tcW w:w="4957" w:type="dxa"/>
          </w:tcPr>
          <w:p w14:paraId="0506CF6B" w14:textId="4528C902" w:rsidR="009A74EB" w:rsidRDefault="009A74EB" w:rsidP="00CE1566">
            <w:pPr>
              <w:jc w:val="both"/>
              <w:rPr>
                <w:sz w:val="20"/>
                <w:szCs w:val="20"/>
                <w:lang w:val="es-MX"/>
              </w:rPr>
            </w:pPr>
            <w:r w:rsidRPr="00CE1566">
              <w:rPr>
                <w:sz w:val="20"/>
                <w:szCs w:val="20"/>
                <w:lang w:val="es-MX"/>
              </w:rPr>
              <w:t xml:space="preserve">En términos prácticos, la descripción responde a la pregunta: </w:t>
            </w:r>
            <w:r w:rsidRPr="00CE1566">
              <w:rPr>
                <w:b/>
                <w:bCs/>
                <w:sz w:val="20"/>
                <w:szCs w:val="20"/>
                <w:lang w:val="es-MX"/>
              </w:rPr>
              <w:t>¿Qué se registra en esta cuenta?</w:t>
            </w:r>
            <w:r w:rsidRPr="00CE1566">
              <w:rPr>
                <w:sz w:val="20"/>
                <w:szCs w:val="20"/>
                <w:lang w:val="es-MX"/>
              </w:rPr>
              <w:t xml:space="preserve">, y la dinámica responde: </w:t>
            </w:r>
            <w:r w:rsidRPr="00CE1566">
              <w:rPr>
                <w:b/>
                <w:bCs/>
                <w:sz w:val="20"/>
                <w:szCs w:val="20"/>
                <w:lang w:val="es-MX"/>
              </w:rPr>
              <w:t xml:space="preserve">¿Cómo se mueve esta </w:t>
            </w:r>
            <w:r w:rsidR="006B0EF7" w:rsidRPr="00CE1566">
              <w:rPr>
                <w:b/>
                <w:bCs/>
                <w:sz w:val="20"/>
                <w:szCs w:val="20"/>
                <w:lang w:val="es-MX"/>
              </w:rPr>
              <w:t>cuenta?</w:t>
            </w:r>
            <w:r w:rsidRPr="00CE1566">
              <w:rPr>
                <w:sz w:val="20"/>
                <w:szCs w:val="20"/>
                <w:lang w:val="es-MX"/>
              </w:rPr>
              <w:t xml:space="preserve"> Por ejemplo, ante una compra, la decisión no se toma únicamente por el nombre “inventarios” o “gastos”, sino por la naturaleza de lo adquirido y por lo que la cuenta define como su contenido. Además, se confirma el comportamiento de la cuenta según su dinámica, verificando si aumenta o disminuye con débito o crédito. Este procedimiento evita clasificaciones incorrectas que posteriormente generan saldos difíciles de sustentar.</w:t>
            </w:r>
          </w:p>
        </w:tc>
        <w:tc>
          <w:tcPr>
            <w:tcW w:w="3871" w:type="dxa"/>
          </w:tcPr>
          <w:p w14:paraId="2CAB9B45" w14:textId="130EA67A" w:rsidR="009A74EB" w:rsidRDefault="00242710" w:rsidP="00CE1566">
            <w:pPr>
              <w:jc w:val="both"/>
              <w:rPr>
                <w:sz w:val="20"/>
                <w:szCs w:val="20"/>
                <w:lang w:val="es-MX"/>
              </w:rPr>
            </w:pPr>
            <w:r>
              <w:rPr>
                <w:noProof/>
              </w:rPr>
              <w:drawing>
                <wp:inline distT="0" distB="0" distL="0" distR="0" wp14:anchorId="341562D3" wp14:editId="2EDE585B">
                  <wp:extent cx="1065772" cy="696190"/>
                  <wp:effectExtent l="0" t="0" r="1270" b="8890"/>
                  <wp:docPr id="95173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2283" name=""/>
                          <pic:cNvPicPr/>
                        </pic:nvPicPr>
                        <pic:blipFill>
                          <a:blip r:embed="rId55"/>
                          <a:stretch>
                            <a:fillRect/>
                          </a:stretch>
                        </pic:blipFill>
                        <pic:spPr>
                          <a:xfrm>
                            <a:off x="0" y="0"/>
                            <a:ext cx="1071715" cy="700072"/>
                          </a:xfrm>
                          <a:prstGeom prst="rect">
                            <a:avLst/>
                          </a:prstGeom>
                        </pic:spPr>
                      </pic:pic>
                    </a:graphicData>
                  </a:graphic>
                </wp:inline>
              </w:drawing>
            </w:r>
          </w:p>
          <w:p w14:paraId="7AEFEDAF" w14:textId="22FE26E8" w:rsidR="00242710" w:rsidRPr="00242710" w:rsidRDefault="00242710" w:rsidP="00CE1566">
            <w:pPr>
              <w:jc w:val="both"/>
              <w:rPr>
                <w:sz w:val="12"/>
                <w:szCs w:val="12"/>
                <w:lang w:val="es-MX"/>
              </w:rPr>
            </w:pPr>
            <w:hyperlink r:id="rId56" w:anchor="fromView=search&amp;page=2&amp;position=8&amp;uuid=eaeb88bd-7504-4df2-b4aa-c44bbf30b58e&amp;query=plan+%C3%BAnico+de+cuentas+din%C3%A1mica" w:history="1">
              <w:r w:rsidRPr="00242710">
                <w:rPr>
                  <w:rStyle w:val="Hipervnculo"/>
                  <w:sz w:val="12"/>
                  <w:szCs w:val="12"/>
                </w:rPr>
                <w:t>https://www.freepik.es/fotos-premium/vista-angulo-alto-colegas-negocios-que-trabajan-escritorio-oficina_123033562.htm - fromView=search&amp;page=2&amp;position=8&amp;uuid=eaeb88bd-7504-4df2-b4aa-c44bbf30b58e&amp;query=plan+%C3%BAnico+de+cuentas+din%C3%A1mica</w:t>
              </w:r>
            </w:hyperlink>
          </w:p>
          <w:p w14:paraId="38F9FDF6" w14:textId="77777777" w:rsidR="00242710" w:rsidRDefault="00242710" w:rsidP="00CE1566">
            <w:pPr>
              <w:jc w:val="both"/>
              <w:rPr>
                <w:sz w:val="20"/>
                <w:szCs w:val="20"/>
                <w:lang w:val="es-MX"/>
              </w:rPr>
            </w:pPr>
          </w:p>
          <w:p w14:paraId="4A443758" w14:textId="77777777" w:rsidR="00242710" w:rsidRDefault="00242710" w:rsidP="00242710">
            <w:pPr>
              <w:rPr>
                <w:sz w:val="20"/>
                <w:szCs w:val="20"/>
                <w:lang w:val="es-MX"/>
              </w:rPr>
            </w:pPr>
          </w:p>
          <w:p w14:paraId="714FE6D6" w14:textId="4016EA3E" w:rsidR="00242710" w:rsidRPr="00242710" w:rsidRDefault="00242710" w:rsidP="00242710">
            <w:pPr>
              <w:rPr>
                <w:sz w:val="20"/>
                <w:szCs w:val="20"/>
                <w:lang w:val="es-MX"/>
              </w:rPr>
            </w:pPr>
          </w:p>
        </w:tc>
      </w:tr>
    </w:tbl>
    <w:p w14:paraId="01E2118B" w14:textId="77777777" w:rsidR="009A74EB" w:rsidRPr="00CE1566" w:rsidRDefault="009A74EB" w:rsidP="00CE1566">
      <w:pPr>
        <w:jc w:val="both"/>
        <w:rPr>
          <w:sz w:val="20"/>
          <w:szCs w:val="20"/>
          <w:lang w:val="es-MX"/>
        </w:rPr>
      </w:pPr>
    </w:p>
    <w:p w14:paraId="3277BAF7" w14:textId="2F36B98D" w:rsidR="00CE1566" w:rsidRPr="00CE1566" w:rsidRDefault="00CE1566" w:rsidP="00CE1566">
      <w:pPr>
        <w:jc w:val="both"/>
        <w:rPr>
          <w:sz w:val="20"/>
          <w:szCs w:val="20"/>
          <w:lang w:val="es-MX"/>
        </w:rPr>
      </w:pPr>
    </w:p>
    <w:p w14:paraId="364C757D" w14:textId="77777777" w:rsidR="00CE1566" w:rsidRDefault="00CE1566" w:rsidP="00CE1566">
      <w:pPr>
        <w:jc w:val="both"/>
        <w:rPr>
          <w:sz w:val="20"/>
          <w:szCs w:val="20"/>
          <w:lang w:val="es-MX"/>
        </w:rPr>
      </w:pPr>
      <w:r w:rsidRPr="00CE1566">
        <w:rPr>
          <w:sz w:val="20"/>
          <w:szCs w:val="20"/>
          <w:lang w:val="es-MX"/>
        </w:rPr>
        <w:t>Para seleccionar adecuadamente la cuenta en transacciones frecuentes, se recomienda seguir una ruta estructurada que integre análisis y validación técnica.</w:t>
      </w:r>
    </w:p>
    <w:p w14:paraId="1C811EF3" w14:textId="77777777" w:rsidR="009A74EB" w:rsidRPr="00CE1566" w:rsidRDefault="009A74EB" w:rsidP="00CE1566">
      <w:pPr>
        <w:jc w:val="both"/>
        <w:rPr>
          <w:sz w:val="20"/>
          <w:szCs w:val="20"/>
          <w:lang w:val="es-MX"/>
        </w:rPr>
      </w:pPr>
    </w:p>
    <w:tbl>
      <w:tblPr>
        <w:tblStyle w:val="Tablaconcuadrcula"/>
        <w:tblW w:w="0" w:type="auto"/>
        <w:tblLook w:val="04A0" w:firstRow="1" w:lastRow="0" w:firstColumn="1" w:lastColumn="0" w:noHBand="0" w:noVBand="1"/>
      </w:tblPr>
      <w:tblGrid>
        <w:gridCol w:w="1902"/>
        <w:gridCol w:w="3647"/>
        <w:gridCol w:w="3279"/>
      </w:tblGrid>
      <w:tr w:rsidR="009A74EB" w:rsidRPr="00CE1566" w14:paraId="6EB83978" w14:textId="7A07C4E9" w:rsidTr="009A74EB">
        <w:tc>
          <w:tcPr>
            <w:tcW w:w="8828" w:type="dxa"/>
            <w:gridSpan w:val="3"/>
            <w:shd w:val="clear" w:color="auto" w:fill="70AD47" w:themeFill="accent6"/>
          </w:tcPr>
          <w:p w14:paraId="171A0CDE" w14:textId="412B94B6" w:rsidR="009A74EB" w:rsidRPr="00CE1566" w:rsidRDefault="009A74EB" w:rsidP="009A74EB">
            <w:pPr>
              <w:jc w:val="center"/>
              <w:rPr>
                <w:b/>
                <w:bCs/>
                <w:sz w:val="20"/>
                <w:szCs w:val="20"/>
                <w:lang w:val="es-MX"/>
              </w:rPr>
            </w:pPr>
            <w:r>
              <w:rPr>
                <w:b/>
                <w:bCs/>
                <w:sz w:val="20"/>
                <w:szCs w:val="20"/>
                <w:lang w:val="es-MX"/>
              </w:rPr>
              <w:t>TARJETAS</w:t>
            </w:r>
          </w:p>
        </w:tc>
      </w:tr>
      <w:tr w:rsidR="009A74EB" w:rsidRPr="00CE1566" w14:paraId="5E379972" w14:textId="5D6C5B9E" w:rsidTr="009A74EB">
        <w:tc>
          <w:tcPr>
            <w:tcW w:w="1980" w:type="dxa"/>
            <w:hideMark/>
          </w:tcPr>
          <w:p w14:paraId="2C81990C" w14:textId="77777777" w:rsidR="009A74EB" w:rsidRPr="00CE1566" w:rsidRDefault="009A74EB" w:rsidP="00CE1566">
            <w:pPr>
              <w:jc w:val="both"/>
              <w:rPr>
                <w:sz w:val="20"/>
                <w:szCs w:val="20"/>
                <w:lang w:val="es-MX"/>
              </w:rPr>
            </w:pPr>
            <w:r w:rsidRPr="00CE1566">
              <w:rPr>
                <w:b/>
                <w:bCs/>
                <w:sz w:val="20"/>
                <w:szCs w:val="20"/>
                <w:lang w:val="es-MX"/>
              </w:rPr>
              <w:t>Identificar la transacción</w:t>
            </w:r>
          </w:p>
        </w:tc>
        <w:tc>
          <w:tcPr>
            <w:tcW w:w="3969" w:type="dxa"/>
            <w:hideMark/>
          </w:tcPr>
          <w:p w14:paraId="02D91CEE" w14:textId="77777777" w:rsidR="009A74EB" w:rsidRPr="00CE1566" w:rsidRDefault="009A74EB" w:rsidP="00CE1566">
            <w:pPr>
              <w:jc w:val="both"/>
              <w:rPr>
                <w:sz w:val="20"/>
                <w:szCs w:val="20"/>
                <w:lang w:val="es-MX"/>
              </w:rPr>
            </w:pPr>
            <w:r w:rsidRPr="00CE1566">
              <w:rPr>
                <w:sz w:val="20"/>
                <w:szCs w:val="20"/>
                <w:lang w:val="es-MX"/>
              </w:rPr>
              <w:t>Determinar qué ocurrió y cuál es el hecho económico que se va a registrar.</w:t>
            </w:r>
          </w:p>
        </w:tc>
        <w:tc>
          <w:tcPr>
            <w:tcW w:w="2879" w:type="dxa"/>
          </w:tcPr>
          <w:p w14:paraId="5FF3E9C1" w14:textId="3610B651" w:rsidR="009A74EB" w:rsidRDefault="00242710" w:rsidP="00CE1566">
            <w:pPr>
              <w:jc w:val="both"/>
              <w:rPr>
                <w:sz w:val="20"/>
                <w:szCs w:val="20"/>
                <w:lang w:val="es-MX"/>
              </w:rPr>
            </w:pPr>
            <w:r>
              <w:rPr>
                <w:noProof/>
              </w:rPr>
              <w:drawing>
                <wp:inline distT="0" distB="0" distL="0" distR="0" wp14:anchorId="3A2F2109" wp14:editId="23DB298F">
                  <wp:extent cx="675409" cy="616678"/>
                  <wp:effectExtent l="0" t="0" r="0" b="0"/>
                  <wp:docPr id="377795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5890" name=""/>
                          <pic:cNvPicPr/>
                        </pic:nvPicPr>
                        <pic:blipFill>
                          <a:blip r:embed="rId57"/>
                          <a:stretch>
                            <a:fillRect/>
                          </a:stretch>
                        </pic:blipFill>
                        <pic:spPr>
                          <a:xfrm>
                            <a:off x="0" y="0"/>
                            <a:ext cx="690726" cy="630663"/>
                          </a:xfrm>
                          <a:prstGeom prst="rect">
                            <a:avLst/>
                          </a:prstGeom>
                        </pic:spPr>
                      </pic:pic>
                    </a:graphicData>
                  </a:graphic>
                </wp:inline>
              </w:drawing>
            </w:r>
          </w:p>
          <w:p w14:paraId="2103945E" w14:textId="29D6223A" w:rsidR="00242710" w:rsidRPr="00242710" w:rsidRDefault="00242710" w:rsidP="00242710">
            <w:pPr>
              <w:jc w:val="both"/>
              <w:rPr>
                <w:sz w:val="12"/>
                <w:szCs w:val="12"/>
                <w:lang w:val="es-MX"/>
              </w:rPr>
            </w:pPr>
            <w:hyperlink r:id="rId58" w:anchor="fromView=search&amp;page=1&amp;position=10&amp;uuid=f859814e-6bbf-4506-8ef3-d740f5df85b6" w:history="1">
              <w:r w:rsidRPr="00242710">
                <w:rPr>
                  <w:rStyle w:val="Hipervnculo"/>
                  <w:sz w:val="12"/>
                  <w:szCs w:val="12"/>
                </w:rPr>
                <w:t>https://www.freepik.es/icono/buscar_784785 - fromView=search&amp;page=1&amp;position=10&amp;uuid=f859814e-6bbf-4506-8ef3-d740f5df85b6</w:t>
              </w:r>
            </w:hyperlink>
          </w:p>
        </w:tc>
      </w:tr>
      <w:tr w:rsidR="009A74EB" w:rsidRPr="00CE1566" w14:paraId="2FFDBF8F" w14:textId="215F9711" w:rsidTr="009A74EB">
        <w:tc>
          <w:tcPr>
            <w:tcW w:w="1980" w:type="dxa"/>
            <w:hideMark/>
          </w:tcPr>
          <w:p w14:paraId="16069318" w14:textId="77777777" w:rsidR="009A74EB" w:rsidRPr="00CE1566" w:rsidRDefault="009A74EB" w:rsidP="00CE1566">
            <w:pPr>
              <w:jc w:val="both"/>
              <w:rPr>
                <w:sz w:val="20"/>
                <w:szCs w:val="20"/>
                <w:lang w:val="es-MX"/>
              </w:rPr>
            </w:pPr>
            <w:r w:rsidRPr="00CE1566">
              <w:rPr>
                <w:b/>
                <w:bCs/>
                <w:sz w:val="20"/>
                <w:szCs w:val="20"/>
                <w:lang w:val="es-MX"/>
              </w:rPr>
              <w:lastRenderedPageBreak/>
              <w:t>Definir el elemento afectado</w:t>
            </w:r>
          </w:p>
        </w:tc>
        <w:tc>
          <w:tcPr>
            <w:tcW w:w="3969" w:type="dxa"/>
            <w:hideMark/>
          </w:tcPr>
          <w:p w14:paraId="1545C0AF" w14:textId="77777777" w:rsidR="009A74EB" w:rsidRPr="00CE1566" w:rsidRDefault="009A74EB" w:rsidP="00CE1566">
            <w:pPr>
              <w:jc w:val="both"/>
              <w:rPr>
                <w:sz w:val="20"/>
                <w:szCs w:val="20"/>
                <w:lang w:val="es-MX"/>
              </w:rPr>
            </w:pPr>
            <w:r w:rsidRPr="00CE1566">
              <w:rPr>
                <w:sz w:val="20"/>
                <w:szCs w:val="20"/>
                <w:lang w:val="es-MX"/>
              </w:rPr>
              <w:t>Establecer si corresponde a activo, pasivo, patrimonio, ingreso, costo o gasto.</w:t>
            </w:r>
          </w:p>
        </w:tc>
        <w:tc>
          <w:tcPr>
            <w:tcW w:w="2879" w:type="dxa"/>
          </w:tcPr>
          <w:p w14:paraId="2A2ED37B" w14:textId="19E6EF58" w:rsidR="009A74EB" w:rsidRDefault="00322DAA" w:rsidP="00CE1566">
            <w:pPr>
              <w:jc w:val="both"/>
              <w:rPr>
                <w:sz w:val="20"/>
                <w:szCs w:val="20"/>
                <w:lang w:val="es-MX"/>
              </w:rPr>
            </w:pPr>
            <w:r>
              <w:rPr>
                <w:noProof/>
              </w:rPr>
              <w:drawing>
                <wp:inline distT="0" distB="0" distL="0" distR="0" wp14:anchorId="4B78BA44" wp14:editId="793A998D">
                  <wp:extent cx="656660" cy="592282"/>
                  <wp:effectExtent l="0" t="0" r="0" b="0"/>
                  <wp:docPr id="18058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0539" name=""/>
                          <pic:cNvPicPr/>
                        </pic:nvPicPr>
                        <pic:blipFill>
                          <a:blip r:embed="rId59"/>
                          <a:stretch>
                            <a:fillRect/>
                          </a:stretch>
                        </pic:blipFill>
                        <pic:spPr>
                          <a:xfrm>
                            <a:off x="0" y="0"/>
                            <a:ext cx="659708" cy="595031"/>
                          </a:xfrm>
                          <a:prstGeom prst="rect">
                            <a:avLst/>
                          </a:prstGeom>
                        </pic:spPr>
                      </pic:pic>
                    </a:graphicData>
                  </a:graphic>
                </wp:inline>
              </w:drawing>
            </w:r>
          </w:p>
          <w:p w14:paraId="20774450" w14:textId="0EA00B9C" w:rsidR="00322DAA" w:rsidRPr="00322DAA" w:rsidRDefault="00322DAA" w:rsidP="00CE1566">
            <w:pPr>
              <w:jc w:val="both"/>
              <w:rPr>
                <w:sz w:val="12"/>
                <w:szCs w:val="12"/>
                <w:lang w:val="es-MX"/>
              </w:rPr>
            </w:pPr>
            <w:hyperlink r:id="rId60" w:anchor="fromView=search&amp;page=1&amp;position=43&amp;uuid=f859814e-6bbf-4506-8ef3-d740f5df85b6" w:history="1">
              <w:r w:rsidRPr="00322DAA">
                <w:rPr>
                  <w:rStyle w:val="Hipervnculo"/>
                  <w:sz w:val="12"/>
                  <w:szCs w:val="12"/>
                </w:rPr>
                <w:t>https://www.freepik.es/icono/dinero_4443582 - fromView=search&amp;page=1&amp;position=43&amp;uuid=f859814e-6bbf-4506-8ef3-d740f5df85b6</w:t>
              </w:r>
            </w:hyperlink>
          </w:p>
          <w:p w14:paraId="5F924972" w14:textId="77777777" w:rsidR="00322DAA" w:rsidRDefault="00322DAA" w:rsidP="00CE1566">
            <w:pPr>
              <w:jc w:val="both"/>
              <w:rPr>
                <w:sz w:val="20"/>
                <w:szCs w:val="20"/>
                <w:lang w:val="es-MX"/>
              </w:rPr>
            </w:pPr>
          </w:p>
          <w:p w14:paraId="6B333480" w14:textId="13B3A019" w:rsidR="00322DAA" w:rsidRPr="00322DAA" w:rsidRDefault="00322DAA" w:rsidP="00322DAA">
            <w:pPr>
              <w:rPr>
                <w:sz w:val="20"/>
                <w:szCs w:val="20"/>
                <w:lang w:val="es-MX"/>
              </w:rPr>
            </w:pPr>
          </w:p>
        </w:tc>
      </w:tr>
      <w:tr w:rsidR="009A74EB" w:rsidRPr="00CE1566" w14:paraId="61AC26F0" w14:textId="2671FDB9" w:rsidTr="009A74EB">
        <w:tc>
          <w:tcPr>
            <w:tcW w:w="1980" w:type="dxa"/>
            <w:hideMark/>
          </w:tcPr>
          <w:p w14:paraId="34AA9D74" w14:textId="77777777" w:rsidR="009A74EB" w:rsidRPr="00CE1566" w:rsidRDefault="009A74EB" w:rsidP="00CE1566">
            <w:pPr>
              <w:jc w:val="both"/>
              <w:rPr>
                <w:sz w:val="20"/>
                <w:szCs w:val="20"/>
                <w:lang w:val="es-MX"/>
              </w:rPr>
            </w:pPr>
            <w:r w:rsidRPr="00CE1566">
              <w:rPr>
                <w:b/>
                <w:bCs/>
                <w:sz w:val="20"/>
                <w:szCs w:val="20"/>
                <w:lang w:val="es-MX"/>
              </w:rPr>
              <w:t>Ubicar la cuenta en el PUC</w:t>
            </w:r>
          </w:p>
        </w:tc>
        <w:tc>
          <w:tcPr>
            <w:tcW w:w="3969" w:type="dxa"/>
            <w:hideMark/>
          </w:tcPr>
          <w:p w14:paraId="10673014" w14:textId="77777777" w:rsidR="009A74EB" w:rsidRPr="00CE1566" w:rsidRDefault="009A74EB" w:rsidP="00CE1566">
            <w:pPr>
              <w:jc w:val="both"/>
              <w:rPr>
                <w:sz w:val="20"/>
                <w:szCs w:val="20"/>
                <w:lang w:val="es-MX"/>
              </w:rPr>
            </w:pPr>
            <w:r w:rsidRPr="00CE1566">
              <w:rPr>
                <w:sz w:val="20"/>
                <w:szCs w:val="20"/>
                <w:lang w:val="es-MX"/>
              </w:rPr>
              <w:t>Localizar clase, grupo, cuenta o subcuenta según la codificación.</w:t>
            </w:r>
          </w:p>
        </w:tc>
        <w:tc>
          <w:tcPr>
            <w:tcW w:w="2879" w:type="dxa"/>
          </w:tcPr>
          <w:p w14:paraId="2DF710E6" w14:textId="77777777" w:rsidR="009A74EB" w:rsidRDefault="00322DAA" w:rsidP="00CE1566">
            <w:pPr>
              <w:jc w:val="both"/>
              <w:rPr>
                <w:sz w:val="20"/>
                <w:szCs w:val="20"/>
                <w:lang w:val="es-MX"/>
              </w:rPr>
            </w:pPr>
            <w:r>
              <w:rPr>
                <w:noProof/>
              </w:rPr>
              <w:drawing>
                <wp:inline distT="0" distB="0" distL="0" distR="0" wp14:anchorId="2E5A6CEE" wp14:editId="3D096E13">
                  <wp:extent cx="619124" cy="675409"/>
                  <wp:effectExtent l="0" t="0" r="0" b="0"/>
                  <wp:docPr id="1172111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11495" name=""/>
                          <pic:cNvPicPr/>
                        </pic:nvPicPr>
                        <pic:blipFill>
                          <a:blip r:embed="rId61"/>
                          <a:stretch>
                            <a:fillRect/>
                          </a:stretch>
                        </pic:blipFill>
                        <pic:spPr>
                          <a:xfrm>
                            <a:off x="0" y="0"/>
                            <a:ext cx="630502" cy="687821"/>
                          </a:xfrm>
                          <a:prstGeom prst="rect">
                            <a:avLst/>
                          </a:prstGeom>
                        </pic:spPr>
                      </pic:pic>
                    </a:graphicData>
                  </a:graphic>
                </wp:inline>
              </w:drawing>
            </w:r>
          </w:p>
          <w:p w14:paraId="763830AA" w14:textId="41B48171" w:rsidR="00322DAA" w:rsidRPr="00322DAA" w:rsidRDefault="00322DAA" w:rsidP="00CE1566">
            <w:pPr>
              <w:jc w:val="both"/>
              <w:rPr>
                <w:sz w:val="12"/>
                <w:szCs w:val="12"/>
                <w:lang w:val="es-MX"/>
              </w:rPr>
            </w:pPr>
            <w:hyperlink r:id="rId62" w:anchor="fromView=search&amp;page=1&amp;position=52&amp;uuid=5a89bf19-375f-4734-af0c-6dba12deea68" w:history="1">
              <w:r w:rsidRPr="00322DAA">
                <w:rPr>
                  <w:rStyle w:val="Hipervnculo"/>
                  <w:sz w:val="12"/>
                  <w:szCs w:val="12"/>
                </w:rPr>
                <w:t>https://www.freepik.es/icono/ubicacion_15250927 - fromView=search&amp;page=1&amp;position=52&amp;uuid=5a89bf19-375f-4734-af0c-6dba12deea68</w:t>
              </w:r>
            </w:hyperlink>
          </w:p>
          <w:p w14:paraId="7E1F7958" w14:textId="5395A150" w:rsidR="00322DAA" w:rsidRPr="00CE1566" w:rsidRDefault="00322DAA" w:rsidP="00CE1566">
            <w:pPr>
              <w:jc w:val="both"/>
              <w:rPr>
                <w:sz w:val="20"/>
                <w:szCs w:val="20"/>
                <w:lang w:val="es-MX"/>
              </w:rPr>
            </w:pPr>
          </w:p>
        </w:tc>
      </w:tr>
      <w:tr w:rsidR="009A74EB" w:rsidRPr="00CE1566" w14:paraId="7CF9E4AA" w14:textId="187F2EB1" w:rsidTr="009A74EB">
        <w:tc>
          <w:tcPr>
            <w:tcW w:w="1980" w:type="dxa"/>
            <w:hideMark/>
          </w:tcPr>
          <w:p w14:paraId="245E9D74" w14:textId="77777777" w:rsidR="009A74EB" w:rsidRPr="00CE1566" w:rsidRDefault="009A74EB" w:rsidP="00CE1566">
            <w:pPr>
              <w:jc w:val="both"/>
              <w:rPr>
                <w:sz w:val="20"/>
                <w:szCs w:val="20"/>
                <w:lang w:val="es-MX"/>
              </w:rPr>
            </w:pPr>
            <w:r w:rsidRPr="00CE1566">
              <w:rPr>
                <w:b/>
                <w:bCs/>
                <w:sz w:val="20"/>
                <w:szCs w:val="20"/>
                <w:lang w:val="es-MX"/>
              </w:rPr>
              <w:t>Leer la descripción</w:t>
            </w:r>
          </w:p>
        </w:tc>
        <w:tc>
          <w:tcPr>
            <w:tcW w:w="3969" w:type="dxa"/>
            <w:hideMark/>
          </w:tcPr>
          <w:p w14:paraId="5CCB43EE" w14:textId="77777777" w:rsidR="009A74EB" w:rsidRPr="00CE1566" w:rsidRDefault="009A74EB" w:rsidP="00CE1566">
            <w:pPr>
              <w:jc w:val="both"/>
              <w:rPr>
                <w:sz w:val="20"/>
                <w:szCs w:val="20"/>
                <w:lang w:val="es-MX"/>
              </w:rPr>
            </w:pPr>
            <w:r w:rsidRPr="00CE1566">
              <w:rPr>
                <w:sz w:val="20"/>
                <w:szCs w:val="20"/>
                <w:lang w:val="es-MX"/>
              </w:rPr>
              <w:t>Confirmar que el hecho económico coincide con lo definido en la cuenta.</w:t>
            </w:r>
          </w:p>
        </w:tc>
        <w:tc>
          <w:tcPr>
            <w:tcW w:w="2879" w:type="dxa"/>
          </w:tcPr>
          <w:p w14:paraId="3689F35A" w14:textId="77777777" w:rsidR="009A74EB" w:rsidRDefault="007B2253" w:rsidP="00CE1566">
            <w:pPr>
              <w:jc w:val="both"/>
              <w:rPr>
                <w:sz w:val="20"/>
                <w:szCs w:val="20"/>
                <w:lang w:val="es-MX"/>
              </w:rPr>
            </w:pPr>
            <w:r>
              <w:rPr>
                <w:noProof/>
              </w:rPr>
              <w:drawing>
                <wp:inline distT="0" distB="0" distL="0" distR="0" wp14:anchorId="3A1F4572" wp14:editId="5B240240">
                  <wp:extent cx="665018" cy="665018"/>
                  <wp:effectExtent l="0" t="0" r="1905" b="1905"/>
                  <wp:docPr id="146805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52233" name=""/>
                          <pic:cNvPicPr/>
                        </pic:nvPicPr>
                        <pic:blipFill>
                          <a:blip r:embed="rId63"/>
                          <a:stretch>
                            <a:fillRect/>
                          </a:stretch>
                        </pic:blipFill>
                        <pic:spPr>
                          <a:xfrm>
                            <a:off x="0" y="0"/>
                            <a:ext cx="670431" cy="670431"/>
                          </a:xfrm>
                          <a:prstGeom prst="rect">
                            <a:avLst/>
                          </a:prstGeom>
                        </pic:spPr>
                      </pic:pic>
                    </a:graphicData>
                  </a:graphic>
                </wp:inline>
              </w:drawing>
            </w:r>
          </w:p>
          <w:p w14:paraId="79C63A54" w14:textId="16FB066B" w:rsidR="007B2253" w:rsidRPr="007B2253" w:rsidRDefault="007B2253" w:rsidP="00CE1566">
            <w:pPr>
              <w:jc w:val="both"/>
              <w:rPr>
                <w:sz w:val="12"/>
                <w:szCs w:val="12"/>
                <w:lang w:val="es-MX"/>
              </w:rPr>
            </w:pPr>
            <w:hyperlink r:id="rId64" w:anchor="fromView=search&amp;page=1&amp;position=25&amp;uuid=190e4f25-3dae-4e6f-9132-746ab21f6c20" w:history="1">
              <w:r w:rsidRPr="007B2253">
                <w:rPr>
                  <w:rStyle w:val="Hipervnculo"/>
                  <w:sz w:val="12"/>
                  <w:szCs w:val="12"/>
                </w:rPr>
                <w:t>https://www.freepik.es/icono/confirmacion_4267301 - fromView=search&amp;page=1&amp;position=25&amp;uuid=190e4f25-3dae-4e6f-9132-746ab21f6c20</w:t>
              </w:r>
            </w:hyperlink>
          </w:p>
          <w:p w14:paraId="622EEA61" w14:textId="58D68E55" w:rsidR="007B2253" w:rsidRPr="00CE1566" w:rsidRDefault="007B2253" w:rsidP="00CE1566">
            <w:pPr>
              <w:jc w:val="both"/>
              <w:rPr>
                <w:sz w:val="20"/>
                <w:szCs w:val="20"/>
                <w:lang w:val="es-MX"/>
              </w:rPr>
            </w:pPr>
          </w:p>
        </w:tc>
      </w:tr>
      <w:tr w:rsidR="009A74EB" w:rsidRPr="00CE1566" w14:paraId="731FB551" w14:textId="3CE28047" w:rsidTr="009A74EB">
        <w:tc>
          <w:tcPr>
            <w:tcW w:w="1980" w:type="dxa"/>
            <w:hideMark/>
          </w:tcPr>
          <w:p w14:paraId="19C63A7B" w14:textId="77777777" w:rsidR="009A74EB" w:rsidRPr="00CE1566" w:rsidRDefault="009A74EB" w:rsidP="00CE1566">
            <w:pPr>
              <w:jc w:val="both"/>
              <w:rPr>
                <w:sz w:val="20"/>
                <w:szCs w:val="20"/>
                <w:lang w:val="es-MX"/>
              </w:rPr>
            </w:pPr>
            <w:r w:rsidRPr="00CE1566">
              <w:rPr>
                <w:b/>
                <w:bCs/>
                <w:sz w:val="20"/>
                <w:szCs w:val="20"/>
                <w:lang w:val="es-MX"/>
              </w:rPr>
              <w:t>Revisar la dinámica</w:t>
            </w:r>
          </w:p>
        </w:tc>
        <w:tc>
          <w:tcPr>
            <w:tcW w:w="3969" w:type="dxa"/>
            <w:hideMark/>
          </w:tcPr>
          <w:p w14:paraId="64BE49BD" w14:textId="77777777" w:rsidR="009A74EB" w:rsidRPr="00CE1566" w:rsidRDefault="009A74EB" w:rsidP="00CE1566">
            <w:pPr>
              <w:jc w:val="both"/>
              <w:rPr>
                <w:sz w:val="20"/>
                <w:szCs w:val="20"/>
                <w:lang w:val="es-MX"/>
              </w:rPr>
            </w:pPr>
            <w:r w:rsidRPr="00CE1566">
              <w:rPr>
                <w:sz w:val="20"/>
                <w:szCs w:val="20"/>
                <w:lang w:val="es-MX"/>
              </w:rPr>
              <w:t>Validar la forma en que la cuenta se afecta (débito o crédito).</w:t>
            </w:r>
          </w:p>
        </w:tc>
        <w:tc>
          <w:tcPr>
            <w:tcW w:w="2879" w:type="dxa"/>
          </w:tcPr>
          <w:p w14:paraId="0447D973" w14:textId="77777777" w:rsidR="009A74EB" w:rsidRDefault="007B2253" w:rsidP="00CE1566">
            <w:pPr>
              <w:jc w:val="both"/>
              <w:rPr>
                <w:sz w:val="20"/>
                <w:szCs w:val="20"/>
                <w:lang w:val="es-MX"/>
              </w:rPr>
            </w:pPr>
            <w:r>
              <w:rPr>
                <w:noProof/>
              </w:rPr>
              <w:drawing>
                <wp:inline distT="0" distB="0" distL="0" distR="0" wp14:anchorId="753189F4" wp14:editId="4C3AE537">
                  <wp:extent cx="706582" cy="640340"/>
                  <wp:effectExtent l="0" t="0" r="0" b="7620"/>
                  <wp:docPr id="747277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7274" name=""/>
                          <pic:cNvPicPr/>
                        </pic:nvPicPr>
                        <pic:blipFill>
                          <a:blip r:embed="rId65"/>
                          <a:stretch>
                            <a:fillRect/>
                          </a:stretch>
                        </pic:blipFill>
                        <pic:spPr>
                          <a:xfrm>
                            <a:off x="0" y="0"/>
                            <a:ext cx="715491" cy="648414"/>
                          </a:xfrm>
                          <a:prstGeom prst="rect">
                            <a:avLst/>
                          </a:prstGeom>
                        </pic:spPr>
                      </pic:pic>
                    </a:graphicData>
                  </a:graphic>
                </wp:inline>
              </w:drawing>
            </w:r>
          </w:p>
          <w:p w14:paraId="248E1E5A" w14:textId="2993A271" w:rsidR="007B2253" w:rsidRPr="007B2253" w:rsidRDefault="007B2253" w:rsidP="00CE1566">
            <w:pPr>
              <w:jc w:val="both"/>
              <w:rPr>
                <w:sz w:val="12"/>
                <w:szCs w:val="12"/>
                <w:lang w:val="es-MX"/>
              </w:rPr>
            </w:pPr>
            <w:hyperlink r:id="rId66" w:anchor="fromView=search&amp;page=1&amp;position=29&amp;uuid=25b3074e-7cfb-4f8e-989d-b39aef5961a2" w:history="1">
              <w:r w:rsidRPr="007B2253">
                <w:rPr>
                  <w:rStyle w:val="Hipervnculo"/>
                  <w:sz w:val="12"/>
                  <w:szCs w:val="12"/>
                </w:rPr>
                <w:t>https://www.freepik.es/icono/presupuesto_2493631 - fromView=search&amp;page=1&amp;position=29&amp;uuid=25b3074e-7cfb-4f8e-989d-b39aef5961a2</w:t>
              </w:r>
            </w:hyperlink>
          </w:p>
          <w:p w14:paraId="585FF2FE" w14:textId="528937E1" w:rsidR="007B2253" w:rsidRPr="00CE1566" w:rsidRDefault="007B2253" w:rsidP="00CE1566">
            <w:pPr>
              <w:jc w:val="both"/>
              <w:rPr>
                <w:sz w:val="20"/>
                <w:szCs w:val="20"/>
                <w:lang w:val="es-MX"/>
              </w:rPr>
            </w:pPr>
          </w:p>
        </w:tc>
      </w:tr>
    </w:tbl>
    <w:p w14:paraId="5E570374" w14:textId="77777777" w:rsidR="009A74EB" w:rsidRDefault="009A74EB" w:rsidP="00CE1566">
      <w:pPr>
        <w:jc w:val="both"/>
        <w:rPr>
          <w:sz w:val="20"/>
          <w:szCs w:val="20"/>
          <w:lang w:val="es-MX"/>
        </w:rPr>
      </w:pPr>
    </w:p>
    <w:p w14:paraId="227BE694" w14:textId="208D0DCC" w:rsidR="00CE1566" w:rsidRPr="00CE1566" w:rsidRDefault="00CE1566" w:rsidP="00CE1566">
      <w:pPr>
        <w:jc w:val="both"/>
        <w:rPr>
          <w:sz w:val="20"/>
          <w:szCs w:val="20"/>
          <w:lang w:val="es-MX"/>
        </w:rPr>
      </w:pPr>
      <w:r w:rsidRPr="00CE1566">
        <w:rPr>
          <w:sz w:val="20"/>
          <w:szCs w:val="20"/>
          <w:lang w:val="es-MX"/>
        </w:rPr>
        <w:t>Aplicar esta secuencia garantiza coherencia en el registro y permite que distintas personas contabilicen operaciones similares bajo el mismo criterio. Cuando las transacciones quedan correctamente clasificadas desde el inicio, los saldos por cuenta resultan consistentes y pueden agruparse con mayor facilidad para elaborar estados financieros confiables. Por ello, dominar la descripción y la dinámica del PUC constituye una herramienta práctica para fortalecer el registro diario.</w:t>
      </w:r>
    </w:p>
    <w:p w14:paraId="39C5F6FD" w14:textId="237B4EB5" w:rsidR="00B3142E" w:rsidRPr="00601DF1" w:rsidRDefault="00B3142E" w:rsidP="00601DF1">
      <w:pPr>
        <w:jc w:val="both"/>
        <w:rPr>
          <w:sz w:val="20"/>
          <w:szCs w:val="20"/>
        </w:rPr>
      </w:pPr>
    </w:p>
    <w:p w14:paraId="1286B80C" w14:textId="1AA9C420" w:rsidR="00433B56" w:rsidRPr="00601DF1" w:rsidRDefault="00433B56" w:rsidP="00601DF1">
      <w:pPr>
        <w:pStyle w:val="Ttulo2"/>
        <w:rPr>
          <w:rFonts w:cs="Arial"/>
          <w:bCs/>
          <w:szCs w:val="20"/>
        </w:rPr>
      </w:pPr>
      <w:bookmarkStart w:id="8" w:name="_Toc222810047"/>
      <w:r w:rsidRPr="00601DF1">
        <w:rPr>
          <w:rFonts w:cs="Arial"/>
          <w:szCs w:val="20"/>
        </w:rPr>
        <w:t>2.2 Errores comunes de clasificación y ejemplos guiados</w:t>
      </w:r>
      <w:bookmarkEnd w:id="8"/>
      <w:r w:rsidRPr="00601DF1">
        <w:rPr>
          <w:rFonts w:cs="Arial"/>
          <w:szCs w:val="20"/>
        </w:rPr>
        <w:t xml:space="preserve"> </w:t>
      </w:r>
    </w:p>
    <w:p w14:paraId="32DD6E08" w14:textId="77777777" w:rsidR="00433B56" w:rsidRPr="00601DF1" w:rsidRDefault="00433B56" w:rsidP="00601DF1">
      <w:pPr>
        <w:jc w:val="both"/>
        <w:rPr>
          <w:sz w:val="20"/>
          <w:szCs w:val="20"/>
        </w:rPr>
      </w:pPr>
    </w:p>
    <w:p w14:paraId="5EA25491" w14:textId="77777777" w:rsidR="00CA389E" w:rsidRDefault="00CA389E" w:rsidP="00CA389E">
      <w:pPr>
        <w:jc w:val="both"/>
        <w:rPr>
          <w:sz w:val="20"/>
          <w:szCs w:val="20"/>
          <w:lang w:val="es-MX"/>
        </w:rPr>
      </w:pPr>
      <w:r w:rsidRPr="00CA389E">
        <w:rPr>
          <w:sz w:val="20"/>
          <w:szCs w:val="20"/>
          <w:lang w:val="es-MX"/>
        </w:rPr>
        <w:t>En el registro contable cotidiano pueden presentarse errores de clasificación que afectan la calidad de la información financiera. Identificarlos y prevenirlos fortalece el control y la consistencia del sistema.</w:t>
      </w:r>
    </w:p>
    <w:p w14:paraId="0E2BDCAF" w14:textId="77777777" w:rsidR="00CA389E" w:rsidRDefault="00CA389E" w:rsidP="00CA389E">
      <w:pPr>
        <w:jc w:val="both"/>
        <w:rPr>
          <w:sz w:val="20"/>
          <w:szCs w:val="20"/>
          <w:lang w:val="es-MX"/>
        </w:rPr>
      </w:pPr>
    </w:p>
    <w:tbl>
      <w:tblPr>
        <w:tblStyle w:val="Tablaconcuadrcula"/>
        <w:tblW w:w="0" w:type="auto"/>
        <w:tblLook w:val="04A0" w:firstRow="1" w:lastRow="0" w:firstColumn="1" w:lastColumn="0" w:noHBand="0" w:noVBand="1"/>
      </w:tblPr>
      <w:tblGrid>
        <w:gridCol w:w="5549"/>
        <w:gridCol w:w="3279"/>
      </w:tblGrid>
      <w:tr w:rsidR="008A290D" w14:paraId="4198709E" w14:textId="77777777" w:rsidTr="008A290D">
        <w:tc>
          <w:tcPr>
            <w:tcW w:w="5949" w:type="dxa"/>
          </w:tcPr>
          <w:p w14:paraId="11AA64CF" w14:textId="395CE4A0" w:rsidR="008A290D" w:rsidRDefault="008A290D" w:rsidP="00CA389E">
            <w:pPr>
              <w:jc w:val="both"/>
              <w:rPr>
                <w:sz w:val="20"/>
                <w:szCs w:val="20"/>
                <w:lang w:val="es-MX"/>
              </w:rPr>
            </w:pPr>
            <w:r w:rsidRPr="00CA389E">
              <w:rPr>
                <w:sz w:val="20"/>
                <w:szCs w:val="20"/>
                <w:lang w:val="es-MX"/>
              </w:rPr>
              <w:lastRenderedPageBreak/>
              <w:t>Uno de los errores más frecuentes en compras consiste en registrar como gasto lo que corresponde a un activo, por ejemplo, adquisiciones que generarán beneficios en varios periodos. También ocurre lo contrario: llevar a activo consumos propios del periodo. Para prevenirlo, se debe confirmar la naturaleza de la transacción y verificar que la cuenta seleccionada, según su descripción y dinámica, corresponde efectivamente al hecho económico</w:t>
            </w:r>
            <w:r w:rsidR="00F7751D">
              <w:rPr>
                <w:sz w:val="20"/>
                <w:szCs w:val="20"/>
                <w:lang w:val="es-MX"/>
              </w:rPr>
              <w:t>.</w:t>
            </w:r>
          </w:p>
        </w:tc>
        <w:tc>
          <w:tcPr>
            <w:tcW w:w="2879" w:type="dxa"/>
          </w:tcPr>
          <w:p w14:paraId="52AD0400" w14:textId="77777777" w:rsidR="008A290D" w:rsidRDefault="0066458F" w:rsidP="00CA389E">
            <w:pPr>
              <w:jc w:val="both"/>
              <w:rPr>
                <w:sz w:val="20"/>
                <w:szCs w:val="20"/>
                <w:lang w:val="es-MX"/>
              </w:rPr>
            </w:pPr>
            <w:r>
              <w:rPr>
                <w:noProof/>
              </w:rPr>
              <w:drawing>
                <wp:inline distT="0" distB="0" distL="0" distR="0" wp14:anchorId="1DB94F38" wp14:editId="6760D7C4">
                  <wp:extent cx="1143000" cy="853440"/>
                  <wp:effectExtent l="0" t="0" r="0" b="3810"/>
                  <wp:docPr id="2013341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1365" name=""/>
                          <pic:cNvPicPr/>
                        </pic:nvPicPr>
                        <pic:blipFill>
                          <a:blip r:embed="rId67"/>
                          <a:stretch>
                            <a:fillRect/>
                          </a:stretch>
                        </pic:blipFill>
                        <pic:spPr>
                          <a:xfrm>
                            <a:off x="0" y="0"/>
                            <a:ext cx="1150943" cy="859371"/>
                          </a:xfrm>
                          <a:prstGeom prst="rect">
                            <a:avLst/>
                          </a:prstGeom>
                        </pic:spPr>
                      </pic:pic>
                    </a:graphicData>
                  </a:graphic>
                </wp:inline>
              </w:drawing>
            </w:r>
          </w:p>
          <w:p w14:paraId="7ABFCCEB" w14:textId="23DCB60A" w:rsidR="0066458F" w:rsidRPr="0066458F" w:rsidRDefault="0066458F" w:rsidP="00CA389E">
            <w:pPr>
              <w:jc w:val="both"/>
              <w:rPr>
                <w:sz w:val="12"/>
                <w:szCs w:val="12"/>
                <w:lang w:val="es-MX"/>
              </w:rPr>
            </w:pPr>
            <w:hyperlink r:id="rId68" w:anchor="fromView=search&amp;page=1&amp;position=34&amp;uuid=d8b4ba65-9d90-4bd8-8c41-890052335ba0&amp;query=errores+contables+en+puc" w:history="1">
              <w:r w:rsidRPr="0066458F">
                <w:rPr>
                  <w:rStyle w:val="Hipervnculo"/>
                  <w:sz w:val="12"/>
                  <w:szCs w:val="12"/>
                </w:rPr>
                <w:t>https://www.freepik.es/fotos-premium/estres-contable-o-hombre-negocios-calculadora-periodico-o-dolor-cabeza-oficina-pantalla-computadora-portatil-grafico-o-crisis-presupuestaria-fallo-financiero-o-contador-frustrado-informacion-boletin-noticias-inflacion_206841405.htm - fromView=search&amp;page=1&amp;position=34&amp;uuid=d8b4ba65-9d90-4bd8-8c41-890052335ba0&amp;query=errores+contables+en+puc</w:t>
              </w:r>
            </w:hyperlink>
          </w:p>
          <w:p w14:paraId="50EA24F3" w14:textId="0DB96DE3" w:rsidR="0066458F" w:rsidRDefault="0066458F" w:rsidP="00CA389E">
            <w:pPr>
              <w:jc w:val="both"/>
              <w:rPr>
                <w:sz w:val="20"/>
                <w:szCs w:val="20"/>
                <w:lang w:val="es-MX"/>
              </w:rPr>
            </w:pPr>
          </w:p>
        </w:tc>
      </w:tr>
    </w:tbl>
    <w:p w14:paraId="7A0DBF0A" w14:textId="77777777" w:rsidR="008A290D" w:rsidRPr="00CA389E" w:rsidRDefault="008A290D" w:rsidP="00CA389E">
      <w:pPr>
        <w:jc w:val="both"/>
        <w:rPr>
          <w:sz w:val="20"/>
          <w:szCs w:val="20"/>
          <w:lang w:val="es-MX"/>
        </w:rPr>
      </w:pPr>
    </w:p>
    <w:p w14:paraId="14933285" w14:textId="6462C7B9" w:rsidR="00CA389E" w:rsidRDefault="00CA389E" w:rsidP="00CA389E">
      <w:pPr>
        <w:jc w:val="both"/>
        <w:rPr>
          <w:sz w:val="20"/>
          <w:szCs w:val="20"/>
          <w:lang w:val="es-MX"/>
        </w:rPr>
      </w:pPr>
    </w:p>
    <w:p w14:paraId="225DBCBE" w14:textId="77777777" w:rsidR="00CA389E" w:rsidRPr="00CA389E" w:rsidRDefault="00CA389E" w:rsidP="00CA389E">
      <w:pPr>
        <w:jc w:val="both"/>
        <w:rPr>
          <w:sz w:val="20"/>
          <w:szCs w:val="20"/>
          <w:lang w:val="es-MX"/>
        </w:rPr>
      </w:pPr>
    </w:p>
    <w:p w14:paraId="6E05C4BF" w14:textId="77777777" w:rsidR="00CA389E" w:rsidRDefault="00CA389E" w:rsidP="00CA389E">
      <w:pPr>
        <w:jc w:val="both"/>
        <w:rPr>
          <w:sz w:val="20"/>
          <w:szCs w:val="20"/>
          <w:lang w:val="es-MX"/>
        </w:rPr>
      </w:pPr>
      <w:r w:rsidRPr="00CA389E">
        <w:rPr>
          <w:sz w:val="20"/>
          <w:szCs w:val="20"/>
          <w:lang w:val="es-MX"/>
        </w:rPr>
        <w:t xml:space="preserve">En ventas y recaudos es común confundir el </w:t>
      </w:r>
      <w:r w:rsidRPr="00CA389E">
        <w:rPr>
          <w:b/>
          <w:bCs/>
          <w:sz w:val="20"/>
          <w:szCs w:val="20"/>
          <w:lang w:val="es-MX"/>
        </w:rPr>
        <w:t>ingreso</w:t>
      </w:r>
      <w:r w:rsidRPr="00CA389E">
        <w:rPr>
          <w:sz w:val="20"/>
          <w:szCs w:val="20"/>
          <w:lang w:val="es-MX"/>
        </w:rPr>
        <w:t xml:space="preserve"> con el </w:t>
      </w:r>
      <w:r w:rsidRPr="00CA389E">
        <w:rPr>
          <w:b/>
          <w:bCs/>
          <w:sz w:val="20"/>
          <w:szCs w:val="20"/>
          <w:lang w:val="es-MX"/>
        </w:rPr>
        <w:t>movimiento de dinero</w:t>
      </w:r>
      <w:r w:rsidRPr="00CA389E">
        <w:rPr>
          <w:sz w:val="20"/>
          <w:szCs w:val="20"/>
          <w:lang w:val="es-MX"/>
        </w:rPr>
        <w:t>. Una venta puede generar ingreso y, simultáneamente, una cuenta por cobrar; el recaudo posterior disminuye la cartera y aumenta el disponible. Separar estos momentos contables evita duplicar ingresos o mantener saldos incorrectos.</w:t>
      </w:r>
    </w:p>
    <w:p w14:paraId="45A590E1" w14:textId="77777777" w:rsidR="008A290D" w:rsidRDefault="008A290D" w:rsidP="00CA389E">
      <w:pPr>
        <w:jc w:val="both"/>
        <w:rPr>
          <w:sz w:val="20"/>
          <w:szCs w:val="20"/>
          <w:lang w:val="es-MX"/>
        </w:rPr>
      </w:pPr>
    </w:p>
    <w:tbl>
      <w:tblPr>
        <w:tblStyle w:val="Tablaconcuadrcula"/>
        <w:tblW w:w="0" w:type="auto"/>
        <w:tblLook w:val="04A0" w:firstRow="1" w:lastRow="0" w:firstColumn="1" w:lastColumn="0" w:noHBand="0" w:noVBand="1"/>
      </w:tblPr>
      <w:tblGrid>
        <w:gridCol w:w="3279"/>
        <w:gridCol w:w="5549"/>
      </w:tblGrid>
      <w:tr w:rsidR="008A290D" w14:paraId="2437E195" w14:textId="77777777" w:rsidTr="008A290D">
        <w:tc>
          <w:tcPr>
            <w:tcW w:w="2263" w:type="dxa"/>
          </w:tcPr>
          <w:p w14:paraId="3CDC1B63" w14:textId="074556E9" w:rsidR="008A290D" w:rsidRDefault="0066458F" w:rsidP="00CA389E">
            <w:pPr>
              <w:jc w:val="both"/>
              <w:rPr>
                <w:sz w:val="20"/>
                <w:szCs w:val="20"/>
                <w:lang w:val="es-MX"/>
              </w:rPr>
            </w:pPr>
            <w:r>
              <w:rPr>
                <w:noProof/>
              </w:rPr>
              <w:drawing>
                <wp:inline distT="0" distB="0" distL="0" distR="0" wp14:anchorId="5ED8210E" wp14:editId="3D8766B3">
                  <wp:extent cx="1086234" cy="685800"/>
                  <wp:effectExtent l="0" t="0" r="0" b="0"/>
                  <wp:docPr id="1804588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8132" name=""/>
                          <pic:cNvPicPr/>
                        </pic:nvPicPr>
                        <pic:blipFill>
                          <a:blip r:embed="rId69"/>
                          <a:stretch>
                            <a:fillRect/>
                          </a:stretch>
                        </pic:blipFill>
                        <pic:spPr>
                          <a:xfrm>
                            <a:off x="0" y="0"/>
                            <a:ext cx="1092637" cy="689843"/>
                          </a:xfrm>
                          <a:prstGeom prst="rect">
                            <a:avLst/>
                          </a:prstGeom>
                        </pic:spPr>
                      </pic:pic>
                    </a:graphicData>
                  </a:graphic>
                </wp:inline>
              </w:drawing>
            </w:r>
          </w:p>
          <w:p w14:paraId="7F5EA636" w14:textId="2C053E9D" w:rsidR="0066458F" w:rsidRPr="0066458F" w:rsidRDefault="0066458F" w:rsidP="00CA389E">
            <w:pPr>
              <w:jc w:val="both"/>
              <w:rPr>
                <w:sz w:val="12"/>
                <w:szCs w:val="12"/>
                <w:lang w:val="es-MX"/>
              </w:rPr>
            </w:pPr>
            <w:hyperlink r:id="rId70" w:anchor="fromView=search&amp;page=1&amp;position=27&amp;uuid=73264e38-f5bd-432c-80c2-a5bf931fea1e&amp;query=resgistros+contables+en+puc" w:history="1">
              <w:r w:rsidRPr="0066458F">
                <w:rPr>
                  <w:rStyle w:val="Hipervnculo"/>
                  <w:sz w:val="12"/>
                  <w:szCs w:val="12"/>
                </w:rPr>
                <w:t>https://www.freepik.es/fotos-premium/nuevas-personas-negocios-sala-conferencias-estan-intercambiando-informacion-si_170298618.htm - fromView=search&amp;page=1&amp;position=27&amp;uuid=73264e38-f5bd-432c-80c2-a5bf931fea1e&amp;query=resgistros+contables+en+puc</w:t>
              </w:r>
            </w:hyperlink>
          </w:p>
          <w:p w14:paraId="2A4F1A0D" w14:textId="0C597487" w:rsidR="0066458F" w:rsidRDefault="0066458F" w:rsidP="00CA389E">
            <w:pPr>
              <w:jc w:val="both"/>
              <w:rPr>
                <w:sz w:val="20"/>
                <w:szCs w:val="20"/>
                <w:lang w:val="es-MX"/>
              </w:rPr>
            </w:pPr>
          </w:p>
        </w:tc>
        <w:tc>
          <w:tcPr>
            <w:tcW w:w="6565" w:type="dxa"/>
          </w:tcPr>
          <w:p w14:paraId="37A7320D" w14:textId="194262B2" w:rsidR="008A290D" w:rsidRDefault="008A290D" w:rsidP="00CA389E">
            <w:pPr>
              <w:jc w:val="both"/>
              <w:rPr>
                <w:sz w:val="20"/>
                <w:szCs w:val="20"/>
                <w:lang w:val="es-MX"/>
              </w:rPr>
            </w:pPr>
            <w:r w:rsidRPr="00CA389E">
              <w:rPr>
                <w:sz w:val="20"/>
                <w:szCs w:val="20"/>
                <w:lang w:val="es-MX"/>
              </w:rPr>
              <w:t xml:space="preserve">Otro error habitual es variar el nivel de detalle sin criterio técnico, registrando algunas operaciones en cuentas generales y otras en subcuentas. Esta práctica dificulta el análisis posterior. La recomendación consiste en definir un nivel mínimo de registro </w:t>
            </w:r>
            <w:r>
              <w:rPr>
                <w:sz w:val="20"/>
                <w:szCs w:val="20"/>
                <w:lang w:val="es-MX"/>
              </w:rPr>
              <w:t>(</w:t>
            </w:r>
            <w:r w:rsidRPr="00CA389E">
              <w:rPr>
                <w:sz w:val="20"/>
                <w:szCs w:val="20"/>
                <w:lang w:val="es-MX"/>
              </w:rPr>
              <w:t>cuenta o subcuenta</w:t>
            </w:r>
            <w:r>
              <w:rPr>
                <w:sz w:val="20"/>
                <w:szCs w:val="20"/>
                <w:lang w:val="es-MX"/>
              </w:rPr>
              <w:t>)</w:t>
            </w:r>
            <w:r w:rsidRPr="00CA389E">
              <w:rPr>
                <w:sz w:val="20"/>
                <w:szCs w:val="20"/>
                <w:lang w:val="es-MX"/>
              </w:rPr>
              <w:t xml:space="preserve"> y mantenerlo constante durante el periodo, utilizando la estructura del PUC y su dinámica como guía permanente.</w:t>
            </w:r>
          </w:p>
        </w:tc>
      </w:tr>
    </w:tbl>
    <w:p w14:paraId="4023ADF4" w14:textId="77777777" w:rsidR="008A290D" w:rsidRDefault="008A290D" w:rsidP="00CA389E">
      <w:pPr>
        <w:jc w:val="both"/>
        <w:rPr>
          <w:sz w:val="20"/>
          <w:szCs w:val="20"/>
          <w:lang w:val="es-MX"/>
        </w:rPr>
      </w:pPr>
    </w:p>
    <w:p w14:paraId="317C0DE8" w14:textId="233459EA" w:rsidR="00316510" w:rsidRDefault="00316510" w:rsidP="00316510">
      <w:pPr>
        <w:jc w:val="both"/>
        <w:rPr>
          <w:sz w:val="20"/>
          <w:szCs w:val="20"/>
          <w:lang w:val="es-MX"/>
        </w:rPr>
      </w:pPr>
      <w:r w:rsidRPr="00316510">
        <w:rPr>
          <w:sz w:val="20"/>
          <w:szCs w:val="20"/>
          <w:lang w:val="es-MX"/>
        </w:rPr>
        <w:t xml:space="preserve">En los siguientes ejemplos se resalta la </w:t>
      </w:r>
      <w:r w:rsidRPr="00316510">
        <w:rPr>
          <w:b/>
          <w:bCs/>
          <w:sz w:val="20"/>
          <w:szCs w:val="20"/>
          <w:lang w:val="es-MX"/>
        </w:rPr>
        <w:t>lógica de ubicación por naturaleza</w:t>
      </w:r>
      <w:r w:rsidRPr="00316510">
        <w:rPr>
          <w:sz w:val="20"/>
          <w:szCs w:val="20"/>
          <w:lang w:val="es-MX"/>
        </w:rPr>
        <w:t xml:space="preserve"> (clase y grupo) y la verificación con la </w:t>
      </w:r>
      <w:r w:rsidRPr="00316510">
        <w:rPr>
          <w:b/>
          <w:bCs/>
          <w:sz w:val="20"/>
          <w:szCs w:val="20"/>
          <w:lang w:val="es-MX"/>
        </w:rPr>
        <w:t>descripción y dinámica del PUC</w:t>
      </w:r>
      <w:r w:rsidRPr="00316510">
        <w:rPr>
          <w:sz w:val="20"/>
          <w:szCs w:val="20"/>
          <w:lang w:val="es-MX"/>
        </w:rPr>
        <w:t>. El nivel de subcuenta dependerá del grado de detalle definido por la entidad en su política contable.</w:t>
      </w:r>
      <w:r>
        <w:rPr>
          <w:sz w:val="20"/>
          <w:szCs w:val="20"/>
          <w:lang w:val="es-MX"/>
        </w:rPr>
        <w:t xml:space="preserve"> </w:t>
      </w:r>
      <w:r w:rsidRPr="00316510">
        <w:rPr>
          <w:sz w:val="20"/>
          <w:szCs w:val="20"/>
          <w:lang w:val="es-MX"/>
        </w:rPr>
        <w:t>A continuación, se organizan situaciones frecuentes con su análisis contable correspondiente:</w:t>
      </w:r>
    </w:p>
    <w:p w14:paraId="457443CB" w14:textId="77777777" w:rsidR="00316510" w:rsidRPr="00316510" w:rsidRDefault="00316510" w:rsidP="00316510">
      <w:pPr>
        <w:jc w:val="both"/>
        <w:rPr>
          <w:sz w:val="20"/>
          <w:szCs w:val="20"/>
          <w:lang w:val="es-MX"/>
        </w:rPr>
      </w:pPr>
    </w:p>
    <w:tbl>
      <w:tblPr>
        <w:tblStyle w:val="Tablaconcuadrcula"/>
        <w:tblW w:w="0" w:type="auto"/>
        <w:tblLook w:val="04A0" w:firstRow="1" w:lastRow="0" w:firstColumn="1" w:lastColumn="0" w:noHBand="0" w:noVBand="1"/>
      </w:tblPr>
      <w:tblGrid>
        <w:gridCol w:w="1956"/>
        <w:gridCol w:w="3593"/>
        <w:gridCol w:w="3279"/>
      </w:tblGrid>
      <w:tr w:rsidR="008A290D" w:rsidRPr="00316510" w14:paraId="08FA1505" w14:textId="75B809FD" w:rsidTr="008A290D">
        <w:tc>
          <w:tcPr>
            <w:tcW w:w="8828" w:type="dxa"/>
            <w:gridSpan w:val="3"/>
            <w:shd w:val="clear" w:color="auto" w:fill="70AD47" w:themeFill="accent6"/>
          </w:tcPr>
          <w:p w14:paraId="30643542" w14:textId="54DE56BA" w:rsidR="008A290D" w:rsidRPr="00316510" w:rsidRDefault="008A290D" w:rsidP="008A290D">
            <w:pPr>
              <w:jc w:val="center"/>
              <w:rPr>
                <w:b/>
                <w:bCs/>
                <w:sz w:val="20"/>
                <w:szCs w:val="20"/>
                <w:lang w:val="es-MX"/>
              </w:rPr>
            </w:pPr>
            <w:r>
              <w:rPr>
                <w:b/>
                <w:bCs/>
                <w:sz w:val="20"/>
                <w:szCs w:val="20"/>
                <w:lang w:val="es-MX"/>
              </w:rPr>
              <w:t>Slide</w:t>
            </w:r>
          </w:p>
        </w:tc>
      </w:tr>
      <w:tr w:rsidR="008A290D" w:rsidRPr="00316510" w14:paraId="5DECFA48" w14:textId="0F5BF2AE" w:rsidTr="008A290D">
        <w:tc>
          <w:tcPr>
            <w:tcW w:w="1980" w:type="dxa"/>
            <w:hideMark/>
          </w:tcPr>
          <w:p w14:paraId="7D050B13" w14:textId="77777777" w:rsidR="008A290D" w:rsidRPr="00316510" w:rsidRDefault="008A290D" w:rsidP="00864801">
            <w:pPr>
              <w:rPr>
                <w:sz w:val="20"/>
                <w:szCs w:val="20"/>
                <w:lang w:val="es-MX"/>
              </w:rPr>
            </w:pPr>
            <w:r w:rsidRPr="00316510">
              <w:rPr>
                <w:b/>
                <w:bCs/>
                <w:sz w:val="20"/>
                <w:szCs w:val="20"/>
                <w:lang w:val="es-MX"/>
              </w:rPr>
              <w:t>Compra de mercancía para vender a crédito</w:t>
            </w:r>
          </w:p>
        </w:tc>
        <w:tc>
          <w:tcPr>
            <w:tcW w:w="3685" w:type="dxa"/>
            <w:hideMark/>
          </w:tcPr>
          <w:p w14:paraId="4586C2D3" w14:textId="727054FA" w:rsidR="008A290D" w:rsidRPr="00316510" w:rsidRDefault="008A290D" w:rsidP="00864801">
            <w:pPr>
              <w:rPr>
                <w:sz w:val="20"/>
                <w:szCs w:val="20"/>
                <w:lang w:val="es-MX"/>
              </w:rPr>
            </w:pPr>
            <w:r w:rsidRPr="00316510">
              <w:rPr>
                <w:b/>
                <w:bCs/>
                <w:sz w:val="20"/>
                <w:szCs w:val="20"/>
                <w:lang w:val="es-MX"/>
              </w:rPr>
              <w:t>Qué se identifica:</w:t>
            </w:r>
            <w:r w:rsidRPr="00316510">
              <w:rPr>
                <w:sz w:val="20"/>
                <w:szCs w:val="20"/>
                <w:lang w:val="es-MX"/>
              </w:rPr>
              <w:t xml:space="preserve"> compra para comercialización y nacimiento de una obligación con el proveedor. </w:t>
            </w:r>
            <w:r w:rsidRPr="00316510">
              <w:rPr>
                <w:sz w:val="20"/>
                <w:szCs w:val="20"/>
                <w:lang w:val="es-MX"/>
              </w:rPr>
              <w:br/>
            </w:r>
            <w:r w:rsidRPr="00316510">
              <w:rPr>
                <w:b/>
                <w:bCs/>
                <w:sz w:val="20"/>
                <w:szCs w:val="20"/>
                <w:lang w:val="es-MX"/>
              </w:rPr>
              <w:t>Cuenta en el PUC:</w:t>
            </w:r>
            <w:r w:rsidRPr="00316510">
              <w:rPr>
                <w:sz w:val="20"/>
                <w:szCs w:val="20"/>
                <w:lang w:val="es-MX"/>
              </w:rPr>
              <w:t xml:space="preserve"> activo (inventarios) / pasivo (proveedores). </w:t>
            </w:r>
            <w:r w:rsidRPr="00316510">
              <w:rPr>
                <w:sz w:val="20"/>
                <w:szCs w:val="20"/>
                <w:lang w:val="es-MX"/>
              </w:rPr>
              <w:br/>
            </w:r>
            <w:r w:rsidRPr="00316510">
              <w:rPr>
                <w:b/>
                <w:bCs/>
                <w:sz w:val="20"/>
                <w:szCs w:val="20"/>
                <w:lang w:val="es-MX"/>
              </w:rPr>
              <w:t>Soporte típico:</w:t>
            </w:r>
            <w:r w:rsidRPr="00316510">
              <w:rPr>
                <w:sz w:val="20"/>
                <w:szCs w:val="20"/>
                <w:lang w:val="es-MX"/>
              </w:rPr>
              <w:t xml:space="preserve"> factura del proveedor. </w:t>
            </w:r>
            <w:r w:rsidRPr="00316510">
              <w:rPr>
                <w:sz w:val="20"/>
                <w:szCs w:val="20"/>
                <w:lang w:val="es-MX"/>
              </w:rPr>
              <w:br/>
            </w:r>
            <w:r w:rsidRPr="00316510">
              <w:rPr>
                <w:b/>
                <w:bCs/>
                <w:sz w:val="20"/>
                <w:szCs w:val="20"/>
                <w:lang w:val="es-MX"/>
              </w:rPr>
              <w:t>Efecto del registro:</w:t>
            </w:r>
            <w:r w:rsidRPr="00316510">
              <w:rPr>
                <w:sz w:val="20"/>
                <w:szCs w:val="20"/>
                <w:lang w:val="es-MX"/>
              </w:rPr>
              <w:t xml:space="preserve"> aumentan inventarios y aumenta la obligación.</w:t>
            </w:r>
          </w:p>
        </w:tc>
        <w:tc>
          <w:tcPr>
            <w:tcW w:w="3163" w:type="dxa"/>
          </w:tcPr>
          <w:p w14:paraId="7FFD00C8" w14:textId="0722F091" w:rsidR="008A290D" w:rsidRDefault="0066458F" w:rsidP="00864801">
            <w:pPr>
              <w:rPr>
                <w:b/>
                <w:bCs/>
                <w:sz w:val="20"/>
                <w:szCs w:val="20"/>
                <w:lang w:val="es-MX"/>
              </w:rPr>
            </w:pPr>
            <w:r>
              <w:rPr>
                <w:noProof/>
              </w:rPr>
              <w:drawing>
                <wp:inline distT="0" distB="0" distL="0" distR="0" wp14:anchorId="6273AA23" wp14:editId="2E512FBF">
                  <wp:extent cx="1122218" cy="862394"/>
                  <wp:effectExtent l="0" t="0" r="1905" b="0"/>
                  <wp:docPr id="38610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9940" name=""/>
                          <pic:cNvPicPr/>
                        </pic:nvPicPr>
                        <pic:blipFill>
                          <a:blip r:embed="rId71"/>
                          <a:stretch>
                            <a:fillRect/>
                          </a:stretch>
                        </pic:blipFill>
                        <pic:spPr>
                          <a:xfrm>
                            <a:off x="0" y="0"/>
                            <a:ext cx="1128831" cy="867476"/>
                          </a:xfrm>
                          <a:prstGeom prst="rect">
                            <a:avLst/>
                          </a:prstGeom>
                        </pic:spPr>
                      </pic:pic>
                    </a:graphicData>
                  </a:graphic>
                </wp:inline>
              </w:drawing>
            </w:r>
          </w:p>
          <w:p w14:paraId="204D6C89" w14:textId="62B5F94A" w:rsidR="0066458F" w:rsidRPr="0066458F" w:rsidRDefault="0066458F" w:rsidP="0066458F">
            <w:pPr>
              <w:rPr>
                <w:b/>
                <w:bCs/>
                <w:sz w:val="12"/>
                <w:szCs w:val="12"/>
                <w:lang w:val="es-MX"/>
              </w:rPr>
            </w:pPr>
            <w:hyperlink r:id="rId72" w:anchor="fromView=search&amp;page=1&amp;position=40&amp;uuid=d0e6a892-ec2f-4c09-8227-07d8798d7623&amp;query=resgistros+inventarios+puc" w:history="1">
              <w:r w:rsidRPr="0066458F">
                <w:rPr>
                  <w:rStyle w:val="Hipervnculo"/>
                  <w:sz w:val="12"/>
                  <w:szCs w:val="12"/>
                </w:rPr>
                <w:t>https://www.freepik.es/foto-gratis/hombres-almacen-trabajando_12976734.htm - fromView=search&amp;page=1&amp;position=40&amp;uuid=d0e6a892-ec2f-4c09-8227-07d8798d7623&amp;query=resgistros+inventarios+puc</w:t>
              </w:r>
            </w:hyperlink>
          </w:p>
          <w:p w14:paraId="5579BE8C" w14:textId="6935D201" w:rsidR="0066458F" w:rsidRPr="0066458F" w:rsidRDefault="0066458F" w:rsidP="0066458F">
            <w:pPr>
              <w:rPr>
                <w:sz w:val="20"/>
                <w:szCs w:val="20"/>
                <w:lang w:val="es-MX"/>
              </w:rPr>
            </w:pPr>
          </w:p>
        </w:tc>
      </w:tr>
      <w:tr w:rsidR="008A290D" w:rsidRPr="00316510" w14:paraId="661AFD26" w14:textId="3A8FE9AF" w:rsidTr="008A290D">
        <w:tc>
          <w:tcPr>
            <w:tcW w:w="1980" w:type="dxa"/>
            <w:hideMark/>
          </w:tcPr>
          <w:p w14:paraId="674A8FFE" w14:textId="77777777" w:rsidR="008A290D" w:rsidRPr="00316510" w:rsidRDefault="008A290D" w:rsidP="00864801">
            <w:pPr>
              <w:rPr>
                <w:sz w:val="20"/>
                <w:szCs w:val="20"/>
                <w:lang w:val="es-MX"/>
              </w:rPr>
            </w:pPr>
            <w:r w:rsidRPr="00316510">
              <w:rPr>
                <w:b/>
                <w:bCs/>
                <w:sz w:val="20"/>
                <w:szCs w:val="20"/>
                <w:lang w:val="es-MX"/>
              </w:rPr>
              <w:lastRenderedPageBreak/>
              <w:t>Compra de servicios públicos del mes</w:t>
            </w:r>
          </w:p>
        </w:tc>
        <w:tc>
          <w:tcPr>
            <w:tcW w:w="3685" w:type="dxa"/>
            <w:hideMark/>
          </w:tcPr>
          <w:p w14:paraId="3282FC6F" w14:textId="6E9939F9" w:rsidR="008A290D" w:rsidRPr="00316510" w:rsidRDefault="008A290D" w:rsidP="00864801">
            <w:pPr>
              <w:rPr>
                <w:sz w:val="20"/>
                <w:szCs w:val="20"/>
                <w:lang w:val="es-MX"/>
              </w:rPr>
            </w:pPr>
            <w:r w:rsidRPr="00316510">
              <w:rPr>
                <w:b/>
                <w:bCs/>
                <w:sz w:val="20"/>
                <w:szCs w:val="20"/>
                <w:lang w:val="es-MX"/>
              </w:rPr>
              <w:t>Qué se identifica:</w:t>
            </w:r>
            <w:r w:rsidRPr="00316510">
              <w:rPr>
                <w:sz w:val="20"/>
                <w:szCs w:val="20"/>
                <w:lang w:val="es-MX"/>
              </w:rPr>
              <w:t xml:space="preserve"> consumo propio del periodo. </w:t>
            </w:r>
            <w:r w:rsidRPr="00316510">
              <w:rPr>
                <w:sz w:val="20"/>
                <w:szCs w:val="20"/>
                <w:lang w:val="es-MX"/>
              </w:rPr>
              <w:br/>
            </w:r>
            <w:r w:rsidRPr="00316510">
              <w:rPr>
                <w:b/>
                <w:bCs/>
                <w:sz w:val="20"/>
                <w:szCs w:val="20"/>
                <w:lang w:val="es-MX"/>
              </w:rPr>
              <w:t>Cuenta en el PUC:</w:t>
            </w:r>
            <w:r w:rsidRPr="00316510">
              <w:rPr>
                <w:sz w:val="20"/>
                <w:szCs w:val="20"/>
                <w:lang w:val="es-MX"/>
              </w:rPr>
              <w:t xml:space="preserve"> gastos (servicios) / activo (disponible) o pasivo (cuentas por pagar). </w:t>
            </w:r>
            <w:r w:rsidRPr="00316510">
              <w:rPr>
                <w:sz w:val="20"/>
                <w:szCs w:val="20"/>
                <w:lang w:val="es-MX"/>
              </w:rPr>
              <w:br/>
            </w:r>
            <w:r w:rsidRPr="00316510">
              <w:rPr>
                <w:b/>
                <w:bCs/>
                <w:sz w:val="20"/>
                <w:szCs w:val="20"/>
                <w:lang w:val="es-MX"/>
              </w:rPr>
              <w:t>Soporte típico:</w:t>
            </w:r>
            <w:r w:rsidRPr="00316510">
              <w:rPr>
                <w:sz w:val="20"/>
                <w:szCs w:val="20"/>
                <w:lang w:val="es-MX"/>
              </w:rPr>
              <w:t xml:space="preserve"> factura del servicio y comprobante de pago. </w:t>
            </w:r>
            <w:r w:rsidRPr="00316510">
              <w:rPr>
                <w:sz w:val="20"/>
                <w:szCs w:val="20"/>
                <w:lang w:val="es-MX"/>
              </w:rPr>
              <w:br/>
            </w:r>
            <w:r w:rsidRPr="00316510">
              <w:rPr>
                <w:b/>
                <w:bCs/>
                <w:sz w:val="20"/>
                <w:szCs w:val="20"/>
                <w:lang w:val="es-MX"/>
              </w:rPr>
              <w:t>Efecto del registro:</w:t>
            </w:r>
            <w:r w:rsidRPr="00316510">
              <w:rPr>
                <w:sz w:val="20"/>
                <w:szCs w:val="20"/>
                <w:lang w:val="es-MX"/>
              </w:rPr>
              <w:t xml:space="preserve"> aumenta el gasto y disminuye el disponible o aumenta la obligación.</w:t>
            </w:r>
          </w:p>
        </w:tc>
        <w:tc>
          <w:tcPr>
            <w:tcW w:w="3163" w:type="dxa"/>
          </w:tcPr>
          <w:p w14:paraId="4E284672" w14:textId="77777777" w:rsidR="008A290D" w:rsidRDefault="00DC794E" w:rsidP="00864801">
            <w:pPr>
              <w:rPr>
                <w:b/>
                <w:bCs/>
                <w:sz w:val="20"/>
                <w:szCs w:val="20"/>
                <w:lang w:val="es-MX"/>
              </w:rPr>
            </w:pPr>
            <w:r>
              <w:rPr>
                <w:noProof/>
              </w:rPr>
              <w:drawing>
                <wp:inline distT="0" distB="0" distL="0" distR="0" wp14:anchorId="525CC65A" wp14:editId="5A0EFD94">
                  <wp:extent cx="1147210" cy="852054"/>
                  <wp:effectExtent l="0" t="0" r="0" b="5715"/>
                  <wp:docPr id="2089735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5305" name=""/>
                          <pic:cNvPicPr/>
                        </pic:nvPicPr>
                        <pic:blipFill>
                          <a:blip r:embed="rId73"/>
                          <a:stretch>
                            <a:fillRect/>
                          </a:stretch>
                        </pic:blipFill>
                        <pic:spPr>
                          <a:xfrm>
                            <a:off x="0" y="0"/>
                            <a:ext cx="1154520" cy="857483"/>
                          </a:xfrm>
                          <a:prstGeom prst="rect">
                            <a:avLst/>
                          </a:prstGeom>
                        </pic:spPr>
                      </pic:pic>
                    </a:graphicData>
                  </a:graphic>
                </wp:inline>
              </w:drawing>
            </w:r>
          </w:p>
          <w:p w14:paraId="3CB15646" w14:textId="2274F293" w:rsidR="00DC794E" w:rsidRPr="00DC794E" w:rsidRDefault="00DC794E" w:rsidP="00864801">
            <w:pPr>
              <w:rPr>
                <w:b/>
                <w:bCs/>
                <w:sz w:val="12"/>
                <w:szCs w:val="12"/>
                <w:lang w:val="es-MX"/>
              </w:rPr>
            </w:pPr>
            <w:hyperlink r:id="rId74" w:anchor="fromView=search&amp;page=3&amp;position=6&amp;uuid=5b1a381b-879f-4a66-8446-3dfc0079daf1&amp;query=servicios+publicos+pago+puc" w:history="1">
              <w:r w:rsidRPr="00DC794E">
                <w:rPr>
                  <w:rStyle w:val="Hipervnculo"/>
                  <w:sz w:val="12"/>
                  <w:szCs w:val="12"/>
                </w:rPr>
                <w:t>https://www.freepik.es/foto-gratis/cliente-vista-lateral-pagando-dispositivo-nfc_58594454.htm - fromView=search&amp;page=3&amp;position=6&amp;uuid=5b1a381b-879f-4a66-8446-3dfc0079daf1&amp;query=servicios+publicos+pago+puc</w:t>
              </w:r>
            </w:hyperlink>
          </w:p>
          <w:p w14:paraId="3E04BCD6" w14:textId="6F34A9A3" w:rsidR="00DC794E" w:rsidRPr="00316510" w:rsidRDefault="00DC794E" w:rsidP="00864801">
            <w:pPr>
              <w:rPr>
                <w:b/>
                <w:bCs/>
                <w:sz w:val="20"/>
                <w:szCs w:val="20"/>
                <w:lang w:val="es-MX"/>
              </w:rPr>
            </w:pPr>
          </w:p>
        </w:tc>
      </w:tr>
      <w:tr w:rsidR="008A290D" w:rsidRPr="00316510" w14:paraId="40E1269D" w14:textId="56CD248C" w:rsidTr="008A290D">
        <w:tc>
          <w:tcPr>
            <w:tcW w:w="1980" w:type="dxa"/>
            <w:hideMark/>
          </w:tcPr>
          <w:p w14:paraId="346E77F1" w14:textId="77777777" w:rsidR="008A290D" w:rsidRPr="00316510" w:rsidRDefault="008A290D" w:rsidP="00864801">
            <w:pPr>
              <w:rPr>
                <w:sz w:val="20"/>
                <w:szCs w:val="20"/>
                <w:lang w:val="es-MX"/>
              </w:rPr>
            </w:pPr>
            <w:r w:rsidRPr="00316510">
              <w:rPr>
                <w:b/>
                <w:bCs/>
                <w:sz w:val="20"/>
                <w:szCs w:val="20"/>
                <w:lang w:val="es-MX"/>
              </w:rPr>
              <w:t>Venta de contado</w:t>
            </w:r>
          </w:p>
        </w:tc>
        <w:tc>
          <w:tcPr>
            <w:tcW w:w="3685" w:type="dxa"/>
            <w:hideMark/>
          </w:tcPr>
          <w:p w14:paraId="0CFC29ED" w14:textId="6DFB3562" w:rsidR="008A290D" w:rsidRPr="00316510" w:rsidRDefault="008A290D" w:rsidP="00864801">
            <w:pPr>
              <w:rPr>
                <w:sz w:val="20"/>
                <w:szCs w:val="20"/>
                <w:lang w:val="es-MX"/>
              </w:rPr>
            </w:pPr>
            <w:r w:rsidRPr="00316510">
              <w:rPr>
                <w:b/>
                <w:bCs/>
                <w:sz w:val="20"/>
                <w:szCs w:val="20"/>
                <w:lang w:val="es-MX"/>
              </w:rPr>
              <w:t>Qué se identifica:</w:t>
            </w:r>
            <w:r w:rsidRPr="00316510">
              <w:rPr>
                <w:sz w:val="20"/>
                <w:szCs w:val="20"/>
                <w:lang w:val="es-MX"/>
              </w:rPr>
              <w:t xml:space="preserve"> venta con recaudo inmediato. </w:t>
            </w:r>
            <w:r w:rsidRPr="00316510">
              <w:rPr>
                <w:sz w:val="20"/>
                <w:szCs w:val="20"/>
                <w:lang w:val="es-MX"/>
              </w:rPr>
              <w:br/>
            </w:r>
            <w:r w:rsidRPr="00316510">
              <w:rPr>
                <w:b/>
                <w:bCs/>
                <w:sz w:val="20"/>
                <w:szCs w:val="20"/>
                <w:lang w:val="es-MX"/>
              </w:rPr>
              <w:t>Cuenta en el PUC:</w:t>
            </w:r>
            <w:r w:rsidRPr="00316510">
              <w:rPr>
                <w:sz w:val="20"/>
                <w:szCs w:val="20"/>
                <w:lang w:val="es-MX"/>
              </w:rPr>
              <w:t xml:space="preserve"> ingresos (ventas) / activo (caja o bancos). </w:t>
            </w:r>
            <w:r w:rsidRPr="00316510">
              <w:rPr>
                <w:sz w:val="20"/>
                <w:szCs w:val="20"/>
                <w:lang w:val="es-MX"/>
              </w:rPr>
              <w:br/>
            </w:r>
            <w:r w:rsidRPr="00316510">
              <w:rPr>
                <w:b/>
                <w:bCs/>
                <w:sz w:val="20"/>
                <w:szCs w:val="20"/>
                <w:lang w:val="es-MX"/>
              </w:rPr>
              <w:t>Soporte típico:</w:t>
            </w:r>
            <w:r w:rsidRPr="00316510">
              <w:rPr>
                <w:sz w:val="20"/>
                <w:szCs w:val="20"/>
                <w:lang w:val="es-MX"/>
              </w:rPr>
              <w:t xml:space="preserve"> factura o documento equivalente. </w:t>
            </w:r>
            <w:r w:rsidRPr="00316510">
              <w:rPr>
                <w:sz w:val="20"/>
                <w:szCs w:val="20"/>
                <w:lang w:val="es-MX"/>
              </w:rPr>
              <w:br/>
            </w:r>
            <w:r w:rsidRPr="00316510">
              <w:rPr>
                <w:b/>
                <w:bCs/>
                <w:sz w:val="20"/>
                <w:szCs w:val="20"/>
                <w:lang w:val="es-MX"/>
              </w:rPr>
              <w:t>Efecto del registro:</w:t>
            </w:r>
            <w:r w:rsidRPr="00316510">
              <w:rPr>
                <w:sz w:val="20"/>
                <w:szCs w:val="20"/>
                <w:lang w:val="es-MX"/>
              </w:rPr>
              <w:t xml:space="preserve"> aumentan los ingresos y aumenta el disponible.</w:t>
            </w:r>
          </w:p>
        </w:tc>
        <w:tc>
          <w:tcPr>
            <w:tcW w:w="3163" w:type="dxa"/>
          </w:tcPr>
          <w:p w14:paraId="2673384F" w14:textId="2E6587BC" w:rsidR="00DC794E" w:rsidRDefault="00DC794E" w:rsidP="00864801">
            <w:pPr>
              <w:rPr>
                <w:noProof/>
              </w:rPr>
            </w:pPr>
            <w:r>
              <w:rPr>
                <w:noProof/>
              </w:rPr>
              <w:drawing>
                <wp:inline distT="0" distB="0" distL="0" distR="0" wp14:anchorId="0814FB8F" wp14:editId="2DBEC822">
                  <wp:extent cx="1267359" cy="800100"/>
                  <wp:effectExtent l="0" t="0" r="9525" b="0"/>
                  <wp:docPr id="111641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1713" name=""/>
                          <pic:cNvPicPr/>
                        </pic:nvPicPr>
                        <pic:blipFill>
                          <a:blip r:embed="rId75"/>
                          <a:stretch>
                            <a:fillRect/>
                          </a:stretch>
                        </pic:blipFill>
                        <pic:spPr>
                          <a:xfrm>
                            <a:off x="0" y="0"/>
                            <a:ext cx="1281923" cy="809295"/>
                          </a:xfrm>
                          <a:prstGeom prst="rect">
                            <a:avLst/>
                          </a:prstGeom>
                        </pic:spPr>
                      </pic:pic>
                    </a:graphicData>
                  </a:graphic>
                </wp:inline>
              </w:drawing>
            </w:r>
          </w:p>
          <w:p w14:paraId="170001A7" w14:textId="42AE8742" w:rsidR="00DC794E" w:rsidRPr="00DC794E" w:rsidRDefault="00DC794E" w:rsidP="00864801">
            <w:pPr>
              <w:rPr>
                <w:b/>
                <w:bCs/>
                <w:sz w:val="12"/>
                <w:szCs w:val="12"/>
                <w:lang w:val="es-MX"/>
              </w:rPr>
            </w:pPr>
            <w:hyperlink r:id="rId76" w:history="1">
              <w:r w:rsidRPr="000853BD">
                <w:rPr>
                  <w:rStyle w:val="Hipervnculo"/>
                  <w:sz w:val="12"/>
                  <w:szCs w:val="12"/>
                </w:rPr>
                <w:t>https://www.freepik.es/fotos-premium/hembra-calcular-tarjeta-credito-euro-dinero-closeup_90688222.htm - fromView=search&amp;page=2&amp;position=32&amp;uuid=09407ed9-3079-4f21-a0fc-31c9fc70725c&amp;query=+venta+de+contado+puc</w:t>
              </w:r>
            </w:hyperlink>
          </w:p>
        </w:tc>
      </w:tr>
      <w:tr w:rsidR="008A290D" w:rsidRPr="00316510" w14:paraId="24009DA5" w14:textId="764C21A1" w:rsidTr="008A290D">
        <w:tc>
          <w:tcPr>
            <w:tcW w:w="1980" w:type="dxa"/>
            <w:hideMark/>
          </w:tcPr>
          <w:p w14:paraId="189333BF" w14:textId="77777777" w:rsidR="008A290D" w:rsidRPr="00316510" w:rsidRDefault="008A290D" w:rsidP="00864801">
            <w:pPr>
              <w:rPr>
                <w:sz w:val="20"/>
                <w:szCs w:val="20"/>
                <w:lang w:val="es-MX"/>
              </w:rPr>
            </w:pPr>
            <w:r w:rsidRPr="00316510">
              <w:rPr>
                <w:b/>
                <w:bCs/>
                <w:sz w:val="20"/>
                <w:szCs w:val="20"/>
                <w:lang w:val="es-MX"/>
              </w:rPr>
              <w:t>Venta a crédito</w:t>
            </w:r>
          </w:p>
        </w:tc>
        <w:tc>
          <w:tcPr>
            <w:tcW w:w="3685" w:type="dxa"/>
            <w:hideMark/>
          </w:tcPr>
          <w:p w14:paraId="6234F0A4" w14:textId="6733B2F7" w:rsidR="008A290D" w:rsidRPr="00316510" w:rsidRDefault="008A290D" w:rsidP="00864801">
            <w:pPr>
              <w:rPr>
                <w:sz w:val="20"/>
                <w:szCs w:val="20"/>
                <w:lang w:val="es-MX"/>
              </w:rPr>
            </w:pPr>
            <w:r w:rsidRPr="00316510">
              <w:rPr>
                <w:b/>
                <w:bCs/>
                <w:sz w:val="20"/>
                <w:szCs w:val="20"/>
                <w:lang w:val="es-MX"/>
              </w:rPr>
              <w:t>Qué se identifica:</w:t>
            </w:r>
            <w:r w:rsidRPr="00316510">
              <w:rPr>
                <w:sz w:val="20"/>
                <w:szCs w:val="20"/>
                <w:lang w:val="es-MX"/>
              </w:rPr>
              <w:t xml:space="preserve"> venta con derecho de cobro. </w:t>
            </w:r>
            <w:r w:rsidRPr="00316510">
              <w:rPr>
                <w:sz w:val="20"/>
                <w:szCs w:val="20"/>
                <w:lang w:val="es-MX"/>
              </w:rPr>
              <w:br/>
            </w:r>
            <w:r w:rsidRPr="00316510">
              <w:rPr>
                <w:b/>
                <w:bCs/>
                <w:sz w:val="20"/>
                <w:szCs w:val="20"/>
                <w:lang w:val="es-MX"/>
              </w:rPr>
              <w:t>Cuenta en el PUC:</w:t>
            </w:r>
            <w:r w:rsidRPr="00316510">
              <w:rPr>
                <w:sz w:val="20"/>
                <w:szCs w:val="20"/>
                <w:lang w:val="es-MX"/>
              </w:rPr>
              <w:t xml:space="preserve"> ingresos (ventas) / activo (cuentas por cobrar). </w:t>
            </w:r>
            <w:r w:rsidRPr="00316510">
              <w:rPr>
                <w:sz w:val="20"/>
                <w:szCs w:val="20"/>
                <w:lang w:val="es-MX"/>
              </w:rPr>
              <w:br/>
            </w:r>
            <w:r w:rsidRPr="00316510">
              <w:rPr>
                <w:b/>
                <w:bCs/>
                <w:sz w:val="20"/>
                <w:szCs w:val="20"/>
                <w:lang w:val="es-MX"/>
              </w:rPr>
              <w:t>Soporte típico:</w:t>
            </w:r>
            <w:r w:rsidRPr="00316510">
              <w:rPr>
                <w:sz w:val="20"/>
                <w:szCs w:val="20"/>
                <w:lang w:val="es-MX"/>
              </w:rPr>
              <w:t xml:space="preserve"> factura. </w:t>
            </w:r>
            <w:r w:rsidRPr="00316510">
              <w:rPr>
                <w:sz w:val="20"/>
                <w:szCs w:val="20"/>
                <w:lang w:val="es-MX"/>
              </w:rPr>
              <w:br/>
            </w:r>
            <w:r w:rsidRPr="00316510">
              <w:rPr>
                <w:b/>
                <w:bCs/>
                <w:sz w:val="20"/>
                <w:szCs w:val="20"/>
                <w:lang w:val="es-MX"/>
              </w:rPr>
              <w:t>Efecto del registro:</w:t>
            </w:r>
            <w:r w:rsidRPr="00316510">
              <w:rPr>
                <w:sz w:val="20"/>
                <w:szCs w:val="20"/>
                <w:lang w:val="es-MX"/>
              </w:rPr>
              <w:t xml:space="preserve"> aumentan los ingresos y aumenta la cartera.</w:t>
            </w:r>
          </w:p>
        </w:tc>
        <w:tc>
          <w:tcPr>
            <w:tcW w:w="3163" w:type="dxa"/>
          </w:tcPr>
          <w:p w14:paraId="04897FA0" w14:textId="77777777" w:rsidR="008A290D" w:rsidRDefault="009D3BDF" w:rsidP="00864801">
            <w:pPr>
              <w:rPr>
                <w:b/>
                <w:bCs/>
                <w:sz w:val="20"/>
                <w:szCs w:val="20"/>
                <w:lang w:val="es-MX"/>
              </w:rPr>
            </w:pPr>
            <w:r>
              <w:rPr>
                <w:noProof/>
              </w:rPr>
              <w:drawing>
                <wp:inline distT="0" distB="0" distL="0" distR="0" wp14:anchorId="2BBF6A0C" wp14:editId="70B514B5">
                  <wp:extent cx="1280160" cy="800100"/>
                  <wp:effectExtent l="0" t="0" r="0" b="0"/>
                  <wp:docPr id="73683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36348" name=""/>
                          <pic:cNvPicPr/>
                        </pic:nvPicPr>
                        <pic:blipFill>
                          <a:blip r:embed="rId77"/>
                          <a:stretch>
                            <a:fillRect/>
                          </a:stretch>
                        </pic:blipFill>
                        <pic:spPr>
                          <a:xfrm>
                            <a:off x="0" y="0"/>
                            <a:ext cx="1286013" cy="803758"/>
                          </a:xfrm>
                          <a:prstGeom prst="rect">
                            <a:avLst/>
                          </a:prstGeom>
                        </pic:spPr>
                      </pic:pic>
                    </a:graphicData>
                  </a:graphic>
                </wp:inline>
              </w:drawing>
            </w:r>
          </w:p>
          <w:p w14:paraId="3A1F152C" w14:textId="4CE395A0" w:rsidR="009D3BDF" w:rsidRPr="009D3BDF" w:rsidRDefault="009D3BDF" w:rsidP="00864801">
            <w:pPr>
              <w:rPr>
                <w:b/>
                <w:bCs/>
                <w:sz w:val="12"/>
                <w:szCs w:val="12"/>
                <w:lang w:val="es-MX"/>
              </w:rPr>
            </w:pPr>
            <w:hyperlink r:id="rId78" w:anchor="fromView=search&amp;page=6&amp;position=16&amp;uuid=7716f2d5-3937-4a65-bc7b-f014034db132&amp;query=+venta+credito+puc" w:history="1">
              <w:r w:rsidRPr="009D3BDF">
                <w:rPr>
                  <w:rStyle w:val="Hipervnculo"/>
                  <w:sz w:val="12"/>
                  <w:szCs w:val="12"/>
                </w:rPr>
                <w:t>https://www.freepik.es/foto-gratis/hombre-pagando-cafe-tarjeta-credito_13131211.htm - fromView=search&amp;page=6&amp;position=16&amp;uuid=7716f2d5-3937-4a65-bc7b-f014034db132&amp;query=+venta+credito+puc</w:t>
              </w:r>
            </w:hyperlink>
          </w:p>
          <w:p w14:paraId="61B32602" w14:textId="5800A4CE" w:rsidR="009D3BDF" w:rsidRPr="00316510" w:rsidRDefault="009D3BDF" w:rsidP="00864801">
            <w:pPr>
              <w:rPr>
                <w:b/>
                <w:bCs/>
                <w:sz w:val="20"/>
                <w:szCs w:val="20"/>
                <w:lang w:val="es-MX"/>
              </w:rPr>
            </w:pPr>
          </w:p>
        </w:tc>
      </w:tr>
      <w:tr w:rsidR="008A290D" w:rsidRPr="00316510" w14:paraId="5241D74C" w14:textId="30C5F2C5" w:rsidTr="008A290D">
        <w:tc>
          <w:tcPr>
            <w:tcW w:w="1980" w:type="dxa"/>
            <w:hideMark/>
          </w:tcPr>
          <w:p w14:paraId="46AC8328" w14:textId="77777777" w:rsidR="008A290D" w:rsidRPr="00316510" w:rsidRDefault="008A290D" w:rsidP="00864801">
            <w:pPr>
              <w:rPr>
                <w:sz w:val="20"/>
                <w:szCs w:val="20"/>
                <w:lang w:val="es-MX"/>
              </w:rPr>
            </w:pPr>
            <w:r w:rsidRPr="00316510">
              <w:rPr>
                <w:b/>
                <w:bCs/>
                <w:sz w:val="20"/>
                <w:szCs w:val="20"/>
                <w:lang w:val="es-MX"/>
              </w:rPr>
              <w:t>Recaudo de cliente por transferencia</w:t>
            </w:r>
          </w:p>
        </w:tc>
        <w:tc>
          <w:tcPr>
            <w:tcW w:w="3685" w:type="dxa"/>
            <w:hideMark/>
          </w:tcPr>
          <w:p w14:paraId="6330628E" w14:textId="63DAD487" w:rsidR="008A290D" w:rsidRPr="00316510" w:rsidRDefault="008A290D" w:rsidP="00864801">
            <w:pPr>
              <w:rPr>
                <w:sz w:val="20"/>
                <w:szCs w:val="20"/>
                <w:lang w:val="es-MX"/>
              </w:rPr>
            </w:pPr>
            <w:r w:rsidRPr="00316510">
              <w:rPr>
                <w:b/>
                <w:bCs/>
                <w:sz w:val="20"/>
                <w:szCs w:val="20"/>
                <w:lang w:val="es-MX"/>
              </w:rPr>
              <w:t>Qué se identifica:</w:t>
            </w:r>
            <w:r w:rsidRPr="00316510">
              <w:rPr>
                <w:sz w:val="20"/>
                <w:szCs w:val="20"/>
                <w:lang w:val="es-MX"/>
              </w:rPr>
              <w:t xml:space="preserve"> cancelación de cartera. </w:t>
            </w:r>
            <w:r w:rsidRPr="00316510">
              <w:rPr>
                <w:sz w:val="20"/>
                <w:szCs w:val="20"/>
                <w:lang w:val="es-MX"/>
              </w:rPr>
              <w:br/>
            </w:r>
            <w:r w:rsidRPr="00316510">
              <w:rPr>
                <w:b/>
                <w:bCs/>
                <w:sz w:val="20"/>
                <w:szCs w:val="20"/>
                <w:lang w:val="es-MX"/>
              </w:rPr>
              <w:t>Cuenta en el PUC:</w:t>
            </w:r>
            <w:r w:rsidRPr="00316510">
              <w:rPr>
                <w:sz w:val="20"/>
                <w:szCs w:val="20"/>
                <w:lang w:val="es-MX"/>
              </w:rPr>
              <w:t xml:space="preserve"> activo (bancos) / activo (cuentas por cobrar). </w:t>
            </w:r>
            <w:r w:rsidRPr="00316510">
              <w:rPr>
                <w:sz w:val="20"/>
                <w:szCs w:val="20"/>
                <w:lang w:val="es-MX"/>
              </w:rPr>
              <w:br/>
            </w:r>
            <w:r w:rsidRPr="00316510">
              <w:rPr>
                <w:b/>
                <w:bCs/>
                <w:sz w:val="20"/>
                <w:szCs w:val="20"/>
                <w:lang w:val="es-MX"/>
              </w:rPr>
              <w:t>Soporte típico:</w:t>
            </w:r>
            <w:r w:rsidRPr="00316510">
              <w:rPr>
                <w:sz w:val="20"/>
                <w:szCs w:val="20"/>
                <w:lang w:val="es-MX"/>
              </w:rPr>
              <w:t xml:space="preserve"> extracto o soporte bancario y recibo. </w:t>
            </w:r>
            <w:r w:rsidRPr="00316510">
              <w:rPr>
                <w:sz w:val="20"/>
                <w:szCs w:val="20"/>
                <w:lang w:val="es-MX"/>
              </w:rPr>
              <w:br/>
            </w:r>
            <w:r w:rsidRPr="00316510">
              <w:rPr>
                <w:b/>
                <w:bCs/>
                <w:sz w:val="20"/>
                <w:szCs w:val="20"/>
                <w:lang w:val="es-MX"/>
              </w:rPr>
              <w:t>Efecto del registro:</w:t>
            </w:r>
            <w:r w:rsidRPr="00316510">
              <w:rPr>
                <w:sz w:val="20"/>
                <w:szCs w:val="20"/>
                <w:lang w:val="es-MX"/>
              </w:rPr>
              <w:t xml:space="preserve"> aumentan bancos y disminuye la cartera.</w:t>
            </w:r>
          </w:p>
        </w:tc>
        <w:tc>
          <w:tcPr>
            <w:tcW w:w="3163" w:type="dxa"/>
          </w:tcPr>
          <w:p w14:paraId="219F2026" w14:textId="77777777" w:rsidR="008A290D" w:rsidRDefault="009D3BDF" w:rsidP="00864801">
            <w:pPr>
              <w:rPr>
                <w:b/>
                <w:bCs/>
                <w:sz w:val="20"/>
                <w:szCs w:val="20"/>
                <w:lang w:val="es-MX"/>
              </w:rPr>
            </w:pPr>
            <w:r>
              <w:rPr>
                <w:noProof/>
              </w:rPr>
              <w:drawing>
                <wp:inline distT="0" distB="0" distL="0" distR="0" wp14:anchorId="57A1655A" wp14:editId="4612405B">
                  <wp:extent cx="1066696" cy="789709"/>
                  <wp:effectExtent l="0" t="0" r="635" b="0"/>
                  <wp:docPr id="53613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3539" name=""/>
                          <pic:cNvPicPr/>
                        </pic:nvPicPr>
                        <pic:blipFill>
                          <a:blip r:embed="rId79"/>
                          <a:stretch>
                            <a:fillRect/>
                          </a:stretch>
                        </pic:blipFill>
                        <pic:spPr>
                          <a:xfrm>
                            <a:off x="0" y="0"/>
                            <a:ext cx="1076560" cy="797012"/>
                          </a:xfrm>
                          <a:prstGeom prst="rect">
                            <a:avLst/>
                          </a:prstGeom>
                        </pic:spPr>
                      </pic:pic>
                    </a:graphicData>
                  </a:graphic>
                </wp:inline>
              </w:drawing>
            </w:r>
          </w:p>
          <w:p w14:paraId="18CE6CC0" w14:textId="1BF31AC5" w:rsidR="009D3BDF" w:rsidRPr="009D3BDF" w:rsidRDefault="009D3BDF" w:rsidP="00864801">
            <w:pPr>
              <w:rPr>
                <w:b/>
                <w:bCs/>
                <w:sz w:val="12"/>
                <w:szCs w:val="12"/>
                <w:lang w:val="es-MX"/>
              </w:rPr>
            </w:pPr>
            <w:hyperlink r:id="rId80" w:anchor="fromView=search&amp;page=3&amp;position=0&amp;uuid=bce48d6a-a9d7-416b-81f1-2b20f0e092ae&amp;query=trasferencia+bancariapuc" w:history="1">
              <w:r w:rsidRPr="009D3BDF">
                <w:rPr>
                  <w:rStyle w:val="Hipervnculo"/>
                  <w:sz w:val="12"/>
                  <w:szCs w:val="12"/>
                </w:rPr>
                <w:t>https://www.freepik.es/foto-gratis/hombre-mirando-factura-crisis-energetica_36291420.htm - fromView=search&amp;page=3&amp;position=0&amp;uuid=bce48d6a-a9d7-416b-81f1-2b20f0e092ae&amp;query=trasferencia+bancariapuc</w:t>
              </w:r>
            </w:hyperlink>
          </w:p>
          <w:p w14:paraId="34FF3374" w14:textId="1AC0203C" w:rsidR="009D3BDF" w:rsidRPr="00316510" w:rsidRDefault="009D3BDF" w:rsidP="00864801">
            <w:pPr>
              <w:rPr>
                <w:b/>
                <w:bCs/>
                <w:sz w:val="20"/>
                <w:szCs w:val="20"/>
                <w:lang w:val="es-MX"/>
              </w:rPr>
            </w:pPr>
          </w:p>
        </w:tc>
      </w:tr>
      <w:tr w:rsidR="008A290D" w:rsidRPr="00316510" w14:paraId="2D9E9829" w14:textId="3D65B259" w:rsidTr="008A290D">
        <w:tc>
          <w:tcPr>
            <w:tcW w:w="1980" w:type="dxa"/>
            <w:hideMark/>
          </w:tcPr>
          <w:p w14:paraId="42ED6629" w14:textId="77777777" w:rsidR="008A290D" w:rsidRPr="00316510" w:rsidRDefault="008A290D" w:rsidP="00864801">
            <w:pPr>
              <w:rPr>
                <w:sz w:val="20"/>
                <w:szCs w:val="20"/>
                <w:lang w:val="es-MX"/>
              </w:rPr>
            </w:pPr>
            <w:r w:rsidRPr="00316510">
              <w:rPr>
                <w:b/>
                <w:bCs/>
                <w:sz w:val="20"/>
                <w:szCs w:val="20"/>
                <w:lang w:val="es-MX"/>
              </w:rPr>
              <w:t>Pago a proveedor por transferencia</w:t>
            </w:r>
          </w:p>
        </w:tc>
        <w:tc>
          <w:tcPr>
            <w:tcW w:w="3685" w:type="dxa"/>
            <w:hideMark/>
          </w:tcPr>
          <w:p w14:paraId="28750DC9" w14:textId="02932FDA" w:rsidR="008A290D" w:rsidRPr="00316510" w:rsidRDefault="008A290D" w:rsidP="00864801">
            <w:pPr>
              <w:rPr>
                <w:sz w:val="20"/>
                <w:szCs w:val="20"/>
                <w:lang w:val="es-MX"/>
              </w:rPr>
            </w:pPr>
            <w:r w:rsidRPr="00316510">
              <w:rPr>
                <w:b/>
                <w:bCs/>
                <w:sz w:val="20"/>
                <w:szCs w:val="20"/>
                <w:lang w:val="es-MX"/>
              </w:rPr>
              <w:t>Qué se identifica:</w:t>
            </w:r>
            <w:r w:rsidRPr="00316510">
              <w:rPr>
                <w:sz w:val="20"/>
                <w:szCs w:val="20"/>
                <w:lang w:val="es-MX"/>
              </w:rPr>
              <w:t xml:space="preserve"> cancelación de obligación. </w:t>
            </w:r>
            <w:r w:rsidRPr="00316510">
              <w:rPr>
                <w:sz w:val="20"/>
                <w:szCs w:val="20"/>
                <w:lang w:val="es-MX"/>
              </w:rPr>
              <w:br/>
            </w:r>
            <w:r w:rsidRPr="00316510">
              <w:rPr>
                <w:b/>
                <w:bCs/>
                <w:sz w:val="20"/>
                <w:szCs w:val="20"/>
                <w:lang w:val="es-MX"/>
              </w:rPr>
              <w:t>Cuenta en el PUC:</w:t>
            </w:r>
            <w:r w:rsidRPr="00316510">
              <w:rPr>
                <w:sz w:val="20"/>
                <w:szCs w:val="20"/>
                <w:lang w:val="es-MX"/>
              </w:rPr>
              <w:t xml:space="preserve"> pasivo (proveedores) / activo (bancos). </w:t>
            </w:r>
            <w:r w:rsidRPr="00316510">
              <w:rPr>
                <w:sz w:val="20"/>
                <w:szCs w:val="20"/>
                <w:lang w:val="es-MX"/>
              </w:rPr>
              <w:br/>
            </w:r>
            <w:r w:rsidRPr="00316510">
              <w:rPr>
                <w:b/>
                <w:bCs/>
                <w:sz w:val="20"/>
                <w:szCs w:val="20"/>
                <w:lang w:val="es-MX"/>
              </w:rPr>
              <w:t>Soporte típico:</w:t>
            </w:r>
            <w:r w:rsidRPr="00316510">
              <w:rPr>
                <w:sz w:val="20"/>
                <w:szCs w:val="20"/>
                <w:lang w:val="es-MX"/>
              </w:rPr>
              <w:t xml:space="preserve"> soporte bancario y comprobante. </w:t>
            </w:r>
            <w:r w:rsidRPr="00316510">
              <w:rPr>
                <w:sz w:val="20"/>
                <w:szCs w:val="20"/>
                <w:lang w:val="es-MX"/>
              </w:rPr>
              <w:br/>
            </w:r>
            <w:r w:rsidRPr="00316510">
              <w:rPr>
                <w:b/>
                <w:bCs/>
                <w:sz w:val="20"/>
                <w:szCs w:val="20"/>
                <w:lang w:val="es-MX"/>
              </w:rPr>
              <w:t>Efecto del registro:</w:t>
            </w:r>
            <w:r w:rsidRPr="00316510">
              <w:rPr>
                <w:sz w:val="20"/>
                <w:szCs w:val="20"/>
                <w:lang w:val="es-MX"/>
              </w:rPr>
              <w:t xml:space="preserve"> disminuye la obligación y disminuyen los bancos.</w:t>
            </w:r>
          </w:p>
        </w:tc>
        <w:tc>
          <w:tcPr>
            <w:tcW w:w="3163" w:type="dxa"/>
          </w:tcPr>
          <w:p w14:paraId="6B12ABC5" w14:textId="77777777" w:rsidR="008A290D" w:rsidRDefault="009D3BDF" w:rsidP="00864801">
            <w:pPr>
              <w:rPr>
                <w:b/>
                <w:bCs/>
                <w:sz w:val="20"/>
                <w:szCs w:val="20"/>
                <w:lang w:val="es-MX"/>
              </w:rPr>
            </w:pPr>
            <w:r>
              <w:rPr>
                <w:noProof/>
              </w:rPr>
              <w:drawing>
                <wp:inline distT="0" distB="0" distL="0" distR="0" wp14:anchorId="354FF22C" wp14:editId="1E6D435B">
                  <wp:extent cx="1122218" cy="761927"/>
                  <wp:effectExtent l="0" t="0" r="1905" b="635"/>
                  <wp:docPr id="56090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070" name=""/>
                          <pic:cNvPicPr/>
                        </pic:nvPicPr>
                        <pic:blipFill>
                          <a:blip r:embed="rId81"/>
                          <a:stretch>
                            <a:fillRect/>
                          </a:stretch>
                        </pic:blipFill>
                        <pic:spPr>
                          <a:xfrm>
                            <a:off x="0" y="0"/>
                            <a:ext cx="1129962" cy="767185"/>
                          </a:xfrm>
                          <a:prstGeom prst="rect">
                            <a:avLst/>
                          </a:prstGeom>
                        </pic:spPr>
                      </pic:pic>
                    </a:graphicData>
                  </a:graphic>
                </wp:inline>
              </w:drawing>
            </w:r>
          </w:p>
          <w:p w14:paraId="0B6C8AED" w14:textId="43FD520B" w:rsidR="009D3BDF" w:rsidRPr="009D3BDF" w:rsidRDefault="009D3BDF" w:rsidP="00864801">
            <w:pPr>
              <w:rPr>
                <w:b/>
                <w:bCs/>
                <w:sz w:val="12"/>
                <w:szCs w:val="12"/>
                <w:lang w:val="es-MX"/>
              </w:rPr>
            </w:pPr>
            <w:hyperlink r:id="rId82" w:anchor="fromView=search&amp;page=3&amp;position=8&amp;uuid=bce48d6a-a9d7-416b-81f1-2b20f0e092ae&amp;query=trasferencia+bancariapuc" w:history="1">
              <w:r w:rsidRPr="009D3BDF">
                <w:rPr>
                  <w:rStyle w:val="Hipervnculo"/>
                  <w:sz w:val="12"/>
                  <w:szCs w:val="12"/>
                </w:rPr>
                <w:t>https://www.freepik.es/fotos-premium/seccion-media-mujer-usando-telefono-inteligente-mientras-esta-sentada-mesa_108842567.htm - fromView=search&amp;page=3&amp;position=8&amp;uuid=bce48d6a-a9d7-416b-81f1-2b20f0e092ae&amp;query=trasferencia+bancariapuc</w:t>
              </w:r>
            </w:hyperlink>
          </w:p>
          <w:p w14:paraId="0177C592" w14:textId="0F61C85B" w:rsidR="009D3BDF" w:rsidRPr="00316510" w:rsidRDefault="009D3BDF" w:rsidP="00864801">
            <w:pPr>
              <w:rPr>
                <w:b/>
                <w:bCs/>
                <w:sz w:val="20"/>
                <w:szCs w:val="20"/>
                <w:lang w:val="es-MX"/>
              </w:rPr>
            </w:pPr>
          </w:p>
        </w:tc>
      </w:tr>
    </w:tbl>
    <w:p w14:paraId="41829089" w14:textId="77777777" w:rsidR="00316510" w:rsidRDefault="00316510" w:rsidP="00316510">
      <w:pPr>
        <w:jc w:val="both"/>
        <w:rPr>
          <w:sz w:val="20"/>
          <w:szCs w:val="20"/>
          <w:lang w:val="es-MX"/>
        </w:rPr>
      </w:pPr>
    </w:p>
    <w:p w14:paraId="384022F4" w14:textId="1859A102" w:rsidR="00316510" w:rsidRPr="00316510" w:rsidRDefault="00316510" w:rsidP="00316510">
      <w:pPr>
        <w:jc w:val="both"/>
        <w:rPr>
          <w:sz w:val="20"/>
          <w:szCs w:val="20"/>
          <w:lang w:val="es-MX"/>
        </w:rPr>
      </w:pPr>
      <w:r w:rsidRPr="00316510">
        <w:rPr>
          <w:sz w:val="20"/>
          <w:szCs w:val="20"/>
          <w:lang w:val="es-MX"/>
        </w:rPr>
        <w:lastRenderedPageBreak/>
        <w:t xml:space="preserve">Estos ejemplos permiten comprender que cada transacción debe analizarse primero por su </w:t>
      </w:r>
      <w:r w:rsidRPr="00316510">
        <w:rPr>
          <w:b/>
          <w:bCs/>
          <w:sz w:val="20"/>
          <w:szCs w:val="20"/>
          <w:lang w:val="es-MX"/>
        </w:rPr>
        <w:t>naturaleza económica</w:t>
      </w:r>
      <w:r w:rsidRPr="00316510">
        <w:rPr>
          <w:sz w:val="20"/>
          <w:szCs w:val="20"/>
          <w:lang w:val="es-MX"/>
        </w:rPr>
        <w:t xml:space="preserve">, luego ubicarse dentro de la </w:t>
      </w:r>
      <w:r w:rsidRPr="00316510">
        <w:rPr>
          <w:b/>
          <w:bCs/>
          <w:sz w:val="20"/>
          <w:szCs w:val="20"/>
          <w:lang w:val="es-MX"/>
        </w:rPr>
        <w:t>clase y el grupo correspondiente</w:t>
      </w:r>
      <w:r w:rsidRPr="00316510">
        <w:rPr>
          <w:sz w:val="20"/>
          <w:szCs w:val="20"/>
          <w:lang w:val="es-MX"/>
        </w:rPr>
        <w:t xml:space="preserve">, y finalmente confirmarse mediante la </w:t>
      </w:r>
      <w:r w:rsidRPr="00316510">
        <w:rPr>
          <w:b/>
          <w:bCs/>
          <w:sz w:val="20"/>
          <w:szCs w:val="20"/>
          <w:lang w:val="es-MX"/>
        </w:rPr>
        <w:t>descripción y la dinámica de la cuenta</w:t>
      </w:r>
      <w:r w:rsidRPr="00316510">
        <w:rPr>
          <w:sz w:val="20"/>
          <w:szCs w:val="20"/>
          <w:lang w:val="es-MX"/>
        </w:rPr>
        <w:t>. Este procedimiento garantiza coherencia en el registro y consistencia en los saldos al cierre del periodo contable.</w:t>
      </w:r>
    </w:p>
    <w:p w14:paraId="7550875D" w14:textId="2D65F1FF" w:rsidR="00CD7C77" w:rsidRDefault="00CD7C77" w:rsidP="00601DF1">
      <w:pPr>
        <w:jc w:val="both"/>
        <w:rPr>
          <w:sz w:val="20"/>
          <w:szCs w:val="20"/>
        </w:rPr>
      </w:pPr>
    </w:p>
    <w:p w14:paraId="3CC2139D" w14:textId="3004FF6A" w:rsidR="00BA0DEB" w:rsidRPr="00BA0DEB" w:rsidRDefault="00BA0DEB" w:rsidP="00601DF1">
      <w:pPr>
        <w:jc w:val="both"/>
        <w:rPr>
          <w:b/>
          <w:bCs/>
          <w:sz w:val="20"/>
          <w:szCs w:val="20"/>
        </w:rPr>
      </w:pPr>
      <w:r>
        <w:rPr>
          <w:b/>
          <w:bCs/>
          <w:sz w:val="20"/>
          <w:szCs w:val="20"/>
        </w:rPr>
        <w:t xml:space="preserve">2.2.1. </w:t>
      </w:r>
      <w:r w:rsidRPr="00BA0DEB">
        <w:rPr>
          <w:b/>
          <w:bCs/>
          <w:sz w:val="20"/>
          <w:szCs w:val="20"/>
        </w:rPr>
        <w:t>Actividades</w:t>
      </w:r>
    </w:p>
    <w:p w14:paraId="0DF666A2" w14:textId="77777777" w:rsidR="00BA0DEB" w:rsidRDefault="00BA0DEB" w:rsidP="00601DF1">
      <w:pPr>
        <w:jc w:val="both"/>
        <w:rPr>
          <w:sz w:val="20"/>
          <w:szCs w:val="20"/>
        </w:rPr>
      </w:pPr>
    </w:p>
    <w:p w14:paraId="718A4C1A" w14:textId="1FB819EF" w:rsidR="00BA0DEB" w:rsidRPr="00601DF1" w:rsidRDefault="00BA0DEB" w:rsidP="00601DF1">
      <w:pPr>
        <w:jc w:val="both"/>
        <w:rPr>
          <w:sz w:val="20"/>
          <w:szCs w:val="20"/>
        </w:rPr>
      </w:pPr>
      <w:r w:rsidRPr="00BA0DEB">
        <w:rPr>
          <w:sz w:val="20"/>
          <w:szCs w:val="20"/>
        </w:rPr>
        <w:t>A continuación, se presentan actividades orientadas a fortalecer la comprensión de la estructura jerárquica del Plan Único de Cuentas (PUC) y su aplicación en situaciones reales.</w:t>
      </w:r>
    </w:p>
    <w:p w14:paraId="225757F4" w14:textId="0BD5EE68" w:rsidR="00CD7C77" w:rsidRDefault="00CD7C77" w:rsidP="00601DF1">
      <w:pPr>
        <w:jc w:val="both"/>
        <w:rPr>
          <w:sz w:val="20"/>
          <w:szCs w:val="20"/>
        </w:rPr>
      </w:pPr>
    </w:p>
    <w:tbl>
      <w:tblPr>
        <w:tblStyle w:val="Tablaconcuadrcula"/>
        <w:tblW w:w="0" w:type="auto"/>
        <w:shd w:val="clear" w:color="auto" w:fill="F0CDFB"/>
        <w:tblLook w:val="04A0" w:firstRow="1" w:lastRow="0" w:firstColumn="1" w:lastColumn="0" w:noHBand="0" w:noVBand="1"/>
      </w:tblPr>
      <w:tblGrid>
        <w:gridCol w:w="8828"/>
      </w:tblGrid>
      <w:tr w:rsidR="00C6134C" w14:paraId="0FA953E8" w14:textId="77777777" w:rsidTr="00CC1FBF">
        <w:tc>
          <w:tcPr>
            <w:tcW w:w="8828" w:type="dxa"/>
            <w:shd w:val="clear" w:color="auto" w:fill="F0CDFB"/>
          </w:tcPr>
          <w:p w14:paraId="79B2B2B8" w14:textId="77777777" w:rsidR="00C6134C" w:rsidRDefault="00C6134C" w:rsidP="00C6134C">
            <w:pPr>
              <w:jc w:val="both"/>
              <w:rPr>
                <w:b/>
                <w:bCs/>
                <w:sz w:val="20"/>
                <w:szCs w:val="20"/>
                <w:lang w:val="es-MX"/>
              </w:rPr>
            </w:pPr>
          </w:p>
          <w:p w14:paraId="520307F0" w14:textId="5AA21C2C" w:rsidR="00C6134C" w:rsidRDefault="00C6134C" w:rsidP="00C6134C">
            <w:pPr>
              <w:jc w:val="both"/>
              <w:rPr>
                <w:b/>
                <w:bCs/>
                <w:sz w:val="20"/>
                <w:szCs w:val="20"/>
                <w:lang w:val="es-MX"/>
              </w:rPr>
            </w:pPr>
            <w:r w:rsidRPr="00CD0C97">
              <w:rPr>
                <w:b/>
                <w:bCs/>
                <w:sz w:val="20"/>
                <w:szCs w:val="20"/>
                <w:lang w:val="es-MX"/>
              </w:rPr>
              <w:t xml:space="preserve">Actividad </w:t>
            </w:r>
            <w:r w:rsidR="00E1321A">
              <w:rPr>
                <w:b/>
                <w:bCs/>
                <w:sz w:val="20"/>
                <w:szCs w:val="20"/>
                <w:lang w:val="es-MX"/>
              </w:rPr>
              <w:t>p</w:t>
            </w:r>
            <w:r w:rsidRPr="00CD0C97">
              <w:rPr>
                <w:b/>
                <w:bCs/>
                <w:sz w:val="20"/>
                <w:szCs w:val="20"/>
                <w:lang w:val="es-MX"/>
              </w:rPr>
              <w:t>ráctica No. 1</w:t>
            </w:r>
            <w:r>
              <w:rPr>
                <w:b/>
                <w:bCs/>
                <w:sz w:val="20"/>
                <w:szCs w:val="20"/>
                <w:lang w:val="es-MX"/>
              </w:rPr>
              <w:t>.</w:t>
            </w:r>
            <w:r w:rsidRPr="00CD0C97">
              <w:rPr>
                <w:b/>
                <w:bCs/>
                <w:sz w:val="20"/>
                <w:szCs w:val="20"/>
                <w:lang w:val="es-MX"/>
              </w:rPr>
              <w:t xml:space="preserve"> Taller </w:t>
            </w:r>
            <w:r w:rsidR="00E1321A">
              <w:rPr>
                <w:b/>
                <w:bCs/>
                <w:sz w:val="20"/>
                <w:szCs w:val="20"/>
                <w:lang w:val="es-MX"/>
              </w:rPr>
              <w:t>p</w:t>
            </w:r>
            <w:r w:rsidRPr="00CD0C97">
              <w:rPr>
                <w:b/>
                <w:bCs/>
                <w:sz w:val="20"/>
                <w:szCs w:val="20"/>
                <w:lang w:val="es-MX"/>
              </w:rPr>
              <w:t>articipativo</w:t>
            </w:r>
          </w:p>
          <w:p w14:paraId="47922FDB" w14:textId="77777777" w:rsidR="00C6134C" w:rsidRPr="00CD0C97" w:rsidRDefault="00C6134C" w:rsidP="00C6134C">
            <w:pPr>
              <w:jc w:val="both"/>
              <w:rPr>
                <w:b/>
                <w:bCs/>
                <w:sz w:val="20"/>
                <w:szCs w:val="20"/>
                <w:lang w:val="es-MX"/>
              </w:rPr>
            </w:pPr>
          </w:p>
          <w:p w14:paraId="595464B8" w14:textId="77777777" w:rsidR="00C6134C" w:rsidRDefault="00C6134C" w:rsidP="00C6134C">
            <w:pPr>
              <w:jc w:val="both"/>
              <w:rPr>
                <w:sz w:val="20"/>
                <w:szCs w:val="20"/>
                <w:lang w:val="es-MX"/>
              </w:rPr>
            </w:pPr>
            <w:r w:rsidRPr="00CD0C97">
              <w:rPr>
                <w:sz w:val="20"/>
                <w:szCs w:val="20"/>
                <w:lang w:val="es-MX"/>
              </w:rPr>
              <w:t xml:space="preserve">Después de estudiar la estructura del </w:t>
            </w:r>
            <w:r w:rsidRPr="00CD0C97">
              <w:rPr>
                <w:b/>
                <w:bCs/>
                <w:sz w:val="20"/>
                <w:szCs w:val="20"/>
                <w:lang w:val="es-MX"/>
              </w:rPr>
              <w:t>Plan Único de Cuentas (PUC)</w:t>
            </w:r>
            <w:r w:rsidRPr="00CD0C97">
              <w:rPr>
                <w:sz w:val="20"/>
                <w:szCs w:val="20"/>
                <w:lang w:val="es-MX"/>
              </w:rPr>
              <w:t xml:space="preserve">, se propone el siguiente ejercicio para fortalecer la comprensión de la codificación jerárquica. Para desarrollarlo, es necesario contar con el </w:t>
            </w:r>
            <w:r w:rsidRPr="00CD0C97">
              <w:rPr>
                <w:b/>
                <w:bCs/>
                <w:sz w:val="20"/>
                <w:szCs w:val="20"/>
                <w:lang w:val="es-MX"/>
              </w:rPr>
              <w:t>PUC (2024)</w:t>
            </w:r>
            <w:r w:rsidRPr="00CD0C97">
              <w:rPr>
                <w:sz w:val="20"/>
                <w:szCs w:val="20"/>
                <w:lang w:val="es-MX"/>
              </w:rPr>
              <w:t xml:space="preserve"> actualizado.</w:t>
            </w:r>
          </w:p>
          <w:p w14:paraId="0F8F4A98" w14:textId="77777777" w:rsidR="00C6134C" w:rsidRPr="00CD0C97" w:rsidRDefault="00C6134C" w:rsidP="00C6134C">
            <w:pPr>
              <w:jc w:val="both"/>
              <w:rPr>
                <w:sz w:val="20"/>
                <w:szCs w:val="20"/>
                <w:lang w:val="es-MX"/>
              </w:rPr>
            </w:pPr>
          </w:p>
          <w:p w14:paraId="15A8BB37" w14:textId="77777777" w:rsidR="00C6134C" w:rsidRPr="00CD0C97" w:rsidRDefault="00C6134C" w:rsidP="00C6134C">
            <w:pPr>
              <w:jc w:val="both"/>
              <w:rPr>
                <w:b/>
                <w:bCs/>
                <w:sz w:val="20"/>
                <w:szCs w:val="20"/>
                <w:lang w:val="es-MX"/>
              </w:rPr>
            </w:pPr>
            <w:r w:rsidRPr="00CD0C97">
              <w:rPr>
                <w:b/>
                <w:bCs/>
                <w:sz w:val="20"/>
                <w:szCs w:val="20"/>
                <w:lang w:val="es-MX"/>
              </w:rPr>
              <w:t>Descifrando el código</w:t>
            </w:r>
          </w:p>
          <w:p w14:paraId="0522F4B1" w14:textId="1CDE164C" w:rsidR="00C6134C" w:rsidRPr="00CD0C97" w:rsidRDefault="009769B4" w:rsidP="00C6134C">
            <w:pPr>
              <w:jc w:val="both"/>
              <w:rPr>
                <w:sz w:val="20"/>
                <w:szCs w:val="20"/>
                <w:lang w:val="es-MX"/>
              </w:rPr>
            </w:pPr>
            <w:r>
              <w:rPr>
                <w:sz w:val="20"/>
                <w:szCs w:val="20"/>
                <w:lang w:val="es-MX"/>
              </w:rPr>
              <w:t>D</w:t>
            </w:r>
            <w:r w:rsidR="00C6134C" w:rsidRPr="00CD0C97">
              <w:rPr>
                <w:sz w:val="20"/>
                <w:szCs w:val="20"/>
                <w:lang w:val="es-MX"/>
              </w:rPr>
              <w:t xml:space="preserve">esglose la estructura del código </w:t>
            </w:r>
            <w:r w:rsidR="00C6134C" w:rsidRPr="00CD0C97">
              <w:rPr>
                <w:b/>
                <w:bCs/>
                <w:sz w:val="20"/>
                <w:szCs w:val="20"/>
                <w:lang w:val="es-MX"/>
              </w:rPr>
              <w:t>111005 – Bancos Moneda Nacional</w:t>
            </w:r>
            <w:r w:rsidR="00C6134C" w:rsidRPr="00CD0C97">
              <w:rPr>
                <w:sz w:val="20"/>
                <w:szCs w:val="20"/>
                <w:lang w:val="es-MX"/>
              </w:rPr>
              <w:t>:</w:t>
            </w:r>
          </w:p>
          <w:p w14:paraId="2911D742" w14:textId="77777777" w:rsidR="00C6134C" w:rsidRPr="00CD0C97" w:rsidRDefault="00C6134C" w:rsidP="00C6134C">
            <w:pPr>
              <w:numPr>
                <w:ilvl w:val="0"/>
                <w:numId w:val="10"/>
              </w:numPr>
              <w:jc w:val="both"/>
              <w:rPr>
                <w:sz w:val="20"/>
                <w:szCs w:val="20"/>
                <w:lang w:val="es-MX"/>
              </w:rPr>
            </w:pPr>
            <w:r w:rsidRPr="00CD0C97">
              <w:rPr>
                <w:b/>
                <w:bCs/>
                <w:sz w:val="20"/>
                <w:szCs w:val="20"/>
                <w:lang w:val="es-MX"/>
              </w:rPr>
              <w:t>Dígito 1:</w:t>
            </w:r>
            <w:r w:rsidRPr="00CD0C97">
              <w:rPr>
                <w:sz w:val="20"/>
                <w:szCs w:val="20"/>
                <w:lang w:val="es-MX"/>
              </w:rPr>
              <w:t xml:space="preserve"> __________ (Clase)</w:t>
            </w:r>
          </w:p>
          <w:p w14:paraId="2C7BD838" w14:textId="77777777" w:rsidR="00C6134C" w:rsidRPr="00CD0C97" w:rsidRDefault="00C6134C" w:rsidP="00C6134C">
            <w:pPr>
              <w:numPr>
                <w:ilvl w:val="0"/>
                <w:numId w:val="10"/>
              </w:numPr>
              <w:jc w:val="both"/>
              <w:rPr>
                <w:sz w:val="20"/>
                <w:szCs w:val="20"/>
                <w:lang w:val="es-MX"/>
              </w:rPr>
            </w:pPr>
            <w:r w:rsidRPr="00CD0C97">
              <w:rPr>
                <w:b/>
                <w:bCs/>
                <w:sz w:val="20"/>
                <w:szCs w:val="20"/>
                <w:lang w:val="es-MX"/>
              </w:rPr>
              <w:t>Dígitos 11:</w:t>
            </w:r>
            <w:r w:rsidRPr="00CD0C97">
              <w:rPr>
                <w:sz w:val="20"/>
                <w:szCs w:val="20"/>
                <w:lang w:val="es-MX"/>
              </w:rPr>
              <w:t xml:space="preserve"> __________ (Grupo)</w:t>
            </w:r>
          </w:p>
          <w:p w14:paraId="0A5F30DB" w14:textId="77777777" w:rsidR="00C6134C" w:rsidRDefault="00C6134C" w:rsidP="00C6134C">
            <w:pPr>
              <w:numPr>
                <w:ilvl w:val="0"/>
                <w:numId w:val="10"/>
              </w:numPr>
              <w:jc w:val="both"/>
              <w:rPr>
                <w:sz w:val="20"/>
                <w:szCs w:val="20"/>
                <w:lang w:val="es-MX"/>
              </w:rPr>
            </w:pPr>
            <w:r w:rsidRPr="00CD0C97">
              <w:rPr>
                <w:b/>
                <w:bCs/>
                <w:sz w:val="20"/>
                <w:szCs w:val="20"/>
                <w:lang w:val="es-MX"/>
              </w:rPr>
              <w:t>Dígitos 1110:</w:t>
            </w:r>
            <w:r w:rsidRPr="00CD0C97">
              <w:rPr>
                <w:sz w:val="20"/>
                <w:szCs w:val="20"/>
                <w:lang w:val="es-MX"/>
              </w:rPr>
              <w:t xml:space="preserve"> __________ (Cuenta)</w:t>
            </w:r>
          </w:p>
          <w:p w14:paraId="6FDD1441" w14:textId="77777777" w:rsidR="00C6134C" w:rsidRDefault="00C6134C" w:rsidP="00C6134C">
            <w:pPr>
              <w:numPr>
                <w:ilvl w:val="0"/>
                <w:numId w:val="10"/>
              </w:numPr>
              <w:jc w:val="both"/>
              <w:rPr>
                <w:sz w:val="20"/>
                <w:szCs w:val="20"/>
                <w:lang w:val="es-MX"/>
              </w:rPr>
            </w:pPr>
            <w:r w:rsidRPr="00CD0C97">
              <w:rPr>
                <w:b/>
                <w:bCs/>
                <w:sz w:val="20"/>
                <w:szCs w:val="20"/>
                <w:lang w:val="es-MX"/>
              </w:rPr>
              <w:t>Dígitos 111005:</w:t>
            </w:r>
            <w:r w:rsidRPr="00CD0C97">
              <w:rPr>
                <w:sz w:val="20"/>
                <w:szCs w:val="20"/>
                <w:lang w:val="es-MX"/>
              </w:rPr>
              <w:t xml:space="preserve"> __________ (Subcuenta)</w:t>
            </w:r>
          </w:p>
          <w:p w14:paraId="405172AE" w14:textId="535BF8A8" w:rsidR="00C6134C" w:rsidRPr="00C6134C" w:rsidRDefault="00C6134C" w:rsidP="00C6134C">
            <w:pPr>
              <w:ind w:left="720"/>
              <w:jc w:val="both"/>
              <w:rPr>
                <w:sz w:val="20"/>
                <w:szCs w:val="20"/>
                <w:lang w:val="es-MX"/>
              </w:rPr>
            </w:pPr>
          </w:p>
        </w:tc>
      </w:tr>
    </w:tbl>
    <w:p w14:paraId="0B1A1443" w14:textId="77777777" w:rsidR="00C6134C" w:rsidRDefault="00C6134C" w:rsidP="00601DF1">
      <w:pPr>
        <w:jc w:val="both"/>
        <w:rPr>
          <w:sz w:val="20"/>
          <w:szCs w:val="20"/>
        </w:rPr>
      </w:pPr>
    </w:p>
    <w:p w14:paraId="491E812E" w14:textId="77777777" w:rsidR="00C6134C" w:rsidRPr="00CD0C97" w:rsidRDefault="00C6134C" w:rsidP="00CC1FBF">
      <w:pPr>
        <w:jc w:val="both"/>
        <w:rPr>
          <w:sz w:val="20"/>
          <w:szCs w:val="20"/>
          <w:lang w:val="es-MX"/>
        </w:rPr>
      </w:pPr>
    </w:p>
    <w:p w14:paraId="7A1714FF" w14:textId="77777777" w:rsidR="00CD0C97" w:rsidRDefault="00CD0C97" w:rsidP="00CD0C97">
      <w:pPr>
        <w:jc w:val="both"/>
        <w:rPr>
          <w:sz w:val="20"/>
          <w:szCs w:val="20"/>
          <w:lang w:val="es-MX"/>
        </w:rPr>
      </w:pPr>
      <w:r w:rsidRPr="00CD0C97">
        <w:rPr>
          <w:sz w:val="20"/>
          <w:szCs w:val="20"/>
          <w:lang w:val="es-MX"/>
        </w:rPr>
        <w:t>Para orientar el análisis, siga la secuencia metodológica que se presenta a continuación.</w:t>
      </w:r>
    </w:p>
    <w:p w14:paraId="3462BCD1" w14:textId="77777777" w:rsidR="009769B4" w:rsidRPr="00CD0C97" w:rsidRDefault="009769B4" w:rsidP="00CD0C97">
      <w:pPr>
        <w:jc w:val="both"/>
        <w:rPr>
          <w:sz w:val="20"/>
          <w:szCs w:val="20"/>
          <w:lang w:val="es-MX"/>
        </w:rPr>
      </w:pPr>
    </w:p>
    <w:tbl>
      <w:tblPr>
        <w:tblStyle w:val="Tablaconcuadrcula"/>
        <w:tblW w:w="0" w:type="auto"/>
        <w:tblLook w:val="04A0" w:firstRow="1" w:lastRow="0" w:firstColumn="1" w:lastColumn="0" w:noHBand="0" w:noVBand="1"/>
      </w:tblPr>
      <w:tblGrid>
        <w:gridCol w:w="1866"/>
        <w:gridCol w:w="3440"/>
        <w:gridCol w:w="3522"/>
      </w:tblGrid>
      <w:tr w:rsidR="00BA0DEB" w:rsidRPr="00CD0C97" w14:paraId="102AA195" w14:textId="53892FCC" w:rsidTr="00BA0DEB">
        <w:tc>
          <w:tcPr>
            <w:tcW w:w="8828" w:type="dxa"/>
            <w:gridSpan w:val="3"/>
            <w:shd w:val="clear" w:color="auto" w:fill="70AD47" w:themeFill="accent6"/>
          </w:tcPr>
          <w:p w14:paraId="50FB841E" w14:textId="32280714" w:rsidR="00BA0DEB" w:rsidRPr="00CD0C97" w:rsidRDefault="00864801" w:rsidP="00864801">
            <w:pPr>
              <w:jc w:val="center"/>
              <w:rPr>
                <w:b/>
                <w:bCs/>
                <w:sz w:val="20"/>
                <w:szCs w:val="20"/>
                <w:lang w:val="es-MX"/>
              </w:rPr>
            </w:pPr>
            <w:r>
              <w:rPr>
                <w:b/>
                <w:bCs/>
                <w:sz w:val="20"/>
                <w:szCs w:val="20"/>
                <w:lang w:val="es-MX"/>
              </w:rPr>
              <w:t>Pasos</w:t>
            </w:r>
          </w:p>
        </w:tc>
      </w:tr>
      <w:tr w:rsidR="009769B4" w:rsidRPr="00CD0C97" w14:paraId="66CDEFB2" w14:textId="5C085906" w:rsidTr="009769B4">
        <w:tc>
          <w:tcPr>
            <w:tcW w:w="0" w:type="auto"/>
            <w:hideMark/>
          </w:tcPr>
          <w:p w14:paraId="4E858068" w14:textId="403A74B7" w:rsidR="009769B4" w:rsidRPr="00864801" w:rsidRDefault="009769B4" w:rsidP="00864801">
            <w:pPr>
              <w:pStyle w:val="Prrafodelista"/>
              <w:numPr>
                <w:ilvl w:val="0"/>
                <w:numId w:val="13"/>
              </w:numPr>
              <w:rPr>
                <w:sz w:val="20"/>
                <w:szCs w:val="20"/>
                <w:lang w:val="es-MX"/>
              </w:rPr>
            </w:pPr>
            <w:r w:rsidRPr="00864801">
              <w:rPr>
                <w:b/>
                <w:bCs/>
                <w:sz w:val="20"/>
                <w:szCs w:val="20"/>
                <w:lang w:val="es-MX"/>
              </w:rPr>
              <w:t>Identificación de clase</w:t>
            </w:r>
          </w:p>
        </w:tc>
        <w:tc>
          <w:tcPr>
            <w:tcW w:w="4033" w:type="dxa"/>
            <w:hideMark/>
          </w:tcPr>
          <w:p w14:paraId="729C0738" w14:textId="77777777" w:rsidR="009769B4" w:rsidRPr="00CD0C97" w:rsidRDefault="009769B4" w:rsidP="009769B4">
            <w:pPr>
              <w:rPr>
                <w:sz w:val="20"/>
                <w:szCs w:val="20"/>
                <w:lang w:val="es-MX"/>
              </w:rPr>
            </w:pPr>
            <w:r w:rsidRPr="00CD0C97">
              <w:rPr>
                <w:sz w:val="20"/>
                <w:szCs w:val="20"/>
                <w:lang w:val="es-MX"/>
              </w:rPr>
              <w:t>Tomar el primer dígito para determinar si corresponde a activo, pasivo, patrimonio, ingreso o gasto.</w:t>
            </w:r>
          </w:p>
        </w:tc>
        <w:tc>
          <w:tcPr>
            <w:tcW w:w="2312" w:type="dxa"/>
          </w:tcPr>
          <w:p w14:paraId="661DFDD9" w14:textId="77777777" w:rsidR="009769B4" w:rsidRDefault="00BE1275" w:rsidP="009769B4">
            <w:pPr>
              <w:rPr>
                <w:sz w:val="20"/>
                <w:szCs w:val="20"/>
                <w:lang w:val="es-MX"/>
              </w:rPr>
            </w:pPr>
            <w:r>
              <w:rPr>
                <w:noProof/>
              </w:rPr>
              <w:drawing>
                <wp:inline distT="0" distB="0" distL="0" distR="0" wp14:anchorId="07EDD0FD" wp14:editId="78927252">
                  <wp:extent cx="955964" cy="647587"/>
                  <wp:effectExtent l="0" t="0" r="0" b="635"/>
                  <wp:docPr id="212692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21679" name=""/>
                          <pic:cNvPicPr/>
                        </pic:nvPicPr>
                        <pic:blipFill>
                          <a:blip r:embed="rId83"/>
                          <a:stretch>
                            <a:fillRect/>
                          </a:stretch>
                        </pic:blipFill>
                        <pic:spPr>
                          <a:xfrm>
                            <a:off x="0" y="0"/>
                            <a:ext cx="974096" cy="659870"/>
                          </a:xfrm>
                          <a:prstGeom prst="rect">
                            <a:avLst/>
                          </a:prstGeom>
                        </pic:spPr>
                      </pic:pic>
                    </a:graphicData>
                  </a:graphic>
                </wp:inline>
              </w:drawing>
            </w:r>
          </w:p>
          <w:p w14:paraId="4CDE8CA7" w14:textId="537A52ED" w:rsidR="00BE1275" w:rsidRPr="00BE1275" w:rsidRDefault="00BE1275" w:rsidP="009769B4">
            <w:pPr>
              <w:rPr>
                <w:sz w:val="12"/>
                <w:szCs w:val="12"/>
                <w:lang w:val="es-MX"/>
              </w:rPr>
            </w:pPr>
            <w:hyperlink r:id="rId84" w:anchor="fromView=search&amp;page=1&amp;position=28&amp;uuid=971aa7b0-6aaf-4d75-9d1e-32c16b40a2fe&amp;query=an%C3%A1lisis+PUC+d%C3%ADgitos" w:history="1">
              <w:r w:rsidRPr="00BE1275">
                <w:rPr>
                  <w:rStyle w:val="Hipervnculo"/>
                  <w:sz w:val="12"/>
                  <w:szCs w:val="12"/>
                </w:rPr>
                <w:t>https://www.freepik.es/foto-gratis/poniendo-atencion-cada-momento-examinador-poligrafo-trabaja-oficina-equipo-su-detector-mentiras_9829462.htm - fromView=search&amp;page=1&amp;position=28&amp;uuid=971aa7b0-6aaf-4d75-9d1e-32c16b40a2fe&amp;query=an%C3%A1lisis+PUC+d%C3%ADgitos</w:t>
              </w:r>
            </w:hyperlink>
          </w:p>
          <w:p w14:paraId="474C2B1F" w14:textId="40FB68BC" w:rsidR="00BE1275" w:rsidRPr="00CD0C97" w:rsidRDefault="00BE1275" w:rsidP="009769B4">
            <w:pPr>
              <w:rPr>
                <w:sz w:val="20"/>
                <w:szCs w:val="20"/>
                <w:lang w:val="es-MX"/>
              </w:rPr>
            </w:pPr>
          </w:p>
        </w:tc>
      </w:tr>
      <w:tr w:rsidR="009769B4" w:rsidRPr="00CD0C97" w14:paraId="309B53A2" w14:textId="501F2C56" w:rsidTr="009769B4">
        <w:tc>
          <w:tcPr>
            <w:tcW w:w="0" w:type="auto"/>
            <w:hideMark/>
          </w:tcPr>
          <w:p w14:paraId="05715F5A" w14:textId="1D9C5D82" w:rsidR="009769B4" w:rsidRPr="00864801" w:rsidRDefault="009769B4" w:rsidP="00864801">
            <w:pPr>
              <w:pStyle w:val="Prrafodelista"/>
              <w:numPr>
                <w:ilvl w:val="0"/>
                <w:numId w:val="13"/>
              </w:numPr>
              <w:rPr>
                <w:sz w:val="20"/>
                <w:szCs w:val="20"/>
                <w:lang w:val="es-MX"/>
              </w:rPr>
            </w:pPr>
            <w:r w:rsidRPr="00864801">
              <w:rPr>
                <w:b/>
                <w:bCs/>
                <w:sz w:val="20"/>
                <w:szCs w:val="20"/>
                <w:lang w:val="es-MX"/>
              </w:rPr>
              <w:t>Identificación de grupo</w:t>
            </w:r>
          </w:p>
        </w:tc>
        <w:tc>
          <w:tcPr>
            <w:tcW w:w="4033" w:type="dxa"/>
            <w:hideMark/>
          </w:tcPr>
          <w:p w14:paraId="6963B172" w14:textId="77777777" w:rsidR="009769B4" w:rsidRPr="00CD0C97" w:rsidRDefault="009769B4" w:rsidP="009769B4">
            <w:pPr>
              <w:rPr>
                <w:sz w:val="20"/>
                <w:szCs w:val="20"/>
                <w:lang w:val="es-MX"/>
              </w:rPr>
            </w:pPr>
            <w:r w:rsidRPr="00CD0C97">
              <w:rPr>
                <w:sz w:val="20"/>
                <w:szCs w:val="20"/>
                <w:lang w:val="es-MX"/>
              </w:rPr>
              <w:t>Analizar los dos primeros dígitos para ubicar la categoría dentro de la clase.</w:t>
            </w:r>
          </w:p>
        </w:tc>
        <w:tc>
          <w:tcPr>
            <w:tcW w:w="2312" w:type="dxa"/>
          </w:tcPr>
          <w:p w14:paraId="0ADF6EB7" w14:textId="35B489AB" w:rsidR="009769B4" w:rsidRDefault="00BE1275" w:rsidP="009769B4">
            <w:pPr>
              <w:rPr>
                <w:sz w:val="20"/>
                <w:szCs w:val="20"/>
                <w:lang w:val="es-MX"/>
              </w:rPr>
            </w:pPr>
            <w:r>
              <w:rPr>
                <w:noProof/>
              </w:rPr>
              <w:drawing>
                <wp:inline distT="0" distB="0" distL="0" distR="0" wp14:anchorId="6A12428E" wp14:editId="59902ED5">
                  <wp:extent cx="964930" cy="665019"/>
                  <wp:effectExtent l="0" t="0" r="6985" b="1905"/>
                  <wp:docPr id="1613477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7798" name=""/>
                          <pic:cNvPicPr/>
                        </pic:nvPicPr>
                        <pic:blipFill>
                          <a:blip r:embed="rId85"/>
                          <a:stretch>
                            <a:fillRect/>
                          </a:stretch>
                        </pic:blipFill>
                        <pic:spPr>
                          <a:xfrm>
                            <a:off x="0" y="0"/>
                            <a:ext cx="974869" cy="671869"/>
                          </a:xfrm>
                          <a:prstGeom prst="rect">
                            <a:avLst/>
                          </a:prstGeom>
                        </pic:spPr>
                      </pic:pic>
                    </a:graphicData>
                  </a:graphic>
                </wp:inline>
              </w:drawing>
            </w:r>
          </w:p>
          <w:p w14:paraId="34C9B023" w14:textId="7C74387E" w:rsidR="00BE1275" w:rsidRPr="00BE1275" w:rsidRDefault="00BE1275" w:rsidP="009769B4">
            <w:pPr>
              <w:rPr>
                <w:sz w:val="12"/>
                <w:szCs w:val="12"/>
                <w:lang w:val="es-MX"/>
              </w:rPr>
            </w:pPr>
            <w:hyperlink r:id="rId86" w:anchor="fromView=search&amp;page=1&amp;position=31&amp;uuid=971aa7b0-6aaf-4d75-9d1e-32c16b40a2fe&amp;query=an%C3%A1lisis+PUC+d%C3%ADgitos" w:history="1">
              <w:r w:rsidRPr="00BE1275">
                <w:rPr>
                  <w:rStyle w:val="Hipervnculo"/>
                  <w:sz w:val="12"/>
                  <w:szCs w:val="12"/>
                </w:rPr>
                <w:t>https://www.freepik.es/foto-gratis/vista-trasera-examinador-poligrafo-trabaja-oficina-equipo-su-detector-mentiras_9831018.htm - fromView=search&amp;page=1&amp;position=31&amp;uuid=971aa7b0-6aaf-4d75-9d1e-32c16b40a2fe&amp;query=an%C3%A1lisis+PUC+d%C3%ADgitos</w:t>
              </w:r>
            </w:hyperlink>
          </w:p>
          <w:p w14:paraId="3F720E22" w14:textId="77777777" w:rsidR="00BE1275" w:rsidRDefault="00BE1275" w:rsidP="009769B4">
            <w:pPr>
              <w:rPr>
                <w:sz w:val="20"/>
                <w:szCs w:val="20"/>
                <w:lang w:val="es-MX"/>
              </w:rPr>
            </w:pPr>
          </w:p>
          <w:p w14:paraId="56F4C48B" w14:textId="2072ED23" w:rsidR="00BE1275" w:rsidRPr="00BE1275" w:rsidRDefault="00BE1275" w:rsidP="00BE1275">
            <w:pPr>
              <w:rPr>
                <w:sz w:val="20"/>
                <w:szCs w:val="20"/>
                <w:lang w:val="es-MX"/>
              </w:rPr>
            </w:pPr>
          </w:p>
        </w:tc>
      </w:tr>
      <w:tr w:rsidR="009769B4" w:rsidRPr="00CD0C97" w14:paraId="4ADCF022" w14:textId="0724F885" w:rsidTr="009769B4">
        <w:tc>
          <w:tcPr>
            <w:tcW w:w="0" w:type="auto"/>
            <w:hideMark/>
          </w:tcPr>
          <w:p w14:paraId="51E432EF" w14:textId="12BC1394" w:rsidR="009769B4" w:rsidRPr="00864801" w:rsidRDefault="009769B4" w:rsidP="00864801">
            <w:pPr>
              <w:pStyle w:val="Prrafodelista"/>
              <w:numPr>
                <w:ilvl w:val="0"/>
                <w:numId w:val="13"/>
              </w:numPr>
              <w:rPr>
                <w:sz w:val="20"/>
                <w:szCs w:val="20"/>
                <w:lang w:val="es-MX"/>
              </w:rPr>
            </w:pPr>
            <w:r w:rsidRPr="00864801">
              <w:rPr>
                <w:b/>
                <w:bCs/>
                <w:sz w:val="20"/>
                <w:szCs w:val="20"/>
                <w:lang w:val="es-MX"/>
              </w:rPr>
              <w:lastRenderedPageBreak/>
              <w:t>Identificación de cuenta</w:t>
            </w:r>
          </w:p>
        </w:tc>
        <w:tc>
          <w:tcPr>
            <w:tcW w:w="4033" w:type="dxa"/>
            <w:hideMark/>
          </w:tcPr>
          <w:p w14:paraId="3A82E6CC" w14:textId="77777777" w:rsidR="009769B4" w:rsidRPr="00CD0C97" w:rsidRDefault="009769B4" w:rsidP="009769B4">
            <w:pPr>
              <w:rPr>
                <w:sz w:val="20"/>
                <w:szCs w:val="20"/>
                <w:lang w:val="es-MX"/>
              </w:rPr>
            </w:pPr>
            <w:r w:rsidRPr="00CD0C97">
              <w:rPr>
                <w:sz w:val="20"/>
                <w:szCs w:val="20"/>
                <w:lang w:val="es-MX"/>
              </w:rPr>
              <w:t>Revisar los cuatro primeros dígitos para definir el concepto principal.</w:t>
            </w:r>
          </w:p>
        </w:tc>
        <w:tc>
          <w:tcPr>
            <w:tcW w:w="2312" w:type="dxa"/>
          </w:tcPr>
          <w:p w14:paraId="445150BC" w14:textId="77777777" w:rsidR="009769B4" w:rsidRDefault="00BE1275" w:rsidP="009769B4">
            <w:pPr>
              <w:rPr>
                <w:sz w:val="20"/>
                <w:szCs w:val="20"/>
                <w:lang w:val="es-MX"/>
              </w:rPr>
            </w:pPr>
            <w:r>
              <w:rPr>
                <w:noProof/>
              </w:rPr>
              <w:drawing>
                <wp:inline distT="0" distB="0" distL="0" distR="0" wp14:anchorId="0EEC0515" wp14:editId="2609FDAF">
                  <wp:extent cx="1018310" cy="761161"/>
                  <wp:effectExtent l="0" t="0" r="0" b="1270"/>
                  <wp:docPr id="293510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0543" name=""/>
                          <pic:cNvPicPr/>
                        </pic:nvPicPr>
                        <pic:blipFill>
                          <a:blip r:embed="rId87"/>
                          <a:stretch>
                            <a:fillRect/>
                          </a:stretch>
                        </pic:blipFill>
                        <pic:spPr>
                          <a:xfrm>
                            <a:off x="0" y="0"/>
                            <a:ext cx="1026501" cy="767283"/>
                          </a:xfrm>
                          <a:prstGeom prst="rect">
                            <a:avLst/>
                          </a:prstGeom>
                        </pic:spPr>
                      </pic:pic>
                    </a:graphicData>
                  </a:graphic>
                </wp:inline>
              </w:drawing>
            </w:r>
          </w:p>
          <w:p w14:paraId="02214796" w14:textId="3301A028" w:rsidR="00BE1275" w:rsidRPr="00BE1275" w:rsidRDefault="00BE1275" w:rsidP="009769B4">
            <w:pPr>
              <w:rPr>
                <w:sz w:val="12"/>
                <w:szCs w:val="12"/>
                <w:lang w:val="es-MX"/>
              </w:rPr>
            </w:pPr>
            <w:hyperlink r:id="rId88" w:anchor="fromView=search&amp;page=1&amp;position=27&amp;uuid=971aa7b0-6aaf-4d75-9d1e-32c16b40a2fe&amp;query=an%C3%A1lisis+PUC+d%C3%ADgitos" w:history="1">
              <w:r w:rsidRPr="00BE1275">
                <w:rPr>
                  <w:rStyle w:val="Hipervnculo"/>
                  <w:sz w:val="12"/>
                  <w:szCs w:val="12"/>
                </w:rPr>
                <w:t>https://www.freepik.es/foto-gratis/trabajador-irreconocible-cultivo-tableta_1526343.htm - fromView=search&amp;page=1&amp;position=27&amp;uuid=971aa7b0-6aaf-4d75-9d1e-32c16b40a2fe&amp;query=an%C3%A1lisis+PUC+d%C3%ADgitos</w:t>
              </w:r>
            </w:hyperlink>
          </w:p>
          <w:p w14:paraId="305EA8A3" w14:textId="3C61CC6B" w:rsidR="00BE1275" w:rsidRPr="00CD0C97" w:rsidRDefault="00BE1275" w:rsidP="009769B4">
            <w:pPr>
              <w:rPr>
                <w:sz w:val="20"/>
                <w:szCs w:val="20"/>
                <w:lang w:val="es-MX"/>
              </w:rPr>
            </w:pPr>
          </w:p>
        </w:tc>
      </w:tr>
      <w:tr w:rsidR="009769B4" w:rsidRPr="00CD0C97" w14:paraId="26FFEAC9" w14:textId="3A783009" w:rsidTr="009769B4">
        <w:tc>
          <w:tcPr>
            <w:tcW w:w="0" w:type="auto"/>
            <w:hideMark/>
          </w:tcPr>
          <w:p w14:paraId="18F521E5" w14:textId="5447D5F4" w:rsidR="009769B4" w:rsidRPr="00864801" w:rsidRDefault="009769B4" w:rsidP="00864801">
            <w:pPr>
              <w:pStyle w:val="Prrafodelista"/>
              <w:numPr>
                <w:ilvl w:val="0"/>
                <w:numId w:val="13"/>
              </w:numPr>
              <w:rPr>
                <w:sz w:val="20"/>
                <w:szCs w:val="20"/>
                <w:lang w:val="es-MX"/>
              </w:rPr>
            </w:pPr>
            <w:r w:rsidRPr="00864801">
              <w:rPr>
                <w:b/>
                <w:bCs/>
                <w:sz w:val="20"/>
                <w:szCs w:val="20"/>
                <w:lang w:val="es-MX"/>
              </w:rPr>
              <w:t>Identificación de subcuenta</w:t>
            </w:r>
          </w:p>
        </w:tc>
        <w:tc>
          <w:tcPr>
            <w:tcW w:w="4033" w:type="dxa"/>
            <w:hideMark/>
          </w:tcPr>
          <w:p w14:paraId="0F2203FE" w14:textId="77777777" w:rsidR="009769B4" w:rsidRPr="00CD0C97" w:rsidRDefault="009769B4" w:rsidP="009769B4">
            <w:pPr>
              <w:rPr>
                <w:sz w:val="20"/>
                <w:szCs w:val="20"/>
                <w:lang w:val="es-MX"/>
              </w:rPr>
            </w:pPr>
            <w:r w:rsidRPr="00CD0C97">
              <w:rPr>
                <w:sz w:val="20"/>
                <w:szCs w:val="20"/>
                <w:lang w:val="es-MX"/>
              </w:rPr>
              <w:t>Examinar los seis dígitos para precisar el nivel de detalle exigido por la norma.</w:t>
            </w:r>
          </w:p>
        </w:tc>
        <w:tc>
          <w:tcPr>
            <w:tcW w:w="2312" w:type="dxa"/>
          </w:tcPr>
          <w:p w14:paraId="63011FD4" w14:textId="77777777" w:rsidR="009769B4" w:rsidRDefault="00601641" w:rsidP="009769B4">
            <w:pPr>
              <w:rPr>
                <w:sz w:val="20"/>
                <w:szCs w:val="20"/>
                <w:lang w:val="es-MX"/>
              </w:rPr>
            </w:pPr>
            <w:r>
              <w:rPr>
                <w:noProof/>
              </w:rPr>
              <w:drawing>
                <wp:inline distT="0" distB="0" distL="0" distR="0" wp14:anchorId="09C58733" wp14:editId="185F598B">
                  <wp:extent cx="864296" cy="685800"/>
                  <wp:effectExtent l="0" t="0" r="0" b="0"/>
                  <wp:docPr id="115667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3784" name=""/>
                          <pic:cNvPicPr/>
                        </pic:nvPicPr>
                        <pic:blipFill>
                          <a:blip r:embed="rId89"/>
                          <a:stretch>
                            <a:fillRect/>
                          </a:stretch>
                        </pic:blipFill>
                        <pic:spPr>
                          <a:xfrm>
                            <a:off x="0" y="0"/>
                            <a:ext cx="871792" cy="691748"/>
                          </a:xfrm>
                          <a:prstGeom prst="rect">
                            <a:avLst/>
                          </a:prstGeom>
                        </pic:spPr>
                      </pic:pic>
                    </a:graphicData>
                  </a:graphic>
                </wp:inline>
              </w:drawing>
            </w:r>
          </w:p>
          <w:p w14:paraId="17A30488" w14:textId="45C352BB" w:rsidR="00601641" w:rsidRPr="00601641" w:rsidRDefault="00601641" w:rsidP="009769B4">
            <w:pPr>
              <w:rPr>
                <w:sz w:val="12"/>
                <w:szCs w:val="12"/>
                <w:lang w:val="es-MX"/>
              </w:rPr>
            </w:pPr>
            <w:hyperlink r:id="rId90" w:anchor="fromView=search&amp;page=1&amp;position=0&amp;uuid=971aa7b0-6aaf-4d75-9d1e-32c16b40a2fe&amp;query=an%C3%A1lisis+PUC+d%C3%ADgitos" w:history="1">
              <w:r w:rsidRPr="00601641">
                <w:rPr>
                  <w:rStyle w:val="Hipervnculo"/>
                  <w:sz w:val="12"/>
                  <w:szCs w:val="12"/>
                </w:rPr>
                <w:t>https://www.freepik.es/foto-gratis/analisis-datos-estadistica-analisis-precios_1103422.htm - fromView=search&amp;page=1&amp;position=0&amp;uuid=971aa7b0-6aaf-4d75-9d1e-32c16b40a2fe&amp;query=an%C3%A1lisis+PUC+d%C3%ADgitos</w:t>
              </w:r>
            </w:hyperlink>
          </w:p>
          <w:p w14:paraId="2FD7934D" w14:textId="4EAACE9F" w:rsidR="00601641" w:rsidRPr="00CD0C97" w:rsidRDefault="00601641" w:rsidP="009769B4">
            <w:pPr>
              <w:rPr>
                <w:sz w:val="20"/>
                <w:szCs w:val="20"/>
                <w:lang w:val="es-MX"/>
              </w:rPr>
            </w:pPr>
          </w:p>
        </w:tc>
      </w:tr>
    </w:tbl>
    <w:p w14:paraId="52C6ED6D" w14:textId="77777777" w:rsidR="009769B4" w:rsidRDefault="009769B4" w:rsidP="00CD0C97">
      <w:pPr>
        <w:jc w:val="both"/>
        <w:rPr>
          <w:sz w:val="20"/>
          <w:szCs w:val="20"/>
          <w:lang w:val="es-MX"/>
        </w:rPr>
      </w:pPr>
    </w:p>
    <w:p w14:paraId="7972EFFE" w14:textId="77777777" w:rsidR="009769B4" w:rsidRDefault="009769B4" w:rsidP="00CD0C97">
      <w:pPr>
        <w:jc w:val="both"/>
        <w:rPr>
          <w:sz w:val="20"/>
          <w:szCs w:val="20"/>
          <w:lang w:val="es-MX"/>
        </w:rPr>
      </w:pPr>
    </w:p>
    <w:p w14:paraId="42DEEDBF" w14:textId="348F5314" w:rsidR="00CD0C97" w:rsidRDefault="00CD0C97" w:rsidP="00CD0C97">
      <w:pPr>
        <w:jc w:val="both"/>
        <w:rPr>
          <w:sz w:val="20"/>
          <w:szCs w:val="20"/>
          <w:lang w:val="es-MX"/>
        </w:rPr>
      </w:pPr>
      <w:r w:rsidRPr="00CD0C97">
        <w:rPr>
          <w:sz w:val="20"/>
          <w:szCs w:val="20"/>
          <w:lang w:val="es-MX"/>
        </w:rPr>
        <w:t>Una vez desarrollado el ejercicio, la respuesta puede organizarse de la siguiente manera:</w:t>
      </w:r>
    </w:p>
    <w:p w14:paraId="4066F38A" w14:textId="77777777" w:rsidR="004C25CB" w:rsidRDefault="004C25CB" w:rsidP="00CD0C97">
      <w:pPr>
        <w:jc w:val="both"/>
        <w:rPr>
          <w:sz w:val="20"/>
          <w:szCs w:val="20"/>
          <w:lang w:val="es-MX"/>
        </w:rPr>
      </w:pPr>
    </w:p>
    <w:tbl>
      <w:tblPr>
        <w:tblStyle w:val="Tablaconcuadrcula"/>
        <w:tblW w:w="0" w:type="auto"/>
        <w:tblLook w:val="04A0" w:firstRow="1" w:lastRow="0" w:firstColumn="1" w:lastColumn="0" w:noHBand="0" w:noVBand="1"/>
      </w:tblPr>
      <w:tblGrid>
        <w:gridCol w:w="3522"/>
        <w:gridCol w:w="5306"/>
      </w:tblGrid>
      <w:tr w:rsidR="004C25CB" w14:paraId="2AB3C280" w14:textId="77777777" w:rsidTr="004C25CB">
        <w:tc>
          <w:tcPr>
            <w:tcW w:w="2547" w:type="dxa"/>
          </w:tcPr>
          <w:p w14:paraId="7461448E" w14:textId="4676ACDA" w:rsidR="004C25CB" w:rsidRDefault="00601641" w:rsidP="00F336C0">
            <w:pPr>
              <w:rPr>
                <w:sz w:val="20"/>
                <w:szCs w:val="20"/>
                <w:lang w:val="es-MX"/>
              </w:rPr>
            </w:pPr>
            <w:r>
              <w:rPr>
                <w:noProof/>
              </w:rPr>
              <w:drawing>
                <wp:inline distT="0" distB="0" distL="0" distR="0" wp14:anchorId="51D1F366" wp14:editId="446790CD">
                  <wp:extent cx="1080654" cy="726897"/>
                  <wp:effectExtent l="0" t="0" r="5715" b="0"/>
                  <wp:docPr id="33715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1496" name=""/>
                          <pic:cNvPicPr/>
                        </pic:nvPicPr>
                        <pic:blipFill>
                          <a:blip r:embed="rId91"/>
                          <a:stretch>
                            <a:fillRect/>
                          </a:stretch>
                        </pic:blipFill>
                        <pic:spPr>
                          <a:xfrm>
                            <a:off x="0" y="0"/>
                            <a:ext cx="1090887" cy="733780"/>
                          </a:xfrm>
                          <a:prstGeom prst="rect">
                            <a:avLst/>
                          </a:prstGeom>
                        </pic:spPr>
                      </pic:pic>
                    </a:graphicData>
                  </a:graphic>
                </wp:inline>
              </w:drawing>
            </w:r>
          </w:p>
          <w:p w14:paraId="09C08531" w14:textId="48A3199A" w:rsidR="00601641" w:rsidRPr="00601641" w:rsidRDefault="00601641" w:rsidP="00F336C0">
            <w:pPr>
              <w:rPr>
                <w:sz w:val="12"/>
                <w:szCs w:val="12"/>
                <w:lang w:val="es-MX"/>
              </w:rPr>
            </w:pPr>
            <w:hyperlink r:id="rId92" w:anchor="fromView=search&amp;page=1&amp;position=26&amp;uuid=971aa7b0-6aaf-4d75-9d1e-32c16b40a2fe&amp;query=an%C3%A1lisis+PUC+d%C3%ADgitos" w:history="1">
              <w:r w:rsidRPr="00601641">
                <w:rPr>
                  <w:rStyle w:val="Hipervnculo"/>
                  <w:sz w:val="12"/>
                  <w:szCs w:val="12"/>
                </w:rPr>
                <w:t>https://www.freepik.es/foto-gratis/companeros-trabajo-discutiendo-estadisticas_6803716.htm - fromView=search&amp;page=1&amp;position=26&amp;uuid=971aa7b0-6aaf-4d75-9d1e-32c16b40a2fe&amp;query=an%C3%A1lisis+PUC+d%C3%ADgitos</w:t>
              </w:r>
            </w:hyperlink>
          </w:p>
          <w:p w14:paraId="389B7485" w14:textId="77777777" w:rsidR="00601641" w:rsidRPr="00601641" w:rsidRDefault="00601641" w:rsidP="00F336C0">
            <w:pPr>
              <w:rPr>
                <w:sz w:val="12"/>
                <w:szCs w:val="12"/>
                <w:lang w:val="es-MX"/>
              </w:rPr>
            </w:pPr>
          </w:p>
          <w:p w14:paraId="40CC81E9" w14:textId="11678EA4" w:rsidR="00601641" w:rsidRPr="00601641" w:rsidRDefault="00601641" w:rsidP="00601641">
            <w:pPr>
              <w:rPr>
                <w:sz w:val="20"/>
                <w:szCs w:val="20"/>
                <w:lang w:val="es-MX"/>
              </w:rPr>
            </w:pPr>
          </w:p>
        </w:tc>
        <w:tc>
          <w:tcPr>
            <w:tcW w:w="6281" w:type="dxa"/>
          </w:tcPr>
          <w:p w14:paraId="659150D1" w14:textId="560CDC65" w:rsidR="004C25CB" w:rsidRPr="004C25CB" w:rsidRDefault="004C25CB" w:rsidP="00F336C0">
            <w:pPr>
              <w:rPr>
                <w:sz w:val="20"/>
                <w:szCs w:val="20"/>
                <w:lang w:val="es-MX"/>
              </w:rPr>
            </w:pPr>
            <w:r w:rsidRPr="00351CF6">
              <w:rPr>
                <w:b/>
                <w:bCs/>
                <w:sz w:val="20"/>
                <w:szCs w:val="20"/>
                <w:lang w:val="es-MX"/>
              </w:rPr>
              <w:t>Clase.</w:t>
            </w:r>
            <w:r w:rsidR="00F336C0" w:rsidRPr="00351CF6">
              <w:rPr>
                <w:b/>
                <w:bCs/>
                <w:sz w:val="20"/>
                <w:szCs w:val="20"/>
                <w:lang w:val="es-MX"/>
              </w:rPr>
              <w:t xml:space="preserve"> </w:t>
            </w:r>
            <w:r w:rsidRPr="00351CF6">
              <w:rPr>
                <w:b/>
                <w:bCs/>
                <w:sz w:val="20"/>
                <w:szCs w:val="20"/>
                <w:lang w:val="es-MX"/>
              </w:rPr>
              <w:t>1 – Activo.</w:t>
            </w:r>
            <w:r w:rsidRPr="004C25CB">
              <w:rPr>
                <w:sz w:val="20"/>
                <w:szCs w:val="20"/>
                <w:lang w:val="es-MX"/>
              </w:rPr>
              <w:t xml:space="preserve"> Indica que el código representa un bien o derecho de la empresa.</w:t>
            </w:r>
          </w:p>
          <w:p w14:paraId="12D65E89" w14:textId="68978CB1" w:rsidR="004C25CB" w:rsidRPr="004C25CB" w:rsidRDefault="004C25CB" w:rsidP="00F336C0">
            <w:pPr>
              <w:rPr>
                <w:sz w:val="20"/>
                <w:szCs w:val="20"/>
                <w:lang w:val="es-MX"/>
              </w:rPr>
            </w:pPr>
            <w:r w:rsidRPr="00351CF6">
              <w:rPr>
                <w:b/>
                <w:bCs/>
                <w:sz w:val="20"/>
                <w:szCs w:val="20"/>
                <w:lang w:val="es-MX"/>
              </w:rPr>
              <w:t>Grupo.</w:t>
            </w:r>
            <w:r w:rsidRPr="00351CF6">
              <w:rPr>
                <w:b/>
                <w:bCs/>
                <w:sz w:val="20"/>
                <w:szCs w:val="20"/>
                <w:lang w:val="es-MX"/>
              </w:rPr>
              <w:tab/>
              <w:t>11 – Disponible.</w:t>
            </w:r>
            <w:r w:rsidRPr="004C25CB">
              <w:rPr>
                <w:sz w:val="20"/>
                <w:szCs w:val="20"/>
                <w:lang w:val="es-MX"/>
              </w:rPr>
              <w:t xml:space="preserve"> Señala que el recurso posee liquidez inmediata.</w:t>
            </w:r>
          </w:p>
          <w:p w14:paraId="44F57181" w14:textId="5E2642CC" w:rsidR="004C25CB" w:rsidRPr="004C25CB" w:rsidRDefault="004C25CB" w:rsidP="00F336C0">
            <w:pPr>
              <w:rPr>
                <w:sz w:val="20"/>
                <w:szCs w:val="20"/>
                <w:lang w:val="es-MX"/>
              </w:rPr>
            </w:pPr>
            <w:r w:rsidRPr="00351CF6">
              <w:rPr>
                <w:b/>
                <w:bCs/>
                <w:sz w:val="20"/>
                <w:szCs w:val="20"/>
                <w:lang w:val="es-MX"/>
              </w:rPr>
              <w:t>Cuenta</w:t>
            </w:r>
            <w:r w:rsidR="00F336C0" w:rsidRPr="00351CF6">
              <w:rPr>
                <w:b/>
                <w:bCs/>
                <w:sz w:val="20"/>
                <w:szCs w:val="20"/>
                <w:lang w:val="es-MX"/>
              </w:rPr>
              <w:t xml:space="preserve">. </w:t>
            </w:r>
            <w:r w:rsidRPr="00351CF6">
              <w:rPr>
                <w:b/>
                <w:bCs/>
                <w:sz w:val="20"/>
                <w:szCs w:val="20"/>
                <w:lang w:val="es-MX"/>
              </w:rPr>
              <w:t>1110 – Bancos</w:t>
            </w:r>
            <w:r w:rsidRPr="004C25CB">
              <w:rPr>
                <w:sz w:val="20"/>
                <w:szCs w:val="20"/>
                <w:lang w:val="es-MX"/>
              </w:rPr>
              <w:t>. Define que el dinero se encuentra depositado en una entidad financiera.</w:t>
            </w:r>
          </w:p>
          <w:p w14:paraId="00A08FA8" w14:textId="2659EE41" w:rsidR="004C25CB" w:rsidRDefault="004C25CB" w:rsidP="00F336C0">
            <w:pPr>
              <w:rPr>
                <w:sz w:val="20"/>
                <w:szCs w:val="20"/>
                <w:lang w:val="es-MX"/>
              </w:rPr>
            </w:pPr>
            <w:r w:rsidRPr="00351CF6">
              <w:rPr>
                <w:b/>
                <w:bCs/>
                <w:sz w:val="20"/>
                <w:szCs w:val="20"/>
                <w:lang w:val="es-MX"/>
              </w:rPr>
              <w:t>Subcuenta</w:t>
            </w:r>
            <w:r w:rsidR="00F336C0" w:rsidRPr="00351CF6">
              <w:rPr>
                <w:b/>
                <w:bCs/>
                <w:sz w:val="20"/>
                <w:szCs w:val="20"/>
                <w:lang w:val="es-MX"/>
              </w:rPr>
              <w:t xml:space="preserve">. </w:t>
            </w:r>
            <w:r w:rsidRPr="00351CF6">
              <w:rPr>
                <w:b/>
                <w:bCs/>
                <w:sz w:val="20"/>
                <w:szCs w:val="20"/>
                <w:lang w:val="es-MX"/>
              </w:rPr>
              <w:t>111005 – Moneda Nacional.</w:t>
            </w:r>
            <w:r w:rsidRPr="004C25CB">
              <w:rPr>
                <w:sz w:val="20"/>
                <w:szCs w:val="20"/>
                <w:lang w:val="es-MX"/>
              </w:rPr>
              <w:t xml:space="preserve"> Especifica que la cuenta bancaria está expresada en pesos colombianos.</w:t>
            </w:r>
          </w:p>
        </w:tc>
      </w:tr>
    </w:tbl>
    <w:p w14:paraId="3CADEE5B" w14:textId="77777777" w:rsidR="009769B4" w:rsidRDefault="009769B4" w:rsidP="00CD0C97">
      <w:pPr>
        <w:jc w:val="both"/>
        <w:rPr>
          <w:sz w:val="20"/>
          <w:szCs w:val="20"/>
          <w:lang w:val="es-MX"/>
        </w:rPr>
      </w:pPr>
    </w:p>
    <w:p w14:paraId="629892F8" w14:textId="1BBCFFCC" w:rsidR="00CD0C97" w:rsidRPr="00CD0C97" w:rsidRDefault="00CD0C97" w:rsidP="00CD0C97">
      <w:pPr>
        <w:jc w:val="both"/>
        <w:rPr>
          <w:sz w:val="20"/>
          <w:szCs w:val="20"/>
          <w:lang w:val="es-MX"/>
        </w:rPr>
      </w:pPr>
      <w:r w:rsidRPr="00CD0C97">
        <w:rPr>
          <w:sz w:val="20"/>
          <w:szCs w:val="20"/>
          <w:lang w:val="es-MX"/>
        </w:rPr>
        <w:t xml:space="preserve">Esta respuesta evidencia cómo la </w:t>
      </w:r>
      <w:r w:rsidRPr="00CD0C97">
        <w:rPr>
          <w:b/>
          <w:bCs/>
          <w:sz w:val="20"/>
          <w:szCs w:val="20"/>
          <w:lang w:val="es-MX"/>
        </w:rPr>
        <w:t>estructura decimal del PUC</w:t>
      </w:r>
      <w:r w:rsidRPr="00CD0C97">
        <w:rPr>
          <w:sz w:val="20"/>
          <w:szCs w:val="20"/>
          <w:lang w:val="es-MX"/>
        </w:rPr>
        <w:t xml:space="preserve"> permite avanzar de un concepto general (</w:t>
      </w:r>
      <w:r w:rsidRPr="00CD0C97">
        <w:rPr>
          <w:b/>
          <w:bCs/>
          <w:sz w:val="20"/>
          <w:szCs w:val="20"/>
          <w:lang w:val="es-MX"/>
        </w:rPr>
        <w:t>Activo</w:t>
      </w:r>
      <w:r w:rsidRPr="00CD0C97">
        <w:rPr>
          <w:sz w:val="20"/>
          <w:szCs w:val="20"/>
          <w:lang w:val="es-MX"/>
        </w:rPr>
        <w:t>) hacia uno específico (</w:t>
      </w:r>
      <w:r w:rsidRPr="00CD0C97">
        <w:rPr>
          <w:b/>
          <w:bCs/>
          <w:sz w:val="20"/>
          <w:szCs w:val="20"/>
          <w:lang w:val="es-MX"/>
        </w:rPr>
        <w:t>Bancos en moneda nacional</w:t>
      </w:r>
      <w:r w:rsidRPr="00CD0C97">
        <w:rPr>
          <w:sz w:val="20"/>
          <w:szCs w:val="20"/>
          <w:lang w:val="es-MX"/>
        </w:rPr>
        <w:t>) mediante una secuencia lógica y jerárquica, lo cual facilita la clasificación precisa de las transacciones contables.</w:t>
      </w:r>
    </w:p>
    <w:p w14:paraId="3AAB5763" w14:textId="77777777" w:rsidR="00433B56" w:rsidRDefault="00433B56" w:rsidP="00601DF1">
      <w:pPr>
        <w:jc w:val="both"/>
        <w:rPr>
          <w:sz w:val="20"/>
          <w:szCs w:val="20"/>
        </w:rPr>
      </w:pPr>
    </w:p>
    <w:p w14:paraId="01A9D038" w14:textId="77777777" w:rsidR="00351CF6" w:rsidRDefault="00351CF6" w:rsidP="00601DF1">
      <w:pPr>
        <w:jc w:val="both"/>
        <w:rPr>
          <w:sz w:val="20"/>
          <w:szCs w:val="20"/>
        </w:rPr>
      </w:pPr>
    </w:p>
    <w:p w14:paraId="2E609FCF" w14:textId="22AE9D36" w:rsidR="00DB07E0" w:rsidRDefault="00DB07E0" w:rsidP="00601DF1">
      <w:pPr>
        <w:jc w:val="both"/>
        <w:rPr>
          <w:sz w:val="20"/>
          <w:szCs w:val="20"/>
        </w:rPr>
      </w:pPr>
      <w:r w:rsidRPr="00DB07E0">
        <w:rPr>
          <w:sz w:val="20"/>
          <w:szCs w:val="20"/>
        </w:rPr>
        <w:t>Las siguientes actividades profundizan en la aplicación práctica del Plan Único de Cuentas, orientando el análisis desde la identificación del hecho económico hasta la selección adecuada de la cuenta principal según su naturaleza contable.</w:t>
      </w:r>
    </w:p>
    <w:p w14:paraId="483A0609" w14:textId="77777777" w:rsidR="00DB07E0" w:rsidRPr="00DB07E0" w:rsidRDefault="00DB07E0" w:rsidP="00601DF1">
      <w:pPr>
        <w:jc w:val="both"/>
        <w:rPr>
          <w:sz w:val="20"/>
          <w:szCs w:val="20"/>
        </w:rPr>
      </w:pPr>
    </w:p>
    <w:tbl>
      <w:tblPr>
        <w:tblStyle w:val="Tablaconcuadrcula"/>
        <w:tblW w:w="0" w:type="auto"/>
        <w:shd w:val="clear" w:color="auto" w:fill="FFFFFF" w:themeFill="background1"/>
        <w:tblLook w:val="04A0" w:firstRow="1" w:lastRow="0" w:firstColumn="1" w:lastColumn="0" w:noHBand="0" w:noVBand="1"/>
      </w:tblPr>
      <w:tblGrid>
        <w:gridCol w:w="2547"/>
        <w:gridCol w:w="6281"/>
      </w:tblGrid>
      <w:tr w:rsidR="0071231F" w:rsidRPr="00DB07E0" w14:paraId="130BAF56" w14:textId="77777777" w:rsidTr="0071231F">
        <w:tc>
          <w:tcPr>
            <w:tcW w:w="8828" w:type="dxa"/>
            <w:gridSpan w:val="2"/>
            <w:shd w:val="clear" w:color="auto" w:fill="70AD47" w:themeFill="accent6"/>
          </w:tcPr>
          <w:p w14:paraId="7A57BD72" w14:textId="05BDD530" w:rsidR="0071231F" w:rsidRPr="00864801" w:rsidRDefault="00864801" w:rsidP="00864801">
            <w:pPr>
              <w:pStyle w:val="NormalWeb"/>
              <w:spacing w:line="276" w:lineRule="auto"/>
              <w:contextualSpacing/>
              <w:jc w:val="center"/>
              <w:rPr>
                <w:rFonts w:ascii="Arial" w:hAnsi="Arial" w:cs="Arial"/>
                <w:b/>
                <w:bCs/>
                <w:sz w:val="20"/>
                <w:szCs w:val="20"/>
                <w:lang w:val="es-MX"/>
              </w:rPr>
            </w:pPr>
            <w:r w:rsidRPr="00864801">
              <w:rPr>
                <w:rFonts w:ascii="Arial" w:hAnsi="Arial" w:cs="Arial"/>
                <w:b/>
                <w:bCs/>
                <w:sz w:val="20"/>
                <w:szCs w:val="20"/>
                <w:lang w:val="es-MX"/>
              </w:rPr>
              <w:t>ACORDEÓN</w:t>
            </w:r>
          </w:p>
        </w:tc>
      </w:tr>
      <w:tr w:rsidR="00DB07E0" w:rsidRPr="00DB07E0" w14:paraId="37F2AEC6" w14:textId="77777777" w:rsidTr="0071231F">
        <w:tc>
          <w:tcPr>
            <w:tcW w:w="2547" w:type="dxa"/>
            <w:shd w:val="clear" w:color="auto" w:fill="FFFFFF" w:themeFill="background1"/>
          </w:tcPr>
          <w:p w14:paraId="43DFA16A" w14:textId="11A87940" w:rsidR="00DB07E0" w:rsidRPr="007B02E3" w:rsidRDefault="0071231F" w:rsidP="007B02E3">
            <w:pPr>
              <w:pStyle w:val="NormalWeb"/>
              <w:spacing w:line="276" w:lineRule="auto"/>
              <w:contextualSpacing/>
              <w:jc w:val="both"/>
              <w:rPr>
                <w:rFonts w:ascii="Arial" w:hAnsi="Arial" w:cs="Arial"/>
                <w:b/>
                <w:bCs/>
                <w:sz w:val="20"/>
                <w:szCs w:val="20"/>
                <w:lang w:val="es-MX"/>
              </w:rPr>
            </w:pPr>
            <w:r w:rsidRPr="007B02E3">
              <w:rPr>
                <w:rFonts w:ascii="Arial" w:hAnsi="Arial" w:cs="Arial"/>
                <w:b/>
                <w:bCs/>
                <w:sz w:val="20"/>
                <w:szCs w:val="20"/>
                <w:lang w:val="es-MX"/>
              </w:rPr>
              <w:t>Actividad práctica No. 2. Diferenciación entre descripción y forma de pago</w:t>
            </w:r>
          </w:p>
        </w:tc>
        <w:tc>
          <w:tcPr>
            <w:tcW w:w="6281" w:type="dxa"/>
            <w:shd w:val="clear" w:color="auto" w:fill="FFFFFF" w:themeFill="background1"/>
          </w:tcPr>
          <w:p w14:paraId="3DB29CDE" w14:textId="77777777" w:rsidR="00DB07E0" w:rsidRPr="007B02E3" w:rsidRDefault="00DB07E0" w:rsidP="007B02E3">
            <w:pPr>
              <w:pStyle w:val="NormalWeb"/>
              <w:spacing w:line="276" w:lineRule="auto"/>
              <w:contextualSpacing/>
              <w:jc w:val="both"/>
              <w:rPr>
                <w:rFonts w:ascii="Arial" w:hAnsi="Arial" w:cs="Arial"/>
                <w:sz w:val="20"/>
                <w:szCs w:val="20"/>
                <w:lang w:val="es-MX"/>
              </w:rPr>
            </w:pPr>
            <w:r w:rsidRPr="007B02E3">
              <w:rPr>
                <w:rFonts w:ascii="Arial" w:hAnsi="Arial" w:cs="Arial"/>
                <w:sz w:val="20"/>
                <w:szCs w:val="20"/>
                <w:lang w:val="es-MX"/>
              </w:rPr>
              <w:t>El propósito es distinguir entre el hecho económico principal y la manera en que se realiza el pago.</w:t>
            </w:r>
          </w:p>
          <w:p w14:paraId="7CF7FE20" w14:textId="77777777" w:rsidR="00DB07E0" w:rsidRPr="00DB07E0" w:rsidRDefault="00DB07E0" w:rsidP="007B02E3">
            <w:pPr>
              <w:pStyle w:val="NormalWeb"/>
              <w:spacing w:line="276" w:lineRule="auto"/>
              <w:contextualSpacing/>
              <w:jc w:val="both"/>
              <w:rPr>
                <w:rFonts w:ascii="Arial" w:hAnsi="Arial" w:cs="Arial"/>
                <w:b/>
                <w:bCs/>
                <w:sz w:val="20"/>
                <w:szCs w:val="20"/>
                <w:lang w:val="es-MX"/>
              </w:rPr>
            </w:pPr>
          </w:p>
          <w:p w14:paraId="0838D2BC" w14:textId="0DE0BE05" w:rsidR="00DB07E0" w:rsidRPr="007B02E3" w:rsidRDefault="00DB07E0" w:rsidP="007B02E3">
            <w:pPr>
              <w:pStyle w:val="NormalWeb"/>
              <w:spacing w:line="276" w:lineRule="auto"/>
              <w:contextualSpacing/>
              <w:jc w:val="both"/>
              <w:rPr>
                <w:rFonts w:ascii="Arial" w:hAnsi="Arial" w:cs="Arial"/>
                <w:sz w:val="20"/>
                <w:szCs w:val="20"/>
                <w:lang w:val="es-MX"/>
              </w:rPr>
            </w:pPr>
            <w:r w:rsidRPr="007B02E3">
              <w:rPr>
                <w:rFonts w:ascii="Arial" w:hAnsi="Arial" w:cs="Arial"/>
                <w:b/>
                <w:bCs/>
                <w:sz w:val="20"/>
                <w:szCs w:val="20"/>
                <w:lang w:val="es-MX"/>
              </w:rPr>
              <w:lastRenderedPageBreak/>
              <w:t>Transacción</w:t>
            </w:r>
            <w:r w:rsidRPr="007B02E3">
              <w:rPr>
                <w:rFonts w:ascii="Arial" w:hAnsi="Arial" w:cs="Arial"/>
                <w:sz w:val="20"/>
                <w:szCs w:val="20"/>
                <w:lang w:val="es-MX"/>
              </w:rPr>
              <w:br/>
              <w:t>Se prestó un servicio turístico por $600.000 y el cliente pagó en efectivo.</w:t>
            </w:r>
          </w:p>
          <w:p w14:paraId="06F920DC" w14:textId="77777777" w:rsidR="00DB07E0" w:rsidRPr="007B02E3" w:rsidRDefault="00DB07E0" w:rsidP="007B02E3">
            <w:pPr>
              <w:pStyle w:val="NormalWeb"/>
              <w:spacing w:line="276" w:lineRule="auto"/>
              <w:contextualSpacing/>
              <w:jc w:val="both"/>
              <w:rPr>
                <w:rFonts w:ascii="Arial" w:hAnsi="Arial" w:cs="Arial"/>
                <w:sz w:val="20"/>
                <w:szCs w:val="20"/>
                <w:lang w:val="es-MX"/>
              </w:rPr>
            </w:pPr>
            <w:r w:rsidRPr="007B02E3">
              <w:rPr>
                <w:rFonts w:ascii="Arial" w:hAnsi="Arial" w:cs="Arial"/>
                <w:b/>
                <w:bCs/>
                <w:sz w:val="20"/>
                <w:szCs w:val="20"/>
                <w:lang w:val="es-MX"/>
              </w:rPr>
              <w:t>Análisis</w:t>
            </w:r>
          </w:p>
          <w:p w14:paraId="1E6E51FE" w14:textId="77777777" w:rsidR="00DB07E0" w:rsidRPr="007B02E3" w:rsidRDefault="00DB07E0" w:rsidP="007B02E3">
            <w:pPr>
              <w:pStyle w:val="NormalWeb"/>
              <w:numPr>
                <w:ilvl w:val="0"/>
                <w:numId w:val="11"/>
              </w:numPr>
              <w:spacing w:line="276" w:lineRule="auto"/>
              <w:contextualSpacing/>
              <w:jc w:val="both"/>
              <w:rPr>
                <w:rFonts w:ascii="Arial" w:hAnsi="Arial" w:cs="Arial"/>
                <w:sz w:val="20"/>
                <w:szCs w:val="20"/>
                <w:lang w:val="es-MX"/>
              </w:rPr>
            </w:pPr>
            <w:r w:rsidRPr="007B02E3">
              <w:rPr>
                <w:rFonts w:ascii="Arial" w:hAnsi="Arial" w:cs="Arial"/>
                <w:sz w:val="20"/>
                <w:szCs w:val="20"/>
                <w:lang w:val="es-MX"/>
              </w:rPr>
              <w:t>Nace un ingreso (por el servicio prestado).</w:t>
            </w:r>
          </w:p>
          <w:p w14:paraId="094C4E59" w14:textId="77777777" w:rsidR="00DB07E0" w:rsidRPr="007B02E3" w:rsidRDefault="00DB07E0" w:rsidP="007B02E3">
            <w:pPr>
              <w:pStyle w:val="NormalWeb"/>
              <w:numPr>
                <w:ilvl w:val="0"/>
                <w:numId w:val="11"/>
              </w:numPr>
              <w:spacing w:line="276" w:lineRule="auto"/>
              <w:contextualSpacing/>
              <w:jc w:val="both"/>
              <w:rPr>
                <w:rFonts w:ascii="Arial" w:hAnsi="Arial" w:cs="Arial"/>
                <w:sz w:val="20"/>
                <w:szCs w:val="20"/>
                <w:lang w:val="es-MX"/>
              </w:rPr>
            </w:pPr>
            <w:r w:rsidRPr="007B02E3">
              <w:rPr>
                <w:rFonts w:ascii="Arial" w:hAnsi="Arial" w:cs="Arial"/>
                <w:sz w:val="20"/>
                <w:szCs w:val="20"/>
                <w:lang w:val="es-MX"/>
              </w:rPr>
              <w:t>Entra un recurso (efectivo).</w:t>
            </w:r>
          </w:p>
          <w:p w14:paraId="1D80E97D" w14:textId="77777777" w:rsidR="00DB07E0" w:rsidRPr="00DB07E0" w:rsidRDefault="00DB07E0" w:rsidP="007B02E3">
            <w:pPr>
              <w:pStyle w:val="NormalWeb"/>
              <w:spacing w:line="276" w:lineRule="auto"/>
              <w:contextualSpacing/>
              <w:jc w:val="both"/>
              <w:rPr>
                <w:rFonts w:ascii="Arial" w:hAnsi="Arial" w:cs="Arial"/>
                <w:sz w:val="20"/>
                <w:szCs w:val="20"/>
                <w:lang w:val="es-MX"/>
              </w:rPr>
            </w:pPr>
          </w:p>
          <w:p w14:paraId="692029FC" w14:textId="77777777" w:rsidR="00DB07E0" w:rsidRPr="00DB07E0" w:rsidRDefault="00DB07E0" w:rsidP="007B02E3">
            <w:pPr>
              <w:pStyle w:val="NormalWeb"/>
              <w:spacing w:line="276" w:lineRule="auto"/>
              <w:contextualSpacing/>
              <w:jc w:val="both"/>
              <w:rPr>
                <w:rFonts w:ascii="Arial" w:hAnsi="Arial" w:cs="Arial"/>
                <w:sz w:val="20"/>
                <w:szCs w:val="20"/>
                <w:lang w:val="es-MX"/>
              </w:rPr>
            </w:pPr>
            <w:r w:rsidRPr="007B02E3">
              <w:rPr>
                <w:rFonts w:ascii="Arial" w:hAnsi="Arial" w:cs="Arial"/>
                <w:sz w:val="20"/>
                <w:szCs w:val="20"/>
                <w:lang w:val="es-MX"/>
              </w:rPr>
              <w:t>La cuenta de ingresos se utiliza porque el servicio genera un resultado (clase 4).</w:t>
            </w:r>
            <w:r w:rsidRPr="007B02E3">
              <w:rPr>
                <w:rFonts w:ascii="Arial" w:hAnsi="Arial" w:cs="Arial"/>
                <w:sz w:val="20"/>
                <w:szCs w:val="20"/>
                <w:lang w:val="es-MX"/>
              </w:rPr>
              <w:br/>
              <w:t>La cuenta de efectivo se emplea porque ingresa dinero disponible (clase 1, activo; por ejemplo, Caja 1105).</w:t>
            </w:r>
            <w:r w:rsidRPr="00DB07E0">
              <w:rPr>
                <w:rFonts w:ascii="Arial" w:hAnsi="Arial" w:cs="Arial"/>
                <w:sz w:val="20"/>
                <w:szCs w:val="20"/>
                <w:lang w:val="es-MX"/>
              </w:rPr>
              <w:t xml:space="preserve"> </w:t>
            </w:r>
            <w:r w:rsidRPr="007B02E3">
              <w:rPr>
                <w:rFonts w:ascii="Arial" w:hAnsi="Arial" w:cs="Arial"/>
                <w:sz w:val="20"/>
                <w:szCs w:val="20"/>
                <w:lang w:val="es-MX"/>
              </w:rPr>
              <w:t>La descripción de la cuenta evita confundir el hecho económico con la forma de pago. El ingreso existe independientemente de si el cliente paga en efectivo, transferencia o crédito.</w:t>
            </w:r>
          </w:p>
          <w:p w14:paraId="6C273A41" w14:textId="4CA2BC85" w:rsidR="00DB07E0" w:rsidRPr="00DB07E0" w:rsidRDefault="00DB07E0" w:rsidP="007B02E3">
            <w:pPr>
              <w:pStyle w:val="NormalWeb"/>
              <w:spacing w:line="276" w:lineRule="auto"/>
              <w:contextualSpacing/>
              <w:jc w:val="both"/>
              <w:rPr>
                <w:rFonts w:ascii="Arial" w:hAnsi="Arial" w:cs="Arial"/>
                <w:sz w:val="20"/>
                <w:szCs w:val="20"/>
                <w:lang w:val="es-MX"/>
              </w:rPr>
            </w:pPr>
          </w:p>
        </w:tc>
      </w:tr>
      <w:tr w:rsidR="00DB07E0" w:rsidRPr="00DB07E0" w14:paraId="7BFF4E2A" w14:textId="77777777" w:rsidTr="0071231F">
        <w:tc>
          <w:tcPr>
            <w:tcW w:w="2547" w:type="dxa"/>
            <w:shd w:val="clear" w:color="auto" w:fill="FFFFFF" w:themeFill="background1"/>
          </w:tcPr>
          <w:p w14:paraId="3DF2E556" w14:textId="372646D5" w:rsidR="00DB07E0" w:rsidRPr="00F767E6" w:rsidRDefault="0071231F" w:rsidP="00DB07E0">
            <w:pPr>
              <w:pStyle w:val="NormalWeb"/>
              <w:spacing w:line="276" w:lineRule="auto"/>
              <w:contextualSpacing/>
              <w:rPr>
                <w:rFonts w:ascii="Arial" w:hAnsi="Arial" w:cs="Arial"/>
                <w:b/>
                <w:bCs/>
                <w:sz w:val="20"/>
                <w:szCs w:val="20"/>
                <w:lang w:val="es-MX"/>
              </w:rPr>
            </w:pPr>
            <w:r w:rsidRPr="00F767E6">
              <w:rPr>
                <w:rFonts w:ascii="Arial" w:hAnsi="Arial" w:cs="Arial"/>
                <w:b/>
                <w:bCs/>
                <w:sz w:val="20"/>
                <w:szCs w:val="20"/>
                <w:lang w:val="es-MX"/>
              </w:rPr>
              <w:lastRenderedPageBreak/>
              <w:t>Actividad práctica No. 3. Aplicación de la descripción contable</w:t>
            </w:r>
          </w:p>
        </w:tc>
        <w:tc>
          <w:tcPr>
            <w:tcW w:w="6281" w:type="dxa"/>
            <w:shd w:val="clear" w:color="auto" w:fill="FFFFFF" w:themeFill="background1"/>
          </w:tcPr>
          <w:p w14:paraId="12EC2A95" w14:textId="084AC281" w:rsidR="00DB07E0" w:rsidRPr="00F767E6" w:rsidRDefault="00DB07E0" w:rsidP="00DB07E0">
            <w:pPr>
              <w:pStyle w:val="NormalWeb"/>
              <w:spacing w:line="276" w:lineRule="auto"/>
              <w:contextualSpacing/>
              <w:rPr>
                <w:rFonts w:ascii="Arial" w:hAnsi="Arial" w:cs="Arial"/>
                <w:b/>
                <w:bCs/>
                <w:sz w:val="20"/>
                <w:szCs w:val="20"/>
                <w:lang w:val="es-MX"/>
              </w:rPr>
            </w:pPr>
          </w:p>
          <w:p w14:paraId="092A4929" w14:textId="01E67D7E"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b/>
                <w:bCs/>
                <w:sz w:val="20"/>
                <w:szCs w:val="20"/>
                <w:lang w:val="es-MX"/>
              </w:rPr>
              <w:t>Transacción</w:t>
            </w:r>
            <w:r w:rsidRPr="00F767E6">
              <w:rPr>
                <w:rFonts w:ascii="Arial" w:hAnsi="Arial" w:cs="Arial"/>
                <w:sz w:val="20"/>
                <w:szCs w:val="20"/>
                <w:lang w:val="es-MX"/>
              </w:rPr>
              <w:br/>
              <w:t>Se prestó un servicio por $900.000 y el cliente pagará en 15 días.</w:t>
            </w:r>
          </w:p>
          <w:p w14:paraId="364551C2"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b/>
                <w:bCs/>
                <w:sz w:val="20"/>
                <w:szCs w:val="20"/>
                <w:lang w:val="es-MX"/>
              </w:rPr>
              <w:t>Análisis</w:t>
            </w:r>
          </w:p>
          <w:p w14:paraId="1C5E4B3B" w14:textId="77777777" w:rsidR="00DB07E0" w:rsidRPr="00F767E6" w:rsidRDefault="00DB07E0" w:rsidP="00DB07E0">
            <w:pPr>
              <w:pStyle w:val="NormalWeb"/>
              <w:numPr>
                <w:ilvl w:val="0"/>
                <w:numId w:val="12"/>
              </w:numPr>
              <w:spacing w:line="276" w:lineRule="auto"/>
              <w:contextualSpacing/>
              <w:rPr>
                <w:rFonts w:ascii="Arial" w:hAnsi="Arial" w:cs="Arial"/>
                <w:sz w:val="20"/>
                <w:szCs w:val="20"/>
                <w:lang w:val="es-MX"/>
              </w:rPr>
            </w:pPr>
            <w:r w:rsidRPr="00F767E6">
              <w:rPr>
                <w:rFonts w:ascii="Arial" w:hAnsi="Arial" w:cs="Arial"/>
                <w:sz w:val="20"/>
                <w:szCs w:val="20"/>
                <w:lang w:val="es-MX"/>
              </w:rPr>
              <w:t>Nace un ingreso (por el servicio).</w:t>
            </w:r>
          </w:p>
          <w:p w14:paraId="6878E269" w14:textId="77777777" w:rsidR="00DB07E0" w:rsidRPr="00F767E6" w:rsidRDefault="00DB07E0" w:rsidP="00DB07E0">
            <w:pPr>
              <w:pStyle w:val="NormalWeb"/>
              <w:numPr>
                <w:ilvl w:val="0"/>
                <w:numId w:val="12"/>
              </w:numPr>
              <w:spacing w:line="276" w:lineRule="auto"/>
              <w:contextualSpacing/>
              <w:rPr>
                <w:rFonts w:ascii="Arial" w:hAnsi="Arial" w:cs="Arial"/>
                <w:sz w:val="20"/>
                <w:szCs w:val="20"/>
                <w:lang w:val="es-MX"/>
              </w:rPr>
            </w:pPr>
            <w:r w:rsidRPr="00F767E6">
              <w:rPr>
                <w:rFonts w:ascii="Arial" w:hAnsi="Arial" w:cs="Arial"/>
                <w:sz w:val="20"/>
                <w:szCs w:val="20"/>
                <w:lang w:val="es-MX"/>
              </w:rPr>
              <w:t>Nace un derecho a cobrar (cuenta por cobrar).</w:t>
            </w:r>
          </w:p>
          <w:p w14:paraId="0092B708"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sz w:val="20"/>
                <w:szCs w:val="20"/>
                <w:lang w:val="es-MX"/>
              </w:rPr>
              <w:t>La descripción orienta hacia una cuenta de ingresos (clase 4) y una cuenta de clientes o cuentas por cobrar (clase 1).</w:t>
            </w:r>
            <w:r w:rsidRPr="00F767E6">
              <w:rPr>
                <w:rFonts w:ascii="Arial" w:hAnsi="Arial" w:cs="Arial"/>
                <w:sz w:val="20"/>
                <w:szCs w:val="20"/>
                <w:lang w:val="es-MX"/>
              </w:rPr>
              <w:br/>
              <w:t>No se utiliza Caja ni Bancos porque el pago aún no se ha recibido.</w:t>
            </w:r>
          </w:p>
          <w:p w14:paraId="662A334F" w14:textId="77777777" w:rsidR="00DB07E0" w:rsidRPr="00DB07E0" w:rsidRDefault="00DB07E0" w:rsidP="007B02E3">
            <w:pPr>
              <w:pStyle w:val="NormalWeb"/>
              <w:spacing w:line="276" w:lineRule="auto"/>
              <w:contextualSpacing/>
              <w:jc w:val="both"/>
              <w:rPr>
                <w:rFonts w:ascii="Arial" w:hAnsi="Arial" w:cs="Arial"/>
                <w:sz w:val="20"/>
                <w:szCs w:val="20"/>
                <w:lang w:val="es-MX"/>
              </w:rPr>
            </w:pPr>
          </w:p>
        </w:tc>
      </w:tr>
      <w:tr w:rsidR="00DB07E0" w:rsidRPr="00DB07E0" w14:paraId="594E8E9B" w14:textId="77777777" w:rsidTr="0071231F">
        <w:tc>
          <w:tcPr>
            <w:tcW w:w="2547" w:type="dxa"/>
            <w:shd w:val="clear" w:color="auto" w:fill="FFFFFF" w:themeFill="background1"/>
          </w:tcPr>
          <w:p w14:paraId="19271751" w14:textId="2FE8E604" w:rsidR="00DB07E0" w:rsidRPr="00F767E6" w:rsidRDefault="0071231F" w:rsidP="00F767E6">
            <w:pPr>
              <w:pStyle w:val="NormalWeb"/>
              <w:spacing w:line="276" w:lineRule="auto"/>
              <w:contextualSpacing/>
              <w:jc w:val="both"/>
              <w:rPr>
                <w:rFonts w:ascii="Arial" w:hAnsi="Arial" w:cs="Arial"/>
                <w:b/>
                <w:bCs/>
                <w:sz w:val="20"/>
                <w:szCs w:val="20"/>
                <w:lang w:val="es-MX"/>
              </w:rPr>
            </w:pPr>
            <w:r w:rsidRPr="00F767E6">
              <w:rPr>
                <w:rFonts w:ascii="Arial" w:hAnsi="Arial" w:cs="Arial"/>
                <w:b/>
                <w:bCs/>
                <w:sz w:val="20"/>
                <w:szCs w:val="20"/>
                <w:lang w:val="es-MX"/>
              </w:rPr>
              <w:t>Actividad práctica No. 4. Identificación de la cuenta principal</w:t>
            </w:r>
          </w:p>
        </w:tc>
        <w:tc>
          <w:tcPr>
            <w:tcW w:w="6281" w:type="dxa"/>
            <w:shd w:val="clear" w:color="auto" w:fill="FFFFFF" w:themeFill="background1"/>
          </w:tcPr>
          <w:p w14:paraId="2D4BA133" w14:textId="50DFAC7C" w:rsidR="00DB07E0" w:rsidRPr="00F767E6" w:rsidRDefault="00DB07E0" w:rsidP="00F767E6">
            <w:pPr>
              <w:pStyle w:val="NormalWeb"/>
              <w:spacing w:line="276" w:lineRule="auto"/>
              <w:contextualSpacing/>
              <w:jc w:val="both"/>
              <w:rPr>
                <w:rFonts w:ascii="Arial" w:hAnsi="Arial" w:cs="Arial"/>
                <w:b/>
                <w:bCs/>
                <w:sz w:val="20"/>
                <w:szCs w:val="20"/>
                <w:lang w:val="es-MX"/>
              </w:rPr>
            </w:pPr>
          </w:p>
          <w:p w14:paraId="4973F752"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sz w:val="20"/>
                <w:szCs w:val="20"/>
                <w:lang w:val="es-MX"/>
              </w:rPr>
              <w:t>Lea cada caso y responda en una frase qué cuenta se elegiría primero y por qué (solo la cuenta principal).</w:t>
            </w:r>
          </w:p>
          <w:p w14:paraId="00E3DDCF"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b/>
                <w:bCs/>
                <w:sz w:val="20"/>
                <w:szCs w:val="20"/>
                <w:lang w:val="es-MX"/>
              </w:rPr>
              <w:t>Situaciones</w:t>
            </w:r>
          </w:p>
          <w:p w14:paraId="40C0F995" w14:textId="77777777" w:rsidR="00DB07E0" w:rsidRDefault="00DB07E0" w:rsidP="00DB07E0">
            <w:pPr>
              <w:pStyle w:val="NormalWeb"/>
              <w:spacing w:line="276" w:lineRule="auto"/>
              <w:contextualSpacing/>
              <w:rPr>
                <w:rFonts w:ascii="Arial" w:hAnsi="Arial" w:cs="Arial"/>
                <w:sz w:val="20"/>
                <w:szCs w:val="20"/>
                <w:lang w:val="es-MX"/>
              </w:rPr>
            </w:pPr>
            <w:r w:rsidRPr="00F767E6">
              <w:rPr>
                <w:rFonts w:ascii="Arial" w:hAnsi="Arial" w:cs="Arial"/>
                <w:sz w:val="20"/>
                <w:szCs w:val="20"/>
                <w:lang w:val="es-MX"/>
              </w:rPr>
              <w:t>a) Se consigna al banco el efectivo del fin de semana.</w:t>
            </w:r>
            <w:r w:rsidRPr="00F767E6">
              <w:rPr>
                <w:rFonts w:ascii="Arial" w:hAnsi="Arial" w:cs="Arial"/>
                <w:sz w:val="20"/>
                <w:szCs w:val="20"/>
                <w:lang w:val="es-MX"/>
              </w:rPr>
              <w:br/>
              <w:t>b) Se compra papelería y se paga en efectivo.</w:t>
            </w:r>
            <w:r w:rsidRPr="00F767E6">
              <w:rPr>
                <w:rFonts w:ascii="Arial" w:hAnsi="Arial" w:cs="Arial"/>
                <w:sz w:val="20"/>
                <w:szCs w:val="20"/>
                <w:lang w:val="es-MX"/>
              </w:rPr>
              <w:br/>
              <w:t>c) Se compra a crédito y queda pendiente el pago al proveedor.</w:t>
            </w:r>
            <w:r w:rsidRPr="00F767E6">
              <w:rPr>
                <w:rFonts w:ascii="Arial" w:hAnsi="Arial" w:cs="Arial"/>
                <w:sz w:val="20"/>
                <w:szCs w:val="20"/>
                <w:lang w:val="es-MX"/>
              </w:rPr>
              <w:br/>
              <w:t>d) Se factura un servicio y el cliente paga dentro de 20 días.</w:t>
            </w:r>
          </w:p>
          <w:p w14:paraId="03FC1152" w14:textId="77777777" w:rsidR="0071231F" w:rsidRPr="00F767E6" w:rsidRDefault="0071231F" w:rsidP="00DB07E0">
            <w:pPr>
              <w:pStyle w:val="NormalWeb"/>
              <w:spacing w:line="276" w:lineRule="auto"/>
              <w:contextualSpacing/>
              <w:rPr>
                <w:rFonts w:ascii="Arial" w:hAnsi="Arial" w:cs="Arial"/>
                <w:sz w:val="20"/>
                <w:szCs w:val="20"/>
                <w:lang w:val="es-MX"/>
              </w:rPr>
            </w:pPr>
          </w:p>
          <w:p w14:paraId="4633A97D"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b/>
                <w:bCs/>
                <w:sz w:val="20"/>
                <w:szCs w:val="20"/>
                <w:lang w:val="es-MX"/>
              </w:rPr>
              <w:t>Respuestas</w:t>
            </w:r>
          </w:p>
          <w:p w14:paraId="46F9F5FA"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sz w:val="20"/>
                <w:szCs w:val="20"/>
                <w:lang w:val="es-MX"/>
              </w:rPr>
              <w:t xml:space="preserve">a) </w:t>
            </w:r>
            <w:r w:rsidRPr="00F767E6">
              <w:rPr>
                <w:rFonts w:ascii="Arial" w:hAnsi="Arial" w:cs="Arial"/>
                <w:b/>
                <w:bCs/>
                <w:sz w:val="20"/>
                <w:szCs w:val="20"/>
                <w:lang w:val="es-MX"/>
              </w:rPr>
              <w:t>Bancos (1110)</w:t>
            </w:r>
            <w:r w:rsidRPr="00F767E6">
              <w:rPr>
                <w:rFonts w:ascii="Arial" w:hAnsi="Arial" w:cs="Arial"/>
                <w:sz w:val="20"/>
                <w:szCs w:val="20"/>
                <w:lang w:val="es-MX"/>
              </w:rPr>
              <w:t>, porque la transacción describe una consignación: el efectivo ingresa a la cuenta bancaria.</w:t>
            </w:r>
            <w:r w:rsidRPr="00F767E6">
              <w:rPr>
                <w:rFonts w:ascii="Arial" w:hAnsi="Arial" w:cs="Arial"/>
                <w:sz w:val="20"/>
                <w:szCs w:val="20"/>
                <w:lang w:val="es-MX"/>
              </w:rPr>
              <w:br/>
              <w:t xml:space="preserve">b) </w:t>
            </w:r>
            <w:r w:rsidRPr="00F767E6">
              <w:rPr>
                <w:rFonts w:ascii="Arial" w:hAnsi="Arial" w:cs="Arial"/>
                <w:b/>
                <w:bCs/>
                <w:sz w:val="20"/>
                <w:szCs w:val="20"/>
                <w:lang w:val="es-MX"/>
              </w:rPr>
              <w:t>Caja (1105)</w:t>
            </w:r>
            <w:r w:rsidRPr="00F767E6">
              <w:rPr>
                <w:rFonts w:ascii="Arial" w:hAnsi="Arial" w:cs="Arial"/>
                <w:sz w:val="20"/>
                <w:szCs w:val="20"/>
                <w:lang w:val="es-MX"/>
              </w:rPr>
              <w:t>, porque el hecho relevante es el pago en efectivo, lo que implica salida de dinero disponible.</w:t>
            </w:r>
            <w:r w:rsidRPr="00F767E6">
              <w:rPr>
                <w:rFonts w:ascii="Arial" w:hAnsi="Arial" w:cs="Arial"/>
                <w:sz w:val="20"/>
                <w:szCs w:val="20"/>
                <w:lang w:val="es-MX"/>
              </w:rPr>
              <w:br/>
              <w:t xml:space="preserve">c) </w:t>
            </w:r>
            <w:r w:rsidRPr="00F767E6">
              <w:rPr>
                <w:rFonts w:ascii="Arial" w:hAnsi="Arial" w:cs="Arial"/>
                <w:b/>
                <w:bCs/>
                <w:sz w:val="20"/>
                <w:szCs w:val="20"/>
                <w:lang w:val="es-MX"/>
              </w:rPr>
              <w:t>Proveedores (2205)</w:t>
            </w:r>
            <w:r w:rsidRPr="00F767E6">
              <w:rPr>
                <w:rFonts w:ascii="Arial" w:hAnsi="Arial" w:cs="Arial"/>
                <w:sz w:val="20"/>
                <w:szCs w:val="20"/>
                <w:lang w:val="es-MX"/>
              </w:rPr>
              <w:t>, porque la compra fue a crédito y se genera una obligación pendiente de pago.</w:t>
            </w:r>
            <w:r w:rsidRPr="00F767E6">
              <w:rPr>
                <w:rFonts w:ascii="Arial" w:hAnsi="Arial" w:cs="Arial"/>
                <w:sz w:val="20"/>
                <w:szCs w:val="20"/>
                <w:lang w:val="es-MX"/>
              </w:rPr>
              <w:br/>
              <w:t xml:space="preserve">d) </w:t>
            </w:r>
            <w:r w:rsidRPr="00F767E6">
              <w:rPr>
                <w:rFonts w:ascii="Arial" w:hAnsi="Arial" w:cs="Arial"/>
                <w:b/>
                <w:bCs/>
                <w:sz w:val="20"/>
                <w:szCs w:val="20"/>
                <w:lang w:val="es-MX"/>
              </w:rPr>
              <w:t>Clientes (1305)</w:t>
            </w:r>
            <w:r w:rsidRPr="00F767E6">
              <w:rPr>
                <w:rFonts w:ascii="Arial" w:hAnsi="Arial" w:cs="Arial"/>
                <w:sz w:val="20"/>
                <w:szCs w:val="20"/>
                <w:lang w:val="es-MX"/>
              </w:rPr>
              <w:t>, porque se facturó a crédito y surge un derecho de cobro a 20 días.</w:t>
            </w:r>
          </w:p>
          <w:p w14:paraId="7E5E624A" w14:textId="77777777" w:rsidR="00DB07E0" w:rsidRPr="00F767E6" w:rsidRDefault="00DB07E0" w:rsidP="00DB07E0">
            <w:pPr>
              <w:pStyle w:val="NormalWeb"/>
              <w:spacing w:line="276" w:lineRule="auto"/>
              <w:contextualSpacing/>
              <w:rPr>
                <w:rFonts w:ascii="Arial" w:hAnsi="Arial" w:cs="Arial"/>
                <w:sz w:val="20"/>
                <w:szCs w:val="20"/>
                <w:lang w:val="es-MX"/>
              </w:rPr>
            </w:pPr>
            <w:r w:rsidRPr="00F767E6">
              <w:rPr>
                <w:rFonts w:ascii="Arial" w:hAnsi="Arial" w:cs="Arial"/>
                <w:sz w:val="20"/>
                <w:szCs w:val="20"/>
                <w:lang w:val="es-MX"/>
              </w:rPr>
              <w:t>Estas actividades fortalecen la interpretación del PUC y permiten aplicar su lógica jerárquica en situaciones contables concretas.</w:t>
            </w:r>
          </w:p>
          <w:p w14:paraId="1961D5AA" w14:textId="77777777" w:rsidR="00DB07E0" w:rsidRPr="00DB07E0" w:rsidRDefault="00DB07E0" w:rsidP="00F767E6">
            <w:pPr>
              <w:pStyle w:val="NormalWeb"/>
              <w:spacing w:line="276" w:lineRule="auto"/>
              <w:contextualSpacing/>
              <w:jc w:val="both"/>
              <w:rPr>
                <w:rFonts w:ascii="Arial" w:hAnsi="Arial" w:cs="Arial"/>
                <w:sz w:val="20"/>
                <w:szCs w:val="20"/>
                <w:lang w:val="es-MX"/>
              </w:rPr>
            </w:pPr>
          </w:p>
        </w:tc>
      </w:tr>
    </w:tbl>
    <w:p w14:paraId="5E0B9A78" w14:textId="7215270C" w:rsidR="00BC2096" w:rsidRDefault="00BC2096" w:rsidP="0071231F">
      <w:pPr>
        <w:pStyle w:val="NormalWeb"/>
        <w:spacing w:line="276" w:lineRule="auto"/>
        <w:contextualSpacing/>
        <w:jc w:val="both"/>
        <w:rPr>
          <w:rFonts w:ascii="Arial" w:hAnsi="Arial" w:cs="Arial"/>
          <w:sz w:val="20"/>
          <w:szCs w:val="20"/>
        </w:rPr>
      </w:pPr>
    </w:p>
    <w:p w14:paraId="10B251A5" w14:textId="77777777" w:rsidR="00864801" w:rsidRPr="00601DF1" w:rsidRDefault="00864801" w:rsidP="0071231F">
      <w:pPr>
        <w:pStyle w:val="NormalWeb"/>
        <w:spacing w:line="276" w:lineRule="auto"/>
        <w:contextualSpacing/>
        <w:jc w:val="both"/>
        <w:rPr>
          <w:rFonts w:ascii="Arial" w:hAnsi="Arial" w:cs="Arial"/>
          <w:sz w:val="20"/>
          <w:szCs w:val="20"/>
        </w:rPr>
      </w:pPr>
    </w:p>
    <w:p w14:paraId="350AAA1E" w14:textId="667B161F" w:rsidR="00BC2096" w:rsidRPr="00601DF1" w:rsidRDefault="00BC2096" w:rsidP="00601DF1">
      <w:pPr>
        <w:pStyle w:val="Ttulo1"/>
        <w:jc w:val="both"/>
        <w:rPr>
          <w:rFonts w:cs="Arial"/>
          <w:szCs w:val="20"/>
        </w:rPr>
      </w:pPr>
      <w:bookmarkStart w:id="9" w:name="_Toc222810048"/>
      <w:r w:rsidRPr="00601DF1">
        <w:rPr>
          <w:rFonts w:cs="Arial"/>
          <w:szCs w:val="20"/>
        </w:rPr>
        <w:t>3. Estados financieros básicos para analizar la empresa</w:t>
      </w:r>
      <w:bookmarkEnd w:id="9"/>
    </w:p>
    <w:p w14:paraId="490BBF77" w14:textId="77777777" w:rsidR="00DF6FF9" w:rsidRDefault="00DF6FF9" w:rsidP="00DF6FF9">
      <w:pPr>
        <w:pStyle w:val="NormalWeb"/>
        <w:spacing w:line="276" w:lineRule="auto"/>
        <w:jc w:val="both"/>
        <w:rPr>
          <w:rFonts w:ascii="Arial" w:hAnsi="Arial" w:cs="Arial"/>
          <w:sz w:val="20"/>
          <w:szCs w:val="20"/>
          <w:lang w:val="es-MX"/>
        </w:rPr>
      </w:pPr>
      <w:r w:rsidRPr="00DF6FF9">
        <w:rPr>
          <w:rFonts w:ascii="Arial" w:hAnsi="Arial" w:cs="Arial"/>
          <w:sz w:val="20"/>
          <w:szCs w:val="20"/>
          <w:lang w:val="es-MX"/>
        </w:rPr>
        <w:t xml:space="preserve">Los registros contables organizan la información diaria de la empresa; sin embargo, esa información adquiere verdadero sentido cuando se presenta en </w:t>
      </w:r>
      <w:r w:rsidRPr="00DF6FF9">
        <w:rPr>
          <w:rFonts w:ascii="Arial" w:hAnsi="Arial" w:cs="Arial"/>
          <w:b/>
          <w:bCs/>
          <w:sz w:val="20"/>
          <w:szCs w:val="20"/>
          <w:lang w:val="es-MX"/>
        </w:rPr>
        <w:t>estados financieros</w:t>
      </w:r>
      <w:r w:rsidRPr="00DF6FF9">
        <w:rPr>
          <w:rFonts w:ascii="Arial" w:hAnsi="Arial" w:cs="Arial"/>
          <w:sz w:val="20"/>
          <w:szCs w:val="20"/>
          <w:lang w:val="es-MX"/>
        </w:rPr>
        <w:t xml:space="preserve">, ya que en ellos se resume y explica de manera estructurada </w:t>
      </w:r>
      <w:r w:rsidRPr="00DF6FF9">
        <w:rPr>
          <w:rFonts w:ascii="Arial" w:hAnsi="Arial" w:cs="Arial"/>
          <w:b/>
          <w:bCs/>
          <w:sz w:val="20"/>
          <w:szCs w:val="20"/>
          <w:lang w:val="es-MX"/>
        </w:rPr>
        <w:t>qué posee la entidad, qué obligaciones tiene, cuál fue su resultado y cómo se comportó el efectivo durante un periodo</w:t>
      </w:r>
      <w:r w:rsidRPr="00DF6FF9">
        <w:rPr>
          <w:rFonts w:ascii="Arial" w:hAnsi="Arial" w:cs="Arial"/>
          <w:sz w:val="20"/>
          <w:szCs w:val="20"/>
          <w:lang w:val="es-MX"/>
        </w:rPr>
        <w:t>. En este contexto, los estados financieros transforman el registro técnico en una herramienta de análisis para la toma de decisiones con fundamento.</w:t>
      </w:r>
    </w:p>
    <w:tbl>
      <w:tblPr>
        <w:tblStyle w:val="Tablaconcuadrcula"/>
        <w:tblW w:w="0" w:type="auto"/>
        <w:tblLook w:val="04A0" w:firstRow="1" w:lastRow="0" w:firstColumn="1" w:lastColumn="0" w:noHBand="0" w:noVBand="1"/>
      </w:tblPr>
      <w:tblGrid>
        <w:gridCol w:w="5665"/>
        <w:gridCol w:w="3163"/>
      </w:tblGrid>
      <w:tr w:rsidR="00864801" w14:paraId="7C0FC321" w14:textId="77777777" w:rsidTr="00864801">
        <w:tc>
          <w:tcPr>
            <w:tcW w:w="5665" w:type="dxa"/>
          </w:tcPr>
          <w:p w14:paraId="7C8AA396" w14:textId="79D242AD" w:rsidR="00864801" w:rsidRDefault="00864801" w:rsidP="00DF6FF9">
            <w:pPr>
              <w:pStyle w:val="NormalWeb"/>
              <w:spacing w:line="276" w:lineRule="auto"/>
              <w:jc w:val="both"/>
              <w:rPr>
                <w:rFonts w:ascii="Arial" w:hAnsi="Arial" w:cs="Arial"/>
                <w:sz w:val="20"/>
                <w:szCs w:val="20"/>
                <w:lang w:val="es-MX"/>
              </w:rPr>
            </w:pPr>
            <w:r w:rsidRPr="00DF6FF9">
              <w:rPr>
                <w:rFonts w:ascii="Arial" w:hAnsi="Arial" w:cs="Arial"/>
                <w:sz w:val="20"/>
                <w:szCs w:val="20"/>
                <w:lang w:val="es-MX"/>
              </w:rPr>
              <w:t xml:space="preserve">En Colombia, la preparación y presentación de estados financieros se sustenta en la Ley 1314 de 2009 y en los marcos técnicos incorporados mediante el Decreto 2420 de 2015 y sus modificaciones. Estas disposiciones establecen el marco normativo para que la información financiera sea </w:t>
            </w:r>
            <w:r w:rsidRPr="00DF6FF9">
              <w:rPr>
                <w:rFonts w:ascii="Arial" w:hAnsi="Arial" w:cs="Arial"/>
                <w:b/>
                <w:bCs/>
                <w:sz w:val="20"/>
                <w:szCs w:val="20"/>
                <w:lang w:val="es-MX"/>
              </w:rPr>
              <w:t>útil, comparable y confiable</w:t>
            </w:r>
            <w:r w:rsidRPr="00DF6FF9">
              <w:rPr>
                <w:rFonts w:ascii="Arial" w:hAnsi="Arial" w:cs="Arial"/>
                <w:sz w:val="20"/>
                <w:szCs w:val="20"/>
                <w:lang w:val="es-MX"/>
              </w:rPr>
              <w:t>. Asimismo, entidades como la Superintendencia de Sociedades emiten orientaciones que facilitan la comprensión de la estructura y el reporte de los estados financieros.</w:t>
            </w:r>
          </w:p>
        </w:tc>
        <w:tc>
          <w:tcPr>
            <w:tcW w:w="3163" w:type="dxa"/>
          </w:tcPr>
          <w:p w14:paraId="536A91D1" w14:textId="2C08ED24" w:rsidR="00601641" w:rsidRPr="00601641" w:rsidRDefault="00601641" w:rsidP="00DF6FF9">
            <w:pPr>
              <w:pStyle w:val="NormalWeb"/>
              <w:spacing w:line="276" w:lineRule="auto"/>
              <w:jc w:val="both"/>
              <w:rPr>
                <w:rFonts w:ascii="Arial" w:hAnsi="Arial" w:cs="Arial"/>
                <w:sz w:val="20"/>
                <w:szCs w:val="20"/>
                <w:lang w:val="es-MX"/>
              </w:rPr>
            </w:pPr>
            <w:r>
              <w:rPr>
                <w:noProof/>
              </w:rPr>
              <w:drawing>
                <wp:inline distT="0" distB="0" distL="0" distR="0" wp14:anchorId="15DFE85E" wp14:editId="2962168F">
                  <wp:extent cx="1466038" cy="883228"/>
                  <wp:effectExtent l="0" t="0" r="1270" b="0"/>
                  <wp:docPr id="380858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8280" name=""/>
                          <pic:cNvPicPr/>
                        </pic:nvPicPr>
                        <pic:blipFill>
                          <a:blip r:embed="rId93"/>
                          <a:stretch>
                            <a:fillRect/>
                          </a:stretch>
                        </pic:blipFill>
                        <pic:spPr>
                          <a:xfrm>
                            <a:off x="0" y="0"/>
                            <a:ext cx="1475745" cy="889076"/>
                          </a:xfrm>
                          <a:prstGeom prst="rect">
                            <a:avLst/>
                          </a:prstGeom>
                        </pic:spPr>
                      </pic:pic>
                    </a:graphicData>
                  </a:graphic>
                </wp:inline>
              </w:drawing>
            </w:r>
            <w:hyperlink r:id="rId94" w:history="1">
              <w:r w:rsidR="008269CD" w:rsidRPr="000853BD">
                <w:rPr>
                  <w:rStyle w:val="Hipervnculo"/>
                  <w:sz w:val="12"/>
                  <w:szCs w:val="12"/>
                </w:rPr>
                <w:t>https://www.freepik.es/fotos-premium/seccion-baja-mujer-usando-computadora-portatil-mesa_98757594.htm - fromView=search&amp;page=1&amp;position=14&amp;uuid=4af08072-0fb3-47a0-8905-fd8644869486&amp;query=estados+financieros+empresas+PUC</w:t>
              </w:r>
            </w:hyperlink>
          </w:p>
          <w:p w14:paraId="6DB2B67D" w14:textId="795D9311" w:rsidR="00601641" w:rsidRDefault="00601641" w:rsidP="00DF6FF9">
            <w:pPr>
              <w:pStyle w:val="NormalWeb"/>
              <w:spacing w:line="276" w:lineRule="auto"/>
              <w:jc w:val="both"/>
              <w:rPr>
                <w:rFonts w:ascii="Arial" w:hAnsi="Arial" w:cs="Arial"/>
                <w:sz w:val="20"/>
                <w:szCs w:val="20"/>
                <w:lang w:val="es-MX"/>
              </w:rPr>
            </w:pPr>
          </w:p>
        </w:tc>
      </w:tr>
    </w:tbl>
    <w:p w14:paraId="264284A4" w14:textId="71E51201" w:rsidR="00DF6FF9" w:rsidRPr="00DF6FF9" w:rsidRDefault="00DF6FF9" w:rsidP="00DF6FF9">
      <w:pPr>
        <w:pStyle w:val="NormalWeb"/>
        <w:spacing w:line="276" w:lineRule="auto"/>
        <w:jc w:val="both"/>
        <w:rPr>
          <w:rFonts w:ascii="Arial" w:hAnsi="Arial" w:cs="Arial"/>
          <w:sz w:val="20"/>
          <w:szCs w:val="20"/>
          <w:lang w:val="es-MX"/>
        </w:rPr>
      </w:pPr>
      <w:r w:rsidRPr="00DF6FF9">
        <w:rPr>
          <w:rFonts w:ascii="Arial" w:hAnsi="Arial" w:cs="Arial"/>
          <w:sz w:val="20"/>
          <w:szCs w:val="20"/>
          <w:lang w:val="es-MX"/>
        </w:rPr>
        <w:t xml:space="preserve">En este capítulo se estudia el conjunto completo de estados financieros y el propósito de cada uno: </w:t>
      </w:r>
      <w:r w:rsidRPr="00DF6FF9">
        <w:rPr>
          <w:rFonts w:ascii="Arial" w:hAnsi="Arial" w:cs="Arial"/>
          <w:b/>
          <w:bCs/>
          <w:sz w:val="20"/>
          <w:szCs w:val="20"/>
          <w:lang w:val="es-MX"/>
        </w:rPr>
        <w:t>Estado de Situación Financiera, Estado de Resultados, Estado de Cambios en el Patrimonio, Estado de Flujos de Efectivo y Notas a los Estados Financieros</w:t>
      </w:r>
      <w:r w:rsidRPr="00DF6FF9">
        <w:rPr>
          <w:rFonts w:ascii="Arial" w:hAnsi="Arial" w:cs="Arial"/>
          <w:sz w:val="20"/>
          <w:szCs w:val="20"/>
          <w:lang w:val="es-MX"/>
        </w:rPr>
        <w:t>. El análisis de estos informes fortalece la capacidad para interpretar la operación cotidiana y explicar, con argumentos técnicos, las variaciones entre periodos.</w:t>
      </w:r>
      <w:r w:rsidR="004C3036">
        <w:rPr>
          <w:rFonts w:ascii="Arial" w:hAnsi="Arial" w:cs="Arial"/>
          <w:sz w:val="20"/>
          <w:szCs w:val="20"/>
          <w:lang w:val="es-MX"/>
        </w:rPr>
        <w:t xml:space="preserve"> </w:t>
      </w:r>
      <w:r w:rsidRPr="00DF6FF9">
        <w:rPr>
          <w:rFonts w:ascii="Arial" w:hAnsi="Arial" w:cs="Arial"/>
          <w:sz w:val="20"/>
          <w:szCs w:val="20"/>
          <w:lang w:val="es-MX"/>
        </w:rPr>
        <w:t>A continuación, se presenta un esquema general del conjunto completo de estados financieros de propósito general.</w:t>
      </w:r>
    </w:p>
    <w:p w14:paraId="3E7E5957" w14:textId="4983672C" w:rsidR="00DF6FF9" w:rsidRPr="00864801" w:rsidRDefault="00DF6FF9" w:rsidP="00601DF1">
      <w:pPr>
        <w:pStyle w:val="NormalWeb"/>
        <w:spacing w:line="276" w:lineRule="auto"/>
        <w:jc w:val="both"/>
        <w:rPr>
          <w:sz w:val="20"/>
          <w:szCs w:val="20"/>
          <w:lang w:val="es-MX"/>
        </w:rPr>
      </w:pPr>
      <w:r w:rsidRPr="00DF6FF9">
        <w:rPr>
          <w:rFonts w:ascii="Arial" w:hAnsi="Arial" w:cs="Arial"/>
          <w:b/>
          <w:bCs/>
          <w:sz w:val="20"/>
          <w:szCs w:val="20"/>
          <w:lang w:val="es-MX"/>
        </w:rPr>
        <w:t xml:space="preserve">Figura </w:t>
      </w:r>
      <w:r w:rsidR="00C4201A">
        <w:rPr>
          <w:rFonts w:ascii="Arial" w:hAnsi="Arial" w:cs="Arial"/>
          <w:b/>
          <w:bCs/>
          <w:sz w:val="20"/>
          <w:szCs w:val="20"/>
          <w:lang w:val="es-MX"/>
        </w:rPr>
        <w:t>1</w:t>
      </w:r>
      <w:r w:rsidRPr="00DF6FF9">
        <w:rPr>
          <w:rFonts w:ascii="Arial" w:hAnsi="Arial" w:cs="Arial"/>
          <w:b/>
          <w:bCs/>
          <w:sz w:val="20"/>
          <w:szCs w:val="20"/>
          <w:lang w:val="es-MX"/>
        </w:rPr>
        <w:t>. Conjunto completo de estados financieros</w:t>
      </w:r>
      <w:commentRangeStart w:id="10"/>
      <w:commentRangeStart w:id="11"/>
      <w:r w:rsidRPr="00DF6FF9">
        <w:rPr>
          <w:rFonts w:ascii="Arial" w:hAnsi="Arial" w:cs="Arial"/>
          <w:b/>
          <w:bCs/>
          <w:sz w:val="20"/>
          <w:szCs w:val="20"/>
          <w:lang w:val="es-MX"/>
        </w:rPr>
        <w:t>.</w:t>
      </w:r>
      <w:commentRangeEnd w:id="10"/>
      <w:r w:rsidR="001451BA" w:rsidRPr="00864801">
        <w:rPr>
          <w:rStyle w:val="Refdecomentario"/>
          <w:sz w:val="20"/>
          <w:szCs w:val="20"/>
          <w:lang w:val="es-MX"/>
        </w:rPr>
        <w:commentReference w:id="10"/>
      </w:r>
      <w:commentRangeEnd w:id="11"/>
      <w:r w:rsidRPr="00864801">
        <w:rPr>
          <w:rStyle w:val="Refdecomentario"/>
          <w:sz w:val="20"/>
          <w:szCs w:val="20"/>
          <w:lang w:val="es-MX"/>
        </w:rPr>
        <w:commentReference w:id="11"/>
      </w:r>
    </w:p>
    <w:p w14:paraId="7745269E" w14:textId="06C18995" w:rsidR="0067321B" w:rsidRPr="00601DF1" w:rsidRDefault="000E2D00" w:rsidP="00601DF1">
      <w:pPr>
        <w:pStyle w:val="NormalWeb"/>
        <w:spacing w:line="276" w:lineRule="auto"/>
        <w:jc w:val="both"/>
        <w:rPr>
          <w:rFonts w:ascii="Arial" w:hAnsi="Arial" w:cs="Arial"/>
          <w:sz w:val="20"/>
          <w:szCs w:val="20"/>
        </w:rPr>
      </w:pPr>
      <w:r w:rsidRPr="00601DF1">
        <w:rPr>
          <w:rFonts w:ascii="Arial" w:hAnsi="Arial" w:cs="Arial"/>
          <w:noProof/>
          <w:sz w:val="20"/>
          <w:szCs w:val="20"/>
        </w:rPr>
        <w:lastRenderedPageBreak/>
        <w:drawing>
          <wp:inline distT="0" distB="0" distL="0" distR="0" wp14:anchorId="49C7D0E0" wp14:editId="6AB2365F">
            <wp:extent cx="4903803" cy="2743200"/>
            <wp:effectExtent l="0" t="0" r="0" b="0"/>
            <wp:docPr id="4" name="Imagen 4" descr="Elaboración pedagógica basada en la definición de “conjunto completo de estados financieros” establecida por la NIC 1 https://www.canva.com/design/DAHBlV5a2A4/X4A3623A5szRavbzJx0byQ/view?utm_content=DAHBlV5a2A4&amp;utm_campaign=designshare&amp;utm_medium=link2&amp;utm_source=uniquelinks&amp;utlId=h0919749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laboración pedagógica basada en la definición de “conjunto completo de estados financieros” establecida por la NIC 1 https://www.canva.com/design/DAHBlV5a2A4/X4A3623A5szRavbzJx0byQ/view?utm_content=DAHBlV5a2A4&amp;utm_campaign=designshare&amp;utm_medium=link2&amp;utm_source=uniquelinks&amp;utlId=h0919749fad"/>
                    <pic:cNvPicPr/>
                  </pic:nvPicPr>
                  <pic:blipFill>
                    <a:blip r:embed="rId95"/>
                    <a:stretch>
                      <a:fillRect/>
                    </a:stretch>
                  </pic:blipFill>
                  <pic:spPr>
                    <a:xfrm>
                      <a:off x="0" y="0"/>
                      <a:ext cx="4913922" cy="2748860"/>
                    </a:xfrm>
                    <a:prstGeom prst="rect">
                      <a:avLst/>
                    </a:prstGeom>
                  </pic:spPr>
                </pic:pic>
              </a:graphicData>
            </a:graphic>
          </wp:inline>
        </w:drawing>
      </w:r>
    </w:p>
    <w:p w14:paraId="57C3C36A" w14:textId="17AE8AFB" w:rsidR="00EA48D8" w:rsidRPr="00EA48D8" w:rsidRDefault="000E2D00" w:rsidP="00601DF1">
      <w:pPr>
        <w:pStyle w:val="NormalWeb"/>
        <w:spacing w:line="276" w:lineRule="auto"/>
        <w:jc w:val="both"/>
        <w:rPr>
          <w:rFonts w:ascii="Arial" w:hAnsi="Arial" w:cs="Arial"/>
          <w:sz w:val="20"/>
          <w:szCs w:val="20"/>
        </w:rPr>
      </w:pPr>
      <w:r w:rsidRPr="00601DF1">
        <w:rPr>
          <w:rFonts w:ascii="Arial" w:hAnsi="Arial" w:cs="Arial"/>
          <w:sz w:val="20"/>
          <w:szCs w:val="20"/>
        </w:rPr>
        <w:t>E</w:t>
      </w:r>
      <w:r w:rsidR="002A33F0">
        <w:rPr>
          <w:rFonts w:ascii="Arial" w:hAnsi="Arial" w:cs="Arial"/>
          <w:sz w:val="20"/>
          <w:szCs w:val="20"/>
        </w:rPr>
        <w:t xml:space="preserve">l esquema que </w:t>
      </w:r>
      <w:r w:rsidRPr="00601DF1">
        <w:rPr>
          <w:rFonts w:ascii="Arial" w:hAnsi="Arial" w:cs="Arial"/>
          <w:sz w:val="20"/>
          <w:szCs w:val="20"/>
        </w:rPr>
        <w:t xml:space="preserve">resume los componentes del conjunto completo: estado de situación financiera, estado del resultado del periodo, estado de cambios en el patrimonio, estado de flujos de efectivo y </w:t>
      </w:r>
      <w:r w:rsidRPr="00EA48D8">
        <w:rPr>
          <w:rFonts w:ascii="Arial" w:hAnsi="Arial" w:cs="Arial"/>
          <w:sz w:val="20"/>
          <w:szCs w:val="20"/>
        </w:rPr>
        <w:t>notas.</w:t>
      </w:r>
    </w:p>
    <w:p w14:paraId="1178859D" w14:textId="247C1BB9" w:rsidR="00EA48D8" w:rsidRPr="00EA48D8" w:rsidRDefault="00EA48D8" w:rsidP="00EA48D8">
      <w:pPr>
        <w:pStyle w:val="NormalWeb"/>
        <w:spacing w:line="276" w:lineRule="auto"/>
        <w:jc w:val="both"/>
        <w:rPr>
          <w:rFonts w:ascii="Arial" w:hAnsi="Arial" w:cs="Arial"/>
          <w:sz w:val="20"/>
          <w:szCs w:val="20"/>
          <w:lang w:val="es-MX"/>
        </w:rPr>
      </w:pPr>
      <w:r w:rsidRPr="00EA48D8">
        <w:rPr>
          <w:rFonts w:ascii="Arial" w:hAnsi="Arial" w:cs="Arial"/>
          <w:sz w:val="20"/>
          <w:szCs w:val="20"/>
          <w:lang w:val="es-MX"/>
        </w:rPr>
        <w:t xml:space="preserve">A continuación, se presenta la organización de los </w:t>
      </w:r>
      <w:r w:rsidRPr="00EA48D8">
        <w:rPr>
          <w:rFonts w:ascii="Arial" w:hAnsi="Arial" w:cs="Arial"/>
          <w:b/>
          <w:bCs/>
          <w:sz w:val="20"/>
          <w:szCs w:val="20"/>
          <w:lang w:val="es-MX"/>
        </w:rPr>
        <w:t>estados financieros básicos</w:t>
      </w:r>
      <w:r w:rsidRPr="00EA48D8">
        <w:rPr>
          <w:rFonts w:ascii="Arial" w:hAnsi="Arial" w:cs="Arial"/>
          <w:sz w:val="20"/>
          <w:szCs w:val="20"/>
          <w:lang w:val="es-MX"/>
        </w:rPr>
        <w:t xml:space="preserve"> y su propósito en términos sencillos</w:t>
      </w:r>
      <w:r w:rsidR="002A33F0">
        <w:rPr>
          <w:rFonts w:ascii="Arial" w:hAnsi="Arial" w:cs="Arial"/>
          <w:sz w:val="20"/>
          <w:szCs w:val="20"/>
          <w:lang w:val="es-MX"/>
        </w:rPr>
        <w:t xml:space="preserve">: </w:t>
      </w:r>
    </w:p>
    <w:tbl>
      <w:tblPr>
        <w:tblStyle w:val="Tablaconcuadrcula"/>
        <w:tblW w:w="0" w:type="auto"/>
        <w:tblLook w:val="04A0" w:firstRow="1" w:lastRow="0" w:firstColumn="1" w:lastColumn="0" w:noHBand="0" w:noVBand="1"/>
      </w:tblPr>
      <w:tblGrid>
        <w:gridCol w:w="1283"/>
        <w:gridCol w:w="4425"/>
        <w:gridCol w:w="3120"/>
      </w:tblGrid>
      <w:tr w:rsidR="002A33F0" w:rsidRPr="00EA48D8" w14:paraId="0001CEDA" w14:textId="0D6FDC15" w:rsidTr="002A33F0">
        <w:tc>
          <w:tcPr>
            <w:tcW w:w="8828" w:type="dxa"/>
            <w:gridSpan w:val="3"/>
            <w:shd w:val="clear" w:color="auto" w:fill="70AD47" w:themeFill="accent6"/>
          </w:tcPr>
          <w:p w14:paraId="175AC2DC" w14:textId="01B5FFDD" w:rsidR="002A33F0" w:rsidRPr="00EA48D8" w:rsidRDefault="002A33F0" w:rsidP="002A33F0">
            <w:pPr>
              <w:pStyle w:val="NormalWeb"/>
              <w:spacing w:line="276" w:lineRule="auto"/>
              <w:jc w:val="center"/>
              <w:rPr>
                <w:rFonts w:ascii="Arial" w:hAnsi="Arial" w:cs="Arial"/>
                <w:b/>
                <w:bCs/>
                <w:sz w:val="20"/>
                <w:szCs w:val="20"/>
                <w:lang w:val="es-MX"/>
              </w:rPr>
            </w:pPr>
            <w:r>
              <w:rPr>
                <w:rFonts w:ascii="Arial" w:hAnsi="Arial" w:cs="Arial"/>
                <w:b/>
                <w:bCs/>
                <w:sz w:val="20"/>
                <w:szCs w:val="20"/>
                <w:lang w:val="es-MX"/>
              </w:rPr>
              <w:t>Pestañas</w:t>
            </w:r>
          </w:p>
        </w:tc>
      </w:tr>
      <w:tr w:rsidR="008269CD" w:rsidRPr="00EA48D8" w14:paraId="5F094A46" w14:textId="0FF2325D" w:rsidTr="002A33F0">
        <w:tc>
          <w:tcPr>
            <w:tcW w:w="0" w:type="auto"/>
            <w:hideMark/>
          </w:tcPr>
          <w:p w14:paraId="606923E3"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b/>
                <w:bCs/>
                <w:sz w:val="20"/>
                <w:szCs w:val="20"/>
                <w:lang w:val="es-MX"/>
              </w:rPr>
              <w:t>Estado de situación financiera</w:t>
            </w:r>
          </w:p>
        </w:tc>
        <w:tc>
          <w:tcPr>
            <w:tcW w:w="4672" w:type="dxa"/>
            <w:hideMark/>
          </w:tcPr>
          <w:p w14:paraId="3C929921"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sz w:val="20"/>
                <w:szCs w:val="20"/>
                <w:lang w:val="es-MX"/>
              </w:rPr>
              <w:t>Presenta activos, pasivos y patrimonio en una fecha determinada. Permite responder: ¿Qué tiene la empresa y qué debe?</w:t>
            </w:r>
          </w:p>
        </w:tc>
        <w:tc>
          <w:tcPr>
            <w:tcW w:w="2170" w:type="dxa"/>
          </w:tcPr>
          <w:p w14:paraId="08F9E6DB" w14:textId="1E2455E6" w:rsidR="008269CD" w:rsidRPr="008269CD" w:rsidRDefault="008269CD" w:rsidP="00EA48D8">
            <w:pPr>
              <w:pStyle w:val="NormalWeb"/>
              <w:spacing w:line="276" w:lineRule="auto"/>
              <w:jc w:val="both"/>
              <w:rPr>
                <w:rFonts w:ascii="Arial" w:hAnsi="Arial" w:cs="Arial"/>
                <w:sz w:val="20"/>
                <w:szCs w:val="20"/>
                <w:lang w:val="es-MX"/>
              </w:rPr>
            </w:pPr>
            <w:r>
              <w:rPr>
                <w:noProof/>
              </w:rPr>
              <w:drawing>
                <wp:inline distT="0" distB="0" distL="0" distR="0" wp14:anchorId="585B6A82" wp14:editId="39E8FCB8">
                  <wp:extent cx="987136" cy="705097"/>
                  <wp:effectExtent l="0" t="0" r="3810" b="0"/>
                  <wp:docPr id="877974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74361" name=""/>
                          <pic:cNvPicPr/>
                        </pic:nvPicPr>
                        <pic:blipFill>
                          <a:blip r:embed="rId96"/>
                          <a:stretch>
                            <a:fillRect/>
                          </a:stretch>
                        </pic:blipFill>
                        <pic:spPr>
                          <a:xfrm>
                            <a:off x="0" y="0"/>
                            <a:ext cx="997866" cy="712761"/>
                          </a:xfrm>
                          <a:prstGeom prst="rect">
                            <a:avLst/>
                          </a:prstGeom>
                        </pic:spPr>
                      </pic:pic>
                    </a:graphicData>
                  </a:graphic>
                </wp:inline>
              </w:drawing>
            </w:r>
            <w:hyperlink r:id="rId97" w:history="1">
              <w:r w:rsidRPr="000853BD">
                <w:rPr>
                  <w:rStyle w:val="Hipervnculo"/>
                  <w:sz w:val="12"/>
                  <w:szCs w:val="12"/>
                </w:rPr>
                <w:t>https://www.freepik.es/fotos-premium/seccion-baja-personas-texto-mesa_98446460.htm - fromView=search&amp;page=1&amp;position=37&amp;uuid=4af08072-0fb3-47a0-8905-fd8644869486&amp;query=estados+financieros+empresas+PUC</w:t>
              </w:r>
            </w:hyperlink>
          </w:p>
          <w:p w14:paraId="5982D55A" w14:textId="36440F33" w:rsidR="008269CD" w:rsidRPr="008269CD" w:rsidRDefault="008269CD" w:rsidP="00EA48D8">
            <w:pPr>
              <w:pStyle w:val="NormalWeb"/>
              <w:spacing w:line="276" w:lineRule="auto"/>
              <w:jc w:val="both"/>
              <w:rPr>
                <w:rFonts w:ascii="Arial" w:hAnsi="Arial" w:cs="Arial"/>
                <w:sz w:val="12"/>
                <w:szCs w:val="12"/>
                <w:lang w:val="es-MX"/>
              </w:rPr>
            </w:pPr>
          </w:p>
        </w:tc>
      </w:tr>
      <w:tr w:rsidR="008269CD" w:rsidRPr="00EA48D8" w14:paraId="630372B5" w14:textId="0B3FC70C" w:rsidTr="002A33F0">
        <w:tc>
          <w:tcPr>
            <w:tcW w:w="0" w:type="auto"/>
            <w:hideMark/>
          </w:tcPr>
          <w:p w14:paraId="02733D9E"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b/>
                <w:bCs/>
                <w:sz w:val="20"/>
                <w:szCs w:val="20"/>
                <w:lang w:val="es-MX"/>
              </w:rPr>
              <w:t>Estado del resultado del periodo</w:t>
            </w:r>
          </w:p>
        </w:tc>
        <w:tc>
          <w:tcPr>
            <w:tcW w:w="4672" w:type="dxa"/>
            <w:hideMark/>
          </w:tcPr>
          <w:p w14:paraId="1A0F963D"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sz w:val="20"/>
                <w:szCs w:val="20"/>
                <w:lang w:val="es-MX"/>
              </w:rPr>
              <w:t>Resume ingresos y gastos durante un periodo específico. Permite responder: ¿La empresa generó utilidad o pérdida?</w:t>
            </w:r>
          </w:p>
        </w:tc>
        <w:tc>
          <w:tcPr>
            <w:tcW w:w="2170" w:type="dxa"/>
          </w:tcPr>
          <w:p w14:paraId="76E5C0CF" w14:textId="77777777" w:rsidR="008269CD" w:rsidRDefault="008269CD" w:rsidP="008269CD">
            <w:pPr>
              <w:pStyle w:val="NormalWeb"/>
              <w:spacing w:line="276" w:lineRule="auto"/>
              <w:jc w:val="both"/>
              <w:rPr>
                <w:sz w:val="12"/>
                <w:szCs w:val="12"/>
              </w:rPr>
            </w:pPr>
            <w:r>
              <w:rPr>
                <w:noProof/>
              </w:rPr>
              <w:drawing>
                <wp:inline distT="0" distB="0" distL="0" distR="0" wp14:anchorId="6B290BC2" wp14:editId="5857D23E">
                  <wp:extent cx="1018310" cy="663571"/>
                  <wp:effectExtent l="0" t="0" r="0" b="3810"/>
                  <wp:docPr id="61171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410" name=""/>
                          <pic:cNvPicPr/>
                        </pic:nvPicPr>
                        <pic:blipFill>
                          <a:blip r:embed="rId98"/>
                          <a:stretch>
                            <a:fillRect/>
                          </a:stretch>
                        </pic:blipFill>
                        <pic:spPr>
                          <a:xfrm>
                            <a:off x="0" y="0"/>
                            <a:ext cx="1029712" cy="671001"/>
                          </a:xfrm>
                          <a:prstGeom prst="rect">
                            <a:avLst/>
                          </a:prstGeom>
                        </pic:spPr>
                      </pic:pic>
                    </a:graphicData>
                  </a:graphic>
                </wp:inline>
              </w:drawing>
            </w:r>
            <w:hyperlink r:id="rId99" w:history="1">
              <w:r w:rsidRPr="000853BD">
                <w:rPr>
                  <w:rStyle w:val="Hipervnculo"/>
                  <w:sz w:val="12"/>
                  <w:szCs w:val="12"/>
                </w:rPr>
                <w:t>https://www.freepik.es/foto-gratis/hombre-negocios-irreconocible-apuntando-al-grafico-impreso-mostrando-grafico-sus-colegas-socios-contenido-profesional-que-toman-notas-estadisticas-concepto-cooperacion-comunicacion-asociacion_12615953.htm - fromView=search&amp;page=1&amp;position=42&amp;uuid=4af08072-0fb3-47a0-8905-fd8644869486&amp;query=estados+financieros+empresas+PUC</w:t>
              </w:r>
            </w:hyperlink>
          </w:p>
          <w:p w14:paraId="28C3D9AC" w14:textId="730011CC" w:rsidR="008269CD" w:rsidRPr="008269CD" w:rsidRDefault="008269CD" w:rsidP="008269CD">
            <w:pPr>
              <w:pStyle w:val="NormalWeb"/>
              <w:spacing w:line="276" w:lineRule="auto"/>
              <w:jc w:val="both"/>
              <w:rPr>
                <w:rFonts w:ascii="Arial" w:hAnsi="Arial" w:cs="Arial"/>
                <w:sz w:val="20"/>
                <w:szCs w:val="20"/>
                <w:lang w:val="es-MX"/>
              </w:rPr>
            </w:pPr>
          </w:p>
        </w:tc>
      </w:tr>
      <w:tr w:rsidR="008269CD" w:rsidRPr="00EA48D8" w14:paraId="5798CAE4" w14:textId="7C826BCE" w:rsidTr="002A33F0">
        <w:tc>
          <w:tcPr>
            <w:tcW w:w="0" w:type="auto"/>
            <w:hideMark/>
          </w:tcPr>
          <w:p w14:paraId="165484B7"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b/>
                <w:bCs/>
                <w:sz w:val="20"/>
                <w:szCs w:val="20"/>
                <w:lang w:val="es-MX"/>
              </w:rPr>
              <w:lastRenderedPageBreak/>
              <w:t>Estado de cambios en el patrimonio</w:t>
            </w:r>
          </w:p>
        </w:tc>
        <w:tc>
          <w:tcPr>
            <w:tcW w:w="4672" w:type="dxa"/>
            <w:hideMark/>
          </w:tcPr>
          <w:p w14:paraId="437416BB"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sz w:val="20"/>
                <w:szCs w:val="20"/>
                <w:lang w:val="es-MX"/>
              </w:rPr>
              <w:t>Explica las variaciones en el patrimonio, como aportes, utilidades retenidas o distribución de dividendos. Permite responder: ¿Qué cambió en el capital y por qué?</w:t>
            </w:r>
          </w:p>
        </w:tc>
        <w:tc>
          <w:tcPr>
            <w:tcW w:w="2170" w:type="dxa"/>
          </w:tcPr>
          <w:p w14:paraId="5C9FAE9B" w14:textId="66025535" w:rsidR="008269CD" w:rsidRPr="008269CD" w:rsidRDefault="008269CD" w:rsidP="008269CD">
            <w:pPr>
              <w:pStyle w:val="NormalWeb"/>
              <w:spacing w:line="276" w:lineRule="auto"/>
              <w:jc w:val="both"/>
              <w:rPr>
                <w:rFonts w:ascii="Arial" w:hAnsi="Arial" w:cs="Arial"/>
                <w:sz w:val="20"/>
                <w:szCs w:val="20"/>
                <w:lang w:val="es-MX"/>
              </w:rPr>
            </w:pPr>
            <w:r>
              <w:rPr>
                <w:noProof/>
              </w:rPr>
              <w:drawing>
                <wp:inline distT="0" distB="0" distL="0" distR="0" wp14:anchorId="55C1AECB" wp14:editId="4AC550BE">
                  <wp:extent cx="1131454" cy="540327"/>
                  <wp:effectExtent l="0" t="0" r="0" b="0"/>
                  <wp:docPr id="853560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60777" name=""/>
                          <pic:cNvPicPr/>
                        </pic:nvPicPr>
                        <pic:blipFill>
                          <a:blip r:embed="rId100"/>
                          <a:stretch>
                            <a:fillRect/>
                          </a:stretch>
                        </pic:blipFill>
                        <pic:spPr>
                          <a:xfrm flipH="1">
                            <a:off x="0" y="0"/>
                            <a:ext cx="1172574" cy="559964"/>
                          </a:xfrm>
                          <a:prstGeom prst="rect">
                            <a:avLst/>
                          </a:prstGeom>
                        </pic:spPr>
                      </pic:pic>
                    </a:graphicData>
                  </a:graphic>
                </wp:inline>
              </w:drawing>
            </w:r>
            <w:hyperlink r:id="rId101" w:history="1">
              <w:r w:rsidRPr="000853BD">
                <w:rPr>
                  <w:rStyle w:val="Hipervnculo"/>
                  <w:sz w:val="12"/>
                  <w:szCs w:val="12"/>
                </w:rPr>
                <w:t>https://www.freepik.es/fotos-premium/empresario-que-trabaja-analiza-graficos-estadisticos-oficina_29076873.htm - fromView=search&amp;page=2&amp;position=9&amp;uuid=4af08072-0fb3-47a0-8905-fd8644869486&amp;query=estados+financieros+empresas+PUC</w:t>
              </w:r>
            </w:hyperlink>
          </w:p>
          <w:p w14:paraId="326EB340" w14:textId="77777777" w:rsidR="008269CD" w:rsidRPr="008269CD" w:rsidRDefault="008269CD" w:rsidP="008269CD">
            <w:pPr>
              <w:rPr>
                <w:lang w:val="es-MX"/>
              </w:rPr>
            </w:pPr>
          </w:p>
        </w:tc>
      </w:tr>
      <w:tr w:rsidR="008269CD" w:rsidRPr="00EA48D8" w14:paraId="4C7F4D5F" w14:textId="5BDF6A00" w:rsidTr="002A33F0">
        <w:tc>
          <w:tcPr>
            <w:tcW w:w="0" w:type="auto"/>
            <w:hideMark/>
          </w:tcPr>
          <w:p w14:paraId="1BAC6732"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b/>
                <w:bCs/>
                <w:sz w:val="20"/>
                <w:szCs w:val="20"/>
                <w:lang w:val="es-MX"/>
              </w:rPr>
              <w:t>Estado de flujos de efectivo</w:t>
            </w:r>
          </w:p>
        </w:tc>
        <w:tc>
          <w:tcPr>
            <w:tcW w:w="4672" w:type="dxa"/>
            <w:hideMark/>
          </w:tcPr>
          <w:p w14:paraId="3FFF9EE3"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sz w:val="20"/>
                <w:szCs w:val="20"/>
                <w:lang w:val="es-MX"/>
              </w:rPr>
              <w:t>Detalla las entradas y salidas de efectivo clasificadas por actividades operativas, de inversión y financiación. Permite responder: ¿El efectivo fue suficiente para operar y cumplir obligaciones?</w:t>
            </w:r>
          </w:p>
        </w:tc>
        <w:tc>
          <w:tcPr>
            <w:tcW w:w="2170" w:type="dxa"/>
          </w:tcPr>
          <w:p w14:paraId="4D3C8CDA" w14:textId="00A506D9" w:rsidR="008269CD" w:rsidRPr="00DE6FB6" w:rsidRDefault="008269CD" w:rsidP="00EA48D8">
            <w:pPr>
              <w:pStyle w:val="NormalWeb"/>
              <w:spacing w:line="276" w:lineRule="auto"/>
              <w:jc w:val="both"/>
              <w:rPr>
                <w:rFonts w:ascii="Arial" w:hAnsi="Arial" w:cs="Arial"/>
                <w:sz w:val="20"/>
                <w:szCs w:val="20"/>
                <w:lang w:val="es-MX"/>
              </w:rPr>
            </w:pPr>
            <w:r>
              <w:rPr>
                <w:noProof/>
              </w:rPr>
              <w:drawing>
                <wp:inline distT="0" distB="0" distL="0" distR="0" wp14:anchorId="0318234D" wp14:editId="3CD05047">
                  <wp:extent cx="1194955" cy="662138"/>
                  <wp:effectExtent l="0" t="0" r="5715" b="5080"/>
                  <wp:docPr id="266586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6737" name=""/>
                          <pic:cNvPicPr/>
                        </pic:nvPicPr>
                        <pic:blipFill>
                          <a:blip r:embed="rId102"/>
                          <a:stretch>
                            <a:fillRect/>
                          </a:stretch>
                        </pic:blipFill>
                        <pic:spPr>
                          <a:xfrm>
                            <a:off x="0" y="0"/>
                            <a:ext cx="1220983" cy="676560"/>
                          </a:xfrm>
                          <a:prstGeom prst="rect">
                            <a:avLst/>
                          </a:prstGeom>
                        </pic:spPr>
                      </pic:pic>
                    </a:graphicData>
                  </a:graphic>
                </wp:inline>
              </w:drawing>
            </w:r>
            <w:hyperlink r:id="rId103" w:history="1">
              <w:r w:rsidR="00DE6FB6" w:rsidRPr="000853BD">
                <w:rPr>
                  <w:rStyle w:val="Hipervnculo"/>
                  <w:sz w:val="12"/>
                  <w:szCs w:val="12"/>
                </w:rPr>
                <w:t>https://www.freepik.es/fotos-premium/seccion-media-companeros-trabajo-discutiendo-graficos-escritorio-oficina_107742169.htm - fromView=search&amp;page=2&amp;position=38&amp;uuid=4af08072-0fb3-47a0-8905-fd8644869486&amp;query=estados+financieros+empresas+PUC</w:t>
              </w:r>
            </w:hyperlink>
          </w:p>
          <w:p w14:paraId="0A85E491" w14:textId="77777777" w:rsidR="008269CD" w:rsidRDefault="008269CD" w:rsidP="00EA48D8">
            <w:pPr>
              <w:pStyle w:val="NormalWeb"/>
              <w:spacing w:line="276" w:lineRule="auto"/>
              <w:jc w:val="both"/>
              <w:rPr>
                <w:rFonts w:ascii="Arial" w:hAnsi="Arial" w:cs="Arial"/>
                <w:sz w:val="20"/>
                <w:szCs w:val="20"/>
                <w:lang w:val="es-MX"/>
              </w:rPr>
            </w:pPr>
          </w:p>
          <w:p w14:paraId="24F27458" w14:textId="77777777" w:rsidR="008269CD" w:rsidRPr="008269CD" w:rsidRDefault="008269CD" w:rsidP="008269CD">
            <w:pPr>
              <w:rPr>
                <w:lang w:val="es-MX"/>
              </w:rPr>
            </w:pPr>
          </w:p>
        </w:tc>
      </w:tr>
      <w:tr w:rsidR="008269CD" w:rsidRPr="00EA48D8" w14:paraId="456269A9" w14:textId="04660E7E" w:rsidTr="002A33F0">
        <w:tc>
          <w:tcPr>
            <w:tcW w:w="0" w:type="auto"/>
            <w:hideMark/>
          </w:tcPr>
          <w:p w14:paraId="4AC8065C"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b/>
                <w:bCs/>
                <w:sz w:val="20"/>
                <w:szCs w:val="20"/>
                <w:lang w:val="es-MX"/>
              </w:rPr>
              <w:t>Notas a los estados financieros</w:t>
            </w:r>
          </w:p>
        </w:tc>
        <w:tc>
          <w:tcPr>
            <w:tcW w:w="4672" w:type="dxa"/>
            <w:hideMark/>
          </w:tcPr>
          <w:p w14:paraId="76A8D0E2" w14:textId="77777777" w:rsidR="002A33F0" w:rsidRPr="00EA48D8" w:rsidRDefault="002A33F0" w:rsidP="00EA48D8">
            <w:pPr>
              <w:pStyle w:val="NormalWeb"/>
              <w:spacing w:line="276" w:lineRule="auto"/>
              <w:jc w:val="both"/>
              <w:rPr>
                <w:rFonts w:ascii="Arial" w:hAnsi="Arial" w:cs="Arial"/>
                <w:sz w:val="20"/>
                <w:szCs w:val="20"/>
                <w:lang w:val="es-MX"/>
              </w:rPr>
            </w:pPr>
            <w:r w:rsidRPr="00EA48D8">
              <w:rPr>
                <w:rFonts w:ascii="Arial" w:hAnsi="Arial" w:cs="Arial"/>
                <w:sz w:val="20"/>
                <w:szCs w:val="20"/>
                <w:lang w:val="es-MX"/>
              </w:rPr>
              <w:t>Incluyen detalles, políticas contables y explicaciones complementarias que sustentan las cifras presentadas. Permiten responder: ¿Cómo se interpretan y respaldan los valores reportados?</w:t>
            </w:r>
          </w:p>
        </w:tc>
        <w:tc>
          <w:tcPr>
            <w:tcW w:w="2170" w:type="dxa"/>
          </w:tcPr>
          <w:p w14:paraId="710B706D" w14:textId="25BA1CAA" w:rsidR="00DE6FB6" w:rsidRPr="00DE6FB6" w:rsidRDefault="00DE6FB6" w:rsidP="00EA48D8">
            <w:pPr>
              <w:pStyle w:val="NormalWeb"/>
              <w:spacing w:line="276" w:lineRule="auto"/>
              <w:jc w:val="both"/>
              <w:rPr>
                <w:rFonts w:ascii="Arial" w:hAnsi="Arial" w:cs="Arial"/>
                <w:sz w:val="20"/>
                <w:szCs w:val="20"/>
                <w:lang w:val="es-MX"/>
              </w:rPr>
            </w:pPr>
            <w:r>
              <w:rPr>
                <w:noProof/>
              </w:rPr>
              <w:drawing>
                <wp:inline distT="0" distB="0" distL="0" distR="0" wp14:anchorId="0AFE7DB4" wp14:editId="5CB6FAFE">
                  <wp:extent cx="1132609" cy="691159"/>
                  <wp:effectExtent l="0" t="0" r="0" b="0"/>
                  <wp:docPr id="2030857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57486" name=""/>
                          <pic:cNvPicPr/>
                        </pic:nvPicPr>
                        <pic:blipFill>
                          <a:blip r:embed="rId104"/>
                          <a:stretch>
                            <a:fillRect/>
                          </a:stretch>
                        </pic:blipFill>
                        <pic:spPr>
                          <a:xfrm>
                            <a:off x="0" y="0"/>
                            <a:ext cx="1156377" cy="705663"/>
                          </a:xfrm>
                          <a:prstGeom prst="rect">
                            <a:avLst/>
                          </a:prstGeom>
                        </pic:spPr>
                      </pic:pic>
                    </a:graphicData>
                  </a:graphic>
                </wp:inline>
              </w:drawing>
            </w:r>
            <w:hyperlink r:id="rId105" w:history="1">
              <w:r w:rsidRPr="000853BD">
                <w:rPr>
                  <w:rStyle w:val="Hipervnculo"/>
                  <w:sz w:val="12"/>
                  <w:szCs w:val="12"/>
                </w:rPr>
                <w:t>https://www.freepik.es/fotos-premium/seccion-baja-gente-que-trabaja-mesa_105024046.htm - fromView=search&amp;page=4&amp;position=30&amp;uuid=4af08072-0fb3-47a0-8905-fd8644869486&amp;query=estados+financieros+empresas+PUC</w:t>
              </w:r>
            </w:hyperlink>
          </w:p>
          <w:p w14:paraId="5A46A5EE" w14:textId="7CB4A3BB" w:rsidR="00DE6FB6" w:rsidRPr="00DE6FB6" w:rsidRDefault="00DE6FB6" w:rsidP="00EA48D8">
            <w:pPr>
              <w:pStyle w:val="NormalWeb"/>
              <w:spacing w:line="276" w:lineRule="auto"/>
              <w:jc w:val="both"/>
              <w:rPr>
                <w:rFonts w:ascii="Arial" w:hAnsi="Arial" w:cs="Arial"/>
                <w:sz w:val="12"/>
                <w:szCs w:val="12"/>
                <w:lang w:val="es-MX"/>
              </w:rPr>
            </w:pPr>
          </w:p>
        </w:tc>
      </w:tr>
    </w:tbl>
    <w:p w14:paraId="5A4E1B8C" w14:textId="7BF0B0F0" w:rsidR="00896E49" w:rsidRPr="00601DF1" w:rsidRDefault="00896E49" w:rsidP="00601DF1">
      <w:pPr>
        <w:pStyle w:val="NormalWeb"/>
        <w:spacing w:line="276" w:lineRule="auto"/>
        <w:jc w:val="both"/>
        <w:rPr>
          <w:rFonts w:ascii="Arial" w:hAnsi="Arial" w:cs="Arial"/>
          <w:sz w:val="20"/>
          <w:szCs w:val="20"/>
        </w:rPr>
      </w:pPr>
    </w:p>
    <w:p w14:paraId="0899DE4D" w14:textId="3F53881B" w:rsidR="00896E49" w:rsidRPr="00601DF1" w:rsidRDefault="00BC2096" w:rsidP="00601DF1">
      <w:pPr>
        <w:pStyle w:val="Ttulo2"/>
        <w:rPr>
          <w:rFonts w:cs="Arial"/>
          <w:szCs w:val="20"/>
        </w:rPr>
      </w:pPr>
      <w:bookmarkStart w:id="12" w:name="_Toc222810049"/>
      <w:r w:rsidRPr="00601DF1">
        <w:rPr>
          <w:rFonts w:cs="Arial"/>
          <w:szCs w:val="20"/>
        </w:rPr>
        <w:t>3.</w:t>
      </w:r>
      <w:r w:rsidR="00896E49" w:rsidRPr="00601DF1">
        <w:rPr>
          <w:rFonts w:cs="Arial"/>
          <w:szCs w:val="20"/>
        </w:rPr>
        <w:t>1 Propósito e importancia de los estados financieros</w:t>
      </w:r>
      <w:bookmarkEnd w:id="12"/>
    </w:p>
    <w:p w14:paraId="7EB5D287" w14:textId="74B26FC4" w:rsidR="006023CC" w:rsidRDefault="006023CC" w:rsidP="00601DF1">
      <w:pPr>
        <w:jc w:val="both"/>
        <w:rPr>
          <w:sz w:val="20"/>
          <w:szCs w:val="20"/>
          <w:lang w:val="es-MX"/>
        </w:rPr>
      </w:pPr>
    </w:p>
    <w:p w14:paraId="00F268D7" w14:textId="6C503EA5" w:rsidR="005E1B31" w:rsidRDefault="005E1B31" w:rsidP="00601DF1">
      <w:pPr>
        <w:jc w:val="both"/>
        <w:rPr>
          <w:sz w:val="20"/>
          <w:szCs w:val="20"/>
        </w:rPr>
      </w:pPr>
      <w:r w:rsidRPr="005E1B31">
        <w:rPr>
          <w:sz w:val="20"/>
          <w:szCs w:val="20"/>
        </w:rPr>
        <w:t>A continuación, se presenta un</w:t>
      </w:r>
      <w:r>
        <w:rPr>
          <w:sz w:val="20"/>
          <w:szCs w:val="20"/>
        </w:rPr>
        <w:t xml:space="preserve"> pódcast </w:t>
      </w:r>
      <w:r w:rsidRPr="005E1B31">
        <w:rPr>
          <w:sz w:val="20"/>
          <w:szCs w:val="20"/>
        </w:rPr>
        <w:t xml:space="preserve"> que explica el propósito e importancia de los estados financieros, destacando su función en la toma de decisiones y en la evaluación de la situación económica de las organizaciones.</w:t>
      </w:r>
    </w:p>
    <w:p w14:paraId="1ABC8D8A" w14:textId="77777777" w:rsidR="005E1B31" w:rsidRDefault="005E1B31" w:rsidP="00601DF1">
      <w:pPr>
        <w:jc w:val="both"/>
        <w:rPr>
          <w:sz w:val="20"/>
          <w:szCs w:val="20"/>
        </w:rPr>
      </w:pPr>
    </w:p>
    <w:tbl>
      <w:tblPr>
        <w:tblStyle w:val="Tablaconcuadrcula"/>
        <w:tblW w:w="0" w:type="auto"/>
        <w:tblLook w:val="04A0" w:firstRow="1" w:lastRow="0" w:firstColumn="1" w:lastColumn="0" w:noHBand="0" w:noVBand="1"/>
      </w:tblPr>
      <w:tblGrid>
        <w:gridCol w:w="8828"/>
      </w:tblGrid>
      <w:tr w:rsidR="005E1B31" w14:paraId="3051DE69" w14:textId="77777777" w:rsidTr="005E1B31">
        <w:tc>
          <w:tcPr>
            <w:tcW w:w="8828" w:type="dxa"/>
            <w:shd w:val="clear" w:color="auto" w:fill="0070C0"/>
          </w:tcPr>
          <w:p w14:paraId="65AE0BC3" w14:textId="77777777" w:rsidR="005E1B31" w:rsidRDefault="005E1B31" w:rsidP="005E1B31">
            <w:pPr>
              <w:jc w:val="center"/>
              <w:rPr>
                <w:sz w:val="20"/>
                <w:szCs w:val="20"/>
              </w:rPr>
            </w:pPr>
          </w:p>
          <w:p w14:paraId="46619283" w14:textId="77777777" w:rsidR="005E1B31" w:rsidRDefault="005E1B31" w:rsidP="005E1B31">
            <w:pPr>
              <w:jc w:val="center"/>
              <w:rPr>
                <w:sz w:val="20"/>
                <w:szCs w:val="20"/>
              </w:rPr>
            </w:pPr>
            <w:r>
              <w:rPr>
                <w:sz w:val="20"/>
                <w:szCs w:val="20"/>
              </w:rPr>
              <w:t>Pódcast</w:t>
            </w:r>
          </w:p>
          <w:p w14:paraId="6F1C6B6B" w14:textId="3FEC4208" w:rsidR="005E1B31" w:rsidRDefault="005E1B31" w:rsidP="005E1B31">
            <w:pPr>
              <w:jc w:val="center"/>
              <w:rPr>
                <w:sz w:val="20"/>
                <w:szCs w:val="20"/>
              </w:rPr>
            </w:pPr>
          </w:p>
        </w:tc>
      </w:tr>
    </w:tbl>
    <w:p w14:paraId="536E9A92" w14:textId="77777777" w:rsidR="005E1B31" w:rsidRDefault="005E1B31" w:rsidP="00601DF1">
      <w:pPr>
        <w:jc w:val="both"/>
        <w:rPr>
          <w:sz w:val="20"/>
          <w:szCs w:val="20"/>
        </w:rPr>
      </w:pPr>
    </w:p>
    <w:p w14:paraId="11F8A7F8" w14:textId="0B5088F3" w:rsidR="006023CC" w:rsidRPr="00601DF1" w:rsidRDefault="006023CC" w:rsidP="00601DF1">
      <w:pPr>
        <w:jc w:val="both"/>
        <w:rPr>
          <w:rStyle w:val="citation-141"/>
          <w:sz w:val="20"/>
          <w:szCs w:val="20"/>
        </w:rPr>
      </w:pPr>
    </w:p>
    <w:p w14:paraId="2BA27A11" w14:textId="442D7568" w:rsidR="006023CC" w:rsidRPr="00601DF1" w:rsidRDefault="006023CC" w:rsidP="00601DF1">
      <w:pPr>
        <w:pStyle w:val="Ttulo3"/>
        <w:rPr>
          <w:rFonts w:cs="Arial"/>
          <w:szCs w:val="20"/>
        </w:rPr>
      </w:pPr>
      <w:bookmarkStart w:id="13" w:name="_Toc222810050"/>
      <w:r w:rsidRPr="00601DF1">
        <w:rPr>
          <w:rStyle w:val="citation-141"/>
          <w:rFonts w:cs="Arial"/>
          <w:szCs w:val="20"/>
        </w:rPr>
        <w:t>3.1.1 Estado de situación financiera (Balance General)</w:t>
      </w:r>
      <w:bookmarkEnd w:id="13"/>
    </w:p>
    <w:p w14:paraId="4B355F35" w14:textId="5992592E" w:rsidR="00896E49" w:rsidRPr="00601DF1" w:rsidRDefault="00896E49" w:rsidP="00601DF1">
      <w:pPr>
        <w:rPr>
          <w:sz w:val="20"/>
          <w:szCs w:val="20"/>
        </w:rPr>
      </w:pPr>
    </w:p>
    <w:p w14:paraId="407D848E" w14:textId="124F8EFF" w:rsidR="005E1668" w:rsidRPr="00601DF1" w:rsidRDefault="005E1668" w:rsidP="00601DF1">
      <w:pPr>
        <w:jc w:val="both"/>
        <w:rPr>
          <w:sz w:val="20"/>
          <w:szCs w:val="20"/>
        </w:rPr>
      </w:pPr>
      <w:r w:rsidRPr="00601DF1">
        <w:rPr>
          <w:rStyle w:val="citation-140"/>
          <w:sz w:val="20"/>
          <w:szCs w:val="20"/>
        </w:rPr>
        <w:lastRenderedPageBreak/>
        <w:t>Este informe permite identificar la salud financiera de la empresa al resumir sus recursos y obligaciones en un momento exacto</w:t>
      </w:r>
      <w:r w:rsidRPr="00601DF1">
        <w:rPr>
          <w:sz w:val="20"/>
          <w:szCs w:val="20"/>
        </w:rPr>
        <w:t xml:space="preserve">. </w:t>
      </w:r>
      <w:r w:rsidRPr="00601DF1">
        <w:rPr>
          <w:rStyle w:val="citation-139"/>
          <w:sz w:val="20"/>
          <w:szCs w:val="20"/>
        </w:rPr>
        <w:t>Es fundamental para medir la solvencia a corto y largo plazo, permitiendo a los acreedores determinar el riesgo de prestar dinero a la organización</w:t>
      </w:r>
      <w:r w:rsidRPr="00601DF1">
        <w:rPr>
          <w:sz w:val="20"/>
          <w:szCs w:val="20"/>
        </w:rPr>
        <w:t>.</w:t>
      </w:r>
    </w:p>
    <w:p w14:paraId="5F074A1A" w14:textId="146B68EE" w:rsidR="00FB74B7" w:rsidRPr="00FB74B7" w:rsidRDefault="00FB74B7" w:rsidP="00FB74B7">
      <w:pPr>
        <w:jc w:val="both"/>
        <w:rPr>
          <w:sz w:val="20"/>
          <w:szCs w:val="20"/>
          <w:lang w:val="es-MX"/>
        </w:rPr>
      </w:pPr>
    </w:p>
    <w:tbl>
      <w:tblPr>
        <w:tblStyle w:val="Tablaconcuadrcula"/>
        <w:tblW w:w="0" w:type="auto"/>
        <w:tblLook w:val="04A0" w:firstRow="1" w:lastRow="0" w:firstColumn="1" w:lastColumn="0" w:noHBand="0" w:noVBand="1"/>
      </w:tblPr>
      <w:tblGrid>
        <w:gridCol w:w="1050"/>
        <w:gridCol w:w="4433"/>
        <w:gridCol w:w="3345"/>
      </w:tblGrid>
      <w:tr w:rsidR="00FB74B7" w:rsidRPr="00FB74B7" w14:paraId="0724CF8D" w14:textId="74D27136" w:rsidTr="00FB74B7">
        <w:tc>
          <w:tcPr>
            <w:tcW w:w="8828" w:type="dxa"/>
            <w:gridSpan w:val="3"/>
            <w:shd w:val="clear" w:color="auto" w:fill="70AD47" w:themeFill="accent6"/>
          </w:tcPr>
          <w:p w14:paraId="484E1323" w14:textId="239B27B8" w:rsidR="00FB74B7" w:rsidRPr="00FB74B7" w:rsidRDefault="00FB74B7" w:rsidP="00FB74B7">
            <w:pPr>
              <w:jc w:val="center"/>
              <w:rPr>
                <w:b/>
                <w:bCs/>
                <w:sz w:val="20"/>
                <w:szCs w:val="20"/>
                <w:lang w:val="es-MX"/>
              </w:rPr>
            </w:pPr>
            <w:r>
              <w:rPr>
                <w:b/>
                <w:bCs/>
                <w:sz w:val="20"/>
                <w:szCs w:val="20"/>
                <w:lang w:val="es-MX"/>
              </w:rPr>
              <w:t>Slide</w:t>
            </w:r>
          </w:p>
        </w:tc>
      </w:tr>
      <w:tr w:rsidR="00FB74B7" w:rsidRPr="00FB74B7" w14:paraId="0F38132D" w14:textId="7640FC8E" w:rsidTr="00FB74B7">
        <w:tc>
          <w:tcPr>
            <w:tcW w:w="0" w:type="auto"/>
            <w:hideMark/>
          </w:tcPr>
          <w:p w14:paraId="2A3B1018" w14:textId="77777777" w:rsidR="00FB74B7" w:rsidRPr="00FB74B7" w:rsidRDefault="00FB74B7" w:rsidP="00FB74B7">
            <w:pPr>
              <w:jc w:val="both"/>
              <w:rPr>
                <w:sz w:val="20"/>
                <w:szCs w:val="20"/>
                <w:lang w:val="es-MX"/>
              </w:rPr>
            </w:pPr>
            <w:r w:rsidRPr="00FB74B7">
              <w:rPr>
                <w:sz w:val="20"/>
                <w:szCs w:val="20"/>
                <w:lang w:val="es-MX"/>
              </w:rPr>
              <w:t>Para qué sirve</w:t>
            </w:r>
          </w:p>
        </w:tc>
        <w:tc>
          <w:tcPr>
            <w:tcW w:w="5152" w:type="dxa"/>
            <w:hideMark/>
          </w:tcPr>
          <w:p w14:paraId="36E52137" w14:textId="77777777" w:rsidR="00FB74B7" w:rsidRPr="00FB74B7" w:rsidRDefault="00FB74B7" w:rsidP="00FB74B7">
            <w:pPr>
              <w:jc w:val="both"/>
              <w:rPr>
                <w:sz w:val="20"/>
                <w:szCs w:val="20"/>
                <w:lang w:val="es-MX"/>
              </w:rPr>
            </w:pPr>
            <w:r w:rsidRPr="00FB74B7">
              <w:rPr>
                <w:sz w:val="20"/>
                <w:szCs w:val="20"/>
                <w:lang w:val="es-MX"/>
              </w:rPr>
              <w:t>Se utiliza para verificar la relación entre lo que la empresa posee (activos) y lo que debe a terceros o a los socios (pasivos y patrimonio).</w:t>
            </w:r>
          </w:p>
        </w:tc>
        <w:tc>
          <w:tcPr>
            <w:tcW w:w="2312" w:type="dxa"/>
          </w:tcPr>
          <w:p w14:paraId="0261176D" w14:textId="77777777" w:rsidR="00FB74B7" w:rsidRDefault="00487F9A" w:rsidP="00FB74B7">
            <w:pPr>
              <w:jc w:val="both"/>
              <w:rPr>
                <w:sz w:val="20"/>
                <w:szCs w:val="20"/>
                <w:lang w:val="es-MX"/>
              </w:rPr>
            </w:pPr>
            <w:r>
              <w:rPr>
                <w:noProof/>
              </w:rPr>
              <w:drawing>
                <wp:inline distT="0" distB="0" distL="0" distR="0" wp14:anchorId="34220D75" wp14:editId="4D096475">
                  <wp:extent cx="904009" cy="608305"/>
                  <wp:effectExtent l="0" t="0" r="0" b="1905"/>
                  <wp:docPr id="1275490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90947" name=""/>
                          <pic:cNvPicPr/>
                        </pic:nvPicPr>
                        <pic:blipFill>
                          <a:blip r:embed="rId106"/>
                          <a:stretch>
                            <a:fillRect/>
                          </a:stretch>
                        </pic:blipFill>
                        <pic:spPr>
                          <a:xfrm>
                            <a:off x="0" y="0"/>
                            <a:ext cx="914959" cy="615673"/>
                          </a:xfrm>
                          <a:prstGeom prst="rect">
                            <a:avLst/>
                          </a:prstGeom>
                        </pic:spPr>
                      </pic:pic>
                    </a:graphicData>
                  </a:graphic>
                </wp:inline>
              </w:drawing>
            </w:r>
          </w:p>
          <w:p w14:paraId="76C0DA40" w14:textId="67E3B843" w:rsidR="00487F9A" w:rsidRPr="00487F9A" w:rsidRDefault="00487F9A" w:rsidP="00FB74B7">
            <w:pPr>
              <w:jc w:val="both"/>
              <w:rPr>
                <w:sz w:val="12"/>
                <w:szCs w:val="12"/>
                <w:lang w:val="es-MX"/>
              </w:rPr>
            </w:pPr>
            <w:hyperlink r:id="rId107" w:anchor="fromView=search&amp;page=7&amp;position=28&amp;uuid=33786107-22fc-4de6-993e-83e7461b5e97&amp;query=balance++financiero+PUC" w:history="1">
              <w:r w:rsidRPr="00487F9A">
                <w:rPr>
                  <w:rStyle w:val="Hipervnculo"/>
                  <w:sz w:val="12"/>
                  <w:szCs w:val="12"/>
                </w:rPr>
                <w:t>https://www.freepik.es/imagen-ia-gratis/analisis-datos-financieros_415577781.htm - fromView=search&amp;page=7&amp;position=28&amp;uuid=33786107-22fc-4de6-993e-83e7461b5e97&amp;query=balance++financiero+PUC</w:t>
              </w:r>
            </w:hyperlink>
          </w:p>
          <w:p w14:paraId="3625C16F" w14:textId="072BBDEE" w:rsidR="00487F9A" w:rsidRPr="00FB74B7" w:rsidRDefault="00487F9A" w:rsidP="00FB74B7">
            <w:pPr>
              <w:jc w:val="both"/>
              <w:rPr>
                <w:sz w:val="20"/>
                <w:szCs w:val="20"/>
                <w:lang w:val="es-MX"/>
              </w:rPr>
            </w:pPr>
          </w:p>
        </w:tc>
      </w:tr>
      <w:tr w:rsidR="00FB74B7" w:rsidRPr="00FB74B7" w14:paraId="2B10CF51" w14:textId="617A7DE3" w:rsidTr="00FB74B7">
        <w:tc>
          <w:tcPr>
            <w:tcW w:w="0" w:type="auto"/>
            <w:hideMark/>
          </w:tcPr>
          <w:p w14:paraId="754450CE" w14:textId="75D89B90" w:rsidR="00FB74B7" w:rsidRPr="00FB74B7" w:rsidRDefault="00DE6FB6" w:rsidP="00FB74B7">
            <w:pPr>
              <w:jc w:val="both"/>
              <w:rPr>
                <w:sz w:val="20"/>
                <w:szCs w:val="20"/>
                <w:lang w:val="es-MX"/>
              </w:rPr>
            </w:pPr>
            <w:r w:rsidRPr="00FB74B7">
              <w:rPr>
                <w:sz w:val="20"/>
                <w:szCs w:val="20"/>
                <w:lang w:val="es-MX"/>
              </w:rPr>
              <w:t>Cuando</w:t>
            </w:r>
            <w:r w:rsidR="00FB74B7" w:rsidRPr="00FB74B7">
              <w:rPr>
                <w:sz w:val="20"/>
                <w:szCs w:val="20"/>
                <w:lang w:val="es-MX"/>
              </w:rPr>
              <w:t xml:space="preserve"> se presenta</w:t>
            </w:r>
          </w:p>
        </w:tc>
        <w:tc>
          <w:tcPr>
            <w:tcW w:w="5152" w:type="dxa"/>
            <w:hideMark/>
          </w:tcPr>
          <w:p w14:paraId="58DCD629" w14:textId="77777777" w:rsidR="00FB74B7" w:rsidRPr="00FB74B7" w:rsidRDefault="00FB74B7" w:rsidP="00FB74B7">
            <w:pPr>
              <w:jc w:val="both"/>
              <w:rPr>
                <w:sz w:val="20"/>
                <w:szCs w:val="20"/>
                <w:lang w:val="es-MX"/>
              </w:rPr>
            </w:pPr>
            <w:r w:rsidRPr="00FB74B7">
              <w:rPr>
                <w:sz w:val="20"/>
                <w:szCs w:val="20"/>
                <w:lang w:val="es-MX"/>
              </w:rPr>
              <w:t>Se elabora al cierre de cada ejercicio fiscal, aunque también puede prepararse mensualmente para el control administrativo interno.</w:t>
            </w:r>
          </w:p>
        </w:tc>
        <w:tc>
          <w:tcPr>
            <w:tcW w:w="2312" w:type="dxa"/>
          </w:tcPr>
          <w:p w14:paraId="64BE3CEC" w14:textId="77777777" w:rsidR="00FB74B7" w:rsidRDefault="00487F9A" w:rsidP="00FB74B7">
            <w:pPr>
              <w:jc w:val="both"/>
              <w:rPr>
                <w:sz w:val="20"/>
                <w:szCs w:val="20"/>
                <w:lang w:val="es-MX"/>
              </w:rPr>
            </w:pPr>
            <w:r>
              <w:rPr>
                <w:noProof/>
              </w:rPr>
              <w:drawing>
                <wp:inline distT="0" distB="0" distL="0" distR="0" wp14:anchorId="1BA7FE37" wp14:editId="26AF122D">
                  <wp:extent cx="907576" cy="581891"/>
                  <wp:effectExtent l="0" t="0" r="6985" b="8890"/>
                  <wp:docPr id="161258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730" name=""/>
                          <pic:cNvPicPr/>
                        </pic:nvPicPr>
                        <pic:blipFill>
                          <a:blip r:embed="rId108"/>
                          <a:stretch>
                            <a:fillRect/>
                          </a:stretch>
                        </pic:blipFill>
                        <pic:spPr>
                          <a:xfrm>
                            <a:off x="0" y="0"/>
                            <a:ext cx="918589" cy="588952"/>
                          </a:xfrm>
                          <a:prstGeom prst="rect">
                            <a:avLst/>
                          </a:prstGeom>
                        </pic:spPr>
                      </pic:pic>
                    </a:graphicData>
                  </a:graphic>
                </wp:inline>
              </w:drawing>
            </w:r>
          </w:p>
          <w:p w14:paraId="75DB54A7" w14:textId="1C27CDC9" w:rsidR="00487F9A" w:rsidRPr="00487F9A" w:rsidRDefault="00487F9A" w:rsidP="00FB74B7">
            <w:pPr>
              <w:jc w:val="both"/>
              <w:rPr>
                <w:sz w:val="12"/>
                <w:szCs w:val="12"/>
                <w:lang w:val="es-MX"/>
              </w:rPr>
            </w:pPr>
            <w:hyperlink r:id="rId109" w:anchor="fromView=search&amp;page=8&amp;position=18&amp;uuid=33786107-22fc-4de6-993e-83e7461b5e97&amp;query=balance++financiero+PUC" w:history="1">
              <w:r w:rsidRPr="00487F9A">
                <w:rPr>
                  <w:rStyle w:val="Hipervnculo"/>
                  <w:sz w:val="12"/>
                  <w:szCs w:val="12"/>
                </w:rPr>
                <w:t>https://www.freepik.es/fotos-premium/empresaria-analizando-graficos-negocios-coloridos-calculando-escritorio-oficina-concepto-negocio_31255193.htm - fromView=search&amp;page=8&amp;position=18&amp;uuid=33786107-22fc-4de6-993e-83e7461b5e97&amp;query=balance++financiero+PUC</w:t>
              </w:r>
            </w:hyperlink>
          </w:p>
          <w:p w14:paraId="333C6101" w14:textId="161AC298" w:rsidR="00487F9A" w:rsidRPr="00FB74B7" w:rsidRDefault="00487F9A" w:rsidP="00FB74B7">
            <w:pPr>
              <w:jc w:val="both"/>
              <w:rPr>
                <w:sz w:val="20"/>
                <w:szCs w:val="20"/>
                <w:lang w:val="es-MX"/>
              </w:rPr>
            </w:pPr>
          </w:p>
        </w:tc>
      </w:tr>
      <w:tr w:rsidR="00FB74B7" w:rsidRPr="00FB74B7" w14:paraId="51D57D8F" w14:textId="2E6240A7" w:rsidTr="00FB74B7">
        <w:tc>
          <w:tcPr>
            <w:tcW w:w="0" w:type="auto"/>
            <w:hideMark/>
          </w:tcPr>
          <w:p w14:paraId="3EEE29E5" w14:textId="77777777" w:rsidR="00FB74B7" w:rsidRPr="00FB74B7" w:rsidRDefault="00FB74B7" w:rsidP="00FB74B7">
            <w:pPr>
              <w:jc w:val="both"/>
              <w:rPr>
                <w:sz w:val="20"/>
                <w:szCs w:val="20"/>
                <w:lang w:val="es-MX"/>
              </w:rPr>
            </w:pPr>
            <w:r w:rsidRPr="00FB74B7">
              <w:rPr>
                <w:sz w:val="20"/>
                <w:szCs w:val="20"/>
                <w:lang w:val="es-MX"/>
              </w:rPr>
              <w:t>Cómo se diligencia</w:t>
            </w:r>
          </w:p>
        </w:tc>
        <w:tc>
          <w:tcPr>
            <w:tcW w:w="5152" w:type="dxa"/>
            <w:hideMark/>
          </w:tcPr>
          <w:p w14:paraId="51CA1D5E" w14:textId="77777777" w:rsidR="00FB74B7" w:rsidRPr="00FB74B7" w:rsidRDefault="00FB74B7" w:rsidP="00FB74B7">
            <w:pPr>
              <w:jc w:val="both"/>
              <w:rPr>
                <w:sz w:val="20"/>
                <w:szCs w:val="20"/>
                <w:lang w:val="es-MX"/>
              </w:rPr>
            </w:pPr>
            <w:r w:rsidRPr="00FB74B7">
              <w:rPr>
                <w:sz w:val="20"/>
                <w:szCs w:val="20"/>
                <w:lang w:val="es-MX"/>
              </w:rPr>
              <w:t>Se clasifican las cuentas bajo criterios de liquidez para los activos (corrientes y no corrientes) y de exigibilidad para los pasivos. Los datos se toman directamente de los saldos de las cuentas reales del libro mayor.</w:t>
            </w:r>
          </w:p>
        </w:tc>
        <w:tc>
          <w:tcPr>
            <w:tcW w:w="2312" w:type="dxa"/>
          </w:tcPr>
          <w:p w14:paraId="207B4622" w14:textId="77777777" w:rsidR="00FB74B7" w:rsidRDefault="00487F9A" w:rsidP="00FB74B7">
            <w:pPr>
              <w:jc w:val="both"/>
              <w:rPr>
                <w:sz w:val="20"/>
                <w:szCs w:val="20"/>
                <w:lang w:val="es-MX"/>
              </w:rPr>
            </w:pPr>
            <w:r>
              <w:rPr>
                <w:noProof/>
              </w:rPr>
              <w:drawing>
                <wp:inline distT="0" distB="0" distL="0" distR="0" wp14:anchorId="412CD264" wp14:editId="003CCFBF">
                  <wp:extent cx="1257300" cy="592795"/>
                  <wp:effectExtent l="0" t="0" r="0" b="0"/>
                  <wp:docPr id="1331096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96800" name=""/>
                          <pic:cNvPicPr/>
                        </pic:nvPicPr>
                        <pic:blipFill>
                          <a:blip r:embed="rId110"/>
                          <a:stretch>
                            <a:fillRect/>
                          </a:stretch>
                        </pic:blipFill>
                        <pic:spPr>
                          <a:xfrm>
                            <a:off x="0" y="0"/>
                            <a:ext cx="1278034" cy="602571"/>
                          </a:xfrm>
                          <a:prstGeom prst="rect">
                            <a:avLst/>
                          </a:prstGeom>
                        </pic:spPr>
                      </pic:pic>
                    </a:graphicData>
                  </a:graphic>
                </wp:inline>
              </w:drawing>
            </w:r>
          </w:p>
          <w:p w14:paraId="5608DFF9" w14:textId="2141C759" w:rsidR="00487F9A" w:rsidRPr="00487F9A" w:rsidRDefault="00487F9A" w:rsidP="00FB74B7">
            <w:pPr>
              <w:jc w:val="both"/>
              <w:rPr>
                <w:sz w:val="12"/>
                <w:szCs w:val="12"/>
                <w:lang w:val="es-MX"/>
              </w:rPr>
            </w:pPr>
            <w:hyperlink r:id="rId111" w:anchor="fromView=search&amp;page=11&amp;position=33&amp;uuid=33786107-22fc-4de6-993e-83e7461b5e97&amp;query=balance++financiero+PUC" w:history="1">
              <w:r w:rsidRPr="00487F9A">
                <w:rPr>
                  <w:rStyle w:val="Hipervnculo"/>
                  <w:sz w:val="12"/>
                  <w:szCs w:val="12"/>
                </w:rPr>
                <w:t>https://www.freepik.es/fotos-premium/gente-negocios-trabajando-mesa_131534496.htm - fromView=search&amp;page=11&amp;position=33&amp;uuid=33786107-22fc-4de6-993e-83e7461b5e97&amp;query=balance++financiero+PUC</w:t>
              </w:r>
            </w:hyperlink>
          </w:p>
          <w:p w14:paraId="0A56FF9E" w14:textId="70E94C9B" w:rsidR="00487F9A" w:rsidRPr="00FB74B7" w:rsidRDefault="00487F9A" w:rsidP="00FB74B7">
            <w:pPr>
              <w:jc w:val="both"/>
              <w:rPr>
                <w:sz w:val="20"/>
                <w:szCs w:val="20"/>
                <w:lang w:val="es-MX"/>
              </w:rPr>
            </w:pPr>
          </w:p>
        </w:tc>
      </w:tr>
    </w:tbl>
    <w:p w14:paraId="2F33865B" w14:textId="574F5EFB" w:rsidR="005E1668" w:rsidRPr="00FB74B7" w:rsidRDefault="005E1668" w:rsidP="00FB74B7">
      <w:pPr>
        <w:jc w:val="both"/>
        <w:rPr>
          <w:sz w:val="20"/>
          <w:szCs w:val="20"/>
        </w:rPr>
      </w:pPr>
    </w:p>
    <w:p w14:paraId="41055C3F" w14:textId="5FE24F08" w:rsidR="005E1668" w:rsidRDefault="005E1668" w:rsidP="00601DF1">
      <w:pPr>
        <w:jc w:val="both"/>
        <w:rPr>
          <w:sz w:val="20"/>
          <w:szCs w:val="20"/>
        </w:rPr>
      </w:pPr>
    </w:p>
    <w:p w14:paraId="583DD46F" w14:textId="5885AA0B" w:rsidR="00C74237" w:rsidRDefault="00C74237" w:rsidP="00601DF1">
      <w:pPr>
        <w:jc w:val="both"/>
        <w:rPr>
          <w:sz w:val="20"/>
          <w:szCs w:val="20"/>
        </w:rPr>
      </w:pPr>
      <w:r w:rsidRPr="00C74237">
        <w:rPr>
          <w:sz w:val="20"/>
          <w:szCs w:val="20"/>
        </w:rPr>
        <w:t>A continuación, se presenta la estructura general del Estado de situación financiera, organizada conforme a los criterios de liquidez y exigibilidad.</w:t>
      </w:r>
    </w:p>
    <w:p w14:paraId="53B59ABF" w14:textId="77777777" w:rsidR="00C74237" w:rsidRPr="00601DF1" w:rsidRDefault="00C74237" w:rsidP="00601DF1">
      <w:pPr>
        <w:jc w:val="both"/>
        <w:rPr>
          <w:sz w:val="20"/>
          <w:szCs w:val="20"/>
        </w:rPr>
      </w:pPr>
    </w:p>
    <w:p w14:paraId="34131EF1" w14:textId="1B872DAF" w:rsidR="004D1D97" w:rsidRPr="00601DF1" w:rsidRDefault="037F91F0" w:rsidP="00601DF1">
      <w:pPr>
        <w:jc w:val="both"/>
        <w:rPr>
          <w:sz w:val="20"/>
          <w:szCs w:val="20"/>
        </w:rPr>
      </w:pPr>
      <w:r w:rsidRPr="0488F70D">
        <w:rPr>
          <w:b/>
          <w:bCs/>
          <w:sz w:val="20"/>
          <w:szCs w:val="20"/>
        </w:rPr>
        <w:t>Figura 2</w:t>
      </w:r>
      <w:r w:rsidR="005E1668" w:rsidRPr="0488F70D">
        <w:rPr>
          <w:sz w:val="20"/>
          <w:szCs w:val="20"/>
        </w:rPr>
        <w:t>. Estructura del Estado de Situación Financiera (Balance General</w:t>
      </w:r>
      <w:commentRangeStart w:id="14"/>
      <w:r w:rsidR="005E1668" w:rsidRPr="0488F70D">
        <w:rPr>
          <w:sz w:val="20"/>
          <w:szCs w:val="20"/>
        </w:rPr>
        <w:t>)</w:t>
      </w:r>
      <w:commentRangeEnd w:id="14"/>
      <w:r w:rsidR="005E1668" w:rsidRPr="00601DF1">
        <w:rPr>
          <w:rStyle w:val="Refdecomentario"/>
          <w:sz w:val="20"/>
          <w:szCs w:val="20"/>
        </w:rPr>
        <w:commentReference w:id="14"/>
      </w:r>
    </w:p>
    <w:p w14:paraId="1FD2785E" w14:textId="68607C99" w:rsidR="004D1D97" w:rsidRPr="00601DF1" w:rsidRDefault="004D1D97" w:rsidP="00601DF1">
      <w:pPr>
        <w:jc w:val="both"/>
        <w:rPr>
          <w:sz w:val="20"/>
          <w:szCs w:val="20"/>
        </w:rPr>
      </w:pPr>
    </w:p>
    <w:tbl>
      <w:tblPr>
        <w:tblStyle w:val="Tablaconcuadrcula"/>
        <w:tblW w:w="9067" w:type="dxa"/>
        <w:tblLook w:val="04A0" w:firstRow="1" w:lastRow="0" w:firstColumn="1" w:lastColumn="0" w:noHBand="0" w:noVBand="1"/>
      </w:tblPr>
      <w:tblGrid>
        <w:gridCol w:w="3993"/>
        <w:gridCol w:w="717"/>
        <w:gridCol w:w="3507"/>
        <w:gridCol w:w="850"/>
      </w:tblGrid>
      <w:tr w:rsidR="004D1D97" w:rsidRPr="004D1D97" w14:paraId="006C1AFB" w14:textId="77777777" w:rsidTr="002B527F">
        <w:tc>
          <w:tcPr>
            <w:tcW w:w="0" w:type="auto"/>
            <w:shd w:val="clear" w:color="auto" w:fill="BDD6EE" w:themeFill="accent5" w:themeFillTint="66"/>
            <w:hideMark/>
          </w:tcPr>
          <w:p w14:paraId="74DAE677" w14:textId="77777777" w:rsidR="004D1D97" w:rsidRPr="004D1D97" w:rsidRDefault="004D1D97" w:rsidP="002B527F">
            <w:pPr>
              <w:contextualSpacing/>
              <w:jc w:val="center"/>
              <w:rPr>
                <w:rFonts w:eastAsia="Times New Roman"/>
                <w:color w:val="1F1F1F"/>
                <w:sz w:val="20"/>
                <w:szCs w:val="20"/>
              </w:rPr>
            </w:pPr>
            <w:r w:rsidRPr="004D1D97">
              <w:rPr>
                <w:rFonts w:eastAsia="Times New Roman"/>
                <w:b/>
                <w:bCs/>
                <w:color w:val="1F1F1F"/>
                <w:sz w:val="20"/>
                <w:szCs w:val="20"/>
                <w:bdr w:val="none" w:sz="0" w:space="0" w:color="auto" w:frame="1"/>
              </w:rPr>
              <w:t>ACTIVO</w:t>
            </w:r>
          </w:p>
        </w:tc>
        <w:tc>
          <w:tcPr>
            <w:tcW w:w="0" w:type="auto"/>
            <w:shd w:val="clear" w:color="auto" w:fill="BDD6EE" w:themeFill="accent5" w:themeFillTint="66"/>
            <w:hideMark/>
          </w:tcPr>
          <w:p w14:paraId="0CC867EF" w14:textId="77777777" w:rsidR="004D1D97" w:rsidRPr="004D1D97" w:rsidRDefault="004D1D97" w:rsidP="002B527F">
            <w:pPr>
              <w:contextualSpacing/>
              <w:jc w:val="center"/>
              <w:rPr>
                <w:rFonts w:eastAsia="Times New Roman"/>
                <w:color w:val="1F1F1F"/>
                <w:sz w:val="20"/>
                <w:szCs w:val="20"/>
              </w:rPr>
            </w:pPr>
            <w:r w:rsidRPr="004D1D97">
              <w:rPr>
                <w:rFonts w:eastAsia="Times New Roman"/>
                <w:b/>
                <w:bCs/>
                <w:color w:val="1F1F1F"/>
                <w:sz w:val="20"/>
                <w:szCs w:val="20"/>
                <w:bdr w:val="none" w:sz="0" w:space="0" w:color="auto" w:frame="1"/>
              </w:rPr>
              <w:t>Valor</w:t>
            </w:r>
          </w:p>
        </w:tc>
        <w:tc>
          <w:tcPr>
            <w:tcW w:w="3507" w:type="dxa"/>
            <w:shd w:val="clear" w:color="auto" w:fill="BDD6EE" w:themeFill="accent5" w:themeFillTint="66"/>
            <w:hideMark/>
          </w:tcPr>
          <w:p w14:paraId="7F47E34F" w14:textId="77777777" w:rsidR="004D1D97" w:rsidRPr="004D1D97" w:rsidRDefault="004D1D97" w:rsidP="002B527F">
            <w:pPr>
              <w:contextualSpacing/>
              <w:jc w:val="center"/>
              <w:rPr>
                <w:rFonts w:eastAsia="Times New Roman"/>
                <w:color w:val="1F1F1F"/>
                <w:sz w:val="20"/>
                <w:szCs w:val="20"/>
              </w:rPr>
            </w:pPr>
            <w:r w:rsidRPr="004D1D97">
              <w:rPr>
                <w:rFonts w:eastAsia="Times New Roman"/>
                <w:b/>
                <w:bCs/>
                <w:color w:val="1F1F1F"/>
                <w:sz w:val="20"/>
                <w:szCs w:val="20"/>
                <w:bdr w:val="none" w:sz="0" w:space="0" w:color="auto" w:frame="1"/>
              </w:rPr>
              <w:t>PASIVO</w:t>
            </w:r>
          </w:p>
        </w:tc>
        <w:tc>
          <w:tcPr>
            <w:tcW w:w="850" w:type="dxa"/>
            <w:shd w:val="clear" w:color="auto" w:fill="BDD6EE" w:themeFill="accent5" w:themeFillTint="66"/>
            <w:hideMark/>
          </w:tcPr>
          <w:p w14:paraId="03E84357" w14:textId="77777777" w:rsidR="004D1D97" w:rsidRPr="004D1D97" w:rsidRDefault="004D1D97" w:rsidP="002B527F">
            <w:pPr>
              <w:contextualSpacing/>
              <w:jc w:val="center"/>
              <w:rPr>
                <w:rFonts w:eastAsia="Times New Roman"/>
                <w:color w:val="1F1F1F"/>
                <w:sz w:val="20"/>
                <w:szCs w:val="20"/>
              </w:rPr>
            </w:pPr>
            <w:r w:rsidRPr="004D1D97">
              <w:rPr>
                <w:rFonts w:eastAsia="Times New Roman"/>
                <w:b/>
                <w:bCs/>
                <w:color w:val="1F1F1F"/>
                <w:sz w:val="20"/>
                <w:szCs w:val="20"/>
                <w:bdr w:val="none" w:sz="0" w:space="0" w:color="auto" w:frame="1"/>
              </w:rPr>
              <w:t>Valor</w:t>
            </w:r>
          </w:p>
        </w:tc>
      </w:tr>
      <w:tr w:rsidR="004D1D97" w:rsidRPr="004D1D97" w14:paraId="53F280E2" w14:textId="77777777" w:rsidTr="002B527F">
        <w:tc>
          <w:tcPr>
            <w:tcW w:w="0" w:type="auto"/>
            <w:shd w:val="clear" w:color="auto" w:fill="D9E2F3" w:themeFill="accent1" w:themeFillTint="33"/>
            <w:hideMark/>
          </w:tcPr>
          <w:p w14:paraId="4E53AF67" w14:textId="7189364B"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Activo corriente</w:t>
            </w:r>
            <w:r w:rsidR="004D1D97" w:rsidRPr="004D1D97">
              <w:rPr>
                <w:rFonts w:eastAsia="Times New Roman"/>
                <w:color w:val="1F1F1F"/>
                <w:sz w:val="20"/>
                <w:szCs w:val="20"/>
                <w:bdr w:val="none" w:sz="0" w:space="0" w:color="auto" w:frame="1"/>
              </w:rPr>
              <w:t xml:space="preserve"> </w:t>
            </w:r>
          </w:p>
        </w:tc>
        <w:tc>
          <w:tcPr>
            <w:tcW w:w="0" w:type="auto"/>
            <w:shd w:val="clear" w:color="auto" w:fill="D9E2F3" w:themeFill="accent1" w:themeFillTint="33"/>
            <w:hideMark/>
          </w:tcPr>
          <w:p w14:paraId="7B7CE04D" w14:textId="77777777" w:rsidR="004D1D97" w:rsidRPr="004D1D97" w:rsidRDefault="004D1D97" w:rsidP="00601DF1">
            <w:pPr>
              <w:contextualSpacing/>
              <w:rPr>
                <w:rFonts w:eastAsia="Times New Roman"/>
                <w:color w:val="1F1F1F"/>
                <w:sz w:val="20"/>
                <w:szCs w:val="20"/>
              </w:rPr>
            </w:pPr>
          </w:p>
        </w:tc>
        <w:tc>
          <w:tcPr>
            <w:tcW w:w="3507" w:type="dxa"/>
            <w:shd w:val="clear" w:color="auto" w:fill="D9E2F3" w:themeFill="accent1" w:themeFillTint="33"/>
            <w:hideMark/>
          </w:tcPr>
          <w:p w14:paraId="5D4A5914" w14:textId="465D2A7E"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Pasivo corriente</w:t>
            </w:r>
            <w:r w:rsidR="004D1D97" w:rsidRPr="004D1D97">
              <w:rPr>
                <w:rFonts w:eastAsia="Times New Roman"/>
                <w:color w:val="1F1F1F"/>
                <w:sz w:val="20"/>
                <w:szCs w:val="20"/>
                <w:bdr w:val="none" w:sz="0" w:space="0" w:color="auto" w:frame="1"/>
              </w:rPr>
              <w:t xml:space="preserve"> </w:t>
            </w:r>
          </w:p>
        </w:tc>
        <w:tc>
          <w:tcPr>
            <w:tcW w:w="850" w:type="dxa"/>
            <w:shd w:val="clear" w:color="auto" w:fill="D9E2F3" w:themeFill="accent1" w:themeFillTint="33"/>
            <w:hideMark/>
          </w:tcPr>
          <w:p w14:paraId="08482CFC" w14:textId="77777777" w:rsidR="004D1D97" w:rsidRPr="004D1D97" w:rsidRDefault="004D1D97" w:rsidP="00601DF1">
            <w:pPr>
              <w:contextualSpacing/>
              <w:rPr>
                <w:rFonts w:eastAsia="Times New Roman"/>
                <w:color w:val="1F1F1F"/>
                <w:sz w:val="20"/>
                <w:szCs w:val="20"/>
              </w:rPr>
            </w:pPr>
          </w:p>
        </w:tc>
      </w:tr>
      <w:tr w:rsidR="004D1D97" w:rsidRPr="004D1D97" w14:paraId="27433341" w14:textId="77777777" w:rsidTr="00863A28">
        <w:tc>
          <w:tcPr>
            <w:tcW w:w="0" w:type="auto"/>
            <w:hideMark/>
          </w:tcPr>
          <w:p w14:paraId="194746EE"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Efectivo </w:t>
            </w:r>
          </w:p>
        </w:tc>
        <w:tc>
          <w:tcPr>
            <w:tcW w:w="0" w:type="auto"/>
            <w:hideMark/>
          </w:tcPr>
          <w:p w14:paraId="5E78D05B"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5BDE203A"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Obligaciones bancarias </w:t>
            </w:r>
          </w:p>
        </w:tc>
        <w:tc>
          <w:tcPr>
            <w:tcW w:w="850" w:type="dxa"/>
            <w:hideMark/>
          </w:tcPr>
          <w:p w14:paraId="738743DC"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5E8F53CD" w14:textId="77777777" w:rsidTr="00863A28">
        <w:tc>
          <w:tcPr>
            <w:tcW w:w="0" w:type="auto"/>
            <w:hideMark/>
          </w:tcPr>
          <w:p w14:paraId="5812007B"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Inversiones temporales </w:t>
            </w:r>
          </w:p>
        </w:tc>
        <w:tc>
          <w:tcPr>
            <w:tcW w:w="0" w:type="auto"/>
            <w:hideMark/>
          </w:tcPr>
          <w:p w14:paraId="45A94D8B"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0B10A5B1"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Proveedores </w:t>
            </w:r>
          </w:p>
        </w:tc>
        <w:tc>
          <w:tcPr>
            <w:tcW w:w="850" w:type="dxa"/>
            <w:hideMark/>
          </w:tcPr>
          <w:p w14:paraId="18B122C3"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63989527" w14:textId="77777777" w:rsidTr="00863A28">
        <w:tc>
          <w:tcPr>
            <w:tcW w:w="0" w:type="auto"/>
            <w:hideMark/>
          </w:tcPr>
          <w:p w14:paraId="3B8ECBD2"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Cuentas por cobrar comerciales </w:t>
            </w:r>
          </w:p>
        </w:tc>
        <w:tc>
          <w:tcPr>
            <w:tcW w:w="0" w:type="auto"/>
            <w:hideMark/>
          </w:tcPr>
          <w:p w14:paraId="702E03CA"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305447AE"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Dividendos por pagar </w:t>
            </w:r>
          </w:p>
        </w:tc>
        <w:tc>
          <w:tcPr>
            <w:tcW w:w="850" w:type="dxa"/>
            <w:hideMark/>
          </w:tcPr>
          <w:p w14:paraId="2C4EBC3F"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5C589A2A" w14:textId="77777777" w:rsidTr="00863A28">
        <w:tc>
          <w:tcPr>
            <w:tcW w:w="0" w:type="auto"/>
            <w:hideMark/>
          </w:tcPr>
          <w:p w14:paraId="6F9ED1F5"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Provisión de deudas malas (resta) </w:t>
            </w:r>
          </w:p>
        </w:tc>
        <w:tc>
          <w:tcPr>
            <w:tcW w:w="0" w:type="auto"/>
            <w:hideMark/>
          </w:tcPr>
          <w:p w14:paraId="3AE98736"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2BF4E8FA"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Impuestos por pagar </w:t>
            </w:r>
          </w:p>
        </w:tc>
        <w:tc>
          <w:tcPr>
            <w:tcW w:w="850" w:type="dxa"/>
            <w:hideMark/>
          </w:tcPr>
          <w:p w14:paraId="6D9A87CC"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41DA218D" w14:textId="77777777" w:rsidTr="00863A28">
        <w:tc>
          <w:tcPr>
            <w:tcW w:w="0" w:type="auto"/>
            <w:hideMark/>
          </w:tcPr>
          <w:p w14:paraId="1AB1A127" w14:textId="5F8D11E8"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Inventarios (Materia prima, proceso, terminado)</w:t>
            </w:r>
          </w:p>
        </w:tc>
        <w:tc>
          <w:tcPr>
            <w:tcW w:w="0" w:type="auto"/>
            <w:hideMark/>
          </w:tcPr>
          <w:p w14:paraId="2B800F8A"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6AE0E7B7"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Pasivos laborales </w:t>
            </w:r>
          </w:p>
        </w:tc>
        <w:tc>
          <w:tcPr>
            <w:tcW w:w="850" w:type="dxa"/>
            <w:hideMark/>
          </w:tcPr>
          <w:p w14:paraId="5126355D"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57014480" w14:textId="77777777" w:rsidTr="00863A28">
        <w:tc>
          <w:tcPr>
            <w:tcW w:w="0" w:type="auto"/>
            <w:hideMark/>
          </w:tcPr>
          <w:p w14:paraId="68460639"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Otros activos corrientes </w:t>
            </w:r>
          </w:p>
        </w:tc>
        <w:tc>
          <w:tcPr>
            <w:tcW w:w="0" w:type="auto"/>
            <w:hideMark/>
          </w:tcPr>
          <w:p w14:paraId="6169970A"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2AD44EC6"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Otros pasivos corrientes </w:t>
            </w:r>
          </w:p>
        </w:tc>
        <w:tc>
          <w:tcPr>
            <w:tcW w:w="850" w:type="dxa"/>
            <w:hideMark/>
          </w:tcPr>
          <w:p w14:paraId="2DDECA3D"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6187EA57" w14:textId="77777777" w:rsidTr="00765F7C">
        <w:trPr>
          <w:trHeight w:val="236"/>
        </w:trPr>
        <w:tc>
          <w:tcPr>
            <w:tcW w:w="0" w:type="auto"/>
            <w:hideMark/>
          </w:tcPr>
          <w:p w14:paraId="66ADC122" w14:textId="06D228F6"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activo corriente</w:t>
            </w:r>
            <w:r w:rsidRPr="004D1D97">
              <w:rPr>
                <w:rFonts w:eastAsia="Times New Roman"/>
                <w:color w:val="1F1F1F"/>
                <w:sz w:val="20"/>
                <w:szCs w:val="20"/>
                <w:bdr w:val="none" w:sz="0" w:space="0" w:color="auto" w:frame="1"/>
              </w:rPr>
              <w:t xml:space="preserve"> </w:t>
            </w:r>
          </w:p>
        </w:tc>
        <w:tc>
          <w:tcPr>
            <w:tcW w:w="0" w:type="auto"/>
            <w:hideMark/>
          </w:tcPr>
          <w:p w14:paraId="32D71F00" w14:textId="586265E4" w:rsidR="004D1D97" w:rsidRPr="004D1D97" w:rsidRDefault="00B6122B"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c>
          <w:tcPr>
            <w:tcW w:w="3507" w:type="dxa"/>
            <w:hideMark/>
          </w:tcPr>
          <w:p w14:paraId="01CD2130" w14:textId="58BB2A08"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pasivo corriente</w:t>
            </w:r>
            <w:r w:rsidRPr="004D1D97">
              <w:rPr>
                <w:rFonts w:eastAsia="Times New Roman"/>
                <w:color w:val="1F1F1F"/>
                <w:sz w:val="20"/>
                <w:szCs w:val="20"/>
                <w:bdr w:val="none" w:sz="0" w:space="0" w:color="auto" w:frame="1"/>
              </w:rPr>
              <w:t xml:space="preserve"> </w:t>
            </w:r>
          </w:p>
        </w:tc>
        <w:tc>
          <w:tcPr>
            <w:tcW w:w="850" w:type="dxa"/>
            <w:hideMark/>
          </w:tcPr>
          <w:p w14:paraId="357EEE47" w14:textId="77777777" w:rsidR="004D1D97" w:rsidRPr="004D1D97" w:rsidRDefault="004D1D97"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r>
      <w:tr w:rsidR="004D1D97" w:rsidRPr="004D1D97" w14:paraId="125656B8" w14:textId="77777777" w:rsidTr="00765F7C">
        <w:tc>
          <w:tcPr>
            <w:tcW w:w="0" w:type="auto"/>
            <w:shd w:val="clear" w:color="auto" w:fill="D9E2F3" w:themeFill="accent1" w:themeFillTint="33"/>
            <w:hideMark/>
          </w:tcPr>
          <w:p w14:paraId="51B8BBD1" w14:textId="3349CF56"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lastRenderedPageBreak/>
              <w:t>Activo fijo (no corriente)</w:t>
            </w:r>
          </w:p>
        </w:tc>
        <w:tc>
          <w:tcPr>
            <w:tcW w:w="0" w:type="auto"/>
            <w:shd w:val="clear" w:color="auto" w:fill="D9E2F3" w:themeFill="accent1" w:themeFillTint="33"/>
            <w:hideMark/>
          </w:tcPr>
          <w:p w14:paraId="370A28C7" w14:textId="77777777" w:rsidR="004D1D97" w:rsidRPr="004D1D97" w:rsidRDefault="004D1D97" w:rsidP="00601DF1">
            <w:pPr>
              <w:contextualSpacing/>
              <w:rPr>
                <w:rFonts w:eastAsia="Times New Roman"/>
                <w:color w:val="1F1F1F"/>
                <w:sz w:val="20"/>
                <w:szCs w:val="20"/>
              </w:rPr>
            </w:pPr>
          </w:p>
        </w:tc>
        <w:tc>
          <w:tcPr>
            <w:tcW w:w="3507" w:type="dxa"/>
            <w:shd w:val="clear" w:color="auto" w:fill="D9E2F3" w:themeFill="accent1" w:themeFillTint="33"/>
            <w:hideMark/>
          </w:tcPr>
          <w:p w14:paraId="5C319E51" w14:textId="7874F05A"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Pasivo a largo plazo</w:t>
            </w:r>
            <w:r w:rsidRPr="004D1D97">
              <w:rPr>
                <w:rFonts w:eastAsia="Times New Roman"/>
                <w:color w:val="1F1F1F"/>
                <w:sz w:val="20"/>
                <w:szCs w:val="20"/>
                <w:bdr w:val="none" w:sz="0" w:space="0" w:color="auto" w:frame="1"/>
              </w:rPr>
              <w:t xml:space="preserve"> </w:t>
            </w:r>
          </w:p>
        </w:tc>
        <w:tc>
          <w:tcPr>
            <w:tcW w:w="850" w:type="dxa"/>
            <w:shd w:val="clear" w:color="auto" w:fill="D9E2F3" w:themeFill="accent1" w:themeFillTint="33"/>
            <w:hideMark/>
          </w:tcPr>
          <w:p w14:paraId="76937758" w14:textId="77777777" w:rsidR="004D1D97" w:rsidRPr="004D1D97" w:rsidRDefault="004D1D97" w:rsidP="00601DF1">
            <w:pPr>
              <w:contextualSpacing/>
              <w:rPr>
                <w:rFonts w:eastAsia="Times New Roman"/>
                <w:color w:val="1F1F1F"/>
                <w:sz w:val="20"/>
                <w:szCs w:val="20"/>
              </w:rPr>
            </w:pPr>
          </w:p>
        </w:tc>
      </w:tr>
      <w:tr w:rsidR="004D1D97" w:rsidRPr="004D1D97" w14:paraId="2A2DD205" w14:textId="77777777" w:rsidTr="00863A28">
        <w:tc>
          <w:tcPr>
            <w:tcW w:w="0" w:type="auto"/>
            <w:hideMark/>
          </w:tcPr>
          <w:p w14:paraId="15498C1D"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Terrenos </w:t>
            </w:r>
          </w:p>
        </w:tc>
        <w:tc>
          <w:tcPr>
            <w:tcW w:w="0" w:type="auto"/>
            <w:hideMark/>
          </w:tcPr>
          <w:p w14:paraId="41910203"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7306FFE2"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Obligaciones bancarias largo plazo </w:t>
            </w:r>
          </w:p>
        </w:tc>
        <w:tc>
          <w:tcPr>
            <w:tcW w:w="850" w:type="dxa"/>
            <w:hideMark/>
          </w:tcPr>
          <w:p w14:paraId="6E937649"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00868988" w14:textId="77777777" w:rsidTr="00863A28">
        <w:tc>
          <w:tcPr>
            <w:tcW w:w="0" w:type="auto"/>
            <w:hideMark/>
          </w:tcPr>
          <w:p w14:paraId="3ADEDB44"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Edificios </w:t>
            </w:r>
          </w:p>
        </w:tc>
        <w:tc>
          <w:tcPr>
            <w:tcW w:w="0" w:type="auto"/>
            <w:hideMark/>
          </w:tcPr>
          <w:p w14:paraId="128E8431"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00720008"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Pasivos laborales </w:t>
            </w:r>
          </w:p>
        </w:tc>
        <w:tc>
          <w:tcPr>
            <w:tcW w:w="850" w:type="dxa"/>
            <w:hideMark/>
          </w:tcPr>
          <w:p w14:paraId="3077D72C"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1AD769F9" w14:textId="77777777" w:rsidTr="00863A28">
        <w:tc>
          <w:tcPr>
            <w:tcW w:w="0" w:type="auto"/>
            <w:hideMark/>
          </w:tcPr>
          <w:p w14:paraId="4456DD84"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Maquinaria y equipo </w:t>
            </w:r>
          </w:p>
        </w:tc>
        <w:tc>
          <w:tcPr>
            <w:tcW w:w="0" w:type="auto"/>
            <w:hideMark/>
          </w:tcPr>
          <w:p w14:paraId="537CEE80"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7AD69484"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Préstamos de socios </w:t>
            </w:r>
          </w:p>
        </w:tc>
        <w:tc>
          <w:tcPr>
            <w:tcW w:w="850" w:type="dxa"/>
            <w:hideMark/>
          </w:tcPr>
          <w:p w14:paraId="150C7B00"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13F1DA99" w14:textId="77777777" w:rsidTr="00863A28">
        <w:tc>
          <w:tcPr>
            <w:tcW w:w="0" w:type="auto"/>
            <w:hideMark/>
          </w:tcPr>
          <w:p w14:paraId="5509270F"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Muebles y enseres </w:t>
            </w:r>
          </w:p>
        </w:tc>
        <w:tc>
          <w:tcPr>
            <w:tcW w:w="0" w:type="auto"/>
            <w:hideMark/>
          </w:tcPr>
          <w:p w14:paraId="5B2C4DBA"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4DAECC42"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Otros pasivos a largo plazo </w:t>
            </w:r>
          </w:p>
        </w:tc>
        <w:tc>
          <w:tcPr>
            <w:tcW w:w="850" w:type="dxa"/>
            <w:hideMark/>
          </w:tcPr>
          <w:p w14:paraId="45DEEB33"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4FF3417D" w14:textId="77777777" w:rsidTr="00863A28">
        <w:tc>
          <w:tcPr>
            <w:tcW w:w="0" w:type="auto"/>
            <w:hideMark/>
          </w:tcPr>
          <w:p w14:paraId="405BD59B"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Equipo de cómputo </w:t>
            </w:r>
          </w:p>
        </w:tc>
        <w:tc>
          <w:tcPr>
            <w:tcW w:w="0" w:type="auto"/>
            <w:hideMark/>
          </w:tcPr>
          <w:p w14:paraId="1E1E73BA"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114A66F0"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Pasivo a Largo Plazo</w:t>
            </w:r>
            <w:r w:rsidRPr="004D1D97">
              <w:rPr>
                <w:rFonts w:eastAsia="Times New Roman"/>
                <w:color w:val="1F1F1F"/>
                <w:sz w:val="20"/>
                <w:szCs w:val="20"/>
                <w:bdr w:val="none" w:sz="0" w:space="0" w:color="auto" w:frame="1"/>
              </w:rPr>
              <w:t xml:space="preserve"> </w:t>
            </w:r>
          </w:p>
        </w:tc>
        <w:tc>
          <w:tcPr>
            <w:tcW w:w="850" w:type="dxa"/>
            <w:hideMark/>
          </w:tcPr>
          <w:p w14:paraId="6E5BB9C9" w14:textId="77777777" w:rsidR="004D1D97" w:rsidRPr="004D1D97" w:rsidRDefault="004D1D97"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r>
      <w:tr w:rsidR="004D1D97" w:rsidRPr="004D1D97" w14:paraId="1DFC4A89" w14:textId="77777777" w:rsidTr="00863A28">
        <w:tc>
          <w:tcPr>
            <w:tcW w:w="0" w:type="auto"/>
            <w:hideMark/>
          </w:tcPr>
          <w:p w14:paraId="422440C9"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Vehículos </w:t>
            </w:r>
          </w:p>
        </w:tc>
        <w:tc>
          <w:tcPr>
            <w:tcW w:w="0" w:type="auto"/>
            <w:hideMark/>
          </w:tcPr>
          <w:p w14:paraId="03D639D6"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4C757FE9" w14:textId="77777777" w:rsidR="004D1D97" w:rsidRPr="004D1D97" w:rsidRDefault="004D1D97" w:rsidP="00601DF1">
            <w:pPr>
              <w:contextualSpacing/>
              <w:rPr>
                <w:rFonts w:eastAsia="Times New Roman"/>
                <w:color w:val="1F1F1F"/>
                <w:sz w:val="20"/>
                <w:szCs w:val="20"/>
              </w:rPr>
            </w:pPr>
          </w:p>
        </w:tc>
        <w:tc>
          <w:tcPr>
            <w:tcW w:w="850" w:type="dxa"/>
            <w:hideMark/>
          </w:tcPr>
          <w:p w14:paraId="52B8FE30" w14:textId="77777777" w:rsidR="004D1D97" w:rsidRPr="004D1D97" w:rsidRDefault="004D1D97" w:rsidP="00601DF1">
            <w:pPr>
              <w:contextualSpacing/>
              <w:rPr>
                <w:rFonts w:eastAsia="Times New Roman"/>
                <w:sz w:val="20"/>
                <w:szCs w:val="20"/>
              </w:rPr>
            </w:pPr>
          </w:p>
        </w:tc>
      </w:tr>
      <w:tr w:rsidR="004D1D97" w:rsidRPr="004D1D97" w14:paraId="15AAD460" w14:textId="77777777" w:rsidTr="00863A28">
        <w:tc>
          <w:tcPr>
            <w:tcW w:w="0" w:type="auto"/>
            <w:hideMark/>
          </w:tcPr>
          <w:p w14:paraId="72C42E1A"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Menos: Depreciación acumulada </w:t>
            </w:r>
          </w:p>
        </w:tc>
        <w:tc>
          <w:tcPr>
            <w:tcW w:w="0" w:type="auto"/>
            <w:hideMark/>
          </w:tcPr>
          <w:p w14:paraId="6B298E75"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3FDD6366" w14:textId="0FACED8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PATRIMONIO</w:t>
            </w:r>
            <w:r w:rsidRPr="004D1D97">
              <w:rPr>
                <w:rFonts w:eastAsia="Times New Roman"/>
                <w:color w:val="1F1F1F"/>
                <w:sz w:val="20"/>
                <w:szCs w:val="20"/>
                <w:bdr w:val="none" w:sz="0" w:space="0" w:color="auto" w:frame="1"/>
              </w:rPr>
              <w:t xml:space="preserve"> </w:t>
            </w:r>
          </w:p>
        </w:tc>
        <w:tc>
          <w:tcPr>
            <w:tcW w:w="850" w:type="dxa"/>
            <w:hideMark/>
          </w:tcPr>
          <w:p w14:paraId="2B3B1BEB" w14:textId="77777777" w:rsidR="004D1D97" w:rsidRPr="004D1D97" w:rsidRDefault="004D1D97" w:rsidP="00601DF1">
            <w:pPr>
              <w:contextualSpacing/>
              <w:rPr>
                <w:rFonts w:eastAsia="Times New Roman"/>
                <w:color w:val="1F1F1F"/>
                <w:sz w:val="20"/>
                <w:szCs w:val="20"/>
              </w:rPr>
            </w:pPr>
          </w:p>
        </w:tc>
      </w:tr>
      <w:tr w:rsidR="004D1D97" w:rsidRPr="004D1D97" w14:paraId="2CEE351E" w14:textId="77777777" w:rsidTr="00863A28">
        <w:tc>
          <w:tcPr>
            <w:tcW w:w="0" w:type="auto"/>
            <w:hideMark/>
          </w:tcPr>
          <w:p w14:paraId="55A21DB9"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Activo Fijo Neto</w:t>
            </w:r>
            <w:r w:rsidRPr="004D1D97">
              <w:rPr>
                <w:rFonts w:eastAsia="Times New Roman"/>
                <w:color w:val="1F1F1F"/>
                <w:sz w:val="20"/>
                <w:szCs w:val="20"/>
                <w:bdr w:val="none" w:sz="0" w:space="0" w:color="auto" w:frame="1"/>
              </w:rPr>
              <w:t xml:space="preserve"> </w:t>
            </w:r>
          </w:p>
        </w:tc>
        <w:tc>
          <w:tcPr>
            <w:tcW w:w="0" w:type="auto"/>
            <w:hideMark/>
          </w:tcPr>
          <w:p w14:paraId="475B1A8C" w14:textId="77777777" w:rsidR="004D1D97" w:rsidRPr="004D1D97" w:rsidRDefault="004D1D97"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c>
          <w:tcPr>
            <w:tcW w:w="3507" w:type="dxa"/>
            <w:hideMark/>
          </w:tcPr>
          <w:p w14:paraId="2B86287C" w14:textId="6AD89C23"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Capital pagado </w:t>
            </w:r>
          </w:p>
        </w:tc>
        <w:tc>
          <w:tcPr>
            <w:tcW w:w="850" w:type="dxa"/>
            <w:hideMark/>
          </w:tcPr>
          <w:p w14:paraId="54CBE3C7"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47BE3BC9" w14:textId="77777777" w:rsidTr="00863A28">
        <w:tc>
          <w:tcPr>
            <w:tcW w:w="0" w:type="auto"/>
            <w:hideMark/>
          </w:tcPr>
          <w:p w14:paraId="497881FC" w14:textId="77777777" w:rsidR="004D1D97" w:rsidRPr="004D1D97" w:rsidRDefault="004D1D97" w:rsidP="00601DF1">
            <w:pPr>
              <w:contextualSpacing/>
              <w:rPr>
                <w:rFonts w:eastAsia="Times New Roman"/>
                <w:color w:val="1F1F1F"/>
                <w:sz w:val="20"/>
                <w:szCs w:val="20"/>
              </w:rPr>
            </w:pPr>
          </w:p>
        </w:tc>
        <w:tc>
          <w:tcPr>
            <w:tcW w:w="0" w:type="auto"/>
            <w:hideMark/>
          </w:tcPr>
          <w:p w14:paraId="2F1F8254" w14:textId="77777777" w:rsidR="004D1D97" w:rsidRPr="004D1D97" w:rsidRDefault="004D1D97" w:rsidP="00601DF1">
            <w:pPr>
              <w:contextualSpacing/>
              <w:rPr>
                <w:rFonts w:eastAsia="Times New Roman"/>
                <w:sz w:val="20"/>
                <w:szCs w:val="20"/>
              </w:rPr>
            </w:pPr>
          </w:p>
        </w:tc>
        <w:tc>
          <w:tcPr>
            <w:tcW w:w="3507" w:type="dxa"/>
            <w:hideMark/>
          </w:tcPr>
          <w:p w14:paraId="7AEB9403" w14:textId="22451A29"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Reservas (Legal y otras) </w:t>
            </w:r>
          </w:p>
        </w:tc>
        <w:tc>
          <w:tcPr>
            <w:tcW w:w="850" w:type="dxa"/>
            <w:hideMark/>
          </w:tcPr>
          <w:p w14:paraId="3A9A2D07"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32ECD167" w14:textId="77777777" w:rsidTr="00863A28">
        <w:tc>
          <w:tcPr>
            <w:tcW w:w="0" w:type="auto"/>
            <w:hideMark/>
          </w:tcPr>
          <w:p w14:paraId="25E9D012" w14:textId="300B3B2E"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Otros Activos</w:t>
            </w:r>
            <w:r w:rsidRPr="004D1D97">
              <w:rPr>
                <w:rFonts w:eastAsia="Times New Roman"/>
                <w:color w:val="1F1F1F"/>
                <w:sz w:val="20"/>
                <w:szCs w:val="20"/>
                <w:bdr w:val="none" w:sz="0" w:space="0" w:color="auto" w:frame="1"/>
              </w:rPr>
              <w:t xml:space="preserve"> </w:t>
            </w:r>
          </w:p>
        </w:tc>
        <w:tc>
          <w:tcPr>
            <w:tcW w:w="0" w:type="auto"/>
            <w:hideMark/>
          </w:tcPr>
          <w:p w14:paraId="15DFFEC9" w14:textId="77777777" w:rsidR="004D1D97" w:rsidRPr="004D1D97" w:rsidRDefault="004D1D97" w:rsidP="00601DF1">
            <w:pPr>
              <w:contextualSpacing/>
              <w:rPr>
                <w:rFonts w:eastAsia="Times New Roman"/>
                <w:color w:val="1F1F1F"/>
                <w:sz w:val="20"/>
                <w:szCs w:val="20"/>
              </w:rPr>
            </w:pPr>
          </w:p>
        </w:tc>
        <w:tc>
          <w:tcPr>
            <w:tcW w:w="3507" w:type="dxa"/>
            <w:hideMark/>
          </w:tcPr>
          <w:p w14:paraId="4D3E19FE"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Utilidades por distribuir </w:t>
            </w:r>
          </w:p>
        </w:tc>
        <w:tc>
          <w:tcPr>
            <w:tcW w:w="850" w:type="dxa"/>
            <w:hideMark/>
          </w:tcPr>
          <w:p w14:paraId="62780F38"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332C4841" w14:textId="77777777" w:rsidTr="00863A28">
        <w:tc>
          <w:tcPr>
            <w:tcW w:w="0" w:type="auto"/>
            <w:hideMark/>
          </w:tcPr>
          <w:p w14:paraId="422A3223"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Inversiones permanentes e intangibles </w:t>
            </w:r>
          </w:p>
        </w:tc>
        <w:tc>
          <w:tcPr>
            <w:tcW w:w="0" w:type="auto"/>
            <w:hideMark/>
          </w:tcPr>
          <w:p w14:paraId="67D23AC2"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36649FBD" w14:textId="392BABB1"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Utilidades del ejercicio </w:t>
            </w:r>
          </w:p>
        </w:tc>
        <w:tc>
          <w:tcPr>
            <w:tcW w:w="850" w:type="dxa"/>
            <w:hideMark/>
          </w:tcPr>
          <w:p w14:paraId="4D50E349"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20813871" w14:textId="77777777" w:rsidTr="00863A28">
        <w:tc>
          <w:tcPr>
            <w:tcW w:w="0" w:type="auto"/>
            <w:hideMark/>
          </w:tcPr>
          <w:p w14:paraId="60C6D80C" w14:textId="0B9C3FC3"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Valorizaciones </w:t>
            </w:r>
          </w:p>
        </w:tc>
        <w:tc>
          <w:tcPr>
            <w:tcW w:w="0" w:type="auto"/>
            <w:hideMark/>
          </w:tcPr>
          <w:p w14:paraId="475B350D"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c>
          <w:tcPr>
            <w:tcW w:w="3507" w:type="dxa"/>
            <w:hideMark/>
          </w:tcPr>
          <w:p w14:paraId="110F14C2"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color w:val="1F1F1F"/>
                <w:sz w:val="20"/>
                <w:szCs w:val="20"/>
                <w:bdr w:val="none" w:sz="0" w:space="0" w:color="auto" w:frame="1"/>
              </w:rPr>
              <w:t xml:space="preserve">Valorizaciones </w:t>
            </w:r>
          </w:p>
        </w:tc>
        <w:tc>
          <w:tcPr>
            <w:tcW w:w="850" w:type="dxa"/>
            <w:hideMark/>
          </w:tcPr>
          <w:p w14:paraId="0A9C1293" w14:textId="77777777" w:rsidR="004D1D97" w:rsidRPr="004D1D97" w:rsidRDefault="004D1D97" w:rsidP="00601DF1">
            <w:pPr>
              <w:contextualSpacing/>
              <w:rPr>
                <w:rFonts w:eastAsia="Times New Roman"/>
                <w:color w:val="1F1F1F"/>
                <w:sz w:val="20"/>
                <w:szCs w:val="20"/>
              </w:rPr>
            </w:pPr>
            <w:r w:rsidRPr="004D1D97">
              <w:rPr>
                <w:rFonts w:eastAsia="Times New Roman"/>
                <w:color w:val="1F1F1F"/>
                <w:sz w:val="20"/>
                <w:szCs w:val="20"/>
                <w:bdr w:val="none" w:sz="0" w:space="0" w:color="auto" w:frame="1"/>
              </w:rPr>
              <w:t>XX</w:t>
            </w:r>
          </w:p>
        </w:tc>
      </w:tr>
      <w:tr w:rsidR="004D1D97" w:rsidRPr="004D1D97" w14:paraId="633C92D6" w14:textId="77777777" w:rsidTr="00863A28">
        <w:tc>
          <w:tcPr>
            <w:tcW w:w="0" w:type="auto"/>
            <w:hideMark/>
          </w:tcPr>
          <w:p w14:paraId="185F12E2" w14:textId="2008B11A"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otros activos</w:t>
            </w:r>
            <w:r w:rsidRPr="004D1D97">
              <w:rPr>
                <w:rFonts w:eastAsia="Times New Roman"/>
                <w:color w:val="1F1F1F"/>
                <w:sz w:val="20"/>
                <w:szCs w:val="20"/>
                <w:bdr w:val="none" w:sz="0" w:space="0" w:color="auto" w:frame="1"/>
              </w:rPr>
              <w:t xml:space="preserve"> </w:t>
            </w:r>
          </w:p>
        </w:tc>
        <w:tc>
          <w:tcPr>
            <w:tcW w:w="0" w:type="auto"/>
            <w:hideMark/>
          </w:tcPr>
          <w:p w14:paraId="126414B0" w14:textId="0516EB21" w:rsidR="004D1D97" w:rsidRPr="004D1D97" w:rsidRDefault="00B6122B"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c>
          <w:tcPr>
            <w:tcW w:w="3507" w:type="dxa"/>
            <w:hideMark/>
          </w:tcPr>
          <w:p w14:paraId="247A5A56" w14:textId="147A85DC" w:rsidR="004D1D97" w:rsidRPr="004D1D97" w:rsidRDefault="00B6122B"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patrimonio</w:t>
            </w:r>
            <w:r w:rsidRPr="004D1D97">
              <w:rPr>
                <w:rFonts w:eastAsia="Times New Roman"/>
                <w:color w:val="1F1F1F"/>
                <w:sz w:val="20"/>
                <w:szCs w:val="20"/>
                <w:bdr w:val="none" w:sz="0" w:space="0" w:color="auto" w:frame="1"/>
              </w:rPr>
              <w:t xml:space="preserve"> </w:t>
            </w:r>
          </w:p>
        </w:tc>
        <w:tc>
          <w:tcPr>
            <w:tcW w:w="850" w:type="dxa"/>
            <w:hideMark/>
          </w:tcPr>
          <w:p w14:paraId="04E86A24" w14:textId="77777777" w:rsidR="004D1D97" w:rsidRPr="004D1D97" w:rsidRDefault="004D1D97"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r>
      <w:tr w:rsidR="004D1D97" w:rsidRPr="004D1D97" w14:paraId="17DAC074" w14:textId="77777777" w:rsidTr="00C74237">
        <w:tc>
          <w:tcPr>
            <w:tcW w:w="0" w:type="auto"/>
            <w:shd w:val="clear" w:color="auto" w:fill="E2EFD9" w:themeFill="accent6" w:themeFillTint="33"/>
            <w:hideMark/>
          </w:tcPr>
          <w:p w14:paraId="08BE3035"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ACTIVO</w:t>
            </w:r>
            <w:r w:rsidRPr="004D1D97">
              <w:rPr>
                <w:rFonts w:eastAsia="Times New Roman"/>
                <w:color w:val="1F1F1F"/>
                <w:sz w:val="20"/>
                <w:szCs w:val="20"/>
                <w:bdr w:val="none" w:sz="0" w:space="0" w:color="auto" w:frame="1"/>
              </w:rPr>
              <w:t xml:space="preserve"> </w:t>
            </w:r>
          </w:p>
        </w:tc>
        <w:tc>
          <w:tcPr>
            <w:tcW w:w="0" w:type="auto"/>
            <w:shd w:val="clear" w:color="auto" w:fill="E2EFD9" w:themeFill="accent6" w:themeFillTint="33"/>
            <w:hideMark/>
          </w:tcPr>
          <w:p w14:paraId="034C19FB" w14:textId="77777777" w:rsidR="004D1D97" w:rsidRPr="004D1D97" w:rsidRDefault="004D1D97"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c>
          <w:tcPr>
            <w:tcW w:w="3507" w:type="dxa"/>
            <w:shd w:val="clear" w:color="auto" w:fill="E2EFD9" w:themeFill="accent6" w:themeFillTint="33"/>
            <w:hideMark/>
          </w:tcPr>
          <w:p w14:paraId="198D528E" w14:textId="77777777" w:rsidR="004D1D97" w:rsidRPr="004D1D97" w:rsidRDefault="004D1D97" w:rsidP="00601DF1">
            <w:pPr>
              <w:spacing w:before="100" w:beforeAutospacing="1" w:afterAutospacing="1"/>
              <w:contextualSpacing/>
              <w:rPr>
                <w:rFonts w:eastAsia="Times New Roman"/>
                <w:color w:val="1F1F1F"/>
                <w:sz w:val="20"/>
                <w:szCs w:val="20"/>
              </w:rPr>
            </w:pPr>
            <w:r w:rsidRPr="004D1D97">
              <w:rPr>
                <w:rFonts w:eastAsia="Times New Roman"/>
                <w:b/>
                <w:bCs/>
                <w:color w:val="1F1F1F"/>
                <w:sz w:val="20"/>
                <w:szCs w:val="20"/>
                <w:bdr w:val="none" w:sz="0" w:space="0" w:color="auto" w:frame="1"/>
              </w:rPr>
              <w:t>TOTAL PASIVO Y PATRIMONIO</w:t>
            </w:r>
            <w:r w:rsidRPr="004D1D97">
              <w:rPr>
                <w:rFonts w:eastAsia="Times New Roman"/>
                <w:color w:val="1F1F1F"/>
                <w:sz w:val="20"/>
                <w:szCs w:val="20"/>
                <w:bdr w:val="none" w:sz="0" w:space="0" w:color="auto" w:frame="1"/>
              </w:rPr>
              <w:t xml:space="preserve"> </w:t>
            </w:r>
          </w:p>
        </w:tc>
        <w:tc>
          <w:tcPr>
            <w:tcW w:w="850" w:type="dxa"/>
            <w:shd w:val="clear" w:color="auto" w:fill="E2EFD9" w:themeFill="accent6" w:themeFillTint="33"/>
            <w:hideMark/>
          </w:tcPr>
          <w:p w14:paraId="5DA4D70C" w14:textId="77777777" w:rsidR="004D1D97" w:rsidRPr="004D1D97" w:rsidRDefault="004D1D97" w:rsidP="00601DF1">
            <w:pPr>
              <w:contextualSpacing/>
              <w:rPr>
                <w:rFonts w:eastAsia="Times New Roman"/>
                <w:color w:val="1F1F1F"/>
                <w:sz w:val="20"/>
                <w:szCs w:val="20"/>
              </w:rPr>
            </w:pPr>
            <w:r w:rsidRPr="004D1D97">
              <w:rPr>
                <w:rFonts w:eastAsia="Times New Roman"/>
                <w:b/>
                <w:bCs/>
                <w:color w:val="1F1F1F"/>
                <w:sz w:val="20"/>
                <w:szCs w:val="20"/>
                <w:bdr w:val="none" w:sz="0" w:space="0" w:color="auto" w:frame="1"/>
              </w:rPr>
              <w:t>XXX</w:t>
            </w:r>
          </w:p>
        </w:tc>
      </w:tr>
    </w:tbl>
    <w:p w14:paraId="3955DFFD" w14:textId="77777777" w:rsidR="00924531" w:rsidRPr="00601DF1" w:rsidRDefault="00924531" w:rsidP="00601DF1">
      <w:pPr>
        <w:jc w:val="both"/>
        <w:rPr>
          <w:rStyle w:val="citation-200"/>
          <w:b/>
          <w:bCs/>
          <w:sz w:val="20"/>
          <w:szCs w:val="20"/>
        </w:rPr>
      </w:pPr>
    </w:p>
    <w:p w14:paraId="221A0D00" w14:textId="78FE6B26" w:rsidR="00896E49" w:rsidRPr="00601DF1" w:rsidRDefault="005E1668" w:rsidP="00601DF1">
      <w:pPr>
        <w:jc w:val="both"/>
        <w:rPr>
          <w:sz w:val="20"/>
          <w:szCs w:val="20"/>
        </w:rPr>
      </w:pPr>
      <w:r w:rsidRPr="00601DF1">
        <w:rPr>
          <w:rStyle w:val="citation-200"/>
          <w:sz w:val="20"/>
          <w:szCs w:val="20"/>
        </w:rPr>
        <w:t>Esta tabla se organiza de tal manera que el total del activo siempre debe ser igual a la suma del total del pasivo y el total del patrimonio</w:t>
      </w:r>
      <w:r w:rsidRPr="00601DF1">
        <w:rPr>
          <w:sz w:val="20"/>
          <w:szCs w:val="20"/>
        </w:rPr>
        <w:t xml:space="preserve">. </w:t>
      </w:r>
      <w:r w:rsidRPr="00601DF1">
        <w:rPr>
          <w:rStyle w:val="citation-199"/>
          <w:sz w:val="20"/>
          <w:szCs w:val="20"/>
        </w:rPr>
        <w:t>Los activos se han ordenado de mayor a menor liquidez, mientras que los pasivos se han organizado según su grado de exigibilidad, permitiendo identificar rápidamente la capacidad de pago de la empresa en el corto plazo</w:t>
      </w:r>
      <w:r w:rsidRPr="00601DF1">
        <w:rPr>
          <w:sz w:val="20"/>
          <w:szCs w:val="20"/>
        </w:rPr>
        <w:t>.</w:t>
      </w:r>
      <w:sdt>
        <w:sdtPr>
          <w:rPr>
            <w:sz w:val="20"/>
            <w:szCs w:val="20"/>
          </w:rPr>
          <w:id w:val="-1182190726"/>
          <w:citation/>
        </w:sdtPr>
        <w:sdtContent>
          <w:r w:rsidR="004D1D97" w:rsidRPr="00601DF1">
            <w:rPr>
              <w:sz w:val="20"/>
              <w:szCs w:val="20"/>
            </w:rPr>
            <w:fldChar w:fldCharType="begin"/>
          </w:r>
          <w:r w:rsidR="004D1D97" w:rsidRPr="00601DF1">
            <w:rPr>
              <w:sz w:val="20"/>
              <w:szCs w:val="20"/>
            </w:rPr>
            <w:instrText xml:space="preserve"> CITATION Con18 \l 9226 </w:instrText>
          </w:r>
          <w:r w:rsidR="004D1D97" w:rsidRPr="00601DF1">
            <w:rPr>
              <w:sz w:val="20"/>
              <w:szCs w:val="20"/>
            </w:rPr>
            <w:fldChar w:fldCharType="separate"/>
          </w:r>
          <w:r w:rsidR="004D1D97" w:rsidRPr="00601DF1">
            <w:rPr>
              <w:noProof/>
              <w:sz w:val="20"/>
              <w:szCs w:val="20"/>
            </w:rPr>
            <w:t xml:space="preserve"> (Contabilidad., 2018)</w:t>
          </w:r>
          <w:r w:rsidR="004D1D97" w:rsidRPr="00601DF1">
            <w:rPr>
              <w:sz w:val="20"/>
              <w:szCs w:val="20"/>
            </w:rPr>
            <w:fldChar w:fldCharType="end"/>
          </w:r>
        </w:sdtContent>
      </w:sdt>
    </w:p>
    <w:p w14:paraId="0777E931" w14:textId="476E547D" w:rsidR="00896E49" w:rsidRPr="00601DF1" w:rsidRDefault="00896E49" w:rsidP="00601DF1">
      <w:pPr>
        <w:jc w:val="both"/>
        <w:rPr>
          <w:sz w:val="20"/>
          <w:szCs w:val="20"/>
        </w:rPr>
      </w:pPr>
    </w:p>
    <w:p w14:paraId="6EAC0D42" w14:textId="38D3E004" w:rsidR="00EC7661" w:rsidRPr="00601DF1" w:rsidRDefault="00EC7661" w:rsidP="00601DF1">
      <w:pPr>
        <w:pStyle w:val="Ttulo3"/>
        <w:jc w:val="both"/>
        <w:rPr>
          <w:rFonts w:cs="Arial"/>
          <w:szCs w:val="20"/>
        </w:rPr>
      </w:pPr>
      <w:bookmarkStart w:id="15" w:name="_Toc222810051"/>
      <w:r w:rsidRPr="00601DF1">
        <w:rPr>
          <w:rFonts w:cs="Arial"/>
          <w:szCs w:val="20"/>
        </w:rPr>
        <w:t>3.1.2 Estado del resultado del periodo</w:t>
      </w:r>
      <w:bookmarkEnd w:id="15"/>
    </w:p>
    <w:p w14:paraId="3345B9E4" w14:textId="14F941C3" w:rsidR="00271492" w:rsidRPr="00601DF1" w:rsidRDefault="00271492" w:rsidP="00601DF1">
      <w:pPr>
        <w:jc w:val="both"/>
        <w:rPr>
          <w:sz w:val="20"/>
          <w:szCs w:val="20"/>
        </w:rPr>
      </w:pPr>
    </w:p>
    <w:p w14:paraId="1AAAF61E" w14:textId="77777777" w:rsidR="00857866" w:rsidRDefault="00857866" w:rsidP="00CF322A">
      <w:pPr>
        <w:spacing w:after="160"/>
        <w:jc w:val="both"/>
        <w:rPr>
          <w:sz w:val="20"/>
          <w:szCs w:val="20"/>
          <w:lang w:val="es-MX"/>
        </w:rPr>
      </w:pPr>
      <w:r w:rsidRPr="00857866">
        <w:rPr>
          <w:sz w:val="20"/>
          <w:szCs w:val="20"/>
          <w:lang w:val="es-MX"/>
        </w:rPr>
        <w:t xml:space="preserve">El </w:t>
      </w:r>
      <w:r w:rsidRPr="00857866">
        <w:rPr>
          <w:b/>
          <w:bCs/>
          <w:sz w:val="20"/>
          <w:szCs w:val="20"/>
          <w:lang w:val="es-MX"/>
        </w:rPr>
        <w:t>Estado del resultado del periodo</w:t>
      </w:r>
      <w:r w:rsidRPr="00857866">
        <w:rPr>
          <w:sz w:val="20"/>
          <w:szCs w:val="20"/>
          <w:lang w:val="es-MX"/>
        </w:rPr>
        <w:t xml:space="preserve"> es un reporte dinámico y acumulativo que resume todas las operaciones realizadas por la entidad desde el primer hasta el último día de un periodo contable, generalmente un año. A diferencia del estado de situación financiera, que representa una </w:t>
      </w:r>
      <w:r w:rsidRPr="00857866">
        <w:rPr>
          <w:i/>
          <w:iCs/>
          <w:sz w:val="20"/>
          <w:szCs w:val="20"/>
          <w:lang w:val="es-MX"/>
        </w:rPr>
        <w:t>foto fija</w:t>
      </w:r>
      <w:r w:rsidRPr="00857866">
        <w:rPr>
          <w:sz w:val="20"/>
          <w:szCs w:val="20"/>
          <w:lang w:val="es-MX"/>
        </w:rPr>
        <w:t xml:space="preserve"> en una fecha determinada, este informe refleja el flujo de la actividad económica y permite identificar cómo la empresa transforma sus ventas en beneficios reales después de cubrir sus compromisos operativos.</w:t>
      </w:r>
    </w:p>
    <w:tbl>
      <w:tblPr>
        <w:tblStyle w:val="Tablaconcuadrcula"/>
        <w:tblW w:w="0" w:type="auto"/>
        <w:tblLook w:val="04A0" w:firstRow="1" w:lastRow="0" w:firstColumn="1" w:lastColumn="0" w:noHBand="0" w:noVBand="1"/>
      </w:tblPr>
      <w:tblGrid>
        <w:gridCol w:w="5649"/>
        <w:gridCol w:w="3179"/>
      </w:tblGrid>
      <w:tr w:rsidR="00CF322A" w14:paraId="2A2F119B" w14:textId="77777777" w:rsidTr="00CF322A">
        <w:tc>
          <w:tcPr>
            <w:tcW w:w="6091" w:type="dxa"/>
          </w:tcPr>
          <w:p w14:paraId="2A77F5FB" w14:textId="22D0E2DB" w:rsidR="00CF322A" w:rsidRDefault="00CF322A" w:rsidP="00CF322A">
            <w:pPr>
              <w:spacing w:after="160"/>
              <w:jc w:val="both"/>
              <w:rPr>
                <w:sz w:val="20"/>
                <w:szCs w:val="20"/>
                <w:lang w:val="es-MX"/>
              </w:rPr>
            </w:pPr>
            <w:r w:rsidRPr="00857866">
              <w:rPr>
                <w:sz w:val="20"/>
                <w:szCs w:val="20"/>
                <w:lang w:val="es-MX"/>
              </w:rPr>
              <w:t xml:space="preserve">Su finalidad principal es </w:t>
            </w:r>
            <w:r w:rsidRPr="00857866">
              <w:rPr>
                <w:b/>
                <w:bCs/>
                <w:sz w:val="20"/>
                <w:szCs w:val="20"/>
                <w:lang w:val="es-MX"/>
              </w:rPr>
              <w:t>determinar la rentabilidad del negocio</w:t>
            </w:r>
            <w:r w:rsidRPr="00857866">
              <w:rPr>
                <w:sz w:val="20"/>
                <w:szCs w:val="20"/>
                <w:lang w:val="es-MX"/>
              </w:rPr>
              <w:t>, ya que evidencia si al cierre del ejercicio se obtuvo utilidad o pérdida. Además, constituye el documento base para decidir si las utilidades se distribuyen entre los socios o si se reinvierten para fortalecer el capital.</w:t>
            </w:r>
          </w:p>
        </w:tc>
        <w:tc>
          <w:tcPr>
            <w:tcW w:w="2737" w:type="dxa"/>
          </w:tcPr>
          <w:p w14:paraId="57246477" w14:textId="26349F13" w:rsidR="006810C4" w:rsidRDefault="006810C4" w:rsidP="00CF322A">
            <w:pPr>
              <w:spacing w:after="160"/>
              <w:jc w:val="both"/>
              <w:rPr>
                <w:sz w:val="20"/>
                <w:szCs w:val="20"/>
                <w:lang w:val="es-MX"/>
              </w:rPr>
            </w:pPr>
            <w:r>
              <w:rPr>
                <w:noProof/>
              </w:rPr>
              <w:drawing>
                <wp:inline distT="0" distB="0" distL="0" distR="0" wp14:anchorId="6AB8A957" wp14:editId="7AA6E87C">
                  <wp:extent cx="1215736" cy="737937"/>
                  <wp:effectExtent l="0" t="0" r="3810" b="5080"/>
                  <wp:docPr id="831577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77869" name=""/>
                          <pic:cNvPicPr/>
                        </pic:nvPicPr>
                        <pic:blipFill>
                          <a:blip r:embed="rId112"/>
                          <a:stretch>
                            <a:fillRect/>
                          </a:stretch>
                        </pic:blipFill>
                        <pic:spPr>
                          <a:xfrm>
                            <a:off x="0" y="0"/>
                            <a:ext cx="1234578" cy="749374"/>
                          </a:xfrm>
                          <a:prstGeom prst="rect">
                            <a:avLst/>
                          </a:prstGeom>
                        </pic:spPr>
                      </pic:pic>
                    </a:graphicData>
                  </a:graphic>
                </wp:inline>
              </w:drawing>
            </w:r>
            <w:hyperlink r:id="rId113" w:history="1">
              <w:r w:rsidRPr="000853BD">
                <w:rPr>
                  <w:rStyle w:val="Hipervnculo"/>
                  <w:sz w:val="12"/>
                  <w:szCs w:val="12"/>
                </w:rPr>
                <w:t>https://www.freepik.es/foto-gratis/hombre-negocios-traje-escuchando-su-colega-presentando-graficos-pantalla-televisor-sala-conferencias_21518915.htm - fromView=search&amp;page=1&amp;position=7&amp;uuid=63afb9e0-95fe-4baf-8942-af81730ee5b1&amp;query=balance++financiero+junta+PUC</w:t>
              </w:r>
            </w:hyperlink>
          </w:p>
        </w:tc>
      </w:tr>
    </w:tbl>
    <w:p w14:paraId="54667DD5" w14:textId="77777777" w:rsidR="00CF322A" w:rsidRDefault="00CF322A" w:rsidP="00CF322A">
      <w:pPr>
        <w:spacing w:after="160"/>
        <w:jc w:val="both"/>
        <w:rPr>
          <w:sz w:val="20"/>
          <w:szCs w:val="20"/>
          <w:lang w:val="es-MX"/>
        </w:rPr>
      </w:pPr>
    </w:p>
    <w:p w14:paraId="32B8E0DB" w14:textId="309B6460" w:rsidR="00857866" w:rsidRDefault="00857866" w:rsidP="00CF322A">
      <w:pPr>
        <w:spacing w:after="160"/>
        <w:jc w:val="both"/>
        <w:rPr>
          <w:sz w:val="20"/>
          <w:szCs w:val="20"/>
          <w:lang w:val="es-MX"/>
        </w:rPr>
      </w:pPr>
      <w:r w:rsidRPr="00857866">
        <w:rPr>
          <w:sz w:val="20"/>
          <w:szCs w:val="20"/>
          <w:lang w:val="es-MX"/>
        </w:rPr>
        <w:t>La importancia de este estado financiero radica en que facilita la evaluación de la eficiencia gerencial en el control de costos y gastos. Al desglosar ingresos y egresos, se identifican los márgenes de ganancia en cada etapa del proceso productivo, lo que favorece decisiones relacionadas con ajustes de precios, reducción de gastos innecesarios o expansión de líneas de productos. Sin este reporte, no sería posible determinar si el crecimiento empresarial es sostenible o si existen pérdidas ocultas que comprometan su estabilidad futura.</w:t>
      </w:r>
    </w:p>
    <w:tbl>
      <w:tblPr>
        <w:tblStyle w:val="Tablaconcuadrcula"/>
        <w:tblW w:w="0" w:type="auto"/>
        <w:tblLook w:val="04A0" w:firstRow="1" w:lastRow="0" w:firstColumn="1" w:lastColumn="0" w:noHBand="0" w:noVBand="1"/>
      </w:tblPr>
      <w:tblGrid>
        <w:gridCol w:w="4414"/>
        <w:gridCol w:w="4414"/>
      </w:tblGrid>
      <w:tr w:rsidR="00CF322A" w14:paraId="77D2309D" w14:textId="77777777" w:rsidTr="00CF322A">
        <w:tc>
          <w:tcPr>
            <w:tcW w:w="4414" w:type="dxa"/>
          </w:tcPr>
          <w:p w14:paraId="3A64F515" w14:textId="31EC41B8" w:rsidR="00CF322A" w:rsidRDefault="006810C4" w:rsidP="00CF322A">
            <w:pPr>
              <w:spacing w:after="160"/>
              <w:jc w:val="both"/>
              <w:rPr>
                <w:sz w:val="20"/>
                <w:szCs w:val="20"/>
                <w:lang w:val="es-MX"/>
              </w:rPr>
            </w:pPr>
            <w:r>
              <w:rPr>
                <w:noProof/>
              </w:rPr>
              <w:lastRenderedPageBreak/>
              <w:drawing>
                <wp:inline distT="0" distB="0" distL="0" distR="0" wp14:anchorId="4FA201F7" wp14:editId="58933ACA">
                  <wp:extent cx="1039091" cy="659741"/>
                  <wp:effectExtent l="0" t="0" r="0" b="7620"/>
                  <wp:docPr id="182173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555" name=""/>
                          <pic:cNvPicPr/>
                        </pic:nvPicPr>
                        <pic:blipFill>
                          <a:blip r:embed="rId114"/>
                          <a:stretch>
                            <a:fillRect/>
                          </a:stretch>
                        </pic:blipFill>
                        <pic:spPr>
                          <a:xfrm>
                            <a:off x="0" y="0"/>
                            <a:ext cx="1048980" cy="666020"/>
                          </a:xfrm>
                          <a:prstGeom prst="rect">
                            <a:avLst/>
                          </a:prstGeom>
                        </pic:spPr>
                      </pic:pic>
                    </a:graphicData>
                  </a:graphic>
                </wp:inline>
              </w:drawing>
            </w:r>
          </w:p>
          <w:p w14:paraId="7C13DE81" w14:textId="729A9DE4" w:rsidR="006810C4" w:rsidRPr="006810C4" w:rsidRDefault="006810C4" w:rsidP="006810C4">
            <w:pPr>
              <w:spacing w:after="160"/>
              <w:jc w:val="both"/>
              <w:rPr>
                <w:sz w:val="12"/>
                <w:szCs w:val="12"/>
                <w:lang w:val="es-MX"/>
              </w:rPr>
            </w:pPr>
            <w:hyperlink r:id="rId115" w:anchor="fromView=search&amp;page=1&amp;position=13&amp;uuid=63afb9e0-95fe-4baf-8942-af81730ee5b1&amp;query=balance++financiero+junta+PUC" w:history="1">
              <w:r w:rsidRPr="006810C4">
                <w:rPr>
                  <w:rStyle w:val="Hipervnculo"/>
                  <w:sz w:val="12"/>
                  <w:szCs w:val="12"/>
                </w:rPr>
                <w:t>https://www.freepik.es/fotos-premium/seccion-media-colegas-analizando-graficos-escritorio_120783245.htm - fromView=search&amp;page=1&amp;position=13&amp;uuid=63afb9e0-95fe-4baf-8942-af81730ee5b1&amp;query=balance++financiero+junta+PUC</w:t>
              </w:r>
            </w:hyperlink>
          </w:p>
        </w:tc>
        <w:tc>
          <w:tcPr>
            <w:tcW w:w="4414" w:type="dxa"/>
          </w:tcPr>
          <w:p w14:paraId="214BE663" w14:textId="03673A23" w:rsidR="00CF322A" w:rsidRDefault="00CF322A" w:rsidP="00CF322A">
            <w:pPr>
              <w:spacing w:after="160"/>
              <w:jc w:val="both"/>
              <w:rPr>
                <w:sz w:val="20"/>
                <w:szCs w:val="20"/>
                <w:lang w:val="es-MX"/>
              </w:rPr>
            </w:pPr>
            <w:r w:rsidRPr="00857866">
              <w:rPr>
                <w:sz w:val="20"/>
                <w:szCs w:val="20"/>
                <w:lang w:val="es-MX"/>
              </w:rPr>
              <w:t xml:space="preserve">Para su diligenciamiento, deben aplicarse estrictamente los principios de contabilidad, especialmente el </w:t>
            </w:r>
            <w:r w:rsidRPr="00857866">
              <w:rPr>
                <w:b/>
                <w:bCs/>
                <w:sz w:val="20"/>
                <w:szCs w:val="20"/>
                <w:lang w:val="es-MX"/>
              </w:rPr>
              <w:t>principio de causación o devengo</w:t>
            </w:r>
            <w:r w:rsidRPr="00857866">
              <w:rPr>
                <w:sz w:val="20"/>
                <w:szCs w:val="20"/>
                <w:lang w:val="es-MX"/>
              </w:rPr>
              <w:t>, según el cual los ingresos y gastos se reconocen en el momento en que ocurren, independientemente de cuándo se reciba o pague el dinero.</w:t>
            </w:r>
          </w:p>
        </w:tc>
      </w:tr>
    </w:tbl>
    <w:p w14:paraId="08AA95CD" w14:textId="2B85AEE6" w:rsidR="00CF322A" w:rsidRDefault="00CF322A" w:rsidP="00CF322A">
      <w:pPr>
        <w:spacing w:after="160"/>
        <w:jc w:val="both"/>
        <w:rPr>
          <w:sz w:val="20"/>
          <w:szCs w:val="20"/>
          <w:lang w:val="es-MX"/>
        </w:rPr>
      </w:pPr>
    </w:p>
    <w:p w14:paraId="7996F212" w14:textId="11050557" w:rsidR="00857866" w:rsidRDefault="00857866" w:rsidP="00CF322A">
      <w:pPr>
        <w:spacing w:after="160"/>
        <w:jc w:val="both"/>
        <w:rPr>
          <w:sz w:val="20"/>
          <w:szCs w:val="20"/>
          <w:lang w:val="es-MX"/>
        </w:rPr>
      </w:pPr>
      <w:r w:rsidRPr="00857866">
        <w:rPr>
          <w:sz w:val="20"/>
          <w:szCs w:val="20"/>
          <w:lang w:val="es-MX"/>
        </w:rPr>
        <w:t>Su estructura se organiza generalmente por función del gasto: primero se restan los costos de ventas a los ingresos para obtener la utilidad bruta; posteriormente, se deducen los gastos administrativos y de ventas para determinar la utilidad operacional; finalmente, se incluyen otros ingresos y gastos, así como el impuesto de renta, hasta llegar a la utilidad neta del ejercicio. Este orden permite comprender con claridad qué parte de los ingresos corresponde a la operación y cuál constituye ganancia final.</w:t>
      </w:r>
    </w:p>
    <w:tbl>
      <w:tblPr>
        <w:tblStyle w:val="Tablaconcuadrcula"/>
        <w:tblW w:w="0" w:type="auto"/>
        <w:tblLook w:val="04A0" w:firstRow="1" w:lastRow="0" w:firstColumn="1" w:lastColumn="0" w:noHBand="0" w:noVBand="1"/>
      </w:tblPr>
      <w:tblGrid>
        <w:gridCol w:w="5549"/>
        <w:gridCol w:w="3279"/>
      </w:tblGrid>
      <w:tr w:rsidR="00CF322A" w14:paraId="059CD540" w14:textId="77777777" w:rsidTr="00CF322A">
        <w:tc>
          <w:tcPr>
            <w:tcW w:w="5665" w:type="dxa"/>
          </w:tcPr>
          <w:p w14:paraId="0B4E38BF" w14:textId="597B8EE4" w:rsidR="00CF322A" w:rsidRDefault="00CF322A" w:rsidP="00CF322A">
            <w:pPr>
              <w:spacing w:after="160"/>
              <w:jc w:val="both"/>
              <w:rPr>
                <w:sz w:val="20"/>
                <w:szCs w:val="20"/>
                <w:lang w:val="es-MX"/>
              </w:rPr>
            </w:pPr>
            <w:r w:rsidRPr="00857866">
              <w:rPr>
                <w:sz w:val="20"/>
                <w:szCs w:val="20"/>
                <w:lang w:val="es-MX"/>
              </w:rPr>
              <w:t>Aunque su presentación es obligatoria al cierre del ejercicio fiscal, muchas empresas lo elaboran mensualmente para realizar seguimiento a su desempeño. Asimismo, sirve como base para el cálculo del impuesto de renta, dado que la utilidad neta constituye la base gravable. Al finalizar el proceso contable, el resultado del ejercicio se traslada al patrimonio en el estado de situación financiera, integrando así el rendimiento del periodo con la riqueza acumulada de la organización (Guajardo Cantú, 2014).</w:t>
            </w:r>
          </w:p>
        </w:tc>
        <w:tc>
          <w:tcPr>
            <w:tcW w:w="3163" w:type="dxa"/>
          </w:tcPr>
          <w:p w14:paraId="6FFB4BBF" w14:textId="77777777" w:rsidR="00CF322A" w:rsidRDefault="00830D9C" w:rsidP="00CF322A">
            <w:pPr>
              <w:spacing w:after="160"/>
              <w:jc w:val="both"/>
              <w:rPr>
                <w:sz w:val="20"/>
                <w:szCs w:val="20"/>
                <w:lang w:val="es-MX"/>
              </w:rPr>
            </w:pPr>
            <w:r>
              <w:rPr>
                <w:noProof/>
              </w:rPr>
              <w:drawing>
                <wp:inline distT="0" distB="0" distL="0" distR="0" wp14:anchorId="0629B12D" wp14:editId="1E7207EC">
                  <wp:extent cx="1041938" cy="623455"/>
                  <wp:effectExtent l="0" t="0" r="6350" b="5715"/>
                  <wp:docPr id="192923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7787" name=""/>
                          <pic:cNvPicPr/>
                        </pic:nvPicPr>
                        <pic:blipFill>
                          <a:blip r:embed="rId116"/>
                          <a:stretch>
                            <a:fillRect/>
                          </a:stretch>
                        </pic:blipFill>
                        <pic:spPr>
                          <a:xfrm>
                            <a:off x="0" y="0"/>
                            <a:ext cx="1050672" cy="628681"/>
                          </a:xfrm>
                          <a:prstGeom prst="rect">
                            <a:avLst/>
                          </a:prstGeom>
                        </pic:spPr>
                      </pic:pic>
                    </a:graphicData>
                  </a:graphic>
                </wp:inline>
              </w:drawing>
            </w:r>
          </w:p>
          <w:p w14:paraId="0A5A58D1" w14:textId="2D33BAC0" w:rsidR="00830D9C" w:rsidRPr="00830D9C" w:rsidRDefault="00830D9C" w:rsidP="00CF322A">
            <w:pPr>
              <w:spacing w:after="160"/>
              <w:jc w:val="both"/>
              <w:rPr>
                <w:sz w:val="12"/>
                <w:szCs w:val="12"/>
                <w:lang w:val="es-MX"/>
              </w:rPr>
            </w:pPr>
            <w:hyperlink r:id="rId117" w:anchor="fromView=search&amp;page=1&amp;position=25&amp;uuid=77d0e80a-6173-4d07-a6b4-5eb348d11cf7&amp;query=impuesto+de+renta" w:history="1">
              <w:r w:rsidRPr="00830D9C">
                <w:rPr>
                  <w:rStyle w:val="Hipervnculo"/>
                  <w:sz w:val="12"/>
                  <w:szCs w:val="12"/>
                </w:rPr>
                <w:t>https://www.freepik.es/fotos-premium/agentes-inmobiliarios-explican-modelos-urbanizaciones-proyectos-elaborar-clientes-explicando-presentando-informacion-sobre-viviendas-prestamos-compra-concepto-comercio-inmobiliario_41383529.htm - fromView=search&amp;page=1&amp;position=25&amp;uuid=77d0e80a-6173-4d07-a6b4-5eb348d11cf7&amp;query=impuesto+de+renta</w:t>
              </w:r>
            </w:hyperlink>
          </w:p>
          <w:p w14:paraId="52E3BB7F" w14:textId="75ACEDBF" w:rsidR="00830D9C" w:rsidRDefault="00830D9C" w:rsidP="00CF322A">
            <w:pPr>
              <w:spacing w:after="160"/>
              <w:jc w:val="both"/>
              <w:rPr>
                <w:sz w:val="20"/>
                <w:szCs w:val="20"/>
                <w:lang w:val="es-MX"/>
              </w:rPr>
            </w:pPr>
          </w:p>
        </w:tc>
      </w:tr>
    </w:tbl>
    <w:p w14:paraId="2ED18571" w14:textId="7CCE8FDF" w:rsidR="00857866" w:rsidRPr="00857866" w:rsidRDefault="00857866" w:rsidP="00857866">
      <w:pPr>
        <w:spacing w:after="160"/>
        <w:rPr>
          <w:sz w:val="20"/>
          <w:szCs w:val="20"/>
          <w:lang w:val="es-MX"/>
        </w:rPr>
      </w:pPr>
    </w:p>
    <w:p w14:paraId="36F8FEEB" w14:textId="77777777" w:rsidR="00857866" w:rsidRPr="00857866" w:rsidRDefault="00857866" w:rsidP="00857866">
      <w:pPr>
        <w:spacing w:after="160"/>
        <w:rPr>
          <w:sz w:val="20"/>
          <w:szCs w:val="20"/>
          <w:lang w:val="es-MX"/>
        </w:rPr>
      </w:pPr>
      <w:r w:rsidRPr="00857866">
        <w:rPr>
          <w:sz w:val="20"/>
          <w:szCs w:val="20"/>
          <w:lang w:val="es-MX"/>
        </w:rPr>
        <w:t>A continuación, se sintetizan los aspectos esenciales relacionados con su finalidad, presentación y diligenciamiento:</w:t>
      </w:r>
    </w:p>
    <w:tbl>
      <w:tblPr>
        <w:tblStyle w:val="Tablaconcuadrcula"/>
        <w:tblW w:w="0" w:type="auto"/>
        <w:tblLook w:val="04A0" w:firstRow="1" w:lastRow="0" w:firstColumn="1" w:lastColumn="0" w:noHBand="0" w:noVBand="1"/>
      </w:tblPr>
      <w:tblGrid>
        <w:gridCol w:w="1139"/>
        <w:gridCol w:w="4424"/>
        <w:gridCol w:w="3265"/>
      </w:tblGrid>
      <w:tr w:rsidR="00CF322A" w:rsidRPr="00857866" w14:paraId="68E0140E" w14:textId="765185E7" w:rsidTr="00CF322A">
        <w:tc>
          <w:tcPr>
            <w:tcW w:w="8828" w:type="dxa"/>
            <w:gridSpan w:val="3"/>
            <w:shd w:val="clear" w:color="auto" w:fill="70AD47" w:themeFill="accent6"/>
          </w:tcPr>
          <w:p w14:paraId="308ADDF7" w14:textId="2674B3A8" w:rsidR="00CF322A" w:rsidRPr="00857866" w:rsidRDefault="00CF322A" w:rsidP="00CF322A">
            <w:pPr>
              <w:spacing w:after="160"/>
              <w:jc w:val="center"/>
              <w:rPr>
                <w:b/>
                <w:bCs/>
                <w:sz w:val="20"/>
                <w:szCs w:val="20"/>
                <w:lang w:val="es-MX"/>
              </w:rPr>
            </w:pPr>
            <w:r>
              <w:rPr>
                <w:b/>
                <w:bCs/>
                <w:sz w:val="20"/>
                <w:szCs w:val="20"/>
                <w:lang w:val="es-MX"/>
              </w:rPr>
              <w:t>Tarjetas</w:t>
            </w:r>
          </w:p>
        </w:tc>
      </w:tr>
      <w:tr w:rsidR="00CF322A" w:rsidRPr="00857866" w14:paraId="7D75980E" w14:textId="5A7207B3" w:rsidTr="00CF322A">
        <w:tc>
          <w:tcPr>
            <w:tcW w:w="0" w:type="auto"/>
            <w:hideMark/>
          </w:tcPr>
          <w:p w14:paraId="776E50FF" w14:textId="77777777" w:rsidR="00CF322A" w:rsidRPr="00857866" w:rsidRDefault="00CF322A" w:rsidP="00857866">
            <w:pPr>
              <w:spacing w:after="160"/>
              <w:rPr>
                <w:sz w:val="20"/>
                <w:szCs w:val="20"/>
                <w:lang w:val="es-MX"/>
              </w:rPr>
            </w:pPr>
            <w:r w:rsidRPr="00857866">
              <w:rPr>
                <w:b/>
                <w:bCs/>
                <w:sz w:val="20"/>
                <w:szCs w:val="20"/>
                <w:lang w:val="es-MX"/>
              </w:rPr>
              <w:t>Para qué sirve</w:t>
            </w:r>
          </w:p>
        </w:tc>
        <w:tc>
          <w:tcPr>
            <w:tcW w:w="4612" w:type="dxa"/>
            <w:hideMark/>
          </w:tcPr>
          <w:p w14:paraId="5E2646C3" w14:textId="77777777" w:rsidR="00CF322A" w:rsidRPr="00857866" w:rsidRDefault="00CF322A" w:rsidP="00857866">
            <w:pPr>
              <w:spacing w:after="160"/>
              <w:rPr>
                <w:sz w:val="20"/>
                <w:szCs w:val="20"/>
                <w:lang w:val="es-MX"/>
              </w:rPr>
            </w:pPr>
            <w:r w:rsidRPr="00857866">
              <w:rPr>
                <w:sz w:val="20"/>
                <w:szCs w:val="20"/>
                <w:lang w:val="es-MX"/>
              </w:rPr>
              <w:t>Determinar si la empresa obtuvo una utilidad o una pérdida neta al finalizar el periodo contable.</w:t>
            </w:r>
          </w:p>
        </w:tc>
        <w:tc>
          <w:tcPr>
            <w:tcW w:w="2737" w:type="dxa"/>
          </w:tcPr>
          <w:p w14:paraId="4D3B7E3C" w14:textId="77777777" w:rsidR="00CF322A" w:rsidRDefault="00830D9C" w:rsidP="00857866">
            <w:pPr>
              <w:spacing w:after="160"/>
              <w:rPr>
                <w:sz w:val="20"/>
                <w:szCs w:val="20"/>
                <w:lang w:val="es-MX"/>
              </w:rPr>
            </w:pPr>
            <w:r>
              <w:rPr>
                <w:noProof/>
              </w:rPr>
              <w:drawing>
                <wp:inline distT="0" distB="0" distL="0" distR="0" wp14:anchorId="3359A93E" wp14:editId="6A7507F4">
                  <wp:extent cx="675409" cy="675409"/>
                  <wp:effectExtent l="0" t="0" r="0" b="0"/>
                  <wp:docPr id="107102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22332" name=""/>
                          <pic:cNvPicPr/>
                        </pic:nvPicPr>
                        <pic:blipFill>
                          <a:blip r:embed="rId118"/>
                          <a:stretch>
                            <a:fillRect/>
                          </a:stretch>
                        </pic:blipFill>
                        <pic:spPr>
                          <a:xfrm>
                            <a:off x="0" y="0"/>
                            <a:ext cx="680954" cy="680954"/>
                          </a:xfrm>
                          <a:prstGeom prst="rect">
                            <a:avLst/>
                          </a:prstGeom>
                        </pic:spPr>
                      </pic:pic>
                    </a:graphicData>
                  </a:graphic>
                </wp:inline>
              </w:drawing>
            </w:r>
          </w:p>
          <w:p w14:paraId="639E35FE" w14:textId="02454994" w:rsidR="00830D9C" w:rsidRPr="00830D9C" w:rsidRDefault="00830D9C" w:rsidP="00857866">
            <w:pPr>
              <w:spacing w:after="160"/>
              <w:rPr>
                <w:sz w:val="12"/>
                <w:szCs w:val="12"/>
                <w:lang w:val="es-MX"/>
              </w:rPr>
            </w:pPr>
            <w:hyperlink r:id="rId119" w:anchor="fromView=search&amp;page=1&amp;position=30&amp;uuid=bb968bfb-3542-4434-99aa-5afd69742b71" w:history="1">
              <w:r w:rsidRPr="00830D9C">
                <w:rPr>
                  <w:rStyle w:val="Hipervnculo"/>
                  <w:sz w:val="12"/>
                  <w:szCs w:val="12"/>
                </w:rPr>
                <w:t>https://www.freepik.es/icono/equilibrar_3709694 - fromView=search&amp;page=1&amp;position=30&amp;uuid=bb968bfb-3542-4434-99aa-5afd69742b71</w:t>
              </w:r>
            </w:hyperlink>
          </w:p>
        </w:tc>
      </w:tr>
      <w:tr w:rsidR="00CF322A" w:rsidRPr="00857866" w14:paraId="52722E01" w14:textId="478A348E" w:rsidTr="00CF322A">
        <w:tc>
          <w:tcPr>
            <w:tcW w:w="0" w:type="auto"/>
            <w:hideMark/>
          </w:tcPr>
          <w:p w14:paraId="23573C89" w14:textId="77777777" w:rsidR="00CF322A" w:rsidRPr="00857866" w:rsidRDefault="00CF322A" w:rsidP="00857866">
            <w:pPr>
              <w:spacing w:after="160"/>
              <w:rPr>
                <w:sz w:val="20"/>
                <w:szCs w:val="20"/>
                <w:lang w:val="es-MX"/>
              </w:rPr>
            </w:pPr>
            <w:r w:rsidRPr="00857866">
              <w:rPr>
                <w:b/>
                <w:bCs/>
                <w:sz w:val="20"/>
                <w:szCs w:val="20"/>
                <w:lang w:val="es-MX"/>
              </w:rPr>
              <w:t>Cuándo se presenta</w:t>
            </w:r>
          </w:p>
        </w:tc>
        <w:tc>
          <w:tcPr>
            <w:tcW w:w="4612" w:type="dxa"/>
            <w:hideMark/>
          </w:tcPr>
          <w:p w14:paraId="64BA1987" w14:textId="77777777" w:rsidR="00CF322A" w:rsidRPr="00857866" w:rsidRDefault="00CF322A" w:rsidP="00857866">
            <w:pPr>
              <w:spacing w:after="160"/>
              <w:rPr>
                <w:sz w:val="20"/>
                <w:szCs w:val="20"/>
                <w:lang w:val="es-MX"/>
              </w:rPr>
            </w:pPr>
            <w:r w:rsidRPr="00857866">
              <w:rPr>
                <w:sz w:val="20"/>
                <w:szCs w:val="20"/>
                <w:lang w:val="es-MX"/>
              </w:rPr>
              <w:t>Al término del ejercicio fiscal, para informar a los socios sobre el rendimiento de su inversión.</w:t>
            </w:r>
          </w:p>
        </w:tc>
        <w:tc>
          <w:tcPr>
            <w:tcW w:w="2737" w:type="dxa"/>
          </w:tcPr>
          <w:p w14:paraId="612D5A89" w14:textId="77777777" w:rsidR="00CF322A" w:rsidRDefault="00830D9C" w:rsidP="00857866">
            <w:pPr>
              <w:spacing w:after="160"/>
              <w:rPr>
                <w:sz w:val="20"/>
                <w:szCs w:val="20"/>
                <w:lang w:val="es-MX"/>
              </w:rPr>
            </w:pPr>
            <w:r>
              <w:rPr>
                <w:noProof/>
              </w:rPr>
              <w:drawing>
                <wp:inline distT="0" distB="0" distL="0" distR="0" wp14:anchorId="4A82D71D" wp14:editId="213F04F4">
                  <wp:extent cx="727364" cy="640944"/>
                  <wp:effectExtent l="0" t="0" r="0" b="6985"/>
                  <wp:docPr id="7947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889" name=""/>
                          <pic:cNvPicPr/>
                        </pic:nvPicPr>
                        <pic:blipFill>
                          <a:blip r:embed="rId120"/>
                          <a:stretch>
                            <a:fillRect/>
                          </a:stretch>
                        </pic:blipFill>
                        <pic:spPr>
                          <a:xfrm>
                            <a:off x="0" y="0"/>
                            <a:ext cx="732570" cy="645532"/>
                          </a:xfrm>
                          <a:prstGeom prst="rect">
                            <a:avLst/>
                          </a:prstGeom>
                        </pic:spPr>
                      </pic:pic>
                    </a:graphicData>
                  </a:graphic>
                </wp:inline>
              </w:drawing>
            </w:r>
          </w:p>
          <w:p w14:paraId="1C0EF8EA" w14:textId="05367D3E" w:rsidR="001F0337" w:rsidRPr="001F0337" w:rsidRDefault="001F0337" w:rsidP="00857866">
            <w:pPr>
              <w:spacing w:after="160"/>
              <w:rPr>
                <w:sz w:val="12"/>
                <w:szCs w:val="12"/>
                <w:lang w:val="es-MX"/>
              </w:rPr>
            </w:pPr>
            <w:hyperlink r:id="rId121" w:anchor="fromView=search&amp;page=1&amp;position=6&amp;uuid=a35c6041-a30f-44fd-8ebe-f574d791c96c" w:history="1">
              <w:r w:rsidRPr="001F0337">
                <w:rPr>
                  <w:rStyle w:val="Hipervnculo"/>
                  <w:sz w:val="12"/>
                  <w:szCs w:val="12"/>
                </w:rPr>
                <w:t>https://www.freepik.es/icono/conexion_14284523 - fromView=search&amp;page=1&amp;position=6&amp;uuid=a35c6041-a30f-44fd-8ebe-f574d791c96c</w:t>
              </w:r>
            </w:hyperlink>
          </w:p>
        </w:tc>
      </w:tr>
      <w:tr w:rsidR="00CF322A" w:rsidRPr="00857866" w14:paraId="75CBD82A" w14:textId="056FEDDF" w:rsidTr="00CF322A">
        <w:tc>
          <w:tcPr>
            <w:tcW w:w="0" w:type="auto"/>
            <w:hideMark/>
          </w:tcPr>
          <w:p w14:paraId="015BADAA" w14:textId="77777777" w:rsidR="00CF322A" w:rsidRPr="00857866" w:rsidRDefault="00CF322A" w:rsidP="00857866">
            <w:pPr>
              <w:spacing w:after="160"/>
              <w:rPr>
                <w:sz w:val="20"/>
                <w:szCs w:val="20"/>
                <w:lang w:val="es-MX"/>
              </w:rPr>
            </w:pPr>
            <w:r w:rsidRPr="00857866">
              <w:rPr>
                <w:b/>
                <w:bCs/>
                <w:sz w:val="20"/>
                <w:szCs w:val="20"/>
                <w:lang w:val="es-MX"/>
              </w:rPr>
              <w:lastRenderedPageBreak/>
              <w:t>Cómo se diligencia</w:t>
            </w:r>
          </w:p>
        </w:tc>
        <w:tc>
          <w:tcPr>
            <w:tcW w:w="4612" w:type="dxa"/>
            <w:hideMark/>
          </w:tcPr>
          <w:p w14:paraId="3522094E" w14:textId="77777777" w:rsidR="00CF322A" w:rsidRPr="00857866" w:rsidRDefault="00CF322A" w:rsidP="00857866">
            <w:pPr>
              <w:spacing w:after="160"/>
              <w:rPr>
                <w:sz w:val="20"/>
                <w:szCs w:val="20"/>
                <w:lang w:val="es-MX"/>
              </w:rPr>
            </w:pPr>
            <w:r w:rsidRPr="00857866">
              <w:rPr>
                <w:sz w:val="20"/>
                <w:szCs w:val="20"/>
                <w:lang w:val="es-MX"/>
              </w:rPr>
              <w:t>Se registran los ingresos totales por ventas y se restan, de forma secuencial, los costos de ventas, los gastos de administración y los gastos de ventas, aplicando el principio de causación o devengo.</w:t>
            </w:r>
          </w:p>
        </w:tc>
        <w:tc>
          <w:tcPr>
            <w:tcW w:w="2737" w:type="dxa"/>
          </w:tcPr>
          <w:p w14:paraId="689FA704" w14:textId="67044C37" w:rsidR="00CF322A" w:rsidRDefault="001F0337" w:rsidP="00857866">
            <w:pPr>
              <w:spacing w:after="160"/>
              <w:rPr>
                <w:sz w:val="20"/>
                <w:szCs w:val="20"/>
                <w:lang w:val="es-MX"/>
              </w:rPr>
            </w:pPr>
            <w:r>
              <w:rPr>
                <w:noProof/>
              </w:rPr>
              <w:drawing>
                <wp:inline distT="0" distB="0" distL="0" distR="0" wp14:anchorId="2AECD923" wp14:editId="33BD9291">
                  <wp:extent cx="718078" cy="581891"/>
                  <wp:effectExtent l="0" t="0" r="6350" b="8890"/>
                  <wp:docPr id="191505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51682" name=""/>
                          <pic:cNvPicPr/>
                        </pic:nvPicPr>
                        <pic:blipFill>
                          <a:blip r:embed="rId122"/>
                          <a:stretch>
                            <a:fillRect/>
                          </a:stretch>
                        </pic:blipFill>
                        <pic:spPr>
                          <a:xfrm>
                            <a:off x="0" y="0"/>
                            <a:ext cx="730814" cy="592212"/>
                          </a:xfrm>
                          <a:prstGeom prst="rect">
                            <a:avLst/>
                          </a:prstGeom>
                        </pic:spPr>
                      </pic:pic>
                    </a:graphicData>
                  </a:graphic>
                </wp:inline>
              </w:drawing>
            </w:r>
          </w:p>
          <w:p w14:paraId="320534B7" w14:textId="1D6D7877" w:rsidR="001F0337" w:rsidRPr="001F0337" w:rsidRDefault="001F0337" w:rsidP="001F0337">
            <w:pPr>
              <w:spacing w:after="160"/>
              <w:rPr>
                <w:sz w:val="12"/>
                <w:szCs w:val="12"/>
                <w:lang w:val="es-MX"/>
              </w:rPr>
            </w:pPr>
            <w:hyperlink r:id="rId123" w:anchor="fromView=search&amp;page=1&amp;position=53&amp;uuid=cc39845b-d613-4a98-9974-590399f7e8b9" w:history="1">
              <w:r w:rsidRPr="001F0337">
                <w:rPr>
                  <w:rStyle w:val="Hipervnculo"/>
                  <w:sz w:val="12"/>
                  <w:szCs w:val="12"/>
                </w:rPr>
                <w:t>https://www.freepik.es/icono/equilibrar_865026 - fromView=search&amp;page=1&amp;position=53&amp;uuid=cc39845b-d613-4a98-9974-590399f7e8b9</w:t>
              </w:r>
            </w:hyperlink>
          </w:p>
        </w:tc>
      </w:tr>
    </w:tbl>
    <w:p w14:paraId="2830BF01" w14:textId="65BEDA0D" w:rsidR="00857866" w:rsidRPr="00857866" w:rsidRDefault="00857866" w:rsidP="00857866">
      <w:pPr>
        <w:spacing w:after="160"/>
        <w:rPr>
          <w:sz w:val="20"/>
          <w:szCs w:val="20"/>
          <w:lang w:val="es-MX"/>
        </w:rPr>
      </w:pPr>
      <w:r w:rsidRPr="0488F70D">
        <w:rPr>
          <w:sz w:val="20"/>
          <w:szCs w:val="20"/>
          <w:lang w:val="es-MX"/>
        </w:rPr>
        <w:t>La siguiente</w:t>
      </w:r>
      <w:r w:rsidR="748BBBED" w:rsidRPr="0488F70D">
        <w:rPr>
          <w:sz w:val="20"/>
          <w:szCs w:val="20"/>
          <w:lang w:val="es-MX"/>
        </w:rPr>
        <w:t xml:space="preserve"> figura </w:t>
      </w:r>
      <w:r w:rsidRPr="0488F70D">
        <w:rPr>
          <w:sz w:val="20"/>
          <w:szCs w:val="20"/>
          <w:lang w:val="es-MX"/>
        </w:rPr>
        <w:t>presenta la estructura general de elaboración del Estado del resultado del periodo:</w:t>
      </w:r>
    </w:p>
    <w:p w14:paraId="711C4F45" w14:textId="323EA174" w:rsidR="00857866" w:rsidRPr="00857866" w:rsidRDefault="08C45376" w:rsidP="00857866">
      <w:pPr>
        <w:spacing w:after="160"/>
        <w:rPr>
          <w:sz w:val="20"/>
          <w:szCs w:val="20"/>
          <w:lang w:val="es-MX"/>
        </w:rPr>
      </w:pPr>
      <w:r w:rsidRPr="0488F70D">
        <w:rPr>
          <w:b/>
          <w:bCs/>
          <w:sz w:val="20"/>
          <w:szCs w:val="20"/>
          <w:lang w:val="es-MX"/>
        </w:rPr>
        <w:t>Figur</w:t>
      </w:r>
      <w:r w:rsidR="00857866" w:rsidRPr="0488F70D">
        <w:rPr>
          <w:b/>
          <w:bCs/>
          <w:sz w:val="20"/>
          <w:szCs w:val="20"/>
          <w:lang w:val="es-MX"/>
        </w:rPr>
        <w:t xml:space="preserve">a </w:t>
      </w:r>
      <w:r w:rsidR="78152887" w:rsidRPr="0488F70D">
        <w:rPr>
          <w:b/>
          <w:bCs/>
          <w:sz w:val="20"/>
          <w:szCs w:val="20"/>
          <w:lang w:val="es-MX"/>
        </w:rPr>
        <w:t>3</w:t>
      </w:r>
      <w:r w:rsidR="00857866" w:rsidRPr="0488F70D">
        <w:rPr>
          <w:b/>
          <w:bCs/>
          <w:sz w:val="20"/>
          <w:szCs w:val="20"/>
          <w:lang w:val="es-MX"/>
        </w:rPr>
        <w:t>. Estructura de presentación del Estado de Resultado</w:t>
      </w:r>
      <w:commentRangeStart w:id="16"/>
      <w:r w:rsidR="00857866" w:rsidRPr="0488F70D">
        <w:rPr>
          <w:b/>
          <w:bCs/>
          <w:sz w:val="20"/>
          <w:szCs w:val="20"/>
          <w:lang w:val="es-MX"/>
        </w:rPr>
        <w:t>s</w:t>
      </w:r>
      <w:commentRangeEnd w:id="16"/>
      <w:r w:rsidR="00857866" w:rsidRPr="00857866">
        <w:rPr>
          <w:rStyle w:val="Refdecomentario"/>
          <w:sz w:val="20"/>
          <w:szCs w:val="20"/>
          <w:lang w:val="es-MX"/>
        </w:rPr>
        <w:commentReference w:id="16"/>
      </w:r>
    </w:p>
    <w:tbl>
      <w:tblPr>
        <w:tblStyle w:val="Tablaconcuadrcula"/>
        <w:tblW w:w="0" w:type="auto"/>
        <w:tblLook w:val="04A0" w:firstRow="1" w:lastRow="0" w:firstColumn="1" w:lastColumn="0" w:noHBand="0" w:noVBand="1"/>
      </w:tblPr>
      <w:tblGrid>
        <w:gridCol w:w="3178"/>
        <w:gridCol w:w="1183"/>
      </w:tblGrid>
      <w:tr w:rsidR="00857866" w:rsidRPr="00857866" w14:paraId="7FCC75AD" w14:textId="77777777" w:rsidTr="00CF322A">
        <w:tc>
          <w:tcPr>
            <w:tcW w:w="0" w:type="auto"/>
            <w:shd w:val="clear" w:color="auto" w:fill="DEEAF6" w:themeFill="accent5" w:themeFillTint="33"/>
            <w:hideMark/>
          </w:tcPr>
          <w:p w14:paraId="6619F5F6" w14:textId="77777777" w:rsidR="00857866" w:rsidRPr="00857866" w:rsidRDefault="00857866" w:rsidP="00857866">
            <w:pPr>
              <w:spacing w:after="160"/>
              <w:rPr>
                <w:b/>
                <w:bCs/>
                <w:sz w:val="20"/>
                <w:szCs w:val="20"/>
                <w:lang w:val="es-MX"/>
              </w:rPr>
            </w:pPr>
            <w:r w:rsidRPr="00857866">
              <w:rPr>
                <w:b/>
                <w:bCs/>
                <w:sz w:val="20"/>
                <w:szCs w:val="20"/>
                <w:lang w:val="es-MX"/>
              </w:rPr>
              <w:t>Concepto</w:t>
            </w:r>
          </w:p>
        </w:tc>
        <w:tc>
          <w:tcPr>
            <w:tcW w:w="0" w:type="auto"/>
            <w:shd w:val="clear" w:color="auto" w:fill="DEEAF6" w:themeFill="accent5" w:themeFillTint="33"/>
            <w:hideMark/>
          </w:tcPr>
          <w:p w14:paraId="0CFDCDCA" w14:textId="77777777" w:rsidR="00857866" w:rsidRPr="00857866" w:rsidRDefault="00857866" w:rsidP="00857866">
            <w:pPr>
              <w:spacing w:after="160"/>
              <w:rPr>
                <w:b/>
                <w:bCs/>
                <w:sz w:val="20"/>
                <w:szCs w:val="20"/>
                <w:lang w:val="es-MX"/>
              </w:rPr>
            </w:pPr>
            <w:r w:rsidRPr="00857866">
              <w:rPr>
                <w:b/>
                <w:bCs/>
                <w:sz w:val="20"/>
                <w:szCs w:val="20"/>
                <w:lang w:val="es-MX"/>
              </w:rPr>
              <w:t>Valor ($)</w:t>
            </w:r>
          </w:p>
        </w:tc>
      </w:tr>
      <w:tr w:rsidR="00857866" w:rsidRPr="00857866" w14:paraId="5EAA2F1B" w14:textId="77777777" w:rsidTr="00857866">
        <w:tc>
          <w:tcPr>
            <w:tcW w:w="0" w:type="auto"/>
            <w:hideMark/>
          </w:tcPr>
          <w:p w14:paraId="61CB6FFF" w14:textId="77777777" w:rsidR="00857866" w:rsidRPr="00857866" w:rsidRDefault="00857866" w:rsidP="00857866">
            <w:pPr>
              <w:spacing w:after="160"/>
              <w:rPr>
                <w:sz w:val="20"/>
                <w:szCs w:val="20"/>
                <w:lang w:val="es-MX"/>
              </w:rPr>
            </w:pPr>
            <w:r w:rsidRPr="00857866">
              <w:rPr>
                <w:sz w:val="20"/>
                <w:szCs w:val="20"/>
                <w:lang w:val="es-MX"/>
              </w:rPr>
              <w:t>Ingresos ordinarios (ventas)</w:t>
            </w:r>
          </w:p>
        </w:tc>
        <w:tc>
          <w:tcPr>
            <w:tcW w:w="0" w:type="auto"/>
            <w:hideMark/>
          </w:tcPr>
          <w:p w14:paraId="5494771B" w14:textId="77777777" w:rsidR="00857866" w:rsidRPr="00857866" w:rsidRDefault="00857866" w:rsidP="00857866">
            <w:pPr>
              <w:spacing w:after="160"/>
              <w:rPr>
                <w:sz w:val="20"/>
                <w:szCs w:val="20"/>
                <w:lang w:val="es-MX"/>
              </w:rPr>
            </w:pPr>
            <w:r w:rsidRPr="00857866">
              <w:rPr>
                <w:sz w:val="20"/>
                <w:szCs w:val="20"/>
                <w:lang w:val="es-MX"/>
              </w:rPr>
              <w:t>$XX.XXX</w:t>
            </w:r>
          </w:p>
        </w:tc>
      </w:tr>
      <w:tr w:rsidR="00857866" w:rsidRPr="00857866" w14:paraId="465C05FA" w14:textId="77777777" w:rsidTr="00857866">
        <w:tc>
          <w:tcPr>
            <w:tcW w:w="0" w:type="auto"/>
            <w:hideMark/>
          </w:tcPr>
          <w:p w14:paraId="41DE1904" w14:textId="77777777" w:rsidR="00857866" w:rsidRPr="00857866" w:rsidRDefault="00857866" w:rsidP="00857866">
            <w:pPr>
              <w:spacing w:after="160"/>
              <w:rPr>
                <w:sz w:val="20"/>
                <w:szCs w:val="20"/>
                <w:lang w:val="es-MX"/>
              </w:rPr>
            </w:pPr>
            <w:r w:rsidRPr="00857866">
              <w:rPr>
                <w:sz w:val="20"/>
                <w:szCs w:val="20"/>
                <w:lang w:val="es-MX"/>
              </w:rPr>
              <w:t>(-) Costo de ventas</w:t>
            </w:r>
          </w:p>
        </w:tc>
        <w:tc>
          <w:tcPr>
            <w:tcW w:w="0" w:type="auto"/>
            <w:hideMark/>
          </w:tcPr>
          <w:p w14:paraId="0072921D" w14:textId="77777777" w:rsidR="00857866" w:rsidRPr="00857866" w:rsidRDefault="00857866" w:rsidP="00857866">
            <w:pPr>
              <w:spacing w:after="160"/>
              <w:rPr>
                <w:sz w:val="20"/>
                <w:szCs w:val="20"/>
                <w:lang w:val="es-MX"/>
              </w:rPr>
            </w:pPr>
            <w:r w:rsidRPr="00857866">
              <w:rPr>
                <w:sz w:val="20"/>
                <w:szCs w:val="20"/>
                <w:lang w:val="es-MX"/>
              </w:rPr>
              <w:t>($XX.XXX)</w:t>
            </w:r>
          </w:p>
        </w:tc>
      </w:tr>
      <w:tr w:rsidR="00857866" w:rsidRPr="00857866" w14:paraId="2F91C27B" w14:textId="77777777" w:rsidTr="00857866">
        <w:tc>
          <w:tcPr>
            <w:tcW w:w="0" w:type="auto"/>
            <w:hideMark/>
          </w:tcPr>
          <w:p w14:paraId="535E1E70" w14:textId="77777777" w:rsidR="00857866" w:rsidRPr="00857866" w:rsidRDefault="00857866" w:rsidP="00857866">
            <w:pPr>
              <w:spacing w:after="160"/>
              <w:rPr>
                <w:sz w:val="20"/>
                <w:szCs w:val="20"/>
                <w:lang w:val="es-MX"/>
              </w:rPr>
            </w:pPr>
            <w:r w:rsidRPr="00857866">
              <w:rPr>
                <w:sz w:val="20"/>
                <w:szCs w:val="20"/>
                <w:lang w:val="es-MX"/>
              </w:rPr>
              <w:t xml:space="preserve">(=) </w:t>
            </w:r>
            <w:r w:rsidRPr="00857866">
              <w:rPr>
                <w:b/>
                <w:bCs/>
                <w:sz w:val="20"/>
                <w:szCs w:val="20"/>
                <w:lang w:val="es-MX"/>
              </w:rPr>
              <w:t>Utilidad bruta</w:t>
            </w:r>
          </w:p>
        </w:tc>
        <w:tc>
          <w:tcPr>
            <w:tcW w:w="0" w:type="auto"/>
            <w:hideMark/>
          </w:tcPr>
          <w:p w14:paraId="5CC29317" w14:textId="77777777" w:rsidR="00857866" w:rsidRPr="00857866" w:rsidRDefault="00857866" w:rsidP="00857866">
            <w:pPr>
              <w:spacing w:after="160"/>
              <w:rPr>
                <w:sz w:val="20"/>
                <w:szCs w:val="20"/>
                <w:lang w:val="es-MX"/>
              </w:rPr>
            </w:pPr>
            <w:r w:rsidRPr="00857866">
              <w:rPr>
                <w:sz w:val="20"/>
                <w:szCs w:val="20"/>
                <w:lang w:val="es-MX"/>
              </w:rPr>
              <w:t>$XX.XXX</w:t>
            </w:r>
          </w:p>
        </w:tc>
      </w:tr>
      <w:tr w:rsidR="00857866" w:rsidRPr="00857866" w14:paraId="430AB4F1" w14:textId="77777777" w:rsidTr="00857866">
        <w:tc>
          <w:tcPr>
            <w:tcW w:w="0" w:type="auto"/>
            <w:hideMark/>
          </w:tcPr>
          <w:p w14:paraId="05DEBC75" w14:textId="77777777" w:rsidR="00857866" w:rsidRPr="00857866" w:rsidRDefault="00857866" w:rsidP="00857866">
            <w:pPr>
              <w:spacing w:after="160"/>
              <w:rPr>
                <w:sz w:val="20"/>
                <w:szCs w:val="20"/>
                <w:lang w:val="es-MX"/>
              </w:rPr>
            </w:pPr>
            <w:r w:rsidRPr="00857866">
              <w:rPr>
                <w:sz w:val="20"/>
                <w:szCs w:val="20"/>
                <w:lang w:val="es-MX"/>
              </w:rPr>
              <w:t>(-) Gastos de administración</w:t>
            </w:r>
          </w:p>
        </w:tc>
        <w:tc>
          <w:tcPr>
            <w:tcW w:w="0" w:type="auto"/>
            <w:hideMark/>
          </w:tcPr>
          <w:p w14:paraId="4CF08AD4" w14:textId="77777777" w:rsidR="00857866" w:rsidRPr="00857866" w:rsidRDefault="00857866" w:rsidP="00857866">
            <w:pPr>
              <w:spacing w:after="160"/>
              <w:rPr>
                <w:sz w:val="20"/>
                <w:szCs w:val="20"/>
                <w:lang w:val="es-MX"/>
              </w:rPr>
            </w:pPr>
            <w:r w:rsidRPr="00857866">
              <w:rPr>
                <w:sz w:val="20"/>
                <w:szCs w:val="20"/>
                <w:lang w:val="es-MX"/>
              </w:rPr>
              <w:t>($X.XXX)</w:t>
            </w:r>
          </w:p>
        </w:tc>
      </w:tr>
      <w:tr w:rsidR="00857866" w:rsidRPr="00857866" w14:paraId="382947A3" w14:textId="77777777" w:rsidTr="00857866">
        <w:tc>
          <w:tcPr>
            <w:tcW w:w="0" w:type="auto"/>
            <w:hideMark/>
          </w:tcPr>
          <w:p w14:paraId="0CCC57CC" w14:textId="77777777" w:rsidR="00857866" w:rsidRPr="00857866" w:rsidRDefault="00857866" w:rsidP="00857866">
            <w:pPr>
              <w:spacing w:after="160"/>
              <w:rPr>
                <w:sz w:val="20"/>
                <w:szCs w:val="20"/>
                <w:lang w:val="es-MX"/>
              </w:rPr>
            </w:pPr>
            <w:r w:rsidRPr="00857866">
              <w:rPr>
                <w:sz w:val="20"/>
                <w:szCs w:val="20"/>
                <w:lang w:val="es-MX"/>
              </w:rPr>
              <w:t>(-) Gastos de ventas</w:t>
            </w:r>
          </w:p>
        </w:tc>
        <w:tc>
          <w:tcPr>
            <w:tcW w:w="0" w:type="auto"/>
            <w:hideMark/>
          </w:tcPr>
          <w:p w14:paraId="1650E336" w14:textId="77777777" w:rsidR="00857866" w:rsidRPr="00857866" w:rsidRDefault="00857866" w:rsidP="00857866">
            <w:pPr>
              <w:spacing w:after="160"/>
              <w:rPr>
                <w:sz w:val="20"/>
                <w:szCs w:val="20"/>
                <w:lang w:val="es-MX"/>
              </w:rPr>
            </w:pPr>
            <w:r w:rsidRPr="00857866">
              <w:rPr>
                <w:sz w:val="20"/>
                <w:szCs w:val="20"/>
                <w:lang w:val="es-MX"/>
              </w:rPr>
              <w:t>($X.XXX)</w:t>
            </w:r>
          </w:p>
        </w:tc>
      </w:tr>
      <w:tr w:rsidR="00857866" w:rsidRPr="00857866" w14:paraId="38757513" w14:textId="77777777" w:rsidTr="00857866">
        <w:tc>
          <w:tcPr>
            <w:tcW w:w="0" w:type="auto"/>
            <w:hideMark/>
          </w:tcPr>
          <w:p w14:paraId="22AE1AD3" w14:textId="77777777" w:rsidR="00857866" w:rsidRPr="00857866" w:rsidRDefault="00857866" w:rsidP="00857866">
            <w:pPr>
              <w:spacing w:after="160"/>
              <w:rPr>
                <w:sz w:val="20"/>
                <w:szCs w:val="20"/>
                <w:lang w:val="es-MX"/>
              </w:rPr>
            </w:pPr>
            <w:r w:rsidRPr="00857866">
              <w:rPr>
                <w:sz w:val="20"/>
                <w:szCs w:val="20"/>
                <w:lang w:val="es-MX"/>
              </w:rPr>
              <w:t xml:space="preserve">(=) </w:t>
            </w:r>
            <w:r w:rsidRPr="00857866">
              <w:rPr>
                <w:b/>
                <w:bCs/>
                <w:sz w:val="20"/>
                <w:szCs w:val="20"/>
                <w:lang w:val="es-MX"/>
              </w:rPr>
              <w:t>Utilidad operacional</w:t>
            </w:r>
          </w:p>
        </w:tc>
        <w:tc>
          <w:tcPr>
            <w:tcW w:w="0" w:type="auto"/>
            <w:hideMark/>
          </w:tcPr>
          <w:p w14:paraId="0C47C5A1" w14:textId="77777777" w:rsidR="00857866" w:rsidRPr="00857866" w:rsidRDefault="00857866" w:rsidP="00857866">
            <w:pPr>
              <w:spacing w:after="160"/>
              <w:rPr>
                <w:sz w:val="20"/>
                <w:szCs w:val="20"/>
                <w:lang w:val="es-MX"/>
              </w:rPr>
            </w:pPr>
            <w:r w:rsidRPr="00857866">
              <w:rPr>
                <w:sz w:val="20"/>
                <w:szCs w:val="20"/>
                <w:lang w:val="es-MX"/>
              </w:rPr>
              <w:t>$XX.XXX</w:t>
            </w:r>
          </w:p>
        </w:tc>
      </w:tr>
      <w:tr w:rsidR="00857866" w:rsidRPr="00857866" w14:paraId="38058805" w14:textId="77777777" w:rsidTr="00857866">
        <w:tc>
          <w:tcPr>
            <w:tcW w:w="0" w:type="auto"/>
            <w:hideMark/>
          </w:tcPr>
          <w:p w14:paraId="0D192D9A" w14:textId="77777777" w:rsidR="00857866" w:rsidRPr="00857866" w:rsidRDefault="00857866" w:rsidP="00857866">
            <w:pPr>
              <w:spacing w:after="160"/>
              <w:rPr>
                <w:sz w:val="20"/>
                <w:szCs w:val="20"/>
                <w:lang w:val="es-MX"/>
              </w:rPr>
            </w:pPr>
            <w:r w:rsidRPr="00857866">
              <w:rPr>
                <w:sz w:val="20"/>
                <w:szCs w:val="20"/>
                <w:lang w:val="es-MX"/>
              </w:rPr>
              <w:t>(+) Otros ingresos</w:t>
            </w:r>
          </w:p>
        </w:tc>
        <w:tc>
          <w:tcPr>
            <w:tcW w:w="0" w:type="auto"/>
            <w:hideMark/>
          </w:tcPr>
          <w:p w14:paraId="19F71C4D" w14:textId="77777777" w:rsidR="00857866" w:rsidRPr="00857866" w:rsidRDefault="00857866" w:rsidP="00857866">
            <w:pPr>
              <w:spacing w:after="160"/>
              <w:rPr>
                <w:sz w:val="20"/>
                <w:szCs w:val="20"/>
                <w:lang w:val="es-MX"/>
              </w:rPr>
            </w:pPr>
            <w:r w:rsidRPr="00857866">
              <w:rPr>
                <w:sz w:val="20"/>
                <w:szCs w:val="20"/>
                <w:lang w:val="es-MX"/>
              </w:rPr>
              <w:t>$X.XXX</w:t>
            </w:r>
          </w:p>
        </w:tc>
      </w:tr>
      <w:tr w:rsidR="00857866" w:rsidRPr="00857866" w14:paraId="3812F593" w14:textId="77777777" w:rsidTr="00857866">
        <w:tc>
          <w:tcPr>
            <w:tcW w:w="0" w:type="auto"/>
            <w:hideMark/>
          </w:tcPr>
          <w:p w14:paraId="473FFDAF" w14:textId="77777777" w:rsidR="00857866" w:rsidRPr="00857866" w:rsidRDefault="00857866" w:rsidP="00857866">
            <w:pPr>
              <w:spacing w:after="160"/>
              <w:rPr>
                <w:sz w:val="20"/>
                <w:szCs w:val="20"/>
                <w:lang w:val="es-MX"/>
              </w:rPr>
            </w:pPr>
            <w:r w:rsidRPr="00857866">
              <w:rPr>
                <w:sz w:val="20"/>
                <w:szCs w:val="20"/>
                <w:lang w:val="es-MX"/>
              </w:rPr>
              <w:t>(-) Otros gastos</w:t>
            </w:r>
          </w:p>
        </w:tc>
        <w:tc>
          <w:tcPr>
            <w:tcW w:w="0" w:type="auto"/>
            <w:hideMark/>
          </w:tcPr>
          <w:p w14:paraId="7CF4028E" w14:textId="77777777" w:rsidR="00857866" w:rsidRPr="00857866" w:rsidRDefault="00857866" w:rsidP="00857866">
            <w:pPr>
              <w:spacing w:after="160"/>
              <w:rPr>
                <w:sz w:val="20"/>
                <w:szCs w:val="20"/>
                <w:lang w:val="es-MX"/>
              </w:rPr>
            </w:pPr>
            <w:r w:rsidRPr="00857866">
              <w:rPr>
                <w:sz w:val="20"/>
                <w:szCs w:val="20"/>
                <w:lang w:val="es-MX"/>
              </w:rPr>
              <w:t>($X.XXX)</w:t>
            </w:r>
          </w:p>
        </w:tc>
      </w:tr>
      <w:tr w:rsidR="00857866" w:rsidRPr="00857866" w14:paraId="1FD9037F" w14:textId="77777777" w:rsidTr="00857866">
        <w:tc>
          <w:tcPr>
            <w:tcW w:w="0" w:type="auto"/>
            <w:hideMark/>
          </w:tcPr>
          <w:p w14:paraId="4A63E922" w14:textId="77777777" w:rsidR="00857866" w:rsidRPr="00857866" w:rsidRDefault="00857866" w:rsidP="00857866">
            <w:pPr>
              <w:spacing w:after="160"/>
              <w:rPr>
                <w:sz w:val="20"/>
                <w:szCs w:val="20"/>
                <w:lang w:val="es-MX"/>
              </w:rPr>
            </w:pPr>
            <w:r w:rsidRPr="00857866">
              <w:rPr>
                <w:sz w:val="20"/>
                <w:szCs w:val="20"/>
                <w:lang w:val="es-MX"/>
              </w:rPr>
              <w:t xml:space="preserve">(=) </w:t>
            </w:r>
            <w:r w:rsidRPr="00857866">
              <w:rPr>
                <w:b/>
                <w:bCs/>
                <w:sz w:val="20"/>
                <w:szCs w:val="20"/>
                <w:lang w:val="es-MX"/>
              </w:rPr>
              <w:t>Utilidad antes de impuestos</w:t>
            </w:r>
          </w:p>
        </w:tc>
        <w:tc>
          <w:tcPr>
            <w:tcW w:w="0" w:type="auto"/>
            <w:hideMark/>
          </w:tcPr>
          <w:p w14:paraId="75F3AA4B" w14:textId="77777777" w:rsidR="00857866" w:rsidRPr="00857866" w:rsidRDefault="00857866" w:rsidP="00857866">
            <w:pPr>
              <w:spacing w:after="160"/>
              <w:rPr>
                <w:sz w:val="20"/>
                <w:szCs w:val="20"/>
                <w:lang w:val="es-MX"/>
              </w:rPr>
            </w:pPr>
            <w:r w:rsidRPr="00857866">
              <w:rPr>
                <w:sz w:val="20"/>
                <w:szCs w:val="20"/>
                <w:lang w:val="es-MX"/>
              </w:rPr>
              <w:t>$XX.XXX</w:t>
            </w:r>
          </w:p>
        </w:tc>
      </w:tr>
      <w:tr w:rsidR="00857866" w:rsidRPr="00857866" w14:paraId="0D2465B1" w14:textId="77777777" w:rsidTr="00857866">
        <w:tc>
          <w:tcPr>
            <w:tcW w:w="0" w:type="auto"/>
            <w:hideMark/>
          </w:tcPr>
          <w:p w14:paraId="6367E98A" w14:textId="77777777" w:rsidR="00857866" w:rsidRPr="00857866" w:rsidRDefault="00857866" w:rsidP="00857866">
            <w:pPr>
              <w:spacing w:after="160"/>
              <w:rPr>
                <w:sz w:val="20"/>
                <w:szCs w:val="20"/>
                <w:lang w:val="es-MX"/>
              </w:rPr>
            </w:pPr>
            <w:r w:rsidRPr="00857866">
              <w:rPr>
                <w:sz w:val="20"/>
                <w:szCs w:val="20"/>
                <w:lang w:val="es-MX"/>
              </w:rPr>
              <w:t>(-) Impuesto de renta</w:t>
            </w:r>
          </w:p>
        </w:tc>
        <w:tc>
          <w:tcPr>
            <w:tcW w:w="0" w:type="auto"/>
            <w:hideMark/>
          </w:tcPr>
          <w:p w14:paraId="24773B23" w14:textId="77777777" w:rsidR="00857866" w:rsidRPr="00857866" w:rsidRDefault="00857866" w:rsidP="00857866">
            <w:pPr>
              <w:spacing w:after="160"/>
              <w:rPr>
                <w:sz w:val="20"/>
                <w:szCs w:val="20"/>
                <w:lang w:val="es-MX"/>
              </w:rPr>
            </w:pPr>
            <w:r w:rsidRPr="00857866">
              <w:rPr>
                <w:sz w:val="20"/>
                <w:szCs w:val="20"/>
                <w:lang w:val="es-MX"/>
              </w:rPr>
              <w:t>($X.XXX)</w:t>
            </w:r>
          </w:p>
        </w:tc>
      </w:tr>
      <w:tr w:rsidR="00857866" w:rsidRPr="00857866" w14:paraId="311735B9" w14:textId="77777777" w:rsidTr="00857866">
        <w:tc>
          <w:tcPr>
            <w:tcW w:w="0" w:type="auto"/>
            <w:hideMark/>
          </w:tcPr>
          <w:p w14:paraId="485DDEB6" w14:textId="77777777" w:rsidR="00857866" w:rsidRPr="00857866" w:rsidRDefault="00857866" w:rsidP="00857866">
            <w:pPr>
              <w:spacing w:after="160"/>
              <w:rPr>
                <w:sz w:val="20"/>
                <w:szCs w:val="20"/>
                <w:lang w:val="es-MX"/>
              </w:rPr>
            </w:pPr>
            <w:r w:rsidRPr="00857866">
              <w:rPr>
                <w:sz w:val="20"/>
                <w:szCs w:val="20"/>
                <w:lang w:val="es-MX"/>
              </w:rPr>
              <w:t xml:space="preserve">(=) </w:t>
            </w:r>
            <w:r w:rsidRPr="00857866">
              <w:rPr>
                <w:b/>
                <w:bCs/>
                <w:sz w:val="20"/>
                <w:szCs w:val="20"/>
                <w:lang w:val="es-MX"/>
              </w:rPr>
              <w:t>Utilidad neta del ejercicio</w:t>
            </w:r>
          </w:p>
        </w:tc>
        <w:tc>
          <w:tcPr>
            <w:tcW w:w="0" w:type="auto"/>
            <w:hideMark/>
          </w:tcPr>
          <w:p w14:paraId="5435DAC9" w14:textId="77777777" w:rsidR="00857866" w:rsidRPr="00857866" w:rsidRDefault="00857866" w:rsidP="00857866">
            <w:pPr>
              <w:spacing w:after="160"/>
              <w:rPr>
                <w:sz w:val="20"/>
                <w:szCs w:val="20"/>
                <w:lang w:val="es-MX"/>
              </w:rPr>
            </w:pPr>
            <w:r w:rsidRPr="00857866">
              <w:rPr>
                <w:sz w:val="20"/>
                <w:szCs w:val="20"/>
                <w:lang w:val="es-MX"/>
              </w:rPr>
              <w:t>$XX.XXX</w:t>
            </w:r>
          </w:p>
        </w:tc>
      </w:tr>
    </w:tbl>
    <w:p w14:paraId="41C6BA11" w14:textId="77777777" w:rsidR="00857866" w:rsidRDefault="00857866" w:rsidP="00857866">
      <w:pPr>
        <w:spacing w:after="160"/>
        <w:rPr>
          <w:sz w:val="20"/>
          <w:szCs w:val="20"/>
          <w:lang w:val="es-MX"/>
        </w:rPr>
      </w:pPr>
    </w:p>
    <w:p w14:paraId="6274D8D7" w14:textId="6A545ED3" w:rsidR="00857866" w:rsidRPr="00857866" w:rsidRDefault="00857866" w:rsidP="00857866">
      <w:pPr>
        <w:spacing w:after="160"/>
        <w:rPr>
          <w:sz w:val="20"/>
          <w:szCs w:val="20"/>
          <w:lang w:val="es-MX"/>
        </w:rPr>
      </w:pPr>
      <w:r w:rsidRPr="00857866">
        <w:rPr>
          <w:sz w:val="20"/>
          <w:szCs w:val="20"/>
          <w:lang w:val="es-MX"/>
        </w:rPr>
        <w:t>Esta estructura resume el resultado operativo de la empresa y evidencia cómo las ventas se convierten en utilidad neta después de restar costos, gastos e impuestos (Guajardo Cantú, 2014).</w:t>
      </w:r>
    </w:p>
    <w:p w14:paraId="225A7A64" w14:textId="2987135A" w:rsidR="00271492" w:rsidRPr="00601DF1" w:rsidRDefault="00271492" w:rsidP="00601DF1">
      <w:pPr>
        <w:spacing w:after="160"/>
        <w:rPr>
          <w:sz w:val="20"/>
          <w:szCs w:val="20"/>
        </w:rPr>
      </w:pPr>
    </w:p>
    <w:p w14:paraId="568E6146" w14:textId="5BFF6FA9" w:rsidR="00513024" w:rsidRPr="00601DF1" w:rsidRDefault="00513024" w:rsidP="00601DF1">
      <w:pPr>
        <w:pStyle w:val="Ttulo3"/>
        <w:rPr>
          <w:rFonts w:cs="Arial"/>
          <w:szCs w:val="20"/>
        </w:rPr>
      </w:pPr>
      <w:bookmarkStart w:id="17" w:name="_Toc222810052"/>
      <w:r w:rsidRPr="00601DF1">
        <w:rPr>
          <w:rFonts w:cs="Arial"/>
          <w:szCs w:val="20"/>
        </w:rPr>
        <w:t xml:space="preserve">3.1.3 </w:t>
      </w:r>
      <w:r w:rsidRPr="00DD34D9">
        <w:rPr>
          <w:rFonts w:eastAsia="Times New Roman" w:cs="Arial"/>
          <w:szCs w:val="20"/>
        </w:rPr>
        <w:t>Estado de cambios en el patrimonio</w:t>
      </w:r>
      <w:bookmarkEnd w:id="17"/>
    </w:p>
    <w:p w14:paraId="54F7A791" w14:textId="3BE451F3" w:rsidR="00513024" w:rsidRPr="00601DF1" w:rsidRDefault="00513024" w:rsidP="00601DF1">
      <w:pPr>
        <w:rPr>
          <w:sz w:val="20"/>
          <w:szCs w:val="20"/>
        </w:rPr>
      </w:pPr>
    </w:p>
    <w:p w14:paraId="45A6847D" w14:textId="77777777" w:rsidR="00861755" w:rsidRDefault="00861755" w:rsidP="0047710E">
      <w:pPr>
        <w:jc w:val="both"/>
        <w:rPr>
          <w:sz w:val="20"/>
          <w:szCs w:val="20"/>
          <w:lang w:val="es-MX"/>
        </w:rPr>
      </w:pPr>
      <w:r w:rsidRPr="00861755">
        <w:rPr>
          <w:sz w:val="20"/>
          <w:szCs w:val="20"/>
          <w:lang w:val="es-MX"/>
        </w:rPr>
        <w:t xml:space="preserve">El </w:t>
      </w:r>
      <w:r w:rsidRPr="00861755">
        <w:rPr>
          <w:b/>
          <w:bCs/>
          <w:sz w:val="20"/>
          <w:szCs w:val="20"/>
          <w:lang w:val="es-MX"/>
        </w:rPr>
        <w:t>Estado de cambios en el patrimonio</w:t>
      </w:r>
      <w:r w:rsidRPr="00861755">
        <w:rPr>
          <w:sz w:val="20"/>
          <w:szCs w:val="20"/>
          <w:lang w:val="es-MX"/>
        </w:rPr>
        <w:t xml:space="preserve"> es un informe contable cuya finalidad es reflejar de manera detallada el saldo inicial, los movimientos ocurridos y el saldo final de cada una de las cuentas que conforman el patrimonio de la entidad durante un periodo determinado. Este estado financiero resulta fundamental para propietarios y accionistas, ya que permite conocer con precisión las variaciones experimentadas por sus inversiones, reservas, utilidades y revalorizaciones en el ejercicio contable.</w:t>
      </w:r>
    </w:p>
    <w:p w14:paraId="625CB673" w14:textId="77777777" w:rsidR="0047710E" w:rsidRDefault="0047710E" w:rsidP="0047710E">
      <w:pPr>
        <w:jc w:val="both"/>
        <w:rPr>
          <w:sz w:val="20"/>
          <w:szCs w:val="20"/>
          <w:lang w:val="es-MX"/>
        </w:rPr>
      </w:pPr>
    </w:p>
    <w:p w14:paraId="20EE05C6" w14:textId="77777777" w:rsidR="0047710E" w:rsidRDefault="0047710E" w:rsidP="0047710E">
      <w:pPr>
        <w:jc w:val="both"/>
        <w:rPr>
          <w:sz w:val="20"/>
          <w:szCs w:val="20"/>
          <w:lang w:val="es-MX"/>
        </w:rPr>
      </w:pPr>
    </w:p>
    <w:tbl>
      <w:tblPr>
        <w:tblStyle w:val="Tablaconcuadrcula"/>
        <w:tblW w:w="0" w:type="auto"/>
        <w:tblLook w:val="04A0" w:firstRow="1" w:lastRow="0" w:firstColumn="1" w:lastColumn="0" w:noHBand="0" w:noVBand="1"/>
      </w:tblPr>
      <w:tblGrid>
        <w:gridCol w:w="2845"/>
        <w:gridCol w:w="3279"/>
        <w:gridCol w:w="2704"/>
      </w:tblGrid>
      <w:tr w:rsidR="0047710E" w14:paraId="5FC1025B" w14:textId="77777777" w:rsidTr="0047710E">
        <w:tc>
          <w:tcPr>
            <w:tcW w:w="3114" w:type="dxa"/>
          </w:tcPr>
          <w:p w14:paraId="4F0FFD96" w14:textId="17DDC6FD" w:rsidR="0047710E" w:rsidRDefault="0047710E" w:rsidP="0047710E">
            <w:pPr>
              <w:jc w:val="both"/>
              <w:rPr>
                <w:sz w:val="20"/>
                <w:szCs w:val="20"/>
                <w:lang w:val="es-MX"/>
              </w:rPr>
            </w:pPr>
            <w:r w:rsidRPr="00861755">
              <w:rPr>
                <w:sz w:val="20"/>
                <w:szCs w:val="20"/>
                <w:lang w:val="es-MX"/>
              </w:rPr>
              <w:t xml:space="preserve">A diferencia de otros estados financieros, su enfoque se centra exclusivamente en explicar </w:t>
            </w:r>
            <w:r w:rsidRPr="00861755">
              <w:rPr>
                <w:b/>
                <w:bCs/>
                <w:sz w:val="20"/>
                <w:szCs w:val="20"/>
                <w:lang w:val="es-MX"/>
              </w:rPr>
              <w:t>qué cambió en el capital del negocio y cuáles fueron las causas de dichos movimientos</w:t>
            </w:r>
            <w:r w:rsidRPr="00861755">
              <w:rPr>
                <w:sz w:val="20"/>
                <w:szCs w:val="20"/>
                <w:lang w:val="es-MX"/>
              </w:rPr>
              <w:t>. De esta manera, proporciona información clara sobre la evolución de la riqueza propia de la organización.</w:t>
            </w:r>
            <w:r>
              <w:rPr>
                <w:sz w:val="20"/>
                <w:szCs w:val="20"/>
                <w:lang w:val="es-MX"/>
              </w:rPr>
              <w:t xml:space="preserve"> </w:t>
            </w:r>
            <w:r w:rsidRPr="00861755">
              <w:rPr>
                <w:sz w:val="20"/>
                <w:szCs w:val="20"/>
                <w:lang w:val="es-MX"/>
              </w:rPr>
              <w:t>Su importancia radica en que aporta transparencia respecto a la gestión del patrimonio.</w:t>
            </w:r>
          </w:p>
        </w:tc>
        <w:tc>
          <w:tcPr>
            <w:tcW w:w="2771" w:type="dxa"/>
          </w:tcPr>
          <w:p w14:paraId="144BFF32" w14:textId="77777777" w:rsidR="0047710E" w:rsidRDefault="00123974" w:rsidP="0047710E">
            <w:pPr>
              <w:jc w:val="both"/>
              <w:rPr>
                <w:sz w:val="20"/>
                <w:szCs w:val="20"/>
                <w:lang w:val="es-MX"/>
              </w:rPr>
            </w:pPr>
            <w:r>
              <w:rPr>
                <w:noProof/>
              </w:rPr>
              <w:drawing>
                <wp:inline distT="0" distB="0" distL="0" distR="0" wp14:anchorId="79FE4772" wp14:editId="73124834">
                  <wp:extent cx="1070264" cy="809930"/>
                  <wp:effectExtent l="0" t="0" r="0" b="9525"/>
                  <wp:docPr id="74417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4546" name=""/>
                          <pic:cNvPicPr/>
                        </pic:nvPicPr>
                        <pic:blipFill>
                          <a:blip r:embed="rId124"/>
                          <a:stretch>
                            <a:fillRect/>
                          </a:stretch>
                        </pic:blipFill>
                        <pic:spPr>
                          <a:xfrm>
                            <a:off x="0" y="0"/>
                            <a:ext cx="1077217" cy="815192"/>
                          </a:xfrm>
                          <a:prstGeom prst="rect">
                            <a:avLst/>
                          </a:prstGeom>
                        </pic:spPr>
                      </pic:pic>
                    </a:graphicData>
                  </a:graphic>
                </wp:inline>
              </w:drawing>
            </w:r>
          </w:p>
          <w:p w14:paraId="3E3EF746" w14:textId="439D8C08" w:rsidR="00123974" w:rsidRPr="00123974" w:rsidRDefault="00123974" w:rsidP="0047710E">
            <w:pPr>
              <w:jc w:val="both"/>
              <w:rPr>
                <w:sz w:val="12"/>
                <w:szCs w:val="12"/>
                <w:lang w:val="es-MX"/>
              </w:rPr>
            </w:pPr>
            <w:hyperlink r:id="rId125" w:anchor="fromView=search&amp;page=1&amp;position=27&amp;uuid=054a1531-8cc2-4242-a6b4-3834eadd3ffe&amp;query=estado+de+patrimonio" w:history="1">
              <w:r w:rsidRPr="00123974">
                <w:rPr>
                  <w:rStyle w:val="Hipervnculo"/>
                  <w:sz w:val="12"/>
                  <w:szCs w:val="12"/>
                </w:rPr>
                <w:t>https://www.freepik.es/foto-gratis/personas-que-tienen-debate-mientras-miran-computadora_25777602.htm - fromView=search&amp;page=1&amp;position=27&amp;uuid=054a1531-8cc2-4242-a6b4-3834eadd3ffe&amp;query=estado+de+patrimonio</w:t>
              </w:r>
            </w:hyperlink>
          </w:p>
          <w:p w14:paraId="33804EA4" w14:textId="5A04820E" w:rsidR="00123974" w:rsidRDefault="00123974" w:rsidP="0047710E">
            <w:pPr>
              <w:jc w:val="both"/>
              <w:rPr>
                <w:sz w:val="20"/>
                <w:szCs w:val="20"/>
                <w:lang w:val="es-MX"/>
              </w:rPr>
            </w:pPr>
          </w:p>
        </w:tc>
        <w:tc>
          <w:tcPr>
            <w:tcW w:w="2943" w:type="dxa"/>
          </w:tcPr>
          <w:p w14:paraId="5C55B9AD" w14:textId="02771313" w:rsidR="0047710E" w:rsidRDefault="0047710E" w:rsidP="0047710E">
            <w:pPr>
              <w:jc w:val="both"/>
              <w:rPr>
                <w:sz w:val="20"/>
                <w:szCs w:val="20"/>
                <w:lang w:val="es-MX"/>
              </w:rPr>
            </w:pPr>
            <w:r w:rsidRPr="00861755">
              <w:rPr>
                <w:sz w:val="20"/>
                <w:szCs w:val="20"/>
                <w:lang w:val="es-MX"/>
              </w:rPr>
              <w:t>Permite identificar si la administración está reteniendo utilidades para fortalecer la operación o si se están distribuyendo dividendos que reducen el valor contable de la empresa. Asimismo, facilita el análisis de la política financiera adoptada por los socios y la capacidad de la entidad para autofinanciarse sin depender exclusivamente de recursos externos.</w:t>
            </w:r>
          </w:p>
        </w:tc>
      </w:tr>
    </w:tbl>
    <w:p w14:paraId="177AC5ED" w14:textId="77777777" w:rsidR="0047710E" w:rsidRPr="00861755" w:rsidRDefault="0047710E" w:rsidP="0047710E">
      <w:pPr>
        <w:jc w:val="both"/>
        <w:rPr>
          <w:sz w:val="20"/>
          <w:szCs w:val="20"/>
          <w:lang w:val="es-MX"/>
        </w:rPr>
      </w:pPr>
    </w:p>
    <w:p w14:paraId="0BDF00FD" w14:textId="77777777" w:rsidR="00861755" w:rsidRDefault="00861755" w:rsidP="0047710E">
      <w:pPr>
        <w:jc w:val="both"/>
        <w:rPr>
          <w:sz w:val="20"/>
          <w:szCs w:val="20"/>
          <w:lang w:val="es-MX"/>
        </w:rPr>
      </w:pPr>
      <w:r w:rsidRPr="00861755">
        <w:rPr>
          <w:sz w:val="20"/>
          <w:szCs w:val="20"/>
          <w:lang w:val="es-MX"/>
        </w:rPr>
        <w:t>Para su diligenciamiento, generalmente se emplea un formato por columnas en el que se concilian los saldos de apertura con los de cierre. En este proceso se registran los incrementos derivados de utilidades del ejercicio o nuevos aportes de capital, así como las disminuciones ocasionadas por pérdidas o distribución de superávit. Este procedimiento se fundamenta en los registros contables históricos y en las decisiones aprobadas en asambleas de socios, garantizando que cada variación esté debidamente soportada y autorizada.</w:t>
      </w:r>
    </w:p>
    <w:p w14:paraId="3393B5B2" w14:textId="77777777" w:rsidR="0047710E" w:rsidRDefault="0047710E" w:rsidP="0047710E">
      <w:pPr>
        <w:jc w:val="both"/>
        <w:rPr>
          <w:sz w:val="20"/>
          <w:szCs w:val="20"/>
          <w:lang w:val="es-MX"/>
        </w:rPr>
      </w:pPr>
    </w:p>
    <w:tbl>
      <w:tblPr>
        <w:tblStyle w:val="Tablaconcuadrcula"/>
        <w:tblW w:w="0" w:type="auto"/>
        <w:tblLook w:val="04A0" w:firstRow="1" w:lastRow="0" w:firstColumn="1" w:lastColumn="0" w:noHBand="0" w:noVBand="1"/>
      </w:tblPr>
      <w:tblGrid>
        <w:gridCol w:w="4957"/>
        <w:gridCol w:w="3871"/>
      </w:tblGrid>
      <w:tr w:rsidR="0047710E" w14:paraId="7F41F86A" w14:textId="77777777" w:rsidTr="0047710E">
        <w:tc>
          <w:tcPr>
            <w:tcW w:w="4957" w:type="dxa"/>
          </w:tcPr>
          <w:p w14:paraId="0BEB92F4" w14:textId="1C41CA92" w:rsidR="0047710E" w:rsidRDefault="0047710E" w:rsidP="0047710E">
            <w:pPr>
              <w:jc w:val="both"/>
              <w:rPr>
                <w:sz w:val="20"/>
                <w:szCs w:val="20"/>
                <w:lang w:val="es-MX"/>
              </w:rPr>
            </w:pPr>
            <w:r w:rsidRPr="00861755">
              <w:rPr>
                <w:sz w:val="20"/>
                <w:szCs w:val="20"/>
                <w:lang w:val="es-MX"/>
              </w:rPr>
              <w:t>Su presentación es obligatoria al cierre del ejercicio fiscal como parte del conjunto de estados financieros básicos. Constituye una herramienta indispensable para que los inversionistas evalúen si su inversión crece de manera sostenida y bajo qué conceptos se han generado los cambios más relevantes en el capital (Fierro Martínez, 2015).</w:t>
            </w:r>
          </w:p>
        </w:tc>
        <w:tc>
          <w:tcPr>
            <w:tcW w:w="3871" w:type="dxa"/>
          </w:tcPr>
          <w:p w14:paraId="44EBD666" w14:textId="77777777" w:rsidR="0047710E" w:rsidRDefault="00F20191" w:rsidP="0047710E">
            <w:pPr>
              <w:jc w:val="both"/>
              <w:rPr>
                <w:sz w:val="20"/>
                <w:szCs w:val="20"/>
                <w:lang w:val="es-MX"/>
              </w:rPr>
            </w:pPr>
            <w:r>
              <w:rPr>
                <w:noProof/>
              </w:rPr>
              <w:drawing>
                <wp:inline distT="0" distB="0" distL="0" distR="0" wp14:anchorId="00137619" wp14:editId="4D569E27">
                  <wp:extent cx="1111242" cy="737754"/>
                  <wp:effectExtent l="0" t="0" r="0" b="5715"/>
                  <wp:docPr id="333223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3291" name=""/>
                          <pic:cNvPicPr/>
                        </pic:nvPicPr>
                        <pic:blipFill>
                          <a:blip r:embed="rId126"/>
                          <a:stretch>
                            <a:fillRect/>
                          </a:stretch>
                        </pic:blipFill>
                        <pic:spPr>
                          <a:xfrm>
                            <a:off x="0" y="0"/>
                            <a:ext cx="1120964" cy="744209"/>
                          </a:xfrm>
                          <a:prstGeom prst="rect">
                            <a:avLst/>
                          </a:prstGeom>
                        </pic:spPr>
                      </pic:pic>
                    </a:graphicData>
                  </a:graphic>
                </wp:inline>
              </w:drawing>
            </w:r>
          </w:p>
          <w:p w14:paraId="677143C6" w14:textId="27778CC1" w:rsidR="00F20191" w:rsidRPr="00F20191" w:rsidRDefault="00F20191" w:rsidP="0047710E">
            <w:pPr>
              <w:jc w:val="both"/>
              <w:rPr>
                <w:sz w:val="12"/>
                <w:szCs w:val="12"/>
                <w:lang w:val="es-MX"/>
              </w:rPr>
            </w:pPr>
            <w:hyperlink r:id="rId127" w:anchor="fromView=search&amp;page=2&amp;position=32&amp;uuid=5a617385-15e0-4596-845f-92f3a8dbd753&amp;query=estado+financiero+registros+contables" w:history="1">
              <w:r w:rsidRPr="00F20191">
                <w:rPr>
                  <w:rStyle w:val="Hipervnculo"/>
                  <w:sz w:val="12"/>
                  <w:szCs w:val="12"/>
                </w:rPr>
                <w:t>https://www.freepik.es/fotos-premium/trabajando-casa-mujer-negocios-primer-plano-usando-computadora-portatil-analizando-informes-financieros_417716989.htm - fromView=search&amp;page=2&amp;position=32&amp;uuid=5a617385-15e0-4596-845f-92f3a8dbd753&amp;query=estado+financiero+registros+contables</w:t>
              </w:r>
            </w:hyperlink>
          </w:p>
        </w:tc>
      </w:tr>
    </w:tbl>
    <w:p w14:paraId="42F2F08D" w14:textId="77777777" w:rsidR="0047710E" w:rsidRPr="00861755" w:rsidRDefault="0047710E" w:rsidP="0047710E">
      <w:pPr>
        <w:jc w:val="both"/>
        <w:rPr>
          <w:sz w:val="20"/>
          <w:szCs w:val="20"/>
          <w:lang w:val="es-MX"/>
        </w:rPr>
      </w:pPr>
    </w:p>
    <w:p w14:paraId="0535A362" w14:textId="1EEB1160" w:rsidR="00861755" w:rsidRDefault="00861755" w:rsidP="00861755">
      <w:pPr>
        <w:rPr>
          <w:sz w:val="20"/>
          <w:szCs w:val="20"/>
          <w:lang w:val="es-MX"/>
        </w:rPr>
      </w:pPr>
    </w:p>
    <w:p w14:paraId="6C7E5718" w14:textId="77777777" w:rsidR="0047710E" w:rsidRPr="00861755" w:rsidRDefault="0047710E" w:rsidP="00861755">
      <w:pPr>
        <w:rPr>
          <w:sz w:val="20"/>
          <w:szCs w:val="20"/>
          <w:lang w:val="es-MX"/>
        </w:rPr>
      </w:pPr>
    </w:p>
    <w:p w14:paraId="75C9A64A" w14:textId="77777777" w:rsidR="00861755" w:rsidRDefault="00861755" w:rsidP="00861755">
      <w:pPr>
        <w:rPr>
          <w:sz w:val="20"/>
          <w:szCs w:val="20"/>
          <w:lang w:val="es-MX"/>
        </w:rPr>
      </w:pPr>
      <w:r w:rsidRPr="00861755">
        <w:rPr>
          <w:sz w:val="20"/>
          <w:szCs w:val="20"/>
          <w:lang w:val="es-MX"/>
        </w:rPr>
        <w:t>A continuación, se presenta la estructura general de elaboración del Estado de cambios en el patrimonio:</w:t>
      </w:r>
    </w:p>
    <w:p w14:paraId="01B25D90" w14:textId="77777777" w:rsidR="0047710E" w:rsidRPr="00861755" w:rsidRDefault="0047710E" w:rsidP="00861755">
      <w:pPr>
        <w:rPr>
          <w:sz w:val="20"/>
          <w:szCs w:val="20"/>
          <w:lang w:val="es-MX"/>
        </w:rPr>
      </w:pPr>
    </w:p>
    <w:p w14:paraId="53FD4DDB" w14:textId="20745E61" w:rsidR="00861755" w:rsidRPr="00861755" w:rsidRDefault="05AAE3B8" w:rsidP="00861755">
      <w:pPr>
        <w:rPr>
          <w:sz w:val="20"/>
          <w:szCs w:val="20"/>
          <w:lang w:val="es-MX"/>
        </w:rPr>
      </w:pPr>
      <w:r w:rsidRPr="0488F70D">
        <w:rPr>
          <w:b/>
          <w:bCs/>
          <w:sz w:val="20"/>
          <w:szCs w:val="20"/>
          <w:lang w:val="es-MX"/>
        </w:rPr>
        <w:t xml:space="preserve">Figura </w:t>
      </w:r>
      <w:r w:rsidR="648A7F69" w:rsidRPr="0488F70D">
        <w:rPr>
          <w:b/>
          <w:bCs/>
          <w:sz w:val="20"/>
          <w:szCs w:val="20"/>
          <w:lang w:val="es-MX"/>
        </w:rPr>
        <w:t>4</w:t>
      </w:r>
      <w:r w:rsidR="00861755" w:rsidRPr="0488F70D">
        <w:rPr>
          <w:b/>
          <w:bCs/>
          <w:sz w:val="20"/>
          <w:szCs w:val="20"/>
          <w:lang w:val="es-MX"/>
        </w:rPr>
        <w:t>. Estructura de presentación del Estado de cambios en el patrimoni</w:t>
      </w:r>
      <w:commentRangeStart w:id="18"/>
      <w:r w:rsidR="00861755" w:rsidRPr="0488F70D">
        <w:rPr>
          <w:b/>
          <w:bCs/>
          <w:sz w:val="20"/>
          <w:szCs w:val="20"/>
          <w:lang w:val="es-MX"/>
        </w:rPr>
        <w:t>o</w:t>
      </w:r>
      <w:commentRangeEnd w:id="18"/>
      <w:r w:rsidR="00861755" w:rsidRPr="00861755">
        <w:rPr>
          <w:rStyle w:val="Refdecomentario"/>
          <w:sz w:val="20"/>
          <w:szCs w:val="20"/>
          <w:lang w:val="es-MX"/>
        </w:rPr>
        <w:commentReference w:id="18"/>
      </w:r>
    </w:p>
    <w:tbl>
      <w:tblPr>
        <w:tblStyle w:val="Tablaconcuadrcula"/>
        <w:tblW w:w="0" w:type="auto"/>
        <w:tblLook w:val="04A0" w:firstRow="1" w:lastRow="0" w:firstColumn="1" w:lastColumn="0" w:noHBand="0" w:noVBand="1"/>
      </w:tblPr>
      <w:tblGrid>
        <w:gridCol w:w="1995"/>
        <w:gridCol w:w="1383"/>
        <w:gridCol w:w="1194"/>
        <w:gridCol w:w="1639"/>
        <w:gridCol w:w="1228"/>
      </w:tblGrid>
      <w:tr w:rsidR="00861755" w:rsidRPr="00861755" w14:paraId="0B675A6C" w14:textId="77777777" w:rsidTr="0047710E">
        <w:tc>
          <w:tcPr>
            <w:tcW w:w="0" w:type="auto"/>
            <w:shd w:val="clear" w:color="auto" w:fill="DEEAF6" w:themeFill="accent5" w:themeFillTint="33"/>
            <w:hideMark/>
          </w:tcPr>
          <w:p w14:paraId="37A0B6D5" w14:textId="77777777" w:rsidR="00861755" w:rsidRPr="00861755" w:rsidRDefault="00861755" w:rsidP="00861755">
            <w:pPr>
              <w:rPr>
                <w:b/>
                <w:bCs/>
                <w:sz w:val="20"/>
                <w:szCs w:val="20"/>
                <w:lang w:val="es-MX"/>
              </w:rPr>
            </w:pPr>
            <w:r w:rsidRPr="00861755">
              <w:rPr>
                <w:b/>
                <w:bCs/>
                <w:sz w:val="20"/>
                <w:szCs w:val="20"/>
                <w:lang w:val="es-MX"/>
              </w:rPr>
              <w:t>Concepto</w:t>
            </w:r>
          </w:p>
        </w:tc>
        <w:tc>
          <w:tcPr>
            <w:tcW w:w="0" w:type="auto"/>
            <w:shd w:val="clear" w:color="auto" w:fill="DEEAF6" w:themeFill="accent5" w:themeFillTint="33"/>
            <w:hideMark/>
          </w:tcPr>
          <w:p w14:paraId="2B92CEEA" w14:textId="77777777" w:rsidR="00861755" w:rsidRPr="00861755" w:rsidRDefault="00861755" w:rsidP="00861755">
            <w:pPr>
              <w:rPr>
                <w:b/>
                <w:bCs/>
                <w:sz w:val="20"/>
                <w:szCs w:val="20"/>
                <w:lang w:val="es-MX"/>
              </w:rPr>
            </w:pPr>
            <w:r w:rsidRPr="00861755">
              <w:rPr>
                <w:b/>
                <w:bCs/>
                <w:sz w:val="20"/>
                <w:szCs w:val="20"/>
                <w:lang w:val="es-MX"/>
              </w:rPr>
              <w:t>Saldo inicial</w:t>
            </w:r>
          </w:p>
        </w:tc>
        <w:tc>
          <w:tcPr>
            <w:tcW w:w="0" w:type="auto"/>
            <w:shd w:val="clear" w:color="auto" w:fill="DEEAF6" w:themeFill="accent5" w:themeFillTint="33"/>
            <w:hideMark/>
          </w:tcPr>
          <w:p w14:paraId="3A18B010" w14:textId="77777777" w:rsidR="00861755" w:rsidRPr="00861755" w:rsidRDefault="00861755" w:rsidP="00861755">
            <w:pPr>
              <w:rPr>
                <w:b/>
                <w:bCs/>
                <w:sz w:val="20"/>
                <w:szCs w:val="20"/>
                <w:lang w:val="es-MX"/>
              </w:rPr>
            </w:pPr>
            <w:r w:rsidRPr="00861755">
              <w:rPr>
                <w:b/>
                <w:bCs/>
                <w:sz w:val="20"/>
                <w:szCs w:val="20"/>
                <w:lang w:val="es-MX"/>
              </w:rPr>
              <w:t>Aumentos</w:t>
            </w:r>
          </w:p>
        </w:tc>
        <w:tc>
          <w:tcPr>
            <w:tcW w:w="0" w:type="auto"/>
            <w:shd w:val="clear" w:color="auto" w:fill="DEEAF6" w:themeFill="accent5" w:themeFillTint="33"/>
            <w:hideMark/>
          </w:tcPr>
          <w:p w14:paraId="60273379" w14:textId="77777777" w:rsidR="00861755" w:rsidRPr="00861755" w:rsidRDefault="00861755" w:rsidP="00861755">
            <w:pPr>
              <w:rPr>
                <w:b/>
                <w:bCs/>
                <w:sz w:val="20"/>
                <w:szCs w:val="20"/>
                <w:lang w:val="es-MX"/>
              </w:rPr>
            </w:pPr>
            <w:r w:rsidRPr="00861755">
              <w:rPr>
                <w:b/>
                <w:bCs/>
                <w:sz w:val="20"/>
                <w:szCs w:val="20"/>
                <w:lang w:val="es-MX"/>
              </w:rPr>
              <w:t>Disminuciones</w:t>
            </w:r>
          </w:p>
        </w:tc>
        <w:tc>
          <w:tcPr>
            <w:tcW w:w="0" w:type="auto"/>
            <w:shd w:val="clear" w:color="auto" w:fill="DEEAF6" w:themeFill="accent5" w:themeFillTint="33"/>
            <w:hideMark/>
          </w:tcPr>
          <w:p w14:paraId="5AEE84BE" w14:textId="77777777" w:rsidR="00861755" w:rsidRPr="00861755" w:rsidRDefault="00861755" w:rsidP="00861755">
            <w:pPr>
              <w:rPr>
                <w:b/>
                <w:bCs/>
                <w:sz w:val="20"/>
                <w:szCs w:val="20"/>
                <w:lang w:val="es-MX"/>
              </w:rPr>
            </w:pPr>
            <w:r w:rsidRPr="00861755">
              <w:rPr>
                <w:b/>
                <w:bCs/>
                <w:sz w:val="20"/>
                <w:szCs w:val="20"/>
                <w:lang w:val="es-MX"/>
              </w:rPr>
              <w:t>Saldo final</w:t>
            </w:r>
          </w:p>
        </w:tc>
      </w:tr>
      <w:tr w:rsidR="00861755" w:rsidRPr="00861755" w14:paraId="1B756C25" w14:textId="77777777" w:rsidTr="00861755">
        <w:tc>
          <w:tcPr>
            <w:tcW w:w="0" w:type="auto"/>
            <w:hideMark/>
          </w:tcPr>
          <w:p w14:paraId="17049C35" w14:textId="77777777" w:rsidR="00861755" w:rsidRPr="00861755" w:rsidRDefault="00861755" w:rsidP="00861755">
            <w:pPr>
              <w:rPr>
                <w:sz w:val="20"/>
                <w:szCs w:val="20"/>
                <w:lang w:val="es-MX"/>
              </w:rPr>
            </w:pPr>
            <w:r w:rsidRPr="00861755">
              <w:rPr>
                <w:sz w:val="20"/>
                <w:szCs w:val="20"/>
                <w:lang w:val="es-MX"/>
              </w:rPr>
              <w:t>Capital social</w:t>
            </w:r>
          </w:p>
        </w:tc>
        <w:tc>
          <w:tcPr>
            <w:tcW w:w="0" w:type="auto"/>
            <w:hideMark/>
          </w:tcPr>
          <w:p w14:paraId="26E94EDC"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5F830AD6"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4143A76F"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5B7B122F" w14:textId="77777777" w:rsidR="00861755" w:rsidRPr="00861755" w:rsidRDefault="00861755" w:rsidP="00861755">
            <w:pPr>
              <w:rPr>
                <w:sz w:val="20"/>
                <w:szCs w:val="20"/>
                <w:lang w:val="es-MX"/>
              </w:rPr>
            </w:pPr>
            <w:r w:rsidRPr="00861755">
              <w:rPr>
                <w:sz w:val="20"/>
                <w:szCs w:val="20"/>
                <w:lang w:val="es-MX"/>
              </w:rPr>
              <w:t>$XX.XXX</w:t>
            </w:r>
          </w:p>
        </w:tc>
      </w:tr>
      <w:tr w:rsidR="00861755" w:rsidRPr="00861755" w14:paraId="506C33D1" w14:textId="77777777" w:rsidTr="00861755">
        <w:tc>
          <w:tcPr>
            <w:tcW w:w="0" w:type="auto"/>
            <w:hideMark/>
          </w:tcPr>
          <w:p w14:paraId="02C27D78" w14:textId="77777777" w:rsidR="00861755" w:rsidRPr="00861755" w:rsidRDefault="00861755" w:rsidP="00861755">
            <w:pPr>
              <w:rPr>
                <w:sz w:val="20"/>
                <w:szCs w:val="20"/>
                <w:lang w:val="es-MX"/>
              </w:rPr>
            </w:pPr>
            <w:r w:rsidRPr="00861755">
              <w:rPr>
                <w:sz w:val="20"/>
                <w:szCs w:val="20"/>
                <w:lang w:val="es-MX"/>
              </w:rPr>
              <w:t>Reservas</w:t>
            </w:r>
          </w:p>
        </w:tc>
        <w:tc>
          <w:tcPr>
            <w:tcW w:w="0" w:type="auto"/>
            <w:hideMark/>
          </w:tcPr>
          <w:p w14:paraId="7A5416A5"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06F59EAD"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17D4F817"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603E4865" w14:textId="77777777" w:rsidR="00861755" w:rsidRPr="00861755" w:rsidRDefault="00861755" w:rsidP="00861755">
            <w:pPr>
              <w:rPr>
                <w:sz w:val="20"/>
                <w:szCs w:val="20"/>
                <w:lang w:val="es-MX"/>
              </w:rPr>
            </w:pPr>
            <w:r w:rsidRPr="00861755">
              <w:rPr>
                <w:sz w:val="20"/>
                <w:szCs w:val="20"/>
                <w:lang w:val="es-MX"/>
              </w:rPr>
              <w:t>$XX.XXX</w:t>
            </w:r>
          </w:p>
        </w:tc>
      </w:tr>
      <w:tr w:rsidR="00861755" w:rsidRPr="00861755" w14:paraId="5342500A" w14:textId="77777777" w:rsidTr="00861755">
        <w:tc>
          <w:tcPr>
            <w:tcW w:w="0" w:type="auto"/>
            <w:hideMark/>
          </w:tcPr>
          <w:p w14:paraId="620CACB2" w14:textId="77777777" w:rsidR="00861755" w:rsidRPr="00861755" w:rsidRDefault="00861755" w:rsidP="00861755">
            <w:pPr>
              <w:rPr>
                <w:sz w:val="20"/>
                <w:szCs w:val="20"/>
                <w:lang w:val="es-MX"/>
              </w:rPr>
            </w:pPr>
            <w:r w:rsidRPr="00861755">
              <w:rPr>
                <w:sz w:val="20"/>
                <w:szCs w:val="20"/>
                <w:lang w:val="es-MX"/>
              </w:rPr>
              <w:t>Utilidades retenidas</w:t>
            </w:r>
          </w:p>
        </w:tc>
        <w:tc>
          <w:tcPr>
            <w:tcW w:w="0" w:type="auto"/>
            <w:hideMark/>
          </w:tcPr>
          <w:p w14:paraId="1B4A055A"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01BC1BA0"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287C7902"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4A3AF7D4" w14:textId="77777777" w:rsidR="00861755" w:rsidRPr="00861755" w:rsidRDefault="00861755" w:rsidP="00861755">
            <w:pPr>
              <w:rPr>
                <w:sz w:val="20"/>
                <w:szCs w:val="20"/>
                <w:lang w:val="es-MX"/>
              </w:rPr>
            </w:pPr>
            <w:r w:rsidRPr="00861755">
              <w:rPr>
                <w:sz w:val="20"/>
                <w:szCs w:val="20"/>
                <w:lang w:val="es-MX"/>
              </w:rPr>
              <w:t>$XX.XXX</w:t>
            </w:r>
          </w:p>
        </w:tc>
      </w:tr>
      <w:tr w:rsidR="00861755" w:rsidRPr="00861755" w14:paraId="6D786A65" w14:textId="77777777" w:rsidTr="00861755">
        <w:tc>
          <w:tcPr>
            <w:tcW w:w="0" w:type="auto"/>
            <w:hideMark/>
          </w:tcPr>
          <w:p w14:paraId="3205692C" w14:textId="77777777" w:rsidR="00861755" w:rsidRPr="00861755" w:rsidRDefault="00861755" w:rsidP="00861755">
            <w:pPr>
              <w:rPr>
                <w:sz w:val="20"/>
                <w:szCs w:val="20"/>
                <w:lang w:val="es-MX"/>
              </w:rPr>
            </w:pPr>
            <w:r w:rsidRPr="00861755">
              <w:rPr>
                <w:sz w:val="20"/>
                <w:szCs w:val="20"/>
                <w:lang w:val="es-MX"/>
              </w:rPr>
              <w:t>Utilidad del ejercicio</w:t>
            </w:r>
          </w:p>
        </w:tc>
        <w:tc>
          <w:tcPr>
            <w:tcW w:w="0" w:type="auto"/>
            <w:hideMark/>
          </w:tcPr>
          <w:p w14:paraId="14A09926" w14:textId="77777777" w:rsidR="00861755" w:rsidRPr="00861755" w:rsidRDefault="00861755" w:rsidP="00861755">
            <w:pPr>
              <w:rPr>
                <w:sz w:val="20"/>
                <w:szCs w:val="20"/>
                <w:lang w:val="es-MX"/>
              </w:rPr>
            </w:pPr>
            <w:r w:rsidRPr="00861755">
              <w:rPr>
                <w:sz w:val="20"/>
                <w:szCs w:val="20"/>
                <w:lang w:val="es-MX"/>
              </w:rPr>
              <w:t>$0</w:t>
            </w:r>
          </w:p>
        </w:tc>
        <w:tc>
          <w:tcPr>
            <w:tcW w:w="0" w:type="auto"/>
            <w:hideMark/>
          </w:tcPr>
          <w:p w14:paraId="70200A50"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18389228" w14:textId="77777777" w:rsidR="00861755" w:rsidRPr="00861755" w:rsidRDefault="00861755" w:rsidP="00861755">
            <w:pPr>
              <w:rPr>
                <w:sz w:val="20"/>
                <w:szCs w:val="20"/>
                <w:lang w:val="es-MX"/>
              </w:rPr>
            </w:pPr>
            <w:r w:rsidRPr="00861755">
              <w:rPr>
                <w:sz w:val="20"/>
                <w:szCs w:val="20"/>
                <w:lang w:val="es-MX"/>
              </w:rPr>
              <w:t>$0</w:t>
            </w:r>
          </w:p>
        </w:tc>
        <w:tc>
          <w:tcPr>
            <w:tcW w:w="0" w:type="auto"/>
            <w:hideMark/>
          </w:tcPr>
          <w:p w14:paraId="4D4BBC02" w14:textId="77777777" w:rsidR="00861755" w:rsidRPr="00861755" w:rsidRDefault="00861755" w:rsidP="00861755">
            <w:pPr>
              <w:rPr>
                <w:sz w:val="20"/>
                <w:szCs w:val="20"/>
                <w:lang w:val="es-MX"/>
              </w:rPr>
            </w:pPr>
            <w:r w:rsidRPr="00861755">
              <w:rPr>
                <w:sz w:val="20"/>
                <w:szCs w:val="20"/>
                <w:lang w:val="es-MX"/>
              </w:rPr>
              <w:t>$XX.XXX</w:t>
            </w:r>
          </w:p>
        </w:tc>
      </w:tr>
      <w:tr w:rsidR="00861755" w:rsidRPr="00861755" w14:paraId="69CC0EF0" w14:textId="77777777" w:rsidTr="00861755">
        <w:tc>
          <w:tcPr>
            <w:tcW w:w="0" w:type="auto"/>
            <w:hideMark/>
          </w:tcPr>
          <w:p w14:paraId="3F96A472" w14:textId="77777777" w:rsidR="00861755" w:rsidRPr="00861755" w:rsidRDefault="00861755" w:rsidP="00861755">
            <w:pPr>
              <w:rPr>
                <w:sz w:val="20"/>
                <w:szCs w:val="20"/>
                <w:lang w:val="es-MX"/>
              </w:rPr>
            </w:pPr>
            <w:r w:rsidRPr="00861755">
              <w:rPr>
                <w:b/>
                <w:bCs/>
                <w:sz w:val="20"/>
                <w:szCs w:val="20"/>
                <w:lang w:val="es-MX"/>
              </w:rPr>
              <w:t>Total patrimonio</w:t>
            </w:r>
          </w:p>
        </w:tc>
        <w:tc>
          <w:tcPr>
            <w:tcW w:w="0" w:type="auto"/>
            <w:hideMark/>
          </w:tcPr>
          <w:p w14:paraId="112F77B8"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65107A33"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442CE4BF" w14:textId="77777777" w:rsidR="00861755" w:rsidRPr="00861755" w:rsidRDefault="00861755" w:rsidP="00861755">
            <w:pPr>
              <w:rPr>
                <w:sz w:val="20"/>
                <w:szCs w:val="20"/>
                <w:lang w:val="es-MX"/>
              </w:rPr>
            </w:pPr>
            <w:r w:rsidRPr="00861755">
              <w:rPr>
                <w:sz w:val="20"/>
                <w:szCs w:val="20"/>
                <w:lang w:val="es-MX"/>
              </w:rPr>
              <w:t>($XX.XXX)</w:t>
            </w:r>
          </w:p>
        </w:tc>
        <w:tc>
          <w:tcPr>
            <w:tcW w:w="0" w:type="auto"/>
            <w:hideMark/>
          </w:tcPr>
          <w:p w14:paraId="095054A6" w14:textId="77777777" w:rsidR="00861755" w:rsidRPr="00861755" w:rsidRDefault="00861755" w:rsidP="00861755">
            <w:pPr>
              <w:rPr>
                <w:sz w:val="20"/>
                <w:szCs w:val="20"/>
                <w:lang w:val="es-MX"/>
              </w:rPr>
            </w:pPr>
            <w:r w:rsidRPr="00861755">
              <w:rPr>
                <w:sz w:val="20"/>
                <w:szCs w:val="20"/>
                <w:lang w:val="es-MX"/>
              </w:rPr>
              <w:t>$XX.XXX</w:t>
            </w:r>
          </w:p>
        </w:tc>
      </w:tr>
    </w:tbl>
    <w:p w14:paraId="723C19CE" w14:textId="77777777" w:rsidR="0047710E" w:rsidRDefault="0047710E" w:rsidP="00861755">
      <w:pPr>
        <w:rPr>
          <w:sz w:val="20"/>
          <w:szCs w:val="20"/>
          <w:lang w:val="es-MX"/>
        </w:rPr>
      </w:pPr>
    </w:p>
    <w:p w14:paraId="5465F496" w14:textId="3E74086E" w:rsidR="00861755" w:rsidRPr="00861755" w:rsidRDefault="00861755" w:rsidP="00861755">
      <w:pPr>
        <w:rPr>
          <w:sz w:val="20"/>
          <w:szCs w:val="20"/>
          <w:lang w:val="es-MX"/>
        </w:rPr>
      </w:pPr>
      <w:r w:rsidRPr="0488F70D">
        <w:rPr>
          <w:sz w:val="20"/>
          <w:szCs w:val="20"/>
          <w:lang w:val="es-MX"/>
        </w:rPr>
        <w:lastRenderedPageBreak/>
        <w:t xml:space="preserve">Esta </w:t>
      </w:r>
      <w:r w:rsidR="4A3C19C3" w:rsidRPr="0488F70D">
        <w:rPr>
          <w:sz w:val="20"/>
          <w:szCs w:val="20"/>
          <w:lang w:val="es-MX"/>
        </w:rPr>
        <w:t>figur</w:t>
      </w:r>
      <w:r w:rsidRPr="0488F70D">
        <w:rPr>
          <w:sz w:val="20"/>
          <w:szCs w:val="20"/>
          <w:lang w:val="es-MX"/>
        </w:rPr>
        <w:t>a detalla las variaciones de la inversión de los propietarios y permite comprender qué factores incrementaron o redujeron la riqueza propia durante el periodo contable (Fierro Martínez, 2015).</w:t>
      </w:r>
    </w:p>
    <w:p w14:paraId="1E99257B" w14:textId="743F9B8C" w:rsidR="00513024" w:rsidRPr="00601DF1" w:rsidRDefault="00513024" w:rsidP="00601DF1">
      <w:pPr>
        <w:rPr>
          <w:sz w:val="20"/>
          <w:szCs w:val="20"/>
        </w:rPr>
      </w:pPr>
    </w:p>
    <w:p w14:paraId="6E96F9D9" w14:textId="02EDE760" w:rsidR="00513024" w:rsidRPr="00142577" w:rsidRDefault="00D61746" w:rsidP="00142577">
      <w:pPr>
        <w:pStyle w:val="Ttulo3"/>
        <w:rPr>
          <w:rFonts w:cs="Arial"/>
          <w:szCs w:val="20"/>
        </w:rPr>
      </w:pPr>
      <w:bookmarkStart w:id="19" w:name="_Toc222810053"/>
      <w:r w:rsidRPr="00601DF1">
        <w:rPr>
          <w:rFonts w:cs="Arial"/>
          <w:szCs w:val="20"/>
        </w:rPr>
        <w:t xml:space="preserve">3.1.4 </w:t>
      </w:r>
      <w:r w:rsidRPr="00601DF1">
        <w:rPr>
          <w:rFonts w:eastAsia="Times New Roman" w:cs="Arial"/>
          <w:szCs w:val="20"/>
        </w:rPr>
        <w:t>Estado de flujos de efectivo</w:t>
      </w:r>
      <w:bookmarkEnd w:id="19"/>
    </w:p>
    <w:p w14:paraId="5903A3F8" w14:textId="77777777" w:rsidR="00E426C0" w:rsidRDefault="00E426C0"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t xml:space="preserve">El </w:t>
      </w:r>
      <w:r w:rsidRPr="00E426C0">
        <w:rPr>
          <w:rFonts w:ascii="Arial" w:hAnsi="Arial" w:cs="Arial"/>
          <w:b/>
          <w:bCs/>
          <w:sz w:val="20"/>
          <w:szCs w:val="20"/>
          <w:lang w:val="es-MX"/>
        </w:rPr>
        <w:t>Estado de flujos de efectivo</w:t>
      </w:r>
      <w:r w:rsidRPr="00E426C0">
        <w:rPr>
          <w:rFonts w:ascii="Arial" w:hAnsi="Arial" w:cs="Arial"/>
          <w:sz w:val="20"/>
          <w:szCs w:val="20"/>
          <w:lang w:val="es-MX"/>
        </w:rPr>
        <w:t xml:space="preserve"> es un estado financiero cuyo propósito principal consiste en presentar de manera detallada el efectivo neto generado y utilizado por la empresa durante un periodo contable. A diferencia del Estado del resultado del periodo, que se fundamenta en el principio de causación o devengo, este informe se concentra exclusivamente en el movimiento real del dinero disponible en caja y bancos.</w:t>
      </w:r>
    </w:p>
    <w:tbl>
      <w:tblPr>
        <w:tblStyle w:val="Tablaconcuadrcula"/>
        <w:tblW w:w="0" w:type="auto"/>
        <w:tblLook w:val="04A0" w:firstRow="1" w:lastRow="0" w:firstColumn="1" w:lastColumn="0" w:noHBand="0" w:noVBand="1"/>
      </w:tblPr>
      <w:tblGrid>
        <w:gridCol w:w="5524"/>
        <w:gridCol w:w="3304"/>
      </w:tblGrid>
      <w:tr w:rsidR="00142577" w14:paraId="100B29B2" w14:textId="77777777" w:rsidTr="00142577">
        <w:tc>
          <w:tcPr>
            <w:tcW w:w="5524" w:type="dxa"/>
          </w:tcPr>
          <w:p w14:paraId="37FD0216" w14:textId="5E457FB2" w:rsidR="00142577" w:rsidRDefault="00142577"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t>Su importancia es determinante para la sostenibilidad del negocio, ya que permite evaluar si la entidad cuenta con la capacidad suficiente para generar el efectivo necesario que le permita cumplir sus obligaciones inmediatas, pagar salarios y mantener el funcionamiento diario de sus operaciones. En efecto, una empresa puede reflejar utilidades contables significativas y, simultáneamente, enfrentar dificultades de liquidez por no disponer de recursos monetarios suficientes.</w:t>
            </w:r>
          </w:p>
        </w:tc>
        <w:tc>
          <w:tcPr>
            <w:tcW w:w="3304" w:type="dxa"/>
          </w:tcPr>
          <w:p w14:paraId="2723FEF0" w14:textId="61253831" w:rsidR="00142577" w:rsidRDefault="00CC15EF" w:rsidP="00E426C0">
            <w:pPr>
              <w:pStyle w:val="NormalWeb"/>
              <w:spacing w:line="276" w:lineRule="auto"/>
              <w:jc w:val="both"/>
              <w:rPr>
                <w:rFonts w:ascii="Arial" w:hAnsi="Arial" w:cs="Arial"/>
                <w:sz w:val="20"/>
                <w:szCs w:val="20"/>
                <w:lang w:val="es-MX"/>
              </w:rPr>
            </w:pPr>
            <w:r>
              <w:rPr>
                <w:noProof/>
              </w:rPr>
              <w:drawing>
                <wp:inline distT="0" distB="0" distL="0" distR="0" wp14:anchorId="530C2936" wp14:editId="44D3353A">
                  <wp:extent cx="1097081" cy="789709"/>
                  <wp:effectExtent l="0" t="0" r="8255" b="0"/>
                  <wp:docPr id="1840282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82021" name=""/>
                          <pic:cNvPicPr/>
                        </pic:nvPicPr>
                        <pic:blipFill>
                          <a:blip r:embed="rId128"/>
                          <a:stretch>
                            <a:fillRect/>
                          </a:stretch>
                        </pic:blipFill>
                        <pic:spPr>
                          <a:xfrm>
                            <a:off x="0" y="0"/>
                            <a:ext cx="1111028" cy="799748"/>
                          </a:xfrm>
                          <a:prstGeom prst="rect">
                            <a:avLst/>
                          </a:prstGeom>
                        </pic:spPr>
                      </pic:pic>
                    </a:graphicData>
                  </a:graphic>
                </wp:inline>
              </w:drawing>
            </w:r>
          </w:p>
          <w:p w14:paraId="7A775D0E" w14:textId="041CCC59" w:rsidR="00CC15EF" w:rsidRPr="00CC15EF" w:rsidRDefault="00CC15EF" w:rsidP="00E426C0">
            <w:pPr>
              <w:pStyle w:val="NormalWeb"/>
              <w:spacing w:line="276" w:lineRule="auto"/>
              <w:jc w:val="both"/>
              <w:rPr>
                <w:rFonts w:ascii="Arial" w:hAnsi="Arial" w:cs="Arial"/>
                <w:sz w:val="12"/>
                <w:szCs w:val="12"/>
                <w:lang w:val="es-MX"/>
              </w:rPr>
            </w:pPr>
            <w:hyperlink r:id="rId129" w:anchor="fromView=search&amp;page=1&amp;position=7&amp;uuid=2bce98a0-54b0-44d2-9d83-868db7abcbeb&amp;query=flujo+de+efectivo" w:history="1">
              <w:r w:rsidRPr="00CC15EF">
                <w:rPr>
                  <w:rStyle w:val="Hipervnculo"/>
                  <w:sz w:val="12"/>
                  <w:szCs w:val="12"/>
                </w:rPr>
                <w:t>https://www.freepik.es/foto-gratis/empresario-dando-dinero-su-socio-mientras-hace-contrato_12985970.htm - fromView=search&amp;page=1&amp;position=7&amp;uuid=2bce98a0-54b0-44d2-9d83-868db7abcbeb&amp;query=flujo+de+efectivo</w:t>
              </w:r>
            </w:hyperlink>
          </w:p>
          <w:p w14:paraId="57D9008F" w14:textId="77777777" w:rsidR="00CC15EF" w:rsidRPr="00CC15EF" w:rsidRDefault="00CC15EF" w:rsidP="00E426C0">
            <w:pPr>
              <w:pStyle w:val="NormalWeb"/>
              <w:spacing w:line="276" w:lineRule="auto"/>
              <w:jc w:val="both"/>
              <w:rPr>
                <w:rFonts w:ascii="Arial" w:hAnsi="Arial" w:cs="Arial"/>
                <w:sz w:val="12"/>
                <w:szCs w:val="12"/>
                <w:lang w:val="es-MX"/>
              </w:rPr>
            </w:pPr>
          </w:p>
          <w:p w14:paraId="0045C7B5" w14:textId="6ABC40BB" w:rsidR="00CC15EF" w:rsidRDefault="00CC15EF" w:rsidP="00E426C0">
            <w:pPr>
              <w:pStyle w:val="NormalWeb"/>
              <w:spacing w:line="276" w:lineRule="auto"/>
              <w:jc w:val="both"/>
              <w:rPr>
                <w:rFonts w:ascii="Arial" w:hAnsi="Arial" w:cs="Arial"/>
                <w:sz w:val="20"/>
                <w:szCs w:val="20"/>
                <w:lang w:val="es-MX"/>
              </w:rPr>
            </w:pPr>
          </w:p>
        </w:tc>
      </w:tr>
    </w:tbl>
    <w:p w14:paraId="18B7D7BB" w14:textId="77777777" w:rsidR="00E426C0" w:rsidRDefault="00E426C0"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t xml:space="preserve">La relevancia de este estado radica en que clasifica los flujos de efectivo en tres grandes categorías: </w:t>
      </w:r>
      <w:r w:rsidRPr="00E426C0">
        <w:rPr>
          <w:rFonts w:ascii="Arial" w:hAnsi="Arial" w:cs="Arial"/>
          <w:b/>
          <w:bCs/>
          <w:sz w:val="20"/>
          <w:szCs w:val="20"/>
          <w:lang w:val="es-MX"/>
        </w:rPr>
        <w:t>operación, inversión y financiación</w:t>
      </w:r>
      <w:r w:rsidRPr="00E426C0">
        <w:rPr>
          <w:rFonts w:ascii="Arial" w:hAnsi="Arial" w:cs="Arial"/>
          <w:sz w:val="20"/>
          <w:szCs w:val="20"/>
          <w:lang w:val="es-MX"/>
        </w:rPr>
        <w:t>. Esta clasificación facilita identificar si los recursos provienen del giro ordinario del negocio o si la organización depende de préstamos bancarios o de la venta de activos para sostenerse. En consecuencia, se convierte en una herramienta clave para analizar la calidad de las decisiones gerenciales y la política financiera adoptada.</w:t>
      </w:r>
    </w:p>
    <w:tbl>
      <w:tblPr>
        <w:tblStyle w:val="Tablaconcuadrcula"/>
        <w:tblW w:w="0" w:type="auto"/>
        <w:tblLook w:val="04A0" w:firstRow="1" w:lastRow="0" w:firstColumn="1" w:lastColumn="0" w:noHBand="0" w:noVBand="1"/>
      </w:tblPr>
      <w:tblGrid>
        <w:gridCol w:w="3047"/>
        <w:gridCol w:w="5781"/>
      </w:tblGrid>
      <w:tr w:rsidR="00142577" w14:paraId="37EBAB5E" w14:textId="77777777" w:rsidTr="00142577">
        <w:tc>
          <w:tcPr>
            <w:tcW w:w="2830" w:type="dxa"/>
          </w:tcPr>
          <w:p w14:paraId="5138BF36" w14:textId="2795637D" w:rsidR="009632B9" w:rsidRPr="009632B9" w:rsidRDefault="009632B9" w:rsidP="00E426C0">
            <w:pPr>
              <w:pStyle w:val="NormalWeb"/>
              <w:spacing w:line="276" w:lineRule="auto"/>
              <w:jc w:val="both"/>
              <w:rPr>
                <w:rFonts w:ascii="Arial" w:hAnsi="Arial" w:cs="Arial"/>
                <w:sz w:val="20"/>
                <w:szCs w:val="20"/>
                <w:lang w:val="es-MX"/>
              </w:rPr>
            </w:pPr>
            <w:r>
              <w:rPr>
                <w:noProof/>
              </w:rPr>
              <w:drawing>
                <wp:inline distT="0" distB="0" distL="0" distR="0" wp14:anchorId="57CE9A9A" wp14:editId="289A628C">
                  <wp:extent cx="1174173" cy="738593"/>
                  <wp:effectExtent l="0" t="0" r="6985" b="4445"/>
                  <wp:docPr id="1627031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31566" name=""/>
                          <pic:cNvPicPr/>
                        </pic:nvPicPr>
                        <pic:blipFill>
                          <a:blip r:embed="rId130"/>
                          <a:stretch>
                            <a:fillRect/>
                          </a:stretch>
                        </pic:blipFill>
                        <pic:spPr>
                          <a:xfrm>
                            <a:off x="0" y="0"/>
                            <a:ext cx="1184121" cy="744851"/>
                          </a:xfrm>
                          <a:prstGeom prst="rect">
                            <a:avLst/>
                          </a:prstGeom>
                        </pic:spPr>
                      </pic:pic>
                    </a:graphicData>
                  </a:graphic>
                </wp:inline>
              </w:drawing>
            </w:r>
            <w:hyperlink r:id="rId131" w:history="1">
              <w:r w:rsidRPr="000853BD">
                <w:rPr>
                  <w:rStyle w:val="Hipervnculo"/>
                  <w:sz w:val="12"/>
                  <w:szCs w:val="12"/>
                </w:rPr>
                <w:t>https://www.freepik.es/fotos-premium/imagen-recortada-colegas-negocios-trabajando-mesa_106950218.htm - fromView=search&amp;page=1&amp;position=14&amp;uuid=fd00fda5-fc04-4e4c-95fe-8b4b95cb74e4&amp;query=flujo+de+efectivo+estados</w:t>
              </w:r>
            </w:hyperlink>
          </w:p>
        </w:tc>
        <w:tc>
          <w:tcPr>
            <w:tcW w:w="5998" w:type="dxa"/>
          </w:tcPr>
          <w:p w14:paraId="090C4CD1" w14:textId="205CD6F4" w:rsidR="00142577" w:rsidRDefault="00142577"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t>Para su diligenciamiento, se examinan las variaciones en las cuentas de efectivo entre el inicio y el final del ejercicio fiscal. Se reconocen como entradas de efectivo las ventas efectivamente cobradas o los préstamos recibidos, y como salidas los pagos realizados a proveedores, empleados y entidades financieras. Su estructura exige separar claramente las actividades operativas, las actividades de inversión y las actividades de financiación, garantizando coherencia y trazabilidad en la información reportada.</w:t>
            </w:r>
          </w:p>
        </w:tc>
      </w:tr>
    </w:tbl>
    <w:p w14:paraId="13532513" w14:textId="77777777" w:rsidR="00E426C0" w:rsidRPr="00E426C0" w:rsidRDefault="00E426C0"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t>Este estado financiero es obligatorio dentro de los informes de propósito general y se presenta al cierre de cada periodo contable. Además, permite proyectar flujos futuros de efectivo y apoyar a los inversionistas en la evaluación de la capacidad de la empresa para pagar dividendos sin comprometer su estabilidad operativa (Estupiñán Gaitán, 2020).</w:t>
      </w:r>
    </w:p>
    <w:p w14:paraId="6719CFCE" w14:textId="7C8C0FCC" w:rsidR="00E426C0" w:rsidRPr="00E426C0" w:rsidRDefault="00E426C0"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lastRenderedPageBreak/>
        <w:t>A continuación, se resume la estructura básica del Estado de flujos de efectivo según la clasificación de actividades:</w:t>
      </w:r>
    </w:p>
    <w:p w14:paraId="6B568CBC" w14:textId="77777777" w:rsidR="007301DD" w:rsidRDefault="007301DD" w:rsidP="00E426C0">
      <w:pPr>
        <w:pStyle w:val="NormalWeb"/>
        <w:spacing w:line="276" w:lineRule="auto"/>
        <w:jc w:val="both"/>
        <w:rPr>
          <w:rFonts w:ascii="Arial" w:hAnsi="Arial" w:cs="Arial"/>
          <w:sz w:val="20"/>
          <w:szCs w:val="20"/>
          <w:lang w:val="es-MX"/>
        </w:rPr>
      </w:pPr>
      <w:r w:rsidRPr="007301DD">
        <w:rPr>
          <w:rFonts w:ascii="Arial" w:hAnsi="Arial" w:cs="Arial"/>
          <w:noProof/>
          <w:sz w:val="20"/>
          <w:szCs w:val="20"/>
        </w:rPr>
        <w:drawing>
          <wp:inline distT="0" distB="0" distL="0" distR="0" wp14:anchorId="6D5C1900" wp14:editId="15149481">
            <wp:extent cx="5612130" cy="1752600"/>
            <wp:effectExtent l="19050" t="0" r="26670" b="19050"/>
            <wp:docPr id="1109018119" name="Diagram 1">
              <a:extLst xmlns:a="http://schemas.openxmlformats.org/drawingml/2006/main">
                <a:ext uri="{FF2B5EF4-FFF2-40B4-BE49-F238E27FC236}">
                  <a16:creationId xmlns:a16="http://schemas.microsoft.com/office/drawing/2014/main" id="{E173A994-F6BC-3A76-CB11-669F39F6C92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inline>
        </w:drawing>
      </w:r>
    </w:p>
    <w:p w14:paraId="1A3DA9F9" w14:textId="6463FFBB" w:rsidR="00E426C0" w:rsidRPr="00E426C0" w:rsidRDefault="00E426C0" w:rsidP="00E426C0">
      <w:pPr>
        <w:pStyle w:val="NormalWeb"/>
        <w:spacing w:line="276" w:lineRule="auto"/>
        <w:jc w:val="both"/>
        <w:rPr>
          <w:rFonts w:ascii="Arial" w:hAnsi="Arial" w:cs="Arial"/>
          <w:sz w:val="20"/>
          <w:szCs w:val="20"/>
          <w:lang w:val="es-MX"/>
        </w:rPr>
      </w:pPr>
      <w:r w:rsidRPr="00E426C0">
        <w:rPr>
          <w:rFonts w:ascii="Arial" w:hAnsi="Arial" w:cs="Arial"/>
          <w:sz w:val="20"/>
          <w:szCs w:val="20"/>
          <w:lang w:val="es-MX"/>
        </w:rPr>
        <w:t>Esta clasificación permite identificar el origen y destino del efectivo, facilitando la evaluación de la liquidez y autosuficiencia financiera de la empresa (Estupiñán Gaitán, 2020).</w:t>
      </w:r>
    </w:p>
    <w:p w14:paraId="6B86653F" w14:textId="413C6EDE" w:rsidR="0059208B" w:rsidRPr="00601DF1" w:rsidRDefault="0059208B" w:rsidP="00601DF1">
      <w:pPr>
        <w:pStyle w:val="NormalWeb"/>
        <w:spacing w:line="276" w:lineRule="auto"/>
        <w:jc w:val="both"/>
        <w:rPr>
          <w:rFonts w:ascii="Arial" w:hAnsi="Arial" w:cs="Arial"/>
          <w:sz w:val="20"/>
          <w:szCs w:val="20"/>
        </w:rPr>
      </w:pPr>
    </w:p>
    <w:p w14:paraId="73BD6C5A" w14:textId="5BEADE16" w:rsidR="0059208B" w:rsidRPr="00601DF1" w:rsidRDefault="0059208B" w:rsidP="00601DF1">
      <w:pPr>
        <w:pStyle w:val="Ttulo3"/>
        <w:rPr>
          <w:rFonts w:cs="Arial"/>
          <w:szCs w:val="20"/>
        </w:rPr>
      </w:pPr>
      <w:bookmarkStart w:id="20" w:name="_Toc222810054"/>
      <w:r w:rsidRPr="00601DF1">
        <w:rPr>
          <w:rFonts w:cs="Arial"/>
          <w:szCs w:val="20"/>
        </w:rPr>
        <w:t>3.1.5 Notas a los estados financieros</w:t>
      </w:r>
      <w:bookmarkEnd w:id="20"/>
    </w:p>
    <w:p w14:paraId="37F258C7" w14:textId="1A995C22" w:rsid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 xml:space="preserve">Las </w:t>
      </w:r>
      <w:r w:rsidR="00053DD8">
        <w:rPr>
          <w:rFonts w:ascii="Arial" w:hAnsi="Arial" w:cs="Arial"/>
          <w:b/>
          <w:bCs/>
          <w:sz w:val="20"/>
          <w:szCs w:val="20"/>
          <w:lang w:val="es-MX"/>
        </w:rPr>
        <w:t>n</w:t>
      </w:r>
      <w:r w:rsidRPr="007E1A0A">
        <w:rPr>
          <w:rFonts w:ascii="Arial" w:hAnsi="Arial" w:cs="Arial"/>
          <w:b/>
          <w:bCs/>
          <w:sz w:val="20"/>
          <w:szCs w:val="20"/>
          <w:lang w:val="es-MX"/>
        </w:rPr>
        <w:t>otas a los estados financieros</w:t>
      </w:r>
      <w:r w:rsidRPr="007E1A0A">
        <w:rPr>
          <w:rFonts w:ascii="Arial" w:hAnsi="Arial" w:cs="Arial"/>
          <w:sz w:val="20"/>
          <w:szCs w:val="20"/>
          <w:lang w:val="es-MX"/>
        </w:rPr>
        <w:t xml:space="preserve"> no constituyen un cuadro numérico adicional, sino un conjunto de revelaciones narrativas y explicaciones que complementan la información presentada en los estados financieros básicos. Su propósito es proporcionar el contexto necesario para comprender cómo se midieron los hechos económicos y qué políticas contables fueron aplicadas por la entidad.</w:t>
      </w:r>
    </w:p>
    <w:tbl>
      <w:tblPr>
        <w:tblStyle w:val="Tablaconcuadrcula"/>
        <w:tblW w:w="0" w:type="auto"/>
        <w:tblLook w:val="04A0" w:firstRow="1" w:lastRow="0" w:firstColumn="1" w:lastColumn="0" w:noHBand="0" w:noVBand="1"/>
      </w:tblPr>
      <w:tblGrid>
        <w:gridCol w:w="3087"/>
        <w:gridCol w:w="5741"/>
      </w:tblGrid>
      <w:tr w:rsidR="007E1E72" w14:paraId="47506916" w14:textId="77777777" w:rsidTr="007E1E72">
        <w:tc>
          <w:tcPr>
            <w:tcW w:w="2689" w:type="dxa"/>
          </w:tcPr>
          <w:p w14:paraId="7D20E963" w14:textId="4E9AB187" w:rsidR="007E1E72" w:rsidRDefault="009632B9" w:rsidP="007E1A0A">
            <w:pPr>
              <w:pStyle w:val="NormalWeb"/>
              <w:spacing w:line="276" w:lineRule="auto"/>
              <w:jc w:val="both"/>
              <w:rPr>
                <w:rFonts w:ascii="Arial" w:hAnsi="Arial" w:cs="Arial"/>
                <w:sz w:val="20"/>
                <w:szCs w:val="20"/>
                <w:lang w:val="es-MX"/>
              </w:rPr>
            </w:pPr>
            <w:r>
              <w:rPr>
                <w:noProof/>
              </w:rPr>
              <w:drawing>
                <wp:inline distT="0" distB="0" distL="0" distR="0" wp14:anchorId="44E2215C" wp14:editId="32020B1B">
                  <wp:extent cx="1111827" cy="687084"/>
                  <wp:effectExtent l="0" t="0" r="0" b="0"/>
                  <wp:docPr id="164443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33257" name=""/>
                          <pic:cNvPicPr/>
                        </pic:nvPicPr>
                        <pic:blipFill>
                          <a:blip r:embed="rId137"/>
                          <a:stretch>
                            <a:fillRect/>
                          </a:stretch>
                        </pic:blipFill>
                        <pic:spPr>
                          <a:xfrm>
                            <a:off x="0" y="0"/>
                            <a:ext cx="1122059" cy="693407"/>
                          </a:xfrm>
                          <a:prstGeom prst="rect">
                            <a:avLst/>
                          </a:prstGeom>
                        </pic:spPr>
                      </pic:pic>
                    </a:graphicData>
                  </a:graphic>
                </wp:inline>
              </w:drawing>
            </w:r>
          </w:p>
          <w:p w14:paraId="32962AB3" w14:textId="6C361B4F" w:rsidR="009632B9" w:rsidRPr="009632B9" w:rsidRDefault="009632B9" w:rsidP="007E1A0A">
            <w:pPr>
              <w:pStyle w:val="NormalWeb"/>
              <w:spacing w:line="276" w:lineRule="auto"/>
              <w:jc w:val="both"/>
              <w:rPr>
                <w:rFonts w:ascii="Arial" w:hAnsi="Arial" w:cs="Arial"/>
                <w:sz w:val="12"/>
                <w:szCs w:val="12"/>
                <w:lang w:val="es-MX"/>
              </w:rPr>
            </w:pPr>
            <w:hyperlink r:id="rId138" w:anchor="fromView=search&amp;page=1&amp;position=22&amp;uuid=2558279c-4016-44ec-81ac-e9e45a1cd274&amp;query=notas+estados+financieros" w:history="1">
              <w:r w:rsidRPr="009632B9">
                <w:rPr>
                  <w:rStyle w:val="Hipervnculo"/>
                  <w:sz w:val="12"/>
                  <w:szCs w:val="12"/>
                </w:rPr>
                <w:t>https://www.freepik.es/fotos-premium/bloc-notas-blanco-calculadora-documentos-financieros-gafas-mesa-madera-lugar-trabajo-empresario-concepto-negocio-vista-superior_39497204.htm - fromView=search&amp;page=1&amp;position=22&amp;uuid=2558279c-4016-44ec-81ac-e9e45a1cd274&amp;query=notas+estados+financieros</w:t>
              </w:r>
            </w:hyperlink>
          </w:p>
        </w:tc>
        <w:tc>
          <w:tcPr>
            <w:tcW w:w="6139" w:type="dxa"/>
          </w:tcPr>
          <w:p w14:paraId="45F0F0BD" w14:textId="05B0E513" w:rsidR="007E1E72" w:rsidRDefault="007E1E72"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 xml:space="preserve">Se consideran una parte </w:t>
            </w:r>
            <w:r w:rsidRPr="007E1A0A">
              <w:rPr>
                <w:rFonts w:ascii="Arial" w:hAnsi="Arial" w:cs="Arial"/>
                <w:b/>
                <w:bCs/>
                <w:sz w:val="20"/>
                <w:szCs w:val="20"/>
                <w:lang w:val="es-MX"/>
              </w:rPr>
              <w:t>integral e indivisible</w:t>
            </w:r>
            <w:r w:rsidRPr="007E1A0A">
              <w:rPr>
                <w:rFonts w:ascii="Arial" w:hAnsi="Arial" w:cs="Arial"/>
                <w:sz w:val="20"/>
                <w:szCs w:val="20"/>
                <w:lang w:val="es-MX"/>
              </w:rPr>
              <w:t xml:space="preserve"> de los estados financieros de propósito general, ya que sin estas aclaraciones las cifras podrían resultar incompletas o inducir a interpretaciones inadecuadas por parte de los usuarios externos. En consecuencia, las notas garantizan que la información contable sea comprensible, transparente y coherente con los principios de contabilidad generalmente aceptados.</w:t>
            </w:r>
          </w:p>
        </w:tc>
      </w:tr>
    </w:tbl>
    <w:p w14:paraId="4E8A8756" w14:textId="77777777" w:rsid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La importancia de las notas radica en su capacidad para ampliar la información que no se detalla explícitamente en los estados financieros. Permiten especificar el domicilio y la forma legal de la empresa, las políticas contables adoptadas para la medición de inventarios o activos fijos, así como los juicios y estimaciones realizados por la gerencia. Además, incluyen revelaciones sobre riesgos e incertidumbres, como procesos jurídicos pendientes o cambios en el entorno económico que puedan afectar la situación financiera en el corto o largo plazo.</w:t>
      </w:r>
    </w:p>
    <w:tbl>
      <w:tblPr>
        <w:tblStyle w:val="Tablaconcuadrcula"/>
        <w:tblW w:w="0" w:type="auto"/>
        <w:tblLayout w:type="fixed"/>
        <w:tblLook w:val="04A0" w:firstRow="1" w:lastRow="0" w:firstColumn="1" w:lastColumn="0" w:noHBand="0" w:noVBand="1"/>
      </w:tblPr>
      <w:tblGrid>
        <w:gridCol w:w="5382"/>
        <w:gridCol w:w="3446"/>
      </w:tblGrid>
      <w:tr w:rsidR="007E1E72" w14:paraId="4E3B99A9" w14:textId="77777777" w:rsidTr="009D5926">
        <w:tc>
          <w:tcPr>
            <w:tcW w:w="5382" w:type="dxa"/>
          </w:tcPr>
          <w:p w14:paraId="142EC6D9" w14:textId="6364EB39" w:rsidR="007E1E72" w:rsidRDefault="007E1E72"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lastRenderedPageBreak/>
              <w:t xml:space="preserve">Para su elaboración, se requiere un ejercicio descriptivo riguroso por parte del contador y la administración. Su estructura debe seguir un orden lógico: primero, la información general de la entidad; segundo, el resumen de las políticas contables significativas </w:t>
            </w:r>
            <w:r>
              <w:rPr>
                <w:rFonts w:ascii="Arial" w:hAnsi="Arial" w:cs="Arial"/>
                <w:sz w:val="20"/>
                <w:szCs w:val="20"/>
                <w:lang w:val="es-MX"/>
              </w:rPr>
              <w:t>(</w:t>
            </w:r>
            <w:r w:rsidRPr="007E1A0A">
              <w:rPr>
                <w:rFonts w:ascii="Arial" w:hAnsi="Arial" w:cs="Arial"/>
                <w:sz w:val="20"/>
                <w:szCs w:val="20"/>
                <w:lang w:val="es-MX"/>
              </w:rPr>
              <w:t>incluyendo las bases de medición</w:t>
            </w:r>
            <w:r>
              <w:rPr>
                <w:rFonts w:ascii="Arial" w:hAnsi="Arial" w:cs="Arial"/>
                <w:sz w:val="20"/>
                <w:szCs w:val="20"/>
                <w:lang w:val="es-MX"/>
              </w:rPr>
              <w:t>)</w:t>
            </w:r>
            <w:r w:rsidRPr="007E1A0A">
              <w:rPr>
                <w:rFonts w:ascii="Arial" w:hAnsi="Arial" w:cs="Arial"/>
                <w:sz w:val="20"/>
                <w:szCs w:val="20"/>
                <w:lang w:val="es-MX"/>
              </w:rPr>
              <w:t>; y finalmente, el desglose detallado de las partidas más relevantes de cada estado financiero. Es fundamental que la redacción sea clara, precisa y sintética, de modo que cualquier analista externo pueda comprender la información sin acceso directo a los registros internos de la organización.</w:t>
            </w:r>
          </w:p>
        </w:tc>
        <w:tc>
          <w:tcPr>
            <w:tcW w:w="3446" w:type="dxa"/>
          </w:tcPr>
          <w:p w14:paraId="312913BA" w14:textId="77777777" w:rsidR="007E1E72" w:rsidRPr="009D5926" w:rsidRDefault="009D5926" w:rsidP="007E1A0A">
            <w:pPr>
              <w:pStyle w:val="NormalWeb"/>
              <w:spacing w:line="276" w:lineRule="auto"/>
              <w:jc w:val="both"/>
              <w:rPr>
                <w:rFonts w:ascii="Arial" w:hAnsi="Arial" w:cs="Arial"/>
                <w:sz w:val="12"/>
                <w:szCs w:val="12"/>
                <w:lang w:val="es-MX"/>
              </w:rPr>
            </w:pPr>
            <w:r w:rsidRPr="009D5926">
              <w:rPr>
                <w:rFonts w:ascii="Arial" w:hAnsi="Arial" w:cs="Arial"/>
                <w:noProof/>
                <w:sz w:val="12"/>
                <w:szCs w:val="12"/>
                <w:lang w:val="es-MX"/>
              </w:rPr>
              <w:drawing>
                <wp:inline distT="0" distB="0" distL="0" distR="0" wp14:anchorId="45FC93C3" wp14:editId="69CC5DDF">
                  <wp:extent cx="1989044" cy="1352550"/>
                  <wp:effectExtent l="0" t="0" r="0" b="0"/>
                  <wp:docPr id="114781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8539" name=""/>
                          <pic:cNvPicPr/>
                        </pic:nvPicPr>
                        <pic:blipFill>
                          <a:blip r:embed="rId139"/>
                          <a:stretch>
                            <a:fillRect/>
                          </a:stretch>
                        </pic:blipFill>
                        <pic:spPr>
                          <a:xfrm>
                            <a:off x="0" y="0"/>
                            <a:ext cx="1993195" cy="1355373"/>
                          </a:xfrm>
                          <a:prstGeom prst="rect">
                            <a:avLst/>
                          </a:prstGeom>
                        </pic:spPr>
                      </pic:pic>
                    </a:graphicData>
                  </a:graphic>
                </wp:inline>
              </w:drawing>
            </w:r>
          </w:p>
          <w:p w14:paraId="618F36F1" w14:textId="691EF303" w:rsidR="009D5926" w:rsidRPr="009D5926" w:rsidRDefault="009D5926" w:rsidP="007E1A0A">
            <w:pPr>
              <w:pStyle w:val="NormalWeb"/>
              <w:spacing w:line="276" w:lineRule="auto"/>
              <w:jc w:val="both"/>
              <w:rPr>
                <w:rFonts w:ascii="Arial" w:hAnsi="Arial" w:cs="Arial"/>
                <w:sz w:val="12"/>
                <w:szCs w:val="12"/>
                <w:lang w:val="es-MX"/>
              </w:rPr>
            </w:pPr>
            <w:hyperlink r:id="rId140" w:anchor="fromView=search&amp;page=1&amp;position=1&amp;uuid=33bcb521-a0b1-45c8-b0cd-1a3540711bbf&amp;query=contador" w:history="1">
              <w:r w:rsidRPr="009D5926">
                <w:rPr>
                  <w:rStyle w:val="Hipervnculo"/>
                  <w:rFonts w:ascii="Arial" w:hAnsi="Arial" w:cs="Arial"/>
                  <w:sz w:val="12"/>
                  <w:szCs w:val="12"/>
                  <w:lang w:val="es-MX"/>
                </w:rPr>
                <w:t>https://www.freepik.es/foto-gratis/cooperacion-analista-grafico-profesional-papel-economia_1203367.htm#fromView=search&amp;page=1&amp;position=1&amp;uuid=33bcb521-a0b1-45c8-b0cd-1a3540711bbf&amp;query=contador</w:t>
              </w:r>
            </w:hyperlink>
            <w:r w:rsidRPr="009D5926">
              <w:rPr>
                <w:rFonts w:ascii="Arial" w:hAnsi="Arial" w:cs="Arial"/>
                <w:sz w:val="12"/>
                <w:szCs w:val="12"/>
                <w:lang w:val="es-MX"/>
              </w:rPr>
              <w:t xml:space="preserve"> </w:t>
            </w:r>
          </w:p>
        </w:tc>
      </w:tr>
    </w:tbl>
    <w:p w14:paraId="756B69E3" w14:textId="6C333E85" w:rsid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Las empresas presentan las notas de manera obligatoria junto con los estados financieros al cierre de cada periodo contable. Constituyen el soporte de la rendición de cuentas frente a terceros y permiten evidenciar la responsabilidad de la gerencia en la gestión de los recursos y en la presentación fiel de la realidad económica del negocio (Carvalho, 2017).</w:t>
      </w:r>
      <w:r w:rsidR="007E1E72">
        <w:rPr>
          <w:rFonts w:ascii="Arial" w:hAnsi="Arial" w:cs="Arial"/>
          <w:sz w:val="20"/>
          <w:szCs w:val="20"/>
          <w:lang w:val="es-MX"/>
        </w:rPr>
        <w:t xml:space="preserve"> </w:t>
      </w:r>
      <w:r w:rsidRPr="007E1A0A">
        <w:rPr>
          <w:rFonts w:ascii="Arial" w:hAnsi="Arial" w:cs="Arial"/>
          <w:sz w:val="20"/>
          <w:szCs w:val="20"/>
          <w:lang w:val="es-MX"/>
        </w:rPr>
        <w:t>A continuación, se sintetiza la estructura general de las Notas a los estados financieros:</w:t>
      </w:r>
    </w:p>
    <w:p w14:paraId="04E94632" w14:textId="77777777" w:rsidR="009D5926" w:rsidRPr="007E1A0A" w:rsidRDefault="009D5926" w:rsidP="007E1A0A">
      <w:pPr>
        <w:pStyle w:val="NormalWeb"/>
        <w:spacing w:line="276" w:lineRule="auto"/>
        <w:jc w:val="both"/>
        <w:rPr>
          <w:rFonts w:ascii="Arial" w:hAnsi="Arial" w:cs="Arial"/>
          <w:sz w:val="20"/>
          <w:szCs w:val="20"/>
          <w:lang w:val="es-MX"/>
        </w:rPr>
      </w:pPr>
    </w:p>
    <w:p w14:paraId="34CA0F4B" w14:textId="7DDE73F1" w:rsidR="007E1A0A" w:rsidRPr="007E1A0A" w:rsidRDefault="007E1A0A" w:rsidP="007E1A0A">
      <w:pPr>
        <w:pStyle w:val="NormalWeb"/>
        <w:spacing w:line="276" w:lineRule="auto"/>
        <w:jc w:val="both"/>
        <w:rPr>
          <w:rFonts w:ascii="Arial" w:hAnsi="Arial" w:cs="Arial"/>
          <w:sz w:val="20"/>
          <w:szCs w:val="20"/>
          <w:lang w:val="es-MX"/>
        </w:rPr>
      </w:pPr>
      <w:r w:rsidRPr="0488F70D">
        <w:rPr>
          <w:rFonts w:ascii="Arial" w:hAnsi="Arial" w:cs="Arial"/>
          <w:b/>
          <w:bCs/>
          <w:sz w:val="20"/>
          <w:szCs w:val="20"/>
          <w:lang w:val="es-MX"/>
        </w:rPr>
        <w:t xml:space="preserve">Tabla </w:t>
      </w:r>
      <w:r w:rsidR="2612FA8C" w:rsidRPr="0488F70D">
        <w:rPr>
          <w:rFonts w:ascii="Arial" w:hAnsi="Arial" w:cs="Arial"/>
          <w:b/>
          <w:bCs/>
          <w:sz w:val="20"/>
          <w:szCs w:val="20"/>
          <w:lang w:val="es-MX"/>
        </w:rPr>
        <w:t>3</w:t>
      </w:r>
      <w:r w:rsidRPr="0488F70D">
        <w:rPr>
          <w:rFonts w:ascii="Arial" w:hAnsi="Arial" w:cs="Arial"/>
          <w:b/>
          <w:bCs/>
          <w:sz w:val="20"/>
          <w:szCs w:val="20"/>
          <w:lang w:val="es-MX"/>
        </w:rPr>
        <w:t>. Estructura de las Notas a los estados financieros</w:t>
      </w:r>
    </w:p>
    <w:tbl>
      <w:tblPr>
        <w:tblStyle w:val="Tablaconcuadrcula"/>
        <w:tblW w:w="0" w:type="auto"/>
        <w:tblLook w:val="04A0" w:firstRow="1" w:lastRow="0" w:firstColumn="1" w:lastColumn="0" w:noHBand="0" w:noVBand="1"/>
      </w:tblPr>
      <w:tblGrid>
        <w:gridCol w:w="2115"/>
        <w:gridCol w:w="2409"/>
        <w:gridCol w:w="4304"/>
      </w:tblGrid>
      <w:tr w:rsidR="007E1A0A" w:rsidRPr="007E1A0A" w14:paraId="09284EA0" w14:textId="77777777" w:rsidTr="007E1E72">
        <w:tc>
          <w:tcPr>
            <w:tcW w:w="0" w:type="auto"/>
            <w:shd w:val="clear" w:color="auto" w:fill="DEEAF6" w:themeFill="accent5" w:themeFillTint="33"/>
            <w:hideMark/>
          </w:tcPr>
          <w:p w14:paraId="46B98464" w14:textId="77777777" w:rsidR="007E1A0A" w:rsidRPr="007E1A0A" w:rsidRDefault="007E1A0A" w:rsidP="007E1A0A">
            <w:pPr>
              <w:pStyle w:val="NormalWeb"/>
              <w:spacing w:line="276" w:lineRule="auto"/>
              <w:jc w:val="both"/>
              <w:rPr>
                <w:rFonts w:ascii="Arial" w:hAnsi="Arial" w:cs="Arial"/>
                <w:b/>
                <w:bCs/>
                <w:sz w:val="20"/>
                <w:szCs w:val="20"/>
                <w:lang w:val="es-MX"/>
              </w:rPr>
            </w:pPr>
            <w:r w:rsidRPr="007E1A0A">
              <w:rPr>
                <w:rFonts w:ascii="Arial" w:hAnsi="Arial" w:cs="Arial"/>
                <w:b/>
                <w:bCs/>
                <w:sz w:val="20"/>
                <w:szCs w:val="20"/>
                <w:lang w:val="es-MX"/>
              </w:rPr>
              <w:t>Componente</w:t>
            </w:r>
          </w:p>
        </w:tc>
        <w:tc>
          <w:tcPr>
            <w:tcW w:w="0" w:type="auto"/>
            <w:shd w:val="clear" w:color="auto" w:fill="DEEAF6" w:themeFill="accent5" w:themeFillTint="33"/>
            <w:hideMark/>
          </w:tcPr>
          <w:p w14:paraId="5618C97E" w14:textId="77777777" w:rsidR="007E1A0A" w:rsidRPr="007E1A0A" w:rsidRDefault="007E1A0A" w:rsidP="007E1A0A">
            <w:pPr>
              <w:pStyle w:val="NormalWeb"/>
              <w:spacing w:line="276" w:lineRule="auto"/>
              <w:jc w:val="both"/>
              <w:rPr>
                <w:rFonts w:ascii="Arial" w:hAnsi="Arial" w:cs="Arial"/>
                <w:b/>
                <w:bCs/>
                <w:sz w:val="20"/>
                <w:szCs w:val="20"/>
                <w:lang w:val="es-MX"/>
              </w:rPr>
            </w:pPr>
            <w:r w:rsidRPr="007E1A0A">
              <w:rPr>
                <w:rFonts w:ascii="Arial" w:hAnsi="Arial" w:cs="Arial"/>
                <w:b/>
                <w:bCs/>
                <w:sz w:val="20"/>
                <w:szCs w:val="20"/>
                <w:lang w:val="es-MX"/>
              </w:rPr>
              <w:t>Función principal</w:t>
            </w:r>
          </w:p>
        </w:tc>
        <w:tc>
          <w:tcPr>
            <w:tcW w:w="0" w:type="auto"/>
            <w:shd w:val="clear" w:color="auto" w:fill="DEEAF6" w:themeFill="accent5" w:themeFillTint="33"/>
            <w:hideMark/>
          </w:tcPr>
          <w:p w14:paraId="0FF6C676" w14:textId="77777777" w:rsidR="007E1A0A" w:rsidRPr="007E1A0A" w:rsidRDefault="007E1A0A" w:rsidP="007E1A0A">
            <w:pPr>
              <w:pStyle w:val="NormalWeb"/>
              <w:spacing w:line="276" w:lineRule="auto"/>
              <w:jc w:val="both"/>
              <w:rPr>
                <w:rFonts w:ascii="Arial" w:hAnsi="Arial" w:cs="Arial"/>
                <w:b/>
                <w:bCs/>
                <w:sz w:val="20"/>
                <w:szCs w:val="20"/>
                <w:lang w:val="es-MX"/>
              </w:rPr>
            </w:pPr>
            <w:r w:rsidRPr="007E1A0A">
              <w:rPr>
                <w:rFonts w:ascii="Arial" w:hAnsi="Arial" w:cs="Arial"/>
                <w:b/>
                <w:bCs/>
                <w:sz w:val="20"/>
                <w:szCs w:val="20"/>
                <w:lang w:val="es-MX"/>
              </w:rPr>
              <w:t>Información que contiene</w:t>
            </w:r>
          </w:p>
        </w:tc>
      </w:tr>
      <w:tr w:rsidR="007E1A0A" w:rsidRPr="007E1A0A" w14:paraId="311DF50E" w14:textId="77777777" w:rsidTr="007E1A0A">
        <w:tc>
          <w:tcPr>
            <w:tcW w:w="0" w:type="auto"/>
            <w:hideMark/>
          </w:tcPr>
          <w:p w14:paraId="6A5CF49D"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b/>
                <w:bCs/>
                <w:sz w:val="20"/>
                <w:szCs w:val="20"/>
                <w:lang w:val="es-MX"/>
              </w:rPr>
              <w:t>Información general</w:t>
            </w:r>
          </w:p>
        </w:tc>
        <w:tc>
          <w:tcPr>
            <w:tcW w:w="0" w:type="auto"/>
            <w:hideMark/>
          </w:tcPr>
          <w:p w14:paraId="0B21167C"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Contextualizar la entidad</w:t>
            </w:r>
          </w:p>
        </w:tc>
        <w:tc>
          <w:tcPr>
            <w:tcW w:w="0" w:type="auto"/>
            <w:hideMark/>
          </w:tcPr>
          <w:p w14:paraId="0F6858A9"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Domicilio, descripción de operaciones y forma legal.</w:t>
            </w:r>
          </w:p>
        </w:tc>
      </w:tr>
      <w:tr w:rsidR="007E1A0A" w:rsidRPr="007E1A0A" w14:paraId="1A6EE66C" w14:textId="77777777" w:rsidTr="007E1A0A">
        <w:tc>
          <w:tcPr>
            <w:tcW w:w="0" w:type="auto"/>
            <w:hideMark/>
          </w:tcPr>
          <w:p w14:paraId="654EF3A0"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b/>
                <w:bCs/>
                <w:sz w:val="20"/>
                <w:szCs w:val="20"/>
                <w:lang w:val="es-MX"/>
              </w:rPr>
              <w:t>Políticas contables</w:t>
            </w:r>
          </w:p>
        </w:tc>
        <w:tc>
          <w:tcPr>
            <w:tcW w:w="0" w:type="auto"/>
            <w:hideMark/>
          </w:tcPr>
          <w:p w14:paraId="20E51D4A"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Definir las reglas aplicadas</w:t>
            </w:r>
          </w:p>
        </w:tc>
        <w:tc>
          <w:tcPr>
            <w:tcW w:w="0" w:type="auto"/>
            <w:hideMark/>
          </w:tcPr>
          <w:p w14:paraId="10A16365"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Bases de medición y criterios de reconocimiento de hechos económicos.</w:t>
            </w:r>
          </w:p>
        </w:tc>
      </w:tr>
      <w:tr w:rsidR="007E1A0A" w:rsidRPr="007E1A0A" w14:paraId="45F19F3B" w14:textId="77777777" w:rsidTr="007E1A0A">
        <w:tc>
          <w:tcPr>
            <w:tcW w:w="0" w:type="auto"/>
            <w:hideMark/>
          </w:tcPr>
          <w:p w14:paraId="2B8A70B6"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b/>
                <w:bCs/>
                <w:sz w:val="20"/>
                <w:szCs w:val="20"/>
                <w:lang w:val="es-MX"/>
              </w:rPr>
              <w:t>Detalles y explicaciones</w:t>
            </w:r>
          </w:p>
        </w:tc>
        <w:tc>
          <w:tcPr>
            <w:tcW w:w="0" w:type="auto"/>
            <w:hideMark/>
          </w:tcPr>
          <w:p w14:paraId="7912C7C9"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Desglosar cifras relevantes</w:t>
            </w:r>
          </w:p>
        </w:tc>
        <w:tc>
          <w:tcPr>
            <w:tcW w:w="0" w:type="auto"/>
            <w:hideMark/>
          </w:tcPr>
          <w:p w14:paraId="608769C5"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Información detallada sobre deudores, inventarios, activos fijos y pasivos.</w:t>
            </w:r>
          </w:p>
        </w:tc>
      </w:tr>
      <w:tr w:rsidR="007E1A0A" w:rsidRPr="007E1A0A" w14:paraId="2CB46DB5" w14:textId="77777777" w:rsidTr="007E1A0A">
        <w:tc>
          <w:tcPr>
            <w:tcW w:w="0" w:type="auto"/>
            <w:hideMark/>
          </w:tcPr>
          <w:p w14:paraId="61766D27"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b/>
                <w:bCs/>
                <w:sz w:val="20"/>
                <w:szCs w:val="20"/>
                <w:lang w:val="es-MX"/>
              </w:rPr>
              <w:t>Revelaciones adicionales</w:t>
            </w:r>
          </w:p>
        </w:tc>
        <w:tc>
          <w:tcPr>
            <w:tcW w:w="0" w:type="auto"/>
            <w:hideMark/>
          </w:tcPr>
          <w:p w14:paraId="17465F64"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Informar riesgos e incertidumbres</w:t>
            </w:r>
          </w:p>
        </w:tc>
        <w:tc>
          <w:tcPr>
            <w:tcW w:w="0" w:type="auto"/>
            <w:hideMark/>
          </w:tcPr>
          <w:p w14:paraId="01C63A3A" w14:textId="77777777" w:rsidR="007E1A0A" w:rsidRP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Procesos pendientes, contingencias y posibles efectos futuros.</w:t>
            </w:r>
          </w:p>
        </w:tc>
      </w:tr>
    </w:tbl>
    <w:p w14:paraId="20E179CC" w14:textId="77777777" w:rsidR="007E1A0A" w:rsidRDefault="007E1A0A"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Esta estructura permite transformar los datos numéricos en información comprensible, al incorporar explicaciones sobre políticas adoptadas, estimaciones realizadas y riesgos que pueden incidir en la estabilidad financiera de la empresa (Carvalho, 2017).</w:t>
      </w:r>
    </w:p>
    <w:tbl>
      <w:tblPr>
        <w:tblStyle w:val="Tablaconcuadrcula"/>
        <w:tblW w:w="0" w:type="auto"/>
        <w:tblLook w:val="04A0" w:firstRow="1" w:lastRow="0" w:firstColumn="1" w:lastColumn="0" w:noHBand="0" w:noVBand="1"/>
      </w:tblPr>
      <w:tblGrid>
        <w:gridCol w:w="3080"/>
        <w:gridCol w:w="5748"/>
      </w:tblGrid>
      <w:tr w:rsidR="00C02249" w14:paraId="41A65B94" w14:textId="77777777" w:rsidTr="00C02249">
        <w:tc>
          <w:tcPr>
            <w:tcW w:w="2689" w:type="dxa"/>
          </w:tcPr>
          <w:p w14:paraId="5F7FCEEF" w14:textId="7D39287E" w:rsidR="000A31CE" w:rsidRPr="000A31CE" w:rsidRDefault="000A31CE" w:rsidP="007E1A0A">
            <w:pPr>
              <w:pStyle w:val="NormalWeb"/>
              <w:spacing w:line="276" w:lineRule="auto"/>
              <w:jc w:val="both"/>
              <w:rPr>
                <w:rFonts w:ascii="Arial" w:hAnsi="Arial" w:cs="Arial"/>
                <w:sz w:val="20"/>
                <w:szCs w:val="20"/>
                <w:lang w:val="es-MX"/>
              </w:rPr>
            </w:pPr>
            <w:r>
              <w:rPr>
                <w:noProof/>
              </w:rPr>
              <w:drawing>
                <wp:inline distT="0" distB="0" distL="0" distR="0" wp14:anchorId="31985C1C" wp14:editId="43B4CEAC">
                  <wp:extent cx="1070264" cy="781948"/>
                  <wp:effectExtent l="0" t="0" r="0" b="0"/>
                  <wp:docPr id="152728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2591" name=""/>
                          <pic:cNvPicPr/>
                        </pic:nvPicPr>
                        <pic:blipFill>
                          <a:blip r:embed="rId141"/>
                          <a:stretch>
                            <a:fillRect/>
                          </a:stretch>
                        </pic:blipFill>
                        <pic:spPr>
                          <a:xfrm>
                            <a:off x="0" y="0"/>
                            <a:ext cx="1075723" cy="785936"/>
                          </a:xfrm>
                          <a:prstGeom prst="rect">
                            <a:avLst/>
                          </a:prstGeom>
                        </pic:spPr>
                      </pic:pic>
                    </a:graphicData>
                  </a:graphic>
                </wp:inline>
              </w:drawing>
            </w:r>
            <w:hyperlink r:id="rId142" w:history="1">
              <w:r w:rsidRPr="000853BD">
                <w:rPr>
                  <w:rStyle w:val="Hipervnculo"/>
                  <w:sz w:val="12"/>
                  <w:szCs w:val="12"/>
                </w:rPr>
                <w:t>https://www.freepik.es/foto-gratis/primer-plano-ejecutivo-trabajando-su-tableta_974208.htm - fromView=search&amp;page=1&amp;position=30&amp;uuid=4bdd68ae-d49a-431c-bf7d-477dba1aac03&amp;query=estructura+de+notas+financieras</w:t>
              </w:r>
            </w:hyperlink>
          </w:p>
        </w:tc>
        <w:tc>
          <w:tcPr>
            <w:tcW w:w="6139" w:type="dxa"/>
          </w:tcPr>
          <w:p w14:paraId="45329C63" w14:textId="3A19503A" w:rsidR="00C02249" w:rsidRDefault="00C02249" w:rsidP="007E1A0A">
            <w:pPr>
              <w:pStyle w:val="NormalWeb"/>
              <w:spacing w:line="276" w:lineRule="auto"/>
              <w:jc w:val="both"/>
              <w:rPr>
                <w:rFonts w:ascii="Arial" w:hAnsi="Arial" w:cs="Arial"/>
                <w:sz w:val="20"/>
                <w:szCs w:val="20"/>
                <w:lang w:val="es-MX"/>
              </w:rPr>
            </w:pPr>
            <w:r w:rsidRPr="007E1A0A">
              <w:rPr>
                <w:rFonts w:ascii="Arial" w:hAnsi="Arial" w:cs="Arial"/>
                <w:sz w:val="20"/>
                <w:szCs w:val="20"/>
                <w:lang w:val="es-MX"/>
              </w:rPr>
              <w:t xml:space="preserve">Los </w:t>
            </w:r>
            <w:r w:rsidRPr="007E1A0A">
              <w:rPr>
                <w:rFonts w:ascii="Arial" w:hAnsi="Arial" w:cs="Arial"/>
                <w:b/>
                <w:bCs/>
                <w:sz w:val="20"/>
                <w:szCs w:val="20"/>
                <w:lang w:val="es-MX"/>
              </w:rPr>
              <w:t>estados financieros de propósito general</w:t>
            </w:r>
            <w:r w:rsidRPr="007E1A0A">
              <w:rPr>
                <w:rFonts w:ascii="Arial" w:hAnsi="Arial" w:cs="Arial"/>
                <w:sz w:val="20"/>
                <w:szCs w:val="20"/>
                <w:lang w:val="es-MX"/>
              </w:rPr>
              <w:t xml:space="preserve"> constituyen el resumen sistemático de la información contable de una organización en una fecha determinada. Su relevancia radica en que ofrecen datos confiables y comparables a terceros, facilitando el análisis de la situación financiera, el desempeño operativo y la capacidad de generación de recursos. Al elaborarse bajo principios y normas contables estandarizadas, se convierten en herramientas de control y evaluación del desempeño administrativo.</w:t>
            </w:r>
          </w:p>
        </w:tc>
      </w:tr>
    </w:tbl>
    <w:p w14:paraId="40C72A2F" w14:textId="460E156A" w:rsidR="0059208B" w:rsidRPr="00E44388" w:rsidRDefault="007E1A0A" w:rsidP="00E44388">
      <w:pPr>
        <w:pStyle w:val="NormalWeb"/>
        <w:spacing w:line="276" w:lineRule="auto"/>
        <w:jc w:val="both"/>
        <w:rPr>
          <w:sz w:val="20"/>
          <w:szCs w:val="20"/>
          <w:lang w:val="es-MX"/>
        </w:rPr>
      </w:pPr>
      <w:r w:rsidRPr="007E1A0A">
        <w:rPr>
          <w:rFonts w:ascii="Arial" w:hAnsi="Arial" w:cs="Arial"/>
          <w:sz w:val="20"/>
          <w:szCs w:val="20"/>
          <w:lang w:val="es-MX"/>
        </w:rPr>
        <w:lastRenderedPageBreak/>
        <w:t xml:space="preserve">En conclusión, la integración del </w:t>
      </w:r>
      <w:r w:rsidR="00C02249" w:rsidRPr="007E1A0A">
        <w:rPr>
          <w:rFonts w:ascii="Arial" w:hAnsi="Arial" w:cs="Arial"/>
          <w:b/>
          <w:bCs/>
          <w:sz w:val="20"/>
          <w:szCs w:val="20"/>
          <w:lang w:val="es-MX"/>
        </w:rPr>
        <w:t>estado de situación financiera (balance general), estado del resultado del periodo, estado de cambios en el patrimonio, estado de flujos de efectivo y las notas a los estados financieros</w:t>
      </w:r>
      <w:r w:rsidR="00C02249" w:rsidRPr="007E1A0A">
        <w:rPr>
          <w:rFonts w:ascii="Arial" w:hAnsi="Arial" w:cs="Arial"/>
          <w:sz w:val="20"/>
          <w:szCs w:val="20"/>
          <w:lang w:val="es-MX"/>
        </w:rPr>
        <w:t xml:space="preserve"> g</w:t>
      </w:r>
      <w:r w:rsidRPr="007E1A0A">
        <w:rPr>
          <w:rFonts w:ascii="Arial" w:hAnsi="Arial" w:cs="Arial"/>
          <w:sz w:val="20"/>
          <w:szCs w:val="20"/>
          <w:lang w:val="es-MX"/>
        </w:rPr>
        <w:t>arantiza que cualquier interesado, incluso sin acceso directo a los registros internos, pueda comprender la capacidad de la empresa para generar utilidades y cumplir con sus obligaciones. Estos informes constituyen el lenguaje técnico de los negocios y aseguran transparencia, comparabilidad y confianza en el entorno económico nacional e internacional.</w:t>
      </w:r>
    </w:p>
    <w:p w14:paraId="3AB96848" w14:textId="663FC6B1" w:rsidR="00FC5F3C" w:rsidRPr="00601DF1" w:rsidRDefault="00FC5F3C" w:rsidP="00601DF1">
      <w:pPr>
        <w:pStyle w:val="Ttulo1"/>
        <w:rPr>
          <w:rFonts w:cs="Arial"/>
          <w:szCs w:val="20"/>
        </w:rPr>
      </w:pPr>
      <w:bookmarkStart w:id="21" w:name="_Toc222810055"/>
      <w:r w:rsidRPr="00601DF1">
        <w:rPr>
          <w:rFonts w:cs="Arial"/>
          <w:szCs w:val="20"/>
        </w:rPr>
        <w:t>4. Elementos y criterios generales de presentación (marco NIC/NIIF)</w:t>
      </w:r>
      <w:bookmarkEnd w:id="21"/>
    </w:p>
    <w:p w14:paraId="52CACFBF" w14:textId="2471A702" w:rsidR="00A97453" w:rsidRDefault="00A97453" w:rsidP="00601DF1">
      <w:pPr>
        <w:jc w:val="both"/>
        <w:rPr>
          <w:sz w:val="20"/>
          <w:szCs w:val="20"/>
        </w:rPr>
      </w:pPr>
    </w:p>
    <w:p w14:paraId="340A6822" w14:textId="23C6EAC1" w:rsidR="00A24448" w:rsidRDefault="00A24448" w:rsidP="00A24448">
      <w:pPr>
        <w:jc w:val="both"/>
        <w:rPr>
          <w:sz w:val="20"/>
          <w:szCs w:val="20"/>
          <w:lang w:val="es-MX"/>
        </w:rPr>
      </w:pPr>
      <w:r w:rsidRPr="00A24448">
        <w:rPr>
          <w:sz w:val="20"/>
          <w:szCs w:val="20"/>
          <w:lang w:val="es-MX"/>
        </w:rPr>
        <w:t xml:space="preserve">La adopción del marco de las </w:t>
      </w:r>
      <w:r w:rsidRPr="00A24448">
        <w:rPr>
          <w:b/>
          <w:bCs/>
          <w:sz w:val="20"/>
          <w:szCs w:val="20"/>
          <w:lang w:val="es-MX"/>
        </w:rPr>
        <w:t>Normas Internacionales de Contabilidad (NIC)</w:t>
      </w:r>
      <w:r w:rsidRPr="00A24448">
        <w:rPr>
          <w:sz w:val="20"/>
          <w:szCs w:val="20"/>
          <w:lang w:val="es-MX"/>
        </w:rPr>
        <w:t xml:space="preserve"> y las </w:t>
      </w:r>
      <w:r w:rsidRPr="00A24448">
        <w:rPr>
          <w:b/>
          <w:bCs/>
          <w:sz w:val="20"/>
          <w:szCs w:val="20"/>
          <w:lang w:val="es-MX"/>
        </w:rPr>
        <w:t>Normas Internacionales de Información Financiera (NIIF)</w:t>
      </w:r>
      <w:r w:rsidRPr="00A24448">
        <w:rPr>
          <w:sz w:val="20"/>
          <w:szCs w:val="20"/>
          <w:lang w:val="es-MX"/>
        </w:rPr>
        <w:t xml:space="preserve"> establece los fundamentos para que los estados financieros sean comparables tanto de manera interna </w:t>
      </w:r>
      <w:r>
        <w:rPr>
          <w:sz w:val="20"/>
          <w:szCs w:val="20"/>
          <w:lang w:val="es-MX"/>
        </w:rPr>
        <w:t>(</w:t>
      </w:r>
      <w:r w:rsidRPr="00A24448">
        <w:rPr>
          <w:sz w:val="20"/>
          <w:szCs w:val="20"/>
          <w:lang w:val="es-MX"/>
        </w:rPr>
        <w:t xml:space="preserve">entre periodos de una misma </w:t>
      </w:r>
      <w:r w:rsidR="00C02249" w:rsidRPr="00A24448">
        <w:rPr>
          <w:sz w:val="20"/>
          <w:szCs w:val="20"/>
          <w:lang w:val="es-MX"/>
        </w:rPr>
        <w:t>entidad</w:t>
      </w:r>
      <w:r w:rsidR="00C02249">
        <w:rPr>
          <w:sz w:val="20"/>
          <w:szCs w:val="20"/>
          <w:lang w:val="es-MX"/>
        </w:rPr>
        <w:t xml:space="preserve">) </w:t>
      </w:r>
      <w:r w:rsidR="00C02249" w:rsidRPr="00A24448">
        <w:rPr>
          <w:sz w:val="20"/>
          <w:szCs w:val="20"/>
          <w:lang w:val="es-MX"/>
        </w:rPr>
        <w:t>como</w:t>
      </w:r>
      <w:r w:rsidRPr="00A24448">
        <w:rPr>
          <w:sz w:val="20"/>
          <w:szCs w:val="20"/>
          <w:lang w:val="es-MX"/>
        </w:rPr>
        <w:t xml:space="preserve"> de forma externa </w:t>
      </w:r>
      <w:r w:rsidR="00632885">
        <w:rPr>
          <w:sz w:val="20"/>
          <w:szCs w:val="20"/>
          <w:lang w:val="es-MX"/>
        </w:rPr>
        <w:t>(</w:t>
      </w:r>
      <w:r w:rsidRPr="00A24448">
        <w:rPr>
          <w:sz w:val="20"/>
          <w:szCs w:val="20"/>
          <w:lang w:val="es-MX"/>
        </w:rPr>
        <w:t>frente a organizaciones a nivel internacional</w:t>
      </w:r>
      <w:r>
        <w:rPr>
          <w:sz w:val="20"/>
          <w:szCs w:val="20"/>
          <w:lang w:val="es-MX"/>
        </w:rPr>
        <w:t>)</w:t>
      </w:r>
      <w:r w:rsidRPr="00A24448">
        <w:rPr>
          <w:sz w:val="20"/>
          <w:szCs w:val="20"/>
          <w:lang w:val="es-MX"/>
        </w:rPr>
        <w:t>.</w:t>
      </w:r>
    </w:p>
    <w:p w14:paraId="47642F23" w14:textId="77777777" w:rsidR="00C02249" w:rsidRDefault="00C02249" w:rsidP="00A24448">
      <w:pPr>
        <w:jc w:val="both"/>
        <w:rPr>
          <w:sz w:val="20"/>
          <w:szCs w:val="20"/>
          <w:lang w:val="es-MX"/>
        </w:rPr>
      </w:pPr>
    </w:p>
    <w:tbl>
      <w:tblPr>
        <w:tblStyle w:val="Tablaconcuadrcula"/>
        <w:tblW w:w="0" w:type="auto"/>
        <w:tblLook w:val="04A0" w:firstRow="1" w:lastRow="0" w:firstColumn="1" w:lastColumn="0" w:noHBand="0" w:noVBand="1"/>
      </w:tblPr>
      <w:tblGrid>
        <w:gridCol w:w="5972"/>
        <w:gridCol w:w="2856"/>
      </w:tblGrid>
      <w:tr w:rsidR="002D6133" w14:paraId="208DD35A" w14:textId="77777777" w:rsidTr="002D6133">
        <w:tc>
          <w:tcPr>
            <w:tcW w:w="6374" w:type="dxa"/>
          </w:tcPr>
          <w:p w14:paraId="526F49AF" w14:textId="32C8A462" w:rsidR="002D6133" w:rsidRDefault="002D6133" w:rsidP="00A24448">
            <w:pPr>
              <w:jc w:val="both"/>
              <w:rPr>
                <w:sz w:val="20"/>
                <w:szCs w:val="20"/>
                <w:lang w:val="es-MX"/>
              </w:rPr>
            </w:pPr>
            <w:r w:rsidRPr="00A24448">
              <w:rPr>
                <w:sz w:val="20"/>
                <w:szCs w:val="20"/>
                <w:lang w:val="es-MX"/>
              </w:rPr>
              <w:t>Su relevancia radica en que promueve la presentación de información contable transparente y estandarizada, lo que permite que inversionistas, entidades financieras y otros terceros, aun sin acceso a los registros internos, puedan confiar en la situación económica de la empresa. Asimismo, facilita un análisis objetivo de ingresos, gastos, activos y pasivos, fortaleciendo la toma de decisiones basada en criterios técnicos y no en apreciaciones subjetivas.</w:t>
            </w:r>
          </w:p>
        </w:tc>
        <w:tc>
          <w:tcPr>
            <w:tcW w:w="2454" w:type="dxa"/>
          </w:tcPr>
          <w:p w14:paraId="72BC004D" w14:textId="7E6CD6DC" w:rsidR="00750DC5" w:rsidRPr="00750DC5" w:rsidRDefault="00750DC5" w:rsidP="00A24448">
            <w:pPr>
              <w:jc w:val="both"/>
              <w:rPr>
                <w:sz w:val="4"/>
                <w:szCs w:val="4"/>
                <w:lang w:val="es-MX"/>
              </w:rPr>
            </w:pPr>
            <w:r w:rsidRPr="00750DC5">
              <w:rPr>
                <w:noProof/>
                <w:sz w:val="4"/>
                <w:szCs w:val="4"/>
                <w:lang w:val="es-MX"/>
              </w:rPr>
              <w:drawing>
                <wp:inline distT="0" distB="0" distL="0" distR="0" wp14:anchorId="307BB8BF" wp14:editId="4FAFF0DE">
                  <wp:extent cx="1676670" cy="1390650"/>
                  <wp:effectExtent l="0" t="0" r="0" b="0"/>
                  <wp:docPr id="165066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4791" name=""/>
                          <pic:cNvPicPr/>
                        </pic:nvPicPr>
                        <pic:blipFill>
                          <a:blip r:embed="rId143"/>
                          <a:stretch>
                            <a:fillRect/>
                          </a:stretch>
                        </pic:blipFill>
                        <pic:spPr>
                          <a:xfrm>
                            <a:off x="0" y="0"/>
                            <a:ext cx="1683062" cy="1395952"/>
                          </a:xfrm>
                          <a:prstGeom prst="rect">
                            <a:avLst/>
                          </a:prstGeom>
                        </pic:spPr>
                      </pic:pic>
                    </a:graphicData>
                  </a:graphic>
                </wp:inline>
              </w:drawing>
            </w:r>
          </w:p>
          <w:p w14:paraId="126AA6CD" w14:textId="6AA5B920" w:rsidR="002D6133" w:rsidRDefault="00750DC5" w:rsidP="00A24448">
            <w:pPr>
              <w:jc w:val="both"/>
              <w:rPr>
                <w:sz w:val="20"/>
                <w:szCs w:val="20"/>
                <w:lang w:val="es-MX"/>
              </w:rPr>
            </w:pPr>
            <w:hyperlink r:id="rId144" w:anchor="fromView=search&amp;page=1&amp;position=10&amp;uuid=66d13bd1-6870-47f0-97af-a26ad846a80b&amp;query=nif+contador" w:history="1">
              <w:r w:rsidRPr="00750DC5">
                <w:rPr>
                  <w:rStyle w:val="Hipervnculo"/>
                  <w:sz w:val="6"/>
                  <w:szCs w:val="6"/>
                </w:rPr>
                <w:t>https://www.freepik.es/vector-premium/hombre-negocios-feliz-sosteniendo-calculadora-mostrando-concepto-finanzas-bien-estilo-dibujos-animados_18418912.htm - fromView=search&amp;page=1&amp;position=10&amp;uuid=66d13bd1-6870-47f0-97af-a26ad846a80b&amp;query=nif+contador</w:t>
              </w:r>
            </w:hyperlink>
          </w:p>
        </w:tc>
      </w:tr>
    </w:tbl>
    <w:p w14:paraId="08395A8F" w14:textId="77777777" w:rsidR="002D6133" w:rsidRPr="00A24448" w:rsidRDefault="002D6133" w:rsidP="00A24448">
      <w:pPr>
        <w:jc w:val="both"/>
        <w:rPr>
          <w:sz w:val="20"/>
          <w:szCs w:val="20"/>
          <w:lang w:val="es-MX"/>
        </w:rPr>
      </w:pPr>
    </w:p>
    <w:p w14:paraId="35BA9718" w14:textId="77777777" w:rsidR="00C02249" w:rsidRPr="00A24448" w:rsidRDefault="00C02249" w:rsidP="00A24448">
      <w:pPr>
        <w:jc w:val="both"/>
        <w:rPr>
          <w:sz w:val="20"/>
          <w:szCs w:val="20"/>
          <w:lang w:val="es-MX"/>
        </w:rPr>
      </w:pPr>
    </w:p>
    <w:p w14:paraId="3B98B112" w14:textId="1536BD5E" w:rsidR="00A24448" w:rsidRDefault="00A24448" w:rsidP="00A24448">
      <w:pPr>
        <w:jc w:val="both"/>
        <w:rPr>
          <w:sz w:val="20"/>
          <w:szCs w:val="20"/>
          <w:lang w:val="es-MX"/>
        </w:rPr>
      </w:pPr>
      <w:r w:rsidRPr="00A24448">
        <w:rPr>
          <w:sz w:val="20"/>
          <w:szCs w:val="20"/>
          <w:lang w:val="es-MX"/>
        </w:rPr>
        <w:t xml:space="preserve">El marco conceptual de las NIC/NIIF define los objetivos de la información financiera, las características cualitativas que debe cumplir </w:t>
      </w:r>
      <w:r>
        <w:rPr>
          <w:sz w:val="20"/>
          <w:szCs w:val="20"/>
          <w:lang w:val="es-MX"/>
        </w:rPr>
        <w:t>(</w:t>
      </w:r>
      <w:r w:rsidRPr="00A24448">
        <w:rPr>
          <w:sz w:val="20"/>
          <w:szCs w:val="20"/>
          <w:lang w:val="es-MX"/>
        </w:rPr>
        <w:t xml:space="preserve">como relevancia y representación </w:t>
      </w:r>
      <w:r w:rsidR="00C02249" w:rsidRPr="00A24448">
        <w:rPr>
          <w:sz w:val="20"/>
          <w:szCs w:val="20"/>
          <w:lang w:val="es-MX"/>
        </w:rPr>
        <w:t>fiel</w:t>
      </w:r>
      <w:r w:rsidR="00C02249">
        <w:rPr>
          <w:sz w:val="20"/>
          <w:szCs w:val="20"/>
          <w:lang w:val="es-MX"/>
        </w:rPr>
        <w:t xml:space="preserve">) </w:t>
      </w:r>
      <w:r w:rsidR="00C02249" w:rsidRPr="00A24448">
        <w:rPr>
          <w:sz w:val="20"/>
          <w:szCs w:val="20"/>
          <w:lang w:val="es-MX"/>
        </w:rPr>
        <w:t>y</w:t>
      </w:r>
      <w:r w:rsidRPr="00A24448">
        <w:rPr>
          <w:sz w:val="20"/>
          <w:szCs w:val="20"/>
          <w:lang w:val="es-MX"/>
        </w:rPr>
        <w:t xml:space="preserve"> los criterios para el reconocimiento y medición de las partidas contables. Funciona como una guía estructural que orienta la preparación y presentación de los estados financieros de propósito general.</w:t>
      </w:r>
    </w:p>
    <w:p w14:paraId="4B25F42D" w14:textId="77777777" w:rsidR="00C01C22" w:rsidRDefault="00C01C22" w:rsidP="00A24448">
      <w:pPr>
        <w:jc w:val="both"/>
        <w:rPr>
          <w:sz w:val="20"/>
          <w:szCs w:val="20"/>
          <w:lang w:val="es-MX"/>
        </w:rPr>
      </w:pPr>
    </w:p>
    <w:tbl>
      <w:tblPr>
        <w:tblStyle w:val="Tablaconcuadrcula"/>
        <w:tblW w:w="0" w:type="auto"/>
        <w:tblLook w:val="04A0" w:firstRow="1" w:lastRow="0" w:firstColumn="1" w:lastColumn="0" w:noHBand="0" w:noVBand="1"/>
      </w:tblPr>
      <w:tblGrid>
        <w:gridCol w:w="2768"/>
        <w:gridCol w:w="6060"/>
      </w:tblGrid>
      <w:tr w:rsidR="002D6133" w14:paraId="0C67A991" w14:textId="77777777" w:rsidTr="002D6133">
        <w:tc>
          <w:tcPr>
            <w:tcW w:w="2689" w:type="dxa"/>
          </w:tcPr>
          <w:p w14:paraId="500E7892" w14:textId="10A78322" w:rsidR="009D5466" w:rsidRPr="009D5466" w:rsidRDefault="009D5466" w:rsidP="00A24448">
            <w:pPr>
              <w:jc w:val="both"/>
              <w:rPr>
                <w:sz w:val="8"/>
                <w:szCs w:val="8"/>
                <w:lang w:val="es-MX"/>
              </w:rPr>
            </w:pPr>
            <w:r w:rsidRPr="009D5466">
              <w:rPr>
                <w:noProof/>
                <w:sz w:val="8"/>
                <w:szCs w:val="8"/>
                <w:lang w:val="es-MX"/>
              </w:rPr>
              <w:drawing>
                <wp:inline distT="0" distB="0" distL="0" distR="0" wp14:anchorId="055E6155" wp14:editId="54A7EB5A">
                  <wp:extent cx="921771" cy="1181100"/>
                  <wp:effectExtent l="0" t="0" r="0" b="0"/>
                  <wp:docPr id="125381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10192" name=""/>
                          <pic:cNvPicPr/>
                        </pic:nvPicPr>
                        <pic:blipFill>
                          <a:blip r:embed="rId145"/>
                          <a:stretch>
                            <a:fillRect/>
                          </a:stretch>
                        </pic:blipFill>
                        <pic:spPr>
                          <a:xfrm>
                            <a:off x="0" y="0"/>
                            <a:ext cx="926361" cy="1186981"/>
                          </a:xfrm>
                          <a:prstGeom prst="rect">
                            <a:avLst/>
                          </a:prstGeom>
                        </pic:spPr>
                      </pic:pic>
                    </a:graphicData>
                  </a:graphic>
                </wp:inline>
              </w:drawing>
            </w:r>
          </w:p>
          <w:p w14:paraId="015A08BD" w14:textId="00485C16" w:rsidR="002D6133" w:rsidRDefault="009D5466" w:rsidP="00A24448">
            <w:pPr>
              <w:jc w:val="both"/>
              <w:rPr>
                <w:sz w:val="20"/>
                <w:szCs w:val="20"/>
                <w:lang w:val="es-MX"/>
              </w:rPr>
            </w:pPr>
            <w:hyperlink r:id="rId146" w:history="1">
              <w:r w:rsidRPr="009D5466">
                <w:rPr>
                  <w:rStyle w:val="Hipervnculo"/>
                  <w:sz w:val="10"/>
                  <w:szCs w:val="10"/>
                </w:rPr>
                <w:t>https://www.freepik.es/imagen-ia-premium/icono-plano-3d-persona-que-utiliza-aplicacion-finanzas-calculos-prestamos-gestion-prestamos-crecimiento-financiero_236002040.htm - fromView=search&amp;page=3&amp;position=34&amp;uuid=66d13bd1-6870-47f0-97af-a26ad846a80b&amp;query=nif+contador</w:t>
              </w:r>
            </w:hyperlink>
          </w:p>
        </w:tc>
        <w:tc>
          <w:tcPr>
            <w:tcW w:w="6139" w:type="dxa"/>
          </w:tcPr>
          <w:p w14:paraId="2C0BDDE9" w14:textId="77777777" w:rsidR="002D6133" w:rsidRDefault="002D6133" w:rsidP="002D6133">
            <w:pPr>
              <w:jc w:val="both"/>
              <w:rPr>
                <w:sz w:val="20"/>
                <w:szCs w:val="20"/>
                <w:lang w:val="es-MX"/>
              </w:rPr>
            </w:pPr>
            <w:r w:rsidRPr="00A24448">
              <w:rPr>
                <w:sz w:val="20"/>
                <w:szCs w:val="20"/>
                <w:lang w:val="es-MX"/>
              </w:rPr>
              <w:t>La responsabilidad de cumplir estos lineamientos recae en la administración de la empresa, especialmente en el administrador, el representante legal y el contador público, quienes deben certificar que la información refleje razonablemente la realidad económica en la fecha de corte correspondiente. En determinados casos, los informes requieren además el dictamen de un revisor fiscal.</w:t>
            </w:r>
          </w:p>
          <w:p w14:paraId="760DD9C1" w14:textId="77777777" w:rsidR="002D6133" w:rsidRDefault="002D6133" w:rsidP="00A24448">
            <w:pPr>
              <w:jc w:val="both"/>
              <w:rPr>
                <w:sz w:val="20"/>
                <w:szCs w:val="20"/>
                <w:lang w:val="es-MX"/>
              </w:rPr>
            </w:pPr>
          </w:p>
        </w:tc>
      </w:tr>
    </w:tbl>
    <w:p w14:paraId="7B22D732" w14:textId="77777777" w:rsidR="00C02249" w:rsidRPr="00A24448" w:rsidRDefault="00C02249" w:rsidP="00A24448">
      <w:pPr>
        <w:jc w:val="both"/>
        <w:rPr>
          <w:sz w:val="20"/>
          <w:szCs w:val="20"/>
          <w:lang w:val="es-MX"/>
        </w:rPr>
      </w:pPr>
    </w:p>
    <w:p w14:paraId="52AED4B2" w14:textId="77777777" w:rsidR="00A24448" w:rsidRPr="00A24448" w:rsidRDefault="00A24448" w:rsidP="00A24448">
      <w:pPr>
        <w:jc w:val="both"/>
        <w:rPr>
          <w:sz w:val="20"/>
          <w:szCs w:val="20"/>
          <w:lang w:val="es-MX"/>
        </w:rPr>
      </w:pPr>
      <w:r w:rsidRPr="00A24448">
        <w:rPr>
          <w:sz w:val="20"/>
          <w:szCs w:val="20"/>
          <w:lang w:val="es-MX"/>
        </w:rPr>
        <w:t>Los estados financieros surgen del sistema contable y se estructuran conforme a principios y convenciones que buscan reportar periódicamente el desempeño de la gestión. Bajo el estándar internacional, es imprescindible que los datos se registren de manera clara y verificable, garantizando la confianza de los usuarios externos.</w:t>
      </w:r>
    </w:p>
    <w:p w14:paraId="18228928" w14:textId="38ED9CDD" w:rsidR="00A24448" w:rsidRPr="00A24448" w:rsidRDefault="00A24448" w:rsidP="00A24448">
      <w:pPr>
        <w:jc w:val="both"/>
        <w:rPr>
          <w:sz w:val="20"/>
          <w:szCs w:val="20"/>
          <w:lang w:val="es-MX"/>
        </w:rPr>
      </w:pPr>
    </w:p>
    <w:p w14:paraId="7FF48ADC" w14:textId="77777777" w:rsidR="00A24448" w:rsidRDefault="00A24448" w:rsidP="00A24448">
      <w:pPr>
        <w:jc w:val="both"/>
        <w:rPr>
          <w:b/>
          <w:bCs/>
          <w:sz w:val="20"/>
          <w:szCs w:val="20"/>
          <w:lang w:val="es-MX"/>
        </w:rPr>
      </w:pPr>
      <w:r w:rsidRPr="00A24448">
        <w:rPr>
          <w:b/>
          <w:bCs/>
          <w:sz w:val="20"/>
          <w:szCs w:val="20"/>
          <w:lang w:val="es-MX"/>
        </w:rPr>
        <w:t>4.1 Cambios que genera en la contabilidad de la empresa</w:t>
      </w:r>
    </w:p>
    <w:p w14:paraId="7D097147" w14:textId="77777777" w:rsidR="002D6133" w:rsidRPr="00A24448" w:rsidRDefault="002D6133" w:rsidP="00A24448">
      <w:pPr>
        <w:jc w:val="both"/>
        <w:rPr>
          <w:b/>
          <w:bCs/>
          <w:sz w:val="20"/>
          <w:szCs w:val="20"/>
          <w:lang w:val="es-MX"/>
        </w:rPr>
      </w:pPr>
    </w:p>
    <w:p w14:paraId="4404148B" w14:textId="136B6256" w:rsidR="00A24448" w:rsidRDefault="00A24448" w:rsidP="00A24448">
      <w:pPr>
        <w:jc w:val="both"/>
        <w:rPr>
          <w:sz w:val="20"/>
          <w:szCs w:val="20"/>
          <w:lang w:val="es-MX"/>
        </w:rPr>
      </w:pPr>
      <w:r w:rsidRPr="00A24448">
        <w:rPr>
          <w:sz w:val="20"/>
          <w:szCs w:val="20"/>
          <w:lang w:val="es-MX"/>
        </w:rPr>
        <w:t xml:space="preserve">La implementación del marco NIC/NIIF transforma la contabilidad tradicional </w:t>
      </w:r>
      <w:r>
        <w:rPr>
          <w:sz w:val="20"/>
          <w:szCs w:val="20"/>
          <w:lang w:val="es-MX"/>
        </w:rPr>
        <w:t>(</w:t>
      </w:r>
      <w:r w:rsidRPr="00A24448">
        <w:rPr>
          <w:sz w:val="20"/>
          <w:szCs w:val="20"/>
          <w:lang w:val="es-MX"/>
        </w:rPr>
        <w:t>centrada en el cumplimiento fiscal y el registro histórico</w:t>
      </w:r>
      <w:r>
        <w:rPr>
          <w:sz w:val="20"/>
          <w:szCs w:val="20"/>
          <w:lang w:val="es-MX"/>
        </w:rPr>
        <w:t>)</w:t>
      </w:r>
      <w:r w:rsidRPr="00A24448">
        <w:rPr>
          <w:sz w:val="20"/>
          <w:szCs w:val="20"/>
          <w:lang w:val="es-MX"/>
        </w:rPr>
        <w:t xml:space="preserve"> en un sistema de </w:t>
      </w:r>
      <w:r w:rsidRPr="00A24448">
        <w:rPr>
          <w:b/>
          <w:bCs/>
          <w:sz w:val="20"/>
          <w:szCs w:val="20"/>
          <w:lang w:val="es-MX"/>
        </w:rPr>
        <w:t>reporte financiero profesional orientado a la toma de decisiones</w:t>
      </w:r>
      <w:r w:rsidRPr="00A24448">
        <w:rPr>
          <w:sz w:val="20"/>
          <w:szCs w:val="20"/>
          <w:lang w:val="es-MX"/>
        </w:rPr>
        <w:t>.</w:t>
      </w:r>
      <w:r>
        <w:rPr>
          <w:sz w:val="20"/>
          <w:szCs w:val="20"/>
          <w:lang w:val="es-MX"/>
        </w:rPr>
        <w:t xml:space="preserve"> </w:t>
      </w:r>
      <w:r w:rsidRPr="00A24448">
        <w:rPr>
          <w:sz w:val="20"/>
          <w:szCs w:val="20"/>
          <w:lang w:val="es-MX"/>
        </w:rPr>
        <w:t>A continuación, se presentan los principales cambios estructurales que introduce este marco:</w:t>
      </w:r>
    </w:p>
    <w:p w14:paraId="2C93BD2F" w14:textId="77777777" w:rsidR="00A24448" w:rsidRPr="00A24448" w:rsidRDefault="00A24448" w:rsidP="00A24448">
      <w:pPr>
        <w:jc w:val="both"/>
        <w:rPr>
          <w:sz w:val="20"/>
          <w:szCs w:val="20"/>
          <w:lang w:val="es-MX"/>
        </w:rPr>
      </w:pPr>
    </w:p>
    <w:tbl>
      <w:tblPr>
        <w:tblStyle w:val="Tablaconcuadrcula"/>
        <w:tblW w:w="0" w:type="auto"/>
        <w:tblLayout w:type="fixed"/>
        <w:tblLook w:val="04A0" w:firstRow="1" w:lastRow="0" w:firstColumn="1" w:lastColumn="0" w:noHBand="0" w:noVBand="1"/>
      </w:tblPr>
      <w:tblGrid>
        <w:gridCol w:w="2122"/>
        <w:gridCol w:w="3118"/>
        <w:gridCol w:w="3588"/>
      </w:tblGrid>
      <w:tr w:rsidR="002D6133" w:rsidRPr="00A24448" w14:paraId="34972C57" w14:textId="17F7F854" w:rsidTr="00A236B1">
        <w:tc>
          <w:tcPr>
            <w:tcW w:w="8828" w:type="dxa"/>
            <w:gridSpan w:val="3"/>
            <w:shd w:val="clear" w:color="auto" w:fill="70AD47" w:themeFill="accent6"/>
          </w:tcPr>
          <w:p w14:paraId="1EFE7600" w14:textId="17CCFFB2" w:rsidR="002D6133" w:rsidRPr="00A24448" w:rsidRDefault="002D6133" w:rsidP="002D6133">
            <w:pPr>
              <w:jc w:val="center"/>
              <w:rPr>
                <w:b/>
                <w:bCs/>
                <w:sz w:val="20"/>
                <w:szCs w:val="20"/>
                <w:lang w:val="es-MX"/>
              </w:rPr>
            </w:pPr>
            <w:r>
              <w:rPr>
                <w:b/>
                <w:bCs/>
                <w:sz w:val="20"/>
                <w:szCs w:val="20"/>
                <w:lang w:val="es-MX"/>
              </w:rPr>
              <w:t>SLIDE</w:t>
            </w:r>
          </w:p>
        </w:tc>
      </w:tr>
      <w:tr w:rsidR="002D6133" w:rsidRPr="00A24448" w14:paraId="7F703D76" w14:textId="23019C6B" w:rsidTr="00A236B1">
        <w:tc>
          <w:tcPr>
            <w:tcW w:w="2122" w:type="dxa"/>
            <w:hideMark/>
          </w:tcPr>
          <w:p w14:paraId="268CE79D" w14:textId="77777777" w:rsidR="002D6133" w:rsidRPr="00A24448" w:rsidRDefault="002D6133" w:rsidP="00A24448">
            <w:pPr>
              <w:jc w:val="both"/>
              <w:rPr>
                <w:sz w:val="20"/>
                <w:szCs w:val="20"/>
                <w:lang w:val="es-MX"/>
              </w:rPr>
            </w:pPr>
            <w:r w:rsidRPr="00A24448">
              <w:rPr>
                <w:b/>
                <w:bCs/>
                <w:sz w:val="20"/>
                <w:szCs w:val="20"/>
                <w:lang w:val="es-MX"/>
              </w:rPr>
              <w:t>Medición y valoración</w:t>
            </w:r>
          </w:p>
        </w:tc>
        <w:tc>
          <w:tcPr>
            <w:tcW w:w="3118" w:type="dxa"/>
            <w:hideMark/>
          </w:tcPr>
          <w:p w14:paraId="069E3BFE" w14:textId="77777777" w:rsidR="002D6133" w:rsidRPr="00A24448" w:rsidRDefault="002D6133" w:rsidP="00A24448">
            <w:pPr>
              <w:jc w:val="both"/>
              <w:rPr>
                <w:sz w:val="20"/>
                <w:szCs w:val="20"/>
                <w:lang w:val="es-MX"/>
              </w:rPr>
            </w:pPr>
            <w:r w:rsidRPr="00A24448">
              <w:rPr>
                <w:sz w:val="20"/>
                <w:szCs w:val="20"/>
                <w:lang w:val="es-MX"/>
              </w:rPr>
              <w:t>Se supera el uso exclusivo del costo histórico y se incorporan criterios como el valor razonable, permitiendo que activos y pasivos reflejen la realidad económica actual.</w:t>
            </w:r>
          </w:p>
        </w:tc>
        <w:tc>
          <w:tcPr>
            <w:tcW w:w="3588" w:type="dxa"/>
          </w:tcPr>
          <w:p w14:paraId="47839584" w14:textId="77777777" w:rsidR="002D6133" w:rsidRPr="00A236B1" w:rsidRDefault="00A236B1" w:rsidP="00A24448">
            <w:pPr>
              <w:jc w:val="both"/>
              <w:rPr>
                <w:sz w:val="14"/>
                <w:szCs w:val="14"/>
                <w:lang w:val="es-MX"/>
              </w:rPr>
            </w:pPr>
            <w:r w:rsidRPr="00A236B1">
              <w:rPr>
                <w:noProof/>
                <w:sz w:val="14"/>
                <w:szCs w:val="14"/>
                <w:lang w:val="es-MX"/>
              </w:rPr>
              <w:drawing>
                <wp:inline distT="0" distB="0" distL="0" distR="0" wp14:anchorId="7BABDC4F" wp14:editId="34121FB5">
                  <wp:extent cx="1666875" cy="1135835"/>
                  <wp:effectExtent l="0" t="0" r="0" b="7620"/>
                  <wp:docPr id="7075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3023" name=""/>
                          <pic:cNvPicPr/>
                        </pic:nvPicPr>
                        <pic:blipFill>
                          <a:blip r:embed="rId147"/>
                          <a:stretch>
                            <a:fillRect/>
                          </a:stretch>
                        </pic:blipFill>
                        <pic:spPr>
                          <a:xfrm>
                            <a:off x="0" y="0"/>
                            <a:ext cx="1673013" cy="1140018"/>
                          </a:xfrm>
                          <a:prstGeom prst="rect">
                            <a:avLst/>
                          </a:prstGeom>
                        </pic:spPr>
                      </pic:pic>
                    </a:graphicData>
                  </a:graphic>
                </wp:inline>
              </w:drawing>
            </w:r>
          </w:p>
          <w:p w14:paraId="0FDA741D" w14:textId="410C486B" w:rsidR="00A236B1" w:rsidRPr="00A236B1" w:rsidRDefault="00A236B1" w:rsidP="00A24448">
            <w:pPr>
              <w:jc w:val="both"/>
              <w:rPr>
                <w:sz w:val="14"/>
                <w:szCs w:val="14"/>
                <w:lang w:val="es-MX"/>
              </w:rPr>
            </w:pPr>
            <w:hyperlink r:id="rId148" w:anchor="fromView=search&amp;page=1&amp;position=1&amp;uuid=9bbac66a-af73-45e3-8362-40a37e04dc1f&amp;query=Medici%C3%B3n+y+valoraci%C3%B3n" w:history="1">
              <w:r w:rsidRPr="00A236B1">
                <w:rPr>
                  <w:rStyle w:val="Hipervnculo"/>
                  <w:sz w:val="14"/>
                  <w:szCs w:val="14"/>
                  <w:lang w:val="es-MX"/>
                </w:rPr>
                <w:t>https://www.freepik.es/foto-gratis/companeros-trabajo-discutiendo-estadisticas_6803716.htm#fromView=search&amp;page=1&amp;position=1&amp;uuid=9bbac66a-af73-45e3-8362-40a37e04dc1f&amp;query=Medici%C3%B3n+y+valoraci%C3%B3n</w:t>
              </w:r>
            </w:hyperlink>
            <w:r w:rsidRPr="00A236B1">
              <w:rPr>
                <w:sz w:val="14"/>
                <w:szCs w:val="14"/>
                <w:lang w:val="es-MX"/>
              </w:rPr>
              <w:t xml:space="preserve"> </w:t>
            </w:r>
          </w:p>
        </w:tc>
      </w:tr>
      <w:tr w:rsidR="002D6133" w:rsidRPr="00A24448" w14:paraId="26E7E638" w14:textId="4AA53BB3" w:rsidTr="00A236B1">
        <w:tc>
          <w:tcPr>
            <w:tcW w:w="2122" w:type="dxa"/>
            <w:hideMark/>
          </w:tcPr>
          <w:p w14:paraId="0FF2CEEE" w14:textId="77777777" w:rsidR="002D6133" w:rsidRPr="00A24448" w:rsidRDefault="002D6133" w:rsidP="00A24448">
            <w:pPr>
              <w:jc w:val="both"/>
              <w:rPr>
                <w:sz w:val="20"/>
                <w:szCs w:val="20"/>
                <w:lang w:val="es-MX"/>
              </w:rPr>
            </w:pPr>
            <w:r w:rsidRPr="00A24448">
              <w:rPr>
                <w:b/>
                <w:bCs/>
                <w:sz w:val="20"/>
                <w:szCs w:val="20"/>
                <w:lang w:val="es-MX"/>
              </w:rPr>
              <w:t>Reconocimiento de ingresos</w:t>
            </w:r>
          </w:p>
        </w:tc>
        <w:tc>
          <w:tcPr>
            <w:tcW w:w="3118" w:type="dxa"/>
            <w:hideMark/>
          </w:tcPr>
          <w:p w14:paraId="70F94C10" w14:textId="77777777" w:rsidR="002D6133" w:rsidRPr="00A24448" w:rsidRDefault="002D6133" w:rsidP="00A24448">
            <w:pPr>
              <w:jc w:val="both"/>
              <w:rPr>
                <w:sz w:val="20"/>
                <w:szCs w:val="20"/>
                <w:lang w:val="es-MX"/>
              </w:rPr>
            </w:pPr>
            <w:r w:rsidRPr="00A24448">
              <w:rPr>
                <w:sz w:val="20"/>
                <w:szCs w:val="20"/>
                <w:lang w:val="es-MX"/>
              </w:rPr>
              <w:t>Los ingresos se reconocen cuando se cumple el principio de devengo y existe un intercambio económico sustancial, evitando la sobrestimación artificial de utilidades.</w:t>
            </w:r>
          </w:p>
        </w:tc>
        <w:tc>
          <w:tcPr>
            <w:tcW w:w="3588" w:type="dxa"/>
          </w:tcPr>
          <w:p w14:paraId="652CE27C" w14:textId="0C9EC491" w:rsidR="004543A2" w:rsidRPr="004543A2" w:rsidRDefault="004543A2" w:rsidP="00A24448">
            <w:pPr>
              <w:jc w:val="both"/>
              <w:rPr>
                <w:sz w:val="8"/>
                <w:szCs w:val="8"/>
                <w:lang w:val="es-MX"/>
              </w:rPr>
            </w:pPr>
            <w:r w:rsidRPr="004543A2">
              <w:rPr>
                <w:noProof/>
                <w:sz w:val="8"/>
                <w:szCs w:val="8"/>
                <w:lang w:val="es-MX"/>
              </w:rPr>
              <w:drawing>
                <wp:inline distT="0" distB="0" distL="0" distR="0" wp14:anchorId="41E7AA2B" wp14:editId="3C6D5BFF">
                  <wp:extent cx="1704975" cy="1178111"/>
                  <wp:effectExtent l="0" t="0" r="0" b="3175"/>
                  <wp:docPr id="44232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3559" name=""/>
                          <pic:cNvPicPr/>
                        </pic:nvPicPr>
                        <pic:blipFill>
                          <a:blip r:embed="rId149"/>
                          <a:stretch>
                            <a:fillRect/>
                          </a:stretch>
                        </pic:blipFill>
                        <pic:spPr>
                          <a:xfrm>
                            <a:off x="0" y="0"/>
                            <a:ext cx="1708782" cy="1180741"/>
                          </a:xfrm>
                          <a:prstGeom prst="rect">
                            <a:avLst/>
                          </a:prstGeom>
                        </pic:spPr>
                      </pic:pic>
                    </a:graphicData>
                  </a:graphic>
                </wp:inline>
              </w:drawing>
            </w:r>
          </w:p>
          <w:p w14:paraId="3FF02096" w14:textId="2FF500CF" w:rsidR="002D6133" w:rsidRPr="004543A2" w:rsidRDefault="004543A2" w:rsidP="00A24448">
            <w:pPr>
              <w:jc w:val="both"/>
              <w:rPr>
                <w:sz w:val="8"/>
                <w:szCs w:val="8"/>
                <w:lang w:val="es-MX"/>
              </w:rPr>
            </w:pPr>
            <w:hyperlink r:id="rId150" w:anchor="fromView=search&amp;page=2&amp;position=21&amp;uuid=31dddce9-54cd-46ce-960c-05fa6ed0af40&amp;query=Reconocimiento+de+ingresos" w:history="1">
              <w:r w:rsidRPr="004543A2">
                <w:rPr>
                  <w:rStyle w:val="Hipervnculo"/>
                  <w:sz w:val="8"/>
                  <w:szCs w:val="8"/>
                </w:rPr>
                <w:t>https://www.freepik.es/fotos-premium/trato-comercial-oficina-acuerdo-comercial-discusion-detalles_13327568.htm - fromView=search&amp;page=2&amp;position=21&amp;uuid=31dddce9-54cd-46ce-960c-05fa6ed0af40&amp;query=Reconocimiento+de+ingresos</w:t>
              </w:r>
            </w:hyperlink>
          </w:p>
        </w:tc>
      </w:tr>
      <w:tr w:rsidR="002D6133" w:rsidRPr="00A24448" w14:paraId="6BFC2A73" w14:textId="7A1EFD2B" w:rsidTr="00A236B1">
        <w:tc>
          <w:tcPr>
            <w:tcW w:w="2122" w:type="dxa"/>
            <w:hideMark/>
          </w:tcPr>
          <w:p w14:paraId="2977B51B" w14:textId="77777777" w:rsidR="002D6133" w:rsidRPr="00A24448" w:rsidRDefault="002D6133" w:rsidP="00A24448">
            <w:pPr>
              <w:jc w:val="both"/>
              <w:rPr>
                <w:sz w:val="20"/>
                <w:szCs w:val="20"/>
                <w:lang w:val="es-MX"/>
              </w:rPr>
            </w:pPr>
            <w:r w:rsidRPr="00A24448">
              <w:rPr>
                <w:b/>
                <w:bCs/>
                <w:sz w:val="20"/>
                <w:szCs w:val="20"/>
                <w:lang w:val="es-MX"/>
              </w:rPr>
              <w:t>Clasificación de cuentas</w:t>
            </w:r>
          </w:p>
        </w:tc>
        <w:tc>
          <w:tcPr>
            <w:tcW w:w="3118" w:type="dxa"/>
            <w:hideMark/>
          </w:tcPr>
          <w:p w14:paraId="706BA093" w14:textId="77777777" w:rsidR="002D6133" w:rsidRPr="00A24448" w:rsidRDefault="002D6133" w:rsidP="00A24448">
            <w:pPr>
              <w:jc w:val="both"/>
              <w:rPr>
                <w:sz w:val="20"/>
                <w:szCs w:val="20"/>
                <w:lang w:val="es-MX"/>
              </w:rPr>
            </w:pPr>
            <w:r w:rsidRPr="00A24448">
              <w:rPr>
                <w:sz w:val="20"/>
                <w:szCs w:val="20"/>
                <w:lang w:val="es-MX"/>
              </w:rPr>
              <w:t>Se exige la separación entre activos y pasivos corrientes y no corrientes, fortaleciendo el análisis de liquidez y solvencia.</w:t>
            </w:r>
          </w:p>
        </w:tc>
        <w:tc>
          <w:tcPr>
            <w:tcW w:w="3588" w:type="dxa"/>
          </w:tcPr>
          <w:p w14:paraId="51E2F688" w14:textId="60ECA1BB" w:rsidR="00197223" w:rsidRPr="00197223" w:rsidRDefault="00197223" w:rsidP="00A24448">
            <w:pPr>
              <w:jc w:val="both"/>
              <w:rPr>
                <w:sz w:val="12"/>
                <w:szCs w:val="12"/>
                <w:lang w:val="es-MX"/>
              </w:rPr>
            </w:pPr>
            <w:r w:rsidRPr="00197223">
              <w:rPr>
                <w:noProof/>
                <w:sz w:val="12"/>
                <w:szCs w:val="12"/>
                <w:lang w:val="es-MX"/>
              </w:rPr>
              <w:drawing>
                <wp:inline distT="0" distB="0" distL="0" distR="0" wp14:anchorId="71057BB7" wp14:editId="142CA9CD">
                  <wp:extent cx="1685925" cy="1056453"/>
                  <wp:effectExtent l="0" t="0" r="0" b="0"/>
                  <wp:docPr id="7988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76948" name=""/>
                          <pic:cNvPicPr/>
                        </pic:nvPicPr>
                        <pic:blipFill>
                          <a:blip r:embed="rId151"/>
                          <a:stretch>
                            <a:fillRect/>
                          </a:stretch>
                        </pic:blipFill>
                        <pic:spPr>
                          <a:xfrm>
                            <a:off x="0" y="0"/>
                            <a:ext cx="1691390" cy="1059877"/>
                          </a:xfrm>
                          <a:prstGeom prst="rect">
                            <a:avLst/>
                          </a:prstGeom>
                        </pic:spPr>
                      </pic:pic>
                    </a:graphicData>
                  </a:graphic>
                </wp:inline>
              </w:drawing>
            </w:r>
          </w:p>
          <w:p w14:paraId="11E3634B" w14:textId="5B6F063E" w:rsidR="002D6133" w:rsidRPr="00197223" w:rsidRDefault="00197223" w:rsidP="00A24448">
            <w:pPr>
              <w:jc w:val="both"/>
              <w:rPr>
                <w:sz w:val="12"/>
                <w:szCs w:val="12"/>
                <w:lang w:val="es-MX"/>
              </w:rPr>
            </w:pPr>
            <w:hyperlink r:id="rId152" w:history="1">
              <w:r w:rsidRPr="00197223">
                <w:rPr>
                  <w:rStyle w:val="Hipervnculo"/>
                  <w:sz w:val="12"/>
                  <w:szCs w:val="12"/>
                </w:rPr>
                <w:t>https://www.freepik.es/foto-gratis/mujer-asiatica-trabajando-traves-papeleo_18416218.htm - fromView=search&amp;page=1&amp;position=4&amp;uuid=cc371c9f-56bf-4cc4-9e4e-e9486fead2c8&amp;query=Clasificaci%C3%B3n+de+cuentas</w:t>
              </w:r>
            </w:hyperlink>
          </w:p>
        </w:tc>
      </w:tr>
      <w:tr w:rsidR="002D6133" w:rsidRPr="00A24448" w14:paraId="45694B18" w14:textId="5B64F3B6" w:rsidTr="00A236B1">
        <w:tc>
          <w:tcPr>
            <w:tcW w:w="2122" w:type="dxa"/>
            <w:hideMark/>
          </w:tcPr>
          <w:p w14:paraId="43F57224" w14:textId="77777777" w:rsidR="002D6133" w:rsidRPr="00A24448" w:rsidRDefault="002D6133" w:rsidP="00A24448">
            <w:pPr>
              <w:jc w:val="both"/>
              <w:rPr>
                <w:sz w:val="20"/>
                <w:szCs w:val="20"/>
                <w:lang w:val="es-MX"/>
              </w:rPr>
            </w:pPr>
            <w:r w:rsidRPr="00A24448">
              <w:rPr>
                <w:b/>
                <w:bCs/>
                <w:sz w:val="20"/>
                <w:szCs w:val="20"/>
                <w:lang w:val="es-MX"/>
              </w:rPr>
              <w:t>Uniformidad técnica</w:t>
            </w:r>
          </w:p>
        </w:tc>
        <w:tc>
          <w:tcPr>
            <w:tcW w:w="3118" w:type="dxa"/>
            <w:hideMark/>
          </w:tcPr>
          <w:p w14:paraId="3A28AC5D" w14:textId="77777777" w:rsidR="002D6133" w:rsidRPr="00A24448" w:rsidRDefault="002D6133" w:rsidP="00A24448">
            <w:pPr>
              <w:jc w:val="both"/>
              <w:rPr>
                <w:sz w:val="20"/>
                <w:szCs w:val="20"/>
                <w:lang w:val="es-MX"/>
              </w:rPr>
            </w:pPr>
            <w:r w:rsidRPr="00A24448">
              <w:rPr>
                <w:sz w:val="20"/>
                <w:szCs w:val="20"/>
                <w:lang w:val="es-MX"/>
              </w:rPr>
              <w:t>Se deben aplicar políticas contables consistentes en todos los periodos, impidiendo cambios arbitrarios de método que alteren la comparabilidad.</w:t>
            </w:r>
          </w:p>
        </w:tc>
        <w:tc>
          <w:tcPr>
            <w:tcW w:w="3588" w:type="dxa"/>
          </w:tcPr>
          <w:p w14:paraId="46C8E228" w14:textId="25769F05" w:rsidR="003B377E" w:rsidRPr="003B377E" w:rsidRDefault="003B377E" w:rsidP="00A24448">
            <w:pPr>
              <w:jc w:val="both"/>
              <w:rPr>
                <w:sz w:val="8"/>
                <w:szCs w:val="8"/>
                <w:lang w:val="es-MX"/>
              </w:rPr>
            </w:pPr>
            <w:r w:rsidRPr="003B377E">
              <w:rPr>
                <w:noProof/>
                <w:sz w:val="8"/>
                <w:szCs w:val="8"/>
                <w:lang w:val="es-MX"/>
              </w:rPr>
              <w:drawing>
                <wp:inline distT="0" distB="0" distL="0" distR="0" wp14:anchorId="52BF4401" wp14:editId="0AA66B9A">
                  <wp:extent cx="1714500" cy="1137915"/>
                  <wp:effectExtent l="0" t="0" r="0" b="5715"/>
                  <wp:docPr id="19011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3494" name=""/>
                          <pic:cNvPicPr/>
                        </pic:nvPicPr>
                        <pic:blipFill>
                          <a:blip r:embed="rId153"/>
                          <a:stretch>
                            <a:fillRect/>
                          </a:stretch>
                        </pic:blipFill>
                        <pic:spPr>
                          <a:xfrm>
                            <a:off x="0" y="0"/>
                            <a:ext cx="1719479" cy="1141220"/>
                          </a:xfrm>
                          <a:prstGeom prst="rect">
                            <a:avLst/>
                          </a:prstGeom>
                        </pic:spPr>
                      </pic:pic>
                    </a:graphicData>
                  </a:graphic>
                </wp:inline>
              </w:drawing>
            </w:r>
          </w:p>
          <w:p w14:paraId="4AE66130" w14:textId="130876F9" w:rsidR="002D6133" w:rsidRPr="003B377E" w:rsidRDefault="003B377E" w:rsidP="00A24448">
            <w:pPr>
              <w:jc w:val="both"/>
              <w:rPr>
                <w:sz w:val="8"/>
                <w:szCs w:val="8"/>
                <w:lang w:val="es-MX"/>
              </w:rPr>
            </w:pPr>
            <w:hyperlink r:id="rId154" w:anchor="fromView=search&amp;page=1&amp;position=4&amp;uuid=414650f7-3325-459d-8377-c3b9cab9dc41&amp;query=Uniformidad+t%C3%A9cnica+contabilidad" w:history="1">
              <w:r w:rsidRPr="003B377E">
                <w:rPr>
                  <w:rStyle w:val="Hipervnculo"/>
                  <w:sz w:val="8"/>
                  <w:szCs w:val="8"/>
                </w:rPr>
                <w:t>https://www.freepik.es/foto-gratis/mujeres-negocios-revisando-resultados_859861.htm - fromView=search&amp;page=1&amp;position=4&amp;uuid=414650f7-3325-459d-8377-c3b9cab9dc41&amp;query=Uniformidad+t%C3%A9cnica+contabilidad</w:t>
              </w:r>
            </w:hyperlink>
          </w:p>
        </w:tc>
      </w:tr>
    </w:tbl>
    <w:p w14:paraId="465D3647" w14:textId="77777777" w:rsidR="002D6133" w:rsidRDefault="002D6133" w:rsidP="00A24448">
      <w:pPr>
        <w:jc w:val="both"/>
        <w:rPr>
          <w:sz w:val="20"/>
          <w:szCs w:val="20"/>
          <w:lang w:val="es-MX"/>
        </w:rPr>
      </w:pPr>
    </w:p>
    <w:p w14:paraId="7372B35A" w14:textId="18EC9001" w:rsidR="00A24448" w:rsidRPr="00A24448" w:rsidRDefault="00A24448" w:rsidP="00A24448">
      <w:pPr>
        <w:jc w:val="both"/>
        <w:rPr>
          <w:sz w:val="20"/>
          <w:szCs w:val="20"/>
          <w:lang w:val="es-MX"/>
        </w:rPr>
      </w:pPr>
      <w:r w:rsidRPr="00A24448">
        <w:rPr>
          <w:sz w:val="20"/>
          <w:szCs w:val="20"/>
          <w:lang w:val="es-MX"/>
        </w:rPr>
        <w:lastRenderedPageBreak/>
        <w:t>Estos ajustes fortalecen la calidad, coherencia y transparencia de la información financiera presentada.</w:t>
      </w:r>
    </w:p>
    <w:p w14:paraId="12578985" w14:textId="5F04E13D" w:rsidR="00A24448" w:rsidRPr="00A24448" w:rsidRDefault="00A24448" w:rsidP="00A24448">
      <w:pPr>
        <w:jc w:val="both"/>
        <w:rPr>
          <w:sz w:val="20"/>
          <w:szCs w:val="20"/>
          <w:lang w:val="es-MX"/>
        </w:rPr>
      </w:pPr>
    </w:p>
    <w:p w14:paraId="434376AD" w14:textId="1435E0F0" w:rsidR="00A24448" w:rsidRPr="00A24448" w:rsidRDefault="002D6133" w:rsidP="00A24448">
      <w:pPr>
        <w:jc w:val="both"/>
        <w:rPr>
          <w:b/>
          <w:bCs/>
          <w:sz w:val="20"/>
          <w:szCs w:val="20"/>
          <w:lang w:val="es-MX"/>
        </w:rPr>
      </w:pPr>
      <w:r>
        <w:rPr>
          <w:b/>
          <w:bCs/>
          <w:sz w:val="20"/>
          <w:szCs w:val="20"/>
          <w:lang w:val="es-MX"/>
        </w:rPr>
        <w:t xml:space="preserve">4.1.1. </w:t>
      </w:r>
      <w:r w:rsidR="00A24448" w:rsidRPr="00A24448">
        <w:rPr>
          <w:b/>
          <w:bCs/>
          <w:sz w:val="20"/>
          <w:szCs w:val="20"/>
          <w:lang w:val="es-MX"/>
        </w:rPr>
        <w:t>Aspectos positivos y negativos en su implementación</w:t>
      </w:r>
    </w:p>
    <w:p w14:paraId="0E2CB001" w14:textId="77777777" w:rsidR="00A24448" w:rsidRDefault="00A24448" w:rsidP="00A24448">
      <w:pPr>
        <w:jc w:val="both"/>
        <w:rPr>
          <w:sz w:val="20"/>
          <w:szCs w:val="20"/>
          <w:lang w:val="es-MX"/>
        </w:rPr>
      </w:pPr>
      <w:r w:rsidRPr="00A24448">
        <w:rPr>
          <w:sz w:val="20"/>
          <w:szCs w:val="20"/>
          <w:lang w:val="es-MX"/>
        </w:rPr>
        <w:t>Como todo proceso de estandarización, la adopción del marco NIC/NIIF implica beneficios y desafíos organizacionales. La siguiente tabla sintetiza los principales:</w:t>
      </w:r>
    </w:p>
    <w:p w14:paraId="4DE8900B" w14:textId="77777777" w:rsidR="00A24448" w:rsidRPr="00A24448" w:rsidRDefault="00A24448" w:rsidP="00A24448">
      <w:pPr>
        <w:jc w:val="both"/>
        <w:rPr>
          <w:sz w:val="20"/>
          <w:szCs w:val="20"/>
          <w:lang w:val="es-MX"/>
        </w:rPr>
      </w:pPr>
    </w:p>
    <w:p w14:paraId="6368D214" w14:textId="0E876B87" w:rsidR="00A24448" w:rsidRDefault="00A24448" w:rsidP="00A24448">
      <w:pPr>
        <w:jc w:val="both"/>
        <w:rPr>
          <w:b/>
          <w:bCs/>
          <w:sz w:val="20"/>
          <w:szCs w:val="20"/>
          <w:lang w:val="es-MX"/>
        </w:rPr>
      </w:pPr>
      <w:r w:rsidRPr="0488F70D">
        <w:rPr>
          <w:b/>
          <w:bCs/>
          <w:sz w:val="20"/>
          <w:szCs w:val="20"/>
          <w:lang w:val="es-MX"/>
        </w:rPr>
        <w:t xml:space="preserve">Tabla </w:t>
      </w:r>
      <w:r w:rsidR="2188EE83" w:rsidRPr="0488F70D">
        <w:rPr>
          <w:b/>
          <w:bCs/>
          <w:sz w:val="20"/>
          <w:szCs w:val="20"/>
          <w:lang w:val="es-MX"/>
        </w:rPr>
        <w:t>4</w:t>
      </w:r>
      <w:r w:rsidRPr="0488F70D">
        <w:rPr>
          <w:b/>
          <w:bCs/>
          <w:sz w:val="20"/>
          <w:szCs w:val="20"/>
          <w:lang w:val="es-MX"/>
        </w:rPr>
        <w:t>. Aspectos positivos y negativos en su implementación</w:t>
      </w:r>
    </w:p>
    <w:p w14:paraId="67A3AED7" w14:textId="77777777" w:rsidR="00A24448" w:rsidRPr="00A24448" w:rsidRDefault="00A24448" w:rsidP="00A24448">
      <w:pPr>
        <w:jc w:val="both"/>
        <w:rPr>
          <w:sz w:val="20"/>
          <w:szCs w:val="20"/>
          <w:lang w:val="es-MX"/>
        </w:rPr>
      </w:pPr>
    </w:p>
    <w:tbl>
      <w:tblPr>
        <w:tblStyle w:val="Tablaconcuadrcula"/>
        <w:tblW w:w="0" w:type="auto"/>
        <w:tblLook w:val="04A0" w:firstRow="1" w:lastRow="0" w:firstColumn="1" w:lastColumn="0" w:noHBand="0" w:noVBand="1"/>
      </w:tblPr>
      <w:tblGrid>
        <w:gridCol w:w="4197"/>
        <w:gridCol w:w="4631"/>
      </w:tblGrid>
      <w:tr w:rsidR="00A24448" w:rsidRPr="00A24448" w14:paraId="7FE89B1A" w14:textId="77777777" w:rsidTr="009973CD">
        <w:tc>
          <w:tcPr>
            <w:tcW w:w="0" w:type="auto"/>
            <w:shd w:val="clear" w:color="auto" w:fill="DEEAF6" w:themeFill="accent5" w:themeFillTint="33"/>
            <w:hideMark/>
          </w:tcPr>
          <w:p w14:paraId="4750408D" w14:textId="77777777" w:rsidR="00A24448" w:rsidRPr="00A24448" w:rsidRDefault="00A24448" w:rsidP="00A24448">
            <w:pPr>
              <w:jc w:val="both"/>
              <w:rPr>
                <w:b/>
                <w:bCs/>
                <w:sz w:val="20"/>
                <w:szCs w:val="20"/>
                <w:lang w:val="es-MX"/>
              </w:rPr>
            </w:pPr>
            <w:r w:rsidRPr="00A24448">
              <w:rPr>
                <w:b/>
                <w:bCs/>
                <w:sz w:val="20"/>
                <w:szCs w:val="20"/>
                <w:lang w:val="es-MX"/>
              </w:rPr>
              <w:t>Aspectos positivos</w:t>
            </w:r>
          </w:p>
        </w:tc>
        <w:tc>
          <w:tcPr>
            <w:tcW w:w="0" w:type="auto"/>
            <w:shd w:val="clear" w:color="auto" w:fill="DEEAF6" w:themeFill="accent5" w:themeFillTint="33"/>
            <w:hideMark/>
          </w:tcPr>
          <w:p w14:paraId="6CC941A7" w14:textId="77777777" w:rsidR="00A24448" w:rsidRPr="00A24448" w:rsidRDefault="00A24448" w:rsidP="00A24448">
            <w:pPr>
              <w:jc w:val="both"/>
              <w:rPr>
                <w:b/>
                <w:bCs/>
                <w:sz w:val="20"/>
                <w:szCs w:val="20"/>
                <w:lang w:val="es-MX"/>
              </w:rPr>
            </w:pPr>
            <w:r w:rsidRPr="00A24448">
              <w:rPr>
                <w:b/>
                <w:bCs/>
                <w:sz w:val="20"/>
                <w:szCs w:val="20"/>
                <w:lang w:val="es-MX"/>
              </w:rPr>
              <w:t>Aspectos negativos</w:t>
            </w:r>
          </w:p>
        </w:tc>
      </w:tr>
      <w:tr w:rsidR="00A24448" w:rsidRPr="00A24448" w14:paraId="753AB2E2" w14:textId="77777777" w:rsidTr="00A24448">
        <w:tc>
          <w:tcPr>
            <w:tcW w:w="0" w:type="auto"/>
            <w:hideMark/>
          </w:tcPr>
          <w:p w14:paraId="199322F8" w14:textId="77777777" w:rsidR="00A24448" w:rsidRPr="00A24448" w:rsidRDefault="00A24448" w:rsidP="00A24448">
            <w:pPr>
              <w:jc w:val="both"/>
              <w:rPr>
                <w:sz w:val="20"/>
                <w:szCs w:val="20"/>
                <w:lang w:val="es-MX"/>
              </w:rPr>
            </w:pPr>
            <w:r w:rsidRPr="00A24448">
              <w:rPr>
                <w:b/>
                <w:bCs/>
                <w:sz w:val="20"/>
                <w:szCs w:val="20"/>
                <w:lang w:val="es-MX"/>
              </w:rPr>
              <w:t>Transparencia:</w:t>
            </w:r>
            <w:r w:rsidRPr="00A24448">
              <w:rPr>
                <w:sz w:val="20"/>
                <w:szCs w:val="20"/>
                <w:lang w:val="es-MX"/>
              </w:rPr>
              <w:t xml:space="preserve"> facilita el acceso a créditos y mercados de capitales internacionales.</w:t>
            </w:r>
          </w:p>
        </w:tc>
        <w:tc>
          <w:tcPr>
            <w:tcW w:w="0" w:type="auto"/>
            <w:hideMark/>
          </w:tcPr>
          <w:p w14:paraId="3CB13493" w14:textId="77777777" w:rsidR="00A24448" w:rsidRPr="00A24448" w:rsidRDefault="00A24448" w:rsidP="00A24448">
            <w:pPr>
              <w:jc w:val="both"/>
              <w:rPr>
                <w:sz w:val="20"/>
                <w:szCs w:val="20"/>
                <w:lang w:val="es-MX"/>
              </w:rPr>
            </w:pPr>
            <w:r w:rsidRPr="00A24448">
              <w:rPr>
                <w:b/>
                <w:bCs/>
                <w:sz w:val="20"/>
                <w:szCs w:val="20"/>
                <w:lang w:val="es-MX"/>
              </w:rPr>
              <w:t>Costo de implementación:</w:t>
            </w:r>
            <w:r w:rsidRPr="00A24448">
              <w:rPr>
                <w:sz w:val="20"/>
                <w:szCs w:val="20"/>
                <w:lang w:val="es-MX"/>
              </w:rPr>
              <w:t xml:space="preserve"> requiere inversión en capacitación y actualización de sistemas contables.</w:t>
            </w:r>
          </w:p>
        </w:tc>
      </w:tr>
      <w:tr w:rsidR="00A24448" w:rsidRPr="00A24448" w14:paraId="5C7FA401" w14:textId="77777777" w:rsidTr="00A24448">
        <w:tc>
          <w:tcPr>
            <w:tcW w:w="0" w:type="auto"/>
            <w:hideMark/>
          </w:tcPr>
          <w:p w14:paraId="67ED6CE1" w14:textId="77777777" w:rsidR="00A24448" w:rsidRPr="00A24448" w:rsidRDefault="00A24448" w:rsidP="00A24448">
            <w:pPr>
              <w:jc w:val="both"/>
              <w:rPr>
                <w:sz w:val="20"/>
                <w:szCs w:val="20"/>
                <w:lang w:val="es-MX"/>
              </w:rPr>
            </w:pPr>
            <w:r w:rsidRPr="00A24448">
              <w:rPr>
                <w:b/>
                <w:bCs/>
                <w:sz w:val="20"/>
                <w:szCs w:val="20"/>
                <w:lang w:val="es-MX"/>
              </w:rPr>
              <w:t>Comparabilidad:</w:t>
            </w:r>
            <w:r w:rsidRPr="00A24448">
              <w:rPr>
                <w:sz w:val="20"/>
                <w:szCs w:val="20"/>
                <w:lang w:val="es-MX"/>
              </w:rPr>
              <w:t xml:space="preserve"> permite medir el desempeño frente a competidores globales.</w:t>
            </w:r>
          </w:p>
        </w:tc>
        <w:tc>
          <w:tcPr>
            <w:tcW w:w="0" w:type="auto"/>
            <w:hideMark/>
          </w:tcPr>
          <w:p w14:paraId="1A76D96B" w14:textId="77777777" w:rsidR="00A24448" w:rsidRPr="00A24448" w:rsidRDefault="00A24448" w:rsidP="00A24448">
            <w:pPr>
              <w:jc w:val="both"/>
              <w:rPr>
                <w:sz w:val="20"/>
                <w:szCs w:val="20"/>
                <w:lang w:val="es-MX"/>
              </w:rPr>
            </w:pPr>
            <w:r w:rsidRPr="00A24448">
              <w:rPr>
                <w:b/>
                <w:bCs/>
                <w:sz w:val="20"/>
                <w:szCs w:val="20"/>
                <w:lang w:val="es-MX"/>
              </w:rPr>
              <w:t>Juicio profesional:</w:t>
            </w:r>
            <w:r w:rsidRPr="00A24448">
              <w:rPr>
                <w:sz w:val="20"/>
                <w:szCs w:val="20"/>
                <w:lang w:val="es-MX"/>
              </w:rPr>
              <w:t xml:space="preserve"> exige alto criterio técnico del contador en la valoración de rubros complejos.</w:t>
            </w:r>
          </w:p>
        </w:tc>
      </w:tr>
      <w:tr w:rsidR="00A24448" w:rsidRPr="00A24448" w14:paraId="7BCD9CD3" w14:textId="77777777" w:rsidTr="00A24448">
        <w:tc>
          <w:tcPr>
            <w:tcW w:w="0" w:type="auto"/>
            <w:hideMark/>
          </w:tcPr>
          <w:p w14:paraId="27C394CE" w14:textId="77777777" w:rsidR="00A24448" w:rsidRPr="00A24448" w:rsidRDefault="00A24448" w:rsidP="00A24448">
            <w:pPr>
              <w:jc w:val="both"/>
              <w:rPr>
                <w:sz w:val="20"/>
                <w:szCs w:val="20"/>
                <w:lang w:val="es-MX"/>
              </w:rPr>
            </w:pPr>
            <w:r w:rsidRPr="00A24448">
              <w:rPr>
                <w:b/>
                <w:bCs/>
                <w:sz w:val="20"/>
                <w:szCs w:val="20"/>
                <w:lang w:val="es-MX"/>
              </w:rPr>
              <w:t>Calidad de la información:</w:t>
            </w:r>
            <w:r w:rsidRPr="00A24448">
              <w:rPr>
                <w:sz w:val="20"/>
                <w:szCs w:val="20"/>
                <w:lang w:val="es-MX"/>
              </w:rPr>
              <w:t xml:space="preserve"> convierte los estados financieros en herramientas útiles para anticipar riesgos y tendencias.</w:t>
            </w:r>
          </w:p>
        </w:tc>
        <w:tc>
          <w:tcPr>
            <w:tcW w:w="0" w:type="auto"/>
            <w:hideMark/>
          </w:tcPr>
          <w:p w14:paraId="15305F88" w14:textId="77777777" w:rsidR="00A24448" w:rsidRPr="00A24448" w:rsidRDefault="00A24448" w:rsidP="00A24448">
            <w:pPr>
              <w:jc w:val="both"/>
              <w:rPr>
                <w:sz w:val="20"/>
                <w:szCs w:val="20"/>
                <w:lang w:val="es-MX"/>
              </w:rPr>
            </w:pPr>
            <w:r w:rsidRPr="00A24448">
              <w:rPr>
                <w:b/>
                <w:bCs/>
                <w:sz w:val="20"/>
                <w:szCs w:val="20"/>
                <w:lang w:val="es-MX"/>
              </w:rPr>
              <w:t>Provisionalidad:</w:t>
            </w:r>
            <w:r w:rsidRPr="00A24448">
              <w:rPr>
                <w:sz w:val="20"/>
                <w:szCs w:val="20"/>
                <w:lang w:val="es-MX"/>
              </w:rPr>
              <w:t xml:space="preserve"> la utilidad contable sigue siendo estimada, pues el resultado definitivo solo se determina en la liquidación de la empresa.</w:t>
            </w:r>
          </w:p>
        </w:tc>
      </w:tr>
    </w:tbl>
    <w:p w14:paraId="7CD91C19" w14:textId="77777777" w:rsidR="009973CD" w:rsidRDefault="009973CD" w:rsidP="00A24448">
      <w:pPr>
        <w:jc w:val="both"/>
        <w:rPr>
          <w:sz w:val="20"/>
          <w:szCs w:val="20"/>
          <w:lang w:val="es-MX"/>
        </w:rPr>
      </w:pPr>
    </w:p>
    <w:p w14:paraId="1FD84AC9" w14:textId="77777777" w:rsidR="009973CD" w:rsidRDefault="009973CD" w:rsidP="00A24448">
      <w:pPr>
        <w:jc w:val="both"/>
        <w:rPr>
          <w:sz w:val="20"/>
          <w:szCs w:val="20"/>
          <w:lang w:val="es-MX"/>
        </w:rPr>
      </w:pPr>
    </w:p>
    <w:p w14:paraId="1A06423E" w14:textId="3017E5D1" w:rsidR="00A24448" w:rsidRDefault="00A24448" w:rsidP="00A24448">
      <w:pPr>
        <w:jc w:val="both"/>
        <w:rPr>
          <w:sz w:val="20"/>
          <w:szCs w:val="20"/>
          <w:lang w:val="es-MX"/>
        </w:rPr>
      </w:pPr>
      <w:r w:rsidRPr="00A24448">
        <w:rPr>
          <w:sz w:val="20"/>
          <w:szCs w:val="20"/>
          <w:lang w:val="es-MX"/>
        </w:rPr>
        <w:t>Esta comparación evidencia que la implementación exige ajustes técnicos y administrativos, pero fortalece la credibilidad y utilidad de la información financiera.</w:t>
      </w:r>
    </w:p>
    <w:p w14:paraId="357C1169" w14:textId="77777777" w:rsidR="009973CD" w:rsidRDefault="009973CD" w:rsidP="00A24448">
      <w:pPr>
        <w:jc w:val="both"/>
        <w:rPr>
          <w:sz w:val="20"/>
          <w:szCs w:val="20"/>
          <w:lang w:val="es-MX"/>
        </w:rPr>
      </w:pPr>
    </w:p>
    <w:tbl>
      <w:tblPr>
        <w:tblStyle w:val="Tablaconcuadrcula"/>
        <w:tblW w:w="0" w:type="auto"/>
        <w:tblLook w:val="04A0" w:firstRow="1" w:lastRow="0" w:firstColumn="1" w:lastColumn="0" w:noHBand="0" w:noVBand="1"/>
      </w:tblPr>
      <w:tblGrid>
        <w:gridCol w:w="5597"/>
        <w:gridCol w:w="3231"/>
      </w:tblGrid>
      <w:tr w:rsidR="009973CD" w14:paraId="1208C2FA" w14:textId="77777777" w:rsidTr="009973CD">
        <w:tc>
          <w:tcPr>
            <w:tcW w:w="5949" w:type="dxa"/>
          </w:tcPr>
          <w:p w14:paraId="1FCE4143" w14:textId="7F97A39A" w:rsidR="009973CD" w:rsidRDefault="009973CD" w:rsidP="00A24448">
            <w:pPr>
              <w:jc w:val="both"/>
              <w:rPr>
                <w:sz w:val="20"/>
                <w:szCs w:val="20"/>
                <w:lang w:val="es-MX"/>
              </w:rPr>
            </w:pPr>
            <w:r w:rsidRPr="00A24448">
              <w:rPr>
                <w:sz w:val="20"/>
                <w:szCs w:val="20"/>
                <w:lang w:val="es-MX"/>
              </w:rPr>
              <w:t>En Colombia, la aplicación de estos marcos es obligatoria conforme a la normatividad de convergencia hacia estándares internacionales. Se aplican a los estados financieros de propósito general, destinados a usuarios que no tienen acceso directo a los registros contables internos.</w:t>
            </w:r>
          </w:p>
        </w:tc>
        <w:tc>
          <w:tcPr>
            <w:tcW w:w="2879" w:type="dxa"/>
          </w:tcPr>
          <w:p w14:paraId="719576BF" w14:textId="493FC0B4" w:rsidR="00151226" w:rsidRPr="00151226" w:rsidRDefault="00151226" w:rsidP="00A24448">
            <w:pPr>
              <w:jc w:val="both"/>
              <w:rPr>
                <w:sz w:val="10"/>
                <w:szCs w:val="10"/>
                <w:lang w:val="es-MX"/>
              </w:rPr>
            </w:pPr>
            <w:r w:rsidRPr="00151226">
              <w:rPr>
                <w:noProof/>
                <w:sz w:val="10"/>
                <w:szCs w:val="10"/>
                <w:lang w:val="es-MX"/>
              </w:rPr>
              <w:drawing>
                <wp:inline distT="0" distB="0" distL="0" distR="0" wp14:anchorId="2DD0A24B" wp14:editId="77DC3FC7">
                  <wp:extent cx="1914525" cy="1228295"/>
                  <wp:effectExtent l="0" t="0" r="0" b="0"/>
                  <wp:docPr id="10656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3748" name=""/>
                          <pic:cNvPicPr/>
                        </pic:nvPicPr>
                        <pic:blipFill>
                          <a:blip r:embed="rId155"/>
                          <a:stretch>
                            <a:fillRect/>
                          </a:stretch>
                        </pic:blipFill>
                        <pic:spPr>
                          <a:xfrm>
                            <a:off x="0" y="0"/>
                            <a:ext cx="1918053" cy="1230558"/>
                          </a:xfrm>
                          <a:prstGeom prst="rect">
                            <a:avLst/>
                          </a:prstGeom>
                        </pic:spPr>
                      </pic:pic>
                    </a:graphicData>
                  </a:graphic>
                </wp:inline>
              </w:drawing>
            </w:r>
          </w:p>
          <w:p w14:paraId="46AA659B" w14:textId="2BDA5256" w:rsidR="009973CD" w:rsidRPr="00151226" w:rsidRDefault="00151226" w:rsidP="00A24448">
            <w:pPr>
              <w:jc w:val="both"/>
              <w:rPr>
                <w:sz w:val="10"/>
                <w:szCs w:val="10"/>
                <w:lang w:val="es-MX"/>
              </w:rPr>
            </w:pPr>
            <w:hyperlink r:id="rId156" w:anchor="fromView=search&amp;page=1&amp;position=20&amp;uuid=91be7430-3dbf-4f55-8036-495e5c33a3c6&amp;query=colombia+contabilidad" w:history="1">
              <w:r w:rsidRPr="00151226">
                <w:rPr>
                  <w:rStyle w:val="Hipervnculo"/>
                  <w:sz w:val="10"/>
                  <w:szCs w:val="10"/>
                </w:rPr>
                <w:t>https://www.freepik.es/fotos-premium/grafico-barras-colombia-subidas-bajadas-bandera-pais-colombia-grafico-barnas-desarrollo_190882092.htm - fromView=search&amp;page=1&amp;position=20&amp;uuid=91be7430-3dbf-4f55-8036-495e5c33a3c6&amp;query=colombia+contabilidad</w:t>
              </w:r>
            </w:hyperlink>
          </w:p>
        </w:tc>
      </w:tr>
    </w:tbl>
    <w:p w14:paraId="7991E4BD" w14:textId="77777777" w:rsidR="009973CD" w:rsidRPr="00A24448" w:rsidRDefault="009973CD" w:rsidP="00A24448">
      <w:pPr>
        <w:jc w:val="both"/>
        <w:rPr>
          <w:sz w:val="20"/>
          <w:szCs w:val="20"/>
          <w:lang w:val="es-MX"/>
        </w:rPr>
      </w:pPr>
    </w:p>
    <w:p w14:paraId="3E00C2B6" w14:textId="6A060489" w:rsidR="00A24448" w:rsidRPr="00A24448" w:rsidRDefault="00A24448" w:rsidP="00A24448">
      <w:pPr>
        <w:jc w:val="both"/>
        <w:rPr>
          <w:sz w:val="20"/>
          <w:szCs w:val="20"/>
          <w:lang w:val="es-MX"/>
        </w:rPr>
      </w:pPr>
      <w:r w:rsidRPr="00A24448">
        <w:rPr>
          <w:sz w:val="20"/>
          <w:szCs w:val="20"/>
          <w:lang w:val="es-MX"/>
        </w:rPr>
        <w:t xml:space="preserve">Existen distintos niveles de aplicación según el tamaño y naturaleza de la entidad </w:t>
      </w:r>
      <w:r w:rsidR="00632885">
        <w:rPr>
          <w:sz w:val="20"/>
          <w:szCs w:val="20"/>
          <w:lang w:val="es-MX"/>
        </w:rPr>
        <w:t>(c</w:t>
      </w:r>
      <w:r w:rsidRPr="00A24448">
        <w:rPr>
          <w:sz w:val="20"/>
          <w:szCs w:val="20"/>
          <w:lang w:val="es-MX"/>
        </w:rPr>
        <w:t>omo grandes empresas o pequeñas y medianas entidades</w:t>
      </w:r>
      <w:r w:rsidR="00632885">
        <w:rPr>
          <w:sz w:val="20"/>
          <w:szCs w:val="20"/>
          <w:lang w:val="es-MX"/>
        </w:rPr>
        <w:t>)</w:t>
      </w:r>
      <w:r w:rsidRPr="00A24448">
        <w:rPr>
          <w:sz w:val="20"/>
          <w:szCs w:val="20"/>
          <w:lang w:val="es-MX"/>
        </w:rPr>
        <w:t>; sin embargo, el propósito común es garantizar que toda organización que certifique sus estados financieros cumpla con los principios de preparación y presentación establecidos en el marco internacional, bajo la responsabilidad del administrador, el representante legal y el contador público.</w:t>
      </w:r>
    </w:p>
    <w:p w14:paraId="2ADC40A4" w14:textId="77777777" w:rsidR="00A24448" w:rsidRPr="00601DF1" w:rsidRDefault="00A24448" w:rsidP="00601DF1">
      <w:pPr>
        <w:jc w:val="both"/>
        <w:rPr>
          <w:sz w:val="20"/>
          <w:szCs w:val="20"/>
        </w:rPr>
      </w:pPr>
    </w:p>
    <w:p w14:paraId="1293181D" w14:textId="3010D206" w:rsidR="00A97453" w:rsidRPr="00601DF1" w:rsidRDefault="00A97453" w:rsidP="00601DF1">
      <w:pPr>
        <w:rPr>
          <w:sz w:val="20"/>
          <w:szCs w:val="20"/>
        </w:rPr>
      </w:pPr>
    </w:p>
    <w:p w14:paraId="7ADAFD93" w14:textId="6D6FE842" w:rsidR="00A97453" w:rsidRPr="00601DF1" w:rsidRDefault="00A97453" w:rsidP="00601DF1">
      <w:pPr>
        <w:pStyle w:val="Ttulo2"/>
        <w:rPr>
          <w:rFonts w:cs="Arial"/>
          <w:szCs w:val="20"/>
        </w:rPr>
      </w:pPr>
      <w:bookmarkStart w:id="22" w:name="_Toc222810057"/>
      <w:r w:rsidRPr="00601DF1">
        <w:rPr>
          <w:rFonts w:cs="Arial"/>
          <w:szCs w:val="20"/>
        </w:rPr>
        <w:t>4.2 Propósito e importancia de los estados financieros bajo el marco NIC/NIIF</w:t>
      </w:r>
      <w:bookmarkEnd w:id="22"/>
    </w:p>
    <w:p w14:paraId="2E4C1027" w14:textId="37146BFB" w:rsidR="00E0222A" w:rsidRPr="00601DF1" w:rsidRDefault="00E0222A" w:rsidP="00601DF1">
      <w:pPr>
        <w:jc w:val="both"/>
        <w:rPr>
          <w:sz w:val="20"/>
          <w:szCs w:val="20"/>
        </w:rPr>
      </w:pPr>
    </w:p>
    <w:p w14:paraId="653CBF70" w14:textId="77777777" w:rsidR="00E967D7" w:rsidRDefault="00E967D7" w:rsidP="00E967D7">
      <w:pPr>
        <w:jc w:val="both"/>
        <w:rPr>
          <w:sz w:val="20"/>
          <w:szCs w:val="20"/>
          <w:lang w:val="es-MX"/>
        </w:rPr>
      </w:pPr>
      <w:r w:rsidRPr="00E967D7">
        <w:rPr>
          <w:sz w:val="20"/>
          <w:szCs w:val="20"/>
          <w:lang w:val="es-MX"/>
        </w:rPr>
        <w:t xml:space="preserve">Los </w:t>
      </w:r>
      <w:r w:rsidRPr="00E967D7">
        <w:rPr>
          <w:b/>
          <w:bCs/>
          <w:sz w:val="20"/>
          <w:szCs w:val="20"/>
          <w:lang w:val="es-MX"/>
        </w:rPr>
        <w:t>estados financieros</w:t>
      </w:r>
      <w:r w:rsidRPr="00E967D7">
        <w:rPr>
          <w:sz w:val="20"/>
          <w:szCs w:val="20"/>
          <w:lang w:val="es-MX"/>
        </w:rPr>
        <w:t xml:space="preserve"> constituyen el resultado final del proceso contable y tienen como propósito esencial presentar una representación fiel de la situación económica y financiera de una organización en una fecha de corte determinada. Bajo el marco de las NIC/NIIF, estos informes se elaboran con </w:t>
      </w:r>
      <w:r w:rsidRPr="00E967D7">
        <w:rPr>
          <w:sz w:val="20"/>
          <w:szCs w:val="20"/>
          <w:lang w:val="es-MX"/>
        </w:rPr>
        <w:lastRenderedPageBreak/>
        <w:t>criterios técnicos uniformes que permiten ofrecer información útil, comprensible y confiable a una amplia variedad de usuarios, tales como administradores, accionistas, entidades bancarias y el Estado.</w:t>
      </w:r>
    </w:p>
    <w:p w14:paraId="32C5727D" w14:textId="77777777" w:rsidR="009973CD" w:rsidRDefault="009973CD" w:rsidP="00E967D7">
      <w:pPr>
        <w:jc w:val="both"/>
        <w:rPr>
          <w:sz w:val="20"/>
          <w:szCs w:val="20"/>
          <w:lang w:val="es-MX"/>
        </w:rPr>
      </w:pPr>
    </w:p>
    <w:tbl>
      <w:tblPr>
        <w:tblStyle w:val="Tablaconcuadrcula"/>
        <w:tblW w:w="0" w:type="auto"/>
        <w:tblLook w:val="04A0" w:firstRow="1" w:lastRow="0" w:firstColumn="1" w:lastColumn="0" w:noHBand="0" w:noVBand="1"/>
      </w:tblPr>
      <w:tblGrid>
        <w:gridCol w:w="5823"/>
        <w:gridCol w:w="3005"/>
      </w:tblGrid>
      <w:tr w:rsidR="009973CD" w14:paraId="02851E16" w14:textId="77777777" w:rsidTr="009973CD">
        <w:tc>
          <w:tcPr>
            <w:tcW w:w="5949" w:type="dxa"/>
          </w:tcPr>
          <w:p w14:paraId="01422165" w14:textId="21B0B659" w:rsidR="009973CD" w:rsidRDefault="009973CD" w:rsidP="00E967D7">
            <w:pPr>
              <w:jc w:val="both"/>
              <w:rPr>
                <w:sz w:val="20"/>
                <w:szCs w:val="20"/>
                <w:lang w:val="es-MX"/>
              </w:rPr>
            </w:pPr>
            <w:r w:rsidRPr="00E967D7">
              <w:rPr>
                <w:sz w:val="20"/>
                <w:szCs w:val="20"/>
                <w:lang w:val="es-MX"/>
              </w:rPr>
              <w:t>Su función principal consiste en suministrar información estructurada que facilite el análisis de la rentabilidad, la gestión eficiente de los recursos y la capacidad de la empresa para cumplir sus obligaciones. Al presentar reportes periódicos sobre el desempeño administrativo, se convierten en la base para la planeación estratégica y la toma de decisiones orientadas a la sostenibilidad a largo plazo.</w:t>
            </w:r>
          </w:p>
        </w:tc>
        <w:tc>
          <w:tcPr>
            <w:tcW w:w="2879" w:type="dxa"/>
          </w:tcPr>
          <w:p w14:paraId="0FF017B5" w14:textId="77777777" w:rsidR="009973CD" w:rsidRPr="00151226" w:rsidRDefault="00151226" w:rsidP="00E967D7">
            <w:pPr>
              <w:jc w:val="both"/>
              <w:rPr>
                <w:sz w:val="8"/>
                <w:szCs w:val="8"/>
                <w:lang w:val="es-MX"/>
              </w:rPr>
            </w:pPr>
            <w:r w:rsidRPr="00151226">
              <w:rPr>
                <w:noProof/>
                <w:sz w:val="8"/>
                <w:szCs w:val="8"/>
                <w:lang w:val="es-MX"/>
              </w:rPr>
              <w:drawing>
                <wp:inline distT="0" distB="0" distL="0" distR="0" wp14:anchorId="1D4B9E88" wp14:editId="00A0CB04">
                  <wp:extent cx="1447800" cy="1112334"/>
                  <wp:effectExtent l="0" t="0" r="0" b="0"/>
                  <wp:docPr id="176463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32596" name=""/>
                          <pic:cNvPicPr/>
                        </pic:nvPicPr>
                        <pic:blipFill>
                          <a:blip r:embed="rId157"/>
                          <a:stretch>
                            <a:fillRect/>
                          </a:stretch>
                        </pic:blipFill>
                        <pic:spPr>
                          <a:xfrm>
                            <a:off x="0" y="0"/>
                            <a:ext cx="1452480" cy="1115929"/>
                          </a:xfrm>
                          <a:prstGeom prst="rect">
                            <a:avLst/>
                          </a:prstGeom>
                        </pic:spPr>
                      </pic:pic>
                    </a:graphicData>
                  </a:graphic>
                </wp:inline>
              </w:drawing>
            </w:r>
          </w:p>
          <w:p w14:paraId="6107C7B4" w14:textId="09E908EE" w:rsidR="00151226" w:rsidRPr="00151226" w:rsidRDefault="00151226" w:rsidP="00E967D7">
            <w:pPr>
              <w:jc w:val="both"/>
              <w:rPr>
                <w:sz w:val="8"/>
                <w:szCs w:val="8"/>
                <w:lang w:val="es-MX"/>
              </w:rPr>
            </w:pPr>
            <w:hyperlink r:id="rId158" w:anchor="fromView=search&amp;page=1&amp;position=47&amp;uuid=91be7430-3dbf-4f55-8036-495e5c33a3c6&amp;query=colombia+contabilidad" w:history="1">
              <w:r w:rsidRPr="00151226">
                <w:rPr>
                  <w:rStyle w:val="Hipervnculo"/>
                  <w:sz w:val="8"/>
                  <w:szCs w:val="8"/>
                  <w:lang w:val="es-MX"/>
                </w:rPr>
                <w:t>https://www.freepik.es/fotos-premium/uso-interes-bancario-colombia-necesidades-television-redes-sociales-portada-fondo-sitio-web_19141619.htm#fromView=search&amp;page=1&amp;position=47&amp;uuid=91be7430-3dbf-4f55-8036-495e5c33a3c6&amp;query=colombia+contabilidad</w:t>
              </w:r>
            </w:hyperlink>
            <w:r w:rsidRPr="00151226">
              <w:rPr>
                <w:sz w:val="8"/>
                <w:szCs w:val="8"/>
                <w:lang w:val="es-MX"/>
              </w:rPr>
              <w:t xml:space="preserve"> </w:t>
            </w:r>
          </w:p>
        </w:tc>
      </w:tr>
    </w:tbl>
    <w:p w14:paraId="51ADDC29" w14:textId="77777777" w:rsidR="009973CD" w:rsidRDefault="009973CD" w:rsidP="00E967D7">
      <w:pPr>
        <w:jc w:val="both"/>
        <w:rPr>
          <w:sz w:val="20"/>
          <w:szCs w:val="20"/>
          <w:lang w:val="es-MX"/>
        </w:rPr>
      </w:pPr>
    </w:p>
    <w:p w14:paraId="20AAE9AE" w14:textId="77777777" w:rsidR="009973CD" w:rsidRPr="00E967D7" w:rsidRDefault="009973CD" w:rsidP="00E967D7">
      <w:pPr>
        <w:jc w:val="both"/>
        <w:rPr>
          <w:sz w:val="20"/>
          <w:szCs w:val="20"/>
          <w:lang w:val="es-MX"/>
        </w:rPr>
      </w:pPr>
    </w:p>
    <w:p w14:paraId="66890A9F" w14:textId="3656C158" w:rsidR="00E967D7" w:rsidRDefault="00E967D7" w:rsidP="00E967D7">
      <w:pPr>
        <w:jc w:val="both"/>
        <w:rPr>
          <w:sz w:val="20"/>
          <w:szCs w:val="20"/>
          <w:lang w:val="es-MX"/>
        </w:rPr>
      </w:pPr>
    </w:p>
    <w:tbl>
      <w:tblPr>
        <w:tblStyle w:val="Tablaconcuadrcula"/>
        <w:tblW w:w="0" w:type="auto"/>
        <w:tblLook w:val="04A0" w:firstRow="1" w:lastRow="0" w:firstColumn="1" w:lastColumn="0" w:noHBand="0" w:noVBand="1"/>
      </w:tblPr>
      <w:tblGrid>
        <w:gridCol w:w="2837"/>
        <w:gridCol w:w="2811"/>
        <w:gridCol w:w="3180"/>
      </w:tblGrid>
      <w:tr w:rsidR="00692F47" w14:paraId="61747687" w14:textId="77777777" w:rsidTr="00692F47">
        <w:tc>
          <w:tcPr>
            <w:tcW w:w="2942" w:type="dxa"/>
          </w:tcPr>
          <w:p w14:paraId="6E246D90" w14:textId="4352EB62" w:rsidR="00692F47" w:rsidRDefault="00692F47" w:rsidP="00E967D7">
            <w:pPr>
              <w:jc w:val="both"/>
              <w:rPr>
                <w:sz w:val="20"/>
                <w:szCs w:val="20"/>
                <w:lang w:val="es-MX"/>
              </w:rPr>
            </w:pPr>
            <w:r w:rsidRPr="00E967D7">
              <w:rPr>
                <w:sz w:val="20"/>
                <w:szCs w:val="20"/>
                <w:lang w:val="es-MX"/>
              </w:rPr>
              <w:t xml:space="preserve">La importancia de aplicar este marco internacional radica en su capacidad para transformar datos contables dispersos en información organizada bajo principios universalmente aceptados. Esto permite comparar resultados entre distintos periodos de una misma entidad y frente a otras organizaciones del mismo sector. </w:t>
            </w:r>
          </w:p>
        </w:tc>
        <w:tc>
          <w:tcPr>
            <w:tcW w:w="2582" w:type="dxa"/>
          </w:tcPr>
          <w:p w14:paraId="181EC81E" w14:textId="77777777" w:rsidR="003B377E" w:rsidRDefault="003B377E" w:rsidP="003B377E">
            <w:pPr>
              <w:jc w:val="both"/>
              <w:rPr>
                <w:sz w:val="20"/>
                <w:szCs w:val="20"/>
                <w:lang w:val="es-MX"/>
              </w:rPr>
            </w:pPr>
            <w:r w:rsidRPr="003B377E">
              <w:rPr>
                <w:noProof/>
                <w:sz w:val="20"/>
                <w:szCs w:val="20"/>
                <w:lang w:val="es-MX"/>
              </w:rPr>
              <w:drawing>
                <wp:inline distT="0" distB="0" distL="0" distR="0" wp14:anchorId="60B03A00" wp14:editId="63AE01B7">
                  <wp:extent cx="1647825" cy="1105373"/>
                  <wp:effectExtent l="0" t="0" r="0" b="0"/>
                  <wp:docPr id="181428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0521" name=""/>
                          <pic:cNvPicPr/>
                        </pic:nvPicPr>
                        <pic:blipFill>
                          <a:blip r:embed="rId159"/>
                          <a:stretch>
                            <a:fillRect/>
                          </a:stretch>
                        </pic:blipFill>
                        <pic:spPr>
                          <a:xfrm>
                            <a:off x="0" y="0"/>
                            <a:ext cx="1653674" cy="1109297"/>
                          </a:xfrm>
                          <a:prstGeom prst="rect">
                            <a:avLst/>
                          </a:prstGeom>
                        </pic:spPr>
                      </pic:pic>
                    </a:graphicData>
                  </a:graphic>
                </wp:inline>
              </w:drawing>
            </w:r>
          </w:p>
          <w:p w14:paraId="068C2E31" w14:textId="6FEFE1A4" w:rsidR="00692F47" w:rsidRDefault="003B377E" w:rsidP="003B377E">
            <w:pPr>
              <w:jc w:val="both"/>
              <w:rPr>
                <w:sz w:val="20"/>
                <w:szCs w:val="20"/>
                <w:lang w:val="es-MX"/>
              </w:rPr>
            </w:pPr>
            <w:hyperlink r:id="rId160" w:anchor="fromView=search&amp;page=1&amp;position=3&amp;uuid=91be7430-3dbf-4f55-8036-495e5c33a3c6&amp;query=colombia+contabilidad" w:history="1">
              <w:r w:rsidRPr="003B377E">
                <w:rPr>
                  <w:rStyle w:val="Hipervnculo"/>
                  <w:sz w:val="10"/>
                  <w:szCs w:val="10"/>
                </w:rPr>
                <w:t>https://www.freepik.es/foto-gratis/hermosa-mujer-trabaja-casa-ordenador-portatil_20082699.htm - fromView=search&amp;page=1&amp;position=3&amp;uuid=91be7430-3dbf-4f55-8036-495e5c33a3c6&amp;query=colombia+contabilidad</w:t>
              </w:r>
            </w:hyperlink>
          </w:p>
        </w:tc>
        <w:tc>
          <w:tcPr>
            <w:tcW w:w="3304" w:type="dxa"/>
          </w:tcPr>
          <w:p w14:paraId="4AD4D176" w14:textId="7895006E" w:rsidR="00692F47" w:rsidRDefault="00692F47" w:rsidP="00E967D7">
            <w:pPr>
              <w:jc w:val="both"/>
              <w:rPr>
                <w:sz w:val="20"/>
                <w:szCs w:val="20"/>
                <w:lang w:val="es-MX"/>
              </w:rPr>
            </w:pPr>
            <w:r w:rsidRPr="00E967D7">
              <w:rPr>
                <w:sz w:val="20"/>
                <w:szCs w:val="20"/>
                <w:lang w:val="es-MX"/>
              </w:rPr>
              <w:t>Gracias a esta estandarización, es posible identificar ineficiencias operativas, controlar gastos y determinar si la empresa genera recursos suficientes para enfrentar compromisos futuros. Además, los estados financieros constituyen instrumentos esenciales en procesos de auditoría, obtención de créditos y cumplimiento de obligaciones fiscales ante las autoridades competentes.</w:t>
            </w:r>
          </w:p>
        </w:tc>
      </w:tr>
    </w:tbl>
    <w:p w14:paraId="2B724BB4" w14:textId="77777777" w:rsidR="00692F47" w:rsidRDefault="00692F47" w:rsidP="00E967D7">
      <w:pPr>
        <w:jc w:val="both"/>
        <w:rPr>
          <w:sz w:val="20"/>
          <w:szCs w:val="20"/>
          <w:lang w:val="es-MX"/>
        </w:rPr>
      </w:pPr>
    </w:p>
    <w:p w14:paraId="66B43B24" w14:textId="77777777" w:rsidR="009973CD" w:rsidRPr="00E967D7" w:rsidRDefault="009973CD" w:rsidP="00E967D7">
      <w:pPr>
        <w:jc w:val="both"/>
        <w:rPr>
          <w:sz w:val="20"/>
          <w:szCs w:val="20"/>
          <w:lang w:val="es-MX"/>
        </w:rPr>
      </w:pPr>
    </w:p>
    <w:p w14:paraId="0DEBAF70" w14:textId="77777777" w:rsidR="00E967D7" w:rsidRDefault="00E967D7" w:rsidP="00E967D7">
      <w:pPr>
        <w:jc w:val="both"/>
        <w:rPr>
          <w:sz w:val="20"/>
          <w:szCs w:val="20"/>
          <w:lang w:val="es-MX"/>
        </w:rPr>
      </w:pPr>
      <w:r w:rsidRPr="00E967D7">
        <w:rPr>
          <w:sz w:val="20"/>
          <w:szCs w:val="20"/>
          <w:lang w:val="es-MX"/>
        </w:rPr>
        <w:t>La preparación y presentación de los estados financieros es responsabilidad directa de la administración, quien debe garantizar que la información sea completa, neutral y libre de errores materiales. Para que estos informes tengan validez oficial, deben estar certificados mediante la firma del representante legal y del contador público, y en determinados casos, contar con el dictamen de un revisor fiscal. Este procedimiento asegura que los hechos económicos registrados correspondan a evidencias verificables contenidas en los libros de contabilidad.</w:t>
      </w:r>
    </w:p>
    <w:p w14:paraId="431B4969" w14:textId="77777777" w:rsidR="009973CD" w:rsidRPr="00E967D7" w:rsidRDefault="009973CD" w:rsidP="00E967D7">
      <w:pPr>
        <w:jc w:val="both"/>
        <w:rPr>
          <w:sz w:val="20"/>
          <w:szCs w:val="20"/>
          <w:lang w:val="es-MX"/>
        </w:rPr>
      </w:pPr>
    </w:p>
    <w:p w14:paraId="25B61D07" w14:textId="77777777" w:rsidR="00E967D7" w:rsidRDefault="00E967D7" w:rsidP="00E967D7">
      <w:pPr>
        <w:jc w:val="both"/>
        <w:rPr>
          <w:sz w:val="20"/>
          <w:szCs w:val="20"/>
          <w:lang w:val="es-MX"/>
        </w:rPr>
      </w:pPr>
      <w:r w:rsidRPr="00E967D7">
        <w:rPr>
          <w:sz w:val="20"/>
          <w:szCs w:val="20"/>
          <w:lang w:val="es-MX"/>
        </w:rPr>
        <w:t>La adopción de las NIIF introduce transformaciones relevantes en la gestión contable de la empresa. A continuación, se sintetizan los principales efectos de su implementación:</w:t>
      </w:r>
    </w:p>
    <w:p w14:paraId="00AD7415" w14:textId="77777777" w:rsidR="009973CD" w:rsidRPr="00E967D7" w:rsidRDefault="009973CD" w:rsidP="00E967D7">
      <w:pPr>
        <w:jc w:val="both"/>
        <w:rPr>
          <w:sz w:val="20"/>
          <w:szCs w:val="20"/>
          <w:lang w:val="es-MX"/>
        </w:rPr>
      </w:pPr>
    </w:p>
    <w:tbl>
      <w:tblPr>
        <w:tblStyle w:val="Tablaconcuadrcula"/>
        <w:tblW w:w="0" w:type="auto"/>
        <w:tblLook w:val="04A0" w:firstRow="1" w:lastRow="0" w:firstColumn="1" w:lastColumn="0" w:noHBand="0" w:noVBand="1"/>
      </w:tblPr>
      <w:tblGrid>
        <w:gridCol w:w="1628"/>
        <w:gridCol w:w="3203"/>
        <w:gridCol w:w="3997"/>
      </w:tblGrid>
      <w:tr w:rsidR="009973CD" w:rsidRPr="00E967D7" w14:paraId="28584CEF" w14:textId="5DD3DEEA" w:rsidTr="009973CD">
        <w:tc>
          <w:tcPr>
            <w:tcW w:w="8828" w:type="dxa"/>
            <w:gridSpan w:val="3"/>
            <w:shd w:val="clear" w:color="auto" w:fill="70AD47" w:themeFill="accent6"/>
          </w:tcPr>
          <w:p w14:paraId="241B8C6E" w14:textId="768ADB96" w:rsidR="009973CD" w:rsidRPr="00E967D7" w:rsidRDefault="009973CD" w:rsidP="009973CD">
            <w:pPr>
              <w:jc w:val="center"/>
              <w:rPr>
                <w:b/>
                <w:bCs/>
                <w:sz w:val="20"/>
                <w:szCs w:val="20"/>
                <w:lang w:val="es-MX"/>
              </w:rPr>
            </w:pPr>
            <w:r>
              <w:rPr>
                <w:b/>
                <w:bCs/>
                <w:sz w:val="20"/>
                <w:szCs w:val="20"/>
                <w:lang w:val="es-MX"/>
              </w:rPr>
              <w:t>PESTAÑAS</w:t>
            </w:r>
          </w:p>
        </w:tc>
      </w:tr>
      <w:tr w:rsidR="009973CD" w:rsidRPr="00E967D7" w14:paraId="11BD7FED" w14:textId="4FE70E22" w:rsidTr="009973CD">
        <w:tc>
          <w:tcPr>
            <w:tcW w:w="0" w:type="auto"/>
            <w:hideMark/>
          </w:tcPr>
          <w:p w14:paraId="5E8C3940" w14:textId="77777777" w:rsidR="009973CD" w:rsidRPr="00E967D7" w:rsidRDefault="009973CD" w:rsidP="00E967D7">
            <w:pPr>
              <w:jc w:val="both"/>
              <w:rPr>
                <w:sz w:val="20"/>
                <w:szCs w:val="20"/>
                <w:lang w:val="es-MX"/>
              </w:rPr>
            </w:pPr>
            <w:r w:rsidRPr="00E967D7">
              <w:rPr>
                <w:b/>
                <w:bCs/>
                <w:sz w:val="20"/>
                <w:szCs w:val="20"/>
                <w:lang w:val="es-MX"/>
              </w:rPr>
              <w:lastRenderedPageBreak/>
              <w:t>Enfoque contable</w:t>
            </w:r>
          </w:p>
        </w:tc>
        <w:tc>
          <w:tcPr>
            <w:tcW w:w="4303" w:type="dxa"/>
            <w:hideMark/>
          </w:tcPr>
          <w:p w14:paraId="447D3094" w14:textId="77777777" w:rsidR="009973CD" w:rsidRPr="00E967D7" w:rsidRDefault="009973CD" w:rsidP="00E967D7">
            <w:pPr>
              <w:jc w:val="both"/>
              <w:rPr>
                <w:sz w:val="20"/>
                <w:szCs w:val="20"/>
                <w:lang w:val="es-MX"/>
              </w:rPr>
            </w:pPr>
            <w:r w:rsidRPr="00E967D7">
              <w:rPr>
                <w:sz w:val="20"/>
                <w:szCs w:val="20"/>
                <w:lang w:val="es-MX"/>
              </w:rPr>
              <w:t>Se prioriza la realidad económica sobre la forma legal, incorporando métodos de valoración como el valor razonable en lugar del uso exclusivo del costo histórico.</w:t>
            </w:r>
          </w:p>
        </w:tc>
        <w:tc>
          <w:tcPr>
            <w:tcW w:w="2454" w:type="dxa"/>
          </w:tcPr>
          <w:p w14:paraId="32AC3BE8" w14:textId="2B5A7950" w:rsidR="00225E5D" w:rsidRPr="000977DB" w:rsidRDefault="00225E5D" w:rsidP="00E967D7">
            <w:pPr>
              <w:jc w:val="both"/>
              <w:rPr>
                <w:sz w:val="6"/>
                <w:szCs w:val="6"/>
                <w:lang w:val="es-MX"/>
              </w:rPr>
            </w:pPr>
            <w:r w:rsidRPr="000977DB">
              <w:rPr>
                <w:noProof/>
                <w:sz w:val="6"/>
                <w:szCs w:val="6"/>
                <w:lang w:val="es-MX"/>
              </w:rPr>
              <w:drawing>
                <wp:inline distT="0" distB="0" distL="0" distR="0" wp14:anchorId="48ECB5A6" wp14:editId="64594884">
                  <wp:extent cx="1367978" cy="1257300"/>
                  <wp:effectExtent l="0" t="0" r="3810" b="0"/>
                  <wp:docPr id="198079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90932" name=""/>
                          <pic:cNvPicPr/>
                        </pic:nvPicPr>
                        <pic:blipFill>
                          <a:blip r:embed="rId161"/>
                          <a:stretch>
                            <a:fillRect/>
                          </a:stretch>
                        </pic:blipFill>
                        <pic:spPr>
                          <a:xfrm>
                            <a:off x="0" y="0"/>
                            <a:ext cx="1371345" cy="1260395"/>
                          </a:xfrm>
                          <a:prstGeom prst="rect">
                            <a:avLst/>
                          </a:prstGeom>
                        </pic:spPr>
                      </pic:pic>
                    </a:graphicData>
                  </a:graphic>
                </wp:inline>
              </w:drawing>
            </w:r>
          </w:p>
          <w:p w14:paraId="6E1614B3" w14:textId="73F9011A" w:rsidR="009973CD" w:rsidRPr="000977DB" w:rsidRDefault="00225E5D" w:rsidP="00E967D7">
            <w:pPr>
              <w:jc w:val="both"/>
              <w:rPr>
                <w:sz w:val="6"/>
                <w:szCs w:val="6"/>
                <w:lang w:val="es-MX"/>
              </w:rPr>
            </w:pPr>
            <w:hyperlink r:id="rId162" w:anchor="fromView=search&amp;page=1&amp;position=0&amp;uuid=2bf491d4-401d-41c6-a887-7c94a02acc61&amp;query=contabilidad" w:history="1">
              <w:r w:rsidRPr="000977DB">
                <w:rPr>
                  <w:rStyle w:val="Hipervnculo"/>
                  <w:sz w:val="6"/>
                  <w:szCs w:val="6"/>
                </w:rPr>
                <w:t>https://www.freepik.es/vector-gratis/concepto-finanzas-carpetas_1305460.htm - fromView=search&amp;page=1&amp;position=0&amp;uuid=2bf491d4-401d-41c6-a887-7c94a02acc61&amp;query=contabilidad</w:t>
              </w:r>
            </w:hyperlink>
          </w:p>
        </w:tc>
      </w:tr>
      <w:tr w:rsidR="009973CD" w:rsidRPr="00E967D7" w14:paraId="7B297022" w14:textId="60251BE0" w:rsidTr="009973CD">
        <w:tc>
          <w:tcPr>
            <w:tcW w:w="0" w:type="auto"/>
            <w:hideMark/>
          </w:tcPr>
          <w:p w14:paraId="2DE158A0" w14:textId="77777777" w:rsidR="009973CD" w:rsidRPr="00E967D7" w:rsidRDefault="009973CD" w:rsidP="00E967D7">
            <w:pPr>
              <w:jc w:val="both"/>
              <w:rPr>
                <w:sz w:val="20"/>
                <w:szCs w:val="20"/>
                <w:lang w:val="es-MX"/>
              </w:rPr>
            </w:pPr>
            <w:r w:rsidRPr="00E967D7">
              <w:rPr>
                <w:b/>
                <w:bCs/>
                <w:sz w:val="20"/>
                <w:szCs w:val="20"/>
                <w:lang w:val="es-MX"/>
              </w:rPr>
              <w:t>Aspectos positivos</w:t>
            </w:r>
          </w:p>
        </w:tc>
        <w:tc>
          <w:tcPr>
            <w:tcW w:w="4303" w:type="dxa"/>
            <w:hideMark/>
          </w:tcPr>
          <w:p w14:paraId="3911CE70" w14:textId="77777777" w:rsidR="009973CD" w:rsidRPr="00E967D7" w:rsidRDefault="009973CD" w:rsidP="00E967D7">
            <w:pPr>
              <w:jc w:val="both"/>
              <w:rPr>
                <w:sz w:val="20"/>
                <w:szCs w:val="20"/>
                <w:lang w:val="es-MX"/>
              </w:rPr>
            </w:pPr>
            <w:r w:rsidRPr="00E967D7">
              <w:rPr>
                <w:sz w:val="20"/>
                <w:szCs w:val="20"/>
                <w:lang w:val="es-MX"/>
              </w:rPr>
              <w:t>Incrementa la transparencia, facilita el acceso a mercados de capitales internacionales y fortalece la confiabilidad de la información para usuarios externos.</w:t>
            </w:r>
          </w:p>
        </w:tc>
        <w:tc>
          <w:tcPr>
            <w:tcW w:w="2454" w:type="dxa"/>
          </w:tcPr>
          <w:p w14:paraId="490CB2B2" w14:textId="77777777" w:rsidR="009973CD" w:rsidRPr="000977DB" w:rsidRDefault="00225E5D" w:rsidP="00E967D7">
            <w:pPr>
              <w:jc w:val="both"/>
              <w:rPr>
                <w:sz w:val="10"/>
                <w:szCs w:val="10"/>
                <w:lang w:val="es-MX"/>
              </w:rPr>
            </w:pPr>
            <w:r w:rsidRPr="000977DB">
              <w:rPr>
                <w:noProof/>
                <w:sz w:val="10"/>
                <w:szCs w:val="10"/>
                <w:lang w:val="es-MX"/>
              </w:rPr>
              <w:drawing>
                <wp:inline distT="0" distB="0" distL="0" distR="0" wp14:anchorId="086B05C4" wp14:editId="423AC912">
                  <wp:extent cx="1638300" cy="1403495"/>
                  <wp:effectExtent l="0" t="0" r="0" b="6350"/>
                  <wp:docPr id="180288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4167" name=""/>
                          <pic:cNvPicPr/>
                        </pic:nvPicPr>
                        <pic:blipFill>
                          <a:blip r:embed="rId163"/>
                          <a:stretch>
                            <a:fillRect/>
                          </a:stretch>
                        </pic:blipFill>
                        <pic:spPr>
                          <a:xfrm>
                            <a:off x="0" y="0"/>
                            <a:ext cx="1642943" cy="1407472"/>
                          </a:xfrm>
                          <a:prstGeom prst="rect">
                            <a:avLst/>
                          </a:prstGeom>
                        </pic:spPr>
                      </pic:pic>
                    </a:graphicData>
                  </a:graphic>
                </wp:inline>
              </w:drawing>
            </w:r>
          </w:p>
          <w:p w14:paraId="0AAB3C2A" w14:textId="21A202C1" w:rsidR="00225E5D" w:rsidRPr="000977DB" w:rsidRDefault="00225E5D" w:rsidP="00E967D7">
            <w:pPr>
              <w:jc w:val="both"/>
              <w:rPr>
                <w:sz w:val="10"/>
                <w:szCs w:val="10"/>
                <w:lang w:val="es-MX"/>
              </w:rPr>
            </w:pPr>
            <w:hyperlink r:id="rId164" w:anchor="fromView=search&amp;page=1&amp;position=9&amp;uuid=2bf491d4-401d-41c6-a887-7c94a02acc61&amp;query=contabilidad" w:history="1">
              <w:r w:rsidRPr="000977DB">
                <w:rPr>
                  <w:rStyle w:val="Hipervnculo"/>
                  <w:sz w:val="10"/>
                  <w:szCs w:val="10"/>
                  <w:lang w:val="es-MX"/>
                </w:rPr>
                <w:t>https://www.freepik.es/vector-premium/estrategias-analizar-crecimiento-empresarial-traves-inversiones_251252882.htm#fromView=search&amp;page=1&amp;position=9&amp;uuid=2bf491d4-401d-41c6-a887-7c94a02acc61&amp;query=contabilidad</w:t>
              </w:r>
            </w:hyperlink>
            <w:r w:rsidRPr="000977DB">
              <w:rPr>
                <w:sz w:val="10"/>
                <w:szCs w:val="10"/>
                <w:lang w:val="es-MX"/>
              </w:rPr>
              <w:t xml:space="preserve"> </w:t>
            </w:r>
          </w:p>
        </w:tc>
      </w:tr>
      <w:tr w:rsidR="009973CD" w:rsidRPr="00E967D7" w14:paraId="5E0DB757" w14:textId="662FDE4A" w:rsidTr="009973CD">
        <w:tc>
          <w:tcPr>
            <w:tcW w:w="0" w:type="auto"/>
            <w:hideMark/>
          </w:tcPr>
          <w:p w14:paraId="7FBFB332" w14:textId="77777777" w:rsidR="009973CD" w:rsidRPr="00E967D7" w:rsidRDefault="009973CD" w:rsidP="00E967D7">
            <w:pPr>
              <w:jc w:val="both"/>
              <w:rPr>
                <w:sz w:val="20"/>
                <w:szCs w:val="20"/>
                <w:lang w:val="es-MX"/>
              </w:rPr>
            </w:pPr>
            <w:r w:rsidRPr="00E967D7">
              <w:rPr>
                <w:b/>
                <w:bCs/>
                <w:sz w:val="20"/>
                <w:szCs w:val="20"/>
                <w:lang w:val="es-MX"/>
              </w:rPr>
              <w:t>Aspectos negativos</w:t>
            </w:r>
          </w:p>
        </w:tc>
        <w:tc>
          <w:tcPr>
            <w:tcW w:w="4303" w:type="dxa"/>
            <w:hideMark/>
          </w:tcPr>
          <w:p w14:paraId="784A8643" w14:textId="77777777" w:rsidR="009973CD" w:rsidRPr="00E967D7" w:rsidRDefault="009973CD" w:rsidP="00E967D7">
            <w:pPr>
              <w:jc w:val="both"/>
              <w:rPr>
                <w:sz w:val="20"/>
                <w:szCs w:val="20"/>
                <w:lang w:val="es-MX"/>
              </w:rPr>
            </w:pPr>
            <w:r w:rsidRPr="00E967D7">
              <w:rPr>
                <w:sz w:val="20"/>
                <w:szCs w:val="20"/>
                <w:lang w:val="es-MX"/>
              </w:rPr>
              <w:t>Requiere alto juicio profesional en la valoración de partidas complejas y los resultados siguen siendo estimaciones contables hasta la liquidación de la empresa.</w:t>
            </w:r>
          </w:p>
        </w:tc>
        <w:tc>
          <w:tcPr>
            <w:tcW w:w="2454" w:type="dxa"/>
          </w:tcPr>
          <w:p w14:paraId="5D3DCEC1" w14:textId="0EE5E4E7" w:rsidR="00225E5D" w:rsidRPr="000977DB" w:rsidRDefault="00225E5D" w:rsidP="00E967D7">
            <w:pPr>
              <w:jc w:val="both"/>
              <w:rPr>
                <w:sz w:val="10"/>
                <w:szCs w:val="10"/>
                <w:lang w:val="es-MX"/>
              </w:rPr>
            </w:pPr>
            <w:r w:rsidRPr="000977DB">
              <w:rPr>
                <w:noProof/>
                <w:sz w:val="10"/>
                <w:szCs w:val="10"/>
                <w:lang w:val="es-MX"/>
              </w:rPr>
              <w:drawing>
                <wp:inline distT="0" distB="0" distL="0" distR="0" wp14:anchorId="248B3295" wp14:editId="58ABF08C">
                  <wp:extent cx="1695450" cy="1198992"/>
                  <wp:effectExtent l="0" t="0" r="0" b="1270"/>
                  <wp:docPr id="18120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9443" name=""/>
                          <pic:cNvPicPr/>
                        </pic:nvPicPr>
                        <pic:blipFill>
                          <a:blip r:embed="rId165"/>
                          <a:stretch>
                            <a:fillRect/>
                          </a:stretch>
                        </pic:blipFill>
                        <pic:spPr>
                          <a:xfrm>
                            <a:off x="0" y="0"/>
                            <a:ext cx="1700053" cy="1202247"/>
                          </a:xfrm>
                          <a:prstGeom prst="rect">
                            <a:avLst/>
                          </a:prstGeom>
                        </pic:spPr>
                      </pic:pic>
                    </a:graphicData>
                  </a:graphic>
                </wp:inline>
              </w:drawing>
            </w:r>
          </w:p>
          <w:p w14:paraId="556F9E37" w14:textId="49AF1823" w:rsidR="009973CD" w:rsidRPr="000977DB" w:rsidRDefault="00225E5D" w:rsidP="00E967D7">
            <w:pPr>
              <w:jc w:val="both"/>
              <w:rPr>
                <w:sz w:val="10"/>
                <w:szCs w:val="10"/>
                <w:lang w:val="es-MX"/>
              </w:rPr>
            </w:pPr>
            <w:hyperlink r:id="rId166" w:anchor="fromView=search&amp;page=2&amp;position=10&amp;uuid=2bf491d4-401d-41c6-a887-7c94a02acc61&amp;query=contabilidad" w:history="1">
              <w:r w:rsidRPr="000977DB">
                <w:rPr>
                  <w:rStyle w:val="Hipervnculo"/>
                  <w:sz w:val="10"/>
                  <w:szCs w:val="10"/>
                </w:rPr>
                <w:t>https://www.freepik.es/vector-premium/ilustracion-vectorial-concepto-auditoria-auditor-auditoria-gestion-proyecto-planificacion-presupuestaria-financiera_410187171.htm - fromView=search&amp;page=2&amp;position=10&amp;uuid=2bf491d4-401d-41c6-a887-7c94a02acc61&amp;query=contabilidad</w:t>
              </w:r>
            </w:hyperlink>
          </w:p>
        </w:tc>
      </w:tr>
      <w:tr w:rsidR="009973CD" w:rsidRPr="00E967D7" w14:paraId="3CB0D4F6" w14:textId="36157BF2" w:rsidTr="009973CD">
        <w:tc>
          <w:tcPr>
            <w:tcW w:w="0" w:type="auto"/>
            <w:hideMark/>
          </w:tcPr>
          <w:p w14:paraId="4F3F8050" w14:textId="77777777" w:rsidR="009973CD" w:rsidRPr="00E967D7" w:rsidRDefault="009973CD" w:rsidP="00E967D7">
            <w:pPr>
              <w:jc w:val="both"/>
              <w:rPr>
                <w:sz w:val="20"/>
                <w:szCs w:val="20"/>
                <w:lang w:val="es-MX"/>
              </w:rPr>
            </w:pPr>
            <w:r w:rsidRPr="00E967D7">
              <w:rPr>
                <w:b/>
                <w:bCs/>
                <w:sz w:val="20"/>
                <w:szCs w:val="20"/>
                <w:lang w:val="es-MX"/>
              </w:rPr>
              <w:t>Obligatoriedad en Colombia</w:t>
            </w:r>
          </w:p>
        </w:tc>
        <w:tc>
          <w:tcPr>
            <w:tcW w:w="4303" w:type="dxa"/>
            <w:hideMark/>
          </w:tcPr>
          <w:p w14:paraId="522A52A1" w14:textId="77777777" w:rsidR="009973CD" w:rsidRPr="00E967D7" w:rsidRDefault="009973CD" w:rsidP="00E967D7">
            <w:pPr>
              <w:jc w:val="both"/>
              <w:rPr>
                <w:sz w:val="20"/>
                <w:szCs w:val="20"/>
                <w:lang w:val="es-MX"/>
              </w:rPr>
            </w:pPr>
            <w:r w:rsidRPr="00E967D7">
              <w:rPr>
                <w:sz w:val="20"/>
                <w:szCs w:val="20"/>
                <w:lang w:val="es-MX"/>
              </w:rPr>
              <w:t>Su aplicación es obligatoria conforme al reglamento general de contabilidad, garantizando información estandarizada para usuarios sin acceso directo a los registros internos.</w:t>
            </w:r>
          </w:p>
        </w:tc>
        <w:tc>
          <w:tcPr>
            <w:tcW w:w="2454" w:type="dxa"/>
          </w:tcPr>
          <w:p w14:paraId="2ACB965F" w14:textId="63967BD4" w:rsidR="000977DB" w:rsidRPr="000977DB" w:rsidRDefault="000977DB" w:rsidP="00E967D7">
            <w:pPr>
              <w:jc w:val="both"/>
              <w:rPr>
                <w:sz w:val="10"/>
                <w:szCs w:val="10"/>
                <w:lang w:val="es-MX"/>
              </w:rPr>
            </w:pPr>
            <w:r w:rsidRPr="000977DB">
              <w:rPr>
                <w:noProof/>
                <w:sz w:val="10"/>
                <w:szCs w:val="10"/>
                <w:lang w:val="es-MX"/>
              </w:rPr>
              <w:drawing>
                <wp:inline distT="0" distB="0" distL="0" distR="0" wp14:anchorId="1F1955F3" wp14:editId="32C9DDCB">
                  <wp:extent cx="1676400" cy="1379380"/>
                  <wp:effectExtent l="0" t="0" r="0" b="0"/>
                  <wp:docPr id="173337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1383" name=""/>
                          <pic:cNvPicPr/>
                        </pic:nvPicPr>
                        <pic:blipFill>
                          <a:blip r:embed="rId167"/>
                          <a:stretch>
                            <a:fillRect/>
                          </a:stretch>
                        </pic:blipFill>
                        <pic:spPr>
                          <a:xfrm>
                            <a:off x="0" y="0"/>
                            <a:ext cx="1681819" cy="1383839"/>
                          </a:xfrm>
                          <a:prstGeom prst="rect">
                            <a:avLst/>
                          </a:prstGeom>
                        </pic:spPr>
                      </pic:pic>
                    </a:graphicData>
                  </a:graphic>
                </wp:inline>
              </w:drawing>
            </w:r>
          </w:p>
          <w:p w14:paraId="7140D631" w14:textId="494302B4" w:rsidR="009973CD" w:rsidRPr="000977DB" w:rsidRDefault="000977DB" w:rsidP="00E967D7">
            <w:pPr>
              <w:jc w:val="both"/>
              <w:rPr>
                <w:sz w:val="10"/>
                <w:szCs w:val="10"/>
                <w:lang w:val="es-MX"/>
              </w:rPr>
            </w:pPr>
            <w:hyperlink r:id="rId168" w:anchor="fromView=search&amp;page=1&amp;position=48&amp;uuid=aaf6efd7-6a74-48f6-aad7-9b26cfb18111&amp;query=contabilidad+colombia" w:history="1">
              <w:r w:rsidRPr="000977DB">
                <w:rPr>
                  <w:rStyle w:val="Hipervnculo"/>
                  <w:sz w:val="10"/>
                  <w:szCs w:val="10"/>
                </w:rPr>
                <w:t>https://www.freepik.es/vector-premium/presupuesto-planificacion-proceso-financiero_27388502.htm - fromView=search&amp;page=1&amp;position=48&amp;uuid=aaf6efd7-6a74-48f6-aad7-9b26cfb18111&amp;query=contabilidad+colombia</w:t>
              </w:r>
            </w:hyperlink>
          </w:p>
        </w:tc>
      </w:tr>
    </w:tbl>
    <w:p w14:paraId="6D610088" w14:textId="77777777" w:rsidR="009973CD" w:rsidRDefault="009973CD" w:rsidP="00E967D7">
      <w:pPr>
        <w:jc w:val="both"/>
        <w:rPr>
          <w:sz w:val="20"/>
          <w:szCs w:val="20"/>
          <w:lang w:val="es-MX"/>
        </w:rPr>
      </w:pPr>
    </w:p>
    <w:p w14:paraId="66E6BF7A" w14:textId="194B008E" w:rsidR="00E967D7" w:rsidRPr="00E967D7" w:rsidRDefault="00E967D7" w:rsidP="00E967D7">
      <w:pPr>
        <w:jc w:val="both"/>
        <w:rPr>
          <w:sz w:val="20"/>
          <w:szCs w:val="20"/>
          <w:lang w:val="es-MX"/>
        </w:rPr>
      </w:pPr>
      <w:r w:rsidRPr="00E967D7">
        <w:rPr>
          <w:sz w:val="20"/>
          <w:szCs w:val="20"/>
          <w:lang w:val="es-MX"/>
        </w:rPr>
        <w:t>En síntesis, los estados financieros elaborados bajo el marco NIC/NIIF no solo cumplen una función informativa, sino que constituyen herramientas estratégicas para la evaluación del desempeño empresarial, la transparencia ante terceros y la consolidación de la confianza en el entorno económico.</w:t>
      </w:r>
    </w:p>
    <w:p w14:paraId="39DE9D19" w14:textId="7D5C67A1" w:rsidR="004848AE" w:rsidRDefault="004848AE" w:rsidP="004848AE">
      <w:pPr>
        <w:jc w:val="both"/>
        <w:rPr>
          <w:rStyle w:val="citation-843"/>
          <w:sz w:val="20"/>
          <w:szCs w:val="20"/>
        </w:rPr>
      </w:pPr>
    </w:p>
    <w:p w14:paraId="54CFBD04" w14:textId="77777777" w:rsidR="004848AE" w:rsidRDefault="004848AE" w:rsidP="004848AE">
      <w:pPr>
        <w:jc w:val="both"/>
        <w:rPr>
          <w:rStyle w:val="citation-843"/>
          <w:sz w:val="20"/>
          <w:szCs w:val="20"/>
        </w:rPr>
      </w:pPr>
    </w:p>
    <w:p w14:paraId="61152F60" w14:textId="2C3DAAD7" w:rsidR="00A15F52" w:rsidRPr="004848AE" w:rsidRDefault="00363A6A" w:rsidP="004848AE">
      <w:pPr>
        <w:jc w:val="both"/>
        <w:rPr>
          <w:sz w:val="20"/>
          <w:szCs w:val="20"/>
        </w:rPr>
      </w:pPr>
      <w:r w:rsidRPr="00601DF1">
        <w:rPr>
          <w:b/>
          <w:bCs/>
          <w:sz w:val="20"/>
          <w:szCs w:val="20"/>
        </w:rPr>
        <w:t>D. SÍNTESIS</w:t>
      </w:r>
    </w:p>
    <w:p w14:paraId="5E6A8396" w14:textId="77777777" w:rsidR="00363A6A" w:rsidRPr="00601DF1" w:rsidRDefault="00363A6A" w:rsidP="00601DF1">
      <w:pPr>
        <w:jc w:val="both"/>
        <w:rPr>
          <w:sz w:val="20"/>
          <w:szCs w:val="20"/>
        </w:rPr>
      </w:pPr>
    </w:p>
    <w:p w14:paraId="38414B0C" w14:textId="5E28CDC2" w:rsidR="00363A6A" w:rsidRPr="00601DF1" w:rsidRDefault="00363A6A" w:rsidP="00601DF1">
      <w:pPr>
        <w:jc w:val="both"/>
        <w:rPr>
          <w:b/>
          <w:bCs/>
          <w:sz w:val="20"/>
          <w:szCs w:val="20"/>
        </w:rPr>
      </w:pPr>
      <w:r w:rsidRPr="00601DF1">
        <w:rPr>
          <w:sz w:val="20"/>
          <w:szCs w:val="20"/>
        </w:rPr>
        <w:t>La contabilidad en las organizaciones colombianas parte de una correcta categorización empresarial según su actividad económica, origen de capital y tamaño medido en ingresos anuales, lo cual define el marco normativo bajo el cual deben reportar su información. Este proceso culmina en la elaboración de estados financieros de propósito general que, mediante reportes como el de situación financiera, resultados, flujos de efectivo y cambios en el patrimonio, responden a interrogantes fundamentales sobre lo que la empresa posee, lo que debe y su capacidad real para generar utilidad o liquidez. Al estar debidamente certificados y acompañados de sus respectivas notas aclaratorias, estos informes bajo estándares internacionales garantizan la transparencia y confiabilidad necesaria para que usuarios internos y externos tomen decisiones estratégicas sobre el futuro y la sostenibilidad del negocio.</w:t>
      </w:r>
    </w:p>
    <w:p w14:paraId="04C768D2" w14:textId="77777777" w:rsidR="00A15F52" w:rsidRPr="00601DF1" w:rsidRDefault="00A15F52" w:rsidP="00601DF1">
      <w:pPr>
        <w:jc w:val="both"/>
        <w:rPr>
          <w:sz w:val="20"/>
          <w:szCs w:val="20"/>
        </w:rPr>
      </w:pPr>
    </w:p>
    <w:p w14:paraId="778AD575" w14:textId="08778B85" w:rsidR="00363A6A" w:rsidRPr="00601DF1" w:rsidRDefault="00965938" w:rsidP="00601DF1">
      <w:pPr>
        <w:jc w:val="both"/>
        <w:rPr>
          <w:b/>
          <w:color w:val="000000"/>
          <w:sz w:val="20"/>
          <w:szCs w:val="20"/>
        </w:rPr>
      </w:pPr>
      <w:commentRangeStart w:id="23"/>
      <w:r w:rsidRPr="00965938">
        <w:rPr>
          <w:b/>
          <w:noProof/>
          <w:color w:val="000000"/>
          <w:sz w:val="20"/>
          <w:szCs w:val="20"/>
        </w:rPr>
        <w:drawing>
          <wp:inline distT="0" distB="0" distL="0" distR="0" wp14:anchorId="6D303146" wp14:editId="6CDF40F7">
            <wp:extent cx="4734586" cy="3572374"/>
            <wp:effectExtent l="0" t="0" r="8890" b="9525"/>
            <wp:docPr id="12465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4005" name=""/>
                    <pic:cNvPicPr/>
                  </pic:nvPicPr>
                  <pic:blipFill>
                    <a:blip r:embed="rId169"/>
                    <a:stretch>
                      <a:fillRect/>
                    </a:stretch>
                  </pic:blipFill>
                  <pic:spPr>
                    <a:xfrm>
                      <a:off x="0" y="0"/>
                      <a:ext cx="4734586" cy="3572374"/>
                    </a:xfrm>
                    <a:prstGeom prst="rect">
                      <a:avLst/>
                    </a:prstGeom>
                  </pic:spPr>
                </pic:pic>
              </a:graphicData>
            </a:graphic>
          </wp:inline>
        </w:drawing>
      </w:r>
      <w:commentRangeEnd w:id="23"/>
      <w:r w:rsidR="00105F45" w:rsidRPr="00601DF1">
        <w:rPr>
          <w:rStyle w:val="Refdecomentario"/>
          <w:b/>
          <w:color w:val="000000"/>
          <w:sz w:val="20"/>
          <w:szCs w:val="20"/>
        </w:rPr>
        <w:commentReference w:id="23"/>
      </w:r>
    </w:p>
    <w:p w14:paraId="41FF89F4" w14:textId="77777777" w:rsidR="00363A6A" w:rsidRPr="00601DF1" w:rsidRDefault="00363A6A" w:rsidP="00601DF1">
      <w:pPr>
        <w:jc w:val="both"/>
        <w:rPr>
          <w:b/>
          <w:color w:val="000000"/>
          <w:sz w:val="20"/>
          <w:szCs w:val="20"/>
        </w:rPr>
      </w:pPr>
    </w:p>
    <w:p w14:paraId="03C9E586" w14:textId="77777777" w:rsidR="00363A6A" w:rsidRPr="00601DF1" w:rsidRDefault="00363A6A" w:rsidP="00601DF1">
      <w:pPr>
        <w:jc w:val="both"/>
        <w:rPr>
          <w:b/>
          <w:color w:val="000000"/>
          <w:sz w:val="20"/>
          <w:szCs w:val="20"/>
        </w:rPr>
      </w:pPr>
    </w:p>
    <w:p w14:paraId="710CE5D3" w14:textId="035C3780" w:rsidR="00A15F52" w:rsidRPr="00601DF1" w:rsidRDefault="00363A6A" w:rsidP="00601DF1">
      <w:pPr>
        <w:jc w:val="both"/>
        <w:rPr>
          <w:b/>
          <w:color w:val="000000"/>
          <w:sz w:val="20"/>
          <w:szCs w:val="20"/>
        </w:rPr>
      </w:pPr>
      <w:r w:rsidRPr="00601DF1">
        <w:rPr>
          <w:b/>
          <w:color w:val="000000"/>
          <w:sz w:val="20"/>
          <w:szCs w:val="20"/>
        </w:rPr>
        <w:t xml:space="preserve">E. </w:t>
      </w:r>
      <w:r w:rsidR="00A15F52" w:rsidRPr="00601DF1">
        <w:rPr>
          <w:b/>
          <w:color w:val="000000"/>
          <w:sz w:val="20"/>
          <w:szCs w:val="20"/>
        </w:rPr>
        <w:t xml:space="preserve">ACTIVIDADES DIDÁCTICAS </w:t>
      </w:r>
    </w:p>
    <w:p w14:paraId="16D9CFEF" w14:textId="77777777" w:rsidR="00A15F52" w:rsidRPr="00601DF1" w:rsidRDefault="00A15F52" w:rsidP="00601DF1">
      <w:pPr>
        <w:jc w:val="both"/>
        <w:rPr>
          <w:color w:val="595959" w:themeColor="text1" w:themeTint="A6"/>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2633"/>
        <w:gridCol w:w="6189"/>
      </w:tblGrid>
      <w:tr w:rsidR="00A15F52" w:rsidRPr="00601DF1" w14:paraId="5EF8D8B6" w14:textId="77777777" w:rsidTr="008E2AA4">
        <w:tc>
          <w:tcPr>
            <w:tcW w:w="0" w:type="auto"/>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3D0AB61A" w14:textId="77777777" w:rsidR="00A15F52" w:rsidRPr="00601DF1" w:rsidRDefault="00A15F52" w:rsidP="00601DF1">
            <w:pPr>
              <w:jc w:val="center"/>
              <w:rPr>
                <w:b/>
                <w:bCs/>
                <w:color w:val="FFFFFF"/>
                <w:sz w:val="20"/>
                <w:szCs w:val="20"/>
              </w:rPr>
            </w:pPr>
            <w:r w:rsidRPr="00601DF1">
              <w:rPr>
                <w:rFonts w:eastAsia="Calibri"/>
                <w:b/>
                <w:bCs/>
                <w:color w:val="FFFFFF"/>
                <w:sz w:val="20"/>
                <w:szCs w:val="20"/>
              </w:rPr>
              <w:t>DESCRIPCIÓN DE ACTIVIDAD DIDÁCTICA</w:t>
            </w:r>
          </w:p>
        </w:tc>
      </w:tr>
      <w:tr w:rsidR="00A15F52" w:rsidRPr="00601DF1" w14:paraId="23E679A9" w14:textId="77777777" w:rsidTr="008E2AA4">
        <w:tc>
          <w:tcPr>
            <w:tcW w:w="3360" w:type="dxa"/>
            <w:tcBorders>
              <w:top w:val="nil"/>
              <w:left w:val="outset" w:sz="6" w:space="0" w:color="auto"/>
              <w:bottom w:val="outset" w:sz="6" w:space="0" w:color="auto"/>
              <w:right w:val="outset" w:sz="6" w:space="0" w:color="auto"/>
            </w:tcBorders>
            <w:vAlign w:val="center"/>
          </w:tcPr>
          <w:p w14:paraId="0B9EB315" w14:textId="77777777" w:rsidR="00A15F52" w:rsidRPr="00601DF1" w:rsidRDefault="00A15F52" w:rsidP="00601DF1">
            <w:pPr>
              <w:rPr>
                <w:rFonts w:eastAsia="Calibri"/>
                <w:b/>
                <w:bCs/>
                <w:sz w:val="20"/>
                <w:szCs w:val="20"/>
              </w:rPr>
            </w:pPr>
            <w:r w:rsidRPr="00601DF1">
              <w:rPr>
                <w:rFonts w:eastAsia="Calibri"/>
                <w:b/>
                <w:bCs/>
                <w:sz w:val="20"/>
                <w:szCs w:val="20"/>
              </w:rPr>
              <w:t>Nombre de la actividad</w:t>
            </w:r>
          </w:p>
        </w:tc>
        <w:tc>
          <w:tcPr>
            <w:tcW w:w="8550" w:type="dxa"/>
            <w:tcBorders>
              <w:top w:val="outset" w:sz="6" w:space="0" w:color="auto"/>
              <w:left w:val="outset" w:sz="6" w:space="0" w:color="auto"/>
              <w:bottom w:val="outset" w:sz="6" w:space="0" w:color="auto"/>
              <w:right w:val="outset" w:sz="6" w:space="0" w:color="auto"/>
            </w:tcBorders>
            <w:vAlign w:val="center"/>
          </w:tcPr>
          <w:p w14:paraId="6248F4DC" w14:textId="5C2F0388" w:rsidR="00A15F52" w:rsidRPr="00601DF1" w:rsidRDefault="002252E2" w:rsidP="00601DF1">
            <w:pPr>
              <w:rPr>
                <w:sz w:val="20"/>
                <w:szCs w:val="20"/>
              </w:rPr>
            </w:pPr>
            <w:r w:rsidRPr="00601DF1">
              <w:rPr>
                <w:sz w:val="20"/>
                <w:szCs w:val="20"/>
              </w:rPr>
              <w:t>Taller práctico de registros contables y estados financieros básicos.</w:t>
            </w:r>
          </w:p>
        </w:tc>
      </w:tr>
      <w:tr w:rsidR="00A15F52" w:rsidRPr="00601DF1" w14:paraId="74E72AF3" w14:textId="77777777" w:rsidTr="008E2AA4">
        <w:tc>
          <w:tcPr>
            <w:tcW w:w="3360" w:type="dxa"/>
            <w:tcBorders>
              <w:top w:val="nil"/>
              <w:left w:val="outset" w:sz="6" w:space="0" w:color="auto"/>
              <w:bottom w:val="outset" w:sz="6" w:space="0" w:color="auto"/>
              <w:right w:val="outset" w:sz="6" w:space="0" w:color="auto"/>
            </w:tcBorders>
            <w:vAlign w:val="center"/>
          </w:tcPr>
          <w:p w14:paraId="5BD604C9" w14:textId="77777777" w:rsidR="00A15F52" w:rsidRPr="00601DF1" w:rsidRDefault="00A15F52" w:rsidP="00601DF1">
            <w:pPr>
              <w:rPr>
                <w:rFonts w:eastAsia="Calibri"/>
                <w:b/>
                <w:bCs/>
                <w:sz w:val="20"/>
                <w:szCs w:val="20"/>
              </w:rPr>
            </w:pPr>
            <w:r w:rsidRPr="00601DF1">
              <w:rPr>
                <w:rFonts w:eastAsia="Calibri"/>
                <w:b/>
                <w:bCs/>
                <w:sz w:val="20"/>
                <w:szCs w:val="20"/>
              </w:rPr>
              <w:t>Objetivo de la actividad</w:t>
            </w:r>
          </w:p>
        </w:tc>
        <w:tc>
          <w:tcPr>
            <w:tcW w:w="8550" w:type="dxa"/>
            <w:tcBorders>
              <w:top w:val="nil"/>
              <w:left w:val="outset" w:sz="6" w:space="0" w:color="auto"/>
              <w:bottom w:val="outset" w:sz="6" w:space="0" w:color="auto"/>
              <w:right w:val="outset" w:sz="6" w:space="0" w:color="auto"/>
            </w:tcBorders>
            <w:vAlign w:val="center"/>
          </w:tcPr>
          <w:p w14:paraId="3C827C4B" w14:textId="4BBF8ED8" w:rsidR="00A15F52" w:rsidRPr="00601DF1" w:rsidRDefault="002252E2" w:rsidP="00601DF1">
            <w:pPr>
              <w:rPr>
                <w:sz w:val="20"/>
                <w:szCs w:val="20"/>
              </w:rPr>
            </w:pPr>
            <w:r w:rsidRPr="00601DF1">
              <w:rPr>
                <w:sz w:val="20"/>
                <w:szCs w:val="20"/>
              </w:rPr>
              <w:t>Clasificar hechos económicos mediante la selección de cuentas del PUC para elaborar estados financieros que permitan evaluar el rendimiento de la empresa.</w:t>
            </w:r>
          </w:p>
        </w:tc>
      </w:tr>
      <w:tr w:rsidR="00A15F52" w:rsidRPr="00601DF1" w14:paraId="7F8BE030" w14:textId="77777777" w:rsidTr="008E2AA4">
        <w:tc>
          <w:tcPr>
            <w:tcW w:w="3360" w:type="dxa"/>
            <w:tcBorders>
              <w:top w:val="nil"/>
              <w:left w:val="outset" w:sz="6" w:space="0" w:color="auto"/>
              <w:bottom w:val="outset" w:sz="6" w:space="0" w:color="auto"/>
              <w:right w:val="outset" w:sz="6" w:space="0" w:color="auto"/>
            </w:tcBorders>
            <w:vAlign w:val="center"/>
          </w:tcPr>
          <w:p w14:paraId="6367A715" w14:textId="77777777" w:rsidR="00A15F52" w:rsidRPr="00601DF1" w:rsidRDefault="00A15F52" w:rsidP="00601DF1">
            <w:pPr>
              <w:rPr>
                <w:rFonts w:eastAsia="Calibri"/>
                <w:b/>
                <w:bCs/>
                <w:sz w:val="20"/>
                <w:szCs w:val="20"/>
              </w:rPr>
            </w:pPr>
            <w:r w:rsidRPr="00601DF1">
              <w:rPr>
                <w:rFonts w:eastAsia="Calibri"/>
                <w:b/>
                <w:bCs/>
                <w:sz w:val="20"/>
                <w:szCs w:val="20"/>
              </w:rPr>
              <w:t>Tipo de actividad sugerida</w:t>
            </w:r>
          </w:p>
        </w:tc>
        <w:tc>
          <w:tcPr>
            <w:tcW w:w="8550" w:type="dxa"/>
            <w:tcBorders>
              <w:top w:val="nil"/>
              <w:left w:val="outset" w:sz="6" w:space="0" w:color="auto"/>
              <w:bottom w:val="outset" w:sz="6" w:space="0" w:color="auto"/>
              <w:right w:val="outset" w:sz="6" w:space="0" w:color="auto"/>
            </w:tcBorders>
            <w:vAlign w:val="center"/>
          </w:tcPr>
          <w:p w14:paraId="1A81C5BF" w14:textId="77777777" w:rsidR="00A15F52" w:rsidRPr="00601DF1" w:rsidRDefault="00A15F52" w:rsidP="00601DF1">
            <w:pPr>
              <w:rPr>
                <w:sz w:val="20"/>
                <w:szCs w:val="20"/>
              </w:rPr>
            </w:pPr>
            <w:r w:rsidRPr="00601DF1">
              <w:rPr>
                <w:sz w:val="20"/>
                <w:szCs w:val="20"/>
              </w:rPr>
              <w:t>Estudio de caso guiado (individual o en equipo)</w:t>
            </w:r>
          </w:p>
        </w:tc>
      </w:tr>
      <w:tr w:rsidR="00A15F52" w:rsidRPr="00601DF1" w14:paraId="55D471EF" w14:textId="77777777" w:rsidTr="008E2AA4">
        <w:tc>
          <w:tcPr>
            <w:tcW w:w="3360" w:type="dxa"/>
            <w:tcBorders>
              <w:top w:val="nil"/>
              <w:left w:val="outset" w:sz="6" w:space="0" w:color="auto"/>
              <w:bottom w:val="outset" w:sz="6" w:space="0" w:color="auto"/>
              <w:right w:val="outset" w:sz="6" w:space="0" w:color="auto"/>
            </w:tcBorders>
            <w:vAlign w:val="center"/>
          </w:tcPr>
          <w:p w14:paraId="34248D4C" w14:textId="77777777" w:rsidR="00A15F52" w:rsidRPr="00601DF1" w:rsidRDefault="00A15F52" w:rsidP="00601DF1">
            <w:pPr>
              <w:rPr>
                <w:rFonts w:eastAsia="Calibri"/>
                <w:b/>
                <w:bCs/>
                <w:sz w:val="20"/>
                <w:szCs w:val="20"/>
              </w:rPr>
            </w:pPr>
            <w:r w:rsidRPr="00601DF1">
              <w:rPr>
                <w:rFonts w:eastAsia="Calibri"/>
                <w:b/>
                <w:bCs/>
                <w:sz w:val="20"/>
                <w:szCs w:val="20"/>
              </w:rPr>
              <w:t xml:space="preserve">Archivo de la actividad </w:t>
            </w:r>
          </w:p>
          <w:p w14:paraId="794D59D3" w14:textId="77777777" w:rsidR="00A15F52" w:rsidRPr="00601DF1" w:rsidRDefault="00A15F52" w:rsidP="00601DF1">
            <w:pPr>
              <w:rPr>
                <w:rFonts w:eastAsia="Calibri"/>
                <w:b/>
                <w:bCs/>
                <w:sz w:val="20"/>
                <w:szCs w:val="20"/>
              </w:rPr>
            </w:pPr>
            <w:r w:rsidRPr="00601DF1">
              <w:rPr>
                <w:rFonts w:eastAsia="Calibri"/>
                <w:b/>
                <w:bCs/>
                <w:sz w:val="20"/>
                <w:szCs w:val="20"/>
              </w:rPr>
              <w:lastRenderedPageBreak/>
              <w:t>(Anexo donde se describe la actividad propuesta)</w:t>
            </w:r>
          </w:p>
        </w:tc>
        <w:tc>
          <w:tcPr>
            <w:tcW w:w="8550" w:type="dxa"/>
            <w:tcBorders>
              <w:top w:val="nil"/>
              <w:left w:val="outset" w:sz="6" w:space="0" w:color="auto"/>
              <w:bottom w:val="outset" w:sz="6" w:space="0" w:color="auto"/>
              <w:right w:val="outset" w:sz="6" w:space="0" w:color="auto"/>
            </w:tcBorders>
            <w:vAlign w:val="center"/>
          </w:tcPr>
          <w:p w14:paraId="277BDCDA" w14:textId="706D0F77" w:rsidR="00A15F52" w:rsidRPr="00601DF1" w:rsidRDefault="002252E2" w:rsidP="00601DF1">
            <w:pPr>
              <w:rPr>
                <w:sz w:val="20"/>
                <w:szCs w:val="20"/>
              </w:rPr>
            </w:pPr>
            <w:r w:rsidRPr="00601DF1">
              <w:rPr>
                <w:sz w:val="20"/>
                <w:szCs w:val="20"/>
              </w:rPr>
              <w:lastRenderedPageBreak/>
              <w:t>Anexo: "Guía de aplicación del PUC: Desde el asiento contable hasta el balance y estado de resultados".</w:t>
            </w:r>
          </w:p>
        </w:tc>
      </w:tr>
    </w:tbl>
    <w:p w14:paraId="3F18E8A1" w14:textId="77777777" w:rsidR="00A15F52" w:rsidRPr="00601DF1" w:rsidRDefault="00A15F52" w:rsidP="00601DF1">
      <w:pPr>
        <w:rPr>
          <w:sz w:val="20"/>
          <w:szCs w:val="20"/>
        </w:rPr>
      </w:pPr>
    </w:p>
    <w:p w14:paraId="39A13B36" w14:textId="593BC45E" w:rsidR="00A15F52" w:rsidRPr="00601DF1" w:rsidRDefault="00363A6A" w:rsidP="00601DF1">
      <w:pPr>
        <w:jc w:val="both"/>
        <w:rPr>
          <w:b/>
          <w:color w:val="000000"/>
          <w:sz w:val="20"/>
          <w:szCs w:val="20"/>
        </w:rPr>
      </w:pPr>
      <w:r w:rsidRPr="00601DF1">
        <w:rPr>
          <w:b/>
          <w:color w:val="000000"/>
          <w:sz w:val="20"/>
          <w:szCs w:val="20"/>
        </w:rPr>
        <w:t xml:space="preserve">F. </w:t>
      </w:r>
      <w:r w:rsidR="00A15F52" w:rsidRPr="00601DF1">
        <w:rPr>
          <w:b/>
          <w:color w:val="000000"/>
          <w:sz w:val="20"/>
          <w:szCs w:val="20"/>
        </w:rPr>
        <w:t xml:space="preserve">GLOSARIO: </w:t>
      </w:r>
    </w:p>
    <w:p w14:paraId="79694E78" w14:textId="77777777" w:rsidR="00A15F52" w:rsidRPr="00601DF1" w:rsidRDefault="00A15F52" w:rsidP="00601DF1">
      <w:pPr>
        <w:ind w:left="426"/>
        <w:jc w:val="both"/>
        <w:rPr>
          <w:color w:val="595959" w:themeColor="text1" w:themeTint="A6"/>
          <w:sz w:val="20"/>
          <w:szCs w:val="20"/>
        </w:rPr>
      </w:pPr>
    </w:p>
    <w:tbl>
      <w:tblPr>
        <w:tblStyle w:val="Style5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7840"/>
      </w:tblGrid>
      <w:tr w:rsidR="00A15F52" w:rsidRPr="00601DF1" w14:paraId="6D8114F6" w14:textId="77777777" w:rsidTr="008E2AA4">
        <w:trPr>
          <w:trHeight w:val="214"/>
        </w:trPr>
        <w:tc>
          <w:tcPr>
            <w:tcW w:w="2122" w:type="dxa"/>
            <w:shd w:val="clear" w:color="auto" w:fill="000000" w:themeFill="text1"/>
            <w:tcMar>
              <w:top w:w="100" w:type="dxa"/>
              <w:left w:w="100" w:type="dxa"/>
              <w:bottom w:w="100" w:type="dxa"/>
              <w:right w:w="100" w:type="dxa"/>
            </w:tcMar>
          </w:tcPr>
          <w:p w14:paraId="57F45936" w14:textId="77777777" w:rsidR="00A15F52" w:rsidRPr="00601DF1" w:rsidRDefault="00A15F52" w:rsidP="00601DF1">
            <w:pPr>
              <w:jc w:val="center"/>
              <w:rPr>
                <w:b w:val="0"/>
                <w:bCs/>
                <w:sz w:val="20"/>
                <w:szCs w:val="20"/>
              </w:rPr>
            </w:pPr>
            <w:r w:rsidRPr="00601DF1">
              <w:rPr>
                <w:b w:val="0"/>
                <w:bCs/>
                <w:sz w:val="20"/>
                <w:szCs w:val="20"/>
              </w:rPr>
              <w:t>TÉRMINO</w:t>
            </w:r>
          </w:p>
        </w:tc>
        <w:tc>
          <w:tcPr>
            <w:tcW w:w="7840" w:type="dxa"/>
            <w:shd w:val="clear" w:color="auto" w:fill="000000" w:themeFill="text1"/>
            <w:tcMar>
              <w:top w:w="100" w:type="dxa"/>
              <w:left w:w="100" w:type="dxa"/>
              <w:bottom w:w="100" w:type="dxa"/>
              <w:right w:w="100" w:type="dxa"/>
            </w:tcMar>
          </w:tcPr>
          <w:p w14:paraId="540F6420" w14:textId="77777777" w:rsidR="00A15F52" w:rsidRPr="00601DF1" w:rsidRDefault="00A15F52" w:rsidP="00601DF1">
            <w:pPr>
              <w:jc w:val="center"/>
              <w:rPr>
                <w:b w:val="0"/>
                <w:bCs/>
                <w:sz w:val="20"/>
                <w:szCs w:val="20"/>
              </w:rPr>
            </w:pPr>
            <w:r w:rsidRPr="00601DF1">
              <w:rPr>
                <w:b w:val="0"/>
                <w:bCs/>
                <w:sz w:val="20"/>
                <w:szCs w:val="20"/>
              </w:rPr>
              <w:t>SIGNIFICADO</w:t>
            </w:r>
          </w:p>
        </w:tc>
      </w:tr>
      <w:tr w:rsidR="0045211D" w:rsidRPr="0045211D" w14:paraId="3315FF06" w14:textId="77777777" w:rsidTr="008E2AA4">
        <w:trPr>
          <w:trHeight w:val="253"/>
        </w:trPr>
        <w:tc>
          <w:tcPr>
            <w:tcW w:w="2122" w:type="dxa"/>
            <w:shd w:val="clear" w:color="auto" w:fill="auto"/>
            <w:tcMar>
              <w:top w:w="100" w:type="dxa"/>
              <w:left w:w="100" w:type="dxa"/>
              <w:bottom w:w="100" w:type="dxa"/>
              <w:right w:w="100" w:type="dxa"/>
            </w:tcMar>
          </w:tcPr>
          <w:p w14:paraId="3CF751C7" w14:textId="79F4874B" w:rsidR="0045211D" w:rsidRPr="0045211D" w:rsidRDefault="0045211D" w:rsidP="0045211D">
            <w:pPr>
              <w:rPr>
                <w:b w:val="0"/>
                <w:bCs/>
                <w:sz w:val="20"/>
                <w:szCs w:val="20"/>
              </w:rPr>
            </w:pPr>
            <w:r w:rsidRPr="0045211D">
              <w:rPr>
                <w:b w:val="0"/>
                <w:bCs/>
                <w:sz w:val="20"/>
                <w:szCs w:val="20"/>
              </w:rPr>
              <w:t>Costo de ventas:</w:t>
            </w:r>
          </w:p>
        </w:tc>
        <w:tc>
          <w:tcPr>
            <w:tcW w:w="7840" w:type="dxa"/>
            <w:shd w:val="clear" w:color="auto" w:fill="auto"/>
            <w:tcMar>
              <w:top w:w="100" w:type="dxa"/>
              <w:left w:w="100" w:type="dxa"/>
              <w:bottom w:w="100" w:type="dxa"/>
              <w:right w:w="100" w:type="dxa"/>
            </w:tcMar>
          </w:tcPr>
          <w:p w14:paraId="77091921" w14:textId="77777777" w:rsidR="0045211D" w:rsidRPr="0045211D" w:rsidRDefault="0045211D" w:rsidP="0045211D">
            <w:pPr>
              <w:rPr>
                <w:b w:val="0"/>
                <w:bCs/>
                <w:sz w:val="20"/>
                <w:szCs w:val="20"/>
              </w:rPr>
            </w:pPr>
            <w:r w:rsidRPr="0045211D">
              <w:rPr>
                <w:b w:val="0"/>
                <w:bCs/>
                <w:sz w:val="20"/>
                <w:szCs w:val="20"/>
              </w:rPr>
              <w:t>representa el valor de adquisición o producción de los bienes o servicios vendidos durante un periodo determinado.</w:t>
            </w:r>
          </w:p>
        </w:tc>
      </w:tr>
      <w:tr w:rsidR="0045211D" w:rsidRPr="0045211D" w14:paraId="39AB5563" w14:textId="77777777" w:rsidTr="008E2AA4">
        <w:tc>
          <w:tcPr>
            <w:tcW w:w="2122" w:type="dxa"/>
            <w:shd w:val="clear" w:color="auto" w:fill="auto"/>
          </w:tcPr>
          <w:p w14:paraId="6DE562B7" w14:textId="0E9A78CB" w:rsidR="0045211D" w:rsidRPr="0045211D" w:rsidRDefault="0045211D" w:rsidP="0045211D">
            <w:pPr>
              <w:rPr>
                <w:b w:val="0"/>
                <w:bCs/>
                <w:sz w:val="20"/>
                <w:szCs w:val="20"/>
              </w:rPr>
            </w:pPr>
            <w:r w:rsidRPr="0045211D">
              <w:rPr>
                <w:b w:val="0"/>
                <w:bCs/>
                <w:sz w:val="20"/>
                <w:szCs w:val="20"/>
              </w:rPr>
              <w:t>Exigibilidad:</w:t>
            </w:r>
          </w:p>
        </w:tc>
        <w:tc>
          <w:tcPr>
            <w:tcW w:w="7840" w:type="dxa"/>
            <w:shd w:val="clear" w:color="auto" w:fill="auto"/>
          </w:tcPr>
          <w:p w14:paraId="14090902" w14:textId="77777777" w:rsidR="0045211D" w:rsidRPr="0045211D" w:rsidRDefault="0045211D" w:rsidP="0045211D">
            <w:pPr>
              <w:rPr>
                <w:b w:val="0"/>
                <w:bCs/>
                <w:sz w:val="20"/>
                <w:szCs w:val="20"/>
              </w:rPr>
            </w:pPr>
            <w:r w:rsidRPr="0045211D">
              <w:rPr>
                <w:b w:val="0"/>
                <w:bCs/>
                <w:sz w:val="20"/>
                <w:szCs w:val="20"/>
              </w:rPr>
              <w:t>criterio de clasificación para los pasivos que organiza las deudas según el plazo de vencimiento, priorizando aquellas que deben cancelarse en el menor tiempo posible.</w:t>
            </w:r>
          </w:p>
        </w:tc>
      </w:tr>
      <w:tr w:rsidR="0045211D" w:rsidRPr="0045211D" w14:paraId="06D5E17E" w14:textId="77777777" w:rsidTr="008E2AA4">
        <w:trPr>
          <w:trHeight w:val="253"/>
        </w:trPr>
        <w:tc>
          <w:tcPr>
            <w:tcW w:w="2122" w:type="dxa"/>
            <w:shd w:val="clear" w:color="auto" w:fill="auto"/>
            <w:tcMar>
              <w:top w:w="100" w:type="dxa"/>
              <w:left w:w="100" w:type="dxa"/>
              <w:bottom w:w="100" w:type="dxa"/>
              <w:right w:w="100" w:type="dxa"/>
            </w:tcMar>
          </w:tcPr>
          <w:p w14:paraId="7CF791A0" w14:textId="691D442E" w:rsidR="0045211D" w:rsidRPr="0045211D" w:rsidRDefault="0045211D" w:rsidP="0045211D">
            <w:pPr>
              <w:rPr>
                <w:b w:val="0"/>
                <w:bCs/>
                <w:sz w:val="20"/>
                <w:szCs w:val="20"/>
              </w:rPr>
            </w:pPr>
            <w:r w:rsidRPr="0045211D">
              <w:rPr>
                <w:b w:val="0"/>
                <w:bCs/>
                <w:sz w:val="20"/>
                <w:szCs w:val="20"/>
              </w:rPr>
              <w:t>Ingresos ordinarios:</w:t>
            </w:r>
          </w:p>
        </w:tc>
        <w:tc>
          <w:tcPr>
            <w:tcW w:w="7840" w:type="dxa"/>
            <w:shd w:val="clear" w:color="auto" w:fill="auto"/>
            <w:tcMar>
              <w:top w:w="100" w:type="dxa"/>
              <w:left w:w="100" w:type="dxa"/>
              <w:bottom w:w="100" w:type="dxa"/>
              <w:right w:w="100" w:type="dxa"/>
            </w:tcMar>
          </w:tcPr>
          <w:p w14:paraId="409A9F16" w14:textId="77777777" w:rsidR="0045211D" w:rsidRPr="0045211D" w:rsidRDefault="0045211D" w:rsidP="0045211D">
            <w:pPr>
              <w:rPr>
                <w:b w:val="0"/>
                <w:bCs/>
                <w:sz w:val="20"/>
                <w:szCs w:val="20"/>
              </w:rPr>
            </w:pPr>
            <w:r w:rsidRPr="0045211D">
              <w:rPr>
                <w:b w:val="0"/>
                <w:bCs/>
                <w:sz w:val="20"/>
                <w:szCs w:val="20"/>
              </w:rPr>
              <w:t>son los incrementos en los beneficios económicos producidos a lo largo del periodo, relacionados con la actividad principal de la empresa.</w:t>
            </w:r>
          </w:p>
        </w:tc>
      </w:tr>
      <w:tr w:rsidR="0045211D" w:rsidRPr="0045211D" w14:paraId="36997BE4" w14:textId="77777777" w:rsidTr="008E2AA4">
        <w:tc>
          <w:tcPr>
            <w:tcW w:w="2122" w:type="dxa"/>
            <w:shd w:val="clear" w:color="auto" w:fill="auto"/>
          </w:tcPr>
          <w:p w14:paraId="563851B9" w14:textId="424553A4" w:rsidR="0045211D" w:rsidRPr="0045211D" w:rsidRDefault="0045211D" w:rsidP="0045211D">
            <w:pPr>
              <w:rPr>
                <w:b w:val="0"/>
                <w:bCs/>
                <w:sz w:val="20"/>
                <w:szCs w:val="20"/>
              </w:rPr>
            </w:pPr>
            <w:r w:rsidRPr="0045211D">
              <w:rPr>
                <w:b w:val="0"/>
                <w:bCs/>
                <w:sz w:val="20"/>
                <w:szCs w:val="20"/>
              </w:rPr>
              <w:t>Liquidez:</w:t>
            </w:r>
          </w:p>
        </w:tc>
        <w:tc>
          <w:tcPr>
            <w:tcW w:w="7840" w:type="dxa"/>
            <w:shd w:val="clear" w:color="auto" w:fill="auto"/>
          </w:tcPr>
          <w:p w14:paraId="49A413D4" w14:textId="77777777" w:rsidR="0045211D" w:rsidRPr="0045211D" w:rsidRDefault="0045211D" w:rsidP="0045211D">
            <w:pPr>
              <w:rPr>
                <w:b w:val="0"/>
                <w:bCs/>
                <w:sz w:val="20"/>
                <w:szCs w:val="20"/>
              </w:rPr>
            </w:pPr>
            <w:r w:rsidRPr="0045211D">
              <w:rPr>
                <w:b w:val="0"/>
                <w:bCs/>
                <w:sz w:val="20"/>
                <w:szCs w:val="20"/>
              </w:rPr>
              <w:t>criterio técnico utilizado para ordenar los activos en el balance, representando la facilidad y velocidad con la que un recurso puede transformarse en dinero efectivo sin perder su valor.</w:t>
            </w:r>
          </w:p>
        </w:tc>
      </w:tr>
      <w:tr w:rsidR="0045211D" w:rsidRPr="0045211D" w14:paraId="389B45E9" w14:textId="77777777" w:rsidTr="008E2AA4">
        <w:trPr>
          <w:trHeight w:val="253"/>
        </w:trPr>
        <w:tc>
          <w:tcPr>
            <w:tcW w:w="2122" w:type="dxa"/>
            <w:shd w:val="clear" w:color="auto" w:fill="auto"/>
            <w:tcMar>
              <w:top w:w="100" w:type="dxa"/>
              <w:left w:w="100" w:type="dxa"/>
              <w:bottom w:w="100" w:type="dxa"/>
              <w:right w:w="100" w:type="dxa"/>
            </w:tcMar>
          </w:tcPr>
          <w:p w14:paraId="3932A56E" w14:textId="27FD910A" w:rsidR="0045211D" w:rsidRPr="0045211D" w:rsidRDefault="0045211D" w:rsidP="0045211D">
            <w:pPr>
              <w:rPr>
                <w:b w:val="0"/>
                <w:bCs/>
                <w:sz w:val="20"/>
                <w:szCs w:val="20"/>
              </w:rPr>
            </w:pPr>
            <w:r w:rsidRPr="0045211D">
              <w:rPr>
                <w:b w:val="0"/>
                <w:bCs/>
                <w:sz w:val="20"/>
                <w:szCs w:val="20"/>
              </w:rPr>
              <w:t>Notas a los estados financieros:</w:t>
            </w:r>
          </w:p>
        </w:tc>
        <w:tc>
          <w:tcPr>
            <w:tcW w:w="7840" w:type="dxa"/>
            <w:shd w:val="clear" w:color="auto" w:fill="auto"/>
            <w:tcMar>
              <w:top w:w="100" w:type="dxa"/>
              <w:left w:w="100" w:type="dxa"/>
              <w:bottom w:w="100" w:type="dxa"/>
              <w:right w:w="100" w:type="dxa"/>
            </w:tcMar>
          </w:tcPr>
          <w:p w14:paraId="6701515D" w14:textId="77777777" w:rsidR="0045211D" w:rsidRPr="0045211D" w:rsidRDefault="0045211D" w:rsidP="0045211D">
            <w:pPr>
              <w:rPr>
                <w:b w:val="0"/>
                <w:bCs/>
                <w:sz w:val="20"/>
                <w:szCs w:val="20"/>
              </w:rPr>
            </w:pPr>
            <w:r w:rsidRPr="0045211D">
              <w:rPr>
                <w:b w:val="0"/>
                <w:bCs/>
                <w:sz w:val="20"/>
                <w:szCs w:val="20"/>
              </w:rPr>
              <w:t>revelaciones narrativas y detalladas que explican las políticas contables, bases de medición y el desglose de las cifras presentadas en los reportes principales para garantizar su comprensión.</w:t>
            </w:r>
          </w:p>
        </w:tc>
      </w:tr>
      <w:tr w:rsidR="0045211D" w:rsidRPr="0045211D" w14:paraId="5A923617" w14:textId="77777777" w:rsidTr="008E2AA4">
        <w:trPr>
          <w:trHeight w:val="253"/>
        </w:trPr>
        <w:tc>
          <w:tcPr>
            <w:tcW w:w="2122" w:type="dxa"/>
            <w:shd w:val="clear" w:color="auto" w:fill="auto"/>
            <w:tcMar>
              <w:top w:w="100" w:type="dxa"/>
              <w:left w:w="100" w:type="dxa"/>
              <w:bottom w:w="100" w:type="dxa"/>
              <w:right w:w="100" w:type="dxa"/>
            </w:tcMar>
          </w:tcPr>
          <w:p w14:paraId="37D5CF6A" w14:textId="77777777" w:rsidR="0045211D" w:rsidRPr="0045211D" w:rsidRDefault="0045211D" w:rsidP="0045211D">
            <w:pPr>
              <w:rPr>
                <w:b w:val="0"/>
                <w:bCs/>
                <w:sz w:val="20"/>
                <w:szCs w:val="20"/>
              </w:rPr>
            </w:pPr>
            <w:r w:rsidRPr="0045211D">
              <w:rPr>
                <w:b w:val="0"/>
                <w:bCs/>
                <w:sz w:val="20"/>
                <w:szCs w:val="20"/>
              </w:rPr>
              <w:t>Patrimonio:</w:t>
            </w:r>
          </w:p>
        </w:tc>
        <w:tc>
          <w:tcPr>
            <w:tcW w:w="7840" w:type="dxa"/>
            <w:shd w:val="clear" w:color="auto" w:fill="auto"/>
            <w:tcMar>
              <w:top w:w="100" w:type="dxa"/>
              <w:left w:w="100" w:type="dxa"/>
              <w:bottom w:w="100" w:type="dxa"/>
              <w:right w:w="100" w:type="dxa"/>
            </w:tcMar>
          </w:tcPr>
          <w:p w14:paraId="2082F232" w14:textId="77777777" w:rsidR="0045211D" w:rsidRPr="0045211D" w:rsidRDefault="0045211D" w:rsidP="0045211D">
            <w:pPr>
              <w:rPr>
                <w:b w:val="0"/>
                <w:bCs/>
                <w:sz w:val="20"/>
                <w:szCs w:val="20"/>
              </w:rPr>
            </w:pPr>
            <w:r w:rsidRPr="0045211D">
              <w:rPr>
                <w:b w:val="0"/>
                <w:bCs/>
                <w:sz w:val="20"/>
                <w:szCs w:val="20"/>
              </w:rPr>
              <w:t>es la parte residual de los activos de la entidad una vez deducidos todos sus pasivos, representando la inversión neta de los dueños.</w:t>
            </w:r>
          </w:p>
        </w:tc>
      </w:tr>
      <w:tr w:rsidR="0045211D" w:rsidRPr="0045211D" w14:paraId="45067D61" w14:textId="77777777" w:rsidTr="008E2AA4">
        <w:trPr>
          <w:trHeight w:val="253"/>
        </w:trPr>
        <w:tc>
          <w:tcPr>
            <w:tcW w:w="2122" w:type="dxa"/>
            <w:shd w:val="clear" w:color="auto" w:fill="auto"/>
            <w:tcMar>
              <w:top w:w="100" w:type="dxa"/>
              <w:left w:w="100" w:type="dxa"/>
              <w:bottom w:w="100" w:type="dxa"/>
              <w:right w:w="100" w:type="dxa"/>
            </w:tcMar>
          </w:tcPr>
          <w:p w14:paraId="3631E699" w14:textId="3B5D6546" w:rsidR="0045211D" w:rsidRPr="0045211D" w:rsidRDefault="0045211D" w:rsidP="0045211D">
            <w:pPr>
              <w:rPr>
                <w:b w:val="0"/>
                <w:bCs/>
                <w:sz w:val="20"/>
                <w:szCs w:val="20"/>
              </w:rPr>
            </w:pPr>
            <w:r w:rsidRPr="0045211D">
              <w:rPr>
                <w:b w:val="0"/>
                <w:bCs/>
                <w:sz w:val="20"/>
                <w:szCs w:val="20"/>
              </w:rPr>
              <w:t>PUC (Plan Único de Cuentas):</w:t>
            </w:r>
          </w:p>
        </w:tc>
        <w:tc>
          <w:tcPr>
            <w:tcW w:w="7840" w:type="dxa"/>
            <w:shd w:val="clear" w:color="auto" w:fill="auto"/>
            <w:tcMar>
              <w:top w:w="100" w:type="dxa"/>
              <w:left w:w="100" w:type="dxa"/>
              <w:bottom w:w="100" w:type="dxa"/>
              <w:right w:w="100" w:type="dxa"/>
            </w:tcMar>
          </w:tcPr>
          <w:p w14:paraId="3368580B" w14:textId="77777777" w:rsidR="0045211D" w:rsidRPr="0045211D" w:rsidRDefault="0045211D" w:rsidP="0045211D">
            <w:pPr>
              <w:rPr>
                <w:b w:val="0"/>
                <w:bCs/>
                <w:sz w:val="20"/>
                <w:szCs w:val="20"/>
              </w:rPr>
            </w:pPr>
            <w:r w:rsidRPr="0045211D">
              <w:rPr>
                <w:b w:val="0"/>
                <w:bCs/>
                <w:sz w:val="20"/>
                <w:szCs w:val="20"/>
              </w:rPr>
              <w:t>herramienta técnica que busca la uniformidad en el registro de las operaciones económicas realizadas por los comerciantes, permitiendo la transparencia y claridad de la información contable.</w:t>
            </w:r>
          </w:p>
        </w:tc>
      </w:tr>
      <w:tr w:rsidR="0045211D" w:rsidRPr="0045211D" w14:paraId="7E5DF1C8" w14:textId="77777777" w:rsidTr="008E2AA4">
        <w:tc>
          <w:tcPr>
            <w:tcW w:w="2122" w:type="dxa"/>
            <w:shd w:val="clear" w:color="auto" w:fill="auto"/>
          </w:tcPr>
          <w:p w14:paraId="2504D4D9" w14:textId="55F4CC90" w:rsidR="0045211D" w:rsidRPr="0045211D" w:rsidRDefault="0045211D" w:rsidP="0045211D">
            <w:pPr>
              <w:rPr>
                <w:b w:val="0"/>
                <w:bCs/>
                <w:sz w:val="20"/>
                <w:szCs w:val="20"/>
              </w:rPr>
            </w:pPr>
            <w:r w:rsidRPr="0045211D">
              <w:rPr>
                <w:b w:val="0"/>
                <w:bCs/>
                <w:sz w:val="20"/>
                <w:szCs w:val="20"/>
              </w:rPr>
              <w:t xml:space="preserve">Valor </w:t>
            </w:r>
            <w:r>
              <w:rPr>
                <w:b w:val="0"/>
                <w:bCs/>
                <w:sz w:val="20"/>
                <w:szCs w:val="20"/>
              </w:rPr>
              <w:t>r</w:t>
            </w:r>
            <w:r w:rsidRPr="0045211D">
              <w:rPr>
                <w:b w:val="0"/>
                <w:bCs/>
                <w:sz w:val="20"/>
                <w:szCs w:val="20"/>
              </w:rPr>
              <w:t>azonable:</w:t>
            </w:r>
          </w:p>
        </w:tc>
        <w:tc>
          <w:tcPr>
            <w:tcW w:w="7840" w:type="dxa"/>
            <w:shd w:val="clear" w:color="auto" w:fill="auto"/>
          </w:tcPr>
          <w:p w14:paraId="45663DCE" w14:textId="77777777" w:rsidR="0045211D" w:rsidRPr="0045211D" w:rsidRDefault="0045211D" w:rsidP="0045211D">
            <w:pPr>
              <w:rPr>
                <w:b w:val="0"/>
                <w:bCs/>
                <w:sz w:val="20"/>
                <w:szCs w:val="20"/>
              </w:rPr>
            </w:pPr>
            <w:r w:rsidRPr="0045211D">
              <w:rPr>
                <w:b w:val="0"/>
                <w:bCs/>
                <w:sz w:val="20"/>
                <w:szCs w:val="20"/>
              </w:rPr>
              <w:t>precio que se recibiría por vender un activo o que se pagaría por transferir un pasivo en una transacción ordenada entre participantes del mercado en la fecha de la medición bajo el marco NIIF.</w:t>
            </w:r>
          </w:p>
        </w:tc>
      </w:tr>
    </w:tbl>
    <w:p w14:paraId="3AC6E8F2" w14:textId="77777777" w:rsidR="00A15F52" w:rsidRPr="00601DF1" w:rsidRDefault="00A15F52" w:rsidP="00601DF1">
      <w:pPr>
        <w:rPr>
          <w:sz w:val="20"/>
          <w:szCs w:val="20"/>
        </w:rPr>
      </w:pPr>
    </w:p>
    <w:p w14:paraId="7BE34E99" w14:textId="77777777" w:rsidR="00A15F52" w:rsidRPr="00601DF1" w:rsidRDefault="00A15F52" w:rsidP="00601DF1">
      <w:pPr>
        <w:rPr>
          <w:sz w:val="20"/>
          <w:szCs w:val="20"/>
        </w:rPr>
      </w:pPr>
    </w:p>
    <w:p w14:paraId="67DF0D56" w14:textId="5DDC1351" w:rsidR="004848AE" w:rsidRDefault="00363A6A" w:rsidP="00D517A0">
      <w:pPr>
        <w:jc w:val="both"/>
        <w:rPr>
          <w:b/>
          <w:color w:val="000000"/>
          <w:sz w:val="20"/>
          <w:szCs w:val="20"/>
        </w:rPr>
      </w:pPr>
      <w:r w:rsidRPr="00601DF1">
        <w:rPr>
          <w:b/>
          <w:color w:val="000000"/>
          <w:sz w:val="20"/>
          <w:szCs w:val="20"/>
        </w:rPr>
        <w:t xml:space="preserve">G. </w:t>
      </w:r>
      <w:r w:rsidR="00A15F52" w:rsidRPr="00601DF1">
        <w:rPr>
          <w:b/>
          <w:color w:val="000000"/>
          <w:sz w:val="20"/>
          <w:szCs w:val="20"/>
        </w:rPr>
        <w:t>REFERENCIAS BIBLIOGRÁFICAS</w:t>
      </w:r>
    </w:p>
    <w:p w14:paraId="2A71FD31" w14:textId="3422A330" w:rsidR="00D517A0" w:rsidRPr="00D517A0" w:rsidRDefault="00D517A0" w:rsidP="00D517A0">
      <w:pPr>
        <w:jc w:val="both"/>
        <w:rPr>
          <w:sz w:val="20"/>
          <w:szCs w:val="20"/>
          <w:lang w:val="es-MX"/>
        </w:rPr>
      </w:pPr>
    </w:p>
    <w:p w14:paraId="3BE62821" w14:textId="77777777" w:rsidR="00390E9F" w:rsidRPr="00390E9F" w:rsidRDefault="00390E9F" w:rsidP="00390E9F">
      <w:pPr>
        <w:spacing w:after="240"/>
        <w:jc w:val="both"/>
        <w:rPr>
          <w:sz w:val="20"/>
          <w:szCs w:val="20"/>
          <w:lang w:val="es-MX"/>
        </w:rPr>
      </w:pPr>
      <w:r w:rsidRPr="00390E9F">
        <w:rPr>
          <w:sz w:val="20"/>
          <w:szCs w:val="20"/>
          <w:lang w:val="es-MX"/>
        </w:rPr>
        <w:t xml:space="preserve">Carvalho, J. A. (2017). </w:t>
      </w:r>
      <w:r w:rsidRPr="00390E9F">
        <w:rPr>
          <w:i/>
          <w:iCs/>
          <w:sz w:val="20"/>
          <w:szCs w:val="20"/>
          <w:lang w:val="es-MX"/>
        </w:rPr>
        <w:t>Estados financieros: normas IFRS–NIIF</w:t>
      </w:r>
      <w:r w:rsidRPr="00390E9F">
        <w:rPr>
          <w:sz w:val="20"/>
          <w:szCs w:val="20"/>
          <w:lang w:val="es-MX"/>
        </w:rPr>
        <w:t>. Ecoe Ediciones.</w:t>
      </w:r>
    </w:p>
    <w:p w14:paraId="079E5FD2" w14:textId="1F9FB1AF" w:rsidR="00390E9F" w:rsidRPr="00390E9F" w:rsidRDefault="00390E9F" w:rsidP="00390E9F">
      <w:pPr>
        <w:spacing w:after="240"/>
        <w:jc w:val="both"/>
        <w:rPr>
          <w:sz w:val="20"/>
          <w:szCs w:val="20"/>
          <w:lang w:val="es-MX"/>
        </w:rPr>
      </w:pPr>
      <w:r w:rsidRPr="00390E9F">
        <w:rPr>
          <w:sz w:val="20"/>
          <w:szCs w:val="20"/>
          <w:lang w:val="es-MX"/>
        </w:rPr>
        <w:t xml:space="preserve">Congreso de la República de Colombia. (2009). Ley 1314 de 2009 por la cual se regulan los principios y normas de contabilidad e información financiera y de aseguramiento de información aceptados en Colombia. </w:t>
      </w:r>
      <w:r w:rsidRPr="00390E9F">
        <w:rPr>
          <w:i/>
          <w:iCs/>
          <w:sz w:val="20"/>
          <w:szCs w:val="20"/>
          <w:lang w:val="es-MX"/>
        </w:rPr>
        <w:t>Diario Oficial No. 47.409</w:t>
      </w:r>
      <w:r w:rsidR="002D0B1C">
        <w:rPr>
          <w:sz w:val="20"/>
          <w:szCs w:val="20"/>
          <w:lang w:val="es-MX"/>
        </w:rPr>
        <w:t>.</w:t>
      </w:r>
    </w:p>
    <w:p w14:paraId="61CEA8FE" w14:textId="77777777" w:rsidR="00390E9F" w:rsidRPr="00390E9F" w:rsidRDefault="00390E9F" w:rsidP="00390E9F">
      <w:pPr>
        <w:spacing w:after="240"/>
        <w:jc w:val="both"/>
        <w:rPr>
          <w:sz w:val="20"/>
          <w:szCs w:val="20"/>
          <w:lang w:val="es-MX"/>
        </w:rPr>
      </w:pPr>
      <w:r w:rsidRPr="00390E9F">
        <w:rPr>
          <w:sz w:val="20"/>
          <w:szCs w:val="20"/>
          <w:lang w:val="es-MX"/>
        </w:rPr>
        <w:t xml:space="preserve">Consejo Técnico de la Contaduría Pública. (2018). </w:t>
      </w:r>
      <w:r w:rsidRPr="00390E9F">
        <w:rPr>
          <w:i/>
          <w:iCs/>
          <w:sz w:val="20"/>
          <w:szCs w:val="20"/>
          <w:lang w:val="es-MX"/>
        </w:rPr>
        <w:t>Marco conceptual para la información financiera</w:t>
      </w:r>
      <w:r w:rsidRPr="00390E9F">
        <w:rPr>
          <w:sz w:val="20"/>
          <w:szCs w:val="20"/>
          <w:lang w:val="es-MX"/>
        </w:rPr>
        <w:t xml:space="preserve">. </w:t>
      </w:r>
      <w:hyperlink r:id="rId170" w:tgtFrame="_new" w:history="1">
        <w:r w:rsidRPr="00390E9F">
          <w:rPr>
            <w:rStyle w:val="Hipervnculo"/>
            <w:sz w:val="20"/>
            <w:szCs w:val="20"/>
            <w:lang w:val="es-MX"/>
          </w:rPr>
          <w:t>https://www.ifrs.org/issued-standards/list-of-standards/conceptual-framework/</w:t>
        </w:r>
      </w:hyperlink>
    </w:p>
    <w:p w14:paraId="503610D5" w14:textId="77777777" w:rsidR="00390E9F" w:rsidRPr="00390E9F" w:rsidRDefault="00390E9F" w:rsidP="00390E9F">
      <w:pPr>
        <w:spacing w:after="240"/>
        <w:jc w:val="both"/>
        <w:rPr>
          <w:sz w:val="20"/>
          <w:szCs w:val="20"/>
          <w:lang w:val="es-MX"/>
        </w:rPr>
      </w:pPr>
      <w:r w:rsidRPr="00390E9F">
        <w:rPr>
          <w:sz w:val="20"/>
          <w:szCs w:val="20"/>
          <w:lang w:val="es-MX"/>
        </w:rPr>
        <w:t xml:space="preserve">Consejo Técnico de la Contaduría Pública. (2022). </w:t>
      </w:r>
      <w:r w:rsidRPr="00390E9F">
        <w:rPr>
          <w:i/>
          <w:iCs/>
          <w:sz w:val="20"/>
          <w:szCs w:val="20"/>
          <w:lang w:val="es-MX"/>
        </w:rPr>
        <w:t>Concepto 2022-0535: plan de cuentas – obligatoriedad (PUC y marcos NIIF; utilidad de catálogo de cuentas)</w:t>
      </w:r>
      <w:r w:rsidRPr="00390E9F">
        <w:rPr>
          <w:sz w:val="20"/>
          <w:szCs w:val="20"/>
          <w:lang w:val="es-MX"/>
        </w:rPr>
        <w:t>.</w:t>
      </w:r>
    </w:p>
    <w:p w14:paraId="45309F2F" w14:textId="77777777" w:rsidR="00390E9F" w:rsidRPr="00390E9F" w:rsidRDefault="00390E9F" w:rsidP="00390E9F">
      <w:pPr>
        <w:spacing w:after="240"/>
        <w:jc w:val="both"/>
        <w:rPr>
          <w:sz w:val="20"/>
          <w:szCs w:val="20"/>
          <w:lang w:val="es-MX"/>
        </w:rPr>
      </w:pPr>
      <w:r w:rsidRPr="00390E9F">
        <w:rPr>
          <w:sz w:val="20"/>
          <w:szCs w:val="20"/>
          <w:lang w:val="es-MX"/>
        </w:rPr>
        <w:lastRenderedPageBreak/>
        <w:t xml:space="preserve">Estupiñán Gaitán, R. (2020). </w:t>
      </w:r>
      <w:r w:rsidRPr="00390E9F">
        <w:rPr>
          <w:i/>
          <w:iCs/>
          <w:sz w:val="20"/>
          <w:szCs w:val="20"/>
          <w:lang w:val="es-MX"/>
        </w:rPr>
        <w:t>Estado de flujos de efectivo: bajo NIIF</w:t>
      </w:r>
      <w:r w:rsidRPr="00390E9F">
        <w:rPr>
          <w:sz w:val="20"/>
          <w:szCs w:val="20"/>
          <w:lang w:val="es-MX"/>
        </w:rPr>
        <w:t>. Ecoe Ediciones.</w:t>
      </w:r>
    </w:p>
    <w:p w14:paraId="7557A5D0" w14:textId="77777777" w:rsidR="00390E9F" w:rsidRPr="00390E9F" w:rsidRDefault="00390E9F" w:rsidP="00390E9F">
      <w:pPr>
        <w:spacing w:after="240"/>
        <w:jc w:val="both"/>
        <w:rPr>
          <w:sz w:val="20"/>
          <w:szCs w:val="20"/>
          <w:lang w:val="es-MX"/>
        </w:rPr>
      </w:pPr>
      <w:r w:rsidRPr="00390E9F">
        <w:rPr>
          <w:sz w:val="20"/>
          <w:szCs w:val="20"/>
          <w:lang w:val="es-MX"/>
        </w:rPr>
        <w:t xml:space="preserve">Fierro Martínez, Á. M. (2015). </w:t>
      </w:r>
      <w:r w:rsidRPr="00390E9F">
        <w:rPr>
          <w:i/>
          <w:iCs/>
          <w:sz w:val="20"/>
          <w:szCs w:val="20"/>
          <w:lang w:val="es-MX"/>
        </w:rPr>
        <w:t>Contabilidad general con enfoque NIIF para pymes</w:t>
      </w:r>
      <w:r w:rsidRPr="00390E9F">
        <w:rPr>
          <w:sz w:val="20"/>
          <w:szCs w:val="20"/>
          <w:lang w:val="es-MX"/>
        </w:rPr>
        <w:t>. Ecoe Ediciones.</w:t>
      </w:r>
    </w:p>
    <w:p w14:paraId="3E81114D" w14:textId="77777777" w:rsidR="00390E9F" w:rsidRPr="00390E9F" w:rsidRDefault="00390E9F" w:rsidP="00390E9F">
      <w:pPr>
        <w:spacing w:after="240"/>
        <w:jc w:val="both"/>
        <w:rPr>
          <w:sz w:val="20"/>
          <w:szCs w:val="20"/>
          <w:lang w:val="es-MX"/>
        </w:rPr>
      </w:pPr>
      <w:r w:rsidRPr="00390E9F">
        <w:rPr>
          <w:sz w:val="20"/>
          <w:szCs w:val="20"/>
          <w:lang w:val="es-MX"/>
        </w:rPr>
        <w:t xml:space="preserve">Guajardo Cantú, G. (2014). </w:t>
      </w:r>
      <w:r w:rsidRPr="00390E9F">
        <w:rPr>
          <w:i/>
          <w:iCs/>
          <w:sz w:val="20"/>
          <w:szCs w:val="20"/>
          <w:lang w:val="es-MX"/>
        </w:rPr>
        <w:t>Contabilidad financiera</w:t>
      </w:r>
      <w:r w:rsidRPr="00390E9F">
        <w:rPr>
          <w:sz w:val="20"/>
          <w:szCs w:val="20"/>
          <w:lang w:val="es-MX"/>
        </w:rPr>
        <w:t>. McGraw-Hill.</w:t>
      </w:r>
    </w:p>
    <w:p w14:paraId="788190CF" w14:textId="328B6D0E" w:rsidR="00390E9F" w:rsidRPr="00390E9F" w:rsidRDefault="00390E9F" w:rsidP="00390E9F">
      <w:pPr>
        <w:spacing w:after="240"/>
        <w:jc w:val="both"/>
        <w:rPr>
          <w:sz w:val="20"/>
          <w:szCs w:val="20"/>
          <w:lang w:val="es-MX"/>
        </w:rPr>
      </w:pPr>
      <w:r w:rsidRPr="00390E9F">
        <w:rPr>
          <w:sz w:val="20"/>
          <w:szCs w:val="20"/>
          <w:lang w:val="es-MX"/>
        </w:rPr>
        <w:t xml:space="preserve">Presidencia de la República de Colombia. (1993). Decreto 2650 de 1993 por el cual se modifica el Plan Único de Cuentas para comerciantes. </w:t>
      </w:r>
      <w:r w:rsidRPr="00390E9F">
        <w:rPr>
          <w:i/>
          <w:iCs/>
          <w:sz w:val="20"/>
          <w:szCs w:val="20"/>
          <w:lang w:val="es-MX"/>
        </w:rPr>
        <w:t>Diario Oficial No. 41.156</w:t>
      </w:r>
      <w:r w:rsidRPr="00390E9F">
        <w:rPr>
          <w:sz w:val="20"/>
          <w:szCs w:val="20"/>
          <w:lang w:val="es-MX"/>
        </w:rPr>
        <w:t xml:space="preserve">. </w:t>
      </w:r>
    </w:p>
    <w:p w14:paraId="1D9D4D3D" w14:textId="77777777" w:rsidR="00390E9F" w:rsidRPr="00390E9F" w:rsidRDefault="00390E9F" w:rsidP="00390E9F">
      <w:pPr>
        <w:spacing w:after="240"/>
        <w:jc w:val="both"/>
        <w:rPr>
          <w:sz w:val="20"/>
          <w:szCs w:val="20"/>
          <w:lang w:val="es-MX"/>
        </w:rPr>
      </w:pPr>
      <w:r w:rsidRPr="00390E9F">
        <w:rPr>
          <w:sz w:val="20"/>
          <w:szCs w:val="20"/>
          <w:lang w:val="es-MX"/>
        </w:rPr>
        <w:t xml:space="preserve">PUC. (2024). </w:t>
      </w:r>
      <w:r w:rsidRPr="00390E9F">
        <w:rPr>
          <w:i/>
          <w:iCs/>
          <w:sz w:val="20"/>
          <w:szCs w:val="20"/>
          <w:lang w:val="es-MX"/>
        </w:rPr>
        <w:t>Estructura del catálogo de cuentas: codificación y niveles</w:t>
      </w:r>
      <w:r w:rsidRPr="00390E9F">
        <w:rPr>
          <w:sz w:val="20"/>
          <w:szCs w:val="20"/>
          <w:lang w:val="es-MX"/>
        </w:rPr>
        <w:t xml:space="preserve">. </w:t>
      </w:r>
      <w:hyperlink r:id="rId171" w:tgtFrame="_new" w:history="1">
        <w:r w:rsidRPr="00390E9F">
          <w:rPr>
            <w:rStyle w:val="Hipervnculo"/>
            <w:sz w:val="20"/>
            <w:szCs w:val="20"/>
            <w:lang w:val="es-MX"/>
          </w:rPr>
          <w:t>https://puc.com.co/</w:t>
        </w:r>
      </w:hyperlink>
    </w:p>
    <w:p w14:paraId="0C4F71A9" w14:textId="0DD0ADD5" w:rsidR="00D517A0" w:rsidRPr="00D517A0" w:rsidRDefault="00390E9F" w:rsidP="00390E9F">
      <w:pPr>
        <w:spacing w:after="240"/>
        <w:jc w:val="both"/>
        <w:rPr>
          <w:sz w:val="20"/>
          <w:szCs w:val="20"/>
          <w:lang w:val="es-MX"/>
        </w:rPr>
      </w:pPr>
      <w:r w:rsidRPr="00390E9F">
        <w:rPr>
          <w:sz w:val="20"/>
          <w:szCs w:val="20"/>
          <w:lang w:val="es-MX"/>
        </w:rPr>
        <w:t xml:space="preserve">Superintendencia de Sociedades. (s.f.). </w:t>
      </w:r>
      <w:r w:rsidRPr="00390E9F">
        <w:rPr>
          <w:i/>
          <w:iCs/>
          <w:sz w:val="20"/>
          <w:szCs w:val="20"/>
          <w:lang w:val="es-MX"/>
        </w:rPr>
        <w:t>Tips de consolidación y combinación de estados financieros</w:t>
      </w:r>
      <w:r w:rsidRPr="00390E9F">
        <w:rPr>
          <w:sz w:val="20"/>
          <w:szCs w:val="20"/>
          <w:lang w:val="es-MX"/>
        </w:rPr>
        <w:t xml:space="preserve">. </w:t>
      </w:r>
    </w:p>
    <w:p w14:paraId="6DC14C48" w14:textId="77777777" w:rsidR="00D517A0" w:rsidRPr="00601DF1" w:rsidRDefault="00D517A0" w:rsidP="00D517A0">
      <w:pPr>
        <w:jc w:val="both"/>
        <w:rPr>
          <w:sz w:val="20"/>
          <w:szCs w:val="20"/>
        </w:rPr>
      </w:pPr>
    </w:p>
    <w:p w14:paraId="3B429150" w14:textId="03CD8854" w:rsidR="00B23AC2" w:rsidRPr="00601DF1" w:rsidRDefault="00B23AC2" w:rsidP="00601DF1">
      <w:pPr>
        <w:jc w:val="both"/>
        <w:rPr>
          <w:sz w:val="20"/>
          <w:szCs w:val="20"/>
        </w:rPr>
      </w:pPr>
    </w:p>
    <w:p w14:paraId="63260FCB" w14:textId="57DADEED" w:rsidR="00B23AC2" w:rsidRPr="00601DF1" w:rsidRDefault="00F01F04" w:rsidP="00601DF1">
      <w:pPr>
        <w:jc w:val="both"/>
        <w:rPr>
          <w:b/>
          <w:color w:val="000000"/>
          <w:sz w:val="20"/>
          <w:szCs w:val="20"/>
        </w:rPr>
      </w:pPr>
      <w:r w:rsidRPr="00601DF1">
        <w:rPr>
          <w:b/>
          <w:color w:val="000000"/>
          <w:sz w:val="20"/>
          <w:szCs w:val="20"/>
        </w:rPr>
        <w:t xml:space="preserve">H. </w:t>
      </w:r>
      <w:r w:rsidR="00B23AC2" w:rsidRPr="00601DF1">
        <w:rPr>
          <w:b/>
          <w:color w:val="000000"/>
          <w:sz w:val="20"/>
          <w:szCs w:val="20"/>
        </w:rPr>
        <w:t>CONTROL DEL DOCUMENTO</w:t>
      </w:r>
    </w:p>
    <w:p w14:paraId="4638C313" w14:textId="77777777" w:rsidR="00B23AC2" w:rsidRPr="00601DF1" w:rsidRDefault="00B23AC2" w:rsidP="00601DF1">
      <w:pPr>
        <w:jc w:val="both"/>
        <w:rPr>
          <w:b/>
          <w:sz w:val="20"/>
          <w:szCs w:val="20"/>
        </w:rPr>
      </w:pPr>
    </w:p>
    <w:tbl>
      <w:tblPr>
        <w:tblStyle w:val="Style5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B23AC2" w:rsidRPr="00601DF1" w14:paraId="696696D5" w14:textId="77777777" w:rsidTr="008E2AA4">
        <w:trPr>
          <w:trHeight w:val="1020"/>
        </w:trPr>
        <w:tc>
          <w:tcPr>
            <w:tcW w:w="1272" w:type="dxa"/>
            <w:tcBorders>
              <w:top w:val="nil"/>
              <w:left w:val="nil"/>
            </w:tcBorders>
            <w:shd w:val="clear" w:color="auto" w:fill="auto"/>
          </w:tcPr>
          <w:p w14:paraId="0AA09210" w14:textId="77777777" w:rsidR="00B23AC2" w:rsidRPr="00601DF1" w:rsidRDefault="00B23AC2" w:rsidP="00601DF1">
            <w:pPr>
              <w:jc w:val="both"/>
              <w:rPr>
                <w:sz w:val="20"/>
                <w:szCs w:val="20"/>
              </w:rPr>
            </w:pPr>
          </w:p>
        </w:tc>
        <w:tc>
          <w:tcPr>
            <w:tcW w:w="1991" w:type="dxa"/>
            <w:shd w:val="clear" w:color="auto" w:fill="auto"/>
            <w:vAlign w:val="center"/>
          </w:tcPr>
          <w:p w14:paraId="4D102157" w14:textId="77777777" w:rsidR="00B23AC2" w:rsidRPr="00601DF1" w:rsidRDefault="00B23AC2" w:rsidP="00601DF1">
            <w:pPr>
              <w:jc w:val="center"/>
              <w:rPr>
                <w:sz w:val="20"/>
                <w:szCs w:val="20"/>
              </w:rPr>
            </w:pPr>
            <w:r w:rsidRPr="00601DF1">
              <w:rPr>
                <w:sz w:val="20"/>
                <w:szCs w:val="20"/>
              </w:rPr>
              <w:t>Nombre</w:t>
            </w:r>
          </w:p>
        </w:tc>
        <w:tc>
          <w:tcPr>
            <w:tcW w:w="1559" w:type="dxa"/>
            <w:shd w:val="clear" w:color="auto" w:fill="auto"/>
            <w:vAlign w:val="center"/>
          </w:tcPr>
          <w:p w14:paraId="7EDBE2EA" w14:textId="77777777" w:rsidR="00B23AC2" w:rsidRPr="00601DF1" w:rsidRDefault="00B23AC2" w:rsidP="00601DF1">
            <w:pPr>
              <w:jc w:val="center"/>
              <w:rPr>
                <w:sz w:val="20"/>
                <w:szCs w:val="20"/>
              </w:rPr>
            </w:pPr>
            <w:r w:rsidRPr="00601DF1">
              <w:rPr>
                <w:sz w:val="20"/>
                <w:szCs w:val="20"/>
              </w:rPr>
              <w:t>Cargo</w:t>
            </w:r>
          </w:p>
        </w:tc>
        <w:tc>
          <w:tcPr>
            <w:tcW w:w="3257" w:type="dxa"/>
            <w:shd w:val="clear" w:color="auto" w:fill="auto"/>
            <w:vAlign w:val="center"/>
          </w:tcPr>
          <w:p w14:paraId="549D22D1" w14:textId="77777777" w:rsidR="00B23AC2" w:rsidRPr="00601DF1" w:rsidRDefault="00B23AC2" w:rsidP="00601DF1">
            <w:pPr>
              <w:jc w:val="center"/>
              <w:rPr>
                <w:sz w:val="20"/>
                <w:szCs w:val="20"/>
              </w:rPr>
            </w:pPr>
            <w:r w:rsidRPr="00601DF1">
              <w:rPr>
                <w:sz w:val="20"/>
                <w:szCs w:val="20"/>
              </w:rPr>
              <w:t>Dependencia</w:t>
            </w:r>
          </w:p>
          <w:p w14:paraId="2B4D96DA" w14:textId="77777777" w:rsidR="00B23AC2" w:rsidRPr="00601DF1" w:rsidRDefault="00B23AC2" w:rsidP="00601DF1">
            <w:pPr>
              <w:jc w:val="center"/>
              <w:rPr>
                <w:i/>
                <w:sz w:val="20"/>
                <w:szCs w:val="20"/>
              </w:rPr>
            </w:pPr>
            <w:r w:rsidRPr="00601DF1">
              <w:rPr>
                <w:i/>
                <w:color w:val="595959"/>
                <w:sz w:val="20"/>
                <w:szCs w:val="20"/>
              </w:rPr>
              <w:br/>
            </w:r>
            <w:r w:rsidRPr="00601DF1">
              <w:rPr>
                <w:i/>
                <w:color w:val="595959" w:themeColor="text1" w:themeTint="A6"/>
                <w:sz w:val="20"/>
                <w:szCs w:val="20"/>
              </w:rPr>
              <w:t>(Para el SENA indicar Regional y Centro de Formación)</w:t>
            </w:r>
          </w:p>
        </w:tc>
        <w:tc>
          <w:tcPr>
            <w:tcW w:w="1888" w:type="dxa"/>
            <w:shd w:val="clear" w:color="auto" w:fill="auto"/>
            <w:vAlign w:val="center"/>
          </w:tcPr>
          <w:p w14:paraId="5AA0E463" w14:textId="77777777" w:rsidR="00B23AC2" w:rsidRPr="00601DF1" w:rsidRDefault="00B23AC2" w:rsidP="00601DF1">
            <w:pPr>
              <w:jc w:val="center"/>
              <w:rPr>
                <w:sz w:val="20"/>
                <w:szCs w:val="20"/>
              </w:rPr>
            </w:pPr>
            <w:r w:rsidRPr="00601DF1">
              <w:rPr>
                <w:sz w:val="20"/>
                <w:szCs w:val="20"/>
              </w:rPr>
              <w:t>Fecha</w:t>
            </w:r>
          </w:p>
        </w:tc>
      </w:tr>
      <w:tr w:rsidR="00B23AC2" w:rsidRPr="00601DF1" w14:paraId="0289EE99" w14:textId="77777777" w:rsidTr="008E2AA4">
        <w:trPr>
          <w:trHeight w:val="340"/>
        </w:trPr>
        <w:tc>
          <w:tcPr>
            <w:tcW w:w="1272" w:type="dxa"/>
            <w:shd w:val="clear" w:color="auto" w:fill="auto"/>
          </w:tcPr>
          <w:p w14:paraId="1FB566A9" w14:textId="77777777" w:rsidR="00B23AC2" w:rsidRPr="00601DF1" w:rsidRDefault="00B23AC2" w:rsidP="00601DF1">
            <w:pPr>
              <w:jc w:val="both"/>
              <w:rPr>
                <w:b w:val="0"/>
                <w:bCs/>
                <w:sz w:val="20"/>
                <w:szCs w:val="20"/>
              </w:rPr>
            </w:pPr>
            <w:r w:rsidRPr="00601DF1">
              <w:rPr>
                <w:b w:val="0"/>
                <w:bCs/>
                <w:sz w:val="20"/>
                <w:szCs w:val="20"/>
              </w:rPr>
              <w:t>Autor (es)</w:t>
            </w:r>
          </w:p>
        </w:tc>
        <w:tc>
          <w:tcPr>
            <w:tcW w:w="1991" w:type="dxa"/>
            <w:shd w:val="clear" w:color="auto" w:fill="auto"/>
          </w:tcPr>
          <w:p w14:paraId="0D302FD9" w14:textId="77777777" w:rsidR="00B23AC2" w:rsidRPr="00601DF1" w:rsidRDefault="00B23AC2" w:rsidP="00601DF1">
            <w:pPr>
              <w:rPr>
                <w:b w:val="0"/>
                <w:bCs/>
                <w:sz w:val="20"/>
                <w:szCs w:val="20"/>
              </w:rPr>
            </w:pPr>
            <w:r w:rsidRPr="00601DF1">
              <w:rPr>
                <w:b w:val="0"/>
                <w:bCs/>
                <w:sz w:val="20"/>
                <w:szCs w:val="20"/>
              </w:rPr>
              <w:t>Paola Andrea Tello Zambrano</w:t>
            </w:r>
          </w:p>
        </w:tc>
        <w:tc>
          <w:tcPr>
            <w:tcW w:w="1559" w:type="dxa"/>
            <w:shd w:val="clear" w:color="auto" w:fill="auto"/>
          </w:tcPr>
          <w:p w14:paraId="0CA85221" w14:textId="77777777" w:rsidR="00B23AC2" w:rsidRPr="00601DF1" w:rsidRDefault="00B23AC2" w:rsidP="00601DF1">
            <w:pPr>
              <w:rPr>
                <w:b w:val="0"/>
                <w:bCs/>
                <w:sz w:val="20"/>
                <w:szCs w:val="20"/>
              </w:rPr>
            </w:pPr>
            <w:r w:rsidRPr="00601DF1">
              <w:rPr>
                <w:b w:val="0"/>
                <w:bCs/>
                <w:sz w:val="20"/>
                <w:szCs w:val="20"/>
              </w:rPr>
              <w:t>Experto temático</w:t>
            </w:r>
          </w:p>
        </w:tc>
        <w:tc>
          <w:tcPr>
            <w:tcW w:w="3257" w:type="dxa"/>
            <w:shd w:val="clear" w:color="auto" w:fill="auto"/>
          </w:tcPr>
          <w:p w14:paraId="30637B9B" w14:textId="77777777" w:rsidR="00B23AC2" w:rsidRPr="00601DF1" w:rsidRDefault="00B23AC2" w:rsidP="00601DF1">
            <w:pPr>
              <w:rPr>
                <w:b w:val="0"/>
                <w:bCs/>
                <w:sz w:val="20"/>
                <w:szCs w:val="20"/>
              </w:rPr>
            </w:pPr>
            <w:r w:rsidRPr="00601DF1">
              <w:rPr>
                <w:b w:val="0"/>
                <w:bCs/>
                <w:sz w:val="20"/>
                <w:szCs w:val="20"/>
              </w:rPr>
              <w:t>Centro Agroempresarial y Desarrollo Pecuario - Regional Huila</w:t>
            </w:r>
          </w:p>
        </w:tc>
        <w:tc>
          <w:tcPr>
            <w:tcW w:w="1888" w:type="dxa"/>
            <w:shd w:val="clear" w:color="auto" w:fill="auto"/>
          </w:tcPr>
          <w:p w14:paraId="7389A4F3" w14:textId="203D281A" w:rsidR="00B23AC2" w:rsidRPr="00601DF1" w:rsidRDefault="00B23AC2" w:rsidP="00601DF1">
            <w:pPr>
              <w:rPr>
                <w:b w:val="0"/>
                <w:bCs/>
                <w:sz w:val="20"/>
                <w:szCs w:val="20"/>
              </w:rPr>
            </w:pPr>
            <w:r w:rsidRPr="00601DF1">
              <w:rPr>
                <w:b w:val="0"/>
                <w:bCs/>
                <w:sz w:val="20"/>
                <w:szCs w:val="20"/>
              </w:rPr>
              <w:t>2026-02-</w:t>
            </w:r>
            <w:r w:rsidR="002252E2" w:rsidRPr="00601DF1">
              <w:rPr>
                <w:b w:val="0"/>
                <w:bCs/>
                <w:sz w:val="20"/>
                <w:szCs w:val="20"/>
              </w:rPr>
              <w:t>23</w:t>
            </w:r>
          </w:p>
        </w:tc>
      </w:tr>
    </w:tbl>
    <w:p w14:paraId="009321DA" w14:textId="77777777" w:rsidR="00B23AC2" w:rsidRPr="00601DF1" w:rsidRDefault="00B23AC2" w:rsidP="00601DF1">
      <w:pPr>
        <w:rPr>
          <w:sz w:val="20"/>
          <w:szCs w:val="20"/>
        </w:rPr>
      </w:pPr>
    </w:p>
    <w:p w14:paraId="27865981" w14:textId="77777777" w:rsidR="00B23AC2" w:rsidRPr="00601DF1" w:rsidRDefault="00B23AC2" w:rsidP="00601DF1">
      <w:pPr>
        <w:rPr>
          <w:sz w:val="20"/>
          <w:szCs w:val="20"/>
        </w:rPr>
      </w:pPr>
    </w:p>
    <w:p w14:paraId="682461E7" w14:textId="77777777" w:rsidR="00B23AC2" w:rsidRPr="00601DF1" w:rsidRDefault="00B23AC2" w:rsidP="00601DF1">
      <w:pPr>
        <w:jc w:val="both"/>
        <w:rPr>
          <w:b/>
          <w:color w:val="000000"/>
          <w:sz w:val="20"/>
          <w:szCs w:val="20"/>
        </w:rPr>
      </w:pPr>
      <w:r w:rsidRPr="00601DF1">
        <w:rPr>
          <w:b/>
          <w:color w:val="000000"/>
          <w:sz w:val="20"/>
          <w:szCs w:val="20"/>
        </w:rPr>
        <w:t xml:space="preserve">CONTROL DE CAMBIOS </w:t>
      </w:r>
    </w:p>
    <w:p w14:paraId="56CCC2E1" w14:textId="77777777" w:rsidR="00B23AC2" w:rsidRPr="00601DF1" w:rsidRDefault="00B23AC2" w:rsidP="00601DF1">
      <w:pPr>
        <w:jc w:val="both"/>
        <w:rPr>
          <w:b/>
          <w:color w:val="595959" w:themeColor="text1" w:themeTint="A6"/>
          <w:sz w:val="20"/>
          <w:szCs w:val="20"/>
        </w:rPr>
      </w:pPr>
      <w:r w:rsidRPr="00601DF1">
        <w:rPr>
          <w:b/>
          <w:color w:val="595959" w:themeColor="text1" w:themeTint="A6"/>
          <w:sz w:val="20"/>
          <w:szCs w:val="20"/>
        </w:rPr>
        <w:t>(Diligenciar únicamente si realiza ajustes a la Unidad Temática)</w:t>
      </w:r>
    </w:p>
    <w:p w14:paraId="085D1FBD" w14:textId="77777777" w:rsidR="00B23AC2" w:rsidRPr="00601DF1" w:rsidRDefault="00B23AC2" w:rsidP="00601DF1">
      <w:pPr>
        <w:rPr>
          <w:sz w:val="20"/>
          <w:szCs w:val="20"/>
        </w:rPr>
      </w:pPr>
    </w:p>
    <w:tbl>
      <w:tblPr>
        <w:tblStyle w:val="Style5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984"/>
        <w:gridCol w:w="1276"/>
        <w:gridCol w:w="1745"/>
      </w:tblGrid>
      <w:tr w:rsidR="00B23AC2" w:rsidRPr="00601DF1" w14:paraId="2E313F8B" w14:textId="77777777" w:rsidTr="008E2AA4">
        <w:trPr>
          <w:trHeight w:val="349"/>
        </w:trPr>
        <w:tc>
          <w:tcPr>
            <w:tcW w:w="1264" w:type="dxa"/>
            <w:tcBorders>
              <w:top w:val="nil"/>
              <w:left w:val="nil"/>
            </w:tcBorders>
            <w:shd w:val="clear" w:color="auto" w:fill="auto"/>
          </w:tcPr>
          <w:p w14:paraId="77973BA5" w14:textId="77777777" w:rsidR="00B23AC2" w:rsidRPr="00601DF1" w:rsidRDefault="00B23AC2" w:rsidP="00601DF1">
            <w:pPr>
              <w:jc w:val="both"/>
              <w:rPr>
                <w:sz w:val="20"/>
                <w:szCs w:val="20"/>
              </w:rPr>
            </w:pPr>
          </w:p>
        </w:tc>
        <w:tc>
          <w:tcPr>
            <w:tcW w:w="2138" w:type="dxa"/>
            <w:shd w:val="clear" w:color="auto" w:fill="auto"/>
          </w:tcPr>
          <w:p w14:paraId="7FD82CA9" w14:textId="77777777" w:rsidR="00B23AC2" w:rsidRPr="00601DF1" w:rsidRDefault="00B23AC2" w:rsidP="00601DF1">
            <w:pPr>
              <w:jc w:val="center"/>
              <w:rPr>
                <w:sz w:val="20"/>
                <w:szCs w:val="20"/>
              </w:rPr>
            </w:pPr>
            <w:r w:rsidRPr="00601DF1">
              <w:rPr>
                <w:sz w:val="20"/>
                <w:szCs w:val="20"/>
              </w:rPr>
              <w:t>Nombre</w:t>
            </w:r>
          </w:p>
        </w:tc>
        <w:tc>
          <w:tcPr>
            <w:tcW w:w="1560" w:type="dxa"/>
            <w:shd w:val="clear" w:color="auto" w:fill="auto"/>
          </w:tcPr>
          <w:p w14:paraId="23365C30" w14:textId="77777777" w:rsidR="00B23AC2" w:rsidRPr="00601DF1" w:rsidRDefault="00B23AC2" w:rsidP="00601DF1">
            <w:pPr>
              <w:jc w:val="center"/>
              <w:rPr>
                <w:sz w:val="20"/>
                <w:szCs w:val="20"/>
              </w:rPr>
            </w:pPr>
            <w:r w:rsidRPr="00601DF1">
              <w:rPr>
                <w:sz w:val="20"/>
                <w:szCs w:val="20"/>
              </w:rPr>
              <w:t>Cargo</w:t>
            </w:r>
          </w:p>
        </w:tc>
        <w:tc>
          <w:tcPr>
            <w:tcW w:w="1984" w:type="dxa"/>
            <w:shd w:val="clear" w:color="auto" w:fill="auto"/>
          </w:tcPr>
          <w:p w14:paraId="777B5C99" w14:textId="77777777" w:rsidR="00B23AC2" w:rsidRPr="00601DF1" w:rsidRDefault="00B23AC2" w:rsidP="00601DF1">
            <w:pPr>
              <w:jc w:val="center"/>
              <w:rPr>
                <w:sz w:val="20"/>
                <w:szCs w:val="20"/>
              </w:rPr>
            </w:pPr>
            <w:r w:rsidRPr="00601DF1">
              <w:rPr>
                <w:sz w:val="20"/>
                <w:szCs w:val="20"/>
              </w:rPr>
              <w:t>Dependencia</w:t>
            </w:r>
          </w:p>
        </w:tc>
        <w:tc>
          <w:tcPr>
            <w:tcW w:w="1276" w:type="dxa"/>
            <w:shd w:val="clear" w:color="auto" w:fill="auto"/>
          </w:tcPr>
          <w:p w14:paraId="529C5E81" w14:textId="77777777" w:rsidR="00B23AC2" w:rsidRPr="00601DF1" w:rsidRDefault="00B23AC2" w:rsidP="00601DF1">
            <w:pPr>
              <w:jc w:val="center"/>
              <w:rPr>
                <w:sz w:val="20"/>
                <w:szCs w:val="20"/>
              </w:rPr>
            </w:pPr>
            <w:r w:rsidRPr="00601DF1">
              <w:rPr>
                <w:sz w:val="20"/>
                <w:szCs w:val="20"/>
              </w:rPr>
              <w:t>Fecha</w:t>
            </w:r>
          </w:p>
        </w:tc>
        <w:tc>
          <w:tcPr>
            <w:tcW w:w="1745" w:type="dxa"/>
            <w:shd w:val="clear" w:color="auto" w:fill="auto"/>
          </w:tcPr>
          <w:p w14:paraId="53E25DB1" w14:textId="77777777" w:rsidR="00B23AC2" w:rsidRPr="00601DF1" w:rsidRDefault="00B23AC2" w:rsidP="00601DF1">
            <w:pPr>
              <w:jc w:val="center"/>
              <w:rPr>
                <w:sz w:val="20"/>
                <w:szCs w:val="20"/>
              </w:rPr>
            </w:pPr>
            <w:r w:rsidRPr="00601DF1">
              <w:rPr>
                <w:sz w:val="20"/>
                <w:szCs w:val="20"/>
              </w:rPr>
              <w:t>Razón del Cambio</w:t>
            </w:r>
          </w:p>
        </w:tc>
      </w:tr>
      <w:tr w:rsidR="00B23AC2" w:rsidRPr="00601DF1" w14:paraId="50FC813D" w14:textId="77777777" w:rsidTr="008E2AA4">
        <w:trPr>
          <w:trHeight w:val="567"/>
        </w:trPr>
        <w:tc>
          <w:tcPr>
            <w:tcW w:w="1264" w:type="dxa"/>
            <w:shd w:val="clear" w:color="auto" w:fill="auto"/>
          </w:tcPr>
          <w:p w14:paraId="325F9515" w14:textId="77777777" w:rsidR="00B23AC2" w:rsidRPr="00601DF1" w:rsidRDefault="00B23AC2" w:rsidP="00601DF1">
            <w:pPr>
              <w:jc w:val="both"/>
              <w:rPr>
                <w:b w:val="0"/>
                <w:bCs/>
                <w:sz w:val="20"/>
                <w:szCs w:val="20"/>
              </w:rPr>
            </w:pPr>
            <w:r w:rsidRPr="00601DF1">
              <w:rPr>
                <w:b w:val="0"/>
                <w:bCs/>
                <w:sz w:val="20"/>
                <w:szCs w:val="20"/>
              </w:rPr>
              <w:t>Autor (es)</w:t>
            </w:r>
          </w:p>
        </w:tc>
        <w:tc>
          <w:tcPr>
            <w:tcW w:w="2138" w:type="dxa"/>
            <w:shd w:val="clear" w:color="auto" w:fill="auto"/>
          </w:tcPr>
          <w:p w14:paraId="17E71B73" w14:textId="77777777" w:rsidR="00B23AC2" w:rsidRPr="00601DF1" w:rsidRDefault="00B23AC2" w:rsidP="00601DF1">
            <w:pPr>
              <w:rPr>
                <w:b w:val="0"/>
                <w:bCs/>
                <w:sz w:val="20"/>
                <w:szCs w:val="20"/>
              </w:rPr>
            </w:pPr>
            <w:r w:rsidRPr="00601DF1">
              <w:rPr>
                <w:b w:val="0"/>
                <w:bCs/>
                <w:sz w:val="20"/>
                <w:szCs w:val="20"/>
              </w:rPr>
              <w:t>Paola Andrea Tello Zambrano</w:t>
            </w:r>
          </w:p>
        </w:tc>
        <w:tc>
          <w:tcPr>
            <w:tcW w:w="1560" w:type="dxa"/>
            <w:shd w:val="clear" w:color="auto" w:fill="auto"/>
          </w:tcPr>
          <w:p w14:paraId="1814D5EF" w14:textId="77777777" w:rsidR="00B23AC2" w:rsidRPr="00601DF1" w:rsidRDefault="00B23AC2" w:rsidP="00601DF1">
            <w:pPr>
              <w:rPr>
                <w:b w:val="0"/>
                <w:bCs/>
                <w:sz w:val="20"/>
                <w:szCs w:val="20"/>
              </w:rPr>
            </w:pPr>
            <w:r w:rsidRPr="00601DF1">
              <w:rPr>
                <w:b w:val="0"/>
                <w:bCs/>
                <w:sz w:val="20"/>
                <w:szCs w:val="20"/>
              </w:rPr>
              <w:t>Experto temático</w:t>
            </w:r>
          </w:p>
        </w:tc>
        <w:tc>
          <w:tcPr>
            <w:tcW w:w="1984" w:type="dxa"/>
            <w:shd w:val="clear" w:color="auto" w:fill="auto"/>
          </w:tcPr>
          <w:p w14:paraId="725FEC6A" w14:textId="77777777" w:rsidR="00B23AC2" w:rsidRPr="00601DF1" w:rsidRDefault="00B23AC2" w:rsidP="00601DF1">
            <w:pPr>
              <w:rPr>
                <w:b w:val="0"/>
                <w:bCs/>
                <w:sz w:val="20"/>
                <w:szCs w:val="20"/>
              </w:rPr>
            </w:pPr>
            <w:r w:rsidRPr="00601DF1">
              <w:rPr>
                <w:b w:val="0"/>
                <w:bCs/>
                <w:sz w:val="20"/>
                <w:szCs w:val="20"/>
              </w:rPr>
              <w:t>Centro Agroempresarial y Desarrollo Pecuario - Regional Huila</w:t>
            </w:r>
          </w:p>
        </w:tc>
        <w:tc>
          <w:tcPr>
            <w:tcW w:w="1276" w:type="dxa"/>
            <w:shd w:val="clear" w:color="auto" w:fill="auto"/>
          </w:tcPr>
          <w:p w14:paraId="64FDA05B" w14:textId="380007A1" w:rsidR="00B23AC2" w:rsidRPr="00601DF1" w:rsidRDefault="00B23AC2" w:rsidP="00601DF1">
            <w:pPr>
              <w:rPr>
                <w:b w:val="0"/>
                <w:bCs/>
                <w:sz w:val="20"/>
                <w:szCs w:val="20"/>
              </w:rPr>
            </w:pPr>
            <w:r w:rsidRPr="00601DF1">
              <w:rPr>
                <w:b w:val="0"/>
                <w:bCs/>
                <w:sz w:val="20"/>
                <w:szCs w:val="20"/>
              </w:rPr>
              <w:t>2026-02-</w:t>
            </w:r>
            <w:r w:rsidR="002252E2" w:rsidRPr="00601DF1">
              <w:rPr>
                <w:b w:val="0"/>
                <w:bCs/>
                <w:sz w:val="20"/>
                <w:szCs w:val="20"/>
              </w:rPr>
              <w:t>23</w:t>
            </w:r>
          </w:p>
        </w:tc>
        <w:tc>
          <w:tcPr>
            <w:tcW w:w="1745" w:type="dxa"/>
            <w:shd w:val="clear" w:color="auto" w:fill="auto"/>
          </w:tcPr>
          <w:p w14:paraId="70FDBB04" w14:textId="77777777" w:rsidR="00B23AC2" w:rsidRPr="00601DF1" w:rsidRDefault="00B23AC2" w:rsidP="00601DF1">
            <w:pPr>
              <w:rPr>
                <w:b w:val="0"/>
                <w:bCs/>
                <w:sz w:val="20"/>
                <w:szCs w:val="20"/>
              </w:rPr>
            </w:pPr>
            <w:r w:rsidRPr="00601DF1">
              <w:rPr>
                <w:b w:val="0"/>
                <w:bCs/>
                <w:sz w:val="20"/>
                <w:szCs w:val="20"/>
              </w:rPr>
              <w:t xml:space="preserve">Actualización </w:t>
            </w:r>
          </w:p>
        </w:tc>
      </w:tr>
    </w:tbl>
    <w:p w14:paraId="7EF39EF5" w14:textId="77777777" w:rsidR="00B23AC2" w:rsidRPr="00601DF1" w:rsidRDefault="00B23AC2" w:rsidP="00601DF1">
      <w:pPr>
        <w:jc w:val="both"/>
        <w:rPr>
          <w:sz w:val="20"/>
          <w:szCs w:val="20"/>
        </w:rPr>
      </w:pPr>
    </w:p>
    <w:sectPr w:rsidR="00B23AC2" w:rsidRPr="00601DF1">
      <w:headerReference w:type="default" r:id="rId17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Paola Alexandra Moya Peralta" w:date="2026-03-19T20:20:00Z" w:initials="PP">
    <w:p w14:paraId="2A8737A8" w14:textId="68C6FAC7" w:rsidR="00E63422" w:rsidRDefault="00000000">
      <w:pPr>
        <w:pStyle w:val="CommentText"/>
      </w:pPr>
      <w:r>
        <w:rPr>
          <w:rStyle w:val="CommentReference"/>
        </w:rPr>
        <w:annotationRef/>
      </w:r>
      <w:r w:rsidRPr="6EB6613C">
        <w:t xml:space="preserve">• </w:t>
      </w:r>
      <w:r w:rsidRPr="733F0BAE">
        <w:rPr>
          <w:b/>
          <w:bCs/>
        </w:rPr>
        <w:t xml:space="preserve">Clases 1, 2 y 3 – Cuentas del Balance general </w:t>
      </w:r>
      <w:r w:rsidRPr="5DA7BD73">
        <w:t>Agrupan los activos, pasivos y patrimonio que representan la situación financiera de la entidad al cierre del periodo contable.</w:t>
      </w:r>
    </w:p>
    <w:p w14:paraId="28CA3FA8" w14:textId="24119BA9" w:rsidR="00E63422" w:rsidRDefault="00000000">
      <w:pPr>
        <w:pStyle w:val="CommentText"/>
      </w:pPr>
      <w:r w:rsidRPr="79C70927">
        <w:t xml:space="preserve">• </w:t>
      </w:r>
      <w:r w:rsidRPr="21759B51">
        <w:rPr>
          <w:b/>
          <w:bCs/>
        </w:rPr>
        <w:t xml:space="preserve">Clases 4, 5, 6 y 7 – Cuentas del Estado de resultados </w:t>
      </w:r>
      <w:r w:rsidRPr="57D25544">
        <w:t>Incluyen los ingresos, costos y gastos que permiten determinar el desempeño económico y la utilidad o pérdida del ejercicio.</w:t>
      </w:r>
    </w:p>
    <w:p w14:paraId="063E3BBE" w14:textId="7AC134EE" w:rsidR="00E63422" w:rsidRDefault="00000000">
      <w:pPr>
        <w:pStyle w:val="CommentText"/>
      </w:pPr>
      <w:r w:rsidRPr="61A57B22">
        <w:t xml:space="preserve">• </w:t>
      </w:r>
      <w:r w:rsidRPr="6A9091E6">
        <w:rPr>
          <w:b/>
          <w:bCs/>
        </w:rPr>
        <w:t xml:space="preserve">Clases 8 y 9 – Cuentas de orden </w:t>
      </w:r>
      <w:r w:rsidRPr="65E026C4">
        <w:t>Registran hechos económicos contingentes, de control o información que no afectan directamente la situación financiera ni el resultado del periodo.</w:t>
      </w:r>
    </w:p>
  </w:comment>
  <w:comment w:id="10" w:author="Paola Moya" w:date="2026-02-27T18:06:00Z" w:initials="PM">
    <w:p w14:paraId="6532BF9C" w14:textId="77777777" w:rsidR="001451BA" w:rsidRDefault="001451BA" w:rsidP="001451BA">
      <w:pPr>
        <w:pStyle w:val="CommentText"/>
      </w:pPr>
      <w:r>
        <w:rPr>
          <w:rStyle w:val="CommentReference"/>
        </w:rPr>
        <w:annotationRef/>
      </w:r>
      <w:r>
        <w:rPr>
          <w:highlight w:val="magenta"/>
        </w:rPr>
        <w:t>Texto alternativo</w:t>
      </w:r>
      <w:r>
        <w:t xml:space="preserve">: La imagen presenta los estados financieros de propósito general que incluye estado de situación financiera, estado del resultado del periodo, estado de cambios en el patrimonio, estado de flujos de efectivo y notas a los estados financieros. </w:t>
      </w:r>
    </w:p>
  </w:comment>
  <w:comment w:id="11" w:author="Paola Moya" w:date="2026-02-27T21:05:00Z" w:initials="PM">
    <w:p w14:paraId="6B8D4A9C" w14:textId="77777777" w:rsidR="006F4F50" w:rsidRDefault="006F4F50" w:rsidP="006F4F50">
      <w:pPr>
        <w:pStyle w:val="CommentText"/>
      </w:pPr>
      <w:r>
        <w:rPr>
          <w:rStyle w:val="CommentReference"/>
        </w:rPr>
        <w:annotationRef/>
      </w:r>
      <w:r>
        <w:rPr>
          <w:highlight w:val="cyan"/>
        </w:rPr>
        <w:t xml:space="preserve">REDISEÑAR </w:t>
      </w:r>
    </w:p>
    <w:p w14:paraId="267433F7" w14:textId="77777777" w:rsidR="006F4F50" w:rsidRDefault="006F4F50" w:rsidP="006F4F50">
      <w:pPr>
        <w:pStyle w:val="CommentText"/>
      </w:pPr>
    </w:p>
    <w:p w14:paraId="52FA56C8" w14:textId="77777777" w:rsidR="006F4F50" w:rsidRDefault="006F4F50" w:rsidP="006F4F50">
      <w:pPr>
        <w:pStyle w:val="CommentText"/>
      </w:pPr>
      <w:r>
        <w:t>ESTADOS FINANCIEROS DE PROPÓSITO GENERAL</w:t>
      </w:r>
    </w:p>
    <w:p w14:paraId="68E01E81" w14:textId="77777777" w:rsidR="006F4F50" w:rsidRDefault="006F4F50" w:rsidP="006F4F50">
      <w:pPr>
        <w:pStyle w:val="CommentText"/>
      </w:pPr>
      <w:r>
        <w:t>Estados de situación financiera</w:t>
      </w:r>
    </w:p>
    <w:p w14:paraId="78FF319F" w14:textId="77777777" w:rsidR="006F4F50" w:rsidRDefault="006F4F50" w:rsidP="006F4F50">
      <w:pPr>
        <w:pStyle w:val="CommentText"/>
      </w:pPr>
      <w:r>
        <w:t>Estado del resultado del periodo</w:t>
      </w:r>
    </w:p>
    <w:p w14:paraId="711F9D24" w14:textId="77777777" w:rsidR="006F4F50" w:rsidRDefault="006F4F50" w:rsidP="006F4F50">
      <w:pPr>
        <w:pStyle w:val="CommentText"/>
      </w:pPr>
      <w:r>
        <w:t>Estado de cambios en el patrimonio</w:t>
      </w:r>
    </w:p>
    <w:p w14:paraId="64DC5BFF" w14:textId="77777777" w:rsidR="006F4F50" w:rsidRDefault="006F4F50" w:rsidP="006F4F50">
      <w:pPr>
        <w:pStyle w:val="CommentText"/>
      </w:pPr>
      <w:r>
        <w:t>Estado de flujos de efectivo</w:t>
      </w:r>
    </w:p>
    <w:p w14:paraId="71C6026D" w14:textId="77777777" w:rsidR="006F4F50" w:rsidRDefault="006F4F50" w:rsidP="006F4F50">
      <w:pPr>
        <w:pStyle w:val="CommentText"/>
      </w:pPr>
      <w:r>
        <w:t>Notas a los estados financieros</w:t>
      </w:r>
    </w:p>
  </w:comment>
  <w:comment w:id="14" w:author="Paola Alexandra Moya Peralta" w:date="2026-03-20T09:25:00Z" w:initials="PP">
    <w:p w14:paraId="58145E1F" w14:textId="7A20EE7A" w:rsidR="00E63422" w:rsidRDefault="00000000">
      <w:pPr>
        <w:pStyle w:val="CommentText"/>
      </w:pPr>
      <w:r>
        <w:rPr>
          <w:rStyle w:val="CommentReference"/>
        </w:rPr>
        <w:annotationRef/>
      </w:r>
      <w:r w:rsidRPr="73511ED8">
        <w:t>Texto alternativo: Tabla de estructura del estado de situación financiera que organiza columnas de activo y pasivo con valores, e incluye secciones de activo corriente, activo fijo no corriente, pasivo corriente y pasivo a largo plazo, con elementos como efectivo, inversiones temporales, cuentas por cobrar, inventarios, terrenos, edificios, obligaciones bancarias, proveedores, impuestos por pagar y totales.</w:t>
      </w:r>
    </w:p>
  </w:comment>
  <w:comment w:id="16" w:author="Paola Alexandra Moya Peralta" w:date="2026-03-19T20:14:00Z" w:initials="PP">
    <w:p w14:paraId="1BB2963E" w14:textId="4FE3052D" w:rsidR="00E63422" w:rsidRDefault="00000000">
      <w:pPr>
        <w:pStyle w:val="CommentText"/>
      </w:pPr>
      <w:r>
        <w:rPr>
          <w:rStyle w:val="CommentReference"/>
        </w:rPr>
        <w:annotationRef/>
      </w:r>
      <w:r w:rsidRPr="58772AA6">
        <w:t>Texto alternativo: Tabla de estado de resultados que presenta dos columnas tituladas concepto y valor, con filas de ingresos ordinarios, costo de ventas, utilidad bruta, gastos administrativos y de ventas, utilidad operacional, otros ingresos y gastos, utilidad antes de impuestos, impuesto de renta y utilidad neta del ejercicio.</w:t>
      </w:r>
    </w:p>
  </w:comment>
  <w:comment w:id="18" w:author="Paola Alexandra Moya Peralta" w:date="2026-03-19T20:14:00Z" w:initials="PP">
    <w:p w14:paraId="57803389" w14:textId="75821704" w:rsidR="00E63422" w:rsidRDefault="00000000">
      <w:pPr>
        <w:pStyle w:val="CommentText"/>
      </w:pPr>
      <w:r>
        <w:rPr>
          <w:rStyle w:val="CommentReference"/>
        </w:rPr>
        <w:annotationRef/>
      </w:r>
      <w:r w:rsidRPr="66981D8B">
        <w:t>texto alternativo: Tabla de estado de cambios en el patrimonio con columnas de concepto, saldo inicial, aumentos, disminuciones y saldo final, y filas de capital social, reservas, utilidades retenidas, utilidad del ejercicio y total del patrimonio.</w:t>
      </w:r>
    </w:p>
  </w:comment>
  <w:comment w:id="23" w:author="Paola Moya" w:date="2026-03-04T18:02:00Z" w:initials="PM">
    <w:p w14:paraId="2373A8F4" w14:textId="77777777" w:rsidR="00105F45" w:rsidRDefault="00105F45" w:rsidP="00105F45">
      <w:pPr>
        <w:pStyle w:val="CommentText"/>
      </w:pPr>
      <w:r>
        <w:rPr>
          <w:rStyle w:val="CommentReference"/>
        </w:rPr>
        <w:annotationRef/>
      </w:r>
      <w:r>
        <w:rPr>
          <w:highlight w:val="magenta"/>
        </w:rPr>
        <w:t>Texto alternativo:</w:t>
      </w:r>
    </w:p>
    <w:p w14:paraId="27256D9C" w14:textId="77777777" w:rsidR="00105F45" w:rsidRDefault="00105F45" w:rsidP="00105F45">
      <w:pPr>
        <w:pStyle w:val="CommentText"/>
      </w:pPr>
    </w:p>
    <w:p w14:paraId="7402F9D4" w14:textId="77777777" w:rsidR="00105F45" w:rsidRDefault="00105F45" w:rsidP="00105F45">
      <w:pPr>
        <w:pStyle w:val="CommentText"/>
      </w:pPr>
      <w:r>
        <w:t xml:space="preserve">Síntesis sobre el relacionamiento del PUC con los estados financieros básicos (NIC/NIIF). Estructura con base legal contable y cinco categorías principales: objetivos (transparencia y comparabilidad, calidad de la información), impacto y uso (obligatoriedad, uniformidad técnica, medición y valoración), gestión y reporte de la información financiera (gestión, estándares internacionales, reporte general), principios y herramientas del PUC (codificación y estructura del PUC, clasificación y visión general de las cuentas) y estados financieros (estado de situación financiera, resultado del período, cambios en el patrimonio, flujos de efectivo, notas a los estados financieros y relacionamiento del PUC con estados financieros básicos).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63E3BBE" w15:done="0"/>
  <w15:commentEx w15:paraId="6532BF9C" w15:done="0"/>
  <w15:commentEx w15:paraId="71C6026D" w15:paraIdParent="6532BF9C" w15:done="0"/>
  <w15:commentEx w15:paraId="58145E1F" w15:done="0"/>
  <w15:commentEx w15:paraId="1BB2963E" w15:done="0"/>
  <w15:commentEx w15:paraId="57803389" w15:done="0"/>
  <w15:commentEx w15:paraId="7402F9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9AB4EF1" w16cex:dateUtc="2026-03-20T01:20:00Z"/>
  <w16cex:commentExtensible w16cex:durableId="66A046DF" w16cex:dateUtc="2026-02-27T23:06:00Z"/>
  <w16cex:commentExtensible w16cex:durableId="79B0104A" w16cex:dateUtc="2026-02-28T02:05:00Z"/>
  <w16cex:commentExtensible w16cex:durableId="581B257C" w16cex:dateUtc="2026-03-20T14:25:00Z"/>
  <w16cex:commentExtensible w16cex:durableId="367AF7B8" w16cex:dateUtc="2026-03-20T01:14:00Z"/>
  <w16cex:commentExtensible w16cex:durableId="3A5173B1" w16cex:dateUtc="2026-03-20T01:14:00Z"/>
  <w16cex:commentExtensible w16cex:durableId="3693E1DC" w16cex:dateUtc="2026-03-04T2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63E3BBE" w16cid:durableId="79AB4EF1"/>
  <w16cid:commentId w16cid:paraId="6532BF9C" w16cid:durableId="66A046DF"/>
  <w16cid:commentId w16cid:paraId="71C6026D" w16cid:durableId="79B0104A"/>
  <w16cid:commentId w16cid:paraId="58145E1F" w16cid:durableId="581B257C"/>
  <w16cid:commentId w16cid:paraId="1BB2963E" w16cid:durableId="367AF7B8"/>
  <w16cid:commentId w16cid:paraId="57803389" w16cid:durableId="3A5173B1"/>
  <w16cid:commentId w16cid:paraId="7402F9D4" w16cid:durableId="3693E1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6013CF" w14:textId="77777777" w:rsidR="006F5739" w:rsidRDefault="006F5739" w:rsidP="00153B64">
      <w:pPr>
        <w:spacing w:line="240" w:lineRule="auto"/>
      </w:pPr>
      <w:r>
        <w:separator/>
      </w:r>
    </w:p>
  </w:endnote>
  <w:endnote w:type="continuationSeparator" w:id="0">
    <w:p w14:paraId="44A20761" w14:textId="77777777" w:rsidR="006F5739" w:rsidRDefault="006F5739" w:rsidP="00153B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840B19" w14:textId="77777777" w:rsidR="006F5739" w:rsidRDefault="006F5739" w:rsidP="00153B64">
      <w:pPr>
        <w:spacing w:line="240" w:lineRule="auto"/>
      </w:pPr>
      <w:r>
        <w:separator/>
      </w:r>
    </w:p>
  </w:footnote>
  <w:footnote w:type="continuationSeparator" w:id="0">
    <w:p w14:paraId="4CD4FBFF" w14:textId="77777777" w:rsidR="006F5739" w:rsidRDefault="006F5739" w:rsidP="00153B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4F0AF" w14:textId="6429C608" w:rsidR="00153B64" w:rsidRDefault="00153B64">
    <w:pPr>
      <w:pStyle w:val="Encabezado"/>
    </w:pPr>
    <w:r>
      <w:rPr>
        <w:noProof/>
      </w:rPr>
      <w:drawing>
        <wp:anchor distT="0" distB="0" distL="114300" distR="114300" simplePos="0" relativeHeight="251659264" behindDoc="0" locked="0" layoutInCell="1" allowOverlap="1" wp14:anchorId="267902B4" wp14:editId="319EFC78">
          <wp:simplePos x="0" y="0"/>
          <wp:positionH relativeFrom="margin">
            <wp:align>center</wp:align>
          </wp:positionH>
          <wp:positionV relativeFrom="paragraph">
            <wp:posOffset>9525</wp:posOffset>
          </wp:positionV>
          <wp:extent cx="592455" cy="56134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p w14:paraId="206E9D4A" w14:textId="77777777" w:rsidR="00153B64" w:rsidRDefault="00153B64">
    <w:pPr>
      <w:pStyle w:val="Encabezado"/>
    </w:pPr>
  </w:p>
  <w:p w14:paraId="3EA58049" w14:textId="2A5EAAF3" w:rsidR="00153B64" w:rsidRDefault="00153B64">
    <w:pPr>
      <w:pStyle w:val="Encabezado"/>
    </w:pPr>
  </w:p>
  <w:p w14:paraId="57359F3C" w14:textId="596913B2" w:rsidR="00153B64" w:rsidRDefault="00153B64">
    <w:pPr>
      <w:pStyle w:val="Encabezado"/>
    </w:pPr>
  </w:p>
  <w:p w14:paraId="0367E006" w14:textId="0C45931F" w:rsidR="00153B64" w:rsidRDefault="00153B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32E4D"/>
    <w:multiLevelType w:val="multilevel"/>
    <w:tmpl w:val="039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2E3A"/>
    <w:multiLevelType w:val="multilevel"/>
    <w:tmpl w:val="F65E02C6"/>
    <w:lvl w:ilvl="0">
      <w:start w:val="1"/>
      <w:numFmt w:val="decimal"/>
      <w:lvlText w:val="%1."/>
      <w:lvlJc w:val="left"/>
      <w:pPr>
        <w:ind w:left="72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1E6A7128"/>
    <w:multiLevelType w:val="hybridMultilevel"/>
    <w:tmpl w:val="91CE05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29E43D60"/>
    <w:multiLevelType w:val="multilevel"/>
    <w:tmpl w:val="B09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40B1E"/>
    <w:multiLevelType w:val="hybridMultilevel"/>
    <w:tmpl w:val="4692C01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350B19CB"/>
    <w:multiLevelType w:val="hybridMultilevel"/>
    <w:tmpl w:val="AF4C9236"/>
    <w:lvl w:ilvl="0" w:tplc="8D1C0D1A">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40832B7E"/>
    <w:multiLevelType w:val="hybridMultilevel"/>
    <w:tmpl w:val="9042B93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447E65AF"/>
    <w:multiLevelType w:val="multilevel"/>
    <w:tmpl w:val="764E56E0"/>
    <w:lvl w:ilvl="0">
      <w:start w:val="1"/>
      <w:numFmt w:val="upperLetter"/>
      <w:lvlText w:val="%1."/>
      <w:lvlJc w:val="left"/>
      <w:pPr>
        <w:ind w:left="19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6565FC"/>
    <w:multiLevelType w:val="hybridMultilevel"/>
    <w:tmpl w:val="A31040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7AD78FD"/>
    <w:multiLevelType w:val="hybridMultilevel"/>
    <w:tmpl w:val="9A16E8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E9E4DB8"/>
    <w:multiLevelType w:val="multilevel"/>
    <w:tmpl w:val="824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50406"/>
    <w:multiLevelType w:val="hybridMultilevel"/>
    <w:tmpl w:val="0F4AE6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EDA246E"/>
    <w:multiLevelType w:val="hybridMultilevel"/>
    <w:tmpl w:val="A776FC88"/>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764E56E0"/>
    <w:multiLevelType w:val="multilevel"/>
    <w:tmpl w:val="EBBC3BFE"/>
    <w:lvl w:ilvl="0">
      <w:start w:val="1"/>
      <w:numFmt w:val="bullet"/>
      <w:lvlText w:val=""/>
      <w:lvlJc w:val="left"/>
      <w:pPr>
        <w:ind w:left="19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1263658">
    <w:abstractNumId w:val="13"/>
  </w:num>
  <w:num w:numId="2" w16cid:durableId="1250121009">
    <w:abstractNumId w:val="2"/>
  </w:num>
  <w:num w:numId="3" w16cid:durableId="2059161732">
    <w:abstractNumId w:val="4"/>
  </w:num>
  <w:num w:numId="4" w16cid:durableId="1462074931">
    <w:abstractNumId w:val="6"/>
  </w:num>
  <w:num w:numId="5" w16cid:durableId="826240106">
    <w:abstractNumId w:val="12"/>
  </w:num>
  <w:num w:numId="6" w16cid:durableId="1941914509">
    <w:abstractNumId w:val="8"/>
  </w:num>
  <w:num w:numId="7" w16cid:durableId="327709228">
    <w:abstractNumId w:val="11"/>
  </w:num>
  <w:num w:numId="8" w16cid:durableId="438649571">
    <w:abstractNumId w:val="9"/>
  </w:num>
  <w:num w:numId="9" w16cid:durableId="690572646">
    <w:abstractNumId w:val="7"/>
  </w:num>
  <w:num w:numId="10" w16cid:durableId="221986706">
    <w:abstractNumId w:val="10"/>
  </w:num>
  <w:num w:numId="11" w16cid:durableId="1060784601">
    <w:abstractNumId w:val="0"/>
  </w:num>
  <w:num w:numId="12" w16cid:durableId="1941523652">
    <w:abstractNumId w:val="3"/>
  </w:num>
  <w:num w:numId="13" w16cid:durableId="924725895">
    <w:abstractNumId w:val="5"/>
  </w:num>
  <w:num w:numId="14" w16cid:durableId="12570109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ola Alexandra Moya Peralta">
    <w15:presenceInfo w15:providerId="AD" w15:userId="S::pamoya@sena.edu.co::e21a5a3b-e5c1-4540-acf1-8d63ecce1aed"/>
  </w15:person>
  <w15:person w15:author="Paola Moya">
    <w15:presenceInfo w15:providerId="Windows Live" w15:userId="7d86fcc7f75c18e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64"/>
    <w:rsid w:val="000018FC"/>
    <w:rsid w:val="000458F3"/>
    <w:rsid w:val="00053DD8"/>
    <w:rsid w:val="00082F07"/>
    <w:rsid w:val="00087CEF"/>
    <w:rsid w:val="000977DB"/>
    <w:rsid w:val="000A31CE"/>
    <w:rsid w:val="000D3412"/>
    <w:rsid w:val="000E2D00"/>
    <w:rsid w:val="000E5BC8"/>
    <w:rsid w:val="000F1DC3"/>
    <w:rsid w:val="00105F45"/>
    <w:rsid w:val="001144EA"/>
    <w:rsid w:val="00123974"/>
    <w:rsid w:val="00142577"/>
    <w:rsid w:val="001451BA"/>
    <w:rsid w:val="00151226"/>
    <w:rsid w:val="00153B64"/>
    <w:rsid w:val="00194836"/>
    <w:rsid w:val="00197223"/>
    <w:rsid w:val="001D7CA1"/>
    <w:rsid w:val="001E6B03"/>
    <w:rsid w:val="001F0337"/>
    <w:rsid w:val="002234AB"/>
    <w:rsid w:val="002252E2"/>
    <w:rsid w:val="00225E5D"/>
    <w:rsid w:val="00242710"/>
    <w:rsid w:val="00251723"/>
    <w:rsid w:val="00271492"/>
    <w:rsid w:val="002A33F0"/>
    <w:rsid w:val="002B527F"/>
    <w:rsid w:val="002D0B1C"/>
    <w:rsid w:val="002D5CCF"/>
    <w:rsid w:val="002D6133"/>
    <w:rsid w:val="002E07BC"/>
    <w:rsid w:val="00316510"/>
    <w:rsid w:val="00322DAA"/>
    <w:rsid w:val="003278AB"/>
    <w:rsid w:val="00343BA5"/>
    <w:rsid w:val="003500B2"/>
    <w:rsid w:val="00351CF6"/>
    <w:rsid w:val="00363A6A"/>
    <w:rsid w:val="00390E9F"/>
    <w:rsid w:val="003A01D5"/>
    <w:rsid w:val="003A4471"/>
    <w:rsid w:val="003A4CBD"/>
    <w:rsid w:val="003A53BF"/>
    <w:rsid w:val="003B377E"/>
    <w:rsid w:val="004126EE"/>
    <w:rsid w:val="00433B56"/>
    <w:rsid w:val="0045211D"/>
    <w:rsid w:val="004543A2"/>
    <w:rsid w:val="0047030E"/>
    <w:rsid w:val="0047710E"/>
    <w:rsid w:val="004848AE"/>
    <w:rsid w:val="00487F9A"/>
    <w:rsid w:val="004C25CB"/>
    <w:rsid w:val="004C3036"/>
    <w:rsid w:val="004D1D97"/>
    <w:rsid w:val="004D527B"/>
    <w:rsid w:val="004F7FBF"/>
    <w:rsid w:val="00500DD5"/>
    <w:rsid w:val="00513024"/>
    <w:rsid w:val="00521C70"/>
    <w:rsid w:val="00526D21"/>
    <w:rsid w:val="00530D4C"/>
    <w:rsid w:val="00533B90"/>
    <w:rsid w:val="0054711F"/>
    <w:rsid w:val="0055073F"/>
    <w:rsid w:val="0059208B"/>
    <w:rsid w:val="005B2E5C"/>
    <w:rsid w:val="005C24DA"/>
    <w:rsid w:val="005D17FF"/>
    <w:rsid w:val="005E1365"/>
    <w:rsid w:val="005E1668"/>
    <w:rsid w:val="005E1B31"/>
    <w:rsid w:val="005F320E"/>
    <w:rsid w:val="00601641"/>
    <w:rsid w:val="00601DF1"/>
    <w:rsid w:val="006023CC"/>
    <w:rsid w:val="00623017"/>
    <w:rsid w:val="00632885"/>
    <w:rsid w:val="00636969"/>
    <w:rsid w:val="0066458F"/>
    <w:rsid w:val="0067321B"/>
    <w:rsid w:val="006810C4"/>
    <w:rsid w:val="00692F47"/>
    <w:rsid w:val="006963E7"/>
    <w:rsid w:val="006A3184"/>
    <w:rsid w:val="006B0EF7"/>
    <w:rsid w:val="006C1526"/>
    <w:rsid w:val="006E578A"/>
    <w:rsid w:val="006F4F50"/>
    <w:rsid w:val="006F5739"/>
    <w:rsid w:val="007018A9"/>
    <w:rsid w:val="0071231F"/>
    <w:rsid w:val="007301DD"/>
    <w:rsid w:val="00730392"/>
    <w:rsid w:val="00750DC5"/>
    <w:rsid w:val="00765F7C"/>
    <w:rsid w:val="007A920F"/>
    <w:rsid w:val="007B02E3"/>
    <w:rsid w:val="007B2253"/>
    <w:rsid w:val="007E1A0A"/>
    <w:rsid w:val="007E1E72"/>
    <w:rsid w:val="007F1031"/>
    <w:rsid w:val="007F4089"/>
    <w:rsid w:val="0081718D"/>
    <w:rsid w:val="008269CD"/>
    <w:rsid w:val="00830D9C"/>
    <w:rsid w:val="00854759"/>
    <w:rsid w:val="00857866"/>
    <w:rsid w:val="00857B12"/>
    <w:rsid w:val="00861755"/>
    <w:rsid w:val="00863A28"/>
    <w:rsid w:val="00864801"/>
    <w:rsid w:val="008656B5"/>
    <w:rsid w:val="00896E49"/>
    <w:rsid w:val="008A290D"/>
    <w:rsid w:val="008B1019"/>
    <w:rsid w:val="00924531"/>
    <w:rsid w:val="009248F7"/>
    <w:rsid w:val="009632B9"/>
    <w:rsid w:val="00965938"/>
    <w:rsid w:val="00972CE1"/>
    <w:rsid w:val="009769B4"/>
    <w:rsid w:val="009973CD"/>
    <w:rsid w:val="009A74EB"/>
    <w:rsid w:val="009D3BDF"/>
    <w:rsid w:val="009D5466"/>
    <w:rsid w:val="009D5926"/>
    <w:rsid w:val="009E6B17"/>
    <w:rsid w:val="009F4131"/>
    <w:rsid w:val="00A15F52"/>
    <w:rsid w:val="00A236B1"/>
    <w:rsid w:val="00A24448"/>
    <w:rsid w:val="00A5136E"/>
    <w:rsid w:val="00A554D1"/>
    <w:rsid w:val="00A97453"/>
    <w:rsid w:val="00AB076A"/>
    <w:rsid w:val="00AB1C78"/>
    <w:rsid w:val="00AD6166"/>
    <w:rsid w:val="00B23AC2"/>
    <w:rsid w:val="00B3142E"/>
    <w:rsid w:val="00B6122B"/>
    <w:rsid w:val="00B72A8C"/>
    <w:rsid w:val="00B96350"/>
    <w:rsid w:val="00BA0DEB"/>
    <w:rsid w:val="00BC2096"/>
    <w:rsid w:val="00BE1275"/>
    <w:rsid w:val="00C01C22"/>
    <w:rsid w:val="00C02249"/>
    <w:rsid w:val="00C23B53"/>
    <w:rsid w:val="00C4201A"/>
    <w:rsid w:val="00C6134C"/>
    <w:rsid w:val="00C65779"/>
    <w:rsid w:val="00C74237"/>
    <w:rsid w:val="00C772C3"/>
    <w:rsid w:val="00CA389E"/>
    <w:rsid w:val="00CB1B1A"/>
    <w:rsid w:val="00CC15EF"/>
    <w:rsid w:val="00CC1FBF"/>
    <w:rsid w:val="00CD0C97"/>
    <w:rsid w:val="00CD7C77"/>
    <w:rsid w:val="00CE1566"/>
    <w:rsid w:val="00CF322A"/>
    <w:rsid w:val="00D27719"/>
    <w:rsid w:val="00D517A0"/>
    <w:rsid w:val="00D5551C"/>
    <w:rsid w:val="00D61746"/>
    <w:rsid w:val="00D66707"/>
    <w:rsid w:val="00DB07E0"/>
    <w:rsid w:val="00DB383E"/>
    <w:rsid w:val="00DC794E"/>
    <w:rsid w:val="00DD34D9"/>
    <w:rsid w:val="00DE3ED1"/>
    <w:rsid w:val="00DE6FB6"/>
    <w:rsid w:val="00DF6FF9"/>
    <w:rsid w:val="00E0222A"/>
    <w:rsid w:val="00E1321A"/>
    <w:rsid w:val="00E209CF"/>
    <w:rsid w:val="00E426C0"/>
    <w:rsid w:val="00E44388"/>
    <w:rsid w:val="00E47423"/>
    <w:rsid w:val="00E63422"/>
    <w:rsid w:val="00E86124"/>
    <w:rsid w:val="00E86575"/>
    <w:rsid w:val="00E86619"/>
    <w:rsid w:val="00E87047"/>
    <w:rsid w:val="00E967D7"/>
    <w:rsid w:val="00EA48D8"/>
    <w:rsid w:val="00EC7661"/>
    <w:rsid w:val="00F01F04"/>
    <w:rsid w:val="00F02E29"/>
    <w:rsid w:val="00F20191"/>
    <w:rsid w:val="00F336C0"/>
    <w:rsid w:val="00F55228"/>
    <w:rsid w:val="00F57B01"/>
    <w:rsid w:val="00F767E6"/>
    <w:rsid w:val="00F7751D"/>
    <w:rsid w:val="00F803C4"/>
    <w:rsid w:val="00F95308"/>
    <w:rsid w:val="00FA2E4B"/>
    <w:rsid w:val="00FB74B7"/>
    <w:rsid w:val="00FC5F3C"/>
    <w:rsid w:val="00FC618D"/>
    <w:rsid w:val="037F91F0"/>
    <w:rsid w:val="0488F70D"/>
    <w:rsid w:val="05AAE3B8"/>
    <w:rsid w:val="0898FAA3"/>
    <w:rsid w:val="08C45376"/>
    <w:rsid w:val="15E34519"/>
    <w:rsid w:val="2188EE83"/>
    <w:rsid w:val="2612FA8C"/>
    <w:rsid w:val="2C10E046"/>
    <w:rsid w:val="35E7DF42"/>
    <w:rsid w:val="35E9B5F2"/>
    <w:rsid w:val="4A3C19C3"/>
    <w:rsid w:val="4D640FA9"/>
    <w:rsid w:val="5C50D091"/>
    <w:rsid w:val="61EFD726"/>
    <w:rsid w:val="648A7F69"/>
    <w:rsid w:val="69C74B41"/>
    <w:rsid w:val="6B29A4E1"/>
    <w:rsid w:val="72DDDC0C"/>
    <w:rsid w:val="748BBBED"/>
    <w:rsid w:val="78152887"/>
    <w:rsid w:val="7CBC932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4291"/>
  <w15:chartTrackingRefBased/>
  <w15:docId w15:val="{3D12AF43-7FFD-4FB4-A714-B076D887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B64"/>
    <w:pPr>
      <w:spacing w:after="0" w:line="276" w:lineRule="auto"/>
      <w:ind w:firstLine="0"/>
    </w:pPr>
    <w:rPr>
      <w:rFonts w:ascii="Arial" w:eastAsia="Arial" w:hAnsi="Arial" w:cs="Arial"/>
      <w:lang w:eastAsia="es-CO"/>
    </w:rPr>
  </w:style>
  <w:style w:type="paragraph" w:styleId="Ttulo1">
    <w:name w:val="heading 1"/>
    <w:basedOn w:val="Normal"/>
    <w:next w:val="Normal"/>
    <w:link w:val="Ttulo1Car"/>
    <w:uiPriority w:val="9"/>
    <w:qFormat/>
    <w:rsid w:val="00C772C3"/>
    <w:pPr>
      <w:keepNext/>
      <w:keepLines/>
      <w:spacing w:before="240"/>
      <w:outlineLvl w:val="0"/>
    </w:pPr>
    <w:rPr>
      <w:rFonts w:eastAsiaTheme="majorEastAsia" w:cstheme="majorBidi"/>
      <w:b/>
      <w:sz w:val="20"/>
      <w:szCs w:val="32"/>
    </w:rPr>
  </w:style>
  <w:style w:type="paragraph" w:styleId="Ttulo2">
    <w:name w:val="heading 2"/>
    <w:basedOn w:val="Normal"/>
    <w:next w:val="Normal"/>
    <w:link w:val="Ttulo2Car"/>
    <w:uiPriority w:val="9"/>
    <w:unhideWhenUsed/>
    <w:qFormat/>
    <w:rsid w:val="00FC618D"/>
    <w:pPr>
      <w:keepNext/>
      <w:keepLines/>
      <w:spacing w:before="40"/>
      <w:outlineLvl w:val="1"/>
    </w:pPr>
    <w:rPr>
      <w:rFonts w:eastAsiaTheme="majorEastAsia" w:cstheme="majorBidi"/>
      <w:b/>
      <w:sz w:val="20"/>
      <w:szCs w:val="26"/>
    </w:rPr>
  </w:style>
  <w:style w:type="paragraph" w:styleId="Ttulo3">
    <w:name w:val="heading 3"/>
    <w:basedOn w:val="Normal"/>
    <w:next w:val="Normal"/>
    <w:link w:val="Ttulo3Car"/>
    <w:uiPriority w:val="9"/>
    <w:unhideWhenUsed/>
    <w:qFormat/>
    <w:rsid w:val="006023CC"/>
    <w:pPr>
      <w:keepNext/>
      <w:keepLines/>
      <w:spacing w:before="40"/>
      <w:outlineLvl w:val="2"/>
    </w:pPr>
    <w:rPr>
      <w:rFonts w:eastAsiaTheme="majorEastAsia" w:cstheme="majorBidi"/>
      <w:b/>
      <w:sz w:val="20"/>
      <w:szCs w:val="24"/>
    </w:rPr>
  </w:style>
  <w:style w:type="paragraph" w:styleId="Ttulo4">
    <w:name w:val="heading 4"/>
    <w:basedOn w:val="Normal"/>
    <w:next w:val="Normal"/>
    <w:link w:val="Ttulo4Car"/>
    <w:uiPriority w:val="9"/>
    <w:semiHidden/>
    <w:unhideWhenUsed/>
    <w:qFormat/>
    <w:rsid w:val="00CD0C9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53B6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53B64"/>
  </w:style>
  <w:style w:type="paragraph" w:styleId="Piedepgina">
    <w:name w:val="footer"/>
    <w:basedOn w:val="Normal"/>
    <w:link w:val="PiedepginaCar"/>
    <w:uiPriority w:val="99"/>
    <w:unhideWhenUsed/>
    <w:rsid w:val="00153B6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53B64"/>
  </w:style>
  <w:style w:type="paragraph" w:styleId="TDC1">
    <w:name w:val="toc 1"/>
    <w:basedOn w:val="Normal"/>
    <w:next w:val="Normal"/>
    <w:autoRedefine/>
    <w:uiPriority w:val="39"/>
    <w:unhideWhenUsed/>
    <w:qFormat/>
    <w:rsid w:val="00153B64"/>
    <w:pPr>
      <w:spacing w:after="100"/>
    </w:pPr>
  </w:style>
  <w:style w:type="table" w:customStyle="1" w:styleId="Style44">
    <w:name w:val="_Style 44"/>
    <w:basedOn w:val="Tablanormal"/>
    <w:qFormat/>
    <w:rsid w:val="00153B64"/>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anormal"/>
    <w:qFormat/>
    <w:rsid w:val="00153B64"/>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6">
    <w:name w:val="_Style 46"/>
    <w:basedOn w:val="Tablanormal"/>
    <w:qFormat/>
    <w:rsid w:val="00153B64"/>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7">
    <w:name w:val="_Style 47"/>
    <w:basedOn w:val="Tablanormal"/>
    <w:qFormat/>
    <w:rsid w:val="00153B64"/>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521C70"/>
    <w:pPr>
      <w:ind w:left="720"/>
      <w:contextualSpacing/>
    </w:pPr>
  </w:style>
  <w:style w:type="character" w:customStyle="1" w:styleId="Ttulo1Car">
    <w:name w:val="Título 1 Car"/>
    <w:basedOn w:val="Fuentedeprrafopredeter"/>
    <w:link w:val="Ttulo1"/>
    <w:uiPriority w:val="9"/>
    <w:rsid w:val="00C772C3"/>
    <w:rPr>
      <w:rFonts w:ascii="Arial" w:eastAsiaTheme="majorEastAsia" w:hAnsi="Arial" w:cstheme="majorBidi"/>
      <w:b/>
      <w:sz w:val="20"/>
      <w:szCs w:val="32"/>
      <w:lang w:eastAsia="es-CO"/>
    </w:rPr>
  </w:style>
  <w:style w:type="character" w:customStyle="1" w:styleId="Ttulo2Car">
    <w:name w:val="Título 2 Car"/>
    <w:basedOn w:val="Fuentedeprrafopredeter"/>
    <w:link w:val="Ttulo2"/>
    <w:uiPriority w:val="9"/>
    <w:rsid w:val="00FC618D"/>
    <w:rPr>
      <w:rFonts w:ascii="Arial" w:eastAsiaTheme="majorEastAsia" w:hAnsi="Arial" w:cstheme="majorBidi"/>
      <w:b/>
      <w:sz w:val="20"/>
      <w:szCs w:val="26"/>
      <w:lang w:eastAsia="es-CO"/>
    </w:rPr>
  </w:style>
  <w:style w:type="character" w:styleId="Hipervnculo">
    <w:name w:val="Hyperlink"/>
    <w:basedOn w:val="Fuentedeprrafopredeter"/>
    <w:uiPriority w:val="99"/>
    <w:unhideWhenUsed/>
    <w:rsid w:val="00B96350"/>
    <w:rPr>
      <w:color w:val="0563C1" w:themeColor="hyperlink"/>
      <w:u w:val="single"/>
    </w:rPr>
  </w:style>
  <w:style w:type="character" w:customStyle="1" w:styleId="citation-626">
    <w:name w:val="citation-626"/>
    <w:basedOn w:val="Fuentedeprrafopredeter"/>
    <w:rsid w:val="00B96350"/>
  </w:style>
  <w:style w:type="character" w:customStyle="1" w:styleId="citation-621">
    <w:name w:val="citation-621"/>
    <w:basedOn w:val="Fuentedeprrafopredeter"/>
    <w:rsid w:val="00B96350"/>
  </w:style>
  <w:style w:type="paragraph" w:styleId="NormalWeb">
    <w:name w:val="Normal (Web)"/>
    <w:basedOn w:val="Normal"/>
    <w:uiPriority w:val="99"/>
    <w:unhideWhenUsed/>
    <w:qFormat/>
    <w:rsid w:val="00E209CF"/>
    <w:pPr>
      <w:spacing w:before="100" w:beforeAutospacing="1" w:after="100" w:afterAutospacing="1" w:line="240" w:lineRule="auto"/>
    </w:pPr>
    <w:rPr>
      <w:rFonts w:ascii="Times New Roman" w:eastAsia="Times New Roman" w:hAnsi="Times New Roman" w:cs="Times New Roman"/>
      <w:sz w:val="24"/>
      <w:szCs w:val="24"/>
    </w:rPr>
  </w:style>
  <w:style w:type="table" w:styleId="Tablanormal2">
    <w:name w:val="Plain Table 2"/>
    <w:basedOn w:val="Tablanormal"/>
    <w:uiPriority w:val="42"/>
    <w:rsid w:val="005507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29">
    <w:name w:val="citation-1129"/>
    <w:basedOn w:val="Fuentedeprrafopredeter"/>
    <w:rsid w:val="00087CEF"/>
  </w:style>
  <w:style w:type="character" w:customStyle="1" w:styleId="citation-1128">
    <w:name w:val="citation-1128"/>
    <w:basedOn w:val="Fuentedeprrafopredeter"/>
    <w:rsid w:val="00087CEF"/>
  </w:style>
  <w:style w:type="character" w:customStyle="1" w:styleId="citation-1127">
    <w:name w:val="citation-1127"/>
    <w:basedOn w:val="Fuentedeprrafopredeter"/>
    <w:rsid w:val="00087CEF"/>
  </w:style>
  <w:style w:type="table" w:styleId="Tablaconcuadrcula">
    <w:name w:val="Table Grid"/>
    <w:basedOn w:val="Tablanormal"/>
    <w:uiPriority w:val="59"/>
    <w:rsid w:val="00087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26">
    <w:name w:val="citation-1126"/>
    <w:basedOn w:val="Fuentedeprrafopredeter"/>
    <w:rsid w:val="00087CEF"/>
  </w:style>
  <w:style w:type="character" w:customStyle="1" w:styleId="citation-1274">
    <w:name w:val="citation-1274"/>
    <w:basedOn w:val="Fuentedeprrafopredeter"/>
    <w:rsid w:val="00087CEF"/>
  </w:style>
  <w:style w:type="character" w:customStyle="1" w:styleId="citation-1273">
    <w:name w:val="citation-1273"/>
    <w:basedOn w:val="Fuentedeprrafopredeter"/>
    <w:rsid w:val="00087CEF"/>
  </w:style>
  <w:style w:type="character" w:customStyle="1" w:styleId="citation-1272">
    <w:name w:val="citation-1272"/>
    <w:basedOn w:val="Fuentedeprrafopredeter"/>
    <w:rsid w:val="00087CEF"/>
  </w:style>
  <w:style w:type="table" w:styleId="Tablaconcuadrcula1clara">
    <w:name w:val="Grid Table 1 Light"/>
    <w:basedOn w:val="Tablanormal"/>
    <w:uiPriority w:val="46"/>
    <w:rsid w:val="00E861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itation-1267">
    <w:name w:val="citation-1267"/>
    <w:basedOn w:val="Fuentedeprrafopredeter"/>
    <w:rsid w:val="00E86124"/>
  </w:style>
  <w:style w:type="table" w:styleId="Tablaconcuadrculaclara">
    <w:name w:val="Grid Table Light"/>
    <w:basedOn w:val="Tablanormal"/>
    <w:uiPriority w:val="40"/>
    <w:rsid w:val="005B2E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49">
    <w:name w:val="citation-149"/>
    <w:basedOn w:val="Fuentedeprrafopredeter"/>
    <w:rsid w:val="00896E49"/>
  </w:style>
  <w:style w:type="character" w:customStyle="1" w:styleId="citation-148">
    <w:name w:val="citation-148"/>
    <w:basedOn w:val="Fuentedeprrafopredeter"/>
    <w:rsid w:val="00896E49"/>
  </w:style>
  <w:style w:type="character" w:customStyle="1" w:styleId="citation-147">
    <w:name w:val="citation-147"/>
    <w:basedOn w:val="Fuentedeprrafopredeter"/>
    <w:rsid w:val="00896E49"/>
  </w:style>
  <w:style w:type="character" w:customStyle="1" w:styleId="citation-146">
    <w:name w:val="citation-146"/>
    <w:basedOn w:val="Fuentedeprrafopredeter"/>
    <w:rsid w:val="006023CC"/>
  </w:style>
  <w:style w:type="character" w:customStyle="1" w:styleId="citation-145">
    <w:name w:val="citation-145"/>
    <w:basedOn w:val="Fuentedeprrafopredeter"/>
    <w:rsid w:val="006023CC"/>
  </w:style>
  <w:style w:type="character" w:customStyle="1" w:styleId="citation-144">
    <w:name w:val="citation-144"/>
    <w:basedOn w:val="Fuentedeprrafopredeter"/>
    <w:rsid w:val="006023CC"/>
  </w:style>
  <w:style w:type="character" w:customStyle="1" w:styleId="citation-143">
    <w:name w:val="citation-143"/>
    <w:basedOn w:val="Fuentedeprrafopredeter"/>
    <w:rsid w:val="006023CC"/>
  </w:style>
  <w:style w:type="character" w:customStyle="1" w:styleId="citation-142">
    <w:name w:val="citation-142"/>
    <w:basedOn w:val="Fuentedeprrafopredeter"/>
    <w:rsid w:val="006023CC"/>
  </w:style>
  <w:style w:type="character" w:customStyle="1" w:styleId="citation-141">
    <w:name w:val="citation-141"/>
    <w:basedOn w:val="Fuentedeprrafopredeter"/>
    <w:rsid w:val="006023CC"/>
  </w:style>
  <w:style w:type="character" w:customStyle="1" w:styleId="Ttulo3Car">
    <w:name w:val="Título 3 Car"/>
    <w:basedOn w:val="Fuentedeprrafopredeter"/>
    <w:link w:val="Ttulo3"/>
    <w:uiPriority w:val="9"/>
    <w:rsid w:val="006023CC"/>
    <w:rPr>
      <w:rFonts w:ascii="Arial" w:eastAsiaTheme="majorEastAsia" w:hAnsi="Arial" w:cstheme="majorBidi"/>
      <w:b/>
      <w:sz w:val="20"/>
      <w:szCs w:val="24"/>
      <w:lang w:eastAsia="es-CO"/>
    </w:rPr>
  </w:style>
  <w:style w:type="character" w:customStyle="1" w:styleId="citation-140">
    <w:name w:val="citation-140"/>
    <w:basedOn w:val="Fuentedeprrafopredeter"/>
    <w:rsid w:val="005E1668"/>
  </w:style>
  <w:style w:type="character" w:customStyle="1" w:styleId="citation-139">
    <w:name w:val="citation-139"/>
    <w:basedOn w:val="Fuentedeprrafopredeter"/>
    <w:rsid w:val="005E1668"/>
  </w:style>
  <w:style w:type="character" w:customStyle="1" w:styleId="citation-138">
    <w:name w:val="citation-138"/>
    <w:basedOn w:val="Fuentedeprrafopredeter"/>
    <w:rsid w:val="005E1668"/>
  </w:style>
  <w:style w:type="character" w:customStyle="1" w:styleId="citation-137">
    <w:name w:val="citation-137"/>
    <w:basedOn w:val="Fuentedeprrafopredeter"/>
    <w:rsid w:val="005E1668"/>
  </w:style>
  <w:style w:type="character" w:customStyle="1" w:styleId="citation-136">
    <w:name w:val="citation-136"/>
    <w:basedOn w:val="Fuentedeprrafopredeter"/>
    <w:rsid w:val="005E1668"/>
  </w:style>
  <w:style w:type="character" w:customStyle="1" w:styleId="citation-135">
    <w:name w:val="citation-135"/>
    <w:basedOn w:val="Fuentedeprrafopredeter"/>
    <w:rsid w:val="005E1668"/>
  </w:style>
  <w:style w:type="character" w:customStyle="1" w:styleId="citation-200">
    <w:name w:val="citation-200"/>
    <w:basedOn w:val="Fuentedeprrafopredeter"/>
    <w:rsid w:val="005E1668"/>
  </w:style>
  <w:style w:type="character" w:customStyle="1" w:styleId="citation-199">
    <w:name w:val="citation-199"/>
    <w:basedOn w:val="Fuentedeprrafopredeter"/>
    <w:rsid w:val="005E1668"/>
  </w:style>
  <w:style w:type="character" w:customStyle="1" w:styleId="citation-129">
    <w:name w:val="citation-129"/>
    <w:basedOn w:val="Fuentedeprrafopredeter"/>
    <w:rsid w:val="00271492"/>
  </w:style>
  <w:style w:type="character" w:customStyle="1" w:styleId="citation-128">
    <w:name w:val="citation-128"/>
    <w:basedOn w:val="Fuentedeprrafopredeter"/>
    <w:rsid w:val="00271492"/>
  </w:style>
  <w:style w:type="character" w:customStyle="1" w:styleId="citation-127">
    <w:name w:val="citation-127"/>
    <w:basedOn w:val="Fuentedeprrafopredeter"/>
    <w:rsid w:val="00271492"/>
  </w:style>
  <w:style w:type="character" w:customStyle="1" w:styleId="citation-126">
    <w:name w:val="citation-126"/>
    <w:basedOn w:val="Fuentedeprrafopredeter"/>
    <w:rsid w:val="00271492"/>
  </w:style>
  <w:style w:type="character" w:customStyle="1" w:styleId="citation-297">
    <w:name w:val="citation-297"/>
    <w:basedOn w:val="Fuentedeprrafopredeter"/>
    <w:rsid w:val="00271492"/>
  </w:style>
  <w:style w:type="character" w:customStyle="1" w:styleId="button-label">
    <w:name w:val="button-label"/>
    <w:basedOn w:val="Fuentedeprrafopredeter"/>
    <w:rsid w:val="00271492"/>
  </w:style>
  <w:style w:type="character" w:customStyle="1" w:styleId="citation-296">
    <w:name w:val="citation-296"/>
    <w:basedOn w:val="Fuentedeprrafopredeter"/>
    <w:rsid w:val="00271492"/>
  </w:style>
  <w:style w:type="character" w:customStyle="1" w:styleId="citation-295">
    <w:name w:val="citation-295"/>
    <w:basedOn w:val="Fuentedeprrafopredeter"/>
    <w:rsid w:val="00271492"/>
  </w:style>
  <w:style w:type="character" w:customStyle="1" w:styleId="citation-294">
    <w:name w:val="citation-294"/>
    <w:basedOn w:val="Fuentedeprrafopredeter"/>
    <w:rsid w:val="00271492"/>
  </w:style>
  <w:style w:type="character" w:customStyle="1" w:styleId="citation-310">
    <w:name w:val="citation-310"/>
    <w:basedOn w:val="Fuentedeprrafopredeter"/>
    <w:rsid w:val="00857B12"/>
  </w:style>
  <w:style w:type="character" w:customStyle="1" w:styleId="citation-309">
    <w:name w:val="citation-309"/>
    <w:basedOn w:val="Fuentedeprrafopredeter"/>
    <w:rsid w:val="00857B12"/>
  </w:style>
  <w:style w:type="character" w:customStyle="1" w:styleId="citation-320">
    <w:name w:val="citation-320"/>
    <w:basedOn w:val="Fuentedeprrafopredeter"/>
    <w:rsid w:val="00857B12"/>
  </w:style>
  <w:style w:type="character" w:customStyle="1" w:styleId="citation-366">
    <w:name w:val="citation-366"/>
    <w:basedOn w:val="Fuentedeprrafopredeter"/>
    <w:rsid w:val="00513024"/>
  </w:style>
  <w:style w:type="character" w:customStyle="1" w:styleId="citation-365">
    <w:name w:val="citation-365"/>
    <w:basedOn w:val="Fuentedeprrafopredeter"/>
    <w:rsid w:val="00513024"/>
  </w:style>
  <w:style w:type="character" w:customStyle="1" w:styleId="citation-364">
    <w:name w:val="citation-364"/>
    <w:basedOn w:val="Fuentedeprrafopredeter"/>
    <w:rsid w:val="00513024"/>
  </w:style>
  <w:style w:type="character" w:customStyle="1" w:styleId="citation-363">
    <w:name w:val="citation-363"/>
    <w:basedOn w:val="Fuentedeprrafopredeter"/>
    <w:rsid w:val="00513024"/>
  </w:style>
  <w:style w:type="character" w:customStyle="1" w:styleId="citation-362">
    <w:name w:val="citation-362"/>
    <w:basedOn w:val="Fuentedeprrafopredeter"/>
    <w:rsid w:val="00513024"/>
  </w:style>
  <w:style w:type="character" w:customStyle="1" w:styleId="citation-361">
    <w:name w:val="citation-361"/>
    <w:basedOn w:val="Fuentedeprrafopredeter"/>
    <w:rsid w:val="00513024"/>
  </w:style>
  <w:style w:type="character" w:customStyle="1" w:styleId="citation-360">
    <w:name w:val="citation-360"/>
    <w:basedOn w:val="Fuentedeprrafopredeter"/>
    <w:rsid w:val="00513024"/>
  </w:style>
  <w:style w:type="character" w:customStyle="1" w:styleId="citation-359">
    <w:name w:val="citation-359"/>
    <w:basedOn w:val="Fuentedeprrafopredeter"/>
    <w:rsid w:val="00513024"/>
  </w:style>
  <w:style w:type="character" w:customStyle="1" w:styleId="citation-358">
    <w:name w:val="citation-358"/>
    <w:basedOn w:val="Fuentedeprrafopredeter"/>
    <w:rsid w:val="00513024"/>
  </w:style>
  <w:style w:type="character" w:customStyle="1" w:styleId="citation-357">
    <w:name w:val="citation-357"/>
    <w:basedOn w:val="Fuentedeprrafopredeter"/>
    <w:rsid w:val="00513024"/>
  </w:style>
  <w:style w:type="character" w:styleId="Fuerte">
    <w:name w:val="Strong"/>
    <w:basedOn w:val="Fuentedeprrafopredeter"/>
    <w:uiPriority w:val="22"/>
    <w:qFormat/>
    <w:rsid w:val="00513024"/>
    <w:rPr>
      <w:b/>
      <w:bCs/>
    </w:rPr>
  </w:style>
  <w:style w:type="character" w:customStyle="1" w:styleId="citation-421">
    <w:name w:val="citation-421"/>
    <w:basedOn w:val="Fuentedeprrafopredeter"/>
    <w:rsid w:val="00D61746"/>
  </w:style>
  <w:style w:type="character" w:customStyle="1" w:styleId="citation-420">
    <w:name w:val="citation-420"/>
    <w:basedOn w:val="Fuentedeprrafopredeter"/>
    <w:rsid w:val="00D61746"/>
  </w:style>
  <w:style w:type="character" w:customStyle="1" w:styleId="citation-419">
    <w:name w:val="citation-419"/>
    <w:basedOn w:val="Fuentedeprrafopredeter"/>
    <w:rsid w:val="00D61746"/>
  </w:style>
  <w:style w:type="character" w:customStyle="1" w:styleId="citation-418">
    <w:name w:val="citation-418"/>
    <w:basedOn w:val="Fuentedeprrafopredeter"/>
    <w:rsid w:val="00D61746"/>
  </w:style>
  <w:style w:type="character" w:customStyle="1" w:styleId="citation-417">
    <w:name w:val="citation-417"/>
    <w:basedOn w:val="Fuentedeprrafopredeter"/>
    <w:rsid w:val="00D61746"/>
  </w:style>
  <w:style w:type="character" w:customStyle="1" w:styleId="citation-416">
    <w:name w:val="citation-416"/>
    <w:basedOn w:val="Fuentedeprrafopredeter"/>
    <w:rsid w:val="00D61746"/>
  </w:style>
  <w:style w:type="character" w:customStyle="1" w:styleId="citation-415">
    <w:name w:val="citation-415"/>
    <w:basedOn w:val="Fuentedeprrafopredeter"/>
    <w:rsid w:val="00D61746"/>
  </w:style>
  <w:style w:type="character" w:customStyle="1" w:styleId="citation-414">
    <w:name w:val="citation-414"/>
    <w:basedOn w:val="Fuentedeprrafopredeter"/>
    <w:rsid w:val="00D61746"/>
  </w:style>
  <w:style w:type="character" w:customStyle="1" w:styleId="citation-413">
    <w:name w:val="citation-413"/>
    <w:basedOn w:val="Fuentedeprrafopredeter"/>
    <w:rsid w:val="00D61746"/>
  </w:style>
  <w:style w:type="character" w:customStyle="1" w:styleId="citation-412">
    <w:name w:val="citation-412"/>
    <w:basedOn w:val="Fuentedeprrafopredeter"/>
    <w:rsid w:val="00D61746"/>
  </w:style>
  <w:style w:type="character" w:customStyle="1" w:styleId="citation-411">
    <w:name w:val="citation-411"/>
    <w:basedOn w:val="Fuentedeprrafopredeter"/>
    <w:rsid w:val="00D61746"/>
  </w:style>
  <w:style w:type="character" w:customStyle="1" w:styleId="citation-460">
    <w:name w:val="citation-460"/>
    <w:basedOn w:val="Fuentedeprrafopredeter"/>
    <w:rsid w:val="0059208B"/>
  </w:style>
  <w:style w:type="character" w:customStyle="1" w:styleId="citation-459">
    <w:name w:val="citation-459"/>
    <w:basedOn w:val="Fuentedeprrafopredeter"/>
    <w:rsid w:val="0059208B"/>
  </w:style>
  <w:style w:type="character" w:customStyle="1" w:styleId="citation-458">
    <w:name w:val="citation-458"/>
    <w:basedOn w:val="Fuentedeprrafopredeter"/>
    <w:rsid w:val="0059208B"/>
  </w:style>
  <w:style w:type="character" w:customStyle="1" w:styleId="citation-457">
    <w:name w:val="citation-457"/>
    <w:basedOn w:val="Fuentedeprrafopredeter"/>
    <w:rsid w:val="0059208B"/>
  </w:style>
  <w:style w:type="character" w:customStyle="1" w:styleId="citation-456">
    <w:name w:val="citation-456"/>
    <w:basedOn w:val="Fuentedeprrafopredeter"/>
    <w:rsid w:val="0059208B"/>
  </w:style>
  <w:style w:type="character" w:customStyle="1" w:styleId="citation-455">
    <w:name w:val="citation-455"/>
    <w:basedOn w:val="Fuentedeprrafopredeter"/>
    <w:rsid w:val="0059208B"/>
  </w:style>
  <w:style w:type="character" w:customStyle="1" w:styleId="citation-454">
    <w:name w:val="citation-454"/>
    <w:basedOn w:val="Fuentedeprrafopredeter"/>
    <w:rsid w:val="004D1D97"/>
  </w:style>
  <w:style w:type="character" w:customStyle="1" w:styleId="citation-453">
    <w:name w:val="citation-453"/>
    <w:basedOn w:val="Fuentedeprrafopredeter"/>
    <w:rsid w:val="004D1D97"/>
  </w:style>
  <w:style w:type="character" w:customStyle="1" w:styleId="citation-452">
    <w:name w:val="citation-452"/>
    <w:basedOn w:val="Fuentedeprrafopredeter"/>
    <w:rsid w:val="004D1D97"/>
  </w:style>
  <w:style w:type="character" w:customStyle="1" w:styleId="citation-451">
    <w:name w:val="citation-451"/>
    <w:basedOn w:val="Fuentedeprrafopredeter"/>
    <w:rsid w:val="004D1D97"/>
  </w:style>
  <w:style w:type="character" w:customStyle="1" w:styleId="citation-450">
    <w:name w:val="citation-450"/>
    <w:basedOn w:val="Fuentedeprrafopredeter"/>
    <w:rsid w:val="004D1D97"/>
  </w:style>
  <w:style w:type="character" w:customStyle="1" w:styleId="citation-449">
    <w:name w:val="citation-449"/>
    <w:basedOn w:val="Fuentedeprrafopredeter"/>
    <w:rsid w:val="004D1D97"/>
  </w:style>
  <w:style w:type="character" w:customStyle="1" w:styleId="citation-448">
    <w:name w:val="citation-448"/>
    <w:basedOn w:val="Fuentedeprrafopredeter"/>
    <w:rsid w:val="004D1D97"/>
  </w:style>
  <w:style w:type="character" w:customStyle="1" w:styleId="citation-447">
    <w:name w:val="citation-447"/>
    <w:basedOn w:val="Fuentedeprrafopredeter"/>
    <w:rsid w:val="004D1D97"/>
  </w:style>
  <w:style w:type="character" w:customStyle="1" w:styleId="citation-244">
    <w:name w:val="citation-244"/>
    <w:basedOn w:val="Fuentedeprrafopredeter"/>
    <w:rsid w:val="004D1D97"/>
  </w:style>
  <w:style w:type="character" w:customStyle="1" w:styleId="citation-243">
    <w:name w:val="citation-243"/>
    <w:basedOn w:val="Fuentedeprrafopredeter"/>
    <w:rsid w:val="004D1D97"/>
  </w:style>
  <w:style w:type="character" w:customStyle="1" w:styleId="citation-242">
    <w:name w:val="citation-242"/>
    <w:basedOn w:val="Fuentedeprrafopredeter"/>
    <w:rsid w:val="004D1D97"/>
  </w:style>
  <w:style w:type="character" w:customStyle="1" w:styleId="citation-241">
    <w:name w:val="citation-241"/>
    <w:basedOn w:val="Fuentedeprrafopredeter"/>
    <w:rsid w:val="004D1D97"/>
  </w:style>
  <w:style w:type="character" w:customStyle="1" w:styleId="citation-240">
    <w:name w:val="citation-240"/>
    <w:basedOn w:val="Fuentedeprrafopredeter"/>
    <w:rsid w:val="004D1D97"/>
  </w:style>
  <w:style w:type="character" w:customStyle="1" w:styleId="citation-239">
    <w:name w:val="citation-239"/>
    <w:basedOn w:val="Fuentedeprrafopredeter"/>
    <w:rsid w:val="004D1D97"/>
  </w:style>
  <w:style w:type="character" w:customStyle="1" w:styleId="citation-238">
    <w:name w:val="citation-238"/>
    <w:basedOn w:val="Fuentedeprrafopredeter"/>
    <w:rsid w:val="004D1D97"/>
  </w:style>
  <w:style w:type="character" w:customStyle="1" w:styleId="citation-237">
    <w:name w:val="citation-237"/>
    <w:basedOn w:val="Fuentedeprrafopredeter"/>
    <w:rsid w:val="004D1D97"/>
  </w:style>
  <w:style w:type="character" w:customStyle="1" w:styleId="citation-236">
    <w:name w:val="citation-236"/>
    <w:basedOn w:val="Fuentedeprrafopredeter"/>
    <w:rsid w:val="004D1D97"/>
  </w:style>
  <w:style w:type="character" w:customStyle="1" w:styleId="citation-235">
    <w:name w:val="citation-235"/>
    <w:basedOn w:val="Fuentedeprrafopredeter"/>
    <w:rsid w:val="004D1D97"/>
  </w:style>
  <w:style w:type="character" w:customStyle="1" w:styleId="citation-234">
    <w:name w:val="citation-234"/>
    <w:basedOn w:val="Fuentedeprrafopredeter"/>
    <w:rsid w:val="004D1D97"/>
  </w:style>
  <w:style w:type="character" w:customStyle="1" w:styleId="citation-233">
    <w:name w:val="citation-233"/>
    <w:basedOn w:val="Fuentedeprrafopredeter"/>
    <w:rsid w:val="004D1D97"/>
  </w:style>
  <w:style w:type="character" w:customStyle="1" w:styleId="citation-232">
    <w:name w:val="citation-232"/>
    <w:basedOn w:val="Fuentedeprrafopredeter"/>
    <w:rsid w:val="004D1D97"/>
  </w:style>
  <w:style w:type="character" w:customStyle="1" w:styleId="citation-231">
    <w:name w:val="citation-231"/>
    <w:basedOn w:val="Fuentedeprrafopredeter"/>
    <w:rsid w:val="004D1D97"/>
  </w:style>
  <w:style w:type="character" w:customStyle="1" w:styleId="citation-230">
    <w:name w:val="citation-230"/>
    <w:basedOn w:val="Fuentedeprrafopredeter"/>
    <w:rsid w:val="004D1D97"/>
  </w:style>
  <w:style w:type="character" w:customStyle="1" w:styleId="citation-229">
    <w:name w:val="citation-229"/>
    <w:basedOn w:val="Fuentedeprrafopredeter"/>
    <w:rsid w:val="004D1D97"/>
  </w:style>
  <w:style w:type="character" w:customStyle="1" w:styleId="citation-228">
    <w:name w:val="citation-228"/>
    <w:basedOn w:val="Fuentedeprrafopredeter"/>
    <w:rsid w:val="004D1D97"/>
  </w:style>
  <w:style w:type="character" w:customStyle="1" w:styleId="citation-227">
    <w:name w:val="citation-227"/>
    <w:basedOn w:val="Fuentedeprrafopredeter"/>
    <w:rsid w:val="004D1D97"/>
  </w:style>
  <w:style w:type="character" w:customStyle="1" w:styleId="citation-226">
    <w:name w:val="citation-226"/>
    <w:basedOn w:val="Fuentedeprrafopredeter"/>
    <w:rsid w:val="004D1D97"/>
  </w:style>
  <w:style w:type="character" w:customStyle="1" w:styleId="citation-225">
    <w:name w:val="citation-225"/>
    <w:basedOn w:val="Fuentedeprrafopredeter"/>
    <w:rsid w:val="004D1D97"/>
  </w:style>
  <w:style w:type="character" w:customStyle="1" w:styleId="citation-224">
    <w:name w:val="citation-224"/>
    <w:basedOn w:val="Fuentedeprrafopredeter"/>
    <w:rsid w:val="004D1D97"/>
  </w:style>
  <w:style w:type="character" w:customStyle="1" w:styleId="citation-223">
    <w:name w:val="citation-223"/>
    <w:basedOn w:val="Fuentedeprrafopredeter"/>
    <w:rsid w:val="004D1D97"/>
  </w:style>
  <w:style w:type="character" w:customStyle="1" w:styleId="citation-222">
    <w:name w:val="citation-222"/>
    <w:basedOn w:val="Fuentedeprrafopredeter"/>
    <w:rsid w:val="004D1D97"/>
  </w:style>
  <w:style w:type="character" w:customStyle="1" w:styleId="citation-221">
    <w:name w:val="citation-221"/>
    <w:basedOn w:val="Fuentedeprrafopredeter"/>
    <w:rsid w:val="004D1D97"/>
  </w:style>
  <w:style w:type="character" w:customStyle="1" w:styleId="citation-220">
    <w:name w:val="citation-220"/>
    <w:basedOn w:val="Fuentedeprrafopredeter"/>
    <w:rsid w:val="004D1D97"/>
  </w:style>
  <w:style w:type="character" w:customStyle="1" w:styleId="citation-219">
    <w:name w:val="citation-219"/>
    <w:basedOn w:val="Fuentedeprrafopredeter"/>
    <w:rsid w:val="004D1D97"/>
  </w:style>
  <w:style w:type="character" w:customStyle="1" w:styleId="citation-218">
    <w:name w:val="citation-218"/>
    <w:basedOn w:val="Fuentedeprrafopredeter"/>
    <w:rsid w:val="004D1D97"/>
  </w:style>
  <w:style w:type="character" w:customStyle="1" w:styleId="citation-217">
    <w:name w:val="citation-217"/>
    <w:basedOn w:val="Fuentedeprrafopredeter"/>
    <w:rsid w:val="004D1D97"/>
  </w:style>
  <w:style w:type="character" w:customStyle="1" w:styleId="citation-216">
    <w:name w:val="citation-216"/>
    <w:basedOn w:val="Fuentedeprrafopredeter"/>
    <w:rsid w:val="004D1D97"/>
  </w:style>
  <w:style w:type="character" w:customStyle="1" w:styleId="citation-215">
    <w:name w:val="citation-215"/>
    <w:basedOn w:val="Fuentedeprrafopredeter"/>
    <w:rsid w:val="004D1D97"/>
  </w:style>
  <w:style w:type="character" w:customStyle="1" w:styleId="citation-214">
    <w:name w:val="citation-214"/>
    <w:basedOn w:val="Fuentedeprrafopredeter"/>
    <w:rsid w:val="004D1D97"/>
  </w:style>
  <w:style w:type="character" w:customStyle="1" w:styleId="citation-213">
    <w:name w:val="citation-213"/>
    <w:basedOn w:val="Fuentedeprrafopredeter"/>
    <w:rsid w:val="004D1D97"/>
  </w:style>
  <w:style w:type="character" w:customStyle="1" w:styleId="citation-212">
    <w:name w:val="citation-212"/>
    <w:basedOn w:val="Fuentedeprrafopredeter"/>
    <w:rsid w:val="004D1D97"/>
  </w:style>
  <w:style w:type="character" w:customStyle="1" w:styleId="citation-211">
    <w:name w:val="citation-211"/>
    <w:basedOn w:val="Fuentedeprrafopredeter"/>
    <w:rsid w:val="004D1D97"/>
  </w:style>
  <w:style w:type="character" w:customStyle="1" w:styleId="citation-210">
    <w:name w:val="citation-210"/>
    <w:basedOn w:val="Fuentedeprrafopredeter"/>
    <w:rsid w:val="004D1D97"/>
  </w:style>
  <w:style w:type="character" w:customStyle="1" w:styleId="citation-209">
    <w:name w:val="citation-209"/>
    <w:basedOn w:val="Fuentedeprrafopredeter"/>
    <w:rsid w:val="004D1D97"/>
  </w:style>
  <w:style w:type="character" w:customStyle="1" w:styleId="citation-208">
    <w:name w:val="citation-208"/>
    <w:basedOn w:val="Fuentedeprrafopredeter"/>
    <w:rsid w:val="004D1D97"/>
  </w:style>
  <w:style w:type="character" w:customStyle="1" w:styleId="citation-207">
    <w:name w:val="citation-207"/>
    <w:basedOn w:val="Fuentedeprrafopredeter"/>
    <w:rsid w:val="004D1D97"/>
  </w:style>
  <w:style w:type="character" w:customStyle="1" w:styleId="citation-206">
    <w:name w:val="citation-206"/>
    <w:basedOn w:val="Fuentedeprrafopredeter"/>
    <w:rsid w:val="004D1D97"/>
  </w:style>
  <w:style w:type="character" w:customStyle="1" w:styleId="citation-205">
    <w:name w:val="citation-205"/>
    <w:basedOn w:val="Fuentedeprrafopredeter"/>
    <w:rsid w:val="004D1D97"/>
  </w:style>
  <w:style w:type="character" w:customStyle="1" w:styleId="citation-204">
    <w:name w:val="citation-204"/>
    <w:basedOn w:val="Fuentedeprrafopredeter"/>
    <w:rsid w:val="004D1D97"/>
  </w:style>
  <w:style w:type="character" w:customStyle="1" w:styleId="citation-203">
    <w:name w:val="citation-203"/>
    <w:basedOn w:val="Fuentedeprrafopredeter"/>
    <w:rsid w:val="004D1D97"/>
  </w:style>
  <w:style w:type="character" w:customStyle="1" w:styleId="citation-202">
    <w:name w:val="citation-202"/>
    <w:basedOn w:val="Fuentedeprrafopredeter"/>
    <w:rsid w:val="004D1D97"/>
  </w:style>
  <w:style w:type="character" w:customStyle="1" w:styleId="citation-201">
    <w:name w:val="citation-201"/>
    <w:basedOn w:val="Fuentedeprrafopredeter"/>
    <w:rsid w:val="004D1D97"/>
  </w:style>
  <w:style w:type="character" w:customStyle="1" w:styleId="citation-514">
    <w:name w:val="citation-514"/>
    <w:basedOn w:val="Fuentedeprrafopredeter"/>
    <w:rsid w:val="00C23B53"/>
  </w:style>
  <w:style w:type="character" w:customStyle="1" w:styleId="citation-513">
    <w:name w:val="citation-513"/>
    <w:basedOn w:val="Fuentedeprrafopredeter"/>
    <w:rsid w:val="00C23B53"/>
  </w:style>
  <w:style w:type="character" w:customStyle="1" w:styleId="citation-512">
    <w:name w:val="citation-512"/>
    <w:basedOn w:val="Fuentedeprrafopredeter"/>
    <w:rsid w:val="00C23B53"/>
  </w:style>
  <w:style w:type="character" w:customStyle="1" w:styleId="citation-511">
    <w:name w:val="citation-511"/>
    <w:basedOn w:val="Fuentedeprrafopredeter"/>
    <w:rsid w:val="00C23B53"/>
  </w:style>
  <w:style w:type="character" w:customStyle="1" w:styleId="citation-510">
    <w:name w:val="citation-510"/>
    <w:basedOn w:val="Fuentedeprrafopredeter"/>
    <w:rsid w:val="00C23B53"/>
  </w:style>
  <w:style w:type="character" w:customStyle="1" w:styleId="citation-509">
    <w:name w:val="citation-509"/>
    <w:basedOn w:val="Fuentedeprrafopredeter"/>
    <w:rsid w:val="00C23B53"/>
  </w:style>
  <w:style w:type="character" w:customStyle="1" w:styleId="citation-508">
    <w:name w:val="citation-508"/>
    <w:basedOn w:val="Fuentedeprrafopredeter"/>
    <w:rsid w:val="00C23B53"/>
  </w:style>
  <w:style w:type="character" w:customStyle="1" w:styleId="citation-507">
    <w:name w:val="citation-507"/>
    <w:basedOn w:val="Fuentedeprrafopredeter"/>
    <w:rsid w:val="00C23B53"/>
  </w:style>
  <w:style w:type="character" w:customStyle="1" w:styleId="citation-506">
    <w:name w:val="citation-506"/>
    <w:basedOn w:val="Fuentedeprrafopredeter"/>
    <w:rsid w:val="00C23B53"/>
  </w:style>
  <w:style w:type="character" w:customStyle="1" w:styleId="citation-505">
    <w:name w:val="citation-505"/>
    <w:basedOn w:val="Fuentedeprrafopredeter"/>
    <w:rsid w:val="00C23B53"/>
  </w:style>
  <w:style w:type="character" w:customStyle="1" w:styleId="citation-600">
    <w:name w:val="citation-600"/>
    <w:basedOn w:val="Fuentedeprrafopredeter"/>
    <w:rsid w:val="00FC5F3C"/>
  </w:style>
  <w:style w:type="character" w:customStyle="1" w:styleId="citation-599">
    <w:name w:val="citation-599"/>
    <w:basedOn w:val="Fuentedeprrafopredeter"/>
    <w:rsid w:val="00FC5F3C"/>
  </w:style>
  <w:style w:type="character" w:customStyle="1" w:styleId="citation-598">
    <w:name w:val="citation-598"/>
    <w:basedOn w:val="Fuentedeprrafopredeter"/>
    <w:rsid w:val="00FC5F3C"/>
  </w:style>
  <w:style w:type="character" w:customStyle="1" w:styleId="citation-597">
    <w:name w:val="citation-597"/>
    <w:basedOn w:val="Fuentedeprrafopredeter"/>
    <w:rsid w:val="00854759"/>
  </w:style>
  <w:style w:type="character" w:customStyle="1" w:styleId="citation-596">
    <w:name w:val="citation-596"/>
    <w:basedOn w:val="Fuentedeprrafopredeter"/>
    <w:rsid w:val="00854759"/>
  </w:style>
  <w:style w:type="character" w:customStyle="1" w:styleId="citation-595">
    <w:name w:val="citation-595"/>
    <w:basedOn w:val="Fuentedeprrafopredeter"/>
    <w:rsid w:val="00854759"/>
  </w:style>
  <w:style w:type="character" w:customStyle="1" w:styleId="citation-690">
    <w:name w:val="citation-690"/>
    <w:basedOn w:val="Fuentedeprrafopredeter"/>
    <w:rsid w:val="00854759"/>
  </w:style>
  <w:style w:type="character" w:customStyle="1" w:styleId="citation-689">
    <w:name w:val="citation-689"/>
    <w:basedOn w:val="Fuentedeprrafopredeter"/>
    <w:rsid w:val="00854759"/>
  </w:style>
  <w:style w:type="character" w:customStyle="1" w:styleId="citation-688">
    <w:name w:val="citation-688"/>
    <w:basedOn w:val="Fuentedeprrafopredeter"/>
    <w:rsid w:val="00854759"/>
  </w:style>
  <w:style w:type="paragraph" w:styleId="TtuloTDC">
    <w:name w:val="TOC Heading"/>
    <w:basedOn w:val="Ttulo1"/>
    <w:next w:val="Normal"/>
    <w:uiPriority w:val="39"/>
    <w:unhideWhenUsed/>
    <w:qFormat/>
    <w:rsid w:val="00E0222A"/>
    <w:pPr>
      <w:spacing w:line="259" w:lineRule="auto"/>
      <w:outlineLvl w:val="9"/>
    </w:pPr>
    <w:rPr>
      <w:rFonts w:asciiTheme="majorHAnsi" w:hAnsiTheme="majorHAnsi"/>
      <w:b w:val="0"/>
      <w:color w:val="2F5496" w:themeColor="accent1" w:themeShade="BF"/>
      <w:sz w:val="32"/>
    </w:rPr>
  </w:style>
  <w:style w:type="paragraph" w:styleId="TDC2">
    <w:name w:val="toc 2"/>
    <w:basedOn w:val="Normal"/>
    <w:next w:val="Normal"/>
    <w:autoRedefine/>
    <w:uiPriority w:val="39"/>
    <w:unhideWhenUsed/>
    <w:rsid w:val="00E0222A"/>
    <w:pPr>
      <w:spacing w:after="100"/>
      <w:ind w:left="220"/>
    </w:pPr>
  </w:style>
  <w:style w:type="paragraph" w:styleId="TDC3">
    <w:name w:val="toc 3"/>
    <w:basedOn w:val="Normal"/>
    <w:next w:val="Normal"/>
    <w:autoRedefine/>
    <w:uiPriority w:val="39"/>
    <w:unhideWhenUsed/>
    <w:rsid w:val="00E0222A"/>
    <w:pPr>
      <w:spacing w:after="100"/>
      <w:ind w:left="440"/>
    </w:pPr>
  </w:style>
  <w:style w:type="character" w:customStyle="1" w:styleId="citation-687">
    <w:name w:val="citation-687"/>
    <w:basedOn w:val="Fuentedeprrafopredeter"/>
    <w:rsid w:val="00A97453"/>
  </w:style>
  <w:style w:type="character" w:customStyle="1" w:styleId="citation-686">
    <w:name w:val="citation-686"/>
    <w:basedOn w:val="Fuentedeprrafopredeter"/>
    <w:rsid w:val="00A97453"/>
  </w:style>
  <w:style w:type="character" w:customStyle="1" w:styleId="citation-685">
    <w:name w:val="citation-685"/>
    <w:basedOn w:val="Fuentedeprrafopredeter"/>
    <w:rsid w:val="00A97453"/>
  </w:style>
  <w:style w:type="character" w:customStyle="1" w:styleId="citation-684">
    <w:name w:val="citation-684"/>
    <w:basedOn w:val="Fuentedeprrafopredeter"/>
    <w:rsid w:val="00A97453"/>
  </w:style>
  <w:style w:type="character" w:customStyle="1" w:styleId="citation-683">
    <w:name w:val="citation-683"/>
    <w:basedOn w:val="Fuentedeprrafopredeter"/>
    <w:rsid w:val="00A97453"/>
  </w:style>
  <w:style w:type="character" w:customStyle="1" w:styleId="citation-682">
    <w:name w:val="citation-682"/>
    <w:basedOn w:val="Fuentedeprrafopredeter"/>
    <w:rsid w:val="00A97453"/>
  </w:style>
  <w:style w:type="character" w:customStyle="1" w:styleId="citation-681">
    <w:name w:val="citation-681"/>
    <w:basedOn w:val="Fuentedeprrafopredeter"/>
    <w:rsid w:val="00A97453"/>
  </w:style>
  <w:style w:type="character" w:customStyle="1" w:styleId="citation-680">
    <w:name w:val="citation-680"/>
    <w:basedOn w:val="Fuentedeprrafopredeter"/>
    <w:rsid w:val="00A97453"/>
  </w:style>
  <w:style w:type="character" w:customStyle="1" w:styleId="citation-679">
    <w:name w:val="citation-679"/>
    <w:basedOn w:val="Fuentedeprrafopredeter"/>
    <w:rsid w:val="00A97453"/>
  </w:style>
  <w:style w:type="character" w:customStyle="1" w:styleId="citation-678">
    <w:name w:val="citation-678"/>
    <w:basedOn w:val="Fuentedeprrafopredeter"/>
    <w:rsid w:val="00A97453"/>
  </w:style>
  <w:style w:type="character" w:customStyle="1" w:styleId="citation-677">
    <w:name w:val="citation-677"/>
    <w:basedOn w:val="Fuentedeprrafopredeter"/>
    <w:rsid w:val="00A97453"/>
  </w:style>
  <w:style w:type="character" w:customStyle="1" w:styleId="citation-676">
    <w:name w:val="citation-676"/>
    <w:basedOn w:val="Fuentedeprrafopredeter"/>
    <w:rsid w:val="00A97453"/>
  </w:style>
  <w:style w:type="character" w:customStyle="1" w:styleId="citation-675">
    <w:name w:val="citation-675"/>
    <w:basedOn w:val="Fuentedeprrafopredeter"/>
    <w:rsid w:val="00A97453"/>
  </w:style>
  <w:style w:type="character" w:customStyle="1" w:styleId="citation-845">
    <w:name w:val="citation-845"/>
    <w:basedOn w:val="Fuentedeprrafopredeter"/>
    <w:rsid w:val="00A97453"/>
  </w:style>
  <w:style w:type="character" w:customStyle="1" w:styleId="citation-844">
    <w:name w:val="citation-844"/>
    <w:basedOn w:val="Fuentedeprrafopredeter"/>
    <w:rsid w:val="00A97453"/>
  </w:style>
  <w:style w:type="character" w:customStyle="1" w:styleId="citation-843">
    <w:name w:val="citation-843"/>
    <w:basedOn w:val="Fuentedeprrafopredeter"/>
    <w:rsid w:val="00A97453"/>
  </w:style>
  <w:style w:type="character" w:customStyle="1" w:styleId="citation-842">
    <w:name w:val="citation-842"/>
    <w:basedOn w:val="Fuentedeprrafopredeter"/>
    <w:rsid w:val="00A97453"/>
  </w:style>
  <w:style w:type="character" w:customStyle="1" w:styleId="citation-841">
    <w:name w:val="citation-841"/>
    <w:basedOn w:val="Fuentedeprrafopredeter"/>
    <w:rsid w:val="00A97453"/>
  </w:style>
  <w:style w:type="character" w:customStyle="1" w:styleId="citation-840">
    <w:name w:val="citation-840"/>
    <w:basedOn w:val="Fuentedeprrafopredeter"/>
    <w:rsid w:val="00A97453"/>
  </w:style>
  <w:style w:type="character" w:customStyle="1" w:styleId="citation-839">
    <w:name w:val="citation-839"/>
    <w:basedOn w:val="Fuentedeprrafopredeter"/>
    <w:rsid w:val="00A97453"/>
  </w:style>
  <w:style w:type="character" w:customStyle="1" w:styleId="citation-838">
    <w:name w:val="citation-838"/>
    <w:basedOn w:val="Fuentedeprrafopredeter"/>
    <w:rsid w:val="00A97453"/>
  </w:style>
  <w:style w:type="character" w:customStyle="1" w:styleId="citation-837">
    <w:name w:val="citation-837"/>
    <w:basedOn w:val="Fuentedeprrafopredeter"/>
    <w:rsid w:val="00A97453"/>
  </w:style>
  <w:style w:type="character" w:customStyle="1" w:styleId="citation-836">
    <w:name w:val="citation-836"/>
    <w:basedOn w:val="Fuentedeprrafopredeter"/>
    <w:rsid w:val="00A15F52"/>
  </w:style>
  <w:style w:type="character" w:customStyle="1" w:styleId="citation-835">
    <w:name w:val="citation-835"/>
    <w:basedOn w:val="Fuentedeprrafopredeter"/>
    <w:rsid w:val="00A15F52"/>
  </w:style>
  <w:style w:type="character" w:customStyle="1" w:styleId="citation-834">
    <w:name w:val="citation-834"/>
    <w:basedOn w:val="Fuentedeprrafopredeter"/>
    <w:rsid w:val="00A15F52"/>
  </w:style>
  <w:style w:type="character" w:customStyle="1" w:styleId="citation-833">
    <w:name w:val="citation-833"/>
    <w:basedOn w:val="Fuentedeprrafopredeter"/>
    <w:rsid w:val="00A15F52"/>
  </w:style>
  <w:style w:type="table" w:customStyle="1" w:styleId="Style50">
    <w:name w:val="_Style 50"/>
    <w:basedOn w:val="Tablanormal"/>
    <w:qFormat/>
    <w:rsid w:val="00A15F52"/>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1">
    <w:name w:val="_Style 51"/>
    <w:basedOn w:val="Tablanormal"/>
    <w:qFormat/>
    <w:rsid w:val="00B23AC2"/>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anormal"/>
    <w:qFormat/>
    <w:rsid w:val="00B23AC2"/>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Bibliografa">
    <w:name w:val="Bibliography"/>
    <w:basedOn w:val="Normal"/>
    <w:next w:val="Normal"/>
    <w:uiPriority w:val="37"/>
    <w:unhideWhenUsed/>
    <w:rsid w:val="00F01F04"/>
  </w:style>
  <w:style w:type="character" w:styleId="Hipervnculovisitado">
    <w:name w:val="FollowedHyperlink"/>
    <w:basedOn w:val="Fuentedeprrafopredeter"/>
    <w:uiPriority w:val="99"/>
    <w:semiHidden/>
    <w:unhideWhenUsed/>
    <w:rsid w:val="00AD6166"/>
    <w:rPr>
      <w:color w:val="954F72" w:themeColor="followedHyperlink"/>
      <w:u w:val="single"/>
    </w:rPr>
  </w:style>
  <w:style w:type="character" w:customStyle="1" w:styleId="Ttulo4Car">
    <w:name w:val="Título 4 Car"/>
    <w:basedOn w:val="Fuentedeprrafopredeter"/>
    <w:link w:val="Ttulo4"/>
    <w:uiPriority w:val="9"/>
    <w:semiHidden/>
    <w:rsid w:val="00CD0C97"/>
    <w:rPr>
      <w:rFonts w:asciiTheme="majorHAnsi" w:eastAsiaTheme="majorEastAsia" w:hAnsiTheme="majorHAnsi" w:cstheme="majorBidi"/>
      <w:i/>
      <w:iCs/>
      <w:color w:val="2F5496" w:themeColor="accent1" w:themeShade="BF"/>
      <w:lang w:eastAsia="es-CO"/>
    </w:rPr>
  </w:style>
  <w:style w:type="character" w:styleId="Mencinsinresolver">
    <w:name w:val="Unresolved Mention"/>
    <w:basedOn w:val="Fuentedeprrafopredeter"/>
    <w:uiPriority w:val="99"/>
    <w:semiHidden/>
    <w:unhideWhenUsed/>
    <w:rsid w:val="00D517A0"/>
    <w:rPr>
      <w:color w:val="605E5C"/>
      <w:shd w:val="clear" w:color="auto" w:fill="E1DFDD"/>
    </w:rPr>
  </w:style>
  <w:style w:type="character" w:customStyle="1" w:styleId="CommentReference">
    <w:name w:val="Comment Reference"/>
    <w:basedOn w:val="Fuentedeprrafopredeter"/>
    <w:uiPriority w:val="99"/>
    <w:semiHidden/>
    <w:unhideWhenUsed/>
    <w:rsid w:val="007F1031"/>
    <w:rPr>
      <w:sz w:val="16"/>
      <w:szCs w:val="16"/>
    </w:rPr>
  </w:style>
  <w:style w:type="paragraph" w:customStyle="1" w:styleId="CommentText">
    <w:name w:val="Comment Text"/>
    <w:basedOn w:val="Normal"/>
    <w:link w:val="CommentTextChar"/>
    <w:uiPriority w:val="99"/>
    <w:unhideWhenUsed/>
    <w:rsid w:val="007F1031"/>
    <w:pPr>
      <w:spacing w:line="240" w:lineRule="auto"/>
    </w:pPr>
    <w:rPr>
      <w:sz w:val="20"/>
      <w:szCs w:val="20"/>
    </w:rPr>
  </w:style>
  <w:style w:type="character" w:customStyle="1" w:styleId="CommentTextChar">
    <w:name w:val="Comment Text Char"/>
    <w:basedOn w:val="Fuentedeprrafopredeter"/>
    <w:link w:val="CommentText"/>
    <w:uiPriority w:val="99"/>
    <w:rsid w:val="007F1031"/>
    <w:rPr>
      <w:rFonts w:ascii="Arial" w:eastAsia="Arial" w:hAnsi="Arial" w:cs="Arial"/>
      <w:sz w:val="20"/>
      <w:szCs w:val="20"/>
      <w:lang w:eastAsia="es-CO"/>
    </w:rPr>
  </w:style>
  <w:style w:type="paragraph" w:customStyle="1" w:styleId="CommentSubject">
    <w:name w:val="Comment Subject"/>
    <w:basedOn w:val="CommentText"/>
    <w:next w:val="CommentText"/>
    <w:link w:val="CommentSubjectChar"/>
    <w:uiPriority w:val="99"/>
    <w:semiHidden/>
    <w:unhideWhenUsed/>
    <w:rsid w:val="007F1031"/>
    <w:rPr>
      <w:b/>
      <w:bCs/>
    </w:rPr>
  </w:style>
  <w:style w:type="character" w:customStyle="1" w:styleId="CommentSubjectChar">
    <w:name w:val="Comment Subject Char"/>
    <w:basedOn w:val="CommentTextChar"/>
    <w:link w:val="CommentSubject"/>
    <w:uiPriority w:val="99"/>
    <w:semiHidden/>
    <w:rsid w:val="007F1031"/>
    <w:rPr>
      <w:rFonts w:ascii="Arial" w:eastAsia="Arial" w:hAnsi="Arial" w:cs="Arial"/>
      <w:b/>
      <w:bCs/>
      <w:sz w:val="20"/>
      <w:szCs w:val="20"/>
      <w:lang w:eastAsia="es-CO"/>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eastAsia="es-CO"/>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256339">
      <w:bodyDiv w:val="1"/>
      <w:marLeft w:val="0"/>
      <w:marRight w:val="0"/>
      <w:marTop w:val="0"/>
      <w:marBottom w:val="0"/>
      <w:divBdr>
        <w:top w:val="none" w:sz="0" w:space="0" w:color="auto"/>
        <w:left w:val="none" w:sz="0" w:space="0" w:color="auto"/>
        <w:bottom w:val="none" w:sz="0" w:space="0" w:color="auto"/>
        <w:right w:val="none" w:sz="0" w:space="0" w:color="auto"/>
      </w:divBdr>
    </w:div>
    <w:div w:id="58066723">
      <w:bodyDiv w:val="1"/>
      <w:marLeft w:val="0"/>
      <w:marRight w:val="0"/>
      <w:marTop w:val="0"/>
      <w:marBottom w:val="0"/>
      <w:divBdr>
        <w:top w:val="none" w:sz="0" w:space="0" w:color="auto"/>
        <w:left w:val="none" w:sz="0" w:space="0" w:color="auto"/>
        <w:bottom w:val="none" w:sz="0" w:space="0" w:color="auto"/>
        <w:right w:val="none" w:sz="0" w:space="0" w:color="auto"/>
      </w:divBdr>
    </w:div>
    <w:div w:id="93407252">
      <w:bodyDiv w:val="1"/>
      <w:marLeft w:val="0"/>
      <w:marRight w:val="0"/>
      <w:marTop w:val="0"/>
      <w:marBottom w:val="0"/>
      <w:divBdr>
        <w:top w:val="none" w:sz="0" w:space="0" w:color="auto"/>
        <w:left w:val="none" w:sz="0" w:space="0" w:color="auto"/>
        <w:bottom w:val="none" w:sz="0" w:space="0" w:color="auto"/>
        <w:right w:val="none" w:sz="0" w:space="0" w:color="auto"/>
      </w:divBdr>
    </w:div>
    <w:div w:id="234243803">
      <w:bodyDiv w:val="1"/>
      <w:marLeft w:val="0"/>
      <w:marRight w:val="0"/>
      <w:marTop w:val="0"/>
      <w:marBottom w:val="0"/>
      <w:divBdr>
        <w:top w:val="none" w:sz="0" w:space="0" w:color="auto"/>
        <w:left w:val="none" w:sz="0" w:space="0" w:color="auto"/>
        <w:bottom w:val="none" w:sz="0" w:space="0" w:color="auto"/>
        <w:right w:val="none" w:sz="0" w:space="0" w:color="auto"/>
      </w:divBdr>
    </w:div>
    <w:div w:id="354891206">
      <w:bodyDiv w:val="1"/>
      <w:marLeft w:val="0"/>
      <w:marRight w:val="0"/>
      <w:marTop w:val="0"/>
      <w:marBottom w:val="0"/>
      <w:divBdr>
        <w:top w:val="none" w:sz="0" w:space="0" w:color="auto"/>
        <w:left w:val="none" w:sz="0" w:space="0" w:color="auto"/>
        <w:bottom w:val="none" w:sz="0" w:space="0" w:color="auto"/>
        <w:right w:val="none" w:sz="0" w:space="0" w:color="auto"/>
      </w:divBdr>
    </w:div>
    <w:div w:id="400063011">
      <w:bodyDiv w:val="1"/>
      <w:marLeft w:val="0"/>
      <w:marRight w:val="0"/>
      <w:marTop w:val="0"/>
      <w:marBottom w:val="0"/>
      <w:divBdr>
        <w:top w:val="none" w:sz="0" w:space="0" w:color="auto"/>
        <w:left w:val="none" w:sz="0" w:space="0" w:color="auto"/>
        <w:bottom w:val="none" w:sz="0" w:space="0" w:color="auto"/>
        <w:right w:val="none" w:sz="0" w:space="0" w:color="auto"/>
      </w:divBdr>
    </w:div>
    <w:div w:id="419184328">
      <w:bodyDiv w:val="1"/>
      <w:marLeft w:val="0"/>
      <w:marRight w:val="0"/>
      <w:marTop w:val="0"/>
      <w:marBottom w:val="0"/>
      <w:divBdr>
        <w:top w:val="none" w:sz="0" w:space="0" w:color="auto"/>
        <w:left w:val="none" w:sz="0" w:space="0" w:color="auto"/>
        <w:bottom w:val="none" w:sz="0" w:space="0" w:color="auto"/>
        <w:right w:val="none" w:sz="0" w:space="0" w:color="auto"/>
      </w:divBdr>
    </w:div>
    <w:div w:id="452791442">
      <w:bodyDiv w:val="1"/>
      <w:marLeft w:val="0"/>
      <w:marRight w:val="0"/>
      <w:marTop w:val="0"/>
      <w:marBottom w:val="0"/>
      <w:divBdr>
        <w:top w:val="none" w:sz="0" w:space="0" w:color="auto"/>
        <w:left w:val="none" w:sz="0" w:space="0" w:color="auto"/>
        <w:bottom w:val="none" w:sz="0" w:space="0" w:color="auto"/>
        <w:right w:val="none" w:sz="0" w:space="0" w:color="auto"/>
      </w:divBdr>
    </w:div>
    <w:div w:id="525338603">
      <w:bodyDiv w:val="1"/>
      <w:marLeft w:val="0"/>
      <w:marRight w:val="0"/>
      <w:marTop w:val="0"/>
      <w:marBottom w:val="0"/>
      <w:divBdr>
        <w:top w:val="none" w:sz="0" w:space="0" w:color="auto"/>
        <w:left w:val="none" w:sz="0" w:space="0" w:color="auto"/>
        <w:bottom w:val="none" w:sz="0" w:space="0" w:color="auto"/>
        <w:right w:val="none" w:sz="0" w:space="0" w:color="auto"/>
      </w:divBdr>
    </w:div>
    <w:div w:id="532109840">
      <w:bodyDiv w:val="1"/>
      <w:marLeft w:val="0"/>
      <w:marRight w:val="0"/>
      <w:marTop w:val="0"/>
      <w:marBottom w:val="0"/>
      <w:divBdr>
        <w:top w:val="none" w:sz="0" w:space="0" w:color="auto"/>
        <w:left w:val="none" w:sz="0" w:space="0" w:color="auto"/>
        <w:bottom w:val="none" w:sz="0" w:space="0" w:color="auto"/>
        <w:right w:val="none" w:sz="0" w:space="0" w:color="auto"/>
      </w:divBdr>
    </w:div>
    <w:div w:id="535388037">
      <w:bodyDiv w:val="1"/>
      <w:marLeft w:val="0"/>
      <w:marRight w:val="0"/>
      <w:marTop w:val="0"/>
      <w:marBottom w:val="0"/>
      <w:divBdr>
        <w:top w:val="none" w:sz="0" w:space="0" w:color="auto"/>
        <w:left w:val="none" w:sz="0" w:space="0" w:color="auto"/>
        <w:bottom w:val="none" w:sz="0" w:space="0" w:color="auto"/>
        <w:right w:val="none" w:sz="0" w:space="0" w:color="auto"/>
      </w:divBdr>
    </w:div>
    <w:div w:id="546840950">
      <w:bodyDiv w:val="1"/>
      <w:marLeft w:val="0"/>
      <w:marRight w:val="0"/>
      <w:marTop w:val="0"/>
      <w:marBottom w:val="0"/>
      <w:divBdr>
        <w:top w:val="none" w:sz="0" w:space="0" w:color="auto"/>
        <w:left w:val="none" w:sz="0" w:space="0" w:color="auto"/>
        <w:bottom w:val="none" w:sz="0" w:space="0" w:color="auto"/>
        <w:right w:val="none" w:sz="0" w:space="0" w:color="auto"/>
      </w:divBdr>
    </w:div>
    <w:div w:id="569464196">
      <w:bodyDiv w:val="1"/>
      <w:marLeft w:val="0"/>
      <w:marRight w:val="0"/>
      <w:marTop w:val="0"/>
      <w:marBottom w:val="0"/>
      <w:divBdr>
        <w:top w:val="none" w:sz="0" w:space="0" w:color="auto"/>
        <w:left w:val="none" w:sz="0" w:space="0" w:color="auto"/>
        <w:bottom w:val="none" w:sz="0" w:space="0" w:color="auto"/>
        <w:right w:val="none" w:sz="0" w:space="0" w:color="auto"/>
      </w:divBdr>
    </w:div>
    <w:div w:id="572278705">
      <w:bodyDiv w:val="1"/>
      <w:marLeft w:val="0"/>
      <w:marRight w:val="0"/>
      <w:marTop w:val="0"/>
      <w:marBottom w:val="0"/>
      <w:divBdr>
        <w:top w:val="none" w:sz="0" w:space="0" w:color="auto"/>
        <w:left w:val="none" w:sz="0" w:space="0" w:color="auto"/>
        <w:bottom w:val="none" w:sz="0" w:space="0" w:color="auto"/>
        <w:right w:val="none" w:sz="0" w:space="0" w:color="auto"/>
      </w:divBdr>
    </w:div>
    <w:div w:id="601766746">
      <w:bodyDiv w:val="1"/>
      <w:marLeft w:val="0"/>
      <w:marRight w:val="0"/>
      <w:marTop w:val="0"/>
      <w:marBottom w:val="0"/>
      <w:divBdr>
        <w:top w:val="none" w:sz="0" w:space="0" w:color="auto"/>
        <w:left w:val="none" w:sz="0" w:space="0" w:color="auto"/>
        <w:bottom w:val="none" w:sz="0" w:space="0" w:color="auto"/>
        <w:right w:val="none" w:sz="0" w:space="0" w:color="auto"/>
      </w:divBdr>
    </w:div>
    <w:div w:id="722562232">
      <w:bodyDiv w:val="1"/>
      <w:marLeft w:val="0"/>
      <w:marRight w:val="0"/>
      <w:marTop w:val="0"/>
      <w:marBottom w:val="0"/>
      <w:divBdr>
        <w:top w:val="none" w:sz="0" w:space="0" w:color="auto"/>
        <w:left w:val="none" w:sz="0" w:space="0" w:color="auto"/>
        <w:bottom w:val="none" w:sz="0" w:space="0" w:color="auto"/>
        <w:right w:val="none" w:sz="0" w:space="0" w:color="auto"/>
      </w:divBdr>
    </w:div>
    <w:div w:id="731467469">
      <w:bodyDiv w:val="1"/>
      <w:marLeft w:val="0"/>
      <w:marRight w:val="0"/>
      <w:marTop w:val="0"/>
      <w:marBottom w:val="0"/>
      <w:divBdr>
        <w:top w:val="none" w:sz="0" w:space="0" w:color="auto"/>
        <w:left w:val="none" w:sz="0" w:space="0" w:color="auto"/>
        <w:bottom w:val="none" w:sz="0" w:space="0" w:color="auto"/>
        <w:right w:val="none" w:sz="0" w:space="0" w:color="auto"/>
      </w:divBdr>
    </w:div>
    <w:div w:id="767505556">
      <w:bodyDiv w:val="1"/>
      <w:marLeft w:val="0"/>
      <w:marRight w:val="0"/>
      <w:marTop w:val="0"/>
      <w:marBottom w:val="0"/>
      <w:divBdr>
        <w:top w:val="none" w:sz="0" w:space="0" w:color="auto"/>
        <w:left w:val="none" w:sz="0" w:space="0" w:color="auto"/>
        <w:bottom w:val="none" w:sz="0" w:space="0" w:color="auto"/>
        <w:right w:val="none" w:sz="0" w:space="0" w:color="auto"/>
      </w:divBdr>
    </w:div>
    <w:div w:id="768935916">
      <w:bodyDiv w:val="1"/>
      <w:marLeft w:val="0"/>
      <w:marRight w:val="0"/>
      <w:marTop w:val="0"/>
      <w:marBottom w:val="0"/>
      <w:divBdr>
        <w:top w:val="none" w:sz="0" w:space="0" w:color="auto"/>
        <w:left w:val="none" w:sz="0" w:space="0" w:color="auto"/>
        <w:bottom w:val="none" w:sz="0" w:space="0" w:color="auto"/>
        <w:right w:val="none" w:sz="0" w:space="0" w:color="auto"/>
      </w:divBdr>
    </w:div>
    <w:div w:id="820660521">
      <w:bodyDiv w:val="1"/>
      <w:marLeft w:val="0"/>
      <w:marRight w:val="0"/>
      <w:marTop w:val="0"/>
      <w:marBottom w:val="0"/>
      <w:divBdr>
        <w:top w:val="none" w:sz="0" w:space="0" w:color="auto"/>
        <w:left w:val="none" w:sz="0" w:space="0" w:color="auto"/>
        <w:bottom w:val="none" w:sz="0" w:space="0" w:color="auto"/>
        <w:right w:val="none" w:sz="0" w:space="0" w:color="auto"/>
      </w:divBdr>
    </w:div>
    <w:div w:id="879976761">
      <w:bodyDiv w:val="1"/>
      <w:marLeft w:val="0"/>
      <w:marRight w:val="0"/>
      <w:marTop w:val="0"/>
      <w:marBottom w:val="0"/>
      <w:divBdr>
        <w:top w:val="none" w:sz="0" w:space="0" w:color="auto"/>
        <w:left w:val="none" w:sz="0" w:space="0" w:color="auto"/>
        <w:bottom w:val="none" w:sz="0" w:space="0" w:color="auto"/>
        <w:right w:val="none" w:sz="0" w:space="0" w:color="auto"/>
      </w:divBdr>
    </w:div>
    <w:div w:id="933784651">
      <w:bodyDiv w:val="1"/>
      <w:marLeft w:val="0"/>
      <w:marRight w:val="0"/>
      <w:marTop w:val="0"/>
      <w:marBottom w:val="0"/>
      <w:divBdr>
        <w:top w:val="none" w:sz="0" w:space="0" w:color="auto"/>
        <w:left w:val="none" w:sz="0" w:space="0" w:color="auto"/>
        <w:bottom w:val="none" w:sz="0" w:space="0" w:color="auto"/>
        <w:right w:val="none" w:sz="0" w:space="0" w:color="auto"/>
      </w:divBdr>
    </w:div>
    <w:div w:id="942111349">
      <w:bodyDiv w:val="1"/>
      <w:marLeft w:val="0"/>
      <w:marRight w:val="0"/>
      <w:marTop w:val="0"/>
      <w:marBottom w:val="0"/>
      <w:divBdr>
        <w:top w:val="none" w:sz="0" w:space="0" w:color="auto"/>
        <w:left w:val="none" w:sz="0" w:space="0" w:color="auto"/>
        <w:bottom w:val="none" w:sz="0" w:space="0" w:color="auto"/>
        <w:right w:val="none" w:sz="0" w:space="0" w:color="auto"/>
      </w:divBdr>
    </w:div>
    <w:div w:id="966928875">
      <w:bodyDiv w:val="1"/>
      <w:marLeft w:val="0"/>
      <w:marRight w:val="0"/>
      <w:marTop w:val="0"/>
      <w:marBottom w:val="0"/>
      <w:divBdr>
        <w:top w:val="none" w:sz="0" w:space="0" w:color="auto"/>
        <w:left w:val="none" w:sz="0" w:space="0" w:color="auto"/>
        <w:bottom w:val="none" w:sz="0" w:space="0" w:color="auto"/>
        <w:right w:val="none" w:sz="0" w:space="0" w:color="auto"/>
      </w:divBdr>
    </w:div>
    <w:div w:id="1046107406">
      <w:bodyDiv w:val="1"/>
      <w:marLeft w:val="0"/>
      <w:marRight w:val="0"/>
      <w:marTop w:val="0"/>
      <w:marBottom w:val="0"/>
      <w:divBdr>
        <w:top w:val="none" w:sz="0" w:space="0" w:color="auto"/>
        <w:left w:val="none" w:sz="0" w:space="0" w:color="auto"/>
        <w:bottom w:val="none" w:sz="0" w:space="0" w:color="auto"/>
        <w:right w:val="none" w:sz="0" w:space="0" w:color="auto"/>
      </w:divBdr>
    </w:div>
    <w:div w:id="1123497147">
      <w:bodyDiv w:val="1"/>
      <w:marLeft w:val="0"/>
      <w:marRight w:val="0"/>
      <w:marTop w:val="0"/>
      <w:marBottom w:val="0"/>
      <w:divBdr>
        <w:top w:val="none" w:sz="0" w:space="0" w:color="auto"/>
        <w:left w:val="none" w:sz="0" w:space="0" w:color="auto"/>
        <w:bottom w:val="none" w:sz="0" w:space="0" w:color="auto"/>
        <w:right w:val="none" w:sz="0" w:space="0" w:color="auto"/>
      </w:divBdr>
    </w:div>
    <w:div w:id="1208103819">
      <w:bodyDiv w:val="1"/>
      <w:marLeft w:val="0"/>
      <w:marRight w:val="0"/>
      <w:marTop w:val="0"/>
      <w:marBottom w:val="0"/>
      <w:divBdr>
        <w:top w:val="none" w:sz="0" w:space="0" w:color="auto"/>
        <w:left w:val="none" w:sz="0" w:space="0" w:color="auto"/>
        <w:bottom w:val="none" w:sz="0" w:space="0" w:color="auto"/>
        <w:right w:val="none" w:sz="0" w:space="0" w:color="auto"/>
      </w:divBdr>
    </w:div>
    <w:div w:id="1417437861">
      <w:bodyDiv w:val="1"/>
      <w:marLeft w:val="0"/>
      <w:marRight w:val="0"/>
      <w:marTop w:val="0"/>
      <w:marBottom w:val="0"/>
      <w:divBdr>
        <w:top w:val="none" w:sz="0" w:space="0" w:color="auto"/>
        <w:left w:val="none" w:sz="0" w:space="0" w:color="auto"/>
        <w:bottom w:val="none" w:sz="0" w:space="0" w:color="auto"/>
        <w:right w:val="none" w:sz="0" w:space="0" w:color="auto"/>
      </w:divBdr>
      <w:divsChild>
        <w:div w:id="794251599">
          <w:marLeft w:val="0"/>
          <w:marRight w:val="0"/>
          <w:marTop w:val="0"/>
          <w:marBottom w:val="0"/>
          <w:divBdr>
            <w:top w:val="none" w:sz="0" w:space="0" w:color="auto"/>
            <w:left w:val="none" w:sz="0" w:space="0" w:color="auto"/>
            <w:bottom w:val="none" w:sz="0" w:space="0" w:color="auto"/>
            <w:right w:val="none" w:sz="0" w:space="0" w:color="auto"/>
          </w:divBdr>
          <w:divsChild>
            <w:div w:id="1754157380">
              <w:marLeft w:val="0"/>
              <w:marRight w:val="0"/>
              <w:marTop w:val="0"/>
              <w:marBottom w:val="0"/>
              <w:divBdr>
                <w:top w:val="none" w:sz="0" w:space="0" w:color="auto"/>
                <w:left w:val="none" w:sz="0" w:space="0" w:color="auto"/>
                <w:bottom w:val="none" w:sz="0" w:space="0" w:color="auto"/>
                <w:right w:val="none" w:sz="0" w:space="0" w:color="auto"/>
              </w:divBdr>
              <w:divsChild>
                <w:div w:id="1693215844">
                  <w:marLeft w:val="0"/>
                  <w:marRight w:val="0"/>
                  <w:marTop w:val="0"/>
                  <w:marBottom w:val="0"/>
                  <w:divBdr>
                    <w:top w:val="none" w:sz="0" w:space="0" w:color="auto"/>
                    <w:left w:val="none" w:sz="0" w:space="0" w:color="auto"/>
                    <w:bottom w:val="none" w:sz="0" w:space="0" w:color="auto"/>
                    <w:right w:val="none" w:sz="0" w:space="0" w:color="auto"/>
                  </w:divBdr>
                  <w:divsChild>
                    <w:div w:id="764957034">
                      <w:marLeft w:val="0"/>
                      <w:marRight w:val="0"/>
                      <w:marTop w:val="0"/>
                      <w:marBottom w:val="0"/>
                      <w:divBdr>
                        <w:top w:val="none" w:sz="0" w:space="0" w:color="auto"/>
                        <w:left w:val="none" w:sz="0" w:space="0" w:color="auto"/>
                        <w:bottom w:val="none" w:sz="0" w:space="0" w:color="auto"/>
                        <w:right w:val="none" w:sz="0" w:space="0" w:color="auto"/>
                      </w:divBdr>
                      <w:divsChild>
                        <w:div w:id="2033457412">
                          <w:marLeft w:val="0"/>
                          <w:marRight w:val="0"/>
                          <w:marTop w:val="0"/>
                          <w:marBottom w:val="0"/>
                          <w:divBdr>
                            <w:top w:val="none" w:sz="0" w:space="0" w:color="auto"/>
                            <w:left w:val="none" w:sz="0" w:space="0" w:color="auto"/>
                            <w:bottom w:val="none" w:sz="0" w:space="0" w:color="auto"/>
                            <w:right w:val="none" w:sz="0" w:space="0" w:color="auto"/>
                          </w:divBdr>
                          <w:divsChild>
                            <w:div w:id="1766882022">
                              <w:marLeft w:val="0"/>
                              <w:marRight w:val="0"/>
                              <w:marTop w:val="0"/>
                              <w:marBottom w:val="0"/>
                              <w:divBdr>
                                <w:top w:val="none" w:sz="0" w:space="0" w:color="auto"/>
                                <w:left w:val="none" w:sz="0" w:space="0" w:color="auto"/>
                                <w:bottom w:val="none" w:sz="0" w:space="0" w:color="auto"/>
                                <w:right w:val="none" w:sz="0" w:space="0" w:color="auto"/>
                              </w:divBdr>
                              <w:divsChild>
                                <w:div w:id="12115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285535">
      <w:bodyDiv w:val="1"/>
      <w:marLeft w:val="0"/>
      <w:marRight w:val="0"/>
      <w:marTop w:val="0"/>
      <w:marBottom w:val="0"/>
      <w:divBdr>
        <w:top w:val="none" w:sz="0" w:space="0" w:color="auto"/>
        <w:left w:val="none" w:sz="0" w:space="0" w:color="auto"/>
        <w:bottom w:val="none" w:sz="0" w:space="0" w:color="auto"/>
        <w:right w:val="none" w:sz="0" w:space="0" w:color="auto"/>
      </w:divBdr>
    </w:div>
    <w:div w:id="1434671935">
      <w:bodyDiv w:val="1"/>
      <w:marLeft w:val="0"/>
      <w:marRight w:val="0"/>
      <w:marTop w:val="0"/>
      <w:marBottom w:val="0"/>
      <w:divBdr>
        <w:top w:val="none" w:sz="0" w:space="0" w:color="auto"/>
        <w:left w:val="none" w:sz="0" w:space="0" w:color="auto"/>
        <w:bottom w:val="none" w:sz="0" w:space="0" w:color="auto"/>
        <w:right w:val="none" w:sz="0" w:space="0" w:color="auto"/>
      </w:divBdr>
    </w:div>
    <w:div w:id="1520467132">
      <w:bodyDiv w:val="1"/>
      <w:marLeft w:val="0"/>
      <w:marRight w:val="0"/>
      <w:marTop w:val="0"/>
      <w:marBottom w:val="0"/>
      <w:divBdr>
        <w:top w:val="none" w:sz="0" w:space="0" w:color="auto"/>
        <w:left w:val="none" w:sz="0" w:space="0" w:color="auto"/>
        <w:bottom w:val="none" w:sz="0" w:space="0" w:color="auto"/>
        <w:right w:val="none" w:sz="0" w:space="0" w:color="auto"/>
      </w:divBdr>
    </w:div>
    <w:div w:id="1542324509">
      <w:bodyDiv w:val="1"/>
      <w:marLeft w:val="0"/>
      <w:marRight w:val="0"/>
      <w:marTop w:val="0"/>
      <w:marBottom w:val="0"/>
      <w:divBdr>
        <w:top w:val="none" w:sz="0" w:space="0" w:color="auto"/>
        <w:left w:val="none" w:sz="0" w:space="0" w:color="auto"/>
        <w:bottom w:val="none" w:sz="0" w:space="0" w:color="auto"/>
        <w:right w:val="none" w:sz="0" w:space="0" w:color="auto"/>
      </w:divBdr>
    </w:div>
    <w:div w:id="1562789283">
      <w:bodyDiv w:val="1"/>
      <w:marLeft w:val="0"/>
      <w:marRight w:val="0"/>
      <w:marTop w:val="0"/>
      <w:marBottom w:val="0"/>
      <w:divBdr>
        <w:top w:val="none" w:sz="0" w:space="0" w:color="auto"/>
        <w:left w:val="none" w:sz="0" w:space="0" w:color="auto"/>
        <w:bottom w:val="none" w:sz="0" w:space="0" w:color="auto"/>
        <w:right w:val="none" w:sz="0" w:space="0" w:color="auto"/>
      </w:divBdr>
    </w:div>
    <w:div w:id="1576014766">
      <w:bodyDiv w:val="1"/>
      <w:marLeft w:val="0"/>
      <w:marRight w:val="0"/>
      <w:marTop w:val="0"/>
      <w:marBottom w:val="0"/>
      <w:divBdr>
        <w:top w:val="none" w:sz="0" w:space="0" w:color="auto"/>
        <w:left w:val="none" w:sz="0" w:space="0" w:color="auto"/>
        <w:bottom w:val="none" w:sz="0" w:space="0" w:color="auto"/>
        <w:right w:val="none" w:sz="0" w:space="0" w:color="auto"/>
      </w:divBdr>
    </w:div>
    <w:div w:id="1583946643">
      <w:bodyDiv w:val="1"/>
      <w:marLeft w:val="0"/>
      <w:marRight w:val="0"/>
      <w:marTop w:val="0"/>
      <w:marBottom w:val="0"/>
      <w:divBdr>
        <w:top w:val="none" w:sz="0" w:space="0" w:color="auto"/>
        <w:left w:val="none" w:sz="0" w:space="0" w:color="auto"/>
        <w:bottom w:val="none" w:sz="0" w:space="0" w:color="auto"/>
        <w:right w:val="none" w:sz="0" w:space="0" w:color="auto"/>
      </w:divBdr>
    </w:div>
    <w:div w:id="1741904889">
      <w:bodyDiv w:val="1"/>
      <w:marLeft w:val="0"/>
      <w:marRight w:val="0"/>
      <w:marTop w:val="0"/>
      <w:marBottom w:val="0"/>
      <w:divBdr>
        <w:top w:val="none" w:sz="0" w:space="0" w:color="auto"/>
        <w:left w:val="none" w:sz="0" w:space="0" w:color="auto"/>
        <w:bottom w:val="none" w:sz="0" w:space="0" w:color="auto"/>
        <w:right w:val="none" w:sz="0" w:space="0" w:color="auto"/>
      </w:divBdr>
    </w:div>
    <w:div w:id="1784420661">
      <w:bodyDiv w:val="1"/>
      <w:marLeft w:val="0"/>
      <w:marRight w:val="0"/>
      <w:marTop w:val="0"/>
      <w:marBottom w:val="0"/>
      <w:divBdr>
        <w:top w:val="none" w:sz="0" w:space="0" w:color="auto"/>
        <w:left w:val="none" w:sz="0" w:space="0" w:color="auto"/>
        <w:bottom w:val="none" w:sz="0" w:space="0" w:color="auto"/>
        <w:right w:val="none" w:sz="0" w:space="0" w:color="auto"/>
      </w:divBdr>
    </w:div>
    <w:div w:id="1786194675">
      <w:bodyDiv w:val="1"/>
      <w:marLeft w:val="0"/>
      <w:marRight w:val="0"/>
      <w:marTop w:val="0"/>
      <w:marBottom w:val="0"/>
      <w:divBdr>
        <w:top w:val="none" w:sz="0" w:space="0" w:color="auto"/>
        <w:left w:val="none" w:sz="0" w:space="0" w:color="auto"/>
        <w:bottom w:val="none" w:sz="0" w:space="0" w:color="auto"/>
        <w:right w:val="none" w:sz="0" w:space="0" w:color="auto"/>
      </w:divBdr>
      <w:divsChild>
        <w:div w:id="1910771576">
          <w:marLeft w:val="0"/>
          <w:marRight w:val="0"/>
          <w:marTop w:val="0"/>
          <w:marBottom w:val="0"/>
          <w:divBdr>
            <w:top w:val="none" w:sz="0" w:space="0" w:color="auto"/>
            <w:left w:val="none" w:sz="0" w:space="0" w:color="auto"/>
            <w:bottom w:val="none" w:sz="0" w:space="0" w:color="auto"/>
            <w:right w:val="none" w:sz="0" w:space="0" w:color="auto"/>
          </w:divBdr>
          <w:divsChild>
            <w:div w:id="164440211">
              <w:marLeft w:val="0"/>
              <w:marRight w:val="0"/>
              <w:marTop w:val="0"/>
              <w:marBottom w:val="0"/>
              <w:divBdr>
                <w:top w:val="none" w:sz="0" w:space="0" w:color="auto"/>
                <w:left w:val="none" w:sz="0" w:space="0" w:color="auto"/>
                <w:bottom w:val="none" w:sz="0" w:space="0" w:color="auto"/>
                <w:right w:val="none" w:sz="0" w:space="0" w:color="auto"/>
              </w:divBdr>
              <w:divsChild>
                <w:div w:id="811479070">
                  <w:marLeft w:val="0"/>
                  <w:marRight w:val="0"/>
                  <w:marTop w:val="0"/>
                  <w:marBottom w:val="0"/>
                  <w:divBdr>
                    <w:top w:val="none" w:sz="0" w:space="0" w:color="auto"/>
                    <w:left w:val="none" w:sz="0" w:space="0" w:color="auto"/>
                    <w:bottom w:val="none" w:sz="0" w:space="0" w:color="auto"/>
                    <w:right w:val="none" w:sz="0" w:space="0" w:color="auto"/>
                  </w:divBdr>
                  <w:divsChild>
                    <w:div w:id="1697387029">
                      <w:marLeft w:val="0"/>
                      <w:marRight w:val="0"/>
                      <w:marTop w:val="0"/>
                      <w:marBottom w:val="0"/>
                      <w:divBdr>
                        <w:top w:val="none" w:sz="0" w:space="0" w:color="auto"/>
                        <w:left w:val="none" w:sz="0" w:space="0" w:color="auto"/>
                        <w:bottom w:val="none" w:sz="0" w:space="0" w:color="auto"/>
                        <w:right w:val="none" w:sz="0" w:space="0" w:color="auto"/>
                      </w:divBdr>
                      <w:divsChild>
                        <w:div w:id="1939827058">
                          <w:marLeft w:val="0"/>
                          <w:marRight w:val="0"/>
                          <w:marTop w:val="0"/>
                          <w:marBottom w:val="0"/>
                          <w:divBdr>
                            <w:top w:val="none" w:sz="0" w:space="0" w:color="auto"/>
                            <w:left w:val="none" w:sz="0" w:space="0" w:color="auto"/>
                            <w:bottom w:val="none" w:sz="0" w:space="0" w:color="auto"/>
                            <w:right w:val="none" w:sz="0" w:space="0" w:color="auto"/>
                          </w:divBdr>
                          <w:divsChild>
                            <w:div w:id="658464744">
                              <w:marLeft w:val="0"/>
                              <w:marRight w:val="0"/>
                              <w:marTop w:val="0"/>
                              <w:marBottom w:val="0"/>
                              <w:divBdr>
                                <w:top w:val="none" w:sz="0" w:space="0" w:color="auto"/>
                                <w:left w:val="none" w:sz="0" w:space="0" w:color="auto"/>
                                <w:bottom w:val="none" w:sz="0" w:space="0" w:color="auto"/>
                                <w:right w:val="none" w:sz="0" w:space="0" w:color="auto"/>
                              </w:divBdr>
                              <w:divsChild>
                                <w:div w:id="640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884861">
              <w:marLeft w:val="0"/>
              <w:marRight w:val="0"/>
              <w:marTop w:val="0"/>
              <w:marBottom w:val="0"/>
              <w:divBdr>
                <w:top w:val="none" w:sz="0" w:space="0" w:color="auto"/>
                <w:left w:val="none" w:sz="0" w:space="0" w:color="auto"/>
                <w:bottom w:val="none" w:sz="0" w:space="0" w:color="auto"/>
                <w:right w:val="none" w:sz="0" w:space="0" w:color="auto"/>
              </w:divBdr>
              <w:divsChild>
                <w:div w:id="1021276658">
                  <w:marLeft w:val="0"/>
                  <w:marRight w:val="0"/>
                  <w:marTop w:val="0"/>
                  <w:marBottom w:val="0"/>
                  <w:divBdr>
                    <w:top w:val="none" w:sz="0" w:space="0" w:color="auto"/>
                    <w:left w:val="none" w:sz="0" w:space="0" w:color="auto"/>
                    <w:bottom w:val="none" w:sz="0" w:space="0" w:color="auto"/>
                    <w:right w:val="none" w:sz="0" w:space="0" w:color="auto"/>
                  </w:divBdr>
                  <w:divsChild>
                    <w:div w:id="1270966291">
                      <w:marLeft w:val="0"/>
                      <w:marRight w:val="0"/>
                      <w:marTop w:val="0"/>
                      <w:marBottom w:val="0"/>
                      <w:divBdr>
                        <w:top w:val="none" w:sz="0" w:space="0" w:color="auto"/>
                        <w:left w:val="none" w:sz="0" w:space="0" w:color="auto"/>
                        <w:bottom w:val="none" w:sz="0" w:space="0" w:color="auto"/>
                        <w:right w:val="none" w:sz="0" w:space="0" w:color="auto"/>
                      </w:divBdr>
                      <w:divsChild>
                        <w:div w:id="255603581">
                          <w:marLeft w:val="0"/>
                          <w:marRight w:val="0"/>
                          <w:marTop w:val="0"/>
                          <w:marBottom w:val="0"/>
                          <w:divBdr>
                            <w:top w:val="none" w:sz="0" w:space="0" w:color="auto"/>
                            <w:left w:val="none" w:sz="0" w:space="0" w:color="auto"/>
                            <w:bottom w:val="none" w:sz="0" w:space="0" w:color="auto"/>
                            <w:right w:val="none" w:sz="0" w:space="0" w:color="auto"/>
                          </w:divBdr>
                          <w:divsChild>
                            <w:div w:id="1538196347">
                              <w:marLeft w:val="0"/>
                              <w:marRight w:val="0"/>
                              <w:marTop w:val="0"/>
                              <w:marBottom w:val="0"/>
                              <w:divBdr>
                                <w:top w:val="none" w:sz="0" w:space="0" w:color="auto"/>
                                <w:left w:val="none" w:sz="0" w:space="0" w:color="auto"/>
                                <w:bottom w:val="none" w:sz="0" w:space="0" w:color="auto"/>
                                <w:right w:val="none" w:sz="0" w:space="0" w:color="auto"/>
                              </w:divBdr>
                              <w:divsChild>
                                <w:div w:id="1792238274">
                                  <w:marLeft w:val="0"/>
                                  <w:marRight w:val="0"/>
                                  <w:marTop w:val="0"/>
                                  <w:marBottom w:val="0"/>
                                  <w:divBdr>
                                    <w:top w:val="none" w:sz="0" w:space="0" w:color="auto"/>
                                    <w:left w:val="none" w:sz="0" w:space="0" w:color="auto"/>
                                    <w:bottom w:val="none" w:sz="0" w:space="0" w:color="auto"/>
                                    <w:right w:val="none" w:sz="0" w:space="0" w:color="auto"/>
                                  </w:divBdr>
                                  <w:divsChild>
                                    <w:div w:id="6984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467609">
              <w:marLeft w:val="0"/>
              <w:marRight w:val="0"/>
              <w:marTop w:val="0"/>
              <w:marBottom w:val="0"/>
              <w:divBdr>
                <w:top w:val="none" w:sz="0" w:space="0" w:color="auto"/>
                <w:left w:val="none" w:sz="0" w:space="0" w:color="auto"/>
                <w:bottom w:val="none" w:sz="0" w:space="0" w:color="auto"/>
                <w:right w:val="none" w:sz="0" w:space="0" w:color="auto"/>
              </w:divBdr>
              <w:divsChild>
                <w:div w:id="1125731649">
                  <w:marLeft w:val="0"/>
                  <w:marRight w:val="0"/>
                  <w:marTop w:val="0"/>
                  <w:marBottom w:val="0"/>
                  <w:divBdr>
                    <w:top w:val="none" w:sz="0" w:space="0" w:color="auto"/>
                    <w:left w:val="none" w:sz="0" w:space="0" w:color="auto"/>
                    <w:bottom w:val="none" w:sz="0" w:space="0" w:color="auto"/>
                    <w:right w:val="none" w:sz="0" w:space="0" w:color="auto"/>
                  </w:divBdr>
                  <w:divsChild>
                    <w:div w:id="2046519368">
                      <w:marLeft w:val="0"/>
                      <w:marRight w:val="0"/>
                      <w:marTop w:val="0"/>
                      <w:marBottom w:val="0"/>
                      <w:divBdr>
                        <w:top w:val="none" w:sz="0" w:space="0" w:color="auto"/>
                        <w:left w:val="none" w:sz="0" w:space="0" w:color="auto"/>
                        <w:bottom w:val="none" w:sz="0" w:space="0" w:color="auto"/>
                        <w:right w:val="none" w:sz="0" w:space="0" w:color="auto"/>
                      </w:divBdr>
                      <w:divsChild>
                        <w:div w:id="324432499">
                          <w:marLeft w:val="0"/>
                          <w:marRight w:val="0"/>
                          <w:marTop w:val="0"/>
                          <w:marBottom w:val="0"/>
                          <w:divBdr>
                            <w:top w:val="none" w:sz="0" w:space="0" w:color="auto"/>
                            <w:left w:val="none" w:sz="0" w:space="0" w:color="auto"/>
                            <w:bottom w:val="none" w:sz="0" w:space="0" w:color="auto"/>
                            <w:right w:val="none" w:sz="0" w:space="0" w:color="auto"/>
                          </w:divBdr>
                          <w:divsChild>
                            <w:div w:id="1126312119">
                              <w:marLeft w:val="0"/>
                              <w:marRight w:val="0"/>
                              <w:marTop w:val="0"/>
                              <w:marBottom w:val="0"/>
                              <w:divBdr>
                                <w:top w:val="none" w:sz="0" w:space="0" w:color="auto"/>
                                <w:left w:val="none" w:sz="0" w:space="0" w:color="auto"/>
                                <w:bottom w:val="none" w:sz="0" w:space="0" w:color="auto"/>
                                <w:right w:val="none" w:sz="0" w:space="0" w:color="auto"/>
                              </w:divBdr>
                              <w:divsChild>
                                <w:div w:id="1344622636">
                                  <w:marLeft w:val="0"/>
                                  <w:marRight w:val="0"/>
                                  <w:marTop w:val="0"/>
                                  <w:marBottom w:val="0"/>
                                  <w:divBdr>
                                    <w:top w:val="none" w:sz="0" w:space="0" w:color="auto"/>
                                    <w:left w:val="none" w:sz="0" w:space="0" w:color="auto"/>
                                    <w:bottom w:val="none" w:sz="0" w:space="0" w:color="auto"/>
                                    <w:right w:val="none" w:sz="0" w:space="0" w:color="auto"/>
                                  </w:divBdr>
                                  <w:divsChild>
                                    <w:div w:id="8933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4249">
                          <w:marLeft w:val="0"/>
                          <w:marRight w:val="0"/>
                          <w:marTop w:val="0"/>
                          <w:marBottom w:val="0"/>
                          <w:divBdr>
                            <w:top w:val="none" w:sz="0" w:space="0" w:color="auto"/>
                            <w:left w:val="none" w:sz="0" w:space="0" w:color="auto"/>
                            <w:bottom w:val="none" w:sz="0" w:space="0" w:color="auto"/>
                            <w:right w:val="none" w:sz="0" w:space="0" w:color="auto"/>
                          </w:divBdr>
                          <w:divsChild>
                            <w:div w:id="1992128032">
                              <w:marLeft w:val="0"/>
                              <w:marRight w:val="0"/>
                              <w:marTop w:val="0"/>
                              <w:marBottom w:val="0"/>
                              <w:divBdr>
                                <w:top w:val="none" w:sz="0" w:space="0" w:color="auto"/>
                                <w:left w:val="none" w:sz="0" w:space="0" w:color="auto"/>
                                <w:bottom w:val="none" w:sz="0" w:space="0" w:color="auto"/>
                                <w:right w:val="none" w:sz="0" w:space="0" w:color="auto"/>
                              </w:divBdr>
                              <w:divsChild>
                                <w:div w:id="204348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099779">
              <w:marLeft w:val="0"/>
              <w:marRight w:val="0"/>
              <w:marTop w:val="0"/>
              <w:marBottom w:val="0"/>
              <w:divBdr>
                <w:top w:val="none" w:sz="0" w:space="0" w:color="auto"/>
                <w:left w:val="none" w:sz="0" w:space="0" w:color="auto"/>
                <w:bottom w:val="none" w:sz="0" w:space="0" w:color="auto"/>
                <w:right w:val="none" w:sz="0" w:space="0" w:color="auto"/>
              </w:divBdr>
              <w:divsChild>
                <w:div w:id="685788066">
                  <w:marLeft w:val="0"/>
                  <w:marRight w:val="0"/>
                  <w:marTop w:val="0"/>
                  <w:marBottom w:val="0"/>
                  <w:divBdr>
                    <w:top w:val="none" w:sz="0" w:space="0" w:color="auto"/>
                    <w:left w:val="none" w:sz="0" w:space="0" w:color="auto"/>
                    <w:bottom w:val="none" w:sz="0" w:space="0" w:color="auto"/>
                    <w:right w:val="none" w:sz="0" w:space="0" w:color="auto"/>
                  </w:divBdr>
                  <w:divsChild>
                    <w:div w:id="1719357627">
                      <w:marLeft w:val="0"/>
                      <w:marRight w:val="0"/>
                      <w:marTop w:val="0"/>
                      <w:marBottom w:val="0"/>
                      <w:divBdr>
                        <w:top w:val="none" w:sz="0" w:space="0" w:color="auto"/>
                        <w:left w:val="none" w:sz="0" w:space="0" w:color="auto"/>
                        <w:bottom w:val="none" w:sz="0" w:space="0" w:color="auto"/>
                        <w:right w:val="none" w:sz="0" w:space="0" w:color="auto"/>
                      </w:divBdr>
                      <w:divsChild>
                        <w:div w:id="212470630">
                          <w:marLeft w:val="0"/>
                          <w:marRight w:val="0"/>
                          <w:marTop w:val="0"/>
                          <w:marBottom w:val="0"/>
                          <w:divBdr>
                            <w:top w:val="none" w:sz="0" w:space="0" w:color="auto"/>
                            <w:left w:val="none" w:sz="0" w:space="0" w:color="auto"/>
                            <w:bottom w:val="none" w:sz="0" w:space="0" w:color="auto"/>
                            <w:right w:val="none" w:sz="0" w:space="0" w:color="auto"/>
                          </w:divBdr>
                          <w:divsChild>
                            <w:div w:id="1651253471">
                              <w:marLeft w:val="0"/>
                              <w:marRight w:val="0"/>
                              <w:marTop w:val="0"/>
                              <w:marBottom w:val="0"/>
                              <w:divBdr>
                                <w:top w:val="none" w:sz="0" w:space="0" w:color="auto"/>
                                <w:left w:val="none" w:sz="0" w:space="0" w:color="auto"/>
                                <w:bottom w:val="none" w:sz="0" w:space="0" w:color="auto"/>
                                <w:right w:val="none" w:sz="0" w:space="0" w:color="auto"/>
                              </w:divBdr>
                              <w:divsChild>
                                <w:div w:id="1796098182">
                                  <w:marLeft w:val="0"/>
                                  <w:marRight w:val="0"/>
                                  <w:marTop w:val="0"/>
                                  <w:marBottom w:val="0"/>
                                  <w:divBdr>
                                    <w:top w:val="none" w:sz="0" w:space="0" w:color="auto"/>
                                    <w:left w:val="none" w:sz="0" w:space="0" w:color="auto"/>
                                    <w:bottom w:val="none" w:sz="0" w:space="0" w:color="auto"/>
                                    <w:right w:val="none" w:sz="0" w:space="0" w:color="auto"/>
                                  </w:divBdr>
                                  <w:divsChild>
                                    <w:div w:id="9335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019930">
              <w:marLeft w:val="0"/>
              <w:marRight w:val="0"/>
              <w:marTop w:val="0"/>
              <w:marBottom w:val="0"/>
              <w:divBdr>
                <w:top w:val="none" w:sz="0" w:space="0" w:color="auto"/>
                <w:left w:val="none" w:sz="0" w:space="0" w:color="auto"/>
                <w:bottom w:val="none" w:sz="0" w:space="0" w:color="auto"/>
                <w:right w:val="none" w:sz="0" w:space="0" w:color="auto"/>
              </w:divBdr>
              <w:divsChild>
                <w:div w:id="708457822">
                  <w:marLeft w:val="0"/>
                  <w:marRight w:val="0"/>
                  <w:marTop w:val="0"/>
                  <w:marBottom w:val="0"/>
                  <w:divBdr>
                    <w:top w:val="none" w:sz="0" w:space="0" w:color="auto"/>
                    <w:left w:val="none" w:sz="0" w:space="0" w:color="auto"/>
                    <w:bottom w:val="none" w:sz="0" w:space="0" w:color="auto"/>
                    <w:right w:val="none" w:sz="0" w:space="0" w:color="auto"/>
                  </w:divBdr>
                  <w:divsChild>
                    <w:div w:id="2032295039">
                      <w:marLeft w:val="0"/>
                      <w:marRight w:val="0"/>
                      <w:marTop w:val="0"/>
                      <w:marBottom w:val="0"/>
                      <w:divBdr>
                        <w:top w:val="none" w:sz="0" w:space="0" w:color="auto"/>
                        <w:left w:val="none" w:sz="0" w:space="0" w:color="auto"/>
                        <w:bottom w:val="none" w:sz="0" w:space="0" w:color="auto"/>
                        <w:right w:val="none" w:sz="0" w:space="0" w:color="auto"/>
                      </w:divBdr>
                      <w:divsChild>
                        <w:div w:id="116680757">
                          <w:marLeft w:val="0"/>
                          <w:marRight w:val="0"/>
                          <w:marTop w:val="0"/>
                          <w:marBottom w:val="0"/>
                          <w:divBdr>
                            <w:top w:val="none" w:sz="0" w:space="0" w:color="auto"/>
                            <w:left w:val="none" w:sz="0" w:space="0" w:color="auto"/>
                            <w:bottom w:val="none" w:sz="0" w:space="0" w:color="auto"/>
                            <w:right w:val="none" w:sz="0" w:space="0" w:color="auto"/>
                          </w:divBdr>
                          <w:divsChild>
                            <w:div w:id="735009995">
                              <w:marLeft w:val="0"/>
                              <w:marRight w:val="0"/>
                              <w:marTop w:val="0"/>
                              <w:marBottom w:val="0"/>
                              <w:divBdr>
                                <w:top w:val="none" w:sz="0" w:space="0" w:color="auto"/>
                                <w:left w:val="none" w:sz="0" w:space="0" w:color="auto"/>
                                <w:bottom w:val="none" w:sz="0" w:space="0" w:color="auto"/>
                                <w:right w:val="none" w:sz="0" w:space="0" w:color="auto"/>
                              </w:divBdr>
                              <w:divsChild>
                                <w:div w:id="1048333432">
                                  <w:marLeft w:val="0"/>
                                  <w:marRight w:val="0"/>
                                  <w:marTop w:val="0"/>
                                  <w:marBottom w:val="0"/>
                                  <w:divBdr>
                                    <w:top w:val="none" w:sz="0" w:space="0" w:color="auto"/>
                                    <w:left w:val="none" w:sz="0" w:space="0" w:color="auto"/>
                                    <w:bottom w:val="none" w:sz="0" w:space="0" w:color="auto"/>
                                    <w:right w:val="none" w:sz="0" w:space="0" w:color="auto"/>
                                  </w:divBdr>
                                  <w:divsChild>
                                    <w:div w:id="16712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50200">
                          <w:marLeft w:val="0"/>
                          <w:marRight w:val="0"/>
                          <w:marTop w:val="0"/>
                          <w:marBottom w:val="0"/>
                          <w:divBdr>
                            <w:top w:val="none" w:sz="0" w:space="0" w:color="auto"/>
                            <w:left w:val="none" w:sz="0" w:space="0" w:color="auto"/>
                            <w:bottom w:val="none" w:sz="0" w:space="0" w:color="auto"/>
                            <w:right w:val="none" w:sz="0" w:space="0" w:color="auto"/>
                          </w:divBdr>
                          <w:divsChild>
                            <w:div w:id="1985313227">
                              <w:marLeft w:val="0"/>
                              <w:marRight w:val="0"/>
                              <w:marTop w:val="0"/>
                              <w:marBottom w:val="0"/>
                              <w:divBdr>
                                <w:top w:val="none" w:sz="0" w:space="0" w:color="auto"/>
                                <w:left w:val="none" w:sz="0" w:space="0" w:color="auto"/>
                                <w:bottom w:val="none" w:sz="0" w:space="0" w:color="auto"/>
                                <w:right w:val="none" w:sz="0" w:space="0" w:color="auto"/>
                              </w:divBdr>
                              <w:divsChild>
                                <w:div w:id="8297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575139">
              <w:marLeft w:val="0"/>
              <w:marRight w:val="0"/>
              <w:marTop w:val="0"/>
              <w:marBottom w:val="0"/>
              <w:divBdr>
                <w:top w:val="none" w:sz="0" w:space="0" w:color="auto"/>
                <w:left w:val="none" w:sz="0" w:space="0" w:color="auto"/>
                <w:bottom w:val="none" w:sz="0" w:space="0" w:color="auto"/>
                <w:right w:val="none" w:sz="0" w:space="0" w:color="auto"/>
              </w:divBdr>
              <w:divsChild>
                <w:div w:id="1017268332">
                  <w:marLeft w:val="0"/>
                  <w:marRight w:val="0"/>
                  <w:marTop w:val="0"/>
                  <w:marBottom w:val="0"/>
                  <w:divBdr>
                    <w:top w:val="none" w:sz="0" w:space="0" w:color="auto"/>
                    <w:left w:val="none" w:sz="0" w:space="0" w:color="auto"/>
                    <w:bottom w:val="none" w:sz="0" w:space="0" w:color="auto"/>
                    <w:right w:val="none" w:sz="0" w:space="0" w:color="auto"/>
                  </w:divBdr>
                  <w:divsChild>
                    <w:div w:id="1394155817">
                      <w:marLeft w:val="0"/>
                      <w:marRight w:val="0"/>
                      <w:marTop w:val="0"/>
                      <w:marBottom w:val="0"/>
                      <w:divBdr>
                        <w:top w:val="none" w:sz="0" w:space="0" w:color="auto"/>
                        <w:left w:val="none" w:sz="0" w:space="0" w:color="auto"/>
                        <w:bottom w:val="none" w:sz="0" w:space="0" w:color="auto"/>
                        <w:right w:val="none" w:sz="0" w:space="0" w:color="auto"/>
                      </w:divBdr>
                      <w:divsChild>
                        <w:div w:id="1764260051">
                          <w:marLeft w:val="0"/>
                          <w:marRight w:val="0"/>
                          <w:marTop w:val="0"/>
                          <w:marBottom w:val="0"/>
                          <w:divBdr>
                            <w:top w:val="none" w:sz="0" w:space="0" w:color="auto"/>
                            <w:left w:val="none" w:sz="0" w:space="0" w:color="auto"/>
                            <w:bottom w:val="none" w:sz="0" w:space="0" w:color="auto"/>
                            <w:right w:val="none" w:sz="0" w:space="0" w:color="auto"/>
                          </w:divBdr>
                          <w:divsChild>
                            <w:div w:id="1094279441">
                              <w:marLeft w:val="0"/>
                              <w:marRight w:val="0"/>
                              <w:marTop w:val="0"/>
                              <w:marBottom w:val="0"/>
                              <w:divBdr>
                                <w:top w:val="none" w:sz="0" w:space="0" w:color="auto"/>
                                <w:left w:val="none" w:sz="0" w:space="0" w:color="auto"/>
                                <w:bottom w:val="none" w:sz="0" w:space="0" w:color="auto"/>
                                <w:right w:val="none" w:sz="0" w:space="0" w:color="auto"/>
                              </w:divBdr>
                              <w:divsChild>
                                <w:div w:id="1831558122">
                                  <w:marLeft w:val="0"/>
                                  <w:marRight w:val="0"/>
                                  <w:marTop w:val="0"/>
                                  <w:marBottom w:val="0"/>
                                  <w:divBdr>
                                    <w:top w:val="none" w:sz="0" w:space="0" w:color="auto"/>
                                    <w:left w:val="none" w:sz="0" w:space="0" w:color="auto"/>
                                    <w:bottom w:val="none" w:sz="0" w:space="0" w:color="auto"/>
                                    <w:right w:val="none" w:sz="0" w:space="0" w:color="auto"/>
                                  </w:divBdr>
                                  <w:divsChild>
                                    <w:div w:id="18102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10028">
              <w:marLeft w:val="0"/>
              <w:marRight w:val="0"/>
              <w:marTop w:val="0"/>
              <w:marBottom w:val="0"/>
              <w:divBdr>
                <w:top w:val="none" w:sz="0" w:space="0" w:color="auto"/>
                <w:left w:val="none" w:sz="0" w:space="0" w:color="auto"/>
                <w:bottom w:val="none" w:sz="0" w:space="0" w:color="auto"/>
                <w:right w:val="none" w:sz="0" w:space="0" w:color="auto"/>
              </w:divBdr>
              <w:divsChild>
                <w:div w:id="248538193">
                  <w:marLeft w:val="0"/>
                  <w:marRight w:val="0"/>
                  <w:marTop w:val="0"/>
                  <w:marBottom w:val="0"/>
                  <w:divBdr>
                    <w:top w:val="none" w:sz="0" w:space="0" w:color="auto"/>
                    <w:left w:val="none" w:sz="0" w:space="0" w:color="auto"/>
                    <w:bottom w:val="none" w:sz="0" w:space="0" w:color="auto"/>
                    <w:right w:val="none" w:sz="0" w:space="0" w:color="auto"/>
                  </w:divBdr>
                  <w:divsChild>
                    <w:div w:id="1517887334">
                      <w:marLeft w:val="0"/>
                      <w:marRight w:val="0"/>
                      <w:marTop w:val="0"/>
                      <w:marBottom w:val="0"/>
                      <w:divBdr>
                        <w:top w:val="none" w:sz="0" w:space="0" w:color="auto"/>
                        <w:left w:val="none" w:sz="0" w:space="0" w:color="auto"/>
                        <w:bottom w:val="none" w:sz="0" w:space="0" w:color="auto"/>
                        <w:right w:val="none" w:sz="0" w:space="0" w:color="auto"/>
                      </w:divBdr>
                      <w:divsChild>
                        <w:div w:id="99107219">
                          <w:marLeft w:val="0"/>
                          <w:marRight w:val="0"/>
                          <w:marTop w:val="0"/>
                          <w:marBottom w:val="0"/>
                          <w:divBdr>
                            <w:top w:val="none" w:sz="0" w:space="0" w:color="auto"/>
                            <w:left w:val="none" w:sz="0" w:space="0" w:color="auto"/>
                            <w:bottom w:val="none" w:sz="0" w:space="0" w:color="auto"/>
                            <w:right w:val="none" w:sz="0" w:space="0" w:color="auto"/>
                          </w:divBdr>
                          <w:divsChild>
                            <w:div w:id="1591544252">
                              <w:marLeft w:val="0"/>
                              <w:marRight w:val="0"/>
                              <w:marTop w:val="0"/>
                              <w:marBottom w:val="0"/>
                              <w:divBdr>
                                <w:top w:val="none" w:sz="0" w:space="0" w:color="auto"/>
                                <w:left w:val="none" w:sz="0" w:space="0" w:color="auto"/>
                                <w:bottom w:val="none" w:sz="0" w:space="0" w:color="auto"/>
                                <w:right w:val="none" w:sz="0" w:space="0" w:color="auto"/>
                              </w:divBdr>
                              <w:divsChild>
                                <w:div w:id="1538273993">
                                  <w:marLeft w:val="0"/>
                                  <w:marRight w:val="0"/>
                                  <w:marTop w:val="0"/>
                                  <w:marBottom w:val="0"/>
                                  <w:divBdr>
                                    <w:top w:val="none" w:sz="0" w:space="0" w:color="auto"/>
                                    <w:left w:val="none" w:sz="0" w:space="0" w:color="auto"/>
                                    <w:bottom w:val="none" w:sz="0" w:space="0" w:color="auto"/>
                                    <w:right w:val="none" w:sz="0" w:space="0" w:color="auto"/>
                                  </w:divBdr>
                                  <w:divsChild>
                                    <w:div w:id="16840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28272">
                          <w:marLeft w:val="0"/>
                          <w:marRight w:val="0"/>
                          <w:marTop w:val="0"/>
                          <w:marBottom w:val="0"/>
                          <w:divBdr>
                            <w:top w:val="none" w:sz="0" w:space="0" w:color="auto"/>
                            <w:left w:val="none" w:sz="0" w:space="0" w:color="auto"/>
                            <w:bottom w:val="none" w:sz="0" w:space="0" w:color="auto"/>
                            <w:right w:val="none" w:sz="0" w:space="0" w:color="auto"/>
                          </w:divBdr>
                          <w:divsChild>
                            <w:div w:id="1147165708">
                              <w:marLeft w:val="0"/>
                              <w:marRight w:val="0"/>
                              <w:marTop w:val="0"/>
                              <w:marBottom w:val="0"/>
                              <w:divBdr>
                                <w:top w:val="none" w:sz="0" w:space="0" w:color="auto"/>
                                <w:left w:val="none" w:sz="0" w:space="0" w:color="auto"/>
                                <w:bottom w:val="none" w:sz="0" w:space="0" w:color="auto"/>
                                <w:right w:val="none" w:sz="0" w:space="0" w:color="auto"/>
                              </w:divBdr>
                            </w:div>
                          </w:divsChild>
                        </w:div>
                        <w:div w:id="1762607338">
                          <w:marLeft w:val="0"/>
                          <w:marRight w:val="0"/>
                          <w:marTop w:val="0"/>
                          <w:marBottom w:val="0"/>
                          <w:divBdr>
                            <w:top w:val="none" w:sz="0" w:space="0" w:color="auto"/>
                            <w:left w:val="none" w:sz="0" w:space="0" w:color="auto"/>
                            <w:bottom w:val="none" w:sz="0" w:space="0" w:color="auto"/>
                            <w:right w:val="none" w:sz="0" w:space="0" w:color="auto"/>
                          </w:divBdr>
                          <w:divsChild>
                            <w:div w:id="1274745139">
                              <w:marLeft w:val="0"/>
                              <w:marRight w:val="0"/>
                              <w:marTop w:val="0"/>
                              <w:marBottom w:val="0"/>
                              <w:divBdr>
                                <w:top w:val="none" w:sz="0" w:space="0" w:color="auto"/>
                                <w:left w:val="none" w:sz="0" w:space="0" w:color="auto"/>
                                <w:bottom w:val="none" w:sz="0" w:space="0" w:color="auto"/>
                                <w:right w:val="none" w:sz="0" w:space="0" w:color="auto"/>
                              </w:divBdr>
                              <w:divsChild>
                                <w:div w:id="19406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98395">
              <w:marLeft w:val="0"/>
              <w:marRight w:val="0"/>
              <w:marTop w:val="0"/>
              <w:marBottom w:val="0"/>
              <w:divBdr>
                <w:top w:val="none" w:sz="0" w:space="0" w:color="auto"/>
                <w:left w:val="none" w:sz="0" w:space="0" w:color="auto"/>
                <w:bottom w:val="none" w:sz="0" w:space="0" w:color="auto"/>
                <w:right w:val="none" w:sz="0" w:space="0" w:color="auto"/>
              </w:divBdr>
              <w:divsChild>
                <w:div w:id="1176073554">
                  <w:marLeft w:val="0"/>
                  <w:marRight w:val="0"/>
                  <w:marTop w:val="0"/>
                  <w:marBottom w:val="0"/>
                  <w:divBdr>
                    <w:top w:val="none" w:sz="0" w:space="0" w:color="auto"/>
                    <w:left w:val="none" w:sz="0" w:space="0" w:color="auto"/>
                    <w:bottom w:val="none" w:sz="0" w:space="0" w:color="auto"/>
                    <w:right w:val="none" w:sz="0" w:space="0" w:color="auto"/>
                  </w:divBdr>
                  <w:divsChild>
                    <w:div w:id="1331789371">
                      <w:marLeft w:val="0"/>
                      <w:marRight w:val="0"/>
                      <w:marTop w:val="0"/>
                      <w:marBottom w:val="0"/>
                      <w:divBdr>
                        <w:top w:val="none" w:sz="0" w:space="0" w:color="auto"/>
                        <w:left w:val="none" w:sz="0" w:space="0" w:color="auto"/>
                        <w:bottom w:val="none" w:sz="0" w:space="0" w:color="auto"/>
                        <w:right w:val="none" w:sz="0" w:space="0" w:color="auto"/>
                      </w:divBdr>
                      <w:divsChild>
                        <w:div w:id="867062668">
                          <w:marLeft w:val="0"/>
                          <w:marRight w:val="0"/>
                          <w:marTop w:val="0"/>
                          <w:marBottom w:val="0"/>
                          <w:divBdr>
                            <w:top w:val="none" w:sz="0" w:space="0" w:color="auto"/>
                            <w:left w:val="none" w:sz="0" w:space="0" w:color="auto"/>
                            <w:bottom w:val="none" w:sz="0" w:space="0" w:color="auto"/>
                            <w:right w:val="none" w:sz="0" w:space="0" w:color="auto"/>
                          </w:divBdr>
                          <w:divsChild>
                            <w:div w:id="164443111">
                              <w:marLeft w:val="0"/>
                              <w:marRight w:val="0"/>
                              <w:marTop w:val="0"/>
                              <w:marBottom w:val="0"/>
                              <w:divBdr>
                                <w:top w:val="none" w:sz="0" w:space="0" w:color="auto"/>
                                <w:left w:val="none" w:sz="0" w:space="0" w:color="auto"/>
                                <w:bottom w:val="none" w:sz="0" w:space="0" w:color="auto"/>
                                <w:right w:val="none" w:sz="0" w:space="0" w:color="auto"/>
                              </w:divBdr>
                              <w:divsChild>
                                <w:div w:id="2066023778">
                                  <w:marLeft w:val="0"/>
                                  <w:marRight w:val="0"/>
                                  <w:marTop w:val="0"/>
                                  <w:marBottom w:val="0"/>
                                  <w:divBdr>
                                    <w:top w:val="none" w:sz="0" w:space="0" w:color="auto"/>
                                    <w:left w:val="none" w:sz="0" w:space="0" w:color="auto"/>
                                    <w:bottom w:val="none" w:sz="0" w:space="0" w:color="auto"/>
                                    <w:right w:val="none" w:sz="0" w:space="0" w:color="auto"/>
                                  </w:divBdr>
                                  <w:divsChild>
                                    <w:div w:id="2653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128604">
              <w:marLeft w:val="0"/>
              <w:marRight w:val="0"/>
              <w:marTop w:val="0"/>
              <w:marBottom w:val="0"/>
              <w:divBdr>
                <w:top w:val="none" w:sz="0" w:space="0" w:color="auto"/>
                <w:left w:val="none" w:sz="0" w:space="0" w:color="auto"/>
                <w:bottom w:val="none" w:sz="0" w:space="0" w:color="auto"/>
                <w:right w:val="none" w:sz="0" w:space="0" w:color="auto"/>
              </w:divBdr>
              <w:divsChild>
                <w:div w:id="1275134134">
                  <w:marLeft w:val="0"/>
                  <w:marRight w:val="0"/>
                  <w:marTop w:val="0"/>
                  <w:marBottom w:val="0"/>
                  <w:divBdr>
                    <w:top w:val="none" w:sz="0" w:space="0" w:color="auto"/>
                    <w:left w:val="none" w:sz="0" w:space="0" w:color="auto"/>
                    <w:bottom w:val="none" w:sz="0" w:space="0" w:color="auto"/>
                    <w:right w:val="none" w:sz="0" w:space="0" w:color="auto"/>
                  </w:divBdr>
                  <w:divsChild>
                    <w:div w:id="1314869659">
                      <w:marLeft w:val="0"/>
                      <w:marRight w:val="0"/>
                      <w:marTop w:val="0"/>
                      <w:marBottom w:val="0"/>
                      <w:divBdr>
                        <w:top w:val="none" w:sz="0" w:space="0" w:color="auto"/>
                        <w:left w:val="none" w:sz="0" w:space="0" w:color="auto"/>
                        <w:bottom w:val="none" w:sz="0" w:space="0" w:color="auto"/>
                        <w:right w:val="none" w:sz="0" w:space="0" w:color="auto"/>
                      </w:divBdr>
                      <w:divsChild>
                        <w:div w:id="293216634">
                          <w:marLeft w:val="0"/>
                          <w:marRight w:val="0"/>
                          <w:marTop w:val="0"/>
                          <w:marBottom w:val="0"/>
                          <w:divBdr>
                            <w:top w:val="none" w:sz="0" w:space="0" w:color="auto"/>
                            <w:left w:val="none" w:sz="0" w:space="0" w:color="auto"/>
                            <w:bottom w:val="none" w:sz="0" w:space="0" w:color="auto"/>
                            <w:right w:val="none" w:sz="0" w:space="0" w:color="auto"/>
                          </w:divBdr>
                          <w:divsChild>
                            <w:div w:id="1164322802">
                              <w:marLeft w:val="0"/>
                              <w:marRight w:val="0"/>
                              <w:marTop w:val="0"/>
                              <w:marBottom w:val="0"/>
                              <w:divBdr>
                                <w:top w:val="none" w:sz="0" w:space="0" w:color="auto"/>
                                <w:left w:val="none" w:sz="0" w:space="0" w:color="auto"/>
                                <w:bottom w:val="none" w:sz="0" w:space="0" w:color="auto"/>
                                <w:right w:val="none" w:sz="0" w:space="0" w:color="auto"/>
                              </w:divBdr>
                              <w:divsChild>
                                <w:div w:id="1141341965">
                                  <w:marLeft w:val="0"/>
                                  <w:marRight w:val="0"/>
                                  <w:marTop w:val="0"/>
                                  <w:marBottom w:val="0"/>
                                  <w:divBdr>
                                    <w:top w:val="none" w:sz="0" w:space="0" w:color="auto"/>
                                    <w:left w:val="none" w:sz="0" w:space="0" w:color="auto"/>
                                    <w:bottom w:val="none" w:sz="0" w:space="0" w:color="auto"/>
                                    <w:right w:val="none" w:sz="0" w:space="0" w:color="auto"/>
                                  </w:divBdr>
                                  <w:divsChild>
                                    <w:div w:id="187973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78311">
                          <w:marLeft w:val="0"/>
                          <w:marRight w:val="0"/>
                          <w:marTop w:val="0"/>
                          <w:marBottom w:val="0"/>
                          <w:divBdr>
                            <w:top w:val="none" w:sz="0" w:space="0" w:color="auto"/>
                            <w:left w:val="none" w:sz="0" w:space="0" w:color="auto"/>
                            <w:bottom w:val="none" w:sz="0" w:space="0" w:color="auto"/>
                            <w:right w:val="none" w:sz="0" w:space="0" w:color="auto"/>
                          </w:divBdr>
                          <w:divsChild>
                            <w:div w:id="1177036912">
                              <w:marLeft w:val="0"/>
                              <w:marRight w:val="0"/>
                              <w:marTop w:val="0"/>
                              <w:marBottom w:val="0"/>
                              <w:divBdr>
                                <w:top w:val="none" w:sz="0" w:space="0" w:color="auto"/>
                                <w:left w:val="none" w:sz="0" w:space="0" w:color="auto"/>
                                <w:bottom w:val="none" w:sz="0" w:space="0" w:color="auto"/>
                                <w:right w:val="none" w:sz="0" w:space="0" w:color="auto"/>
                              </w:divBdr>
                              <w:divsChild>
                                <w:div w:id="10583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159174">
              <w:marLeft w:val="0"/>
              <w:marRight w:val="0"/>
              <w:marTop w:val="0"/>
              <w:marBottom w:val="0"/>
              <w:divBdr>
                <w:top w:val="none" w:sz="0" w:space="0" w:color="auto"/>
                <w:left w:val="none" w:sz="0" w:space="0" w:color="auto"/>
                <w:bottom w:val="none" w:sz="0" w:space="0" w:color="auto"/>
                <w:right w:val="none" w:sz="0" w:space="0" w:color="auto"/>
              </w:divBdr>
              <w:divsChild>
                <w:div w:id="1447772110">
                  <w:marLeft w:val="0"/>
                  <w:marRight w:val="0"/>
                  <w:marTop w:val="0"/>
                  <w:marBottom w:val="0"/>
                  <w:divBdr>
                    <w:top w:val="none" w:sz="0" w:space="0" w:color="auto"/>
                    <w:left w:val="none" w:sz="0" w:space="0" w:color="auto"/>
                    <w:bottom w:val="none" w:sz="0" w:space="0" w:color="auto"/>
                    <w:right w:val="none" w:sz="0" w:space="0" w:color="auto"/>
                  </w:divBdr>
                  <w:divsChild>
                    <w:div w:id="738139977">
                      <w:marLeft w:val="0"/>
                      <w:marRight w:val="0"/>
                      <w:marTop w:val="0"/>
                      <w:marBottom w:val="0"/>
                      <w:divBdr>
                        <w:top w:val="none" w:sz="0" w:space="0" w:color="auto"/>
                        <w:left w:val="none" w:sz="0" w:space="0" w:color="auto"/>
                        <w:bottom w:val="none" w:sz="0" w:space="0" w:color="auto"/>
                        <w:right w:val="none" w:sz="0" w:space="0" w:color="auto"/>
                      </w:divBdr>
                      <w:divsChild>
                        <w:div w:id="1498808791">
                          <w:marLeft w:val="0"/>
                          <w:marRight w:val="0"/>
                          <w:marTop w:val="0"/>
                          <w:marBottom w:val="0"/>
                          <w:divBdr>
                            <w:top w:val="none" w:sz="0" w:space="0" w:color="auto"/>
                            <w:left w:val="none" w:sz="0" w:space="0" w:color="auto"/>
                            <w:bottom w:val="none" w:sz="0" w:space="0" w:color="auto"/>
                            <w:right w:val="none" w:sz="0" w:space="0" w:color="auto"/>
                          </w:divBdr>
                          <w:divsChild>
                            <w:div w:id="933708026">
                              <w:marLeft w:val="0"/>
                              <w:marRight w:val="0"/>
                              <w:marTop w:val="0"/>
                              <w:marBottom w:val="0"/>
                              <w:divBdr>
                                <w:top w:val="none" w:sz="0" w:space="0" w:color="auto"/>
                                <w:left w:val="none" w:sz="0" w:space="0" w:color="auto"/>
                                <w:bottom w:val="none" w:sz="0" w:space="0" w:color="auto"/>
                                <w:right w:val="none" w:sz="0" w:space="0" w:color="auto"/>
                              </w:divBdr>
                              <w:divsChild>
                                <w:div w:id="1767265848">
                                  <w:marLeft w:val="0"/>
                                  <w:marRight w:val="0"/>
                                  <w:marTop w:val="0"/>
                                  <w:marBottom w:val="0"/>
                                  <w:divBdr>
                                    <w:top w:val="none" w:sz="0" w:space="0" w:color="auto"/>
                                    <w:left w:val="none" w:sz="0" w:space="0" w:color="auto"/>
                                    <w:bottom w:val="none" w:sz="0" w:space="0" w:color="auto"/>
                                    <w:right w:val="none" w:sz="0" w:space="0" w:color="auto"/>
                                  </w:divBdr>
                                  <w:divsChild>
                                    <w:div w:id="7437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131446">
              <w:marLeft w:val="0"/>
              <w:marRight w:val="0"/>
              <w:marTop w:val="0"/>
              <w:marBottom w:val="0"/>
              <w:divBdr>
                <w:top w:val="none" w:sz="0" w:space="0" w:color="auto"/>
                <w:left w:val="none" w:sz="0" w:space="0" w:color="auto"/>
                <w:bottom w:val="none" w:sz="0" w:space="0" w:color="auto"/>
                <w:right w:val="none" w:sz="0" w:space="0" w:color="auto"/>
              </w:divBdr>
              <w:divsChild>
                <w:div w:id="203298224">
                  <w:marLeft w:val="0"/>
                  <w:marRight w:val="0"/>
                  <w:marTop w:val="0"/>
                  <w:marBottom w:val="0"/>
                  <w:divBdr>
                    <w:top w:val="none" w:sz="0" w:space="0" w:color="auto"/>
                    <w:left w:val="none" w:sz="0" w:space="0" w:color="auto"/>
                    <w:bottom w:val="none" w:sz="0" w:space="0" w:color="auto"/>
                    <w:right w:val="none" w:sz="0" w:space="0" w:color="auto"/>
                  </w:divBdr>
                  <w:divsChild>
                    <w:div w:id="1618104693">
                      <w:marLeft w:val="0"/>
                      <w:marRight w:val="0"/>
                      <w:marTop w:val="0"/>
                      <w:marBottom w:val="0"/>
                      <w:divBdr>
                        <w:top w:val="none" w:sz="0" w:space="0" w:color="auto"/>
                        <w:left w:val="none" w:sz="0" w:space="0" w:color="auto"/>
                        <w:bottom w:val="none" w:sz="0" w:space="0" w:color="auto"/>
                        <w:right w:val="none" w:sz="0" w:space="0" w:color="auto"/>
                      </w:divBdr>
                      <w:divsChild>
                        <w:div w:id="1608779593">
                          <w:marLeft w:val="0"/>
                          <w:marRight w:val="0"/>
                          <w:marTop w:val="0"/>
                          <w:marBottom w:val="0"/>
                          <w:divBdr>
                            <w:top w:val="none" w:sz="0" w:space="0" w:color="auto"/>
                            <w:left w:val="none" w:sz="0" w:space="0" w:color="auto"/>
                            <w:bottom w:val="none" w:sz="0" w:space="0" w:color="auto"/>
                            <w:right w:val="none" w:sz="0" w:space="0" w:color="auto"/>
                          </w:divBdr>
                          <w:divsChild>
                            <w:div w:id="812648344">
                              <w:marLeft w:val="0"/>
                              <w:marRight w:val="0"/>
                              <w:marTop w:val="0"/>
                              <w:marBottom w:val="0"/>
                              <w:divBdr>
                                <w:top w:val="none" w:sz="0" w:space="0" w:color="auto"/>
                                <w:left w:val="none" w:sz="0" w:space="0" w:color="auto"/>
                                <w:bottom w:val="none" w:sz="0" w:space="0" w:color="auto"/>
                                <w:right w:val="none" w:sz="0" w:space="0" w:color="auto"/>
                              </w:divBdr>
                              <w:divsChild>
                                <w:div w:id="388189784">
                                  <w:marLeft w:val="0"/>
                                  <w:marRight w:val="0"/>
                                  <w:marTop w:val="0"/>
                                  <w:marBottom w:val="0"/>
                                  <w:divBdr>
                                    <w:top w:val="none" w:sz="0" w:space="0" w:color="auto"/>
                                    <w:left w:val="none" w:sz="0" w:space="0" w:color="auto"/>
                                    <w:bottom w:val="none" w:sz="0" w:space="0" w:color="auto"/>
                                    <w:right w:val="none" w:sz="0" w:space="0" w:color="auto"/>
                                  </w:divBdr>
                                  <w:divsChild>
                                    <w:div w:id="901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53590">
                          <w:marLeft w:val="0"/>
                          <w:marRight w:val="0"/>
                          <w:marTop w:val="0"/>
                          <w:marBottom w:val="0"/>
                          <w:divBdr>
                            <w:top w:val="none" w:sz="0" w:space="0" w:color="auto"/>
                            <w:left w:val="none" w:sz="0" w:space="0" w:color="auto"/>
                            <w:bottom w:val="none" w:sz="0" w:space="0" w:color="auto"/>
                            <w:right w:val="none" w:sz="0" w:space="0" w:color="auto"/>
                          </w:divBdr>
                          <w:divsChild>
                            <w:div w:id="2045323243">
                              <w:marLeft w:val="0"/>
                              <w:marRight w:val="0"/>
                              <w:marTop w:val="0"/>
                              <w:marBottom w:val="0"/>
                              <w:divBdr>
                                <w:top w:val="none" w:sz="0" w:space="0" w:color="auto"/>
                                <w:left w:val="none" w:sz="0" w:space="0" w:color="auto"/>
                                <w:bottom w:val="none" w:sz="0" w:space="0" w:color="auto"/>
                                <w:right w:val="none" w:sz="0" w:space="0" w:color="auto"/>
                              </w:divBdr>
                              <w:divsChild>
                                <w:div w:id="35554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847784">
              <w:marLeft w:val="0"/>
              <w:marRight w:val="0"/>
              <w:marTop w:val="0"/>
              <w:marBottom w:val="0"/>
              <w:divBdr>
                <w:top w:val="none" w:sz="0" w:space="0" w:color="auto"/>
                <w:left w:val="none" w:sz="0" w:space="0" w:color="auto"/>
                <w:bottom w:val="none" w:sz="0" w:space="0" w:color="auto"/>
                <w:right w:val="none" w:sz="0" w:space="0" w:color="auto"/>
              </w:divBdr>
              <w:divsChild>
                <w:div w:id="1635409472">
                  <w:marLeft w:val="0"/>
                  <w:marRight w:val="0"/>
                  <w:marTop w:val="0"/>
                  <w:marBottom w:val="0"/>
                  <w:divBdr>
                    <w:top w:val="none" w:sz="0" w:space="0" w:color="auto"/>
                    <w:left w:val="none" w:sz="0" w:space="0" w:color="auto"/>
                    <w:bottom w:val="none" w:sz="0" w:space="0" w:color="auto"/>
                    <w:right w:val="none" w:sz="0" w:space="0" w:color="auto"/>
                  </w:divBdr>
                  <w:divsChild>
                    <w:div w:id="1006980014">
                      <w:marLeft w:val="0"/>
                      <w:marRight w:val="0"/>
                      <w:marTop w:val="0"/>
                      <w:marBottom w:val="0"/>
                      <w:divBdr>
                        <w:top w:val="none" w:sz="0" w:space="0" w:color="auto"/>
                        <w:left w:val="none" w:sz="0" w:space="0" w:color="auto"/>
                        <w:bottom w:val="none" w:sz="0" w:space="0" w:color="auto"/>
                        <w:right w:val="none" w:sz="0" w:space="0" w:color="auto"/>
                      </w:divBdr>
                      <w:divsChild>
                        <w:div w:id="1237665511">
                          <w:marLeft w:val="0"/>
                          <w:marRight w:val="0"/>
                          <w:marTop w:val="0"/>
                          <w:marBottom w:val="0"/>
                          <w:divBdr>
                            <w:top w:val="none" w:sz="0" w:space="0" w:color="auto"/>
                            <w:left w:val="none" w:sz="0" w:space="0" w:color="auto"/>
                            <w:bottom w:val="none" w:sz="0" w:space="0" w:color="auto"/>
                            <w:right w:val="none" w:sz="0" w:space="0" w:color="auto"/>
                          </w:divBdr>
                          <w:divsChild>
                            <w:div w:id="568618707">
                              <w:marLeft w:val="0"/>
                              <w:marRight w:val="0"/>
                              <w:marTop w:val="0"/>
                              <w:marBottom w:val="0"/>
                              <w:divBdr>
                                <w:top w:val="none" w:sz="0" w:space="0" w:color="auto"/>
                                <w:left w:val="none" w:sz="0" w:space="0" w:color="auto"/>
                                <w:bottom w:val="none" w:sz="0" w:space="0" w:color="auto"/>
                                <w:right w:val="none" w:sz="0" w:space="0" w:color="auto"/>
                              </w:divBdr>
                              <w:divsChild>
                                <w:div w:id="1484345864">
                                  <w:marLeft w:val="0"/>
                                  <w:marRight w:val="0"/>
                                  <w:marTop w:val="0"/>
                                  <w:marBottom w:val="0"/>
                                  <w:divBdr>
                                    <w:top w:val="none" w:sz="0" w:space="0" w:color="auto"/>
                                    <w:left w:val="none" w:sz="0" w:space="0" w:color="auto"/>
                                    <w:bottom w:val="none" w:sz="0" w:space="0" w:color="auto"/>
                                    <w:right w:val="none" w:sz="0" w:space="0" w:color="auto"/>
                                  </w:divBdr>
                                  <w:divsChild>
                                    <w:div w:id="15435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943052">
              <w:marLeft w:val="0"/>
              <w:marRight w:val="0"/>
              <w:marTop w:val="0"/>
              <w:marBottom w:val="0"/>
              <w:divBdr>
                <w:top w:val="none" w:sz="0" w:space="0" w:color="auto"/>
                <w:left w:val="none" w:sz="0" w:space="0" w:color="auto"/>
                <w:bottom w:val="none" w:sz="0" w:space="0" w:color="auto"/>
                <w:right w:val="none" w:sz="0" w:space="0" w:color="auto"/>
              </w:divBdr>
              <w:divsChild>
                <w:div w:id="180748752">
                  <w:marLeft w:val="0"/>
                  <w:marRight w:val="0"/>
                  <w:marTop w:val="0"/>
                  <w:marBottom w:val="0"/>
                  <w:divBdr>
                    <w:top w:val="none" w:sz="0" w:space="0" w:color="auto"/>
                    <w:left w:val="none" w:sz="0" w:space="0" w:color="auto"/>
                    <w:bottom w:val="none" w:sz="0" w:space="0" w:color="auto"/>
                    <w:right w:val="none" w:sz="0" w:space="0" w:color="auto"/>
                  </w:divBdr>
                  <w:divsChild>
                    <w:div w:id="495003377">
                      <w:marLeft w:val="0"/>
                      <w:marRight w:val="0"/>
                      <w:marTop w:val="0"/>
                      <w:marBottom w:val="0"/>
                      <w:divBdr>
                        <w:top w:val="none" w:sz="0" w:space="0" w:color="auto"/>
                        <w:left w:val="none" w:sz="0" w:space="0" w:color="auto"/>
                        <w:bottom w:val="none" w:sz="0" w:space="0" w:color="auto"/>
                        <w:right w:val="none" w:sz="0" w:space="0" w:color="auto"/>
                      </w:divBdr>
                      <w:divsChild>
                        <w:div w:id="882255176">
                          <w:marLeft w:val="0"/>
                          <w:marRight w:val="0"/>
                          <w:marTop w:val="0"/>
                          <w:marBottom w:val="0"/>
                          <w:divBdr>
                            <w:top w:val="none" w:sz="0" w:space="0" w:color="auto"/>
                            <w:left w:val="none" w:sz="0" w:space="0" w:color="auto"/>
                            <w:bottom w:val="none" w:sz="0" w:space="0" w:color="auto"/>
                            <w:right w:val="none" w:sz="0" w:space="0" w:color="auto"/>
                          </w:divBdr>
                          <w:divsChild>
                            <w:div w:id="919557371">
                              <w:marLeft w:val="0"/>
                              <w:marRight w:val="0"/>
                              <w:marTop w:val="0"/>
                              <w:marBottom w:val="0"/>
                              <w:divBdr>
                                <w:top w:val="none" w:sz="0" w:space="0" w:color="auto"/>
                                <w:left w:val="none" w:sz="0" w:space="0" w:color="auto"/>
                                <w:bottom w:val="none" w:sz="0" w:space="0" w:color="auto"/>
                                <w:right w:val="none" w:sz="0" w:space="0" w:color="auto"/>
                              </w:divBdr>
                              <w:divsChild>
                                <w:div w:id="226183141">
                                  <w:marLeft w:val="0"/>
                                  <w:marRight w:val="0"/>
                                  <w:marTop w:val="0"/>
                                  <w:marBottom w:val="0"/>
                                  <w:divBdr>
                                    <w:top w:val="none" w:sz="0" w:space="0" w:color="auto"/>
                                    <w:left w:val="none" w:sz="0" w:space="0" w:color="auto"/>
                                    <w:bottom w:val="none" w:sz="0" w:space="0" w:color="auto"/>
                                    <w:right w:val="none" w:sz="0" w:space="0" w:color="auto"/>
                                  </w:divBdr>
                                  <w:divsChild>
                                    <w:div w:id="14570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607065">
                          <w:marLeft w:val="0"/>
                          <w:marRight w:val="0"/>
                          <w:marTop w:val="0"/>
                          <w:marBottom w:val="0"/>
                          <w:divBdr>
                            <w:top w:val="none" w:sz="0" w:space="0" w:color="auto"/>
                            <w:left w:val="none" w:sz="0" w:space="0" w:color="auto"/>
                            <w:bottom w:val="none" w:sz="0" w:space="0" w:color="auto"/>
                            <w:right w:val="none" w:sz="0" w:space="0" w:color="auto"/>
                          </w:divBdr>
                          <w:divsChild>
                            <w:div w:id="637883239">
                              <w:marLeft w:val="0"/>
                              <w:marRight w:val="0"/>
                              <w:marTop w:val="0"/>
                              <w:marBottom w:val="0"/>
                              <w:divBdr>
                                <w:top w:val="none" w:sz="0" w:space="0" w:color="auto"/>
                                <w:left w:val="none" w:sz="0" w:space="0" w:color="auto"/>
                                <w:bottom w:val="none" w:sz="0" w:space="0" w:color="auto"/>
                                <w:right w:val="none" w:sz="0" w:space="0" w:color="auto"/>
                              </w:divBdr>
                              <w:divsChild>
                                <w:div w:id="18828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076622">
              <w:marLeft w:val="0"/>
              <w:marRight w:val="0"/>
              <w:marTop w:val="0"/>
              <w:marBottom w:val="0"/>
              <w:divBdr>
                <w:top w:val="none" w:sz="0" w:space="0" w:color="auto"/>
                <w:left w:val="none" w:sz="0" w:space="0" w:color="auto"/>
                <w:bottom w:val="none" w:sz="0" w:space="0" w:color="auto"/>
                <w:right w:val="none" w:sz="0" w:space="0" w:color="auto"/>
              </w:divBdr>
              <w:divsChild>
                <w:div w:id="1254817989">
                  <w:marLeft w:val="0"/>
                  <w:marRight w:val="0"/>
                  <w:marTop w:val="0"/>
                  <w:marBottom w:val="0"/>
                  <w:divBdr>
                    <w:top w:val="none" w:sz="0" w:space="0" w:color="auto"/>
                    <w:left w:val="none" w:sz="0" w:space="0" w:color="auto"/>
                    <w:bottom w:val="none" w:sz="0" w:space="0" w:color="auto"/>
                    <w:right w:val="none" w:sz="0" w:space="0" w:color="auto"/>
                  </w:divBdr>
                  <w:divsChild>
                    <w:div w:id="1774394869">
                      <w:marLeft w:val="0"/>
                      <w:marRight w:val="0"/>
                      <w:marTop w:val="0"/>
                      <w:marBottom w:val="0"/>
                      <w:divBdr>
                        <w:top w:val="none" w:sz="0" w:space="0" w:color="auto"/>
                        <w:left w:val="none" w:sz="0" w:space="0" w:color="auto"/>
                        <w:bottom w:val="none" w:sz="0" w:space="0" w:color="auto"/>
                        <w:right w:val="none" w:sz="0" w:space="0" w:color="auto"/>
                      </w:divBdr>
                      <w:divsChild>
                        <w:div w:id="1323581991">
                          <w:marLeft w:val="0"/>
                          <w:marRight w:val="0"/>
                          <w:marTop w:val="0"/>
                          <w:marBottom w:val="0"/>
                          <w:divBdr>
                            <w:top w:val="none" w:sz="0" w:space="0" w:color="auto"/>
                            <w:left w:val="none" w:sz="0" w:space="0" w:color="auto"/>
                            <w:bottom w:val="none" w:sz="0" w:space="0" w:color="auto"/>
                            <w:right w:val="none" w:sz="0" w:space="0" w:color="auto"/>
                          </w:divBdr>
                          <w:divsChild>
                            <w:div w:id="138041215">
                              <w:marLeft w:val="0"/>
                              <w:marRight w:val="0"/>
                              <w:marTop w:val="0"/>
                              <w:marBottom w:val="0"/>
                              <w:divBdr>
                                <w:top w:val="none" w:sz="0" w:space="0" w:color="auto"/>
                                <w:left w:val="none" w:sz="0" w:space="0" w:color="auto"/>
                                <w:bottom w:val="none" w:sz="0" w:space="0" w:color="auto"/>
                                <w:right w:val="none" w:sz="0" w:space="0" w:color="auto"/>
                              </w:divBdr>
                              <w:divsChild>
                                <w:div w:id="2129621734">
                                  <w:marLeft w:val="0"/>
                                  <w:marRight w:val="0"/>
                                  <w:marTop w:val="0"/>
                                  <w:marBottom w:val="0"/>
                                  <w:divBdr>
                                    <w:top w:val="none" w:sz="0" w:space="0" w:color="auto"/>
                                    <w:left w:val="none" w:sz="0" w:space="0" w:color="auto"/>
                                    <w:bottom w:val="none" w:sz="0" w:space="0" w:color="auto"/>
                                    <w:right w:val="none" w:sz="0" w:space="0" w:color="auto"/>
                                  </w:divBdr>
                                  <w:divsChild>
                                    <w:div w:id="13172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202479">
              <w:marLeft w:val="0"/>
              <w:marRight w:val="0"/>
              <w:marTop w:val="0"/>
              <w:marBottom w:val="0"/>
              <w:divBdr>
                <w:top w:val="none" w:sz="0" w:space="0" w:color="auto"/>
                <w:left w:val="none" w:sz="0" w:space="0" w:color="auto"/>
                <w:bottom w:val="none" w:sz="0" w:space="0" w:color="auto"/>
                <w:right w:val="none" w:sz="0" w:space="0" w:color="auto"/>
              </w:divBdr>
              <w:divsChild>
                <w:div w:id="1131363756">
                  <w:marLeft w:val="0"/>
                  <w:marRight w:val="0"/>
                  <w:marTop w:val="0"/>
                  <w:marBottom w:val="0"/>
                  <w:divBdr>
                    <w:top w:val="none" w:sz="0" w:space="0" w:color="auto"/>
                    <w:left w:val="none" w:sz="0" w:space="0" w:color="auto"/>
                    <w:bottom w:val="none" w:sz="0" w:space="0" w:color="auto"/>
                    <w:right w:val="none" w:sz="0" w:space="0" w:color="auto"/>
                  </w:divBdr>
                  <w:divsChild>
                    <w:div w:id="1916939492">
                      <w:marLeft w:val="0"/>
                      <w:marRight w:val="0"/>
                      <w:marTop w:val="0"/>
                      <w:marBottom w:val="0"/>
                      <w:divBdr>
                        <w:top w:val="none" w:sz="0" w:space="0" w:color="auto"/>
                        <w:left w:val="none" w:sz="0" w:space="0" w:color="auto"/>
                        <w:bottom w:val="none" w:sz="0" w:space="0" w:color="auto"/>
                        <w:right w:val="none" w:sz="0" w:space="0" w:color="auto"/>
                      </w:divBdr>
                      <w:divsChild>
                        <w:div w:id="942148572">
                          <w:marLeft w:val="0"/>
                          <w:marRight w:val="0"/>
                          <w:marTop w:val="0"/>
                          <w:marBottom w:val="0"/>
                          <w:divBdr>
                            <w:top w:val="none" w:sz="0" w:space="0" w:color="auto"/>
                            <w:left w:val="none" w:sz="0" w:space="0" w:color="auto"/>
                            <w:bottom w:val="none" w:sz="0" w:space="0" w:color="auto"/>
                            <w:right w:val="none" w:sz="0" w:space="0" w:color="auto"/>
                          </w:divBdr>
                          <w:divsChild>
                            <w:div w:id="783305584">
                              <w:marLeft w:val="0"/>
                              <w:marRight w:val="0"/>
                              <w:marTop w:val="0"/>
                              <w:marBottom w:val="0"/>
                              <w:divBdr>
                                <w:top w:val="none" w:sz="0" w:space="0" w:color="auto"/>
                                <w:left w:val="none" w:sz="0" w:space="0" w:color="auto"/>
                                <w:bottom w:val="none" w:sz="0" w:space="0" w:color="auto"/>
                                <w:right w:val="none" w:sz="0" w:space="0" w:color="auto"/>
                              </w:divBdr>
                              <w:divsChild>
                                <w:div w:id="823083471">
                                  <w:marLeft w:val="0"/>
                                  <w:marRight w:val="0"/>
                                  <w:marTop w:val="0"/>
                                  <w:marBottom w:val="0"/>
                                  <w:divBdr>
                                    <w:top w:val="none" w:sz="0" w:space="0" w:color="auto"/>
                                    <w:left w:val="none" w:sz="0" w:space="0" w:color="auto"/>
                                    <w:bottom w:val="none" w:sz="0" w:space="0" w:color="auto"/>
                                    <w:right w:val="none" w:sz="0" w:space="0" w:color="auto"/>
                                  </w:divBdr>
                                  <w:divsChild>
                                    <w:div w:id="2082175806">
                                      <w:marLeft w:val="0"/>
                                      <w:marRight w:val="0"/>
                                      <w:marTop w:val="0"/>
                                      <w:marBottom w:val="0"/>
                                      <w:divBdr>
                                        <w:top w:val="none" w:sz="0" w:space="0" w:color="auto"/>
                                        <w:left w:val="none" w:sz="0" w:space="0" w:color="auto"/>
                                        <w:bottom w:val="none" w:sz="0" w:space="0" w:color="auto"/>
                                        <w:right w:val="none" w:sz="0" w:space="0" w:color="auto"/>
                                      </w:divBdr>
                                      <w:divsChild>
                                        <w:div w:id="1361979962">
                                          <w:marLeft w:val="0"/>
                                          <w:marRight w:val="0"/>
                                          <w:marTop w:val="0"/>
                                          <w:marBottom w:val="0"/>
                                          <w:divBdr>
                                            <w:top w:val="none" w:sz="0" w:space="0" w:color="auto"/>
                                            <w:left w:val="none" w:sz="0" w:space="0" w:color="auto"/>
                                            <w:bottom w:val="none" w:sz="0" w:space="0" w:color="auto"/>
                                            <w:right w:val="none" w:sz="0" w:space="0" w:color="auto"/>
                                          </w:divBdr>
                                        </w:div>
                                      </w:divsChild>
                                    </w:div>
                                    <w:div w:id="645624975">
                                      <w:marLeft w:val="0"/>
                                      <w:marRight w:val="0"/>
                                      <w:marTop w:val="0"/>
                                      <w:marBottom w:val="0"/>
                                      <w:divBdr>
                                        <w:top w:val="none" w:sz="0" w:space="0" w:color="auto"/>
                                        <w:left w:val="none" w:sz="0" w:space="0" w:color="auto"/>
                                        <w:bottom w:val="none" w:sz="0" w:space="0" w:color="auto"/>
                                        <w:right w:val="none" w:sz="0" w:space="0" w:color="auto"/>
                                      </w:divBdr>
                                      <w:divsChild>
                                        <w:div w:id="172583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715698">
              <w:marLeft w:val="0"/>
              <w:marRight w:val="0"/>
              <w:marTop w:val="0"/>
              <w:marBottom w:val="0"/>
              <w:divBdr>
                <w:top w:val="none" w:sz="0" w:space="0" w:color="auto"/>
                <w:left w:val="none" w:sz="0" w:space="0" w:color="auto"/>
                <w:bottom w:val="none" w:sz="0" w:space="0" w:color="auto"/>
                <w:right w:val="none" w:sz="0" w:space="0" w:color="auto"/>
              </w:divBdr>
              <w:divsChild>
                <w:div w:id="1999839317">
                  <w:marLeft w:val="0"/>
                  <w:marRight w:val="0"/>
                  <w:marTop w:val="0"/>
                  <w:marBottom w:val="0"/>
                  <w:divBdr>
                    <w:top w:val="none" w:sz="0" w:space="0" w:color="auto"/>
                    <w:left w:val="none" w:sz="0" w:space="0" w:color="auto"/>
                    <w:bottom w:val="none" w:sz="0" w:space="0" w:color="auto"/>
                    <w:right w:val="none" w:sz="0" w:space="0" w:color="auto"/>
                  </w:divBdr>
                  <w:divsChild>
                    <w:div w:id="1142697550">
                      <w:marLeft w:val="0"/>
                      <w:marRight w:val="0"/>
                      <w:marTop w:val="0"/>
                      <w:marBottom w:val="0"/>
                      <w:divBdr>
                        <w:top w:val="none" w:sz="0" w:space="0" w:color="auto"/>
                        <w:left w:val="none" w:sz="0" w:space="0" w:color="auto"/>
                        <w:bottom w:val="none" w:sz="0" w:space="0" w:color="auto"/>
                        <w:right w:val="none" w:sz="0" w:space="0" w:color="auto"/>
                      </w:divBdr>
                      <w:divsChild>
                        <w:div w:id="1998335504">
                          <w:marLeft w:val="0"/>
                          <w:marRight w:val="0"/>
                          <w:marTop w:val="0"/>
                          <w:marBottom w:val="0"/>
                          <w:divBdr>
                            <w:top w:val="none" w:sz="0" w:space="0" w:color="auto"/>
                            <w:left w:val="none" w:sz="0" w:space="0" w:color="auto"/>
                            <w:bottom w:val="none" w:sz="0" w:space="0" w:color="auto"/>
                            <w:right w:val="none" w:sz="0" w:space="0" w:color="auto"/>
                          </w:divBdr>
                          <w:divsChild>
                            <w:div w:id="1314601858">
                              <w:marLeft w:val="0"/>
                              <w:marRight w:val="0"/>
                              <w:marTop w:val="0"/>
                              <w:marBottom w:val="0"/>
                              <w:divBdr>
                                <w:top w:val="none" w:sz="0" w:space="0" w:color="auto"/>
                                <w:left w:val="none" w:sz="0" w:space="0" w:color="auto"/>
                                <w:bottom w:val="none" w:sz="0" w:space="0" w:color="auto"/>
                                <w:right w:val="none" w:sz="0" w:space="0" w:color="auto"/>
                              </w:divBdr>
                              <w:divsChild>
                                <w:div w:id="140076098">
                                  <w:marLeft w:val="0"/>
                                  <w:marRight w:val="0"/>
                                  <w:marTop w:val="0"/>
                                  <w:marBottom w:val="0"/>
                                  <w:divBdr>
                                    <w:top w:val="none" w:sz="0" w:space="0" w:color="auto"/>
                                    <w:left w:val="none" w:sz="0" w:space="0" w:color="auto"/>
                                    <w:bottom w:val="none" w:sz="0" w:space="0" w:color="auto"/>
                                    <w:right w:val="none" w:sz="0" w:space="0" w:color="auto"/>
                                  </w:divBdr>
                                  <w:divsChild>
                                    <w:div w:id="15706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438455">
              <w:marLeft w:val="0"/>
              <w:marRight w:val="0"/>
              <w:marTop w:val="0"/>
              <w:marBottom w:val="0"/>
              <w:divBdr>
                <w:top w:val="none" w:sz="0" w:space="0" w:color="auto"/>
                <w:left w:val="none" w:sz="0" w:space="0" w:color="auto"/>
                <w:bottom w:val="none" w:sz="0" w:space="0" w:color="auto"/>
                <w:right w:val="none" w:sz="0" w:space="0" w:color="auto"/>
              </w:divBdr>
              <w:divsChild>
                <w:div w:id="1179811487">
                  <w:marLeft w:val="0"/>
                  <w:marRight w:val="0"/>
                  <w:marTop w:val="0"/>
                  <w:marBottom w:val="0"/>
                  <w:divBdr>
                    <w:top w:val="none" w:sz="0" w:space="0" w:color="auto"/>
                    <w:left w:val="none" w:sz="0" w:space="0" w:color="auto"/>
                    <w:bottom w:val="none" w:sz="0" w:space="0" w:color="auto"/>
                    <w:right w:val="none" w:sz="0" w:space="0" w:color="auto"/>
                  </w:divBdr>
                  <w:divsChild>
                    <w:div w:id="946811702">
                      <w:marLeft w:val="0"/>
                      <w:marRight w:val="0"/>
                      <w:marTop w:val="0"/>
                      <w:marBottom w:val="0"/>
                      <w:divBdr>
                        <w:top w:val="none" w:sz="0" w:space="0" w:color="auto"/>
                        <w:left w:val="none" w:sz="0" w:space="0" w:color="auto"/>
                        <w:bottom w:val="none" w:sz="0" w:space="0" w:color="auto"/>
                        <w:right w:val="none" w:sz="0" w:space="0" w:color="auto"/>
                      </w:divBdr>
                      <w:divsChild>
                        <w:div w:id="2042776361">
                          <w:marLeft w:val="0"/>
                          <w:marRight w:val="0"/>
                          <w:marTop w:val="0"/>
                          <w:marBottom w:val="0"/>
                          <w:divBdr>
                            <w:top w:val="none" w:sz="0" w:space="0" w:color="auto"/>
                            <w:left w:val="none" w:sz="0" w:space="0" w:color="auto"/>
                            <w:bottom w:val="none" w:sz="0" w:space="0" w:color="auto"/>
                            <w:right w:val="none" w:sz="0" w:space="0" w:color="auto"/>
                          </w:divBdr>
                          <w:divsChild>
                            <w:div w:id="176582854">
                              <w:marLeft w:val="0"/>
                              <w:marRight w:val="0"/>
                              <w:marTop w:val="0"/>
                              <w:marBottom w:val="0"/>
                              <w:divBdr>
                                <w:top w:val="none" w:sz="0" w:space="0" w:color="auto"/>
                                <w:left w:val="none" w:sz="0" w:space="0" w:color="auto"/>
                                <w:bottom w:val="none" w:sz="0" w:space="0" w:color="auto"/>
                                <w:right w:val="none" w:sz="0" w:space="0" w:color="auto"/>
                              </w:divBdr>
                              <w:divsChild>
                                <w:div w:id="1514537030">
                                  <w:marLeft w:val="0"/>
                                  <w:marRight w:val="0"/>
                                  <w:marTop w:val="0"/>
                                  <w:marBottom w:val="0"/>
                                  <w:divBdr>
                                    <w:top w:val="none" w:sz="0" w:space="0" w:color="auto"/>
                                    <w:left w:val="none" w:sz="0" w:space="0" w:color="auto"/>
                                    <w:bottom w:val="none" w:sz="0" w:space="0" w:color="auto"/>
                                    <w:right w:val="none" w:sz="0" w:space="0" w:color="auto"/>
                                  </w:divBdr>
                                  <w:divsChild>
                                    <w:div w:id="15726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1792">
                          <w:marLeft w:val="0"/>
                          <w:marRight w:val="0"/>
                          <w:marTop w:val="0"/>
                          <w:marBottom w:val="0"/>
                          <w:divBdr>
                            <w:top w:val="none" w:sz="0" w:space="0" w:color="auto"/>
                            <w:left w:val="none" w:sz="0" w:space="0" w:color="auto"/>
                            <w:bottom w:val="none" w:sz="0" w:space="0" w:color="auto"/>
                            <w:right w:val="none" w:sz="0" w:space="0" w:color="auto"/>
                          </w:divBdr>
                          <w:divsChild>
                            <w:div w:id="543295323">
                              <w:marLeft w:val="0"/>
                              <w:marRight w:val="0"/>
                              <w:marTop w:val="0"/>
                              <w:marBottom w:val="0"/>
                              <w:divBdr>
                                <w:top w:val="none" w:sz="0" w:space="0" w:color="auto"/>
                                <w:left w:val="none" w:sz="0" w:space="0" w:color="auto"/>
                                <w:bottom w:val="none" w:sz="0" w:space="0" w:color="auto"/>
                                <w:right w:val="none" w:sz="0" w:space="0" w:color="auto"/>
                              </w:divBdr>
                              <w:divsChild>
                                <w:div w:id="1718817437">
                                  <w:marLeft w:val="0"/>
                                  <w:marRight w:val="0"/>
                                  <w:marTop w:val="0"/>
                                  <w:marBottom w:val="0"/>
                                  <w:divBdr>
                                    <w:top w:val="none" w:sz="0" w:space="0" w:color="auto"/>
                                    <w:left w:val="none" w:sz="0" w:space="0" w:color="auto"/>
                                    <w:bottom w:val="none" w:sz="0" w:space="0" w:color="auto"/>
                                    <w:right w:val="none" w:sz="0" w:space="0" w:color="auto"/>
                                  </w:divBdr>
                                  <w:divsChild>
                                    <w:div w:id="1553535563">
                                      <w:marLeft w:val="0"/>
                                      <w:marRight w:val="0"/>
                                      <w:marTop w:val="0"/>
                                      <w:marBottom w:val="0"/>
                                      <w:divBdr>
                                        <w:top w:val="none" w:sz="0" w:space="0" w:color="auto"/>
                                        <w:left w:val="none" w:sz="0" w:space="0" w:color="auto"/>
                                        <w:bottom w:val="none" w:sz="0" w:space="0" w:color="auto"/>
                                        <w:right w:val="none" w:sz="0" w:space="0" w:color="auto"/>
                                      </w:divBdr>
                                      <w:divsChild>
                                        <w:div w:id="2444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051557">
              <w:marLeft w:val="0"/>
              <w:marRight w:val="0"/>
              <w:marTop w:val="0"/>
              <w:marBottom w:val="0"/>
              <w:divBdr>
                <w:top w:val="none" w:sz="0" w:space="0" w:color="auto"/>
                <w:left w:val="none" w:sz="0" w:space="0" w:color="auto"/>
                <w:bottom w:val="none" w:sz="0" w:space="0" w:color="auto"/>
                <w:right w:val="none" w:sz="0" w:space="0" w:color="auto"/>
              </w:divBdr>
              <w:divsChild>
                <w:div w:id="1169756947">
                  <w:marLeft w:val="0"/>
                  <w:marRight w:val="0"/>
                  <w:marTop w:val="0"/>
                  <w:marBottom w:val="0"/>
                  <w:divBdr>
                    <w:top w:val="none" w:sz="0" w:space="0" w:color="auto"/>
                    <w:left w:val="none" w:sz="0" w:space="0" w:color="auto"/>
                    <w:bottom w:val="none" w:sz="0" w:space="0" w:color="auto"/>
                    <w:right w:val="none" w:sz="0" w:space="0" w:color="auto"/>
                  </w:divBdr>
                  <w:divsChild>
                    <w:div w:id="1683974857">
                      <w:marLeft w:val="0"/>
                      <w:marRight w:val="0"/>
                      <w:marTop w:val="0"/>
                      <w:marBottom w:val="0"/>
                      <w:divBdr>
                        <w:top w:val="none" w:sz="0" w:space="0" w:color="auto"/>
                        <w:left w:val="none" w:sz="0" w:space="0" w:color="auto"/>
                        <w:bottom w:val="none" w:sz="0" w:space="0" w:color="auto"/>
                        <w:right w:val="none" w:sz="0" w:space="0" w:color="auto"/>
                      </w:divBdr>
                      <w:divsChild>
                        <w:div w:id="101654820">
                          <w:marLeft w:val="0"/>
                          <w:marRight w:val="0"/>
                          <w:marTop w:val="0"/>
                          <w:marBottom w:val="0"/>
                          <w:divBdr>
                            <w:top w:val="none" w:sz="0" w:space="0" w:color="auto"/>
                            <w:left w:val="none" w:sz="0" w:space="0" w:color="auto"/>
                            <w:bottom w:val="none" w:sz="0" w:space="0" w:color="auto"/>
                            <w:right w:val="none" w:sz="0" w:space="0" w:color="auto"/>
                          </w:divBdr>
                          <w:divsChild>
                            <w:div w:id="1502966839">
                              <w:marLeft w:val="0"/>
                              <w:marRight w:val="0"/>
                              <w:marTop w:val="0"/>
                              <w:marBottom w:val="0"/>
                              <w:divBdr>
                                <w:top w:val="none" w:sz="0" w:space="0" w:color="auto"/>
                                <w:left w:val="none" w:sz="0" w:space="0" w:color="auto"/>
                                <w:bottom w:val="none" w:sz="0" w:space="0" w:color="auto"/>
                                <w:right w:val="none" w:sz="0" w:space="0" w:color="auto"/>
                              </w:divBdr>
                              <w:divsChild>
                                <w:div w:id="1564633755">
                                  <w:marLeft w:val="0"/>
                                  <w:marRight w:val="0"/>
                                  <w:marTop w:val="0"/>
                                  <w:marBottom w:val="0"/>
                                  <w:divBdr>
                                    <w:top w:val="none" w:sz="0" w:space="0" w:color="auto"/>
                                    <w:left w:val="none" w:sz="0" w:space="0" w:color="auto"/>
                                    <w:bottom w:val="none" w:sz="0" w:space="0" w:color="auto"/>
                                    <w:right w:val="none" w:sz="0" w:space="0" w:color="auto"/>
                                  </w:divBdr>
                                  <w:divsChild>
                                    <w:div w:id="20139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231349">
              <w:marLeft w:val="0"/>
              <w:marRight w:val="0"/>
              <w:marTop w:val="0"/>
              <w:marBottom w:val="0"/>
              <w:divBdr>
                <w:top w:val="none" w:sz="0" w:space="0" w:color="auto"/>
                <w:left w:val="none" w:sz="0" w:space="0" w:color="auto"/>
                <w:bottom w:val="none" w:sz="0" w:space="0" w:color="auto"/>
                <w:right w:val="none" w:sz="0" w:space="0" w:color="auto"/>
              </w:divBdr>
              <w:divsChild>
                <w:div w:id="723790886">
                  <w:marLeft w:val="0"/>
                  <w:marRight w:val="0"/>
                  <w:marTop w:val="0"/>
                  <w:marBottom w:val="0"/>
                  <w:divBdr>
                    <w:top w:val="none" w:sz="0" w:space="0" w:color="auto"/>
                    <w:left w:val="none" w:sz="0" w:space="0" w:color="auto"/>
                    <w:bottom w:val="none" w:sz="0" w:space="0" w:color="auto"/>
                    <w:right w:val="none" w:sz="0" w:space="0" w:color="auto"/>
                  </w:divBdr>
                  <w:divsChild>
                    <w:div w:id="658459314">
                      <w:marLeft w:val="0"/>
                      <w:marRight w:val="0"/>
                      <w:marTop w:val="0"/>
                      <w:marBottom w:val="0"/>
                      <w:divBdr>
                        <w:top w:val="none" w:sz="0" w:space="0" w:color="auto"/>
                        <w:left w:val="none" w:sz="0" w:space="0" w:color="auto"/>
                        <w:bottom w:val="none" w:sz="0" w:space="0" w:color="auto"/>
                        <w:right w:val="none" w:sz="0" w:space="0" w:color="auto"/>
                      </w:divBdr>
                      <w:divsChild>
                        <w:div w:id="1054431816">
                          <w:marLeft w:val="0"/>
                          <w:marRight w:val="0"/>
                          <w:marTop w:val="0"/>
                          <w:marBottom w:val="0"/>
                          <w:divBdr>
                            <w:top w:val="none" w:sz="0" w:space="0" w:color="auto"/>
                            <w:left w:val="none" w:sz="0" w:space="0" w:color="auto"/>
                            <w:bottom w:val="none" w:sz="0" w:space="0" w:color="auto"/>
                            <w:right w:val="none" w:sz="0" w:space="0" w:color="auto"/>
                          </w:divBdr>
                          <w:divsChild>
                            <w:div w:id="2010594643">
                              <w:marLeft w:val="0"/>
                              <w:marRight w:val="0"/>
                              <w:marTop w:val="0"/>
                              <w:marBottom w:val="0"/>
                              <w:divBdr>
                                <w:top w:val="none" w:sz="0" w:space="0" w:color="auto"/>
                                <w:left w:val="none" w:sz="0" w:space="0" w:color="auto"/>
                                <w:bottom w:val="none" w:sz="0" w:space="0" w:color="auto"/>
                                <w:right w:val="none" w:sz="0" w:space="0" w:color="auto"/>
                              </w:divBdr>
                              <w:divsChild>
                                <w:div w:id="19074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957921">
              <w:marLeft w:val="0"/>
              <w:marRight w:val="0"/>
              <w:marTop w:val="0"/>
              <w:marBottom w:val="0"/>
              <w:divBdr>
                <w:top w:val="none" w:sz="0" w:space="0" w:color="auto"/>
                <w:left w:val="none" w:sz="0" w:space="0" w:color="auto"/>
                <w:bottom w:val="none" w:sz="0" w:space="0" w:color="auto"/>
                <w:right w:val="none" w:sz="0" w:space="0" w:color="auto"/>
              </w:divBdr>
              <w:divsChild>
                <w:div w:id="1194809558">
                  <w:marLeft w:val="0"/>
                  <w:marRight w:val="0"/>
                  <w:marTop w:val="0"/>
                  <w:marBottom w:val="0"/>
                  <w:divBdr>
                    <w:top w:val="none" w:sz="0" w:space="0" w:color="auto"/>
                    <w:left w:val="none" w:sz="0" w:space="0" w:color="auto"/>
                    <w:bottom w:val="none" w:sz="0" w:space="0" w:color="auto"/>
                    <w:right w:val="none" w:sz="0" w:space="0" w:color="auto"/>
                  </w:divBdr>
                  <w:divsChild>
                    <w:div w:id="897666552">
                      <w:marLeft w:val="0"/>
                      <w:marRight w:val="0"/>
                      <w:marTop w:val="0"/>
                      <w:marBottom w:val="0"/>
                      <w:divBdr>
                        <w:top w:val="none" w:sz="0" w:space="0" w:color="auto"/>
                        <w:left w:val="none" w:sz="0" w:space="0" w:color="auto"/>
                        <w:bottom w:val="none" w:sz="0" w:space="0" w:color="auto"/>
                        <w:right w:val="none" w:sz="0" w:space="0" w:color="auto"/>
                      </w:divBdr>
                      <w:divsChild>
                        <w:div w:id="1543975247">
                          <w:marLeft w:val="0"/>
                          <w:marRight w:val="0"/>
                          <w:marTop w:val="0"/>
                          <w:marBottom w:val="0"/>
                          <w:divBdr>
                            <w:top w:val="none" w:sz="0" w:space="0" w:color="auto"/>
                            <w:left w:val="none" w:sz="0" w:space="0" w:color="auto"/>
                            <w:bottom w:val="none" w:sz="0" w:space="0" w:color="auto"/>
                            <w:right w:val="none" w:sz="0" w:space="0" w:color="auto"/>
                          </w:divBdr>
                          <w:divsChild>
                            <w:div w:id="181096986">
                              <w:marLeft w:val="0"/>
                              <w:marRight w:val="0"/>
                              <w:marTop w:val="0"/>
                              <w:marBottom w:val="0"/>
                              <w:divBdr>
                                <w:top w:val="none" w:sz="0" w:space="0" w:color="auto"/>
                                <w:left w:val="none" w:sz="0" w:space="0" w:color="auto"/>
                                <w:bottom w:val="none" w:sz="0" w:space="0" w:color="auto"/>
                                <w:right w:val="none" w:sz="0" w:space="0" w:color="auto"/>
                              </w:divBdr>
                              <w:divsChild>
                                <w:div w:id="2056389686">
                                  <w:marLeft w:val="0"/>
                                  <w:marRight w:val="0"/>
                                  <w:marTop w:val="0"/>
                                  <w:marBottom w:val="0"/>
                                  <w:divBdr>
                                    <w:top w:val="none" w:sz="0" w:space="0" w:color="auto"/>
                                    <w:left w:val="none" w:sz="0" w:space="0" w:color="auto"/>
                                    <w:bottom w:val="none" w:sz="0" w:space="0" w:color="auto"/>
                                    <w:right w:val="none" w:sz="0" w:space="0" w:color="auto"/>
                                  </w:divBdr>
                                  <w:divsChild>
                                    <w:div w:id="1296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523135">
              <w:marLeft w:val="0"/>
              <w:marRight w:val="0"/>
              <w:marTop w:val="0"/>
              <w:marBottom w:val="0"/>
              <w:divBdr>
                <w:top w:val="none" w:sz="0" w:space="0" w:color="auto"/>
                <w:left w:val="none" w:sz="0" w:space="0" w:color="auto"/>
                <w:bottom w:val="none" w:sz="0" w:space="0" w:color="auto"/>
                <w:right w:val="none" w:sz="0" w:space="0" w:color="auto"/>
              </w:divBdr>
              <w:divsChild>
                <w:div w:id="900555722">
                  <w:marLeft w:val="0"/>
                  <w:marRight w:val="0"/>
                  <w:marTop w:val="0"/>
                  <w:marBottom w:val="0"/>
                  <w:divBdr>
                    <w:top w:val="none" w:sz="0" w:space="0" w:color="auto"/>
                    <w:left w:val="none" w:sz="0" w:space="0" w:color="auto"/>
                    <w:bottom w:val="none" w:sz="0" w:space="0" w:color="auto"/>
                    <w:right w:val="none" w:sz="0" w:space="0" w:color="auto"/>
                  </w:divBdr>
                  <w:divsChild>
                    <w:div w:id="973759079">
                      <w:marLeft w:val="0"/>
                      <w:marRight w:val="0"/>
                      <w:marTop w:val="0"/>
                      <w:marBottom w:val="0"/>
                      <w:divBdr>
                        <w:top w:val="none" w:sz="0" w:space="0" w:color="auto"/>
                        <w:left w:val="none" w:sz="0" w:space="0" w:color="auto"/>
                        <w:bottom w:val="none" w:sz="0" w:space="0" w:color="auto"/>
                        <w:right w:val="none" w:sz="0" w:space="0" w:color="auto"/>
                      </w:divBdr>
                      <w:divsChild>
                        <w:div w:id="985622756">
                          <w:marLeft w:val="0"/>
                          <w:marRight w:val="0"/>
                          <w:marTop w:val="0"/>
                          <w:marBottom w:val="0"/>
                          <w:divBdr>
                            <w:top w:val="none" w:sz="0" w:space="0" w:color="auto"/>
                            <w:left w:val="none" w:sz="0" w:space="0" w:color="auto"/>
                            <w:bottom w:val="none" w:sz="0" w:space="0" w:color="auto"/>
                            <w:right w:val="none" w:sz="0" w:space="0" w:color="auto"/>
                          </w:divBdr>
                          <w:divsChild>
                            <w:div w:id="644159881">
                              <w:marLeft w:val="0"/>
                              <w:marRight w:val="0"/>
                              <w:marTop w:val="0"/>
                              <w:marBottom w:val="0"/>
                              <w:divBdr>
                                <w:top w:val="none" w:sz="0" w:space="0" w:color="auto"/>
                                <w:left w:val="none" w:sz="0" w:space="0" w:color="auto"/>
                                <w:bottom w:val="none" w:sz="0" w:space="0" w:color="auto"/>
                                <w:right w:val="none" w:sz="0" w:space="0" w:color="auto"/>
                              </w:divBdr>
                              <w:divsChild>
                                <w:div w:id="1294751104">
                                  <w:marLeft w:val="0"/>
                                  <w:marRight w:val="0"/>
                                  <w:marTop w:val="0"/>
                                  <w:marBottom w:val="0"/>
                                  <w:divBdr>
                                    <w:top w:val="none" w:sz="0" w:space="0" w:color="auto"/>
                                    <w:left w:val="none" w:sz="0" w:space="0" w:color="auto"/>
                                    <w:bottom w:val="none" w:sz="0" w:space="0" w:color="auto"/>
                                    <w:right w:val="none" w:sz="0" w:space="0" w:color="auto"/>
                                  </w:divBdr>
                                  <w:divsChild>
                                    <w:div w:id="4266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8004">
                          <w:marLeft w:val="0"/>
                          <w:marRight w:val="0"/>
                          <w:marTop w:val="0"/>
                          <w:marBottom w:val="0"/>
                          <w:divBdr>
                            <w:top w:val="none" w:sz="0" w:space="0" w:color="auto"/>
                            <w:left w:val="none" w:sz="0" w:space="0" w:color="auto"/>
                            <w:bottom w:val="none" w:sz="0" w:space="0" w:color="auto"/>
                            <w:right w:val="none" w:sz="0" w:space="0" w:color="auto"/>
                          </w:divBdr>
                          <w:divsChild>
                            <w:div w:id="1472165638">
                              <w:marLeft w:val="0"/>
                              <w:marRight w:val="0"/>
                              <w:marTop w:val="0"/>
                              <w:marBottom w:val="0"/>
                              <w:divBdr>
                                <w:top w:val="none" w:sz="0" w:space="0" w:color="auto"/>
                                <w:left w:val="none" w:sz="0" w:space="0" w:color="auto"/>
                                <w:bottom w:val="none" w:sz="0" w:space="0" w:color="auto"/>
                                <w:right w:val="none" w:sz="0" w:space="0" w:color="auto"/>
                              </w:divBdr>
                              <w:divsChild>
                                <w:div w:id="12481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168318">
              <w:marLeft w:val="0"/>
              <w:marRight w:val="0"/>
              <w:marTop w:val="0"/>
              <w:marBottom w:val="0"/>
              <w:divBdr>
                <w:top w:val="none" w:sz="0" w:space="0" w:color="auto"/>
                <w:left w:val="none" w:sz="0" w:space="0" w:color="auto"/>
                <w:bottom w:val="none" w:sz="0" w:space="0" w:color="auto"/>
                <w:right w:val="none" w:sz="0" w:space="0" w:color="auto"/>
              </w:divBdr>
              <w:divsChild>
                <w:div w:id="431829076">
                  <w:marLeft w:val="0"/>
                  <w:marRight w:val="0"/>
                  <w:marTop w:val="0"/>
                  <w:marBottom w:val="0"/>
                  <w:divBdr>
                    <w:top w:val="none" w:sz="0" w:space="0" w:color="auto"/>
                    <w:left w:val="none" w:sz="0" w:space="0" w:color="auto"/>
                    <w:bottom w:val="none" w:sz="0" w:space="0" w:color="auto"/>
                    <w:right w:val="none" w:sz="0" w:space="0" w:color="auto"/>
                  </w:divBdr>
                  <w:divsChild>
                    <w:div w:id="226301564">
                      <w:marLeft w:val="0"/>
                      <w:marRight w:val="0"/>
                      <w:marTop w:val="0"/>
                      <w:marBottom w:val="0"/>
                      <w:divBdr>
                        <w:top w:val="none" w:sz="0" w:space="0" w:color="auto"/>
                        <w:left w:val="none" w:sz="0" w:space="0" w:color="auto"/>
                        <w:bottom w:val="none" w:sz="0" w:space="0" w:color="auto"/>
                        <w:right w:val="none" w:sz="0" w:space="0" w:color="auto"/>
                      </w:divBdr>
                      <w:divsChild>
                        <w:div w:id="1581021119">
                          <w:marLeft w:val="0"/>
                          <w:marRight w:val="0"/>
                          <w:marTop w:val="0"/>
                          <w:marBottom w:val="0"/>
                          <w:divBdr>
                            <w:top w:val="none" w:sz="0" w:space="0" w:color="auto"/>
                            <w:left w:val="none" w:sz="0" w:space="0" w:color="auto"/>
                            <w:bottom w:val="none" w:sz="0" w:space="0" w:color="auto"/>
                            <w:right w:val="none" w:sz="0" w:space="0" w:color="auto"/>
                          </w:divBdr>
                          <w:divsChild>
                            <w:div w:id="78523024">
                              <w:marLeft w:val="0"/>
                              <w:marRight w:val="0"/>
                              <w:marTop w:val="0"/>
                              <w:marBottom w:val="0"/>
                              <w:divBdr>
                                <w:top w:val="none" w:sz="0" w:space="0" w:color="auto"/>
                                <w:left w:val="none" w:sz="0" w:space="0" w:color="auto"/>
                                <w:bottom w:val="none" w:sz="0" w:space="0" w:color="auto"/>
                                <w:right w:val="none" w:sz="0" w:space="0" w:color="auto"/>
                              </w:divBdr>
                              <w:divsChild>
                                <w:div w:id="1284193117">
                                  <w:marLeft w:val="0"/>
                                  <w:marRight w:val="0"/>
                                  <w:marTop w:val="0"/>
                                  <w:marBottom w:val="0"/>
                                  <w:divBdr>
                                    <w:top w:val="none" w:sz="0" w:space="0" w:color="auto"/>
                                    <w:left w:val="none" w:sz="0" w:space="0" w:color="auto"/>
                                    <w:bottom w:val="none" w:sz="0" w:space="0" w:color="auto"/>
                                    <w:right w:val="none" w:sz="0" w:space="0" w:color="auto"/>
                                  </w:divBdr>
                                  <w:divsChild>
                                    <w:div w:id="3798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464143">
              <w:marLeft w:val="0"/>
              <w:marRight w:val="0"/>
              <w:marTop w:val="0"/>
              <w:marBottom w:val="0"/>
              <w:divBdr>
                <w:top w:val="none" w:sz="0" w:space="0" w:color="auto"/>
                <w:left w:val="none" w:sz="0" w:space="0" w:color="auto"/>
                <w:bottom w:val="none" w:sz="0" w:space="0" w:color="auto"/>
                <w:right w:val="none" w:sz="0" w:space="0" w:color="auto"/>
              </w:divBdr>
              <w:divsChild>
                <w:div w:id="474493148">
                  <w:marLeft w:val="0"/>
                  <w:marRight w:val="0"/>
                  <w:marTop w:val="0"/>
                  <w:marBottom w:val="0"/>
                  <w:divBdr>
                    <w:top w:val="none" w:sz="0" w:space="0" w:color="auto"/>
                    <w:left w:val="none" w:sz="0" w:space="0" w:color="auto"/>
                    <w:bottom w:val="none" w:sz="0" w:space="0" w:color="auto"/>
                    <w:right w:val="none" w:sz="0" w:space="0" w:color="auto"/>
                  </w:divBdr>
                  <w:divsChild>
                    <w:div w:id="1225144048">
                      <w:marLeft w:val="0"/>
                      <w:marRight w:val="0"/>
                      <w:marTop w:val="0"/>
                      <w:marBottom w:val="0"/>
                      <w:divBdr>
                        <w:top w:val="none" w:sz="0" w:space="0" w:color="auto"/>
                        <w:left w:val="none" w:sz="0" w:space="0" w:color="auto"/>
                        <w:bottom w:val="none" w:sz="0" w:space="0" w:color="auto"/>
                        <w:right w:val="none" w:sz="0" w:space="0" w:color="auto"/>
                      </w:divBdr>
                      <w:divsChild>
                        <w:div w:id="1418601463">
                          <w:marLeft w:val="0"/>
                          <w:marRight w:val="0"/>
                          <w:marTop w:val="0"/>
                          <w:marBottom w:val="0"/>
                          <w:divBdr>
                            <w:top w:val="none" w:sz="0" w:space="0" w:color="auto"/>
                            <w:left w:val="none" w:sz="0" w:space="0" w:color="auto"/>
                            <w:bottom w:val="none" w:sz="0" w:space="0" w:color="auto"/>
                            <w:right w:val="none" w:sz="0" w:space="0" w:color="auto"/>
                          </w:divBdr>
                          <w:divsChild>
                            <w:div w:id="2007829377">
                              <w:marLeft w:val="0"/>
                              <w:marRight w:val="0"/>
                              <w:marTop w:val="0"/>
                              <w:marBottom w:val="0"/>
                              <w:divBdr>
                                <w:top w:val="none" w:sz="0" w:space="0" w:color="auto"/>
                                <w:left w:val="none" w:sz="0" w:space="0" w:color="auto"/>
                                <w:bottom w:val="none" w:sz="0" w:space="0" w:color="auto"/>
                                <w:right w:val="none" w:sz="0" w:space="0" w:color="auto"/>
                              </w:divBdr>
                              <w:divsChild>
                                <w:div w:id="1891577125">
                                  <w:marLeft w:val="0"/>
                                  <w:marRight w:val="0"/>
                                  <w:marTop w:val="0"/>
                                  <w:marBottom w:val="0"/>
                                  <w:divBdr>
                                    <w:top w:val="none" w:sz="0" w:space="0" w:color="auto"/>
                                    <w:left w:val="none" w:sz="0" w:space="0" w:color="auto"/>
                                    <w:bottom w:val="none" w:sz="0" w:space="0" w:color="auto"/>
                                    <w:right w:val="none" w:sz="0" w:space="0" w:color="auto"/>
                                  </w:divBdr>
                                  <w:divsChild>
                                    <w:div w:id="15412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212936">
                          <w:marLeft w:val="0"/>
                          <w:marRight w:val="0"/>
                          <w:marTop w:val="0"/>
                          <w:marBottom w:val="0"/>
                          <w:divBdr>
                            <w:top w:val="none" w:sz="0" w:space="0" w:color="auto"/>
                            <w:left w:val="none" w:sz="0" w:space="0" w:color="auto"/>
                            <w:bottom w:val="none" w:sz="0" w:space="0" w:color="auto"/>
                            <w:right w:val="none" w:sz="0" w:space="0" w:color="auto"/>
                          </w:divBdr>
                          <w:divsChild>
                            <w:div w:id="1827431798">
                              <w:marLeft w:val="0"/>
                              <w:marRight w:val="0"/>
                              <w:marTop w:val="0"/>
                              <w:marBottom w:val="0"/>
                              <w:divBdr>
                                <w:top w:val="none" w:sz="0" w:space="0" w:color="auto"/>
                                <w:left w:val="none" w:sz="0" w:space="0" w:color="auto"/>
                                <w:bottom w:val="none" w:sz="0" w:space="0" w:color="auto"/>
                                <w:right w:val="none" w:sz="0" w:space="0" w:color="auto"/>
                              </w:divBdr>
                              <w:divsChild>
                                <w:div w:id="776027440">
                                  <w:marLeft w:val="0"/>
                                  <w:marRight w:val="0"/>
                                  <w:marTop w:val="0"/>
                                  <w:marBottom w:val="0"/>
                                  <w:divBdr>
                                    <w:top w:val="none" w:sz="0" w:space="0" w:color="auto"/>
                                    <w:left w:val="none" w:sz="0" w:space="0" w:color="auto"/>
                                    <w:bottom w:val="none" w:sz="0" w:space="0" w:color="auto"/>
                                    <w:right w:val="none" w:sz="0" w:space="0" w:color="auto"/>
                                  </w:divBdr>
                                  <w:divsChild>
                                    <w:div w:id="1389768798">
                                      <w:marLeft w:val="0"/>
                                      <w:marRight w:val="0"/>
                                      <w:marTop w:val="0"/>
                                      <w:marBottom w:val="0"/>
                                      <w:divBdr>
                                        <w:top w:val="none" w:sz="0" w:space="0" w:color="auto"/>
                                        <w:left w:val="none" w:sz="0" w:space="0" w:color="auto"/>
                                        <w:bottom w:val="none" w:sz="0" w:space="0" w:color="auto"/>
                                        <w:right w:val="none" w:sz="0" w:space="0" w:color="auto"/>
                                      </w:divBdr>
                                      <w:divsChild>
                                        <w:div w:id="1399745028">
                                          <w:marLeft w:val="0"/>
                                          <w:marRight w:val="0"/>
                                          <w:marTop w:val="0"/>
                                          <w:marBottom w:val="0"/>
                                          <w:divBdr>
                                            <w:top w:val="none" w:sz="0" w:space="0" w:color="auto"/>
                                            <w:left w:val="none" w:sz="0" w:space="0" w:color="auto"/>
                                            <w:bottom w:val="none" w:sz="0" w:space="0" w:color="auto"/>
                                            <w:right w:val="none" w:sz="0" w:space="0" w:color="auto"/>
                                          </w:divBdr>
                                        </w:div>
                                      </w:divsChild>
                                    </w:div>
                                    <w:div w:id="575549975">
                                      <w:marLeft w:val="0"/>
                                      <w:marRight w:val="0"/>
                                      <w:marTop w:val="0"/>
                                      <w:marBottom w:val="0"/>
                                      <w:divBdr>
                                        <w:top w:val="none" w:sz="0" w:space="0" w:color="auto"/>
                                        <w:left w:val="none" w:sz="0" w:space="0" w:color="auto"/>
                                        <w:bottom w:val="none" w:sz="0" w:space="0" w:color="auto"/>
                                        <w:right w:val="none" w:sz="0" w:space="0" w:color="auto"/>
                                      </w:divBdr>
                                      <w:divsChild>
                                        <w:div w:id="10399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6355671">
      <w:bodyDiv w:val="1"/>
      <w:marLeft w:val="0"/>
      <w:marRight w:val="0"/>
      <w:marTop w:val="0"/>
      <w:marBottom w:val="0"/>
      <w:divBdr>
        <w:top w:val="none" w:sz="0" w:space="0" w:color="auto"/>
        <w:left w:val="none" w:sz="0" w:space="0" w:color="auto"/>
        <w:bottom w:val="none" w:sz="0" w:space="0" w:color="auto"/>
        <w:right w:val="none" w:sz="0" w:space="0" w:color="auto"/>
      </w:divBdr>
    </w:div>
    <w:div w:id="1874687325">
      <w:bodyDiv w:val="1"/>
      <w:marLeft w:val="0"/>
      <w:marRight w:val="0"/>
      <w:marTop w:val="0"/>
      <w:marBottom w:val="0"/>
      <w:divBdr>
        <w:top w:val="none" w:sz="0" w:space="0" w:color="auto"/>
        <w:left w:val="none" w:sz="0" w:space="0" w:color="auto"/>
        <w:bottom w:val="none" w:sz="0" w:space="0" w:color="auto"/>
        <w:right w:val="none" w:sz="0" w:space="0" w:color="auto"/>
      </w:divBdr>
    </w:div>
    <w:div w:id="1941981858">
      <w:bodyDiv w:val="1"/>
      <w:marLeft w:val="0"/>
      <w:marRight w:val="0"/>
      <w:marTop w:val="0"/>
      <w:marBottom w:val="0"/>
      <w:divBdr>
        <w:top w:val="none" w:sz="0" w:space="0" w:color="auto"/>
        <w:left w:val="none" w:sz="0" w:space="0" w:color="auto"/>
        <w:bottom w:val="none" w:sz="0" w:space="0" w:color="auto"/>
        <w:right w:val="none" w:sz="0" w:space="0" w:color="auto"/>
      </w:divBdr>
    </w:div>
    <w:div w:id="1944455555">
      <w:bodyDiv w:val="1"/>
      <w:marLeft w:val="0"/>
      <w:marRight w:val="0"/>
      <w:marTop w:val="0"/>
      <w:marBottom w:val="0"/>
      <w:divBdr>
        <w:top w:val="none" w:sz="0" w:space="0" w:color="auto"/>
        <w:left w:val="none" w:sz="0" w:space="0" w:color="auto"/>
        <w:bottom w:val="none" w:sz="0" w:space="0" w:color="auto"/>
        <w:right w:val="none" w:sz="0" w:space="0" w:color="auto"/>
      </w:divBdr>
    </w:div>
    <w:div w:id="1957328324">
      <w:bodyDiv w:val="1"/>
      <w:marLeft w:val="0"/>
      <w:marRight w:val="0"/>
      <w:marTop w:val="0"/>
      <w:marBottom w:val="0"/>
      <w:divBdr>
        <w:top w:val="none" w:sz="0" w:space="0" w:color="auto"/>
        <w:left w:val="none" w:sz="0" w:space="0" w:color="auto"/>
        <w:bottom w:val="none" w:sz="0" w:space="0" w:color="auto"/>
        <w:right w:val="none" w:sz="0" w:space="0" w:color="auto"/>
      </w:divBdr>
      <w:divsChild>
        <w:div w:id="784537825">
          <w:marLeft w:val="0"/>
          <w:marRight w:val="0"/>
          <w:marTop w:val="0"/>
          <w:marBottom w:val="0"/>
          <w:divBdr>
            <w:top w:val="none" w:sz="0" w:space="0" w:color="auto"/>
            <w:left w:val="none" w:sz="0" w:space="0" w:color="auto"/>
            <w:bottom w:val="none" w:sz="0" w:space="0" w:color="auto"/>
            <w:right w:val="none" w:sz="0" w:space="0" w:color="auto"/>
          </w:divBdr>
        </w:div>
      </w:divsChild>
    </w:div>
    <w:div w:id="196858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reepik.es/fotos-premium/agentes-inmobiliarios-explican-modelos-urbanizaciones-proyectos-elaborar-clientes-explicando-presentando-informacion-sobre-viviendas-prestamos-compra-concepto-comercio-inmobiliario_41383529.htm" TargetMode="External"/><Relationship Id="rId21" Type="http://schemas.microsoft.com/office/2007/relationships/diagramDrawing" Target="diagrams/drawing1.xml"/><Relationship Id="rId42" Type="http://schemas.openxmlformats.org/officeDocument/2006/relationships/hyperlink" Target="https://www.freepik.es/foto-gratis/vista-angulo-alto-mujer-caucasica-discutiendo-grafico-companero-trabajo_5698374.htm" TargetMode="External"/><Relationship Id="rId63" Type="http://schemas.openxmlformats.org/officeDocument/2006/relationships/image" Target="media/image21.png"/><Relationship Id="rId84" Type="http://schemas.openxmlformats.org/officeDocument/2006/relationships/hyperlink" Target="https://www.freepik.es/foto-gratis/poniendo-atencion-cada-momento-examinador-poligrafo-trabaja-oficina-equipo-su-detector-mentiras_9829462.htm" TargetMode="External"/><Relationship Id="rId138" Type="http://schemas.openxmlformats.org/officeDocument/2006/relationships/hyperlink" Target="https://www.freepik.es/fotos-premium/bloc-notas-blanco-calculadora-documentos-financieros-gafas-mesa-madera-lugar-trabajo-empresario-concepto-negocio-vista-superior_39497204.htm" TargetMode="External"/><Relationship Id="rId159" Type="http://schemas.openxmlformats.org/officeDocument/2006/relationships/image" Target="media/image67.png"/><Relationship Id="rId170" Type="http://schemas.openxmlformats.org/officeDocument/2006/relationships/hyperlink" Target="https://www.ifrs.org/issued-standards/list-of-standards/conceptual-framework/" TargetMode="External"/><Relationship Id="rId107" Type="http://schemas.openxmlformats.org/officeDocument/2006/relationships/hyperlink" Target="https://www.freepik.es/imagen-ia-gratis/analisis-datos-financieros_415577781.htm" TargetMode="External"/><Relationship Id="rId11" Type="http://schemas.openxmlformats.org/officeDocument/2006/relationships/image" Target="media/image1.png"/><Relationship Id="rId32" Type="http://schemas.openxmlformats.org/officeDocument/2006/relationships/diagramColors" Target="diagrams/colors2.xml"/><Relationship Id="rId53" Type="http://schemas.openxmlformats.org/officeDocument/2006/relationships/image" Target="media/image16.png"/><Relationship Id="rId74" Type="http://schemas.openxmlformats.org/officeDocument/2006/relationships/hyperlink" Target="https://www.freepik.es/foto-gratis/cliente-vista-lateral-pagando-dispositivo-nfc_58594454.htm" TargetMode="External"/><Relationship Id="rId128" Type="http://schemas.openxmlformats.org/officeDocument/2006/relationships/image" Target="media/image54.png"/><Relationship Id="rId149" Type="http://schemas.openxmlformats.org/officeDocument/2006/relationships/image" Target="media/image62.png"/><Relationship Id="rId5" Type="http://schemas.openxmlformats.org/officeDocument/2006/relationships/numbering" Target="numbering.xml"/><Relationship Id="rId95" Type="http://schemas.openxmlformats.org/officeDocument/2006/relationships/image" Target="media/image37.png"/><Relationship Id="rId160" Type="http://schemas.openxmlformats.org/officeDocument/2006/relationships/hyperlink" Target="https://www.freepik.es/foto-gratis/hermosa-mujer-trabaja-casa-ordenador-portatil_20082699.htm" TargetMode="External"/><Relationship Id="rId22" Type="http://schemas.openxmlformats.org/officeDocument/2006/relationships/image" Target="media/image4.png"/><Relationship Id="rId43" Type="http://schemas.openxmlformats.org/officeDocument/2006/relationships/image" Target="media/image11.png"/><Relationship Id="rId64" Type="http://schemas.openxmlformats.org/officeDocument/2006/relationships/hyperlink" Target="https://www.freepik.es/icono/confirmacion_4267301" TargetMode="External"/><Relationship Id="rId118" Type="http://schemas.openxmlformats.org/officeDocument/2006/relationships/image" Target="media/image49.png"/><Relationship Id="rId139" Type="http://schemas.openxmlformats.org/officeDocument/2006/relationships/image" Target="media/image57.png"/><Relationship Id="rId85" Type="http://schemas.openxmlformats.org/officeDocument/2006/relationships/image" Target="media/image32.png"/><Relationship Id="rId150" Type="http://schemas.openxmlformats.org/officeDocument/2006/relationships/hyperlink" Target="https://www.freepik.es/fotos-premium/trato-comercial-oficina-acuerdo-comercial-discusion-detalles_13327568.htm" TargetMode="External"/><Relationship Id="rId171" Type="http://schemas.openxmlformats.org/officeDocument/2006/relationships/hyperlink" Target="https://puc.com.co/" TargetMode="External"/><Relationship Id="rId12" Type="http://schemas.openxmlformats.org/officeDocument/2006/relationships/hyperlink" Target="https://www.freepik.es/fotos-premium/hombre-trabajando-finanzas-calcular-calculadora-usando-computadora-portatil-tabla-datos-documentos-sala-oficina_5989045.htm" TargetMode="External"/><Relationship Id="rId33" Type="http://schemas.microsoft.com/office/2007/relationships/diagramDrawing" Target="diagrams/drawing2.xml"/><Relationship Id="rId108" Type="http://schemas.openxmlformats.org/officeDocument/2006/relationships/image" Target="media/image44.png"/><Relationship Id="rId129" Type="http://schemas.openxmlformats.org/officeDocument/2006/relationships/hyperlink" Target="https://www.freepik.es/foto-gratis/empresario-dando-dinero-su-socio-mientras-hace-contrato_12985970.htm" TargetMode="External"/><Relationship Id="rId54" Type="http://schemas.openxmlformats.org/officeDocument/2006/relationships/hyperlink" Target="https://www.freepik.es/fotos-premium/hombre-negocios-trabajando-oficina-calculadora-documentos-telefono-portatil-escritorio-mujer-asiatica-haciendo-planificacion-analizando-informe-financiero-plan-negocios-inversion-concepto-analisis-financiero_195730576.htm" TargetMode="External"/><Relationship Id="rId75" Type="http://schemas.openxmlformats.org/officeDocument/2006/relationships/image" Target="media/image27.png"/><Relationship Id="rId96" Type="http://schemas.openxmlformats.org/officeDocument/2006/relationships/image" Target="media/image38.png"/><Relationship Id="rId140" Type="http://schemas.openxmlformats.org/officeDocument/2006/relationships/hyperlink" Target="https://www.freepik.es/foto-gratis/cooperacion-analista-grafico-profesional-papel-economia_1203367.htm" TargetMode="External"/><Relationship Id="rId161"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comments" Target="comments.xml"/><Relationship Id="rId28" Type="http://schemas.openxmlformats.org/officeDocument/2006/relationships/hyperlink" Target="https://www.freepik.es/foto-gratis/mano-mujer-negocios-graficos-financieros-portatil-mesa_1254607.htm" TargetMode="External"/><Relationship Id="rId49" Type="http://schemas.openxmlformats.org/officeDocument/2006/relationships/image" Target="media/image14.png"/><Relationship Id="rId114" Type="http://schemas.openxmlformats.org/officeDocument/2006/relationships/image" Target="media/image47.png"/><Relationship Id="rId119" Type="http://schemas.openxmlformats.org/officeDocument/2006/relationships/hyperlink" Target="https://www.freepik.es/icono/equilibrar_3709694" TargetMode="External"/><Relationship Id="rId44" Type="http://schemas.openxmlformats.org/officeDocument/2006/relationships/hyperlink" Target="https://www.freepik.es/foto-gratis/colegas-trabajando-juntos-oficina_10887901.htm" TargetMode="External"/><Relationship Id="rId60" Type="http://schemas.openxmlformats.org/officeDocument/2006/relationships/hyperlink" Target="https://www.freepik.es/icono/dinero_4443582" TargetMode="External"/><Relationship Id="rId65" Type="http://schemas.openxmlformats.org/officeDocument/2006/relationships/image" Target="media/image22.png"/><Relationship Id="rId81" Type="http://schemas.openxmlformats.org/officeDocument/2006/relationships/image" Target="media/image30.png"/><Relationship Id="rId86" Type="http://schemas.openxmlformats.org/officeDocument/2006/relationships/hyperlink" Target="https://www.freepik.es/foto-gratis/vista-trasera-examinador-poligrafo-trabaja-oficina-equipo-su-detector-mentiras_9831018.htm" TargetMode="External"/><Relationship Id="rId130" Type="http://schemas.openxmlformats.org/officeDocument/2006/relationships/image" Target="media/image55.png"/><Relationship Id="rId135" Type="http://schemas.openxmlformats.org/officeDocument/2006/relationships/diagramColors" Target="diagrams/colors3.xml"/><Relationship Id="rId151" Type="http://schemas.openxmlformats.org/officeDocument/2006/relationships/image" Target="media/image63.png"/><Relationship Id="rId156" Type="http://schemas.openxmlformats.org/officeDocument/2006/relationships/hyperlink" Target="https://www.freepik.es/fotos-premium/grafico-barras-colombia-subidas-bajadas-bandera-pais-colombia-grafico-barnas-desarrollo_190882092.htm" TargetMode="External"/><Relationship Id="rId172"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diagramLayout" Target="diagrams/layout1.xml"/><Relationship Id="rId39" Type="http://schemas.openxmlformats.org/officeDocument/2006/relationships/image" Target="media/image9.png"/><Relationship Id="rId109" Type="http://schemas.openxmlformats.org/officeDocument/2006/relationships/hyperlink" Target="https://www.freepik.es/fotos-premium/empresaria-analizando-graficos-negocios-coloridos-calculando-escritorio-oficina-concepto-negocio_31255193.htm" TargetMode="External"/><Relationship Id="rId34" Type="http://schemas.openxmlformats.org/officeDocument/2006/relationships/image" Target="media/image6.png"/><Relationship Id="rId50" Type="http://schemas.openxmlformats.org/officeDocument/2006/relationships/hyperlink" Target="https://www.freepik.es/fotos-premium/gente-negocios-cerca-discutiendo-cuadros-graficos-que-muestran-resultados-su-exitoso-trabajo-equipo_87103117.htm" TargetMode="External"/><Relationship Id="rId55" Type="http://schemas.openxmlformats.org/officeDocument/2006/relationships/image" Target="media/image17.png"/><Relationship Id="rId76" Type="http://schemas.openxmlformats.org/officeDocument/2006/relationships/hyperlink" Target="https://www.freepik.es/fotos-premium/hembra-calcular-tarjeta-credito-euro-dinero-closeup_90688222.htm%20-%20fromView=search&amp;page=2&amp;position=32&amp;uuid=09407ed9-3079-4f21-a0fc-31c9fc70725c&amp;query=+venta+de+contado+puc" TargetMode="External"/><Relationship Id="rId97" Type="http://schemas.openxmlformats.org/officeDocument/2006/relationships/hyperlink" Target="https://www.freepik.es/fotos-premium/seccion-baja-personas-texto-mesa_98446460.htm%20-%20fromView=search&amp;page=1&amp;position=37&amp;uuid=4af08072-0fb3-47a0-8905-fd8644869486&amp;query=estados+financieros+empresas+PUC" TargetMode="External"/><Relationship Id="rId104" Type="http://schemas.openxmlformats.org/officeDocument/2006/relationships/image" Target="media/image42.png"/><Relationship Id="rId120" Type="http://schemas.openxmlformats.org/officeDocument/2006/relationships/image" Target="media/image50.png"/><Relationship Id="rId125" Type="http://schemas.openxmlformats.org/officeDocument/2006/relationships/hyperlink" Target="https://www.freepik.es/foto-gratis/personas-que-tienen-debate-mientras-miran-computadora_25777602.htm" TargetMode="External"/><Relationship Id="rId141" Type="http://schemas.openxmlformats.org/officeDocument/2006/relationships/image" Target="media/image58.png"/><Relationship Id="rId146" Type="http://schemas.openxmlformats.org/officeDocument/2006/relationships/hyperlink" Target="https://www.freepik.es/imagen-ia-premium/icono-plano-3d-persona-que-utiliza-aplicacion-finanzas-calculos-prestamos-gestion-prestamos-crecimiento-financiero_236002040.htm%20-%20fromView=search&amp;page=3&amp;position=34&amp;uuid=66d13bd1-6870-47f0-97af-a26ad846a80b&amp;query=nif+contador" TargetMode="External"/><Relationship Id="rId167" Type="http://schemas.openxmlformats.org/officeDocument/2006/relationships/image" Target="media/image71.png"/><Relationship Id="rId7" Type="http://schemas.openxmlformats.org/officeDocument/2006/relationships/settings" Target="settings.xml"/><Relationship Id="rId71" Type="http://schemas.openxmlformats.org/officeDocument/2006/relationships/image" Target="media/image25.png"/><Relationship Id="rId92" Type="http://schemas.openxmlformats.org/officeDocument/2006/relationships/hyperlink" Target="https://www.freepik.es/foto-gratis/companeros-trabajo-discutiendo-estadisticas_6803716.htm" TargetMode="External"/><Relationship Id="rId162" Type="http://schemas.openxmlformats.org/officeDocument/2006/relationships/hyperlink" Target="https://www.freepik.es/vector-gratis/concepto-finanzas-carpetas_1305460.htm" TargetMode="External"/><Relationship Id="rId2" Type="http://schemas.openxmlformats.org/officeDocument/2006/relationships/customXml" Target="../customXml/item2.xml"/><Relationship Id="rId29" Type="http://schemas.openxmlformats.org/officeDocument/2006/relationships/diagramData" Target="diagrams/data2.xml"/><Relationship Id="rId24" Type="http://schemas.microsoft.com/office/2011/relationships/commentsExtended" Target="commentsExtended.xml"/><Relationship Id="rId40" Type="http://schemas.openxmlformats.org/officeDocument/2006/relationships/hyperlink" Target="https://www.freepik.es/foto-gratis/vista-superior-mujer-escribiendo-computadora-portatil_36300832.htm" TargetMode="External"/><Relationship Id="rId45" Type="http://schemas.openxmlformats.org/officeDocument/2006/relationships/image" Target="media/image12.png"/><Relationship Id="rId66" Type="http://schemas.openxmlformats.org/officeDocument/2006/relationships/hyperlink" Target="https://www.freepik.es/icono/presupuesto_2493631" TargetMode="External"/><Relationship Id="rId87" Type="http://schemas.openxmlformats.org/officeDocument/2006/relationships/image" Target="media/image33.png"/><Relationship Id="rId110" Type="http://schemas.openxmlformats.org/officeDocument/2006/relationships/image" Target="media/image45.png"/><Relationship Id="rId115" Type="http://schemas.openxmlformats.org/officeDocument/2006/relationships/hyperlink" Target="https://www.freepik.es/fotos-premium/seccion-media-colegas-analizando-graficos-escritorio_120783245.htm" TargetMode="External"/><Relationship Id="rId131" Type="http://schemas.openxmlformats.org/officeDocument/2006/relationships/hyperlink" Target="https://www.freepik.es/fotos-premium/imagen-recortada-colegas-negocios-trabajando-mesa_106950218.htm%20-%20fromView=search&amp;page=1&amp;position=14&amp;uuid=fd00fda5-fc04-4e4c-95fe-8b4b95cb74e4&amp;query=flujo+de+efectivo+estados" TargetMode="External"/><Relationship Id="rId136" Type="http://schemas.microsoft.com/office/2007/relationships/diagramDrawing" Target="diagrams/drawing3.xml"/><Relationship Id="rId157" Type="http://schemas.openxmlformats.org/officeDocument/2006/relationships/image" Target="media/image66.png"/><Relationship Id="rId61" Type="http://schemas.openxmlformats.org/officeDocument/2006/relationships/image" Target="media/image20.png"/><Relationship Id="rId82" Type="http://schemas.openxmlformats.org/officeDocument/2006/relationships/hyperlink" Target="https://www.freepik.es/fotos-premium/seccion-media-mujer-usando-telefono-inteligente-mientras-esta-sentada-mesa_108842567.htm" TargetMode="External"/><Relationship Id="rId152" Type="http://schemas.openxmlformats.org/officeDocument/2006/relationships/hyperlink" Target="https://www.freepik.es/foto-gratis/mujer-asiatica-trabajando-traves-papeleo_18416218.htm%20-%20fromView=search&amp;page=1&amp;position=4&amp;uuid=cc371c9f-56bf-4cc4-9e4e-e9486fead2c8&amp;query=Clasificaci%C3%B3n+de+cuentas" TargetMode="External"/><Relationship Id="rId173" Type="http://schemas.openxmlformats.org/officeDocument/2006/relationships/fontTable" Target="fontTable.xml"/><Relationship Id="rId19" Type="http://schemas.openxmlformats.org/officeDocument/2006/relationships/diagramQuickStyle" Target="diagrams/quickStyle1.xml"/><Relationship Id="rId14" Type="http://schemas.openxmlformats.org/officeDocument/2006/relationships/hyperlink" Target="https://www.freepik.es/fotos-premium/hombre-negocios-que-sostiene-pluma-libro-escritorio-documento-contabilidad-finanzas-impuestos-grafico-informe-inversion-marketing-computadora-portatil_30176328.htm" TargetMode="External"/><Relationship Id="rId30" Type="http://schemas.openxmlformats.org/officeDocument/2006/relationships/diagramLayout" Target="diagrams/layout2.xml"/><Relationship Id="rId35" Type="http://schemas.openxmlformats.org/officeDocument/2006/relationships/image" Target="media/image7.svg"/><Relationship Id="rId56" Type="http://schemas.openxmlformats.org/officeDocument/2006/relationships/hyperlink" Target="https://www.freepik.es/fotos-premium/vista-angulo-alto-colegas-negocios-que-trabajan-escritorio-oficina_123033562.htm" TargetMode="External"/><Relationship Id="rId77" Type="http://schemas.openxmlformats.org/officeDocument/2006/relationships/image" Target="media/image28.png"/><Relationship Id="rId100" Type="http://schemas.openxmlformats.org/officeDocument/2006/relationships/image" Target="media/image40.png"/><Relationship Id="rId105" Type="http://schemas.openxmlformats.org/officeDocument/2006/relationships/hyperlink" Target="https://www.freepik.es/fotos-premium/seccion-baja-gente-que-trabaja-mesa_105024046.htm%20-%20fromView=search&amp;page=4&amp;position=30&amp;uuid=4af08072-0fb3-47a0-8905-fd8644869486&amp;query=estados+financieros+empresas+PUC" TargetMode="External"/><Relationship Id="rId126" Type="http://schemas.openxmlformats.org/officeDocument/2006/relationships/image" Target="media/image53.png"/><Relationship Id="rId147" Type="http://schemas.openxmlformats.org/officeDocument/2006/relationships/image" Target="media/image61.png"/><Relationship Id="rId168" Type="http://schemas.openxmlformats.org/officeDocument/2006/relationships/hyperlink" Target="https://www.freepik.es/vector-premium/presupuesto-planificacion-proceso-financiero_27388502.htm" TargetMode="External"/><Relationship Id="rId8" Type="http://schemas.openxmlformats.org/officeDocument/2006/relationships/webSettings" Target="webSettings.xml"/><Relationship Id="rId51" Type="http://schemas.openxmlformats.org/officeDocument/2006/relationships/image" Target="media/image15.png"/><Relationship Id="rId72" Type="http://schemas.openxmlformats.org/officeDocument/2006/relationships/hyperlink" Target="https://www.freepik.es/foto-gratis/hombres-almacen-trabajando_12976734.htm" TargetMode="External"/><Relationship Id="rId93" Type="http://schemas.openxmlformats.org/officeDocument/2006/relationships/image" Target="media/image36.png"/><Relationship Id="rId98" Type="http://schemas.openxmlformats.org/officeDocument/2006/relationships/image" Target="media/image39.png"/><Relationship Id="rId121" Type="http://schemas.openxmlformats.org/officeDocument/2006/relationships/hyperlink" Target="https://www.freepik.es/icono/conexion_14284523" TargetMode="External"/><Relationship Id="rId142" Type="http://schemas.openxmlformats.org/officeDocument/2006/relationships/hyperlink" Target="https://www.freepik.es/foto-gratis/primer-plano-ejecutivo-trabajando-su-tableta_974208.htm%20-%20fromView=search&amp;page=1&amp;position=30&amp;uuid=4bdd68ae-d49a-431c-bf7d-477dba1aac03&amp;query=estructura+de+notas+financieras" TargetMode="External"/><Relationship Id="rId163" Type="http://schemas.openxmlformats.org/officeDocument/2006/relationships/image" Target="media/image69.png"/><Relationship Id="rId3" Type="http://schemas.openxmlformats.org/officeDocument/2006/relationships/customXml" Target="../customXml/item3.xml"/><Relationship Id="rId25" Type="http://schemas.microsoft.com/office/2016/09/relationships/commentsIds" Target="commentsIds.xml"/><Relationship Id="rId46" Type="http://schemas.openxmlformats.org/officeDocument/2006/relationships/hyperlink" Target="https://www.freepik.es/foto-gratis/mujeres-trabajando-juntas-proyecto-innovador-trabajo_11384653.htm" TargetMode="External"/><Relationship Id="rId67" Type="http://schemas.openxmlformats.org/officeDocument/2006/relationships/image" Target="media/image23.png"/><Relationship Id="rId116" Type="http://schemas.openxmlformats.org/officeDocument/2006/relationships/image" Target="media/image48.png"/><Relationship Id="rId137" Type="http://schemas.openxmlformats.org/officeDocument/2006/relationships/image" Target="media/image56.png"/><Relationship Id="rId158" Type="http://schemas.openxmlformats.org/officeDocument/2006/relationships/hyperlink" Target="https://www.freepik.es/fotos-premium/uso-interes-bancario-colombia-necesidades-television-redes-sociales-portada-fondo-sitio-web_19141619.htm" TargetMode="External"/><Relationship Id="rId20" Type="http://schemas.openxmlformats.org/officeDocument/2006/relationships/diagramColors" Target="diagrams/colors1.xml"/><Relationship Id="rId41" Type="http://schemas.openxmlformats.org/officeDocument/2006/relationships/image" Target="media/image10.png"/><Relationship Id="rId62" Type="http://schemas.openxmlformats.org/officeDocument/2006/relationships/hyperlink" Target="https://www.freepik.es/icono/ubicacion_15250927" TargetMode="External"/><Relationship Id="rId83" Type="http://schemas.openxmlformats.org/officeDocument/2006/relationships/image" Target="media/image31.png"/><Relationship Id="rId88" Type="http://schemas.openxmlformats.org/officeDocument/2006/relationships/hyperlink" Target="https://www.freepik.es/foto-gratis/trabajador-irreconocible-cultivo-tableta_1526343.htm" TargetMode="External"/><Relationship Id="rId111" Type="http://schemas.openxmlformats.org/officeDocument/2006/relationships/hyperlink" Target="https://www.freepik.es/fotos-premium/gente-negocios-trabajando-mesa_131534496.htm" TargetMode="External"/><Relationship Id="rId132" Type="http://schemas.openxmlformats.org/officeDocument/2006/relationships/diagramData" Target="diagrams/data3.xml"/><Relationship Id="rId153" Type="http://schemas.openxmlformats.org/officeDocument/2006/relationships/image" Target="media/image64.png"/><Relationship Id="rId174" Type="http://schemas.microsoft.com/office/2011/relationships/people" Target="people.xml"/><Relationship Id="rId15" Type="http://schemas.openxmlformats.org/officeDocument/2006/relationships/image" Target="media/image3.png"/><Relationship Id="rId36" Type="http://schemas.openxmlformats.org/officeDocument/2006/relationships/hyperlink" Target="https://puc.com.co/" TargetMode="External"/><Relationship Id="rId57" Type="http://schemas.openxmlformats.org/officeDocument/2006/relationships/image" Target="media/image18.png"/><Relationship Id="rId106" Type="http://schemas.openxmlformats.org/officeDocument/2006/relationships/image" Target="media/image43.png"/><Relationship Id="rId127" Type="http://schemas.openxmlformats.org/officeDocument/2006/relationships/hyperlink" Target="https://www.freepik.es/fotos-premium/trabajando-casa-mujer-negocios-primer-plano-usando-computadora-portatil-analizando-informes-financieros_417716989.htm" TargetMode="External"/><Relationship Id="rId10" Type="http://schemas.openxmlformats.org/officeDocument/2006/relationships/endnotes" Target="endnotes.xml"/><Relationship Id="rId31" Type="http://schemas.openxmlformats.org/officeDocument/2006/relationships/diagramQuickStyle" Target="diagrams/quickStyle2.xml"/><Relationship Id="rId52" Type="http://schemas.openxmlformats.org/officeDocument/2006/relationships/hyperlink" Target="https://www.freepik.es/imagen-ia-premium/hombre-camisa-azul-revisando-facturas-servicios-publicos-calculando-gastos-computadora-portatil-dinero-efectivo-telefono-inteligente-escritorio-planificacion-financiera-presupuesto-gestion-hogar-pagos-linea_357955596.htm" TargetMode="External"/><Relationship Id="rId73" Type="http://schemas.openxmlformats.org/officeDocument/2006/relationships/image" Target="media/image26.png"/><Relationship Id="rId78" Type="http://schemas.openxmlformats.org/officeDocument/2006/relationships/hyperlink" Target="https://www.freepik.es/foto-gratis/hombre-pagando-cafe-tarjeta-credito_13131211.htm" TargetMode="External"/><Relationship Id="rId94" Type="http://schemas.openxmlformats.org/officeDocument/2006/relationships/hyperlink" Target="https://www.freepik.es/fotos-premium/seccion-baja-mujer-usando-computadora-portatil-mesa_98757594.htm%20-%20fromView=search&amp;page=1&amp;position=14&amp;uuid=4af08072-0fb3-47a0-8905-fd8644869486&amp;query=estados+financieros+empresas+PUC" TargetMode="External"/><Relationship Id="rId99" Type="http://schemas.openxmlformats.org/officeDocument/2006/relationships/hyperlink" Target="https://www.freepik.es/foto-gratis/hombre-negocios-irreconocible-apuntando-al-grafico-impreso-mostrando-grafico-sus-colegas-socios-contenido-profesional-que-toman-notas-estadisticas-concepto-cooperacion-comunicacion-asociacion_12615953.htm%20-%20fromView=search&amp;page=1&amp;position=42&amp;uuid=4af08072-0fb3-47a0-8905-fd8644869486&amp;query=estados+financieros+empresas+PUC" TargetMode="External"/><Relationship Id="rId101" Type="http://schemas.openxmlformats.org/officeDocument/2006/relationships/hyperlink" Target="https://www.freepik.es/fotos-premium/empresario-que-trabaja-analiza-graficos-estadisticos-oficina_29076873.htm%20-%20fromView=search&amp;page=2&amp;position=9&amp;uuid=4af08072-0fb3-47a0-8905-fd8644869486&amp;query=estados+financieros+empresas+PUC" TargetMode="External"/><Relationship Id="rId122" Type="http://schemas.openxmlformats.org/officeDocument/2006/relationships/image" Target="media/image51.png"/><Relationship Id="rId143" Type="http://schemas.openxmlformats.org/officeDocument/2006/relationships/image" Target="media/image59.png"/><Relationship Id="rId148" Type="http://schemas.openxmlformats.org/officeDocument/2006/relationships/hyperlink" Target="https://www.freepik.es/foto-gratis/companeros-trabajo-discutiendo-estadisticas_6803716.htm" TargetMode="External"/><Relationship Id="rId164" Type="http://schemas.openxmlformats.org/officeDocument/2006/relationships/hyperlink" Target="https://www.freepik.es/vector-premium/estrategias-analizar-crecimiento-empresarial-traves-inversiones_251252882.htm" TargetMode="External"/><Relationship Id="rId169" Type="http://schemas.openxmlformats.org/officeDocument/2006/relationships/image" Target="media/image72.png"/><Relationship Id="rId4" Type="http://schemas.openxmlformats.org/officeDocument/2006/relationships/customXml" Target="../customXml/item4.xml"/><Relationship Id="rId9" Type="http://schemas.openxmlformats.org/officeDocument/2006/relationships/footnotes" Target="footnotes.xml"/><Relationship Id="rId26" Type="http://schemas.microsoft.com/office/2018/08/relationships/commentsExtensible" Target="commentsExtensible.xml"/><Relationship Id="rId47" Type="http://schemas.openxmlformats.org/officeDocument/2006/relationships/image" Target="media/image13.png"/><Relationship Id="rId68" Type="http://schemas.openxmlformats.org/officeDocument/2006/relationships/hyperlink" Target="https://www.freepik.es/fotos-premium/estres-contable-o-hombre-negocios-calculadora-periodico-o-dolor-cabeza-oficina-pantalla-computadora-portatil-grafico-o-crisis-presupuestaria-fallo-financiero-o-contador-frustrado-informacion-boletin-noticias-inflacion_206841405.htm" TargetMode="External"/><Relationship Id="rId89" Type="http://schemas.openxmlformats.org/officeDocument/2006/relationships/image" Target="media/image34.png"/><Relationship Id="rId112" Type="http://schemas.openxmlformats.org/officeDocument/2006/relationships/image" Target="media/image46.png"/><Relationship Id="rId133" Type="http://schemas.openxmlformats.org/officeDocument/2006/relationships/diagramLayout" Target="diagrams/layout3.xml"/><Relationship Id="rId154" Type="http://schemas.openxmlformats.org/officeDocument/2006/relationships/hyperlink" Target="https://www.freepik.es/foto-gratis/mujeres-negocios-revisando-resultados_859861.htm" TargetMode="External"/><Relationship Id="rId175" Type="http://schemas.openxmlformats.org/officeDocument/2006/relationships/theme" Target="theme/theme1.xml"/><Relationship Id="rId16" Type="http://schemas.openxmlformats.org/officeDocument/2006/relationships/hyperlink" Target="https://www.freepik.es/fotos-premium/mujer-negocios-esta-trabajando-casa-fin-semana-empleada-tuvo-que-llevar-trabajo-casa-porque-habia-tantos-documentos-que-tenia-que-editar-que-no-podia-terminarlos-sus-horas-trabajo_417707286.htm" TargetMode="External"/><Relationship Id="rId37" Type="http://schemas.openxmlformats.org/officeDocument/2006/relationships/image" Target="media/image8.png"/><Relationship Id="rId58" Type="http://schemas.openxmlformats.org/officeDocument/2006/relationships/hyperlink" Target="https://www.freepik.es/icono/buscar_784785" TargetMode="External"/><Relationship Id="rId79" Type="http://schemas.openxmlformats.org/officeDocument/2006/relationships/image" Target="media/image29.png"/><Relationship Id="rId102" Type="http://schemas.openxmlformats.org/officeDocument/2006/relationships/image" Target="media/image41.png"/><Relationship Id="rId123" Type="http://schemas.openxmlformats.org/officeDocument/2006/relationships/hyperlink" Target="https://www.freepik.es/icono/equilibrar_865026" TargetMode="External"/><Relationship Id="rId144" Type="http://schemas.openxmlformats.org/officeDocument/2006/relationships/hyperlink" Target="https://www.freepik.es/vector-premium/hombre-negocios-feliz-sosteniendo-calculadora-mostrando-concepto-finanzas-bien-estilo-dibujos-animados_18418912.htm" TargetMode="External"/><Relationship Id="rId90" Type="http://schemas.openxmlformats.org/officeDocument/2006/relationships/hyperlink" Target="https://www.freepik.es/foto-gratis/analisis-datos-estadistica-analisis-precios_1103422.htm" TargetMode="External"/><Relationship Id="rId165" Type="http://schemas.openxmlformats.org/officeDocument/2006/relationships/image" Target="media/image70.png"/><Relationship Id="rId27" Type="http://schemas.openxmlformats.org/officeDocument/2006/relationships/image" Target="media/image5.png"/><Relationship Id="rId48" Type="http://schemas.openxmlformats.org/officeDocument/2006/relationships/hyperlink" Target="https://www.freepik.es/fotos-premium/comprobacion-facturas-empresario-impuestos-saldo-cuenta-bancaria-calculo-estados-financieros-anuales-empresa-concepto-auditoria-contable_10491439.htm" TargetMode="External"/><Relationship Id="rId69" Type="http://schemas.openxmlformats.org/officeDocument/2006/relationships/image" Target="media/image24.png"/><Relationship Id="rId113" Type="http://schemas.openxmlformats.org/officeDocument/2006/relationships/hyperlink" Target="https://www.freepik.es/foto-gratis/hombre-negocios-traje-escuchando-su-colega-presentando-graficos-pantalla-televisor-sala-conferencias_21518915.htm%20-%20fromView=search&amp;page=1&amp;position=7&amp;uuid=63afb9e0-95fe-4baf-8942-af81730ee5b1&amp;query=balance++financiero+junta+PUC" TargetMode="External"/><Relationship Id="rId134" Type="http://schemas.openxmlformats.org/officeDocument/2006/relationships/diagramQuickStyle" Target="diagrams/quickStyle3.xml"/><Relationship Id="rId80" Type="http://schemas.openxmlformats.org/officeDocument/2006/relationships/hyperlink" Target="https://www.freepik.es/foto-gratis/hombre-mirando-factura-crisis-energetica_36291420.htm" TargetMode="External"/><Relationship Id="rId155" Type="http://schemas.openxmlformats.org/officeDocument/2006/relationships/image" Target="media/image65.png"/><Relationship Id="rId17" Type="http://schemas.openxmlformats.org/officeDocument/2006/relationships/diagramData" Target="diagrams/data1.xml"/><Relationship Id="rId38" Type="http://schemas.openxmlformats.org/officeDocument/2006/relationships/hyperlink" Target="https://www.freepik.es/fotos-premium/imagen-recortada-hombre-negocios-trabajando-graficos_118086417.htm%20-%20fromView=search&amp;page=5&amp;position=12&amp;uuid=f3133f70-0f1a-4596-ae05-74ffd6aa013c&amp;query=plan+%C3%BAnico+de+cuentas+clasificaci%C3%B3n" TargetMode="External"/><Relationship Id="rId59" Type="http://schemas.openxmlformats.org/officeDocument/2006/relationships/image" Target="media/image19.png"/><Relationship Id="rId103" Type="http://schemas.openxmlformats.org/officeDocument/2006/relationships/hyperlink" Target="https://www.freepik.es/fotos-premium/seccion-media-companeros-trabajo-discutiendo-graficos-escritorio-oficina_107742169.htm%20-%20fromView=search&amp;page=2&amp;position=38&amp;uuid=4af08072-0fb3-47a0-8905-fd8644869486&amp;query=estados+financieros+empresas+PUC" TargetMode="External"/><Relationship Id="rId124" Type="http://schemas.openxmlformats.org/officeDocument/2006/relationships/image" Target="media/image52.png"/><Relationship Id="rId70" Type="http://schemas.openxmlformats.org/officeDocument/2006/relationships/hyperlink" Target="https://www.freepik.es/fotos-premium/nuevas-personas-negocios-sala-conferencias-estan-intercambiando-informacion-si_170298618.htm" TargetMode="External"/><Relationship Id="rId91" Type="http://schemas.openxmlformats.org/officeDocument/2006/relationships/image" Target="media/image35.png"/><Relationship Id="rId145" Type="http://schemas.openxmlformats.org/officeDocument/2006/relationships/image" Target="media/image60.png"/><Relationship Id="rId166" Type="http://schemas.openxmlformats.org/officeDocument/2006/relationships/hyperlink" Target="https://www.freepik.es/vector-premium/ilustracion-vectorial-concepto-auditoria-auditor-auditoria-gestion-proyecto-planificacion-presupuestaria-financiera_410187171.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3.png"/></Relationships>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2">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D73D76-A034-4612-B3D7-01654A160956}" type="doc">
      <dgm:prSet loTypeId="urn:microsoft.com/office/officeart/2005/8/layout/hList1" loCatId="list" qsTypeId="urn:microsoft.com/office/officeart/2005/8/quickstyle/simple1#1" qsCatId="simple" csTypeId="urn:microsoft.com/office/officeart/2005/8/colors/colorful4#1" csCatId="colorful" phldr="1"/>
      <dgm:spPr/>
      <dgm:t>
        <a:bodyPr/>
        <a:lstStyle/>
        <a:p>
          <a:endParaRPr lang="en-US"/>
        </a:p>
      </dgm:t>
    </dgm:pt>
    <dgm:pt modelId="{7C363C18-186C-4EBD-A0DD-3D4373CA5343}">
      <dgm:prSet/>
      <dgm:spPr/>
      <dgm:t>
        <a:bodyPr/>
        <a:lstStyle/>
        <a:p>
          <a:r>
            <a:rPr lang="es-MX" b="1">
              <a:latin typeface="+mn-lt"/>
            </a:rPr>
            <a:t>Clase </a:t>
          </a:r>
        </a:p>
        <a:p>
          <a:r>
            <a:rPr lang="es-MX" b="1">
              <a:latin typeface="+mn-lt"/>
            </a:rPr>
            <a:t>(1 dígito)</a:t>
          </a:r>
          <a:endParaRPr lang="en-US">
            <a:latin typeface="+mn-lt"/>
          </a:endParaRPr>
        </a:p>
      </dgm:t>
    </dgm:pt>
    <dgm:pt modelId="{318DCD2E-5895-4F68-B253-6A9E65FD39F5}" type="parTrans" cxnId="{7A57C223-FE13-406D-A840-109675D7112B}">
      <dgm:prSet/>
      <dgm:spPr/>
      <dgm:t>
        <a:bodyPr/>
        <a:lstStyle/>
        <a:p>
          <a:endParaRPr lang="en-US">
            <a:latin typeface="+mn-lt"/>
          </a:endParaRPr>
        </a:p>
      </dgm:t>
    </dgm:pt>
    <dgm:pt modelId="{209D27D4-4918-474D-A0AF-CF4C3EA6ECF5}" type="sibTrans" cxnId="{7A57C223-FE13-406D-A840-109675D7112B}">
      <dgm:prSet/>
      <dgm:spPr/>
      <dgm:t>
        <a:bodyPr/>
        <a:lstStyle/>
        <a:p>
          <a:endParaRPr lang="en-US">
            <a:latin typeface="+mn-lt"/>
          </a:endParaRPr>
        </a:p>
      </dgm:t>
    </dgm:pt>
    <dgm:pt modelId="{44F24C86-B22C-47E5-A4E9-333DBB9CA1B9}">
      <dgm:prSet/>
      <dgm:spPr/>
      <dgm:t>
        <a:bodyPr/>
        <a:lstStyle/>
        <a:p>
          <a:r>
            <a:rPr lang="es-MX">
              <a:latin typeface="+mn-lt"/>
            </a:rPr>
            <a:t>Identifica la naturaleza general de la cuenta.</a:t>
          </a:r>
          <a:endParaRPr lang="en-US">
            <a:latin typeface="+mn-lt"/>
          </a:endParaRPr>
        </a:p>
      </dgm:t>
    </dgm:pt>
    <dgm:pt modelId="{77CC8FFC-63CA-4184-9CCE-BB790186BF50}" type="parTrans" cxnId="{A716BFB0-9623-47AF-8F45-551AB2AFBF76}">
      <dgm:prSet/>
      <dgm:spPr/>
      <dgm:t>
        <a:bodyPr/>
        <a:lstStyle/>
        <a:p>
          <a:endParaRPr lang="en-US">
            <a:latin typeface="+mn-lt"/>
          </a:endParaRPr>
        </a:p>
      </dgm:t>
    </dgm:pt>
    <dgm:pt modelId="{CB86F621-51F8-41EC-B565-D342A322E8D2}" type="sibTrans" cxnId="{A716BFB0-9623-47AF-8F45-551AB2AFBF76}">
      <dgm:prSet/>
      <dgm:spPr/>
      <dgm:t>
        <a:bodyPr/>
        <a:lstStyle/>
        <a:p>
          <a:endParaRPr lang="en-US">
            <a:latin typeface="+mn-lt"/>
          </a:endParaRPr>
        </a:p>
      </dgm:t>
    </dgm:pt>
    <dgm:pt modelId="{0F1B5250-A2A1-4BB4-AE26-BEA066DCA774}">
      <dgm:prSet/>
      <dgm:spPr/>
      <dgm:t>
        <a:bodyPr/>
        <a:lstStyle/>
        <a:p>
          <a:r>
            <a:rPr lang="es-MX" b="1">
              <a:latin typeface="+mn-lt"/>
            </a:rPr>
            <a:t>Grupo </a:t>
          </a:r>
        </a:p>
        <a:p>
          <a:r>
            <a:rPr lang="es-MX" b="1">
              <a:latin typeface="+mn-lt"/>
            </a:rPr>
            <a:t>(2 dígitos)</a:t>
          </a:r>
          <a:endParaRPr lang="en-US">
            <a:latin typeface="+mn-lt"/>
          </a:endParaRPr>
        </a:p>
      </dgm:t>
    </dgm:pt>
    <dgm:pt modelId="{AFA22964-2AD2-4B80-9A21-11B6D2905C1C}" type="parTrans" cxnId="{2083E080-0AD9-4A57-B023-D47327AC0650}">
      <dgm:prSet/>
      <dgm:spPr/>
      <dgm:t>
        <a:bodyPr/>
        <a:lstStyle/>
        <a:p>
          <a:endParaRPr lang="en-US">
            <a:latin typeface="+mn-lt"/>
          </a:endParaRPr>
        </a:p>
      </dgm:t>
    </dgm:pt>
    <dgm:pt modelId="{61C7070F-35B4-4A56-9FE2-30E6DC8949B8}" type="sibTrans" cxnId="{2083E080-0AD9-4A57-B023-D47327AC0650}">
      <dgm:prSet/>
      <dgm:spPr/>
      <dgm:t>
        <a:bodyPr/>
        <a:lstStyle/>
        <a:p>
          <a:endParaRPr lang="en-US">
            <a:latin typeface="+mn-lt"/>
          </a:endParaRPr>
        </a:p>
      </dgm:t>
    </dgm:pt>
    <dgm:pt modelId="{5E0667EC-C9FB-4115-8645-784AD5D98856}">
      <dgm:prSet/>
      <dgm:spPr/>
      <dgm:t>
        <a:bodyPr/>
        <a:lstStyle/>
        <a:p>
          <a:r>
            <a:rPr lang="es-MX">
              <a:latin typeface="+mn-lt"/>
            </a:rPr>
            <a:t>Subdivide la clase en categorías más específicas.</a:t>
          </a:r>
          <a:endParaRPr lang="en-US">
            <a:latin typeface="+mn-lt"/>
          </a:endParaRPr>
        </a:p>
      </dgm:t>
    </dgm:pt>
    <dgm:pt modelId="{9C065161-4970-4E6F-884C-8D62BBF2DA77}" type="parTrans" cxnId="{5A97D366-CC53-463E-B7E3-1E1E51C50986}">
      <dgm:prSet/>
      <dgm:spPr/>
      <dgm:t>
        <a:bodyPr/>
        <a:lstStyle/>
        <a:p>
          <a:endParaRPr lang="en-US">
            <a:latin typeface="+mn-lt"/>
          </a:endParaRPr>
        </a:p>
      </dgm:t>
    </dgm:pt>
    <dgm:pt modelId="{3F86F59E-0ABE-40BC-B2E6-7ED2031EDE50}" type="sibTrans" cxnId="{5A97D366-CC53-463E-B7E3-1E1E51C50986}">
      <dgm:prSet/>
      <dgm:spPr/>
      <dgm:t>
        <a:bodyPr/>
        <a:lstStyle/>
        <a:p>
          <a:endParaRPr lang="en-US">
            <a:latin typeface="+mn-lt"/>
          </a:endParaRPr>
        </a:p>
      </dgm:t>
    </dgm:pt>
    <dgm:pt modelId="{E4F9216A-B264-442D-B22E-5A1813014017}">
      <dgm:prSet/>
      <dgm:spPr/>
      <dgm:t>
        <a:bodyPr/>
        <a:lstStyle/>
        <a:p>
          <a:r>
            <a:rPr lang="es-MX" b="1">
              <a:latin typeface="+mn-lt"/>
            </a:rPr>
            <a:t>Cuenta </a:t>
          </a:r>
        </a:p>
        <a:p>
          <a:r>
            <a:rPr lang="es-MX" b="1">
              <a:latin typeface="+mn-lt"/>
            </a:rPr>
            <a:t>(4 dígitos)</a:t>
          </a:r>
          <a:endParaRPr lang="en-US">
            <a:latin typeface="+mn-lt"/>
          </a:endParaRPr>
        </a:p>
      </dgm:t>
    </dgm:pt>
    <dgm:pt modelId="{1531EEFF-B65A-40C4-8C2C-8559D86D4624}" type="parTrans" cxnId="{766E185E-429B-4177-8DD3-E8E8D34F3AAA}">
      <dgm:prSet/>
      <dgm:spPr/>
      <dgm:t>
        <a:bodyPr/>
        <a:lstStyle/>
        <a:p>
          <a:endParaRPr lang="en-US">
            <a:latin typeface="+mn-lt"/>
          </a:endParaRPr>
        </a:p>
      </dgm:t>
    </dgm:pt>
    <dgm:pt modelId="{E1E2BAAD-42FA-47B0-A815-58A5078C4A21}" type="sibTrans" cxnId="{766E185E-429B-4177-8DD3-E8E8D34F3AAA}">
      <dgm:prSet/>
      <dgm:spPr/>
      <dgm:t>
        <a:bodyPr/>
        <a:lstStyle/>
        <a:p>
          <a:endParaRPr lang="en-US">
            <a:latin typeface="+mn-lt"/>
          </a:endParaRPr>
        </a:p>
      </dgm:t>
    </dgm:pt>
    <dgm:pt modelId="{66371C32-4996-4FE1-A198-833A6E24E325}">
      <dgm:prSet/>
      <dgm:spPr/>
      <dgm:t>
        <a:bodyPr/>
        <a:lstStyle/>
        <a:p>
          <a:r>
            <a:rPr lang="es-MX">
              <a:latin typeface="+mn-lt"/>
            </a:rPr>
            <a:t>Define el concepto contable concreto donde se registran las operaciones.</a:t>
          </a:r>
          <a:endParaRPr lang="en-US">
            <a:latin typeface="+mn-lt"/>
          </a:endParaRPr>
        </a:p>
      </dgm:t>
    </dgm:pt>
    <dgm:pt modelId="{0ECFB572-499A-41C7-8E22-CA7A2F79252B}" type="parTrans" cxnId="{8FF0CCA9-D1A6-4311-B1D0-A8C3C37B5D51}">
      <dgm:prSet/>
      <dgm:spPr/>
      <dgm:t>
        <a:bodyPr/>
        <a:lstStyle/>
        <a:p>
          <a:endParaRPr lang="en-US">
            <a:latin typeface="+mn-lt"/>
          </a:endParaRPr>
        </a:p>
      </dgm:t>
    </dgm:pt>
    <dgm:pt modelId="{7E9CC48C-8557-4696-9775-C82E5A71BB4D}" type="sibTrans" cxnId="{8FF0CCA9-D1A6-4311-B1D0-A8C3C37B5D51}">
      <dgm:prSet/>
      <dgm:spPr/>
      <dgm:t>
        <a:bodyPr/>
        <a:lstStyle/>
        <a:p>
          <a:endParaRPr lang="en-US">
            <a:latin typeface="+mn-lt"/>
          </a:endParaRPr>
        </a:p>
      </dgm:t>
    </dgm:pt>
    <dgm:pt modelId="{360C0403-6C54-4265-8982-B1B440060B79}">
      <dgm:prSet/>
      <dgm:spPr/>
      <dgm:t>
        <a:bodyPr/>
        <a:lstStyle/>
        <a:p>
          <a:r>
            <a:rPr lang="es-MX" b="1">
              <a:latin typeface="+mn-lt"/>
            </a:rPr>
            <a:t>Subcuenta</a:t>
          </a:r>
        </a:p>
        <a:p>
          <a:r>
            <a:rPr lang="es-MX" b="1">
              <a:latin typeface="+mn-lt"/>
            </a:rPr>
            <a:t> (6 dígitos)</a:t>
          </a:r>
          <a:endParaRPr lang="en-US">
            <a:latin typeface="+mn-lt"/>
          </a:endParaRPr>
        </a:p>
      </dgm:t>
    </dgm:pt>
    <dgm:pt modelId="{6414936F-ECD6-4512-94B5-84E6650418EF}" type="parTrans" cxnId="{9AD93390-E2B9-4FEC-816D-7D416342A3A7}">
      <dgm:prSet/>
      <dgm:spPr/>
      <dgm:t>
        <a:bodyPr/>
        <a:lstStyle/>
        <a:p>
          <a:endParaRPr lang="en-US">
            <a:latin typeface="+mn-lt"/>
          </a:endParaRPr>
        </a:p>
      </dgm:t>
    </dgm:pt>
    <dgm:pt modelId="{2F1A2188-4584-4A7B-9DB0-3398281709AB}" type="sibTrans" cxnId="{9AD93390-E2B9-4FEC-816D-7D416342A3A7}">
      <dgm:prSet/>
      <dgm:spPr/>
      <dgm:t>
        <a:bodyPr/>
        <a:lstStyle/>
        <a:p>
          <a:endParaRPr lang="en-US">
            <a:latin typeface="+mn-lt"/>
          </a:endParaRPr>
        </a:p>
      </dgm:t>
    </dgm:pt>
    <dgm:pt modelId="{7A629725-9F19-4BD8-8654-357430676047}">
      <dgm:prSet/>
      <dgm:spPr/>
      <dgm:t>
        <a:bodyPr/>
        <a:lstStyle/>
        <a:p>
          <a:r>
            <a:rPr lang="es-MX">
              <a:latin typeface="+mn-lt"/>
            </a:rPr>
            <a:t>Detalla la cuenta para precisar el registro según necesidad.</a:t>
          </a:r>
          <a:endParaRPr lang="en-US" dirty="0">
            <a:latin typeface="+mn-lt"/>
          </a:endParaRPr>
        </a:p>
      </dgm:t>
    </dgm:pt>
    <dgm:pt modelId="{F684BF92-30F7-40D3-957C-3CEEACC9BE2A}" type="parTrans" cxnId="{448E30DF-31F0-4CAC-94E8-77B9279E5D93}">
      <dgm:prSet/>
      <dgm:spPr/>
      <dgm:t>
        <a:bodyPr/>
        <a:lstStyle/>
        <a:p>
          <a:endParaRPr lang="en-US">
            <a:latin typeface="+mn-lt"/>
          </a:endParaRPr>
        </a:p>
      </dgm:t>
    </dgm:pt>
    <dgm:pt modelId="{39D1FEF2-8CDC-4824-9259-04322D807867}" type="sibTrans" cxnId="{448E30DF-31F0-4CAC-94E8-77B9279E5D93}">
      <dgm:prSet/>
      <dgm:spPr/>
      <dgm:t>
        <a:bodyPr/>
        <a:lstStyle/>
        <a:p>
          <a:endParaRPr lang="en-US">
            <a:latin typeface="+mn-lt"/>
          </a:endParaRPr>
        </a:p>
      </dgm:t>
    </dgm:pt>
    <dgm:pt modelId="{977DDFB5-685F-4A42-A55F-1D4555DEA28E}">
      <dgm:prSet/>
      <dgm:spPr/>
      <dgm:t>
        <a:bodyPr/>
        <a:lstStyle/>
        <a:p>
          <a:r>
            <a:rPr lang="es-MX" b="1">
              <a:latin typeface="+mn-lt"/>
            </a:rPr>
            <a:t>Auxiliares</a:t>
          </a:r>
        </a:p>
        <a:p>
          <a:r>
            <a:rPr lang="es-MX" b="1">
              <a:latin typeface="+mn-lt"/>
            </a:rPr>
            <a:t> (desde 7 dígitos)</a:t>
          </a:r>
          <a:endParaRPr lang="en-US">
            <a:latin typeface="+mn-lt"/>
          </a:endParaRPr>
        </a:p>
      </dgm:t>
    </dgm:pt>
    <dgm:pt modelId="{E3B0EB41-F5C2-4ECB-B0AD-AE25C823319D}" type="parTrans" cxnId="{D7382BDC-BAA6-4305-9A85-99E4B615A74A}">
      <dgm:prSet/>
      <dgm:spPr/>
      <dgm:t>
        <a:bodyPr/>
        <a:lstStyle/>
        <a:p>
          <a:endParaRPr lang="en-US">
            <a:latin typeface="+mn-lt"/>
          </a:endParaRPr>
        </a:p>
      </dgm:t>
    </dgm:pt>
    <dgm:pt modelId="{3FB6C0E3-C825-4F76-B3B3-7A1B57CDA383}" type="sibTrans" cxnId="{D7382BDC-BAA6-4305-9A85-99E4B615A74A}">
      <dgm:prSet/>
      <dgm:spPr/>
      <dgm:t>
        <a:bodyPr/>
        <a:lstStyle/>
        <a:p>
          <a:endParaRPr lang="en-US">
            <a:latin typeface="+mn-lt"/>
          </a:endParaRPr>
        </a:p>
      </dgm:t>
    </dgm:pt>
    <dgm:pt modelId="{6F14174B-59CC-4586-82DD-F1554EFDA2E2}">
      <dgm:prSet/>
      <dgm:spPr/>
      <dgm:t>
        <a:bodyPr/>
        <a:lstStyle/>
        <a:p>
          <a:r>
            <a:rPr lang="es-MX">
              <a:latin typeface="+mn-lt"/>
            </a:rPr>
            <a:t>Permiten mayor desagregación interna según requerimientos de información.</a:t>
          </a:r>
          <a:endParaRPr lang="en-US">
            <a:latin typeface="+mn-lt"/>
          </a:endParaRPr>
        </a:p>
      </dgm:t>
    </dgm:pt>
    <dgm:pt modelId="{B51E93D5-0205-49BC-8453-EB8848356E73}" type="parTrans" cxnId="{A1F3C21B-1712-4188-A03D-8FC515D175C9}">
      <dgm:prSet/>
      <dgm:spPr/>
      <dgm:t>
        <a:bodyPr/>
        <a:lstStyle/>
        <a:p>
          <a:endParaRPr lang="en-US">
            <a:latin typeface="+mn-lt"/>
          </a:endParaRPr>
        </a:p>
      </dgm:t>
    </dgm:pt>
    <dgm:pt modelId="{4E72BE21-5786-414B-8A69-E7B19A25A7C7}" type="sibTrans" cxnId="{A1F3C21B-1712-4188-A03D-8FC515D175C9}">
      <dgm:prSet/>
      <dgm:spPr/>
      <dgm:t>
        <a:bodyPr/>
        <a:lstStyle/>
        <a:p>
          <a:endParaRPr lang="en-US">
            <a:latin typeface="+mn-lt"/>
          </a:endParaRPr>
        </a:p>
      </dgm:t>
    </dgm:pt>
    <dgm:pt modelId="{9F3BED43-519E-4864-84E5-ADC4EB6C19D6}" type="pres">
      <dgm:prSet presAssocID="{E2D73D76-A034-4612-B3D7-01654A160956}" presName="Name0" presStyleCnt="0">
        <dgm:presLayoutVars>
          <dgm:dir/>
          <dgm:animLvl val="lvl"/>
          <dgm:resizeHandles val="exact"/>
        </dgm:presLayoutVars>
      </dgm:prSet>
      <dgm:spPr/>
    </dgm:pt>
    <dgm:pt modelId="{3C3D093A-48CC-4D9F-8EEF-42854324B694}" type="pres">
      <dgm:prSet presAssocID="{7C363C18-186C-4EBD-A0DD-3D4373CA5343}" presName="composite" presStyleCnt="0"/>
      <dgm:spPr/>
    </dgm:pt>
    <dgm:pt modelId="{57271D6D-A59D-4715-B0E1-9433884A977B}" type="pres">
      <dgm:prSet presAssocID="{7C363C18-186C-4EBD-A0DD-3D4373CA5343}" presName="parTx" presStyleLbl="alignNode1" presStyleIdx="0" presStyleCnt="5">
        <dgm:presLayoutVars>
          <dgm:chMax val="0"/>
          <dgm:chPref val="0"/>
          <dgm:bulletEnabled val="1"/>
        </dgm:presLayoutVars>
      </dgm:prSet>
      <dgm:spPr/>
    </dgm:pt>
    <dgm:pt modelId="{AFE8C0F4-1124-4C9D-A002-A2CEC448CB5C}" type="pres">
      <dgm:prSet presAssocID="{7C363C18-186C-4EBD-A0DD-3D4373CA5343}" presName="desTx" presStyleLbl="alignAccFollowNode1" presStyleIdx="0" presStyleCnt="5">
        <dgm:presLayoutVars>
          <dgm:bulletEnabled val="1"/>
        </dgm:presLayoutVars>
      </dgm:prSet>
      <dgm:spPr/>
    </dgm:pt>
    <dgm:pt modelId="{4C27DED9-7D9A-41AC-A7EF-1CB532BBAFBC}" type="pres">
      <dgm:prSet presAssocID="{209D27D4-4918-474D-A0AF-CF4C3EA6ECF5}" presName="space" presStyleCnt="0"/>
      <dgm:spPr/>
    </dgm:pt>
    <dgm:pt modelId="{F10DCCBA-6C17-4D30-B419-EC3B2EBA7300}" type="pres">
      <dgm:prSet presAssocID="{0F1B5250-A2A1-4BB4-AE26-BEA066DCA774}" presName="composite" presStyleCnt="0"/>
      <dgm:spPr/>
    </dgm:pt>
    <dgm:pt modelId="{AD3420D0-CC8D-4BA0-9C57-E875B39FC420}" type="pres">
      <dgm:prSet presAssocID="{0F1B5250-A2A1-4BB4-AE26-BEA066DCA774}" presName="parTx" presStyleLbl="alignNode1" presStyleIdx="1" presStyleCnt="5">
        <dgm:presLayoutVars>
          <dgm:chMax val="0"/>
          <dgm:chPref val="0"/>
          <dgm:bulletEnabled val="1"/>
        </dgm:presLayoutVars>
      </dgm:prSet>
      <dgm:spPr/>
    </dgm:pt>
    <dgm:pt modelId="{F32D7771-92EB-4B39-82CF-4B2B279DF9DF}" type="pres">
      <dgm:prSet presAssocID="{0F1B5250-A2A1-4BB4-AE26-BEA066DCA774}" presName="desTx" presStyleLbl="alignAccFollowNode1" presStyleIdx="1" presStyleCnt="5">
        <dgm:presLayoutVars>
          <dgm:bulletEnabled val="1"/>
        </dgm:presLayoutVars>
      </dgm:prSet>
      <dgm:spPr/>
    </dgm:pt>
    <dgm:pt modelId="{211FB3C2-D51D-4D67-9CBE-4A93223C5483}" type="pres">
      <dgm:prSet presAssocID="{61C7070F-35B4-4A56-9FE2-30E6DC8949B8}" presName="space" presStyleCnt="0"/>
      <dgm:spPr/>
    </dgm:pt>
    <dgm:pt modelId="{79FF9F01-0936-44FB-A971-742A9EA08446}" type="pres">
      <dgm:prSet presAssocID="{E4F9216A-B264-442D-B22E-5A1813014017}" presName="composite" presStyleCnt="0"/>
      <dgm:spPr/>
    </dgm:pt>
    <dgm:pt modelId="{BB0F11B1-C294-4A71-8667-C1794A7D4DA4}" type="pres">
      <dgm:prSet presAssocID="{E4F9216A-B264-442D-B22E-5A1813014017}" presName="parTx" presStyleLbl="alignNode1" presStyleIdx="2" presStyleCnt="5">
        <dgm:presLayoutVars>
          <dgm:chMax val="0"/>
          <dgm:chPref val="0"/>
          <dgm:bulletEnabled val="1"/>
        </dgm:presLayoutVars>
      </dgm:prSet>
      <dgm:spPr/>
    </dgm:pt>
    <dgm:pt modelId="{CEC18957-CE8B-4B5F-A864-4DB274F57753}" type="pres">
      <dgm:prSet presAssocID="{E4F9216A-B264-442D-B22E-5A1813014017}" presName="desTx" presStyleLbl="alignAccFollowNode1" presStyleIdx="2" presStyleCnt="5">
        <dgm:presLayoutVars>
          <dgm:bulletEnabled val="1"/>
        </dgm:presLayoutVars>
      </dgm:prSet>
      <dgm:spPr/>
    </dgm:pt>
    <dgm:pt modelId="{6C982D81-9E50-43D6-B8B5-7007D5EA06BF}" type="pres">
      <dgm:prSet presAssocID="{E1E2BAAD-42FA-47B0-A815-58A5078C4A21}" presName="space" presStyleCnt="0"/>
      <dgm:spPr/>
    </dgm:pt>
    <dgm:pt modelId="{5EA0E4C8-40E0-443D-BE34-4EE3FC582E45}" type="pres">
      <dgm:prSet presAssocID="{360C0403-6C54-4265-8982-B1B440060B79}" presName="composite" presStyleCnt="0"/>
      <dgm:spPr/>
    </dgm:pt>
    <dgm:pt modelId="{C492AC4D-03F1-4E08-9455-9E8E50E2C9C0}" type="pres">
      <dgm:prSet presAssocID="{360C0403-6C54-4265-8982-B1B440060B79}" presName="parTx" presStyleLbl="alignNode1" presStyleIdx="3" presStyleCnt="5">
        <dgm:presLayoutVars>
          <dgm:chMax val="0"/>
          <dgm:chPref val="0"/>
          <dgm:bulletEnabled val="1"/>
        </dgm:presLayoutVars>
      </dgm:prSet>
      <dgm:spPr/>
    </dgm:pt>
    <dgm:pt modelId="{07ABAB0E-0694-4FEB-9605-CF62E3189277}" type="pres">
      <dgm:prSet presAssocID="{360C0403-6C54-4265-8982-B1B440060B79}" presName="desTx" presStyleLbl="alignAccFollowNode1" presStyleIdx="3" presStyleCnt="5">
        <dgm:presLayoutVars>
          <dgm:bulletEnabled val="1"/>
        </dgm:presLayoutVars>
      </dgm:prSet>
      <dgm:spPr/>
    </dgm:pt>
    <dgm:pt modelId="{598FF92C-A445-4984-B058-338CBEBF1F76}" type="pres">
      <dgm:prSet presAssocID="{2F1A2188-4584-4A7B-9DB0-3398281709AB}" presName="space" presStyleCnt="0"/>
      <dgm:spPr/>
    </dgm:pt>
    <dgm:pt modelId="{34B378C8-612B-41E2-A4C3-CA6E4F3F6095}" type="pres">
      <dgm:prSet presAssocID="{977DDFB5-685F-4A42-A55F-1D4555DEA28E}" presName="composite" presStyleCnt="0"/>
      <dgm:spPr/>
    </dgm:pt>
    <dgm:pt modelId="{368D6670-EBE0-496F-B608-EC114E9E32B1}" type="pres">
      <dgm:prSet presAssocID="{977DDFB5-685F-4A42-A55F-1D4555DEA28E}" presName="parTx" presStyleLbl="alignNode1" presStyleIdx="4" presStyleCnt="5">
        <dgm:presLayoutVars>
          <dgm:chMax val="0"/>
          <dgm:chPref val="0"/>
          <dgm:bulletEnabled val="1"/>
        </dgm:presLayoutVars>
      </dgm:prSet>
      <dgm:spPr/>
    </dgm:pt>
    <dgm:pt modelId="{45EEB635-1D9C-4F00-84CE-14549D72979E}" type="pres">
      <dgm:prSet presAssocID="{977DDFB5-685F-4A42-A55F-1D4555DEA28E}" presName="desTx" presStyleLbl="alignAccFollowNode1" presStyleIdx="4" presStyleCnt="5">
        <dgm:presLayoutVars>
          <dgm:bulletEnabled val="1"/>
        </dgm:presLayoutVars>
      </dgm:prSet>
      <dgm:spPr/>
    </dgm:pt>
  </dgm:ptLst>
  <dgm:cxnLst>
    <dgm:cxn modelId="{23097F14-1AF3-4C75-BAA4-3288505B32C4}" type="presOf" srcId="{977DDFB5-685F-4A42-A55F-1D4555DEA28E}" destId="{368D6670-EBE0-496F-B608-EC114E9E32B1}" srcOrd="0" destOrd="0" presId="urn:microsoft.com/office/officeart/2005/8/layout/hList1"/>
    <dgm:cxn modelId="{60BB8815-019B-408E-B679-26892730BABF}" type="presOf" srcId="{7A629725-9F19-4BD8-8654-357430676047}" destId="{07ABAB0E-0694-4FEB-9605-CF62E3189277}" srcOrd="0" destOrd="0" presId="urn:microsoft.com/office/officeart/2005/8/layout/hList1"/>
    <dgm:cxn modelId="{A1F3C21B-1712-4188-A03D-8FC515D175C9}" srcId="{977DDFB5-685F-4A42-A55F-1D4555DEA28E}" destId="{6F14174B-59CC-4586-82DD-F1554EFDA2E2}" srcOrd="0" destOrd="0" parTransId="{B51E93D5-0205-49BC-8453-EB8848356E73}" sibTransId="{4E72BE21-5786-414B-8A69-E7B19A25A7C7}"/>
    <dgm:cxn modelId="{7A57C223-FE13-406D-A840-109675D7112B}" srcId="{E2D73D76-A034-4612-B3D7-01654A160956}" destId="{7C363C18-186C-4EBD-A0DD-3D4373CA5343}" srcOrd="0" destOrd="0" parTransId="{318DCD2E-5895-4F68-B253-6A9E65FD39F5}" sibTransId="{209D27D4-4918-474D-A0AF-CF4C3EA6ECF5}"/>
    <dgm:cxn modelId="{2ACD6225-276F-4932-8EEF-5D6CC695BB6F}" type="presOf" srcId="{44F24C86-B22C-47E5-A4E9-333DBB9CA1B9}" destId="{AFE8C0F4-1124-4C9D-A002-A2CEC448CB5C}" srcOrd="0" destOrd="0" presId="urn:microsoft.com/office/officeart/2005/8/layout/hList1"/>
    <dgm:cxn modelId="{C71AF73E-3D41-40B5-9338-EC948E809CFD}" type="presOf" srcId="{7C363C18-186C-4EBD-A0DD-3D4373CA5343}" destId="{57271D6D-A59D-4715-B0E1-9433884A977B}" srcOrd="0" destOrd="0" presId="urn:microsoft.com/office/officeart/2005/8/layout/hList1"/>
    <dgm:cxn modelId="{9D178A57-BC44-4520-B23E-8278A665595A}" type="presOf" srcId="{360C0403-6C54-4265-8982-B1B440060B79}" destId="{C492AC4D-03F1-4E08-9455-9E8E50E2C9C0}" srcOrd="0" destOrd="0" presId="urn:microsoft.com/office/officeart/2005/8/layout/hList1"/>
    <dgm:cxn modelId="{766E185E-429B-4177-8DD3-E8E8D34F3AAA}" srcId="{E2D73D76-A034-4612-B3D7-01654A160956}" destId="{E4F9216A-B264-442D-B22E-5A1813014017}" srcOrd="2" destOrd="0" parTransId="{1531EEFF-B65A-40C4-8C2C-8559D86D4624}" sibTransId="{E1E2BAAD-42FA-47B0-A815-58A5078C4A21}"/>
    <dgm:cxn modelId="{5A97D366-CC53-463E-B7E3-1E1E51C50986}" srcId="{0F1B5250-A2A1-4BB4-AE26-BEA066DCA774}" destId="{5E0667EC-C9FB-4115-8645-784AD5D98856}" srcOrd="0" destOrd="0" parTransId="{9C065161-4970-4E6F-884C-8D62BBF2DA77}" sibTransId="{3F86F59E-0ABE-40BC-B2E6-7ED2031EDE50}"/>
    <dgm:cxn modelId="{2083E080-0AD9-4A57-B023-D47327AC0650}" srcId="{E2D73D76-A034-4612-B3D7-01654A160956}" destId="{0F1B5250-A2A1-4BB4-AE26-BEA066DCA774}" srcOrd="1" destOrd="0" parTransId="{AFA22964-2AD2-4B80-9A21-11B6D2905C1C}" sibTransId="{61C7070F-35B4-4A56-9FE2-30E6DC8949B8}"/>
    <dgm:cxn modelId="{A14EA08D-ACF3-4458-AB2D-84F174D7E127}" type="presOf" srcId="{5E0667EC-C9FB-4115-8645-784AD5D98856}" destId="{F32D7771-92EB-4B39-82CF-4B2B279DF9DF}" srcOrd="0" destOrd="0" presId="urn:microsoft.com/office/officeart/2005/8/layout/hList1"/>
    <dgm:cxn modelId="{9AD93390-E2B9-4FEC-816D-7D416342A3A7}" srcId="{E2D73D76-A034-4612-B3D7-01654A160956}" destId="{360C0403-6C54-4265-8982-B1B440060B79}" srcOrd="3" destOrd="0" parTransId="{6414936F-ECD6-4512-94B5-84E6650418EF}" sibTransId="{2F1A2188-4584-4A7B-9DB0-3398281709AB}"/>
    <dgm:cxn modelId="{6265DF9D-CEB8-4233-BCB9-49EE33CD7356}" type="presOf" srcId="{6F14174B-59CC-4586-82DD-F1554EFDA2E2}" destId="{45EEB635-1D9C-4F00-84CE-14549D72979E}" srcOrd="0" destOrd="0" presId="urn:microsoft.com/office/officeart/2005/8/layout/hList1"/>
    <dgm:cxn modelId="{8FF0CCA9-D1A6-4311-B1D0-A8C3C37B5D51}" srcId="{E4F9216A-B264-442D-B22E-5A1813014017}" destId="{66371C32-4996-4FE1-A198-833A6E24E325}" srcOrd="0" destOrd="0" parTransId="{0ECFB572-499A-41C7-8E22-CA7A2F79252B}" sibTransId="{7E9CC48C-8557-4696-9775-C82E5A71BB4D}"/>
    <dgm:cxn modelId="{6F82F7AA-B9D2-4EB5-94BA-EC88E3864463}" type="presOf" srcId="{E4F9216A-B264-442D-B22E-5A1813014017}" destId="{BB0F11B1-C294-4A71-8667-C1794A7D4DA4}" srcOrd="0" destOrd="0" presId="urn:microsoft.com/office/officeart/2005/8/layout/hList1"/>
    <dgm:cxn modelId="{A716BFB0-9623-47AF-8F45-551AB2AFBF76}" srcId="{7C363C18-186C-4EBD-A0DD-3D4373CA5343}" destId="{44F24C86-B22C-47E5-A4E9-333DBB9CA1B9}" srcOrd="0" destOrd="0" parTransId="{77CC8FFC-63CA-4184-9CCE-BB790186BF50}" sibTransId="{CB86F621-51F8-41EC-B565-D342A322E8D2}"/>
    <dgm:cxn modelId="{FAB86AB8-664F-40FB-A556-91148C4E0545}" type="presOf" srcId="{0F1B5250-A2A1-4BB4-AE26-BEA066DCA774}" destId="{AD3420D0-CC8D-4BA0-9C57-E875B39FC420}" srcOrd="0" destOrd="0" presId="urn:microsoft.com/office/officeart/2005/8/layout/hList1"/>
    <dgm:cxn modelId="{D7382BDC-BAA6-4305-9A85-99E4B615A74A}" srcId="{E2D73D76-A034-4612-B3D7-01654A160956}" destId="{977DDFB5-685F-4A42-A55F-1D4555DEA28E}" srcOrd="4" destOrd="0" parTransId="{E3B0EB41-F5C2-4ECB-B0AD-AE25C823319D}" sibTransId="{3FB6C0E3-C825-4F76-B3B3-7A1B57CDA383}"/>
    <dgm:cxn modelId="{448E30DF-31F0-4CAC-94E8-77B9279E5D93}" srcId="{360C0403-6C54-4265-8982-B1B440060B79}" destId="{7A629725-9F19-4BD8-8654-357430676047}" srcOrd="0" destOrd="0" parTransId="{F684BF92-30F7-40D3-957C-3CEEACC9BE2A}" sibTransId="{39D1FEF2-8CDC-4824-9259-04322D807867}"/>
    <dgm:cxn modelId="{9C6631DF-251E-4735-B14B-E2D2BD4528A8}" type="presOf" srcId="{E2D73D76-A034-4612-B3D7-01654A160956}" destId="{9F3BED43-519E-4864-84E5-ADC4EB6C19D6}" srcOrd="0" destOrd="0" presId="urn:microsoft.com/office/officeart/2005/8/layout/hList1"/>
    <dgm:cxn modelId="{D40903F9-6DC2-49E8-9A50-C39CB45F790E}" type="presOf" srcId="{66371C32-4996-4FE1-A198-833A6E24E325}" destId="{CEC18957-CE8B-4B5F-A864-4DB274F57753}" srcOrd="0" destOrd="0" presId="urn:microsoft.com/office/officeart/2005/8/layout/hList1"/>
    <dgm:cxn modelId="{16B11BDB-CEDC-43FB-8724-F36C60874A28}" type="presParOf" srcId="{9F3BED43-519E-4864-84E5-ADC4EB6C19D6}" destId="{3C3D093A-48CC-4D9F-8EEF-42854324B694}" srcOrd="0" destOrd="0" presId="urn:microsoft.com/office/officeart/2005/8/layout/hList1"/>
    <dgm:cxn modelId="{4231AB62-E8DC-4E9A-BE4C-EE94E793809A}" type="presParOf" srcId="{3C3D093A-48CC-4D9F-8EEF-42854324B694}" destId="{57271D6D-A59D-4715-B0E1-9433884A977B}" srcOrd="0" destOrd="0" presId="urn:microsoft.com/office/officeart/2005/8/layout/hList1"/>
    <dgm:cxn modelId="{FB70EB3A-CA79-4DFA-AFA6-CDB585D2598A}" type="presParOf" srcId="{3C3D093A-48CC-4D9F-8EEF-42854324B694}" destId="{AFE8C0F4-1124-4C9D-A002-A2CEC448CB5C}" srcOrd="1" destOrd="0" presId="urn:microsoft.com/office/officeart/2005/8/layout/hList1"/>
    <dgm:cxn modelId="{D8EA05B4-6667-4068-93C5-04FA5FBEF196}" type="presParOf" srcId="{9F3BED43-519E-4864-84E5-ADC4EB6C19D6}" destId="{4C27DED9-7D9A-41AC-A7EF-1CB532BBAFBC}" srcOrd="1" destOrd="0" presId="urn:microsoft.com/office/officeart/2005/8/layout/hList1"/>
    <dgm:cxn modelId="{58FDCC37-FBB0-4CDD-90A1-2CD0406F3606}" type="presParOf" srcId="{9F3BED43-519E-4864-84E5-ADC4EB6C19D6}" destId="{F10DCCBA-6C17-4D30-B419-EC3B2EBA7300}" srcOrd="2" destOrd="0" presId="urn:microsoft.com/office/officeart/2005/8/layout/hList1"/>
    <dgm:cxn modelId="{CA639ABF-97A7-40EB-B693-974B40807E49}" type="presParOf" srcId="{F10DCCBA-6C17-4D30-B419-EC3B2EBA7300}" destId="{AD3420D0-CC8D-4BA0-9C57-E875B39FC420}" srcOrd="0" destOrd="0" presId="urn:microsoft.com/office/officeart/2005/8/layout/hList1"/>
    <dgm:cxn modelId="{399ACFFE-23FE-4E8C-8D16-90C420764BCE}" type="presParOf" srcId="{F10DCCBA-6C17-4D30-B419-EC3B2EBA7300}" destId="{F32D7771-92EB-4B39-82CF-4B2B279DF9DF}" srcOrd="1" destOrd="0" presId="urn:microsoft.com/office/officeart/2005/8/layout/hList1"/>
    <dgm:cxn modelId="{3F283602-35B1-440A-83A4-B2234285C341}" type="presParOf" srcId="{9F3BED43-519E-4864-84E5-ADC4EB6C19D6}" destId="{211FB3C2-D51D-4D67-9CBE-4A93223C5483}" srcOrd="3" destOrd="0" presId="urn:microsoft.com/office/officeart/2005/8/layout/hList1"/>
    <dgm:cxn modelId="{7EB916A1-7A74-471A-8A5A-A1A7ACBD5771}" type="presParOf" srcId="{9F3BED43-519E-4864-84E5-ADC4EB6C19D6}" destId="{79FF9F01-0936-44FB-A971-742A9EA08446}" srcOrd="4" destOrd="0" presId="urn:microsoft.com/office/officeart/2005/8/layout/hList1"/>
    <dgm:cxn modelId="{7D8BD05C-E478-46F6-976B-FEE1C85FB04A}" type="presParOf" srcId="{79FF9F01-0936-44FB-A971-742A9EA08446}" destId="{BB0F11B1-C294-4A71-8667-C1794A7D4DA4}" srcOrd="0" destOrd="0" presId="urn:microsoft.com/office/officeart/2005/8/layout/hList1"/>
    <dgm:cxn modelId="{7894F447-3B94-4DD7-851F-7B8DC97D09AF}" type="presParOf" srcId="{79FF9F01-0936-44FB-A971-742A9EA08446}" destId="{CEC18957-CE8B-4B5F-A864-4DB274F57753}" srcOrd="1" destOrd="0" presId="urn:microsoft.com/office/officeart/2005/8/layout/hList1"/>
    <dgm:cxn modelId="{DCBB36B8-3F9E-4744-8989-A858B9AD823F}" type="presParOf" srcId="{9F3BED43-519E-4864-84E5-ADC4EB6C19D6}" destId="{6C982D81-9E50-43D6-B8B5-7007D5EA06BF}" srcOrd="5" destOrd="0" presId="urn:microsoft.com/office/officeart/2005/8/layout/hList1"/>
    <dgm:cxn modelId="{BAC64ED1-27DE-4207-A518-9FF72EF0FAD0}" type="presParOf" srcId="{9F3BED43-519E-4864-84E5-ADC4EB6C19D6}" destId="{5EA0E4C8-40E0-443D-BE34-4EE3FC582E45}" srcOrd="6" destOrd="0" presId="urn:microsoft.com/office/officeart/2005/8/layout/hList1"/>
    <dgm:cxn modelId="{AC1DA62C-7734-4683-9577-A6AAEFE0B742}" type="presParOf" srcId="{5EA0E4C8-40E0-443D-BE34-4EE3FC582E45}" destId="{C492AC4D-03F1-4E08-9455-9E8E50E2C9C0}" srcOrd="0" destOrd="0" presId="urn:microsoft.com/office/officeart/2005/8/layout/hList1"/>
    <dgm:cxn modelId="{390E6D37-C1B6-4A26-8EF3-DA08C64EB847}" type="presParOf" srcId="{5EA0E4C8-40E0-443D-BE34-4EE3FC582E45}" destId="{07ABAB0E-0694-4FEB-9605-CF62E3189277}" srcOrd="1" destOrd="0" presId="urn:microsoft.com/office/officeart/2005/8/layout/hList1"/>
    <dgm:cxn modelId="{4940F69F-01A0-4955-BF7C-4F1ED79F4534}" type="presParOf" srcId="{9F3BED43-519E-4864-84E5-ADC4EB6C19D6}" destId="{598FF92C-A445-4984-B058-338CBEBF1F76}" srcOrd="7" destOrd="0" presId="urn:microsoft.com/office/officeart/2005/8/layout/hList1"/>
    <dgm:cxn modelId="{760ADFFA-1875-49F3-9407-9A38BDD0CAB4}" type="presParOf" srcId="{9F3BED43-519E-4864-84E5-ADC4EB6C19D6}" destId="{34B378C8-612B-41E2-A4C3-CA6E4F3F6095}" srcOrd="8" destOrd="0" presId="urn:microsoft.com/office/officeart/2005/8/layout/hList1"/>
    <dgm:cxn modelId="{9C3F2927-E919-4B21-A35D-2B4639BA1819}" type="presParOf" srcId="{34B378C8-612B-41E2-A4C3-CA6E4F3F6095}" destId="{368D6670-EBE0-496F-B608-EC114E9E32B1}" srcOrd="0" destOrd="0" presId="urn:microsoft.com/office/officeart/2005/8/layout/hList1"/>
    <dgm:cxn modelId="{ABBF5571-4B3C-488E-ACFF-C08C7DE770CA}" type="presParOf" srcId="{34B378C8-612B-41E2-A4C3-CA6E4F3F6095}" destId="{45EEB635-1D9C-4F00-84CE-14549D72979E}" srcOrd="1" destOrd="0" presId="urn:microsoft.com/office/officeart/2005/8/layout/h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3C62F4D-76CB-4C01-AEFF-13B7F627FAEC}" type="doc">
      <dgm:prSet loTypeId="urn:microsoft.com/office/officeart/2005/8/layout/hList1" loCatId="list" qsTypeId="urn:microsoft.com/office/officeart/2005/8/quickstyle/simple1#2" qsCatId="simple" csTypeId="urn:microsoft.com/office/officeart/2005/8/colors/colorful5#1" csCatId="colorful"/>
      <dgm:spPr/>
      <dgm:t>
        <a:bodyPr/>
        <a:lstStyle/>
        <a:p>
          <a:endParaRPr lang="es-MX"/>
        </a:p>
      </dgm:t>
    </dgm:pt>
    <dgm:pt modelId="{8C031209-C094-45C6-9B97-2BEB2AEEF41F}">
      <dgm:prSet/>
      <dgm:spPr/>
      <dgm:t>
        <a:bodyPr/>
        <a:lstStyle/>
        <a:p>
          <a:r>
            <a:rPr lang="es-MX" b="1"/>
            <a:t>CLASE</a:t>
          </a:r>
        </a:p>
      </dgm:t>
    </dgm:pt>
    <dgm:pt modelId="{439A3B9B-A424-48F8-9125-547B5BCB5439}" type="parTrans" cxnId="{675D381D-0A9B-41F8-81F9-315568E21797}">
      <dgm:prSet/>
      <dgm:spPr/>
      <dgm:t>
        <a:bodyPr/>
        <a:lstStyle/>
        <a:p>
          <a:endParaRPr lang="es-MX"/>
        </a:p>
      </dgm:t>
    </dgm:pt>
    <dgm:pt modelId="{719F0912-864E-4824-A74E-1834EC43E732}" type="sibTrans" cxnId="{675D381D-0A9B-41F8-81F9-315568E21797}">
      <dgm:prSet/>
      <dgm:spPr/>
      <dgm:t>
        <a:bodyPr/>
        <a:lstStyle/>
        <a:p>
          <a:endParaRPr lang="es-MX"/>
        </a:p>
      </dgm:t>
    </dgm:pt>
    <dgm:pt modelId="{DB14F831-98B0-47C4-B8BE-B922B5665F32}">
      <dgm:prSet/>
      <dgm:spPr/>
      <dgm:t>
        <a:bodyPr/>
        <a:lstStyle/>
        <a:p>
          <a:r>
            <a:rPr lang="es-MX"/>
            <a:t>1 DÍGITO</a:t>
          </a:r>
        </a:p>
      </dgm:t>
    </dgm:pt>
    <dgm:pt modelId="{974DF153-961E-4A55-8AC9-18065B4FE9BC}" type="parTrans" cxnId="{7AD3F0A5-1DC0-4BEB-96BF-52C381E1954F}">
      <dgm:prSet/>
      <dgm:spPr/>
      <dgm:t>
        <a:bodyPr/>
        <a:lstStyle/>
        <a:p>
          <a:endParaRPr lang="es-MX"/>
        </a:p>
      </dgm:t>
    </dgm:pt>
    <dgm:pt modelId="{5C35E071-90D0-40DB-8F01-EB199408765C}" type="sibTrans" cxnId="{7AD3F0A5-1DC0-4BEB-96BF-52C381E1954F}">
      <dgm:prSet/>
      <dgm:spPr/>
      <dgm:t>
        <a:bodyPr/>
        <a:lstStyle/>
        <a:p>
          <a:endParaRPr lang="es-MX"/>
        </a:p>
      </dgm:t>
    </dgm:pt>
    <dgm:pt modelId="{D32A307F-FFE2-49CE-A45A-55B54FBF0102}">
      <dgm:prSet/>
      <dgm:spPr/>
      <dgm:t>
        <a:bodyPr/>
        <a:lstStyle/>
        <a:p>
          <a:r>
            <a:rPr lang="es-MX"/>
            <a:t>Ejemplo: 1</a:t>
          </a:r>
        </a:p>
      </dgm:t>
    </dgm:pt>
    <dgm:pt modelId="{BB8C8900-4E0D-4FAA-B37A-CC5CF79700B8}" type="parTrans" cxnId="{2A35CB7B-3A47-42CE-8BDA-12CB5BBF93B7}">
      <dgm:prSet/>
      <dgm:spPr/>
      <dgm:t>
        <a:bodyPr/>
        <a:lstStyle/>
        <a:p>
          <a:endParaRPr lang="es-MX"/>
        </a:p>
      </dgm:t>
    </dgm:pt>
    <dgm:pt modelId="{90B3885A-3EBD-4B92-8FB9-92F96D9C9E1D}" type="sibTrans" cxnId="{2A35CB7B-3A47-42CE-8BDA-12CB5BBF93B7}">
      <dgm:prSet/>
      <dgm:spPr/>
      <dgm:t>
        <a:bodyPr/>
        <a:lstStyle/>
        <a:p>
          <a:endParaRPr lang="es-MX"/>
        </a:p>
      </dgm:t>
    </dgm:pt>
    <dgm:pt modelId="{2C4D67E1-8C88-4BB3-86CC-5D701CEE2272}">
      <dgm:prSet/>
      <dgm:spPr/>
      <dgm:t>
        <a:bodyPr/>
        <a:lstStyle/>
        <a:p>
          <a:r>
            <a:rPr lang="es-MX" b="1"/>
            <a:t>GRUPO</a:t>
          </a:r>
        </a:p>
      </dgm:t>
    </dgm:pt>
    <dgm:pt modelId="{147E9532-AC7B-4C82-BB54-302C7F2D019C}" type="parTrans" cxnId="{DB620C4E-E6CE-4AE5-A3C4-F7B1CF921384}">
      <dgm:prSet/>
      <dgm:spPr/>
      <dgm:t>
        <a:bodyPr/>
        <a:lstStyle/>
        <a:p>
          <a:endParaRPr lang="es-MX"/>
        </a:p>
      </dgm:t>
    </dgm:pt>
    <dgm:pt modelId="{2CDE6724-2BE4-4B23-A96A-87B53C422B11}" type="sibTrans" cxnId="{DB620C4E-E6CE-4AE5-A3C4-F7B1CF921384}">
      <dgm:prSet/>
      <dgm:spPr/>
      <dgm:t>
        <a:bodyPr/>
        <a:lstStyle/>
        <a:p>
          <a:endParaRPr lang="es-MX"/>
        </a:p>
      </dgm:t>
    </dgm:pt>
    <dgm:pt modelId="{A947DA28-ADE0-49FD-8CF7-7B22B67B54B2}">
      <dgm:prSet/>
      <dgm:spPr/>
      <dgm:t>
        <a:bodyPr/>
        <a:lstStyle/>
        <a:p>
          <a:r>
            <a:rPr lang="es-MX"/>
            <a:t>2 DÍGITOS</a:t>
          </a:r>
        </a:p>
      </dgm:t>
    </dgm:pt>
    <dgm:pt modelId="{D36050DA-4F78-4323-9C01-F642DF7E0A48}" type="parTrans" cxnId="{3DC81E0C-2584-4E92-9648-3ED5A6A891A3}">
      <dgm:prSet/>
      <dgm:spPr/>
      <dgm:t>
        <a:bodyPr/>
        <a:lstStyle/>
        <a:p>
          <a:endParaRPr lang="es-MX"/>
        </a:p>
      </dgm:t>
    </dgm:pt>
    <dgm:pt modelId="{74C5E7C3-E9A6-4431-9E4B-9133F5281FA3}" type="sibTrans" cxnId="{3DC81E0C-2584-4E92-9648-3ED5A6A891A3}">
      <dgm:prSet/>
      <dgm:spPr/>
      <dgm:t>
        <a:bodyPr/>
        <a:lstStyle/>
        <a:p>
          <a:endParaRPr lang="es-MX"/>
        </a:p>
      </dgm:t>
    </dgm:pt>
    <dgm:pt modelId="{CFBB18AA-C712-4D17-B406-21F65C54C861}">
      <dgm:prSet/>
      <dgm:spPr/>
      <dgm:t>
        <a:bodyPr/>
        <a:lstStyle/>
        <a:p>
          <a:r>
            <a:rPr lang="es-MX"/>
            <a:t>Ejemplo: 11</a:t>
          </a:r>
        </a:p>
      </dgm:t>
    </dgm:pt>
    <dgm:pt modelId="{E6CBA632-9307-46BF-8FCE-4204E6F0F146}" type="parTrans" cxnId="{22C9AEA2-F9CB-466D-A214-6D27A3DB8960}">
      <dgm:prSet/>
      <dgm:spPr/>
      <dgm:t>
        <a:bodyPr/>
        <a:lstStyle/>
        <a:p>
          <a:endParaRPr lang="es-MX"/>
        </a:p>
      </dgm:t>
    </dgm:pt>
    <dgm:pt modelId="{C1BB5D61-1B41-4C86-8412-96CFC63684F3}" type="sibTrans" cxnId="{22C9AEA2-F9CB-466D-A214-6D27A3DB8960}">
      <dgm:prSet/>
      <dgm:spPr/>
      <dgm:t>
        <a:bodyPr/>
        <a:lstStyle/>
        <a:p>
          <a:endParaRPr lang="es-MX"/>
        </a:p>
      </dgm:t>
    </dgm:pt>
    <dgm:pt modelId="{20B9500E-D409-4379-B908-74C9E106BCAF}">
      <dgm:prSet/>
      <dgm:spPr/>
      <dgm:t>
        <a:bodyPr/>
        <a:lstStyle/>
        <a:p>
          <a:r>
            <a:rPr lang="es-MX" b="1"/>
            <a:t>CUENTA</a:t>
          </a:r>
        </a:p>
      </dgm:t>
    </dgm:pt>
    <dgm:pt modelId="{72E20E90-F8BC-4046-B159-12835A5E0E1C}" type="parTrans" cxnId="{E03A825C-D9ED-490F-8893-69761544B2CD}">
      <dgm:prSet/>
      <dgm:spPr/>
      <dgm:t>
        <a:bodyPr/>
        <a:lstStyle/>
        <a:p>
          <a:endParaRPr lang="es-MX"/>
        </a:p>
      </dgm:t>
    </dgm:pt>
    <dgm:pt modelId="{2324B2B9-CC45-4595-8286-0E0EB9609E47}" type="sibTrans" cxnId="{E03A825C-D9ED-490F-8893-69761544B2CD}">
      <dgm:prSet/>
      <dgm:spPr/>
      <dgm:t>
        <a:bodyPr/>
        <a:lstStyle/>
        <a:p>
          <a:endParaRPr lang="es-MX"/>
        </a:p>
      </dgm:t>
    </dgm:pt>
    <dgm:pt modelId="{63DBB661-BB90-4DC7-9322-3C8668A3D873}">
      <dgm:prSet/>
      <dgm:spPr/>
      <dgm:t>
        <a:bodyPr/>
        <a:lstStyle/>
        <a:p>
          <a:r>
            <a:rPr lang="es-MX"/>
            <a:t>4 DÍGITOS</a:t>
          </a:r>
        </a:p>
      </dgm:t>
    </dgm:pt>
    <dgm:pt modelId="{8C8170A8-ED6B-4F77-A821-13B927CBA850}" type="parTrans" cxnId="{CE99264B-34C1-4547-B68E-011F029CAD36}">
      <dgm:prSet/>
      <dgm:spPr/>
      <dgm:t>
        <a:bodyPr/>
        <a:lstStyle/>
        <a:p>
          <a:endParaRPr lang="es-MX"/>
        </a:p>
      </dgm:t>
    </dgm:pt>
    <dgm:pt modelId="{EC8FCA3B-7C23-445D-9276-E4D10A262873}" type="sibTrans" cxnId="{CE99264B-34C1-4547-B68E-011F029CAD36}">
      <dgm:prSet/>
      <dgm:spPr/>
      <dgm:t>
        <a:bodyPr/>
        <a:lstStyle/>
        <a:p>
          <a:endParaRPr lang="es-MX"/>
        </a:p>
      </dgm:t>
    </dgm:pt>
    <dgm:pt modelId="{F26A76BF-00A9-4E4B-9D54-96854406C23B}">
      <dgm:prSet/>
      <dgm:spPr/>
      <dgm:t>
        <a:bodyPr/>
        <a:lstStyle/>
        <a:p>
          <a:r>
            <a:rPr lang="es-MX"/>
            <a:t>Ejemplo: 1105</a:t>
          </a:r>
        </a:p>
      </dgm:t>
    </dgm:pt>
    <dgm:pt modelId="{E90410AD-93EA-41F8-A4EE-E64AD03D0AE8}" type="parTrans" cxnId="{7A2E02B5-776D-450A-BD0E-4B7827C7AA08}">
      <dgm:prSet/>
      <dgm:spPr/>
      <dgm:t>
        <a:bodyPr/>
        <a:lstStyle/>
        <a:p>
          <a:endParaRPr lang="es-MX"/>
        </a:p>
      </dgm:t>
    </dgm:pt>
    <dgm:pt modelId="{01C93762-A4A3-4FC4-A31D-DB81A42B3C8F}" type="sibTrans" cxnId="{7A2E02B5-776D-450A-BD0E-4B7827C7AA08}">
      <dgm:prSet/>
      <dgm:spPr/>
      <dgm:t>
        <a:bodyPr/>
        <a:lstStyle/>
        <a:p>
          <a:endParaRPr lang="es-MX"/>
        </a:p>
      </dgm:t>
    </dgm:pt>
    <dgm:pt modelId="{E5F49F90-B01F-417F-803B-D023BD9C9FE2}">
      <dgm:prSet/>
      <dgm:spPr/>
      <dgm:t>
        <a:bodyPr/>
        <a:lstStyle/>
        <a:p>
          <a:r>
            <a:rPr lang="es-MX" b="1"/>
            <a:t>SUBCUENTA</a:t>
          </a:r>
        </a:p>
      </dgm:t>
    </dgm:pt>
    <dgm:pt modelId="{EBB19C0D-19FE-428F-9765-E13F2FF7BAF0}" type="parTrans" cxnId="{0A9A5363-2C1E-4BC7-B935-82C8B71AAA71}">
      <dgm:prSet/>
      <dgm:spPr/>
      <dgm:t>
        <a:bodyPr/>
        <a:lstStyle/>
        <a:p>
          <a:endParaRPr lang="es-MX"/>
        </a:p>
      </dgm:t>
    </dgm:pt>
    <dgm:pt modelId="{B047F585-88EC-40C5-BAE9-985B59F0B090}" type="sibTrans" cxnId="{0A9A5363-2C1E-4BC7-B935-82C8B71AAA71}">
      <dgm:prSet/>
      <dgm:spPr/>
      <dgm:t>
        <a:bodyPr/>
        <a:lstStyle/>
        <a:p>
          <a:endParaRPr lang="es-MX"/>
        </a:p>
      </dgm:t>
    </dgm:pt>
    <dgm:pt modelId="{E35EC8E9-EE28-4BC6-A8E5-9780D3597951}">
      <dgm:prSet/>
      <dgm:spPr/>
      <dgm:t>
        <a:bodyPr/>
        <a:lstStyle/>
        <a:p>
          <a:r>
            <a:rPr lang="es-MX"/>
            <a:t>6 DÍGITOS</a:t>
          </a:r>
        </a:p>
      </dgm:t>
    </dgm:pt>
    <dgm:pt modelId="{5716AFB9-69B3-4F03-A471-3079E8B6CBFA}" type="parTrans" cxnId="{2D2EFE59-93DD-4C2C-8C74-2739F94CE040}">
      <dgm:prSet/>
      <dgm:spPr/>
      <dgm:t>
        <a:bodyPr/>
        <a:lstStyle/>
        <a:p>
          <a:endParaRPr lang="es-MX"/>
        </a:p>
      </dgm:t>
    </dgm:pt>
    <dgm:pt modelId="{CC186EF6-79DF-45C4-9C94-D91DBF6D1E26}" type="sibTrans" cxnId="{2D2EFE59-93DD-4C2C-8C74-2739F94CE040}">
      <dgm:prSet/>
      <dgm:spPr/>
      <dgm:t>
        <a:bodyPr/>
        <a:lstStyle/>
        <a:p>
          <a:endParaRPr lang="es-MX"/>
        </a:p>
      </dgm:t>
    </dgm:pt>
    <dgm:pt modelId="{0545EC9D-1C9C-469B-B492-2D0E897F4E6B}">
      <dgm:prSet/>
      <dgm:spPr/>
      <dgm:t>
        <a:bodyPr/>
        <a:lstStyle/>
        <a:p>
          <a:r>
            <a:rPr lang="es-MX"/>
            <a:t>Ejemplo: 110505</a:t>
          </a:r>
        </a:p>
      </dgm:t>
    </dgm:pt>
    <dgm:pt modelId="{DFD690A9-A7EE-4968-94B5-664CAC8C04BD}" type="parTrans" cxnId="{4CC6EC28-BB46-4267-BF73-A9BF1570E8BC}">
      <dgm:prSet/>
      <dgm:spPr/>
      <dgm:t>
        <a:bodyPr/>
        <a:lstStyle/>
        <a:p>
          <a:endParaRPr lang="es-MX"/>
        </a:p>
      </dgm:t>
    </dgm:pt>
    <dgm:pt modelId="{028AC79F-4B09-4E01-A0B0-45E30793BA3E}" type="sibTrans" cxnId="{4CC6EC28-BB46-4267-BF73-A9BF1570E8BC}">
      <dgm:prSet/>
      <dgm:spPr/>
      <dgm:t>
        <a:bodyPr/>
        <a:lstStyle/>
        <a:p>
          <a:endParaRPr lang="es-MX"/>
        </a:p>
      </dgm:t>
    </dgm:pt>
    <dgm:pt modelId="{FE5D1F2F-B1A9-4693-A550-9B40AA8F76C1}" type="pres">
      <dgm:prSet presAssocID="{43C62F4D-76CB-4C01-AEFF-13B7F627FAEC}" presName="Name0" presStyleCnt="0">
        <dgm:presLayoutVars>
          <dgm:dir/>
          <dgm:animLvl val="lvl"/>
          <dgm:resizeHandles val="exact"/>
        </dgm:presLayoutVars>
      </dgm:prSet>
      <dgm:spPr/>
    </dgm:pt>
    <dgm:pt modelId="{FFEC762B-18C4-4F2A-99DB-DCA40FF77C3E}" type="pres">
      <dgm:prSet presAssocID="{8C031209-C094-45C6-9B97-2BEB2AEEF41F}" presName="composite" presStyleCnt="0"/>
      <dgm:spPr/>
    </dgm:pt>
    <dgm:pt modelId="{B15EA8DA-8A13-4723-A533-A4390D558789}" type="pres">
      <dgm:prSet presAssocID="{8C031209-C094-45C6-9B97-2BEB2AEEF41F}" presName="parTx" presStyleLbl="alignNode1" presStyleIdx="0" presStyleCnt="4">
        <dgm:presLayoutVars>
          <dgm:chMax val="0"/>
          <dgm:chPref val="0"/>
          <dgm:bulletEnabled val="1"/>
        </dgm:presLayoutVars>
      </dgm:prSet>
      <dgm:spPr/>
    </dgm:pt>
    <dgm:pt modelId="{95A323BA-86CB-4ED0-95CF-00F3305243F0}" type="pres">
      <dgm:prSet presAssocID="{8C031209-C094-45C6-9B97-2BEB2AEEF41F}" presName="desTx" presStyleLbl="alignAccFollowNode1" presStyleIdx="0" presStyleCnt="4">
        <dgm:presLayoutVars>
          <dgm:bulletEnabled val="1"/>
        </dgm:presLayoutVars>
      </dgm:prSet>
      <dgm:spPr/>
    </dgm:pt>
    <dgm:pt modelId="{D9CBAC33-4E6B-4708-8C89-8D96F615D0EA}" type="pres">
      <dgm:prSet presAssocID="{719F0912-864E-4824-A74E-1834EC43E732}" presName="space" presStyleCnt="0"/>
      <dgm:spPr/>
    </dgm:pt>
    <dgm:pt modelId="{C921B3CF-AFDF-45E4-8F68-4B9C25044BEF}" type="pres">
      <dgm:prSet presAssocID="{2C4D67E1-8C88-4BB3-86CC-5D701CEE2272}" presName="composite" presStyleCnt="0"/>
      <dgm:spPr/>
    </dgm:pt>
    <dgm:pt modelId="{0D81D0AE-2ADA-4E3F-A650-3A647C1471FA}" type="pres">
      <dgm:prSet presAssocID="{2C4D67E1-8C88-4BB3-86CC-5D701CEE2272}" presName="parTx" presStyleLbl="alignNode1" presStyleIdx="1" presStyleCnt="4">
        <dgm:presLayoutVars>
          <dgm:chMax val="0"/>
          <dgm:chPref val="0"/>
          <dgm:bulletEnabled val="1"/>
        </dgm:presLayoutVars>
      </dgm:prSet>
      <dgm:spPr/>
    </dgm:pt>
    <dgm:pt modelId="{9891C0BF-3EF8-414C-9640-7021AA5963EC}" type="pres">
      <dgm:prSet presAssocID="{2C4D67E1-8C88-4BB3-86CC-5D701CEE2272}" presName="desTx" presStyleLbl="alignAccFollowNode1" presStyleIdx="1" presStyleCnt="4">
        <dgm:presLayoutVars>
          <dgm:bulletEnabled val="1"/>
        </dgm:presLayoutVars>
      </dgm:prSet>
      <dgm:spPr/>
    </dgm:pt>
    <dgm:pt modelId="{81FA0C95-BC8B-47B3-AAE5-4114200E9534}" type="pres">
      <dgm:prSet presAssocID="{2CDE6724-2BE4-4B23-A96A-87B53C422B11}" presName="space" presStyleCnt="0"/>
      <dgm:spPr/>
    </dgm:pt>
    <dgm:pt modelId="{3ABAFE99-FFFC-4424-9B7F-5835FC110027}" type="pres">
      <dgm:prSet presAssocID="{20B9500E-D409-4379-B908-74C9E106BCAF}" presName="composite" presStyleCnt="0"/>
      <dgm:spPr/>
    </dgm:pt>
    <dgm:pt modelId="{BAC4734D-9B8C-4B6E-9DDC-7B3A952AAED8}" type="pres">
      <dgm:prSet presAssocID="{20B9500E-D409-4379-B908-74C9E106BCAF}" presName="parTx" presStyleLbl="alignNode1" presStyleIdx="2" presStyleCnt="4">
        <dgm:presLayoutVars>
          <dgm:chMax val="0"/>
          <dgm:chPref val="0"/>
          <dgm:bulletEnabled val="1"/>
        </dgm:presLayoutVars>
      </dgm:prSet>
      <dgm:spPr/>
    </dgm:pt>
    <dgm:pt modelId="{5F59491E-FFF6-4547-BA73-B71838D465DB}" type="pres">
      <dgm:prSet presAssocID="{20B9500E-D409-4379-B908-74C9E106BCAF}" presName="desTx" presStyleLbl="alignAccFollowNode1" presStyleIdx="2" presStyleCnt="4">
        <dgm:presLayoutVars>
          <dgm:bulletEnabled val="1"/>
        </dgm:presLayoutVars>
      </dgm:prSet>
      <dgm:spPr/>
    </dgm:pt>
    <dgm:pt modelId="{194AAF21-97BF-4995-8FC3-8F6B8018B612}" type="pres">
      <dgm:prSet presAssocID="{2324B2B9-CC45-4595-8286-0E0EB9609E47}" presName="space" presStyleCnt="0"/>
      <dgm:spPr/>
    </dgm:pt>
    <dgm:pt modelId="{89C62FF6-7F1B-4C55-A3B1-C87EF88EB6D6}" type="pres">
      <dgm:prSet presAssocID="{E5F49F90-B01F-417F-803B-D023BD9C9FE2}" presName="composite" presStyleCnt="0"/>
      <dgm:spPr/>
    </dgm:pt>
    <dgm:pt modelId="{BC11D3D7-E2D1-413F-AC8D-215E47C81BD9}" type="pres">
      <dgm:prSet presAssocID="{E5F49F90-B01F-417F-803B-D023BD9C9FE2}" presName="parTx" presStyleLbl="alignNode1" presStyleIdx="3" presStyleCnt="4">
        <dgm:presLayoutVars>
          <dgm:chMax val="0"/>
          <dgm:chPref val="0"/>
          <dgm:bulletEnabled val="1"/>
        </dgm:presLayoutVars>
      </dgm:prSet>
      <dgm:spPr/>
    </dgm:pt>
    <dgm:pt modelId="{5E0CC02F-AA93-4E31-8A09-4DC2D1D0CDB7}" type="pres">
      <dgm:prSet presAssocID="{E5F49F90-B01F-417F-803B-D023BD9C9FE2}" presName="desTx" presStyleLbl="alignAccFollowNode1" presStyleIdx="3" presStyleCnt="4">
        <dgm:presLayoutVars>
          <dgm:bulletEnabled val="1"/>
        </dgm:presLayoutVars>
      </dgm:prSet>
      <dgm:spPr/>
    </dgm:pt>
  </dgm:ptLst>
  <dgm:cxnLst>
    <dgm:cxn modelId="{43780305-701D-4404-B0BF-E21B6FD909D3}" type="presOf" srcId="{D32A307F-FFE2-49CE-A45A-55B54FBF0102}" destId="{95A323BA-86CB-4ED0-95CF-00F3305243F0}" srcOrd="0" destOrd="1" presId="urn:microsoft.com/office/officeart/2005/8/layout/hList1"/>
    <dgm:cxn modelId="{3DC81E0C-2584-4E92-9648-3ED5A6A891A3}" srcId="{2C4D67E1-8C88-4BB3-86CC-5D701CEE2272}" destId="{A947DA28-ADE0-49FD-8CF7-7B22B67B54B2}" srcOrd="0" destOrd="0" parTransId="{D36050DA-4F78-4323-9C01-F642DF7E0A48}" sibTransId="{74C5E7C3-E9A6-4431-9E4B-9133F5281FA3}"/>
    <dgm:cxn modelId="{675D381D-0A9B-41F8-81F9-315568E21797}" srcId="{43C62F4D-76CB-4C01-AEFF-13B7F627FAEC}" destId="{8C031209-C094-45C6-9B97-2BEB2AEEF41F}" srcOrd="0" destOrd="0" parTransId="{439A3B9B-A424-48F8-9125-547B5BCB5439}" sibTransId="{719F0912-864E-4824-A74E-1834EC43E732}"/>
    <dgm:cxn modelId="{850B6E20-29A4-408E-8057-06C431DE7B1A}" type="presOf" srcId="{63DBB661-BB90-4DC7-9322-3C8668A3D873}" destId="{5F59491E-FFF6-4547-BA73-B71838D465DB}" srcOrd="0" destOrd="0" presId="urn:microsoft.com/office/officeart/2005/8/layout/hList1"/>
    <dgm:cxn modelId="{44BDE327-97BC-4377-AAA8-2F36C40AC44B}" type="presOf" srcId="{F26A76BF-00A9-4E4B-9D54-96854406C23B}" destId="{5F59491E-FFF6-4547-BA73-B71838D465DB}" srcOrd="0" destOrd="1" presId="urn:microsoft.com/office/officeart/2005/8/layout/hList1"/>
    <dgm:cxn modelId="{4CC6EC28-BB46-4267-BF73-A9BF1570E8BC}" srcId="{E5F49F90-B01F-417F-803B-D023BD9C9FE2}" destId="{0545EC9D-1C9C-469B-B492-2D0E897F4E6B}" srcOrd="1" destOrd="0" parTransId="{DFD690A9-A7EE-4968-94B5-664CAC8C04BD}" sibTransId="{028AC79F-4B09-4E01-A0B0-45E30793BA3E}"/>
    <dgm:cxn modelId="{D360CC30-13FD-4C75-90DC-9F4EC8B7F207}" type="presOf" srcId="{20B9500E-D409-4379-B908-74C9E106BCAF}" destId="{BAC4734D-9B8C-4B6E-9DDC-7B3A952AAED8}" srcOrd="0" destOrd="0" presId="urn:microsoft.com/office/officeart/2005/8/layout/hList1"/>
    <dgm:cxn modelId="{CE99264B-34C1-4547-B68E-011F029CAD36}" srcId="{20B9500E-D409-4379-B908-74C9E106BCAF}" destId="{63DBB661-BB90-4DC7-9322-3C8668A3D873}" srcOrd="0" destOrd="0" parTransId="{8C8170A8-ED6B-4F77-A821-13B927CBA850}" sibTransId="{EC8FCA3B-7C23-445D-9276-E4D10A262873}"/>
    <dgm:cxn modelId="{4632C74B-2DEB-4085-B78E-03AC937A828A}" type="presOf" srcId="{8C031209-C094-45C6-9B97-2BEB2AEEF41F}" destId="{B15EA8DA-8A13-4723-A533-A4390D558789}" srcOrd="0" destOrd="0" presId="urn:microsoft.com/office/officeart/2005/8/layout/hList1"/>
    <dgm:cxn modelId="{DB620C4E-E6CE-4AE5-A3C4-F7B1CF921384}" srcId="{43C62F4D-76CB-4C01-AEFF-13B7F627FAEC}" destId="{2C4D67E1-8C88-4BB3-86CC-5D701CEE2272}" srcOrd="1" destOrd="0" parTransId="{147E9532-AC7B-4C82-BB54-302C7F2D019C}" sibTransId="{2CDE6724-2BE4-4B23-A96A-87B53C422B11}"/>
    <dgm:cxn modelId="{2D2EFE59-93DD-4C2C-8C74-2739F94CE040}" srcId="{E5F49F90-B01F-417F-803B-D023BD9C9FE2}" destId="{E35EC8E9-EE28-4BC6-A8E5-9780D3597951}" srcOrd="0" destOrd="0" parTransId="{5716AFB9-69B3-4F03-A471-3079E8B6CBFA}" sibTransId="{CC186EF6-79DF-45C4-9C94-D91DBF6D1E26}"/>
    <dgm:cxn modelId="{E03A825C-D9ED-490F-8893-69761544B2CD}" srcId="{43C62F4D-76CB-4C01-AEFF-13B7F627FAEC}" destId="{20B9500E-D409-4379-B908-74C9E106BCAF}" srcOrd="2" destOrd="0" parTransId="{72E20E90-F8BC-4046-B159-12835A5E0E1C}" sibTransId="{2324B2B9-CC45-4595-8286-0E0EB9609E47}"/>
    <dgm:cxn modelId="{0A9A5363-2C1E-4BC7-B935-82C8B71AAA71}" srcId="{43C62F4D-76CB-4C01-AEFF-13B7F627FAEC}" destId="{E5F49F90-B01F-417F-803B-D023BD9C9FE2}" srcOrd="3" destOrd="0" parTransId="{EBB19C0D-19FE-428F-9765-E13F2FF7BAF0}" sibTransId="{B047F585-88EC-40C5-BAE9-985B59F0B090}"/>
    <dgm:cxn modelId="{B122F467-0BBC-49CD-981A-42A814C7257E}" type="presOf" srcId="{43C62F4D-76CB-4C01-AEFF-13B7F627FAEC}" destId="{FE5D1F2F-B1A9-4693-A550-9B40AA8F76C1}" srcOrd="0" destOrd="0" presId="urn:microsoft.com/office/officeart/2005/8/layout/hList1"/>
    <dgm:cxn modelId="{0625316A-922A-4556-A9B6-6764C345C45C}" type="presOf" srcId="{0545EC9D-1C9C-469B-B492-2D0E897F4E6B}" destId="{5E0CC02F-AA93-4E31-8A09-4DC2D1D0CDB7}" srcOrd="0" destOrd="1" presId="urn:microsoft.com/office/officeart/2005/8/layout/hList1"/>
    <dgm:cxn modelId="{2A35CB7B-3A47-42CE-8BDA-12CB5BBF93B7}" srcId="{8C031209-C094-45C6-9B97-2BEB2AEEF41F}" destId="{D32A307F-FFE2-49CE-A45A-55B54FBF0102}" srcOrd="1" destOrd="0" parTransId="{BB8C8900-4E0D-4FAA-B37A-CC5CF79700B8}" sibTransId="{90B3885A-3EBD-4B92-8FB9-92F96D9C9E1D}"/>
    <dgm:cxn modelId="{6BEF0D9B-2FDD-41D8-92BC-BB3C793282A4}" type="presOf" srcId="{E5F49F90-B01F-417F-803B-D023BD9C9FE2}" destId="{BC11D3D7-E2D1-413F-AC8D-215E47C81BD9}" srcOrd="0" destOrd="0" presId="urn:microsoft.com/office/officeart/2005/8/layout/hList1"/>
    <dgm:cxn modelId="{B57E80A2-CE44-4203-A28F-314FFD2032BD}" type="presOf" srcId="{2C4D67E1-8C88-4BB3-86CC-5D701CEE2272}" destId="{0D81D0AE-2ADA-4E3F-A650-3A647C1471FA}" srcOrd="0" destOrd="0" presId="urn:microsoft.com/office/officeart/2005/8/layout/hList1"/>
    <dgm:cxn modelId="{22C9AEA2-F9CB-466D-A214-6D27A3DB8960}" srcId="{2C4D67E1-8C88-4BB3-86CC-5D701CEE2272}" destId="{CFBB18AA-C712-4D17-B406-21F65C54C861}" srcOrd="1" destOrd="0" parTransId="{E6CBA632-9307-46BF-8FCE-4204E6F0F146}" sibTransId="{C1BB5D61-1B41-4C86-8412-96CFC63684F3}"/>
    <dgm:cxn modelId="{7AD3F0A5-1DC0-4BEB-96BF-52C381E1954F}" srcId="{8C031209-C094-45C6-9B97-2BEB2AEEF41F}" destId="{DB14F831-98B0-47C4-B8BE-B922B5665F32}" srcOrd="0" destOrd="0" parTransId="{974DF153-961E-4A55-8AC9-18065B4FE9BC}" sibTransId="{5C35E071-90D0-40DB-8F01-EB199408765C}"/>
    <dgm:cxn modelId="{982024AC-FCC3-4EDB-8013-B2ADD143F70F}" type="presOf" srcId="{E35EC8E9-EE28-4BC6-A8E5-9780D3597951}" destId="{5E0CC02F-AA93-4E31-8A09-4DC2D1D0CDB7}" srcOrd="0" destOrd="0" presId="urn:microsoft.com/office/officeart/2005/8/layout/hList1"/>
    <dgm:cxn modelId="{7A2E02B5-776D-450A-BD0E-4B7827C7AA08}" srcId="{20B9500E-D409-4379-B908-74C9E106BCAF}" destId="{F26A76BF-00A9-4E4B-9D54-96854406C23B}" srcOrd="1" destOrd="0" parTransId="{E90410AD-93EA-41F8-A4EE-E64AD03D0AE8}" sibTransId="{01C93762-A4A3-4FC4-A31D-DB81A42B3C8F}"/>
    <dgm:cxn modelId="{5226D2EC-23DF-4CE6-AA91-557140C2DDAA}" type="presOf" srcId="{CFBB18AA-C712-4D17-B406-21F65C54C861}" destId="{9891C0BF-3EF8-414C-9640-7021AA5963EC}" srcOrd="0" destOrd="1" presId="urn:microsoft.com/office/officeart/2005/8/layout/hList1"/>
    <dgm:cxn modelId="{3E0C0FF0-8071-4B90-A629-5A8428C31908}" type="presOf" srcId="{DB14F831-98B0-47C4-B8BE-B922B5665F32}" destId="{95A323BA-86CB-4ED0-95CF-00F3305243F0}" srcOrd="0" destOrd="0" presId="urn:microsoft.com/office/officeart/2005/8/layout/hList1"/>
    <dgm:cxn modelId="{064092F7-BF75-4836-BFDD-E1EC2F985E75}" type="presOf" srcId="{A947DA28-ADE0-49FD-8CF7-7B22B67B54B2}" destId="{9891C0BF-3EF8-414C-9640-7021AA5963EC}" srcOrd="0" destOrd="0" presId="urn:microsoft.com/office/officeart/2005/8/layout/hList1"/>
    <dgm:cxn modelId="{3960C321-8EF6-4841-97B1-C6D8024F6653}" type="presParOf" srcId="{FE5D1F2F-B1A9-4693-A550-9B40AA8F76C1}" destId="{FFEC762B-18C4-4F2A-99DB-DCA40FF77C3E}" srcOrd="0" destOrd="0" presId="urn:microsoft.com/office/officeart/2005/8/layout/hList1"/>
    <dgm:cxn modelId="{6CB48324-AADF-47CB-B9E9-C448D482AE3F}" type="presParOf" srcId="{FFEC762B-18C4-4F2A-99DB-DCA40FF77C3E}" destId="{B15EA8DA-8A13-4723-A533-A4390D558789}" srcOrd="0" destOrd="0" presId="urn:microsoft.com/office/officeart/2005/8/layout/hList1"/>
    <dgm:cxn modelId="{428A3CAC-7FA8-40D9-A6FD-F1457984111C}" type="presParOf" srcId="{FFEC762B-18C4-4F2A-99DB-DCA40FF77C3E}" destId="{95A323BA-86CB-4ED0-95CF-00F3305243F0}" srcOrd="1" destOrd="0" presId="urn:microsoft.com/office/officeart/2005/8/layout/hList1"/>
    <dgm:cxn modelId="{CA68F28C-1065-4A1F-89F6-427E066849F5}" type="presParOf" srcId="{FE5D1F2F-B1A9-4693-A550-9B40AA8F76C1}" destId="{D9CBAC33-4E6B-4708-8C89-8D96F615D0EA}" srcOrd="1" destOrd="0" presId="urn:microsoft.com/office/officeart/2005/8/layout/hList1"/>
    <dgm:cxn modelId="{AA510227-3845-4E03-870F-BE0AB73AD50A}" type="presParOf" srcId="{FE5D1F2F-B1A9-4693-A550-9B40AA8F76C1}" destId="{C921B3CF-AFDF-45E4-8F68-4B9C25044BEF}" srcOrd="2" destOrd="0" presId="urn:microsoft.com/office/officeart/2005/8/layout/hList1"/>
    <dgm:cxn modelId="{56DBEDB0-1010-4A47-9D25-C9DBDA7538D6}" type="presParOf" srcId="{C921B3CF-AFDF-45E4-8F68-4B9C25044BEF}" destId="{0D81D0AE-2ADA-4E3F-A650-3A647C1471FA}" srcOrd="0" destOrd="0" presId="urn:microsoft.com/office/officeart/2005/8/layout/hList1"/>
    <dgm:cxn modelId="{72C92281-1BAE-43C8-8D26-ADD19B80A82C}" type="presParOf" srcId="{C921B3CF-AFDF-45E4-8F68-4B9C25044BEF}" destId="{9891C0BF-3EF8-414C-9640-7021AA5963EC}" srcOrd="1" destOrd="0" presId="urn:microsoft.com/office/officeart/2005/8/layout/hList1"/>
    <dgm:cxn modelId="{AFA66D3E-35F7-4D0F-8F43-747DC0710E05}" type="presParOf" srcId="{FE5D1F2F-B1A9-4693-A550-9B40AA8F76C1}" destId="{81FA0C95-BC8B-47B3-AAE5-4114200E9534}" srcOrd="3" destOrd="0" presId="urn:microsoft.com/office/officeart/2005/8/layout/hList1"/>
    <dgm:cxn modelId="{69622A47-2A34-4B81-9631-24BA7311474C}" type="presParOf" srcId="{FE5D1F2F-B1A9-4693-A550-9B40AA8F76C1}" destId="{3ABAFE99-FFFC-4424-9B7F-5835FC110027}" srcOrd="4" destOrd="0" presId="urn:microsoft.com/office/officeart/2005/8/layout/hList1"/>
    <dgm:cxn modelId="{30D14862-32A8-4E3E-A9AE-AC5AA0DB8299}" type="presParOf" srcId="{3ABAFE99-FFFC-4424-9B7F-5835FC110027}" destId="{BAC4734D-9B8C-4B6E-9DDC-7B3A952AAED8}" srcOrd="0" destOrd="0" presId="urn:microsoft.com/office/officeart/2005/8/layout/hList1"/>
    <dgm:cxn modelId="{64BB6785-A746-42AE-A245-732B67D160FC}" type="presParOf" srcId="{3ABAFE99-FFFC-4424-9B7F-5835FC110027}" destId="{5F59491E-FFF6-4547-BA73-B71838D465DB}" srcOrd="1" destOrd="0" presId="urn:microsoft.com/office/officeart/2005/8/layout/hList1"/>
    <dgm:cxn modelId="{4BD5DB92-68B3-4C13-A792-560191215D71}" type="presParOf" srcId="{FE5D1F2F-B1A9-4693-A550-9B40AA8F76C1}" destId="{194AAF21-97BF-4995-8FC3-8F6B8018B612}" srcOrd="5" destOrd="0" presId="urn:microsoft.com/office/officeart/2005/8/layout/hList1"/>
    <dgm:cxn modelId="{2B52F436-6C41-45F0-B0D6-D1B0BD895F53}" type="presParOf" srcId="{FE5D1F2F-B1A9-4693-A550-9B40AA8F76C1}" destId="{89C62FF6-7F1B-4C55-A3B1-C87EF88EB6D6}" srcOrd="6" destOrd="0" presId="urn:microsoft.com/office/officeart/2005/8/layout/hList1"/>
    <dgm:cxn modelId="{2CCDD82E-2049-40C5-AAA5-CB3458AEB82C}" type="presParOf" srcId="{89C62FF6-7F1B-4C55-A3B1-C87EF88EB6D6}" destId="{BC11D3D7-E2D1-413F-AC8D-215E47C81BD9}" srcOrd="0" destOrd="0" presId="urn:microsoft.com/office/officeart/2005/8/layout/hList1"/>
    <dgm:cxn modelId="{187AA1E3-7777-488D-8FF3-AD3E59C7767F}" type="presParOf" srcId="{89C62FF6-7F1B-4C55-A3B1-C87EF88EB6D6}" destId="{5E0CC02F-AA93-4E31-8A09-4DC2D1D0CDB7}" srcOrd="1" destOrd="0" presId="urn:microsoft.com/office/officeart/2005/8/layout/hLis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E8ABF7A-760D-4ABD-B38B-C4291DFA1EB6}" type="doc">
      <dgm:prSet loTypeId="urn:microsoft.com/office/officeart/2016/7/layout/ChevronBlockProcess" loCatId="process" qsTypeId="urn:microsoft.com/office/officeart/2005/8/quickstyle/simple1#3" qsCatId="simple" csTypeId="urn:microsoft.com/office/officeart/2005/8/colors/colorful5#2" csCatId="colorful"/>
      <dgm:spPr/>
      <dgm:t>
        <a:bodyPr/>
        <a:lstStyle/>
        <a:p>
          <a:endParaRPr lang="es-MX"/>
        </a:p>
      </dgm:t>
    </dgm:pt>
    <dgm:pt modelId="{B2DC7616-9B65-4395-829A-1917F39EF4AA}">
      <dgm:prSet/>
      <dgm:spPr/>
      <dgm:t>
        <a:bodyPr/>
        <a:lstStyle/>
        <a:p>
          <a:r>
            <a:rPr lang="es-MX" b="1"/>
            <a:t>Operación</a:t>
          </a:r>
          <a:endParaRPr lang="es-MX"/>
        </a:p>
      </dgm:t>
    </dgm:pt>
    <dgm:pt modelId="{E211BD19-D10F-4B48-9BDA-3BA764FC894D}" type="parTrans" cxnId="{E5F0FD8E-249F-47D2-9EAA-AA1FD88223AA}">
      <dgm:prSet/>
      <dgm:spPr/>
      <dgm:t>
        <a:bodyPr/>
        <a:lstStyle/>
        <a:p>
          <a:endParaRPr lang="es-MX"/>
        </a:p>
      </dgm:t>
    </dgm:pt>
    <dgm:pt modelId="{BFE6EA3A-1246-42D1-AB0B-441608DF73CF}" type="sibTrans" cxnId="{E5F0FD8E-249F-47D2-9EAA-AA1FD88223AA}">
      <dgm:prSet/>
      <dgm:spPr/>
      <dgm:t>
        <a:bodyPr/>
        <a:lstStyle/>
        <a:p>
          <a:endParaRPr lang="es-MX"/>
        </a:p>
      </dgm:t>
    </dgm:pt>
    <dgm:pt modelId="{C2086C59-E44E-4724-B654-654BDB705CAB}">
      <dgm:prSet/>
      <dgm:spPr/>
      <dgm:t>
        <a:bodyPr/>
        <a:lstStyle/>
        <a:p>
          <a:r>
            <a:rPr lang="es-MX"/>
            <a:t>Dinero recibido por ventas cobradas y pagos realizados a proveedores y nómina.</a:t>
          </a:r>
        </a:p>
      </dgm:t>
    </dgm:pt>
    <dgm:pt modelId="{3870EEDC-27C0-4941-BCAA-9454D3560D30}" type="parTrans" cxnId="{D87C9B48-9F54-4BC0-A309-4F94D1EF40CC}">
      <dgm:prSet/>
      <dgm:spPr/>
      <dgm:t>
        <a:bodyPr/>
        <a:lstStyle/>
        <a:p>
          <a:endParaRPr lang="es-MX"/>
        </a:p>
      </dgm:t>
    </dgm:pt>
    <dgm:pt modelId="{F82542C4-386D-412F-9E33-DEA9527401B9}" type="sibTrans" cxnId="{D87C9B48-9F54-4BC0-A309-4F94D1EF40CC}">
      <dgm:prSet/>
      <dgm:spPr/>
      <dgm:t>
        <a:bodyPr/>
        <a:lstStyle/>
        <a:p>
          <a:endParaRPr lang="es-MX"/>
        </a:p>
      </dgm:t>
    </dgm:pt>
    <dgm:pt modelId="{9D22894A-3CEA-4395-9AF8-616BC705E1A2}">
      <dgm:prSet/>
      <dgm:spPr/>
      <dgm:t>
        <a:bodyPr/>
        <a:lstStyle/>
        <a:p>
          <a:r>
            <a:rPr lang="es-MX" b="1"/>
            <a:t>Inversión</a:t>
          </a:r>
          <a:endParaRPr lang="es-MX"/>
        </a:p>
      </dgm:t>
    </dgm:pt>
    <dgm:pt modelId="{AA63544D-7E54-40BB-9B5F-476C9A99E3E7}" type="parTrans" cxnId="{1CCB60CD-F163-4680-A492-103F7FE8E79E}">
      <dgm:prSet/>
      <dgm:spPr/>
      <dgm:t>
        <a:bodyPr/>
        <a:lstStyle/>
        <a:p>
          <a:endParaRPr lang="es-MX"/>
        </a:p>
      </dgm:t>
    </dgm:pt>
    <dgm:pt modelId="{0CB86BC4-C614-4571-A92E-1CEDCDEB21C8}" type="sibTrans" cxnId="{1CCB60CD-F163-4680-A492-103F7FE8E79E}">
      <dgm:prSet/>
      <dgm:spPr/>
      <dgm:t>
        <a:bodyPr/>
        <a:lstStyle/>
        <a:p>
          <a:endParaRPr lang="es-MX"/>
        </a:p>
      </dgm:t>
    </dgm:pt>
    <dgm:pt modelId="{AA5BCCDF-48F1-464A-BB3D-122498CB3D3D}">
      <dgm:prSet/>
      <dgm:spPr/>
      <dgm:t>
        <a:bodyPr/>
        <a:lstStyle/>
        <a:p>
          <a:r>
            <a:rPr lang="es-MX"/>
            <a:t>Recursos utilizados para comprar o vender activos fijos, maquinaria u otros activos de largo plazo.</a:t>
          </a:r>
        </a:p>
      </dgm:t>
    </dgm:pt>
    <dgm:pt modelId="{26F521AE-3F9C-42AF-B59D-1D268B7530DC}" type="parTrans" cxnId="{6C06FA5D-137B-4E85-A57E-65003B471516}">
      <dgm:prSet/>
      <dgm:spPr/>
      <dgm:t>
        <a:bodyPr/>
        <a:lstStyle/>
        <a:p>
          <a:endParaRPr lang="es-MX"/>
        </a:p>
      </dgm:t>
    </dgm:pt>
    <dgm:pt modelId="{16071B2D-E428-4E76-A198-A704E1631DAB}" type="sibTrans" cxnId="{6C06FA5D-137B-4E85-A57E-65003B471516}">
      <dgm:prSet/>
      <dgm:spPr/>
      <dgm:t>
        <a:bodyPr/>
        <a:lstStyle/>
        <a:p>
          <a:endParaRPr lang="es-MX"/>
        </a:p>
      </dgm:t>
    </dgm:pt>
    <dgm:pt modelId="{0D323BF4-6A31-4190-8358-7F5CF064115F}">
      <dgm:prSet/>
      <dgm:spPr/>
      <dgm:t>
        <a:bodyPr/>
        <a:lstStyle/>
        <a:p>
          <a:r>
            <a:rPr lang="es-MX" b="1"/>
            <a:t>Financiación</a:t>
          </a:r>
          <a:endParaRPr lang="es-MX"/>
        </a:p>
      </dgm:t>
    </dgm:pt>
    <dgm:pt modelId="{F9331CCB-3EB6-4364-BBE8-CC6363628387}" type="parTrans" cxnId="{7F34784A-15C2-4BD8-9201-2968FE8E53DD}">
      <dgm:prSet/>
      <dgm:spPr/>
      <dgm:t>
        <a:bodyPr/>
        <a:lstStyle/>
        <a:p>
          <a:endParaRPr lang="es-MX"/>
        </a:p>
      </dgm:t>
    </dgm:pt>
    <dgm:pt modelId="{007F2E61-ED0A-42EA-996F-4256C196E4F6}" type="sibTrans" cxnId="{7F34784A-15C2-4BD8-9201-2968FE8E53DD}">
      <dgm:prSet/>
      <dgm:spPr/>
      <dgm:t>
        <a:bodyPr/>
        <a:lstStyle/>
        <a:p>
          <a:endParaRPr lang="es-MX"/>
        </a:p>
      </dgm:t>
    </dgm:pt>
    <dgm:pt modelId="{E051FA39-618D-416C-A8DC-31D736C50D07}">
      <dgm:prSet/>
      <dgm:spPr/>
      <dgm:t>
        <a:bodyPr/>
        <a:lstStyle/>
        <a:p>
          <a:r>
            <a:rPr lang="es-MX"/>
            <a:t>Recursos obtenidos mediante préstamos bancarios o aportes de socios, así como pagos de dividendos y obligaciones financieras.</a:t>
          </a:r>
        </a:p>
      </dgm:t>
    </dgm:pt>
    <dgm:pt modelId="{094C3BCF-C2A5-4A50-83D2-527751CB631B}" type="parTrans" cxnId="{C7251246-2ED5-4E48-96AA-CD953C85EA76}">
      <dgm:prSet/>
      <dgm:spPr/>
      <dgm:t>
        <a:bodyPr/>
        <a:lstStyle/>
        <a:p>
          <a:endParaRPr lang="es-MX"/>
        </a:p>
      </dgm:t>
    </dgm:pt>
    <dgm:pt modelId="{42E04758-D88F-4345-ABF1-FC08CE9D28F8}" type="sibTrans" cxnId="{C7251246-2ED5-4E48-96AA-CD953C85EA76}">
      <dgm:prSet/>
      <dgm:spPr/>
      <dgm:t>
        <a:bodyPr/>
        <a:lstStyle/>
        <a:p>
          <a:endParaRPr lang="es-MX"/>
        </a:p>
      </dgm:t>
    </dgm:pt>
    <dgm:pt modelId="{BF70A043-E8E5-4DA1-A679-C677EE704369}" type="pres">
      <dgm:prSet presAssocID="{CE8ABF7A-760D-4ABD-B38B-C4291DFA1EB6}" presName="Name0" presStyleCnt="0">
        <dgm:presLayoutVars>
          <dgm:dir/>
          <dgm:animLvl val="lvl"/>
          <dgm:resizeHandles val="exact"/>
        </dgm:presLayoutVars>
      </dgm:prSet>
      <dgm:spPr/>
    </dgm:pt>
    <dgm:pt modelId="{1DB7A995-7C50-4DC7-8AC0-B15D5077A086}" type="pres">
      <dgm:prSet presAssocID="{B2DC7616-9B65-4395-829A-1917F39EF4AA}" presName="composite" presStyleCnt="0"/>
      <dgm:spPr/>
    </dgm:pt>
    <dgm:pt modelId="{7FE7BA47-70B7-4A25-A174-76396082748B}" type="pres">
      <dgm:prSet presAssocID="{B2DC7616-9B65-4395-829A-1917F39EF4AA}" presName="parTx" presStyleLbl="alignNode1" presStyleIdx="0" presStyleCnt="3">
        <dgm:presLayoutVars>
          <dgm:chMax val="0"/>
          <dgm:chPref val="0"/>
        </dgm:presLayoutVars>
      </dgm:prSet>
      <dgm:spPr/>
    </dgm:pt>
    <dgm:pt modelId="{87F0CA19-C078-4445-A4BD-6598983781CC}" type="pres">
      <dgm:prSet presAssocID="{B2DC7616-9B65-4395-829A-1917F39EF4AA}" presName="desTx" presStyleLbl="alignAccFollowNode1" presStyleIdx="0" presStyleCnt="3">
        <dgm:presLayoutVars/>
      </dgm:prSet>
      <dgm:spPr/>
    </dgm:pt>
    <dgm:pt modelId="{F3FCDBA3-98E7-4FCF-8A4C-93A82A15A182}" type="pres">
      <dgm:prSet presAssocID="{BFE6EA3A-1246-42D1-AB0B-441608DF73CF}" presName="space" presStyleCnt="0"/>
      <dgm:spPr/>
    </dgm:pt>
    <dgm:pt modelId="{6252C13C-3C92-479F-84EE-9FDB3FB146FA}" type="pres">
      <dgm:prSet presAssocID="{9D22894A-3CEA-4395-9AF8-616BC705E1A2}" presName="composite" presStyleCnt="0"/>
      <dgm:spPr/>
    </dgm:pt>
    <dgm:pt modelId="{6D942434-0651-4BEA-BA20-20E571E97237}" type="pres">
      <dgm:prSet presAssocID="{9D22894A-3CEA-4395-9AF8-616BC705E1A2}" presName="parTx" presStyleLbl="alignNode1" presStyleIdx="1" presStyleCnt="3">
        <dgm:presLayoutVars>
          <dgm:chMax val="0"/>
          <dgm:chPref val="0"/>
        </dgm:presLayoutVars>
      </dgm:prSet>
      <dgm:spPr/>
    </dgm:pt>
    <dgm:pt modelId="{185B1A0B-1960-4859-AF64-D35F94442CC9}" type="pres">
      <dgm:prSet presAssocID="{9D22894A-3CEA-4395-9AF8-616BC705E1A2}" presName="desTx" presStyleLbl="alignAccFollowNode1" presStyleIdx="1" presStyleCnt="3">
        <dgm:presLayoutVars/>
      </dgm:prSet>
      <dgm:spPr/>
    </dgm:pt>
    <dgm:pt modelId="{6BFAC28E-6694-4746-806B-FFC7F403AD69}" type="pres">
      <dgm:prSet presAssocID="{0CB86BC4-C614-4571-A92E-1CEDCDEB21C8}" presName="space" presStyleCnt="0"/>
      <dgm:spPr/>
    </dgm:pt>
    <dgm:pt modelId="{E84E662B-4351-4F65-85F4-45BD07E00601}" type="pres">
      <dgm:prSet presAssocID="{0D323BF4-6A31-4190-8358-7F5CF064115F}" presName="composite" presStyleCnt="0"/>
      <dgm:spPr/>
    </dgm:pt>
    <dgm:pt modelId="{FD7C3C60-9EF2-41F8-A4C6-1FFB84EE723B}" type="pres">
      <dgm:prSet presAssocID="{0D323BF4-6A31-4190-8358-7F5CF064115F}" presName="parTx" presStyleLbl="alignNode1" presStyleIdx="2" presStyleCnt="3">
        <dgm:presLayoutVars>
          <dgm:chMax val="0"/>
          <dgm:chPref val="0"/>
        </dgm:presLayoutVars>
      </dgm:prSet>
      <dgm:spPr/>
    </dgm:pt>
    <dgm:pt modelId="{920CA803-D82D-4C1F-B77D-F774CB3CC686}" type="pres">
      <dgm:prSet presAssocID="{0D323BF4-6A31-4190-8358-7F5CF064115F}" presName="desTx" presStyleLbl="alignAccFollowNode1" presStyleIdx="2" presStyleCnt="3">
        <dgm:presLayoutVars/>
      </dgm:prSet>
      <dgm:spPr/>
    </dgm:pt>
  </dgm:ptLst>
  <dgm:cxnLst>
    <dgm:cxn modelId="{38280D1C-DF08-4455-8693-F23BEF798015}" type="presOf" srcId="{C2086C59-E44E-4724-B654-654BDB705CAB}" destId="{87F0CA19-C078-4445-A4BD-6598983781CC}" srcOrd="0" destOrd="0" presId="urn:microsoft.com/office/officeart/2016/7/layout/ChevronBlockProcess"/>
    <dgm:cxn modelId="{3B4C183C-D68A-4B52-BDD7-BAC793724935}" type="presOf" srcId="{B2DC7616-9B65-4395-829A-1917F39EF4AA}" destId="{7FE7BA47-70B7-4A25-A174-76396082748B}" srcOrd="0" destOrd="0" presId="urn:microsoft.com/office/officeart/2016/7/layout/ChevronBlockProcess"/>
    <dgm:cxn modelId="{C7251246-2ED5-4E48-96AA-CD953C85EA76}" srcId="{0D323BF4-6A31-4190-8358-7F5CF064115F}" destId="{E051FA39-618D-416C-A8DC-31D736C50D07}" srcOrd="0" destOrd="0" parTransId="{094C3BCF-C2A5-4A50-83D2-527751CB631B}" sibTransId="{42E04758-D88F-4345-ABF1-FC08CE9D28F8}"/>
    <dgm:cxn modelId="{D87C9B48-9F54-4BC0-A309-4F94D1EF40CC}" srcId="{B2DC7616-9B65-4395-829A-1917F39EF4AA}" destId="{C2086C59-E44E-4724-B654-654BDB705CAB}" srcOrd="0" destOrd="0" parTransId="{3870EEDC-27C0-4941-BCAA-9454D3560D30}" sibTransId="{F82542C4-386D-412F-9E33-DEA9527401B9}"/>
    <dgm:cxn modelId="{7F34784A-15C2-4BD8-9201-2968FE8E53DD}" srcId="{CE8ABF7A-760D-4ABD-B38B-C4291DFA1EB6}" destId="{0D323BF4-6A31-4190-8358-7F5CF064115F}" srcOrd="2" destOrd="0" parTransId="{F9331CCB-3EB6-4364-BBE8-CC6363628387}" sibTransId="{007F2E61-ED0A-42EA-996F-4256C196E4F6}"/>
    <dgm:cxn modelId="{6C06FA5D-137B-4E85-A57E-65003B471516}" srcId="{9D22894A-3CEA-4395-9AF8-616BC705E1A2}" destId="{AA5BCCDF-48F1-464A-BB3D-122498CB3D3D}" srcOrd="0" destOrd="0" parTransId="{26F521AE-3F9C-42AF-B59D-1D268B7530DC}" sibTransId="{16071B2D-E428-4E76-A198-A704E1631DAB}"/>
    <dgm:cxn modelId="{0F8FBC7A-724D-4312-80F3-F1495F41C66C}" type="presOf" srcId="{E051FA39-618D-416C-A8DC-31D736C50D07}" destId="{920CA803-D82D-4C1F-B77D-F774CB3CC686}" srcOrd="0" destOrd="0" presId="urn:microsoft.com/office/officeart/2016/7/layout/ChevronBlockProcess"/>
    <dgm:cxn modelId="{4EB4A085-63A8-4A9A-A51D-0BBDBA1CCB24}" type="presOf" srcId="{AA5BCCDF-48F1-464A-BB3D-122498CB3D3D}" destId="{185B1A0B-1960-4859-AF64-D35F94442CC9}" srcOrd="0" destOrd="0" presId="urn:microsoft.com/office/officeart/2016/7/layout/ChevronBlockProcess"/>
    <dgm:cxn modelId="{E5F0FD8E-249F-47D2-9EAA-AA1FD88223AA}" srcId="{CE8ABF7A-760D-4ABD-B38B-C4291DFA1EB6}" destId="{B2DC7616-9B65-4395-829A-1917F39EF4AA}" srcOrd="0" destOrd="0" parTransId="{E211BD19-D10F-4B48-9BDA-3BA764FC894D}" sibTransId="{BFE6EA3A-1246-42D1-AB0B-441608DF73CF}"/>
    <dgm:cxn modelId="{66ECDDAC-AF3E-4C97-98FD-FA94DEB6F1DD}" type="presOf" srcId="{9D22894A-3CEA-4395-9AF8-616BC705E1A2}" destId="{6D942434-0651-4BEA-BA20-20E571E97237}" srcOrd="0" destOrd="0" presId="urn:microsoft.com/office/officeart/2016/7/layout/ChevronBlockProcess"/>
    <dgm:cxn modelId="{7270D5B0-5762-4B2A-A823-FD4E8060442E}" type="presOf" srcId="{0D323BF4-6A31-4190-8358-7F5CF064115F}" destId="{FD7C3C60-9EF2-41F8-A4C6-1FFB84EE723B}" srcOrd="0" destOrd="0" presId="urn:microsoft.com/office/officeart/2016/7/layout/ChevronBlockProcess"/>
    <dgm:cxn modelId="{1CCB60CD-F163-4680-A492-103F7FE8E79E}" srcId="{CE8ABF7A-760D-4ABD-B38B-C4291DFA1EB6}" destId="{9D22894A-3CEA-4395-9AF8-616BC705E1A2}" srcOrd="1" destOrd="0" parTransId="{AA63544D-7E54-40BB-9B5F-476C9A99E3E7}" sibTransId="{0CB86BC4-C614-4571-A92E-1CEDCDEB21C8}"/>
    <dgm:cxn modelId="{048571D4-7EAF-493E-822A-B7112CA01D94}" type="presOf" srcId="{CE8ABF7A-760D-4ABD-B38B-C4291DFA1EB6}" destId="{BF70A043-E8E5-4DA1-A679-C677EE704369}" srcOrd="0" destOrd="0" presId="urn:microsoft.com/office/officeart/2016/7/layout/ChevronBlockProcess"/>
    <dgm:cxn modelId="{0F7FB847-44C5-492A-8C4B-FEE7EA903CF8}" type="presParOf" srcId="{BF70A043-E8E5-4DA1-A679-C677EE704369}" destId="{1DB7A995-7C50-4DC7-8AC0-B15D5077A086}" srcOrd="0" destOrd="0" presId="urn:microsoft.com/office/officeart/2016/7/layout/ChevronBlockProcess"/>
    <dgm:cxn modelId="{8D7FDFAA-97ED-4F02-8829-56560BD51876}" type="presParOf" srcId="{1DB7A995-7C50-4DC7-8AC0-B15D5077A086}" destId="{7FE7BA47-70B7-4A25-A174-76396082748B}" srcOrd="0" destOrd="0" presId="urn:microsoft.com/office/officeart/2016/7/layout/ChevronBlockProcess"/>
    <dgm:cxn modelId="{C4611C9B-804B-4D29-909D-B3AFD3953D65}" type="presParOf" srcId="{1DB7A995-7C50-4DC7-8AC0-B15D5077A086}" destId="{87F0CA19-C078-4445-A4BD-6598983781CC}" srcOrd="1" destOrd="0" presId="urn:microsoft.com/office/officeart/2016/7/layout/ChevronBlockProcess"/>
    <dgm:cxn modelId="{7BFF0217-AE25-47AE-8610-21CE2EDDEDC3}" type="presParOf" srcId="{BF70A043-E8E5-4DA1-A679-C677EE704369}" destId="{F3FCDBA3-98E7-4FCF-8A4C-93A82A15A182}" srcOrd="1" destOrd="0" presId="urn:microsoft.com/office/officeart/2016/7/layout/ChevronBlockProcess"/>
    <dgm:cxn modelId="{E0508C97-8A86-4516-B968-1FC2485C0CD1}" type="presParOf" srcId="{BF70A043-E8E5-4DA1-A679-C677EE704369}" destId="{6252C13C-3C92-479F-84EE-9FDB3FB146FA}" srcOrd="2" destOrd="0" presId="urn:microsoft.com/office/officeart/2016/7/layout/ChevronBlockProcess"/>
    <dgm:cxn modelId="{C5957E95-9468-4162-A525-D8ED9C30A516}" type="presParOf" srcId="{6252C13C-3C92-479F-84EE-9FDB3FB146FA}" destId="{6D942434-0651-4BEA-BA20-20E571E97237}" srcOrd="0" destOrd="0" presId="urn:microsoft.com/office/officeart/2016/7/layout/ChevronBlockProcess"/>
    <dgm:cxn modelId="{63AB220B-65A9-4D43-8C35-A39BB6268AF7}" type="presParOf" srcId="{6252C13C-3C92-479F-84EE-9FDB3FB146FA}" destId="{185B1A0B-1960-4859-AF64-D35F94442CC9}" srcOrd="1" destOrd="0" presId="urn:microsoft.com/office/officeart/2016/7/layout/ChevronBlockProcess"/>
    <dgm:cxn modelId="{0DCA4297-14D6-4FC9-9504-0637F711484C}" type="presParOf" srcId="{BF70A043-E8E5-4DA1-A679-C677EE704369}" destId="{6BFAC28E-6694-4746-806B-FFC7F403AD69}" srcOrd="3" destOrd="0" presId="urn:microsoft.com/office/officeart/2016/7/layout/ChevronBlockProcess"/>
    <dgm:cxn modelId="{4F320B3F-3A9F-4E08-A4C1-D6A3635A1093}" type="presParOf" srcId="{BF70A043-E8E5-4DA1-A679-C677EE704369}" destId="{E84E662B-4351-4F65-85F4-45BD07E00601}" srcOrd="4" destOrd="0" presId="urn:microsoft.com/office/officeart/2016/7/layout/ChevronBlockProcess"/>
    <dgm:cxn modelId="{1AF31BA5-EC47-48DB-8C47-3A96516A0233}" type="presParOf" srcId="{E84E662B-4351-4F65-85F4-45BD07E00601}" destId="{FD7C3C60-9EF2-41F8-A4C6-1FFB84EE723B}" srcOrd="0" destOrd="0" presId="urn:microsoft.com/office/officeart/2016/7/layout/ChevronBlockProcess"/>
    <dgm:cxn modelId="{7FB61FB9-26EC-4868-9A3C-9B4BEF06F802}" type="presParOf" srcId="{E84E662B-4351-4F65-85F4-45BD07E00601}" destId="{920CA803-D82D-4C1F-B77D-F774CB3CC686}" srcOrd="1" destOrd="0" presId="urn:microsoft.com/office/officeart/2016/7/layout/ChevronBlockProcess"/>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271D6D-A59D-4715-B0E1-9433884A977B}">
      <dsp:nvSpPr>
        <dsp:cNvPr id="0" name=""/>
        <dsp:cNvSpPr/>
      </dsp:nvSpPr>
      <dsp:spPr>
        <a:xfrm>
          <a:off x="2630" y="81891"/>
          <a:ext cx="1008429" cy="376339"/>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n-lt"/>
            </a:rPr>
            <a:t>Clase </a:t>
          </a:r>
        </a:p>
        <a:p>
          <a:pPr marL="0" lvl="0" indent="0" algn="ctr" defTabSz="400050">
            <a:lnSpc>
              <a:spcPct val="90000"/>
            </a:lnSpc>
            <a:spcBef>
              <a:spcPct val="0"/>
            </a:spcBef>
            <a:spcAft>
              <a:spcPct val="35000"/>
            </a:spcAft>
            <a:buNone/>
          </a:pPr>
          <a:r>
            <a:rPr lang="es-MX" sz="900" b="1" kern="1200">
              <a:latin typeface="+mn-lt"/>
            </a:rPr>
            <a:t>(1 dígito)</a:t>
          </a:r>
          <a:endParaRPr lang="en-US" sz="900" kern="1200">
            <a:latin typeface="+mn-lt"/>
          </a:endParaRPr>
        </a:p>
      </dsp:txBody>
      <dsp:txXfrm>
        <a:off x="2630" y="81891"/>
        <a:ext cx="1008429" cy="376339"/>
      </dsp:txXfrm>
    </dsp:sp>
    <dsp:sp modelId="{AFE8C0F4-1124-4C9D-A002-A2CEC448CB5C}">
      <dsp:nvSpPr>
        <dsp:cNvPr id="0" name=""/>
        <dsp:cNvSpPr/>
      </dsp:nvSpPr>
      <dsp:spPr>
        <a:xfrm>
          <a:off x="2630" y="458231"/>
          <a:ext cx="1008429" cy="885905"/>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n-lt"/>
            </a:rPr>
            <a:t>Identifica la naturaleza general de la cuenta.</a:t>
          </a:r>
          <a:endParaRPr lang="en-US" sz="900" kern="1200">
            <a:latin typeface="+mn-lt"/>
          </a:endParaRPr>
        </a:p>
      </dsp:txBody>
      <dsp:txXfrm>
        <a:off x="2630" y="458231"/>
        <a:ext cx="1008429" cy="885905"/>
      </dsp:txXfrm>
    </dsp:sp>
    <dsp:sp modelId="{AD3420D0-CC8D-4BA0-9C57-E875B39FC420}">
      <dsp:nvSpPr>
        <dsp:cNvPr id="0" name=""/>
        <dsp:cNvSpPr/>
      </dsp:nvSpPr>
      <dsp:spPr>
        <a:xfrm>
          <a:off x="1152240" y="81891"/>
          <a:ext cx="1008429" cy="376339"/>
        </a:xfrm>
        <a:prstGeom prst="rect">
          <a:avLst/>
        </a:prstGeom>
        <a:solidFill>
          <a:schemeClr val="accent4">
            <a:hueOff val="2450223"/>
            <a:satOff val="-10194"/>
            <a:lumOff val="2402"/>
            <a:alphaOff val="0"/>
          </a:schemeClr>
        </a:solidFill>
        <a:ln w="12700" cap="flat" cmpd="sng" algn="ctr">
          <a:solidFill>
            <a:schemeClr val="accent4">
              <a:hueOff val="2450223"/>
              <a:satOff val="-10194"/>
              <a:lumOff val="240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n-lt"/>
            </a:rPr>
            <a:t>Grupo </a:t>
          </a:r>
        </a:p>
        <a:p>
          <a:pPr marL="0" lvl="0" indent="0" algn="ctr" defTabSz="400050">
            <a:lnSpc>
              <a:spcPct val="90000"/>
            </a:lnSpc>
            <a:spcBef>
              <a:spcPct val="0"/>
            </a:spcBef>
            <a:spcAft>
              <a:spcPct val="35000"/>
            </a:spcAft>
            <a:buNone/>
          </a:pPr>
          <a:r>
            <a:rPr lang="es-MX" sz="900" b="1" kern="1200">
              <a:latin typeface="+mn-lt"/>
            </a:rPr>
            <a:t>(2 dígitos)</a:t>
          </a:r>
          <a:endParaRPr lang="en-US" sz="900" kern="1200">
            <a:latin typeface="+mn-lt"/>
          </a:endParaRPr>
        </a:p>
      </dsp:txBody>
      <dsp:txXfrm>
        <a:off x="1152240" y="81891"/>
        <a:ext cx="1008429" cy="376339"/>
      </dsp:txXfrm>
    </dsp:sp>
    <dsp:sp modelId="{F32D7771-92EB-4B39-82CF-4B2B279DF9DF}">
      <dsp:nvSpPr>
        <dsp:cNvPr id="0" name=""/>
        <dsp:cNvSpPr/>
      </dsp:nvSpPr>
      <dsp:spPr>
        <a:xfrm>
          <a:off x="1152240" y="458231"/>
          <a:ext cx="1008429" cy="885905"/>
        </a:xfrm>
        <a:prstGeom prst="rect">
          <a:avLst/>
        </a:prstGeom>
        <a:solidFill>
          <a:schemeClr val="accent4">
            <a:tint val="40000"/>
            <a:alpha val="90000"/>
            <a:hueOff val="2715481"/>
            <a:satOff val="-12811"/>
            <a:lumOff val="-463"/>
            <a:alphaOff val="0"/>
          </a:schemeClr>
        </a:solidFill>
        <a:ln w="12700" cap="flat" cmpd="sng" algn="ctr">
          <a:solidFill>
            <a:schemeClr val="accent4">
              <a:tint val="40000"/>
              <a:alpha val="90000"/>
              <a:hueOff val="2715481"/>
              <a:satOff val="-12811"/>
              <a:lumOff val="-4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n-lt"/>
            </a:rPr>
            <a:t>Subdivide la clase en categorías más específicas.</a:t>
          </a:r>
          <a:endParaRPr lang="en-US" sz="900" kern="1200">
            <a:latin typeface="+mn-lt"/>
          </a:endParaRPr>
        </a:p>
      </dsp:txBody>
      <dsp:txXfrm>
        <a:off x="1152240" y="458231"/>
        <a:ext cx="1008429" cy="885905"/>
      </dsp:txXfrm>
    </dsp:sp>
    <dsp:sp modelId="{BB0F11B1-C294-4A71-8667-C1794A7D4DA4}">
      <dsp:nvSpPr>
        <dsp:cNvPr id="0" name=""/>
        <dsp:cNvSpPr/>
      </dsp:nvSpPr>
      <dsp:spPr>
        <a:xfrm>
          <a:off x="2301850" y="81891"/>
          <a:ext cx="1008429" cy="376339"/>
        </a:xfrm>
        <a:prstGeom prst="rect">
          <a:avLst/>
        </a:prstGeom>
        <a:solidFill>
          <a:schemeClr val="accent4">
            <a:hueOff val="4900445"/>
            <a:satOff val="-20388"/>
            <a:lumOff val="4804"/>
            <a:alphaOff val="0"/>
          </a:schemeClr>
        </a:solidFill>
        <a:ln w="12700" cap="flat" cmpd="sng" algn="ctr">
          <a:solidFill>
            <a:schemeClr val="accent4">
              <a:hueOff val="4900445"/>
              <a:satOff val="-20388"/>
              <a:lumOff val="480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n-lt"/>
            </a:rPr>
            <a:t>Cuenta </a:t>
          </a:r>
        </a:p>
        <a:p>
          <a:pPr marL="0" lvl="0" indent="0" algn="ctr" defTabSz="400050">
            <a:lnSpc>
              <a:spcPct val="90000"/>
            </a:lnSpc>
            <a:spcBef>
              <a:spcPct val="0"/>
            </a:spcBef>
            <a:spcAft>
              <a:spcPct val="35000"/>
            </a:spcAft>
            <a:buNone/>
          </a:pPr>
          <a:r>
            <a:rPr lang="es-MX" sz="900" b="1" kern="1200">
              <a:latin typeface="+mn-lt"/>
            </a:rPr>
            <a:t>(4 dígitos)</a:t>
          </a:r>
          <a:endParaRPr lang="en-US" sz="900" kern="1200">
            <a:latin typeface="+mn-lt"/>
          </a:endParaRPr>
        </a:p>
      </dsp:txBody>
      <dsp:txXfrm>
        <a:off x="2301850" y="81891"/>
        <a:ext cx="1008429" cy="376339"/>
      </dsp:txXfrm>
    </dsp:sp>
    <dsp:sp modelId="{CEC18957-CE8B-4B5F-A864-4DB274F57753}">
      <dsp:nvSpPr>
        <dsp:cNvPr id="0" name=""/>
        <dsp:cNvSpPr/>
      </dsp:nvSpPr>
      <dsp:spPr>
        <a:xfrm>
          <a:off x="2301850" y="458231"/>
          <a:ext cx="1008429" cy="885905"/>
        </a:xfrm>
        <a:prstGeom prst="rect">
          <a:avLst/>
        </a:prstGeom>
        <a:solidFill>
          <a:schemeClr val="accent4">
            <a:tint val="40000"/>
            <a:alpha val="90000"/>
            <a:hueOff val="5430963"/>
            <a:satOff val="-25622"/>
            <a:lumOff val="-925"/>
            <a:alphaOff val="0"/>
          </a:schemeClr>
        </a:solidFill>
        <a:ln w="12700" cap="flat" cmpd="sng" algn="ctr">
          <a:solidFill>
            <a:schemeClr val="accent4">
              <a:tint val="40000"/>
              <a:alpha val="90000"/>
              <a:hueOff val="5430963"/>
              <a:satOff val="-25622"/>
              <a:lumOff val="-9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n-lt"/>
            </a:rPr>
            <a:t>Define el concepto contable concreto donde se registran las operaciones.</a:t>
          </a:r>
          <a:endParaRPr lang="en-US" sz="900" kern="1200">
            <a:latin typeface="+mn-lt"/>
          </a:endParaRPr>
        </a:p>
      </dsp:txBody>
      <dsp:txXfrm>
        <a:off x="2301850" y="458231"/>
        <a:ext cx="1008429" cy="885905"/>
      </dsp:txXfrm>
    </dsp:sp>
    <dsp:sp modelId="{C492AC4D-03F1-4E08-9455-9E8E50E2C9C0}">
      <dsp:nvSpPr>
        <dsp:cNvPr id="0" name=""/>
        <dsp:cNvSpPr/>
      </dsp:nvSpPr>
      <dsp:spPr>
        <a:xfrm>
          <a:off x="3451459" y="81891"/>
          <a:ext cx="1008429" cy="376339"/>
        </a:xfrm>
        <a:prstGeom prst="rect">
          <a:avLst/>
        </a:prstGeom>
        <a:solidFill>
          <a:schemeClr val="accent4">
            <a:hueOff val="7350668"/>
            <a:satOff val="-30583"/>
            <a:lumOff val="7206"/>
            <a:alphaOff val="0"/>
          </a:schemeClr>
        </a:solidFill>
        <a:ln w="12700" cap="flat" cmpd="sng" algn="ctr">
          <a:solidFill>
            <a:schemeClr val="accent4">
              <a:hueOff val="7350668"/>
              <a:satOff val="-30583"/>
              <a:lumOff val="720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n-lt"/>
            </a:rPr>
            <a:t>Subcuenta</a:t>
          </a:r>
        </a:p>
        <a:p>
          <a:pPr marL="0" lvl="0" indent="0" algn="ctr" defTabSz="400050">
            <a:lnSpc>
              <a:spcPct val="90000"/>
            </a:lnSpc>
            <a:spcBef>
              <a:spcPct val="0"/>
            </a:spcBef>
            <a:spcAft>
              <a:spcPct val="35000"/>
            </a:spcAft>
            <a:buNone/>
          </a:pPr>
          <a:r>
            <a:rPr lang="es-MX" sz="900" b="1" kern="1200">
              <a:latin typeface="+mn-lt"/>
            </a:rPr>
            <a:t> (6 dígitos)</a:t>
          </a:r>
          <a:endParaRPr lang="en-US" sz="900" kern="1200">
            <a:latin typeface="+mn-lt"/>
          </a:endParaRPr>
        </a:p>
      </dsp:txBody>
      <dsp:txXfrm>
        <a:off x="3451459" y="81891"/>
        <a:ext cx="1008429" cy="376339"/>
      </dsp:txXfrm>
    </dsp:sp>
    <dsp:sp modelId="{07ABAB0E-0694-4FEB-9605-CF62E3189277}">
      <dsp:nvSpPr>
        <dsp:cNvPr id="0" name=""/>
        <dsp:cNvSpPr/>
      </dsp:nvSpPr>
      <dsp:spPr>
        <a:xfrm>
          <a:off x="3451459" y="458231"/>
          <a:ext cx="1008429" cy="885905"/>
        </a:xfrm>
        <a:prstGeom prst="rect">
          <a:avLst/>
        </a:prstGeom>
        <a:solidFill>
          <a:schemeClr val="accent4">
            <a:tint val="40000"/>
            <a:alpha val="90000"/>
            <a:hueOff val="8146444"/>
            <a:satOff val="-38434"/>
            <a:lumOff val="-1388"/>
            <a:alphaOff val="0"/>
          </a:schemeClr>
        </a:solidFill>
        <a:ln w="12700" cap="flat" cmpd="sng" algn="ctr">
          <a:solidFill>
            <a:schemeClr val="accent4">
              <a:tint val="40000"/>
              <a:alpha val="90000"/>
              <a:hueOff val="8146444"/>
              <a:satOff val="-38434"/>
              <a:lumOff val="-13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n-lt"/>
            </a:rPr>
            <a:t>Detalla la cuenta para precisar el registro según necesidad.</a:t>
          </a:r>
          <a:endParaRPr lang="en-US" sz="900" kern="1200" dirty="0">
            <a:latin typeface="+mn-lt"/>
          </a:endParaRPr>
        </a:p>
      </dsp:txBody>
      <dsp:txXfrm>
        <a:off x="3451459" y="458231"/>
        <a:ext cx="1008429" cy="885905"/>
      </dsp:txXfrm>
    </dsp:sp>
    <dsp:sp modelId="{368D6670-EBE0-496F-B608-EC114E9E32B1}">
      <dsp:nvSpPr>
        <dsp:cNvPr id="0" name=""/>
        <dsp:cNvSpPr/>
      </dsp:nvSpPr>
      <dsp:spPr>
        <a:xfrm>
          <a:off x="4601069" y="81891"/>
          <a:ext cx="1008429" cy="376339"/>
        </a:xfrm>
        <a:prstGeom prst="rect">
          <a:avLst/>
        </a:prstGeom>
        <a:solidFill>
          <a:schemeClr val="accent4">
            <a:hueOff val="9800891"/>
            <a:satOff val="-40777"/>
            <a:lumOff val="9608"/>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n-lt"/>
            </a:rPr>
            <a:t>Auxiliares</a:t>
          </a:r>
        </a:p>
        <a:p>
          <a:pPr marL="0" lvl="0" indent="0" algn="ctr" defTabSz="400050">
            <a:lnSpc>
              <a:spcPct val="90000"/>
            </a:lnSpc>
            <a:spcBef>
              <a:spcPct val="0"/>
            </a:spcBef>
            <a:spcAft>
              <a:spcPct val="35000"/>
            </a:spcAft>
            <a:buNone/>
          </a:pPr>
          <a:r>
            <a:rPr lang="es-MX" sz="900" b="1" kern="1200">
              <a:latin typeface="+mn-lt"/>
            </a:rPr>
            <a:t> (desde 7 dígitos)</a:t>
          </a:r>
          <a:endParaRPr lang="en-US" sz="900" kern="1200">
            <a:latin typeface="+mn-lt"/>
          </a:endParaRPr>
        </a:p>
      </dsp:txBody>
      <dsp:txXfrm>
        <a:off x="4601069" y="81891"/>
        <a:ext cx="1008429" cy="376339"/>
      </dsp:txXfrm>
    </dsp:sp>
    <dsp:sp modelId="{45EEB635-1D9C-4F00-84CE-14549D72979E}">
      <dsp:nvSpPr>
        <dsp:cNvPr id="0" name=""/>
        <dsp:cNvSpPr/>
      </dsp:nvSpPr>
      <dsp:spPr>
        <a:xfrm>
          <a:off x="4601069" y="458231"/>
          <a:ext cx="1008429" cy="885905"/>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n-lt"/>
            </a:rPr>
            <a:t>Permiten mayor desagregación interna según requerimientos de información.</a:t>
          </a:r>
          <a:endParaRPr lang="en-US" sz="900" kern="1200">
            <a:latin typeface="+mn-lt"/>
          </a:endParaRPr>
        </a:p>
      </dsp:txBody>
      <dsp:txXfrm>
        <a:off x="4601069" y="458231"/>
        <a:ext cx="1008429" cy="8859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5EA8DA-8A13-4723-A533-A4390D558789}">
      <dsp:nvSpPr>
        <dsp:cNvPr id="0" name=""/>
        <dsp:cNvSpPr/>
      </dsp:nvSpPr>
      <dsp:spPr>
        <a:xfrm>
          <a:off x="2110" y="314597"/>
          <a:ext cx="1268757" cy="460800"/>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b="1" kern="1200"/>
            <a:t>CLASE</a:t>
          </a:r>
        </a:p>
      </dsp:txBody>
      <dsp:txXfrm>
        <a:off x="2110" y="314597"/>
        <a:ext cx="1268757" cy="460800"/>
      </dsp:txXfrm>
    </dsp:sp>
    <dsp:sp modelId="{95A323BA-86CB-4ED0-95CF-00F3305243F0}">
      <dsp:nvSpPr>
        <dsp:cNvPr id="0" name=""/>
        <dsp:cNvSpPr/>
      </dsp:nvSpPr>
      <dsp:spPr>
        <a:xfrm>
          <a:off x="2110" y="775397"/>
          <a:ext cx="1268757" cy="922320"/>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s-MX" sz="1600" kern="1200"/>
            <a:t>1 DÍGITO</a:t>
          </a:r>
        </a:p>
        <a:p>
          <a:pPr marL="171450" lvl="1" indent="-171450" algn="l" defTabSz="711200">
            <a:lnSpc>
              <a:spcPct val="90000"/>
            </a:lnSpc>
            <a:spcBef>
              <a:spcPct val="0"/>
            </a:spcBef>
            <a:spcAft>
              <a:spcPct val="15000"/>
            </a:spcAft>
            <a:buChar char="•"/>
          </a:pPr>
          <a:r>
            <a:rPr lang="es-MX" sz="1600" kern="1200"/>
            <a:t>Ejemplo: 1</a:t>
          </a:r>
        </a:p>
      </dsp:txBody>
      <dsp:txXfrm>
        <a:off x="2110" y="775397"/>
        <a:ext cx="1268757" cy="922320"/>
      </dsp:txXfrm>
    </dsp:sp>
    <dsp:sp modelId="{0D81D0AE-2ADA-4E3F-A650-3A647C1471FA}">
      <dsp:nvSpPr>
        <dsp:cNvPr id="0" name=""/>
        <dsp:cNvSpPr/>
      </dsp:nvSpPr>
      <dsp:spPr>
        <a:xfrm>
          <a:off x="1448494" y="314597"/>
          <a:ext cx="1268757" cy="460800"/>
        </a:xfrm>
        <a:prstGeom prst="rect">
          <a:avLst/>
        </a:prstGeom>
        <a:solidFill>
          <a:schemeClr val="accent5">
            <a:hueOff val="-2252848"/>
            <a:satOff val="-5806"/>
            <a:lumOff val="-3922"/>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b="1" kern="1200"/>
            <a:t>GRUPO</a:t>
          </a:r>
        </a:p>
      </dsp:txBody>
      <dsp:txXfrm>
        <a:off x="1448494" y="314597"/>
        <a:ext cx="1268757" cy="460800"/>
      </dsp:txXfrm>
    </dsp:sp>
    <dsp:sp modelId="{9891C0BF-3EF8-414C-9640-7021AA5963EC}">
      <dsp:nvSpPr>
        <dsp:cNvPr id="0" name=""/>
        <dsp:cNvSpPr/>
      </dsp:nvSpPr>
      <dsp:spPr>
        <a:xfrm>
          <a:off x="1448494" y="775397"/>
          <a:ext cx="1268757" cy="922320"/>
        </a:xfrm>
        <a:prstGeom prst="rect">
          <a:avLst/>
        </a:prstGeom>
        <a:solidFill>
          <a:schemeClr val="accent5">
            <a:tint val="40000"/>
            <a:alpha val="90000"/>
            <a:hueOff val="-2246587"/>
            <a:satOff val="-7611"/>
            <a:lumOff val="-976"/>
            <a:alphaOff val="0"/>
          </a:schemeClr>
        </a:solidFill>
        <a:ln w="12700" cap="flat" cmpd="sng" algn="ctr">
          <a:solidFill>
            <a:schemeClr val="accent5">
              <a:tint val="40000"/>
              <a:alpha val="90000"/>
              <a:hueOff val="-2246587"/>
              <a:satOff val="-7611"/>
              <a:lumOff val="-9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s-MX" sz="1600" kern="1200"/>
            <a:t>2 DÍGITOS</a:t>
          </a:r>
        </a:p>
        <a:p>
          <a:pPr marL="171450" lvl="1" indent="-171450" algn="l" defTabSz="711200">
            <a:lnSpc>
              <a:spcPct val="90000"/>
            </a:lnSpc>
            <a:spcBef>
              <a:spcPct val="0"/>
            </a:spcBef>
            <a:spcAft>
              <a:spcPct val="15000"/>
            </a:spcAft>
            <a:buChar char="•"/>
          </a:pPr>
          <a:r>
            <a:rPr lang="es-MX" sz="1600" kern="1200"/>
            <a:t>Ejemplo: 11</a:t>
          </a:r>
        </a:p>
      </dsp:txBody>
      <dsp:txXfrm>
        <a:off x="1448494" y="775397"/>
        <a:ext cx="1268757" cy="922320"/>
      </dsp:txXfrm>
    </dsp:sp>
    <dsp:sp modelId="{BAC4734D-9B8C-4B6E-9DDC-7B3A952AAED8}">
      <dsp:nvSpPr>
        <dsp:cNvPr id="0" name=""/>
        <dsp:cNvSpPr/>
      </dsp:nvSpPr>
      <dsp:spPr>
        <a:xfrm>
          <a:off x="2894878" y="314597"/>
          <a:ext cx="1268757" cy="460800"/>
        </a:xfrm>
        <a:prstGeom prst="rect">
          <a:avLst/>
        </a:prstGeom>
        <a:solidFill>
          <a:schemeClr val="accent5">
            <a:hueOff val="-4505695"/>
            <a:satOff val="-11613"/>
            <a:lumOff val="-7843"/>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b="1" kern="1200"/>
            <a:t>CUENTA</a:t>
          </a:r>
        </a:p>
      </dsp:txBody>
      <dsp:txXfrm>
        <a:off x="2894878" y="314597"/>
        <a:ext cx="1268757" cy="460800"/>
      </dsp:txXfrm>
    </dsp:sp>
    <dsp:sp modelId="{5F59491E-FFF6-4547-BA73-B71838D465DB}">
      <dsp:nvSpPr>
        <dsp:cNvPr id="0" name=""/>
        <dsp:cNvSpPr/>
      </dsp:nvSpPr>
      <dsp:spPr>
        <a:xfrm>
          <a:off x="2894878" y="775397"/>
          <a:ext cx="1268757" cy="922320"/>
        </a:xfrm>
        <a:prstGeom prst="rect">
          <a:avLst/>
        </a:prstGeom>
        <a:solidFill>
          <a:schemeClr val="accent5">
            <a:tint val="40000"/>
            <a:alpha val="90000"/>
            <a:hueOff val="-4493174"/>
            <a:satOff val="-15221"/>
            <a:lumOff val="-1952"/>
            <a:alphaOff val="0"/>
          </a:schemeClr>
        </a:solidFill>
        <a:ln w="12700" cap="flat" cmpd="sng" algn="ctr">
          <a:solidFill>
            <a:schemeClr val="accent5">
              <a:tint val="40000"/>
              <a:alpha val="90000"/>
              <a:hueOff val="-4493174"/>
              <a:satOff val="-15221"/>
              <a:lumOff val="-19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s-MX" sz="1600" kern="1200"/>
            <a:t>4 DÍGITOS</a:t>
          </a:r>
        </a:p>
        <a:p>
          <a:pPr marL="171450" lvl="1" indent="-171450" algn="l" defTabSz="711200">
            <a:lnSpc>
              <a:spcPct val="90000"/>
            </a:lnSpc>
            <a:spcBef>
              <a:spcPct val="0"/>
            </a:spcBef>
            <a:spcAft>
              <a:spcPct val="15000"/>
            </a:spcAft>
            <a:buChar char="•"/>
          </a:pPr>
          <a:r>
            <a:rPr lang="es-MX" sz="1600" kern="1200"/>
            <a:t>Ejemplo: 1105</a:t>
          </a:r>
        </a:p>
      </dsp:txBody>
      <dsp:txXfrm>
        <a:off x="2894878" y="775397"/>
        <a:ext cx="1268757" cy="922320"/>
      </dsp:txXfrm>
    </dsp:sp>
    <dsp:sp modelId="{BC11D3D7-E2D1-413F-AC8D-215E47C81BD9}">
      <dsp:nvSpPr>
        <dsp:cNvPr id="0" name=""/>
        <dsp:cNvSpPr/>
      </dsp:nvSpPr>
      <dsp:spPr>
        <a:xfrm>
          <a:off x="4341262" y="314597"/>
          <a:ext cx="1268757" cy="460800"/>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b="1" kern="1200"/>
            <a:t>SUBCUENTA</a:t>
          </a:r>
        </a:p>
      </dsp:txBody>
      <dsp:txXfrm>
        <a:off x="4341262" y="314597"/>
        <a:ext cx="1268757" cy="460800"/>
      </dsp:txXfrm>
    </dsp:sp>
    <dsp:sp modelId="{5E0CC02F-AA93-4E31-8A09-4DC2D1D0CDB7}">
      <dsp:nvSpPr>
        <dsp:cNvPr id="0" name=""/>
        <dsp:cNvSpPr/>
      </dsp:nvSpPr>
      <dsp:spPr>
        <a:xfrm>
          <a:off x="4341262" y="775397"/>
          <a:ext cx="1268757" cy="922320"/>
        </a:xfrm>
        <a:prstGeom prst="rect">
          <a:avLst/>
        </a:prstGeom>
        <a:solidFill>
          <a:schemeClr val="accent5">
            <a:tint val="40000"/>
            <a:alpha val="90000"/>
            <a:hueOff val="-6739761"/>
            <a:satOff val="-22832"/>
            <a:lumOff val="-2928"/>
            <a:alphaOff val="0"/>
          </a:schemeClr>
        </a:solidFill>
        <a:ln w="12700" cap="flat" cmpd="sng" algn="ctr">
          <a:solidFill>
            <a:schemeClr val="accent5">
              <a:tint val="40000"/>
              <a:alpha val="90000"/>
              <a:hueOff val="-6739761"/>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s-MX" sz="1600" kern="1200"/>
            <a:t>6 DÍGITOS</a:t>
          </a:r>
        </a:p>
        <a:p>
          <a:pPr marL="171450" lvl="1" indent="-171450" algn="l" defTabSz="711200">
            <a:lnSpc>
              <a:spcPct val="90000"/>
            </a:lnSpc>
            <a:spcBef>
              <a:spcPct val="0"/>
            </a:spcBef>
            <a:spcAft>
              <a:spcPct val="15000"/>
            </a:spcAft>
            <a:buChar char="•"/>
          </a:pPr>
          <a:r>
            <a:rPr lang="es-MX" sz="1600" kern="1200"/>
            <a:t>Ejemplo: 110505</a:t>
          </a:r>
        </a:p>
      </dsp:txBody>
      <dsp:txXfrm>
        <a:off x="4341262" y="775397"/>
        <a:ext cx="1268757" cy="9223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E7BA47-70B7-4A25-A174-76396082748B}">
      <dsp:nvSpPr>
        <dsp:cNvPr id="0" name=""/>
        <dsp:cNvSpPr/>
      </dsp:nvSpPr>
      <dsp:spPr>
        <a:xfrm>
          <a:off x="4766" y="0"/>
          <a:ext cx="1886221" cy="565866"/>
        </a:xfrm>
        <a:prstGeom prst="chevron">
          <a:avLst>
            <a:gd name="adj" fmla="val 3000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69" tIns="69869" rIns="69869" bIns="69869" numCol="1" spcCol="1270" anchor="ctr" anchorCtr="0">
          <a:noAutofit/>
        </a:bodyPr>
        <a:lstStyle/>
        <a:p>
          <a:pPr marL="0" lvl="0" indent="0" algn="ctr" defTabSz="933450">
            <a:lnSpc>
              <a:spcPct val="90000"/>
            </a:lnSpc>
            <a:spcBef>
              <a:spcPct val="0"/>
            </a:spcBef>
            <a:spcAft>
              <a:spcPct val="35000"/>
            </a:spcAft>
            <a:buNone/>
          </a:pPr>
          <a:r>
            <a:rPr lang="es-MX" sz="2100" b="1" kern="1200"/>
            <a:t>Operación</a:t>
          </a:r>
          <a:endParaRPr lang="es-MX" sz="2100" kern="1200"/>
        </a:p>
      </dsp:txBody>
      <dsp:txXfrm>
        <a:off x="174526" y="0"/>
        <a:ext cx="1546701" cy="565866"/>
      </dsp:txXfrm>
    </dsp:sp>
    <dsp:sp modelId="{87F0CA19-C078-4445-A4BD-6598983781CC}">
      <dsp:nvSpPr>
        <dsp:cNvPr id="0" name=""/>
        <dsp:cNvSpPr/>
      </dsp:nvSpPr>
      <dsp:spPr>
        <a:xfrm>
          <a:off x="4766" y="565866"/>
          <a:ext cx="1716461" cy="1186733"/>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5639" tIns="135639" rIns="135639" bIns="271277" numCol="1" spcCol="1270" anchor="t" anchorCtr="0">
          <a:noAutofit/>
        </a:bodyPr>
        <a:lstStyle/>
        <a:p>
          <a:pPr marL="0" lvl="0" indent="0" algn="l" defTabSz="488950">
            <a:lnSpc>
              <a:spcPct val="90000"/>
            </a:lnSpc>
            <a:spcBef>
              <a:spcPct val="0"/>
            </a:spcBef>
            <a:spcAft>
              <a:spcPct val="35000"/>
            </a:spcAft>
            <a:buNone/>
          </a:pPr>
          <a:r>
            <a:rPr lang="es-MX" sz="1100" kern="1200"/>
            <a:t>Dinero recibido por ventas cobradas y pagos realizados a proveedores y nómina.</a:t>
          </a:r>
        </a:p>
      </dsp:txBody>
      <dsp:txXfrm>
        <a:off x="4766" y="565866"/>
        <a:ext cx="1716461" cy="1186733"/>
      </dsp:txXfrm>
    </dsp:sp>
    <dsp:sp modelId="{6D942434-0651-4BEA-BA20-20E571E97237}">
      <dsp:nvSpPr>
        <dsp:cNvPr id="0" name=""/>
        <dsp:cNvSpPr/>
      </dsp:nvSpPr>
      <dsp:spPr>
        <a:xfrm>
          <a:off x="1862954" y="0"/>
          <a:ext cx="1886221" cy="565866"/>
        </a:xfrm>
        <a:prstGeom prst="chevron">
          <a:avLst>
            <a:gd name="adj" fmla="val 30000"/>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69" tIns="69869" rIns="69869" bIns="69869" numCol="1" spcCol="1270" anchor="ctr" anchorCtr="0">
          <a:noAutofit/>
        </a:bodyPr>
        <a:lstStyle/>
        <a:p>
          <a:pPr marL="0" lvl="0" indent="0" algn="ctr" defTabSz="933450">
            <a:lnSpc>
              <a:spcPct val="90000"/>
            </a:lnSpc>
            <a:spcBef>
              <a:spcPct val="0"/>
            </a:spcBef>
            <a:spcAft>
              <a:spcPct val="35000"/>
            </a:spcAft>
            <a:buNone/>
          </a:pPr>
          <a:r>
            <a:rPr lang="es-MX" sz="2100" b="1" kern="1200"/>
            <a:t>Inversión</a:t>
          </a:r>
          <a:endParaRPr lang="es-MX" sz="2100" kern="1200"/>
        </a:p>
      </dsp:txBody>
      <dsp:txXfrm>
        <a:off x="2032714" y="0"/>
        <a:ext cx="1546701" cy="565866"/>
      </dsp:txXfrm>
    </dsp:sp>
    <dsp:sp modelId="{185B1A0B-1960-4859-AF64-D35F94442CC9}">
      <dsp:nvSpPr>
        <dsp:cNvPr id="0" name=""/>
        <dsp:cNvSpPr/>
      </dsp:nvSpPr>
      <dsp:spPr>
        <a:xfrm>
          <a:off x="1862954" y="565866"/>
          <a:ext cx="1716461" cy="1186733"/>
        </a:xfrm>
        <a:prstGeom prst="rect">
          <a:avLst/>
        </a:prstGeom>
        <a:solidFill>
          <a:schemeClr val="accent5">
            <a:tint val="40000"/>
            <a:alpha val="90000"/>
            <a:hueOff val="-3369881"/>
            <a:satOff val="-11416"/>
            <a:lumOff val="-1464"/>
            <a:alphaOff val="0"/>
          </a:schemeClr>
        </a:solidFill>
        <a:ln w="12700" cap="flat" cmpd="sng" algn="ctr">
          <a:solidFill>
            <a:schemeClr val="accent5">
              <a:tint val="40000"/>
              <a:alpha val="90000"/>
              <a:hueOff val="-3369881"/>
              <a:satOff val="-11416"/>
              <a:lumOff val="-1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5639" tIns="135639" rIns="135639" bIns="271277" numCol="1" spcCol="1270" anchor="t" anchorCtr="0">
          <a:noAutofit/>
        </a:bodyPr>
        <a:lstStyle/>
        <a:p>
          <a:pPr marL="0" lvl="0" indent="0" algn="l" defTabSz="488950">
            <a:lnSpc>
              <a:spcPct val="90000"/>
            </a:lnSpc>
            <a:spcBef>
              <a:spcPct val="0"/>
            </a:spcBef>
            <a:spcAft>
              <a:spcPct val="35000"/>
            </a:spcAft>
            <a:buNone/>
          </a:pPr>
          <a:r>
            <a:rPr lang="es-MX" sz="1100" kern="1200"/>
            <a:t>Recursos utilizados para comprar o vender activos fijos, maquinaria u otros activos de largo plazo.</a:t>
          </a:r>
        </a:p>
      </dsp:txBody>
      <dsp:txXfrm>
        <a:off x="1862954" y="565866"/>
        <a:ext cx="1716461" cy="1186733"/>
      </dsp:txXfrm>
    </dsp:sp>
    <dsp:sp modelId="{FD7C3C60-9EF2-41F8-A4C6-1FFB84EE723B}">
      <dsp:nvSpPr>
        <dsp:cNvPr id="0" name=""/>
        <dsp:cNvSpPr/>
      </dsp:nvSpPr>
      <dsp:spPr>
        <a:xfrm>
          <a:off x="3721142" y="0"/>
          <a:ext cx="1886221" cy="565866"/>
        </a:xfrm>
        <a:prstGeom prst="chevron">
          <a:avLst>
            <a:gd name="adj" fmla="val 30000"/>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69" tIns="69869" rIns="69869" bIns="69869" numCol="1" spcCol="1270" anchor="ctr" anchorCtr="0">
          <a:noAutofit/>
        </a:bodyPr>
        <a:lstStyle/>
        <a:p>
          <a:pPr marL="0" lvl="0" indent="0" algn="ctr" defTabSz="933450">
            <a:lnSpc>
              <a:spcPct val="90000"/>
            </a:lnSpc>
            <a:spcBef>
              <a:spcPct val="0"/>
            </a:spcBef>
            <a:spcAft>
              <a:spcPct val="35000"/>
            </a:spcAft>
            <a:buNone/>
          </a:pPr>
          <a:r>
            <a:rPr lang="es-MX" sz="2100" b="1" kern="1200"/>
            <a:t>Financiación</a:t>
          </a:r>
          <a:endParaRPr lang="es-MX" sz="2100" kern="1200"/>
        </a:p>
      </dsp:txBody>
      <dsp:txXfrm>
        <a:off x="3890902" y="0"/>
        <a:ext cx="1546701" cy="565866"/>
      </dsp:txXfrm>
    </dsp:sp>
    <dsp:sp modelId="{920CA803-D82D-4C1F-B77D-F774CB3CC686}">
      <dsp:nvSpPr>
        <dsp:cNvPr id="0" name=""/>
        <dsp:cNvSpPr/>
      </dsp:nvSpPr>
      <dsp:spPr>
        <a:xfrm>
          <a:off x="3721142" y="565866"/>
          <a:ext cx="1716461" cy="1186733"/>
        </a:xfrm>
        <a:prstGeom prst="rect">
          <a:avLst/>
        </a:prstGeom>
        <a:solidFill>
          <a:schemeClr val="accent5">
            <a:tint val="40000"/>
            <a:alpha val="90000"/>
            <a:hueOff val="-6739761"/>
            <a:satOff val="-22832"/>
            <a:lumOff val="-2928"/>
            <a:alphaOff val="0"/>
          </a:schemeClr>
        </a:solidFill>
        <a:ln w="12700" cap="flat" cmpd="sng" algn="ctr">
          <a:solidFill>
            <a:schemeClr val="accent5">
              <a:tint val="40000"/>
              <a:alpha val="90000"/>
              <a:hueOff val="-6739761"/>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5639" tIns="135639" rIns="135639" bIns="271277" numCol="1" spcCol="1270" anchor="t" anchorCtr="0">
          <a:noAutofit/>
        </a:bodyPr>
        <a:lstStyle/>
        <a:p>
          <a:pPr marL="0" lvl="0" indent="0" algn="l" defTabSz="488950">
            <a:lnSpc>
              <a:spcPct val="90000"/>
            </a:lnSpc>
            <a:spcBef>
              <a:spcPct val="0"/>
            </a:spcBef>
            <a:spcAft>
              <a:spcPct val="35000"/>
            </a:spcAft>
            <a:buNone/>
          </a:pPr>
          <a:r>
            <a:rPr lang="es-MX" sz="1100" kern="1200"/>
            <a:t>Recursos obtenidos mediante préstamos bancarios o aportes de socios, así como pagos de dividendos y obligaciones financieras.</a:t>
          </a:r>
        </a:p>
      </dsp:txBody>
      <dsp:txXfrm>
        <a:off x="3721142" y="565866"/>
        <a:ext cx="1716461" cy="1186733"/>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Jur93</b:Tag>
    <b:SourceType>Report</b:SourceType>
    <b:Guid>{23CE5F44-4502-4E94-8F08-32A19EB8BB5E}</b:Guid>
    <b:Author>
      <b:Author>
        <b:Corporate>Juriscol</b:Corporate>
      </b:Author>
    </b:Author>
    <b:Title>Decreto 2650</b:Title>
    <b:Year>1993</b:Year>
    <b:URL>https://www.suin-juriscol.gov.co/viewDocument.asp?id=1772403&amp;utm</b:URL>
    <b:RefOrder>1</b:RefOrder>
  </b:Source>
  <b:Source>
    <b:Tag>Pre931</b:Tag>
    <b:SourceType>Report</b:SourceType>
    <b:Guid>{75B3B3AB-3532-49FC-8E57-4AB2F779E92B}</b:Guid>
    <b:Author>
      <b:Author>
        <b:Corporate>Presidencia de la República de Colombia</b:Corporate>
      </b:Author>
    </b:Author>
    <b:Title>Decreto 2650</b:Title>
    <b:Year>1993</b:Year>
    <b:RefOrder>2</b:RefOrder>
  </b:Source>
  <b:Source>
    <b:Tag>Cám93</b:Tag>
    <b:SourceType>Report</b:SourceType>
    <b:Guid>{E43AA60C-377E-44F4-93C7-E7DB39DC908B}</b:Guid>
    <b:Author>
      <b:Author>
        <b:Corporate>Cámara de Comercio de Tumaco</b:Corporate>
      </b:Author>
    </b:Author>
    <b:Title>Decreto 2650</b:Title>
    <b:Year>1993</b:Year>
    <b:RefOrder>4</b:RefOrder>
  </b:Source>
  <b:Source>
    <b:Tag>Con</b:Tag>
    <b:SourceType>Report</b:SourceType>
    <b:Guid>{4102587A-6D76-4B6B-AD7C-C8681686E557}</b:Guid>
    <b:Author>
      <b:Author>
        <b:Corporate>Pública, Consejo Técnico de la Contaduría</b:Corporate>
      </b:Author>
    </b:Author>
    <b:Title>Concepto 2022-0535, Plan de cuentas – obligatoriedad (PUC y marcos NIIF; utilidad de catálogo de cuentas)</b:Title>
    <b:Year>2022</b:Year>
    <b:RefOrder>3</b:RefOrder>
  </b:Source>
  <b:Source>
    <b:Tag>Ins</b:Tag>
    <b:SourceType>InternetSite</b:SourceType>
    <b:Guid>{1861E70D-7E12-421D-8BB0-F5E3AB7E18CE}</b:Guid>
    <b:Author>
      <b:Author>
        <b:Corporate>Instituto Nacional de Contadores Públicos</b:Corporate>
      </b:Author>
    </b:Author>
    <b:Title>bibliotecadigital.ccb.org.co</b:Title>
    <b:URL>https://bibliotecadigital.ccb.org.co/server/api/core/bitstreams/a69cf395-6974-47a9-88b2-eea88faf235f/content</b:URL>
    <b:InternetSiteTitle>Decreto 2650 de 1993</b:InternetSiteTitle>
    <b:RefOrder>5</b:RefOrder>
  </b:Source>
  <b:Source>
    <b:Tag>htt24</b:Tag>
    <b:SourceType>InternetSite</b:SourceType>
    <b:Guid>{F796D635-22A2-43A8-8E43-8023FCAEF267}</b:Guid>
    <b:Title>https://puc.com.co/</b:Title>
    <b:Year>2024</b:Year>
    <b:InternetSiteTitle>Estructura del Catálogo de Cuentas: Codificación y niveles.</b:InternetSiteTitle>
    <b:URL>https://www.google.com/search?q=PUC.com.co.</b:URL>
    <b:Author>
      <b:Author>
        <b:NameList>
          <b:Person>
            <b:Last>PUC</b:Last>
          </b:Person>
        </b:NameList>
      </b:Author>
    </b:Author>
    <b:RefOrder>6</b:RefOrder>
  </b:Source>
  <b:Source>
    <b:Tag>Jur</b:Tag>
    <b:SourceType>InternetSite</b:SourceType>
    <b:Guid>{3BFF262E-2B00-493C-B39A-39F892625949}</b:Guid>
    <b:Author>
      <b:Author>
        <b:Corporate>Juriscol</b:Corporate>
      </b:Author>
    </b:Author>
    <b:Title>Ley 1314 de 2009</b:Title>
    <b:URL>https://www.suin-juriscol.gov.co/viewDocument.asp?ruta=Leyes%2F1677255&amp;utm</b:URL>
    <b:RefOrder>7</b:RefOrder>
  </b:Source>
  <b:Source>
    <b:Tag>Sup</b:Tag>
    <b:SourceType>Report</b:SourceType>
    <b:Guid>{9E562181-8A37-4EA5-AF14-D4A8EADF0289}</b:Guid>
    <b:Author>
      <b:Author>
        <b:Corporate>Superintendencia de Sociedades</b:Corporate>
      </b:Author>
    </b:Author>
    <b:Title>Tips de consolidación y combinación de Estados Financieros</b:Title>
    <b:URL>https://www.supersociedades.gov.co/documents/20122/460525/cartilla%2Bestados%2Bfinancieros.pdf/db72fb58-5ecd-407f-343c-b8d4de1bd376?t=1742506942235&amp;utm</b:URL>
    <b:RefOrder>8</b:RefOrder>
  </b:Source>
  <b:Source>
    <b:Tag>Gua14</b:Tag>
    <b:SourceType>Book</b:SourceType>
    <b:Guid>{F28F0301-ADF8-4277-987F-6F9915F936B8}</b:Guid>
    <b:Author>
      <b:Author>
        <b:NameList>
          <b:Person>
            <b:Last>Guajardo Cantú</b:Last>
            <b:First>G.,</b:First>
            <b:Middle>y Andrade de Guajardo, N. E.</b:Middle>
          </b:Person>
        </b:NameList>
      </b:Author>
    </b:Author>
    <b:Title>Contabilidad financiera</b:Title>
    <b:Year>2014</b:Year>
    <b:Publisher>McGraw-Hill.</b:Publisher>
    <b:RefOrder>10</b:RefOrder>
  </b:Source>
  <b:Source>
    <b:Tag>Est20</b:Tag>
    <b:SourceType>Book</b:SourceType>
    <b:Guid>{C732CBC7-F87E-4145-B3EB-DB3CFECCCEB6}</b:Guid>
    <b:Author>
      <b:Author>
        <b:NameList>
          <b:Person>
            <b:Last>Estupiñán Gaitán</b:Last>
            <b:First>R.</b:First>
          </b:Person>
        </b:NameList>
      </b:Author>
    </b:Author>
    <b:Title>Estado de flujos de efectivo: bajo NIIF.</b:Title>
    <b:Year>2020</b:Year>
    <b:Publisher>Ecoe Ediciones</b:Publisher>
    <b:RefOrder>12</b:RefOrder>
  </b:Source>
  <b:Source>
    <b:Tag>Fie15</b:Tag>
    <b:SourceType>Book</b:SourceType>
    <b:Guid>{8F15617E-0B43-4027-A5AD-B24861156E8D}</b:Guid>
    <b:Author>
      <b:Author>
        <b:NameList>
          <b:Person>
            <b:Last>Fierro Martínez</b:Last>
            <b:First>Á.</b:First>
            <b:Middle>M.</b:Middle>
          </b:Person>
        </b:NameList>
      </b:Author>
    </b:Author>
    <b:Title>Contabilidad general con enfoque NIIF para pymes.</b:Title>
    <b:Year>2015</b:Year>
    <b:Publisher>Ecoe Ediciones.</b:Publisher>
    <b:RefOrder>11</b:RefOrder>
  </b:Source>
  <b:Source>
    <b:Tag>Car17</b:Tag>
    <b:SourceType>Book</b:SourceType>
    <b:Guid>{FD841783-11F5-426C-9C3E-1DBA7D7950ED}</b:Guid>
    <b:Author>
      <b:Author>
        <b:NameList>
          <b:Person>
            <b:Last>Carvalho</b:Last>
            <b:First>J.</b:First>
            <b:Middle>A.</b:Middle>
          </b:Person>
        </b:NameList>
      </b:Author>
    </b:Author>
    <b:Title>Estados financieros: Normas IFRS - NIIF</b:Title>
    <b:Year>2017</b:Year>
    <b:Publisher>Ecoe Ediciones.</b:Publisher>
    <b:RefOrder>13</b:RefOrder>
  </b:Source>
  <b:Source>
    <b:Tag>Con18</b:Tag>
    <b:SourceType>Book</b:SourceType>
    <b:Guid>{D59FC198-387E-451D-B647-E839344D2C27}</b:Guid>
    <b:Author>
      <b:Author>
        <b:NameList>
          <b:Person>
            <b:Last>Contabilidad.</b:Last>
            <b:First>Consejo</b:First>
            <b:Middle>de Normas Internacionales de</b:Middle>
          </b:Person>
        </b:NameList>
      </b:Author>
    </b:Author>
    <b:Title>Marco Conceptual para la Información Financiera.</b:Title>
    <b:Year>2018</b:Year>
    <b:URL>https://www.ifrs.org/issued-standards/list-of-standards/conceptual-framework/</b:URL>
    <b:RefOrder>9</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B31406-F6F0-456D-838B-ADDE4F353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A4D018-D61D-4CE3-BA7C-7274873A8210}">
  <ds:schemaRefs>
    <ds:schemaRef ds:uri="http://schemas.openxmlformats.org/officeDocument/2006/bibliography"/>
  </ds:schemaRefs>
</ds:datastoreItem>
</file>

<file path=customXml/itemProps3.xml><?xml version="1.0" encoding="utf-8"?>
<ds:datastoreItem xmlns:ds="http://schemas.openxmlformats.org/officeDocument/2006/customXml" ds:itemID="{A767860E-078B-4B97-9F8C-01AE20F2783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5642381-6B70-40E0-97D4-D68FE339CD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13923</Words>
  <Characters>76579</Characters>
  <Application>Microsoft Office Word</Application>
  <DocSecurity>0</DocSecurity>
  <Lines>638</Lines>
  <Paragraphs>180</Paragraphs>
  <ScaleCrop>false</ScaleCrop>
  <Company/>
  <LinksUpToDate>false</LinksUpToDate>
  <CharactersWithSpaces>90322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Leyson Fabian Castano Perez</cp:lastModifiedBy>
  <cp:revision>59</cp:revision>
  <dcterms:created xsi:type="dcterms:W3CDTF">2026-03-17T14:04:00Z</dcterms:created>
  <dcterms:modified xsi:type="dcterms:W3CDTF">2026-09-12T21:43:00Z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2026-03-17T14:04:35Z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5a84934a-301c-49b8-b9c6-428a68778696</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