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6C1749F3" w:rsidR="00C407C1" w:rsidRPr="003758F7" w:rsidRDefault="0083182D"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3B5E627">
                <wp:simplePos x="0" y="0"/>
                <wp:positionH relativeFrom="margin">
                  <wp:posOffset>-320040</wp:posOffset>
                </wp:positionH>
                <wp:positionV relativeFrom="paragraph">
                  <wp:posOffset>428551</wp:posOffset>
                </wp:positionV>
                <wp:extent cx="6972300" cy="16859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85925"/>
                        </a:xfrm>
                        <a:prstGeom prst="rect">
                          <a:avLst/>
                        </a:prstGeom>
                        <a:noFill/>
                        <a:ln>
                          <a:noFill/>
                        </a:ln>
                        <a:effectLst/>
                      </wps:spPr>
                      <wps:txbx>
                        <w:txbxContent>
                          <w:p w14:paraId="13999F63" w14:textId="0B70F8EA" w:rsidR="00005140" w:rsidRPr="000059EE" w:rsidRDefault="00465545" w:rsidP="00217419">
                            <w:pPr>
                              <w:pStyle w:val="TituloPortada"/>
                              <w:ind w:firstLine="0"/>
                              <w:rPr>
                                <w:sz w:val="68"/>
                                <w:szCs w:val="68"/>
                                <w:lang w:val="es-CO"/>
                              </w:rPr>
                            </w:pPr>
                            <w:r w:rsidRPr="00465545">
                              <w:rPr>
                                <w:bCs/>
                                <w:sz w:val="68"/>
                                <w:szCs w:val="68"/>
                                <w:lang w:val="es-ES"/>
                              </w:rPr>
                              <w:t>Seguimiento, calidad y mejora continua en la atención de requerimientos del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3.75pt;width:549pt;height:132.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" filled="f" stroked="f">
                <v:textbox>
                  <w:txbxContent>
                    <w:p w14:paraId="13999F63" w14:textId="0B70F8EA" w:rsidR="00005140" w:rsidRPr="000059EE" w:rsidRDefault="00465545" w:rsidP="00217419">
                      <w:pPr>
                        <w:pStyle w:val="TituloPortada"/>
                        <w:ind w:firstLine="0"/>
                        <w:rPr>
                          <w:sz w:val="68"/>
                          <w:szCs w:val="68"/>
                          <w:lang w:val="es-CO"/>
                        </w:rPr>
                      </w:pPr>
                      <w:r w:rsidRPr="00465545">
                        <w:rPr>
                          <w:bCs/>
                          <w:sz w:val="68"/>
                          <w:szCs w:val="68"/>
                          <w:lang w:val="es-ES"/>
                        </w:rPr>
                        <w:t>Seguimiento, calidad y mejora continua en la atención de requerimientos del usuario</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407538F8"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C8D79B9" w:rsidR="00752082" w:rsidRDefault="00465545" w:rsidP="00465545">
      <w:r w:rsidRPr="00465545">
        <w:rPr>
          <w:rStyle w:val="TablaCar"/>
        </w:rPr>
        <w:t>El seguimiento, la calidad y la mejora continua en la atención de requerimientos del usuario permiten evaluar el desempeño del servicio mediante tiempos, exactitud, satisfacción y hallazgos para identificar desviaciones y orientar ajustes en procesos, canales, respuestas y prácticas institucionales. Su estudio fortalece el control, la oportunidad, la consistencia y la efectividad de la atención con resultados verificables y medibles.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81170CC" w:rsidR="00C407C1" w:rsidRPr="003758F7" w:rsidRDefault="00A54F72"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D1F8B30" w14:textId="69E4747F" w:rsidR="00CE71C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995557" w:history="1">
            <w:r w:rsidR="00CE71C6" w:rsidRPr="004A49C3">
              <w:rPr>
                <w:rStyle w:val="Hipervnculo"/>
                <w:noProof/>
              </w:rPr>
              <w:t>Introducción</w:t>
            </w:r>
            <w:r w:rsidR="00CE71C6">
              <w:rPr>
                <w:noProof/>
                <w:webHidden/>
              </w:rPr>
              <w:tab/>
            </w:r>
            <w:r w:rsidR="00CE71C6">
              <w:rPr>
                <w:noProof/>
                <w:webHidden/>
              </w:rPr>
              <w:fldChar w:fldCharType="begin"/>
            </w:r>
            <w:r w:rsidR="00CE71C6">
              <w:rPr>
                <w:noProof/>
                <w:webHidden/>
              </w:rPr>
              <w:instrText xml:space="preserve"> PAGEREF _Toc230995557 \h </w:instrText>
            </w:r>
            <w:r w:rsidR="00CE71C6">
              <w:rPr>
                <w:noProof/>
                <w:webHidden/>
              </w:rPr>
            </w:r>
            <w:r w:rsidR="00CE71C6">
              <w:rPr>
                <w:noProof/>
                <w:webHidden/>
              </w:rPr>
              <w:fldChar w:fldCharType="separate"/>
            </w:r>
            <w:r w:rsidR="00205F68">
              <w:rPr>
                <w:noProof/>
                <w:webHidden/>
              </w:rPr>
              <w:t>4</w:t>
            </w:r>
            <w:r w:rsidR="00CE71C6">
              <w:rPr>
                <w:noProof/>
                <w:webHidden/>
              </w:rPr>
              <w:fldChar w:fldCharType="end"/>
            </w:r>
          </w:hyperlink>
        </w:p>
        <w:p w14:paraId="7E2B95AA" w14:textId="1BB273AA" w:rsidR="00CE71C6" w:rsidRDefault="00F47493">
          <w:pPr>
            <w:pStyle w:val="TDC1"/>
            <w:tabs>
              <w:tab w:val="right" w:leader="dot" w:pos="9962"/>
            </w:tabs>
            <w:rPr>
              <w:rFonts w:eastAsiaTheme="minorEastAsia"/>
              <w:noProof/>
              <w:kern w:val="0"/>
              <w:sz w:val="22"/>
              <w:lang w:eastAsia="es-CO"/>
              <w14:ligatures w14:val="none"/>
            </w:rPr>
          </w:pPr>
          <w:hyperlink w:anchor="_Toc230995558" w:history="1">
            <w:r w:rsidR="00CE71C6" w:rsidRPr="004A49C3">
              <w:rPr>
                <w:rStyle w:val="Hipervnculo"/>
                <w:noProof/>
              </w:rPr>
              <w:t>1. Verificación de la calidad en la atención de requerimientos</w:t>
            </w:r>
            <w:r w:rsidR="00CE71C6">
              <w:rPr>
                <w:noProof/>
                <w:webHidden/>
              </w:rPr>
              <w:tab/>
            </w:r>
            <w:r w:rsidR="00CE71C6">
              <w:rPr>
                <w:noProof/>
                <w:webHidden/>
              </w:rPr>
              <w:fldChar w:fldCharType="begin"/>
            </w:r>
            <w:r w:rsidR="00CE71C6">
              <w:rPr>
                <w:noProof/>
                <w:webHidden/>
              </w:rPr>
              <w:instrText xml:space="preserve"> PAGEREF _Toc230995558 \h </w:instrText>
            </w:r>
            <w:r w:rsidR="00CE71C6">
              <w:rPr>
                <w:noProof/>
                <w:webHidden/>
              </w:rPr>
            </w:r>
            <w:r w:rsidR="00CE71C6">
              <w:rPr>
                <w:noProof/>
                <w:webHidden/>
              </w:rPr>
              <w:fldChar w:fldCharType="separate"/>
            </w:r>
            <w:r w:rsidR="00205F68">
              <w:rPr>
                <w:noProof/>
                <w:webHidden/>
              </w:rPr>
              <w:t>5</w:t>
            </w:r>
            <w:r w:rsidR="00CE71C6">
              <w:rPr>
                <w:noProof/>
                <w:webHidden/>
              </w:rPr>
              <w:fldChar w:fldCharType="end"/>
            </w:r>
          </w:hyperlink>
        </w:p>
        <w:p w14:paraId="691983CE" w14:textId="6DAB3335" w:rsidR="00CE71C6" w:rsidRDefault="00F47493">
          <w:pPr>
            <w:pStyle w:val="TDC2"/>
            <w:tabs>
              <w:tab w:val="right" w:leader="dot" w:pos="9962"/>
            </w:tabs>
            <w:rPr>
              <w:rFonts w:eastAsiaTheme="minorEastAsia"/>
              <w:noProof/>
              <w:kern w:val="0"/>
              <w:sz w:val="22"/>
              <w:lang w:eastAsia="es-CO"/>
              <w14:ligatures w14:val="none"/>
            </w:rPr>
          </w:pPr>
          <w:hyperlink w:anchor="_Toc230995559" w:history="1">
            <w:r w:rsidR="00CE71C6" w:rsidRPr="004A49C3">
              <w:rPr>
                <w:rStyle w:val="Hipervnculo"/>
                <w:noProof/>
              </w:rPr>
              <w:t>1.1. Indicadores de calidad del servicio y tiempos de respuesta</w:t>
            </w:r>
            <w:r w:rsidR="00CE71C6">
              <w:rPr>
                <w:noProof/>
                <w:webHidden/>
              </w:rPr>
              <w:tab/>
            </w:r>
            <w:r w:rsidR="00CE71C6">
              <w:rPr>
                <w:noProof/>
                <w:webHidden/>
              </w:rPr>
              <w:fldChar w:fldCharType="begin"/>
            </w:r>
            <w:r w:rsidR="00CE71C6">
              <w:rPr>
                <w:noProof/>
                <w:webHidden/>
              </w:rPr>
              <w:instrText xml:space="preserve"> PAGEREF _Toc230995559 \h </w:instrText>
            </w:r>
            <w:r w:rsidR="00CE71C6">
              <w:rPr>
                <w:noProof/>
                <w:webHidden/>
              </w:rPr>
            </w:r>
            <w:r w:rsidR="00CE71C6">
              <w:rPr>
                <w:noProof/>
                <w:webHidden/>
              </w:rPr>
              <w:fldChar w:fldCharType="separate"/>
            </w:r>
            <w:r w:rsidR="00205F68">
              <w:rPr>
                <w:noProof/>
                <w:webHidden/>
              </w:rPr>
              <w:t>5</w:t>
            </w:r>
            <w:r w:rsidR="00CE71C6">
              <w:rPr>
                <w:noProof/>
                <w:webHidden/>
              </w:rPr>
              <w:fldChar w:fldCharType="end"/>
            </w:r>
          </w:hyperlink>
        </w:p>
        <w:p w14:paraId="12E26927" w14:textId="19448141" w:rsidR="00CE71C6" w:rsidRDefault="00F47493">
          <w:pPr>
            <w:pStyle w:val="TDC2"/>
            <w:tabs>
              <w:tab w:val="right" w:leader="dot" w:pos="9962"/>
            </w:tabs>
            <w:rPr>
              <w:rFonts w:eastAsiaTheme="minorEastAsia"/>
              <w:noProof/>
              <w:kern w:val="0"/>
              <w:sz w:val="22"/>
              <w:lang w:eastAsia="es-CO"/>
              <w14:ligatures w14:val="none"/>
            </w:rPr>
          </w:pPr>
          <w:hyperlink w:anchor="_Toc230995560" w:history="1">
            <w:r w:rsidR="00CE71C6" w:rsidRPr="004A49C3">
              <w:rPr>
                <w:rStyle w:val="Hipervnculo"/>
                <w:noProof/>
              </w:rPr>
              <w:t>1.2. Exactitud, completitud y coherencia de la información entregada</w:t>
            </w:r>
            <w:r w:rsidR="00CE71C6">
              <w:rPr>
                <w:noProof/>
                <w:webHidden/>
              </w:rPr>
              <w:tab/>
            </w:r>
            <w:r w:rsidR="00CE71C6">
              <w:rPr>
                <w:noProof/>
                <w:webHidden/>
              </w:rPr>
              <w:fldChar w:fldCharType="begin"/>
            </w:r>
            <w:r w:rsidR="00CE71C6">
              <w:rPr>
                <w:noProof/>
                <w:webHidden/>
              </w:rPr>
              <w:instrText xml:space="preserve"> PAGEREF _Toc230995560 \h </w:instrText>
            </w:r>
            <w:r w:rsidR="00CE71C6">
              <w:rPr>
                <w:noProof/>
                <w:webHidden/>
              </w:rPr>
            </w:r>
            <w:r w:rsidR="00CE71C6">
              <w:rPr>
                <w:noProof/>
                <w:webHidden/>
              </w:rPr>
              <w:fldChar w:fldCharType="separate"/>
            </w:r>
            <w:r w:rsidR="00205F68">
              <w:rPr>
                <w:noProof/>
                <w:webHidden/>
              </w:rPr>
              <w:t>8</w:t>
            </w:r>
            <w:r w:rsidR="00CE71C6">
              <w:rPr>
                <w:noProof/>
                <w:webHidden/>
              </w:rPr>
              <w:fldChar w:fldCharType="end"/>
            </w:r>
          </w:hyperlink>
        </w:p>
        <w:p w14:paraId="12E8C58D" w14:textId="73A41041" w:rsidR="00CE71C6" w:rsidRDefault="00F47493">
          <w:pPr>
            <w:pStyle w:val="TDC2"/>
            <w:tabs>
              <w:tab w:val="right" w:leader="dot" w:pos="9962"/>
            </w:tabs>
            <w:rPr>
              <w:rFonts w:eastAsiaTheme="minorEastAsia"/>
              <w:noProof/>
              <w:kern w:val="0"/>
              <w:sz w:val="22"/>
              <w:lang w:eastAsia="es-CO"/>
              <w14:ligatures w14:val="none"/>
            </w:rPr>
          </w:pPr>
          <w:hyperlink w:anchor="_Toc230995561" w:history="1">
            <w:r w:rsidR="00CE71C6" w:rsidRPr="004A49C3">
              <w:rPr>
                <w:rStyle w:val="Hipervnculo"/>
                <w:noProof/>
              </w:rPr>
              <w:t>1.3. Instrumentos de medición de satisfacción del usuario</w:t>
            </w:r>
            <w:r w:rsidR="00CE71C6">
              <w:rPr>
                <w:noProof/>
                <w:webHidden/>
              </w:rPr>
              <w:tab/>
            </w:r>
            <w:r w:rsidR="00CE71C6">
              <w:rPr>
                <w:noProof/>
                <w:webHidden/>
              </w:rPr>
              <w:fldChar w:fldCharType="begin"/>
            </w:r>
            <w:r w:rsidR="00CE71C6">
              <w:rPr>
                <w:noProof/>
                <w:webHidden/>
              </w:rPr>
              <w:instrText xml:space="preserve"> PAGEREF _Toc230995561 \h </w:instrText>
            </w:r>
            <w:r w:rsidR="00CE71C6">
              <w:rPr>
                <w:noProof/>
                <w:webHidden/>
              </w:rPr>
            </w:r>
            <w:r w:rsidR="00CE71C6">
              <w:rPr>
                <w:noProof/>
                <w:webHidden/>
              </w:rPr>
              <w:fldChar w:fldCharType="separate"/>
            </w:r>
            <w:r w:rsidR="00205F68">
              <w:rPr>
                <w:noProof/>
                <w:webHidden/>
              </w:rPr>
              <w:t>10</w:t>
            </w:r>
            <w:r w:rsidR="00CE71C6">
              <w:rPr>
                <w:noProof/>
                <w:webHidden/>
              </w:rPr>
              <w:fldChar w:fldCharType="end"/>
            </w:r>
          </w:hyperlink>
        </w:p>
        <w:p w14:paraId="06EF7789" w14:textId="2A0CCB7D" w:rsidR="00CE71C6" w:rsidRDefault="00F47493">
          <w:pPr>
            <w:pStyle w:val="TDC2"/>
            <w:tabs>
              <w:tab w:val="right" w:leader="dot" w:pos="9962"/>
            </w:tabs>
            <w:rPr>
              <w:rFonts w:eastAsiaTheme="minorEastAsia"/>
              <w:noProof/>
              <w:kern w:val="0"/>
              <w:sz w:val="22"/>
              <w:lang w:eastAsia="es-CO"/>
              <w14:ligatures w14:val="none"/>
            </w:rPr>
          </w:pPr>
          <w:hyperlink w:anchor="_Toc230995562" w:history="1">
            <w:r w:rsidR="00CE71C6" w:rsidRPr="004A49C3">
              <w:rPr>
                <w:rStyle w:val="Hipervnculo"/>
                <w:noProof/>
              </w:rPr>
              <w:t>1.4. Registro de incidencias, no conformidades y hallazgos de calidad</w:t>
            </w:r>
            <w:r w:rsidR="00CE71C6">
              <w:rPr>
                <w:noProof/>
                <w:webHidden/>
              </w:rPr>
              <w:tab/>
            </w:r>
            <w:r w:rsidR="00CE71C6">
              <w:rPr>
                <w:noProof/>
                <w:webHidden/>
              </w:rPr>
              <w:fldChar w:fldCharType="begin"/>
            </w:r>
            <w:r w:rsidR="00CE71C6">
              <w:rPr>
                <w:noProof/>
                <w:webHidden/>
              </w:rPr>
              <w:instrText xml:space="preserve"> PAGEREF _Toc230995562 \h </w:instrText>
            </w:r>
            <w:r w:rsidR="00CE71C6">
              <w:rPr>
                <w:noProof/>
                <w:webHidden/>
              </w:rPr>
            </w:r>
            <w:r w:rsidR="00CE71C6">
              <w:rPr>
                <w:noProof/>
                <w:webHidden/>
              </w:rPr>
              <w:fldChar w:fldCharType="separate"/>
            </w:r>
            <w:r w:rsidR="00205F68">
              <w:rPr>
                <w:noProof/>
                <w:webHidden/>
              </w:rPr>
              <w:t>12</w:t>
            </w:r>
            <w:r w:rsidR="00CE71C6">
              <w:rPr>
                <w:noProof/>
                <w:webHidden/>
              </w:rPr>
              <w:fldChar w:fldCharType="end"/>
            </w:r>
          </w:hyperlink>
        </w:p>
        <w:p w14:paraId="2BC976EC" w14:textId="10EE290C" w:rsidR="00CE71C6" w:rsidRDefault="00F47493">
          <w:pPr>
            <w:pStyle w:val="TDC2"/>
            <w:tabs>
              <w:tab w:val="right" w:leader="dot" w:pos="9962"/>
            </w:tabs>
            <w:rPr>
              <w:rFonts w:eastAsiaTheme="minorEastAsia"/>
              <w:noProof/>
              <w:kern w:val="0"/>
              <w:sz w:val="22"/>
              <w:lang w:eastAsia="es-CO"/>
              <w14:ligatures w14:val="none"/>
            </w:rPr>
          </w:pPr>
          <w:hyperlink w:anchor="_Toc230995563" w:history="1">
            <w:r w:rsidR="00CE71C6" w:rsidRPr="004A49C3">
              <w:rPr>
                <w:rStyle w:val="Hipervnculo"/>
                <w:noProof/>
              </w:rPr>
              <w:t>1.5. Reportes de seguimiento e indicadores de atención</w:t>
            </w:r>
            <w:r w:rsidR="00CE71C6">
              <w:rPr>
                <w:noProof/>
                <w:webHidden/>
              </w:rPr>
              <w:tab/>
            </w:r>
            <w:r w:rsidR="00CE71C6">
              <w:rPr>
                <w:noProof/>
                <w:webHidden/>
              </w:rPr>
              <w:fldChar w:fldCharType="begin"/>
            </w:r>
            <w:r w:rsidR="00CE71C6">
              <w:rPr>
                <w:noProof/>
                <w:webHidden/>
              </w:rPr>
              <w:instrText xml:space="preserve"> PAGEREF _Toc230995563 \h </w:instrText>
            </w:r>
            <w:r w:rsidR="00CE71C6">
              <w:rPr>
                <w:noProof/>
                <w:webHidden/>
              </w:rPr>
            </w:r>
            <w:r w:rsidR="00CE71C6">
              <w:rPr>
                <w:noProof/>
                <w:webHidden/>
              </w:rPr>
              <w:fldChar w:fldCharType="separate"/>
            </w:r>
            <w:r w:rsidR="00205F68">
              <w:rPr>
                <w:noProof/>
                <w:webHidden/>
              </w:rPr>
              <w:t>14</w:t>
            </w:r>
            <w:r w:rsidR="00CE71C6">
              <w:rPr>
                <w:noProof/>
                <w:webHidden/>
              </w:rPr>
              <w:fldChar w:fldCharType="end"/>
            </w:r>
          </w:hyperlink>
        </w:p>
        <w:p w14:paraId="6AE3FF64" w14:textId="4B3546EF" w:rsidR="00CE71C6" w:rsidRDefault="00F47493">
          <w:pPr>
            <w:pStyle w:val="TDC1"/>
            <w:tabs>
              <w:tab w:val="right" w:leader="dot" w:pos="9962"/>
            </w:tabs>
            <w:rPr>
              <w:rFonts w:eastAsiaTheme="minorEastAsia"/>
              <w:noProof/>
              <w:kern w:val="0"/>
              <w:sz w:val="22"/>
              <w:lang w:eastAsia="es-CO"/>
              <w14:ligatures w14:val="none"/>
            </w:rPr>
          </w:pPr>
          <w:hyperlink w:anchor="_Toc230995564" w:history="1">
            <w:r w:rsidR="00CE71C6" w:rsidRPr="004A49C3">
              <w:rPr>
                <w:rStyle w:val="Hipervnculo"/>
                <w:noProof/>
              </w:rPr>
              <w:t>2. Análisis de resultados e identificación de oportunidades de mejora</w:t>
            </w:r>
            <w:r w:rsidR="00CE71C6">
              <w:rPr>
                <w:noProof/>
                <w:webHidden/>
              </w:rPr>
              <w:tab/>
            </w:r>
            <w:r w:rsidR="00CE71C6">
              <w:rPr>
                <w:noProof/>
                <w:webHidden/>
              </w:rPr>
              <w:fldChar w:fldCharType="begin"/>
            </w:r>
            <w:r w:rsidR="00CE71C6">
              <w:rPr>
                <w:noProof/>
                <w:webHidden/>
              </w:rPr>
              <w:instrText xml:space="preserve"> PAGEREF _Toc230995564 \h </w:instrText>
            </w:r>
            <w:r w:rsidR="00CE71C6">
              <w:rPr>
                <w:noProof/>
                <w:webHidden/>
              </w:rPr>
            </w:r>
            <w:r w:rsidR="00CE71C6">
              <w:rPr>
                <w:noProof/>
                <w:webHidden/>
              </w:rPr>
              <w:fldChar w:fldCharType="separate"/>
            </w:r>
            <w:r w:rsidR="00205F68">
              <w:rPr>
                <w:noProof/>
                <w:webHidden/>
              </w:rPr>
              <w:t>19</w:t>
            </w:r>
            <w:r w:rsidR="00CE71C6">
              <w:rPr>
                <w:noProof/>
                <w:webHidden/>
              </w:rPr>
              <w:fldChar w:fldCharType="end"/>
            </w:r>
          </w:hyperlink>
        </w:p>
        <w:p w14:paraId="47C9A05B" w14:textId="4FDFCB72" w:rsidR="00CE71C6" w:rsidRDefault="00F47493">
          <w:pPr>
            <w:pStyle w:val="TDC2"/>
            <w:tabs>
              <w:tab w:val="right" w:leader="dot" w:pos="9962"/>
            </w:tabs>
            <w:rPr>
              <w:rFonts w:eastAsiaTheme="minorEastAsia"/>
              <w:noProof/>
              <w:kern w:val="0"/>
              <w:sz w:val="22"/>
              <w:lang w:eastAsia="es-CO"/>
              <w14:ligatures w14:val="none"/>
            </w:rPr>
          </w:pPr>
          <w:hyperlink w:anchor="_Toc230995565" w:history="1">
            <w:r w:rsidR="00CE71C6" w:rsidRPr="004A49C3">
              <w:rPr>
                <w:rStyle w:val="Hipervnculo"/>
                <w:noProof/>
              </w:rPr>
              <w:t>2.1. Lectura de indicadores y análisis de desviaciones</w:t>
            </w:r>
            <w:r w:rsidR="00CE71C6">
              <w:rPr>
                <w:noProof/>
                <w:webHidden/>
              </w:rPr>
              <w:tab/>
            </w:r>
            <w:r w:rsidR="00CE71C6">
              <w:rPr>
                <w:noProof/>
                <w:webHidden/>
              </w:rPr>
              <w:fldChar w:fldCharType="begin"/>
            </w:r>
            <w:r w:rsidR="00CE71C6">
              <w:rPr>
                <w:noProof/>
                <w:webHidden/>
              </w:rPr>
              <w:instrText xml:space="preserve"> PAGEREF _Toc230995565 \h </w:instrText>
            </w:r>
            <w:r w:rsidR="00CE71C6">
              <w:rPr>
                <w:noProof/>
                <w:webHidden/>
              </w:rPr>
            </w:r>
            <w:r w:rsidR="00CE71C6">
              <w:rPr>
                <w:noProof/>
                <w:webHidden/>
              </w:rPr>
              <w:fldChar w:fldCharType="separate"/>
            </w:r>
            <w:r w:rsidR="00205F68">
              <w:rPr>
                <w:noProof/>
                <w:webHidden/>
              </w:rPr>
              <w:t>19</w:t>
            </w:r>
            <w:r w:rsidR="00CE71C6">
              <w:rPr>
                <w:noProof/>
                <w:webHidden/>
              </w:rPr>
              <w:fldChar w:fldCharType="end"/>
            </w:r>
          </w:hyperlink>
        </w:p>
        <w:p w14:paraId="1D1994CF" w14:textId="4EC01A59" w:rsidR="00CE71C6" w:rsidRDefault="00F47493">
          <w:pPr>
            <w:pStyle w:val="TDC2"/>
            <w:tabs>
              <w:tab w:val="right" w:leader="dot" w:pos="9962"/>
            </w:tabs>
            <w:rPr>
              <w:rFonts w:eastAsiaTheme="minorEastAsia"/>
              <w:noProof/>
              <w:kern w:val="0"/>
              <w:sz w:val="22"/>
              <w:lang w:eastAsia="es-CO"/>
              <w14:ligatures w14:val="none"/>
            </w:rPr>
          </w:pPr>
          <w:hyperlink w:anchor="_Toc230995566" w:history="1">
            <w:r w:rsidR="00CE71C6" w:rsidRPr="004A49C3">
              <w:rPr>
                <w:rStyle w:val="Hipervnculo"/>
                <w:noProof/>
              </w:rPr>
              <w:t>2.2. Análisis de frecuencia, causas raíz, patrones e impacto de incidencias y no conformidades</w:t>
            </w:r>
            <w:r w:rsidR="00CE71C6">
              <w:rPr>
                <w:noProof/>
                <w:webHidden/>
              </w:rPr>
              <w:tab/>
            </w:r>
            <w:r w:rsidR="00CE71C6">
              <w:rPr>
                <w:noProof/>
                <w:webHidden/>
              </w:rPr>
              <w:fldChar w:fldCharType="begin"/>
            </w:r>
            <w:r w:rsidR="00CE71C6">
              <w:rPr>
                <w:noProof/>
                <w:webHidden/>
              </w:rPr>
              <w:instrText xml:space="preserve"> PAGEREF _Toc230995566 \h </w:instrText>
            </w:r>
            <w:r w:rsidR="00CE71C6">
              <w:rPr>
                <w:noProof/>
                <w:webHidden/>
              </w:rPr>
            </w:r>
            <w:r w:rsidR="00CE71C6">
              <w:rPr>
                <w:noProof/>
                <w:webHidden/>
              </w:rPr>
              <w:fldChar w:fldCharType="separate"/>
            </w:r>
            <w:r w:rsidR="00205F68">
              <w:rPr>
                <w:noProof/>
                <w:webHidden/>
              </w:rPr>
              <w:t>24</w:t>
            </w:r>
            <w:r w:rsidR="00CE71C6">
              <w:rPr>
                <w:noProof/>
                <w:webHidden/>
              </w:rPr>
              <w:fldChar w:fldCharType="end"/>
            </w:r>
          </w:hyperlink>
        </w:p>
        <w:p w14:paraId="796E8331" w14:textId="669A6E30" w:rsidR="00CE71C6" w:rsidRDefault="00F47493">
          <w:pPr>
            <w:pStyle w:val="TDC2"/>
            <w:tabs>
              <w:tab w:val="right" w:leader="dot" w:pos="9962"/>
            </w:tabs>
            <w:rPr>
              <w:rFonts w:eastAsiaTheme="minorEastAsia"/>
              <w:noProof/>
              <w:kern w:val="0"/>
              <w:sz w:val="22"/>
              <w:lang w:eastAsia="es-CO"/>
              <w14:ligatures w14:val="none"/>
            </w:rPr>
          </w:pPr>
          <w:hyperlink w:anchor="_Toc230995567" w:history="1">
            <w:r w:rsidR="00CE71C6" w:rsidRPr="004A49C3">
              <w:rPr>
                <w:rStyle w:val="Hipervnculo"/>
                <w:noProof/>
              </w:rPr>
              <w:t>2.3. Oportunidades de mejora en el servicio al usuario</w:t>
            </w:r>
            <w:r w:rsidR="00CE71C6">
              <w:rPr>
                <w:noProof/>
                <w:webHidden/>
              </w:rPr>
              <w:tab/>
            </w:r>
            <w:r w:rsidR="00CE71C6">
              <w:rPr>
                <w:noProof/>
                <w:webHidden/>
              </w:rPr>
              <w:fldChar w:fldCharType="begin"/>
            </w:r>
            <w:r w:rsidR="00CE71C6">
              <w:rPr>
                <w:noProof/>
                <w:webHidden/>
              </w:rPr>
              <w:instrText xml:space="preserve"> PAGEREF _Toc230995567 \h </w:instrText>
            </w:r>
            <w:r w:rsidR="00CE71C6">
              <w:rPr>
                <w:noProof/>
                <w:webHidden/>
              </w:rPr>
            </w:r>
            <w:r w:rsidR="00CE71C6">
              <w:rPr>
                <w:noProof/>
                <w:webHidden/>
              </w:rPr>
              <w:fldChar w:fldCharType="separate"/>
            </w:r>
            <w:r w:rsidR="00205F68">
              <w:rPr>
                <w:noProof/>
                <w:webHidden/>
              </w:rPr>
              <w:t>27</w:t>
            </w:r>
            <w:r w:rsidR="00CE71C6">
              <w:rPr>
                <w:noProof/>
                <w:webHidden/>
              </w:rPr>
              <w:fldChar w:fldCharType="end"/>
            </w:r>
          </w:hyperlink>
        </w:p>
        <w:p w14:paraId="1FABDF45" w14:textId="105DC81F" w:rsidR="00CE71C6" w:rsidRDefault="00F47493">
          <w:pPr>
            <w:pStyle w:val="TDC2"/>
            <w:tabs>
              <w:tab w:val="right" w:leader="dot" w:pos="9962"/>
            </w:tabs>
            <w:rPr>
              <w:rFonts w:eastAsiaTheme="minorEastAsia"/>
              <w:noProof/>
              <w:kern w:val="0"/>
              <w:sz w:val="22"/>
              <w:lang w:eastAsia="es-CO"/>
              <w14:ligatures w14:val="none"/>
            </w:rPr>
          </w:pPr>
          <w:hyperlink w:anchor="_Toc230995568" w:history="1">
            <w:r w:rsidR="00CE71C6" w:rsidRPr="004A49C3">
              <w:rPr>
                <w:rStyle w:val="Hipervnculo"/>
                <w:noProof/>
              </w:rPr>
              <w:t>2.4. Priorización y viabilidad de acciones de mejora</w:t>
            </w:r>
            <w:r w:rsidR="00CE71C6">
              <w:rPr>
                <w:noProof/>
                <w:webHidden/>
              </w:rPr>
              <w:tab/>
            </w:r>
            <w:r w:rsidR="00CE71C6">
              <w:rPr>
                <w:noProof/>
                <w:webHidden/>
              </w:rPr>
              <w:fldChar w:fldCharType="begin"/>
            </w:r>
            <w:r w:rsidR="00CE71C6">
              <w:rPr>
                <w:noProof/>
                <w:webHidden/>
              </w:rPr>
              <w:instrText xml:space="preserve"> PAGEREF _Toc230995568 \h </w:instrText>
            </w:r>
            <w:r w:rsidR="00CE71C6">
              <w:rPr>
                <w:noProof/>
                <w:webHidden/>
              </w:rPr>
            </w:r>
            <w:r w:rsidR="00CE71C6">
              <w:rPr>
                <w:noProof/>
                <w:webHidden/>
              </w:rPr>
              <w:fldChar w:fldCharType="separate"/>
            </w:r>
            <w:r w:rsidR="00205F68">
              <w:rPr>
                <w:noProof/>
                <w:webHidden/>
              </w:rPr>
              <w:t>29</w:t>
            </w:r>
            <w:r w:rsidR="00CE71C6">
              <w:rPr>
                <w:noProof/>
                <w:webHidden/>
              </w:rPr>
              <w:fldChar w:fldCharType="end"/>
            </w:r>
          </w:hyperlink>
        </w:p>
        <w:p w14:paraId="1FA12645" w14:textId="5414CA35" w:rsidR="00CE71C6" w:rsidRDefault="00F47493">
          <w:pPr>
            <w:pStyle w:val="TDC2"/>
            <w:tabs>
              <w:tab w:val="right" w:leader="dot" w:pos="9962"/>
            </w:tabs>
            <w:rPr>
              <w:rFonts w:eastAsiaTheme="minorEastAsia"/>
              <w:noProof/>
              <w:kern w:val="0"/>
              <w:sz w:val="22"/>
              <w:lang w:eastAsia="es-CO"/>
              <w14:ligatures w14:val="none"/>
            </w:rPr>
          </w:pPr>
          <w:hyperlink w:anchor="_Toc230995569" w:history="1">
            <w:r w:rsidR="00CE71C6" w:rsidRPr="004A49C3">
              <w:rPr>
                <w:rStyle w:val="Hipervnculo"/>
                <w:noProof/>
              </w:rPr>
              <w:t>2.5. Indicadores de seguimiento a acciones de mejora</w:t>
            </w:r>
            <w:r w:rsidR="00CE71C6">
              <w:rPr>
                <w:noProof/>
                <w:webHidden/>
              </w:rPr>
              <w:tab/>
            </w:r>
            <w:r w:rsidR="00CE71C6">
              <w:rPr>
                <w:noProof/>
                <w:webHidden/>
              </w:rPr>
              <w:fldChar w:fldCharType="begin"/>
            </w:r>
            <w:r w:rsidR="00CE71C6">
              <w:rPr>
                <w:noProof/>
                <w:webHidden/>
              </w:rPr>
              <w:instrText xml:space="preserve"> PAGEREF _Toc230995569 \h </w:instrText>
            </w:r>
            <w:r w:rsidR="00CE71C6">
              <w:rPr>
                <w:noProof/>
                <w:webHidden/>
              </w:rPr>
            </w:r>
            <w:r w:rsidR="00CE71C6">
              <w:rPr>
                <w:noProof/>
                <w:webHidden/>
              </w:rPr>
              <w:fldChar w:fldCharType="separate"/>
            </w:r>
            <w:r w:rsidR="00205F68">
              <w:rPr>
                <w:noProof/>
                <w:webHidden/>
              </w:rPr>
              <w:t>32</w:t>
            </w:r>
            <w:r w:rsidR="00CE71C6">
              <w:rPr>
                <w:noProof/>
                <w:webHidden/>
              </w:rPr>
              <w:fldChar w:fldCharType="end"/>
            </w:r>
          </w:hyperlink>
        </w:p>
        <w:p w14:paraId="0445F47F" w14:textId="1CDE3041" w:rsidR="00CE71C6" w:rsidRDefault="00F47493">
          <w:pPr>
            <w:pStyle w:val="TDC1"/>
            <w:tabs>
              <w:tab w:val="right" w:leader="dot" w:pos="9962"/>
            </w:tabs>
            <w:rPr>
              <w:rFonts w:eastAsiaTheme="minorEastAsia"/>
              <w:noProof/>
              <w:kern w:val="0"/>
              <w:sz w:val="22"/>
              <w:lang w:eastAsia="es-CO"/>
              <w14:ligatures w14:val="none"/>
            </w:rPr>
          </w:pPr>
          <w:hyperlink w:anchor="_Toc230995570" w:history="1">
            <w:r w:rsidR="00CE71C6" w:rsidRPr="004A49C3">
              <w:rPr>
                <w:rStyle w:val="Hipervnculo"/>
                <w:noProof/>
              </w:rPr>
              <w:t>3. Diseño de ajustes en procesos, tiempos y canales de atención</w:t>
            </w:r>
            <w:r w:rsidR="00CE71C6">
              <w:rPr>
                <w:noProof/>
                <w:webHidden/>
              </w:rPr>
              <w:tab/>
            </w:r>
            <w:r w:rsidR="00CE71C6">
              <w:rPr>
                <w:noProof/>
                <w:webHidden/>
              </w:rPr>
              <w:fldChar w:fldCharType="begin"/>
            </w:r>
            <w:r w:rsidR="00CE71C6">
              <w:rPr>
                <w:noProof/>
                <w:webHidden/>
              </w:rPr>
              <w:instrText xml:space="preserve"> PAGEREF _Toc230995570 \h </w:instrText>
            </w:r>
            <w:r w:rsidR="00CE71C6">
              <w:rPr>
                <w:noProof/>
                <w:webHidden/>
              </w:rPr>
            </w:r>
            <w:r w:rsidR="00CE71C6">
              <w:rPr>
                <w:noProof/>
                <w:webHidden/>
              </w:rPr>
              <w:fldChar w:fldCharType="separate"/>
            </w:r>
            <w:r w:rsidR="00205F68">
              <w:rPr>
                <w:noProof/>
                <w:webHidden/>
              </w:rPr>
              <w:t>36</w:t>
            </w:r>
            <w:r w:rsidR="00CE71C6">
              <w:rPr>
                <w:noProof/>
                <w:webHidden/>
              </w:rPr>
              <w:fldChar w:fldCharType="end"/>
            </w:r>
          </w:hyperlink>
        </w:p>
        <w:p w14:paraId="0AC14DEF" w14:textId="4B653B14" w:rsidR="00CE71C6" w:rsidRDefault="00F47493">
          <w:pPr>
            <w:pStyle w:val="TDC2"/>
            <w:tabs>
              <w:tab w:val="right" w:leader="dot" w:pos="9962"/>
            </w:tabs>
            <w:rPr>
              <w:rFonts w:eastAsiaTheme="minorEastAsia"/>
              <w:noProof/>
              <w:kern w:val="0"/>
              <w:sz w:val="22"/>
              <w:lang w:eastAsia="es-CO"/>
              <w14:ligatures w14:val="none"/>
            </w:rPr>
          </w:pPr>
          <w:hyperlink w:anchor="_Toc230995571" w:history="1">
            <w:r w:rsidR="00CE71C6" w:rsidRPr="004A49C3">
              <w:rPr>
                <w:rStyle w:val="Hipervnculo"/>
                <w:noProof/>
              </w:rPr>
              <w:t>3.1. Criterios institucionales para la modificación de procesos y tiempo</w:t>
            </w:r>
            <w:r w:rsidR="00CE71C6">
              <w:rPr>
                <w:noProof/>
                <w:webHidden/>
              </w:rPr>
              <w:tab/>
            </w:r>
            <w:r w:rsidR="00CE71C6">
              <w:rPr>
                <w:noProof/>
                <w:webHidden/>
              </w:rPr>
              <w:fldChar w:fldCharType="begin"/>
            </w:r>
            <w:r w:rsidR="00CE71C6">
              <w:rPr>
                <w:noProof/>
                <w:webHidden/>
              </w:rPr>
              <w:instrText xml:space="preserve"> PAGEREF _Toc230995571 \h </w:instrText>
            </w:r>
            <w:r w:rsidR="00CE71C6">
              <w:rPr>
                <w:noProof/>
                <w:webHidden/>
              </w:rPr>
            </w:r>
            <w:r w:rsidR="00CE71C6">
              <w:rPr>
                <w:noProof/>
                <w:webHidden/>
              </w:rPr>
              <w:fldChar w:fldCharType="separate"/>
            </w:r>
            <w:r w:rsidR="00205F68">
              <w:rPr>
                <w:noProof/>
                <w:webHidden/>
              </w:rPr>
              <w:t>36</w:t>
            </w:r>
            <w:r w:rsidR="00CE71C6">
              <w:rPr>
                <w:noProof/>
                <w:webHidden/>
              </w:rPr>
              <w:fldChar w:fldCharType="end"/>
            </w:r>
          </w:hyperlink>
        </w:p>
        <w:p w14:paraId="34D77A3B" w14:textId="3E580261" w:rsidR="00CE71C6" w:rsidRDefault="00F47493">
          <w:pPr>
            <w:pStyle w:val="TDC2"/>
            <w:tabs>
              <w:tab w:val="right" w:leader="dot" w:pos="9962"/>
            </w:tabs>
            <w:rPr>
              <w:rFonts w:eastAsiaTheme="minorEastAsia"/>
              <w:noProof/>
              <w:kern w:val="0"/>
              <w:sz w:val="22"/>
              <w:lang w:eastAsia="es-CO"/>
              <w14:ligatures w14:val="none"/>
            </w:rPr>
          </w:pPr>
          <w:hyperlink w:anchor="_Toc230995572" w:history="1">
            <w:r w:rsidR="00CE71C6" w:rsidRPr="004A49C3">
              <w:rPr>
                <w:rStyle w:val="Hipervnculo"/>
                <w:noProof/>
              </w:rPr>
              <w:t>3.2. Ajustes en procesos, tiempos y canales</w:t>
            </w:r>
            <w:r w:rsidR="00CE71C6">
              <w:rPr>
                <w:noProof/>
                <w:webHidden/>
              </w:rPr>
              <w:tab/>
            </w:r>
            <w:r w:rsidR="00CE71C6">
              <w:rPr>
                <w:noProof/>
                <w:webHidden/>
              </w:rPr>
              <w:fldChar w:fldCharType="begin"/>
            </w:r>
            <w:r w:rsidR="00CE71C6">
              <w:rPr>
                <w:noProof/>
                <w:webHidden/>
              </w:rPr>
              <w:instrText xml:space="preserve"> PAGEREF _Toc230995572 \h </w:instrText>
            </w:r>
            <w:r w:rsidR="00CE71C6">
              <w:rPr>
                <w:noProof/>
                <w:webHidden/>
              </w:rPr>
            </w:r>
            <w:r w:rsidR="00CE71C6">
              <w:rPr>
                <w:noProof/>
                <w:webHidden/>
              </w:rPr>
              <w:fldChar w:fldCharType="separate"/>
            </w:r>
            <w:r w:rsidR="00205F68">
              <w:rPr>
                <w:noProof/>
                <w:webHidden/>
              </w:rPr>
              <w:t>38</w:t>
            </w:r>
            <w:r w:rsidR="00CE71C6">
              <w:rPr>
                <w:noProof/>
                <w:webHidden/>
              </w:rPr>
              <w:fldChar w:fldCharType="end"/>
            </w:r>
          </w:hyperlink>
        </w:p>
        <w:p w14:paraId="4978E9F2" w14:textId="6BE440FE" w:rsidR="00CE71C6" w:rsidRDefault="00F47493">
          <w:pPr>
            <w:pStyle w:val="TDC2"/>
            <w:tabs>
              <w:tab w:val="right" w:leader="dot" w:pos="9962"/>
            </w:tabs>
            <w:rPr>
              <w:rFonts w:eastAsiaTheme="minorEastAsia"/>
              <w:noProof/>
              <w:kern w:val="0"/>
              <w:sz w:val="22"/>
              <w:lang w:eastAsia="es-CO"/>
              <w14:ligatures w14:val="none"/>
            </w:rPr>
          </w:pPr>
          <w:hyperlink w:anchor="_Toc230995573" w:history="1">
            <w:r w:rsidR="00CE71C6" w:rsidRPr="004A49C3">
              <w:rPr>
                <w:rStyle w:val="Hipervnculo"/>
                <w:noProof/>
              </w:rPr>
              <w:t>3.3. Modelos de mensajes y guías de comunicación</w:t>
            </w:r>
            <w:r w:rsidR="00CE71C6">
              <w:rPr>
                <w:noProof/>
                <w:webHidden/>
              </w:rPr>
              <w:tab/>
            </w:r>
            <w:r w:rsidR="00CE71C6">
              <w:rPr>
                <w:noProof/>
                <w:webHidden/>
              </w:rPr>
              <w:fldChar w:fldCharType="begin"/>
            </w:r>
            <w:r w:rsidR="00CE71C6">
              <w:rPr>
                <w:noProof/>
                <w:webHidden/>
              </w:rPr>
              <w:instrText xml:space="preserve"> PAGEREF _Toc230995573 \h </w:instrText>
            </w:r>
            <w:r w:rsidR="00CE71C6">
              <w:rPr>
                <w:noProof/>
                <w:webHidden/>
              </w:rPr>
            </w:r>
            <w:r w:rsidR="00CE71C6">
              <w:rPr>
                <w:noProof/>
                <w:webHidden/>
              </w:rPr>
              <w:fldChar w:fldCharType="separate"/>
            </w:r>
            <w:r w:rsidR="00205F68">
              <w:rPr>
                <w:noProof/>
                <w:webHidden/>
              </w:rPr>
              <w:t>39</w:t>
            </w:r>
            <w:r w:rsidR="00CE71C6">
              <w:rPr>
                <w:noProof/>
                <w:webHidden/>
              </w:rPr>
              <w:fldChar w:fldCharType="end"/>
            </w:r>
          </w:hyperlink>
        </w:p>
        <w:p w14:paraId="3EB3D1D0" w14:textId="073ACFD6" w:rsidR="00CE71C6" w:rsidRDefault="00F47493">
          <w:pPr>
            <w:pStyle w:val="TDC2"/>
            <w:tabs>
              <w:tab w:val="right" w:leader="dot" w:pos="9962"/>
            </w:tabs>
            <w:rPr>
              <w:rFonts w:eastAsiaTheme="minorEastAsia"/>
              <w:noProof/>
              <w:kern w:val="0"/>
              <w:sz w:val="22"/>
              <w:lang w:eastAsia="es-CO"/>
              <w14:ligatures w14:val="none"/>
            </w:rPr>
          </w:pPr>
          <w:hyperlink w:anchor="_Toc230995574" w:history="1">
            <w:r w:rsidR="00CE71C6" w:rsidRPr="004A49C3">
              <w:rPr>
                <w:rStyle w:val="Hipervnculo"/>
                <w:noProof/>
              </w:rPr>
              <w:t>3.4. Validación y documentación de los ajustes</w:t>
            </w:r>
            <w:r w:rsidR="00CE71C6">
              <w:rPr>
                <w:noProof/>
                <w:webHidden/>
              </w:rPr>
              <w:tab/>
            </w:r>
            <w:r w:rsidR="00CE71C6">
              <w:rPr>
                <w:noProof/>
                <w:webHidden/>
              </w:rPr>
              <w:fldChar w:fldCharType="begin"/>
            </w:r>
            <w:r w:rsidR="00CE71C6">
              <w:rPr>
                <w:noProof/>
                <w:webHidden/>
              </w:rPr>
              <w:instrText xml:space="preserve"> PAGEREF _Toc230995574 \h </w:instrText>
            </w:r>
            <w:r w:rsidR="00CE71C6">
              <w:rPr>
                <w:noProof/>
                <w:webHidden/>
              </w:rPr>
            </w:r>
            <w:r w:rsidR="00CE71C6">
              <w:rPr>
                <w:noProof/>
                <w:webHidden/>
              </w:rPr>
              <w:fldChar w:fldCharType="separate"/>
            </w:r>
            <w:r w:rsidR="00205F68">
              <w:rPr>
                <w:noProof/>
                <w:webHidden/>
              </w:rPr>
              <w:t>41</w:t>
            </w:r>
            <w:r w:rsidR="00CE71C6">
              <w:rPr>
                <w:noProof/>
                <w:webHidden/>
              </w:rPr>
              <w:fldChar w:fldCharType="end"/>
            </w:r>
          </w:hyperlink>
        </w:p>
        <w:p w14:paraId="1384FDCB" w14:textId="25ED0CAB" w:rsidR="00CE71C6" w:rsidRDefault="00F47493">
          <w:pPr>
            <w:pStyle w:val="TDC2"/>
            <w:tabs>
              <w:tab w:val="right" w:leader="dot" w:pos="9962"/>
            </w:tabs>
            <w:rPr>
              <w:rFonts w:eastAsiaTheme="minorEastAsia"/>
              <w:noProof/>
              <w:kern w:val="0"/>
              <w:sz w:val="22"/>
              <w:lang w:eastAsia="es-CO"/>
              <w14:ligatures w14:val="none"/>
            </w:rPr>
          </w:pPr>
          <w:hyperlink w:anchor="_Toc230995575" w:history="1">
            <w:r w:rsidR="00CE71C6" w:rsidRPr="004A49C3">
              <w:rPr>
                <w:rStyle w:val="Hipervnculo"/>
                <w:noProof/>
              </w:rPr>
              <w:t>3.5. Integración de mejoras al servicio</w:t>
            </w:r>
            <w:r w:rsidR="00CE71C6">
              <w:rPr>
                <w:noProof/>
                <w:webHidden/>
              </w:rPr>
              <w:tab/>
            </w:r>
            <w:r w:rsidR="00CE71C6">
              <w:rPr>
                <w:noProof/>
                <w:webHidden/>
              </w:rPr>
              <w:fldChar w:fldCharType="begin"/>
            </w:r>
            <w:r w:rsidR="00CE71C6">
              <w:rPr>
                <w:noProof/>
                <w:webHidden/>
              </w:rPr>
              <w:instrText xml:space="preserve"> PAGEREF _Toc230995575 \h </w:instrText>
            </w:r>
            <w:r w:rsidR="00CE71C6">
              <w:rPr>
                <w:noProof/>
                <w:webHidden/>
              </w:rPr>
            </w:r>
            <w:r w:rsidR="00CE71C6">
              <w:rPr>
                <w:noProof/>
                <w:webHidden/>
              </w:rPr>
              <w:fldChar w:fldCharType="separate"/>
            </w:r>
            <w:r w:rsidR="00205F68">
              <w:rPr>
                <w:noProof/>
                <w:webHidden/>
              </w:rPr>
              <w:t>42</w:t>
            </w:r>
            <w:r w:rsidR="00CE71C6">
              <w:rPr>
                <w:noProof/>
                <w:webHidden/>
              </w:rPr>
              <w:fldChar w:fldCharType="end"/>
            </w:r>
          </w:hyperlink>
        </w:p>
        <w:p w14:paraId="7009176E" w14:textId="67F17482" w:rsidR="00CE71C6" w:rsidRDefault="00F47493">
          <w:pPr>
            <w:pStyle w:val="TDC1"/>
            <w:tabs>
              <w:tab w:val="right" w:leader="dot" w:pos="9962"/>
            </w:tabs>
            <w:rPr>
              <w:rFonts w:eastAsiaTheme="minorEastAsia"/>
              <w:noProof/>
              <w:kern w:val="0"/>
              <w:sz w:val="22"/>
              <w:lang w:eastAsia="es-CO"/>
              <w14:ligatures w14:val="none"/>
            </w:rPr>
          </w:pPr>
          <w:hyperlink w:anchor="_Toc230995576" w:history="1">
            <w:r w:rsidR="00CE71C6" w:rsidRPr="004A49C3">
              <w:rPr>
                <w:rStyle w:val="Hipervnculo"/>
                <w:noProof/>
              </w:rPr>
              <w:t>4. Mejora continua en el servicio</w:t>
            </w:r>
            <w:r w:rsidR="00CE71C6">
              <w:rPr>
                <w:noProof/>
                <w:webHidden/>
              </w:rPr>
              <w:tab/>
            </w:r>
            <w:r w:rsidR="00CE71C6">
              <w:rPr>
                <w:noProof/>
                <w:webHidden/>
              </w:rPr>
              <w:fldChar w:fldCharType="begin"/>
            </w:r>
            <w:r w:rsidR="00CE71C6">
              <w:rPr>
                <w:noProof/>
                <w:webHidden/>
              </w:rPr>
              <w:instrText xml:space="preserve"> PAGEREF _Toc230995576 \h </w:instrText>
            </w:r>
            <w:r w:rsidR="00CE71C6">
              <w:rPr>
                <w:noProof/>
                <w:webHidden/>
              </w:rPr>
            </w:r>
            <w:r w:rsidR="00CE71C6">
              <w:rPr>
                <w:noProof/>
                <w:webHidden/>
              </w:rPr>
              <w:fldChar w:fldCharType="separate"/>
            </w:r>
            <w:r w:rsidR="00205F68">
              <w:rPr>
                <w:noProof/>
                <w:webHidden/>
              </w:rPr>
              <w:t>45</w:t>
            </w:r>
            <w:r w:rsidR="00CE71C6">
              <w:rPr>
                <w:noProof/>
                <w:webHidden/>
              </w:rPr>
              <w:fldChar w:fldCharType="end"/>
            </w:r>
          </w:hyperlink>
        </w:p>
        <w:p w14:paraId="27D4CA21" w14:textId="2F42403A" w:rsidR="00CE71C6" w:rsidRDefault="00F47493">
          <w:pPr>
            <w:pStyle w:val="TDC2"/>
            <w:tabs>
              <w:tab w:val="right" w:leader="dot" w:pos="9962"/>
            </w:tabs>
            <w:rPr>
              <w:rFonts w:eastAsiaTheme="minorEastAsia"/>
              <w:noProof/>
              <w:kern w:val="0"/>
              <w:sz w:val="22"/>
              <w:lang w:eastAsia="es-CO"/>
              <w14:ligatures w14:val="none"/>
            </w:rPr>
          </w:pPr>
          <w:hyperlink w:anchor="_Toc230995577" w:history="1">
            <w:r w:rsidR="00CE71C6" w:rsidRPr="004A49C3">
              <w:rPr>
                <w:rStyle w:val="Hipervnculo"/>
                <w:noProof/>
              </w:rPr>
              <w:t>4.1. Ciclo PHVA aplicado a la atención de requerimientos</w:t>
            </w:r>
            <w:r w:rsidR="00CE71C6">
              <w:rPr>
                <w:noProof/>
                <w:webHidden/>
              </w:rPr>
              <w:tab/>
            </w:r>
            <w:r w:rsidR="00CE71C6">
              <w:rPr>
                <w:noProof/>
                <w:webHidden/>
              </w:rPr>
              <w:fldChar w:fldCharType="begin"/>
            </w:r>
            <w:r w:rsidR="00CE71C6">
              <w:rPr>
                <w:noProof/>
                <w:webHidden/>
              </w:rPr>
              <w:instrText xml:space="preserve"> PAGEREF _Toc230995577 \h </w:instrText>
            </w:r>
            <w:r w:rsidR="00CE71C6">
              <w:rPr>
                <w:noProof/>
                <w:webHidden/>
              </w:rPr>
            </w:r>
            <w:r w:rsidR="00CE71C6">
              <w:rPr>
                <w:noProof/>
                <w:webHidden/>
              </w:rPr>
              <w:fldChar w:fldCharType="separate"/>
            </w:r>
            <w:r w:rsidR="00205F68">
              <w:rPr>
                <w:noProof/>
                <w:webHidden/>
              </w:rPr>
              <w:t>45</w:t>
            </w:r>
            <w:r w:rsidR="00CE71C6">
              <w:rPr>
                <w:noProof/>
                <w:webHidden/>
              </w:rPr>
              <w:fldChar w:fldCharType="end"/>
            </w:r>
          </w:hyperlink>
        </w:p>
        <w:p w14:paraId="295B0E82" w14:textId="65FFFE21" w:rsidR="00CE71C6" w:rsidRDefault="00F47493">
          <w:pPr>
            <w:pStyle w:val="TDC2"/>
            <w:tabs>
              <w:tab w:val="right" w:leader="dot" w:pos="9962"/>
            </w:tabs>
            <w:rPr>
              <w:rFonts w:eastAsiaTheme="minorEastAsia"/>
              <w:noProof/>
              <w:kern w:val="0"/>
              <w:sz w:val="22"/>
              <w:lang w:eastAsia="es-CO"/>
              <w14:ligatures w14:val="none"/>
            </w:rPr>
          </w:pPr>
          <w:hyperlink w:anchor="_Toc230995578" w:history="1">
            <w:r w:rsidR="00CE71C6" w:rsidRPr="004A49C3">
              <w:rPr>
                <w:rStyle w:val="Hipervnculo"/>
                <w:noProof/>
              </w:rPr>
              <w:t>4.2. Implementación de acciones de mejora</w:t>
            </w:r>
            <w:r w:rsidR="00CE71C6">
              <w:rPr>
                <w:noProof/>
                <w:webHidden/>
              </w:rPr>
              <w:tab/>
            </w:r>
            <w:r w:rsidR="00CE71C6">
              <w:rPr>
                <w:noProof/>
                <w:webHidden/>
              </w:rPr>
              <w:fldChar w:fldCharType="begin"/>
            </w:r>
            <w:r w:rsidR="00CE71C6">
              <w:rPr>
                <w:noProof/>
                <w:webHidden/>
              </w:rPr>
              <w:instrText xml:space="preserve"> PAGEREF _Toc230995578 \h </w:instrText>
            </w:r>
            <w:r w:rsidR="00CE71C6">
              <w:rPr>
                <w:noProof/>
                <w:webHidden/>
              </w:rPr>
            </w:r>
            <w:r w:rsidR="00CE71C6">
              <w:rPr>
                <w:noProof/>
                <w:webHidden/>
              </w:rPr>
              <w:fldChar w:fldCharType="separate"/>
            </w:r>
            <w:r w:rsidR="00205F68">
              <w:rPr>
                <w:noProof/>
                <w:webHidden/>
              </w:rPr>
              <w:t>47</w:t>
            </w:r>
            <w:r w:rsidR="00CE71C6">
              <w:rPr>
                <w:noProof/>
                <w:webHidden/>
              </w:rPr>
              <w:fldChar w:fldCharType="end"/>
            </w:r>
          </w:hyperlink>
        </w:p>
        <w:p w14:paraId="254865BF" w14:textId="2DAB2846" w:rsidR="00CE71C6" w:rsidRDefault="00F47493">
          <w:pPr>
            <w:pStyle w:val="TDC2"/>
            <w:tabs>
              <w:tab w:val="right" w:leader="dot" w:pos="9962"/>
            </w:tabs>
            <w:rPr>
              <w:rFonts w:eastAsiaTheme="minorEastAsia"/>
              <w:noProof/>
              <w:kern w:val="0"/>
              <w:sz w:val="22"/>
              <w:lang w:eastAsia="es-CO"/>
              <w14:ligatures w14:val="none"/>
            </w:rPr>
          </w:pPr>
          <w:hyperlink w:anchor="_Toc230995579" w:history="1">
            <w:r w:rsidR="00CE71C6" w:rsidRPr="004A49C3">
              <w:rPr>
                <w:rStyle w:val="Hipervnculo"/>
                <w:noProof/>
              </w:rPr>
              <w:t>4.3. Seguimiento y evaluación de las mejoras</w:t>
            </w:r>
            <w:r w:rsidR="00CE71C6">
              <w:rPr>
                <w:noProof/>
                <w:webHidden/>
              </w:rPr>
              <w:tab/>
            </w:r>
            <w:r w:rsidR="00CE71C6">
              <w:rPr>
                <w:noProof/>
                <w:webHidden/>
              </w:rPr>
              <w:fldChar w:fldCharType="begin"/>
            </w:r>
            <w:r w:rsidR="00CE71C6">
              <w:rPr>
                <w:noProof/>
                <w:webHidden/>
              </w:rPr>
              <w:instrText xml:space="preserve"> PAGEREF _Toc230995579 \h </w:instrText>
            </w:r>
            <w:r w:rsidR="00CE71C6">
              <w:rPr>
                <w:noProof/>
                <w:webHidden/>
              </w:rPr>
            </w:r>
            <w:r w:rsidR="00CE71C6">
              <w:rPr>
                <w:noProof/>
                <w:webHidden/>
              </w:rPr>
              <w:fldChar w:fldCharType="separate"/>
            </w:r>
            <w:r w:rsidR="00205F68">
              <w:rPr>
                <w:noProof/>
                <w:webHidden/>
              </w:rPr>
              <w:t>49</w:t>
            </w:r>
            <w:r w:rsidR="00CE71C6">
              <w:rPr>
                <w:noProof/>
                <w:webHidden/>
              </w:rPr>
              <w:fldChar w:fldCharType="end"/>
            </w:r>
          </w:hyperlink>
        </w:p>
        <w:p w14:paraId="65742607" w14:textId="74E29FB9" w:rsidR="00CE71C6" w:rsidRDefault="00F47493">
          <w:pPr>
            <w:pStyle w:val="TDC2"/>
            <w:tabs>
              <w:tab w:val="right" w:leader="dot" w:pos="9962"/>
            </w:tabs>
            <w:rPr>
              <w:rFonts w:eastAsiaTheme="minorEastAsia"/>
              <w:noProof/>
              <w:kern w:val="0"/>
              <w:sz w:val="22"/>
              <w:lang w:eastAsia="es-CO"/>
              <w14:ligatures w14:val="none"/>
            </w:rPr>
          </w:pPr>
          <w:hyperlink w:anchor="_Toc230995580" w:history="1">
            <w:r w:rsidR="00CE71C6" w:rsidRPr="004A49C3">
              <w:rPr>
                <w:rStyle w:val="Hipervnculo"/>
                <w:noProof/>
              </w:rPr>
              <w:t>4.4. Estandarización de prácticas mejoradas</w:t>
            </w:r>
            <w:r w:rsidR="00CE71C6">
              <w:rPr>
                <w:noProof/>
                <w:webHidden/>
              </w:rPr>
              <w:tab/>
            </w:r>
            <w:r w:rsidR="00CE71C6">
              <w:rPr>
                <w:noProof/>
                <w:webHidden/>
              </w:rPr>
              <w:fldChar w:fldCharType="begin"/>
            </w:r>
            <w:r w:rsidR="00CE71C6">
              <w:rPr>
                <w:noProof/>
                <w:webHidden/>
              </w:rPr>
              <w:instrText xml:space="preserve"> PAGEREF _Toc230995580 \h </w:instrText>
            </w:r>
            <w:r w:rsidR="00CE71C6">
              <w:rPr>
                <w:noProof/>
                <w:webHidden/>
              </w:rPr>
            </w:r>
            <w:r w:rsidR="00CE71C6">
              <w:rPr>
                <w:noProof/>
                <w:webHidden/>
              </w:rPr>
              <w:fldChar w:fldCharType="separate"/>
            </w:r>
            <w:r w:rsidR="00205F68">
              <w:rPr>
                <w:noProof/>
                <w:webHidden/>
              </w:rPr>
              <w:t>50</w:t>
            </w:r>
            <w:r w:rsidR="00CE71C6">
              <w:rPr>
                <w:noProof/>
                <w:webHidden/>
              </w:rPr>
              <w:fldChar w:fldCharType="end"/>
            </w:r>
          </w:hyperlink>
        </w:p>
        <w:p w14:paraId="33E3CBFC" w14:textId="3BAC8E83" w:rsidR="00CE71C6" w:rsidRDefault="00F47493">
          <w:pPr>
            <w:pStyle w:val="TDC2"/>
            <w:tabs>
              <w:tab w:val="right" w:leader="dot" w:pos="9962"/>
            </w:tabs>
            <w:rPr>
              <w:rFonts w:eastAsiaTheme="minorEastAsia"/>
              <w:noProof/>
              <w:kern w:val="0"/>
              <w:sz w:val="22"/>
              <w:lang w:eastAsia="es-CO"/>
              <w14:ligatures w14:val="none"/>
            </w:rPr>
          </w:pPr>
          <w:hyperlink w:anchor="_Toc230995581" w:history="1">
            <w:r w:rsidR="00CE71C6" w:rsidRPr="004A49C3">
              <w:rPr>
                <w:rStyle w:val="Hipervnculo"/>
                <w:noProof/>
              </w:rPr>
              <w:t>4.5. Trabajo colaborativo para sostener la mejora</w:t>
            </w:r>
            <w:r w:rsidR="00CE71C6">
              <w:rPr>
                <w:noProof/>
                <w:webHidden/>
              </w:rPr>
              <w:tab/>
            </w:r>
            <w:r w:rsidR="00CE71C6">
              <w:rPr>
                <w:noProof/>
                <w:webHidden/>
              </w:rPr>
              <w:fldChar w:fldCharType="begin"/>
            </w:r>
            <w:r w:rsidR="00CE71C6">
              <w:rPr>
                <w:noProof/>
                <w:webHidden/>
              </w:rPr>
              <w:instrText xml:space="preserve"> PAGEREF _Toc230995581 \h </w:instrText>
            </w:r>
            <w:r w:rsidR="00CE71C6">
              <w:rPr>
                <w:noProof/>
                <w:webHidden/>
              </w:rPr>
            </w:r>
            <w:r w:rsidR="00CE71C6">
              <w:rPr>
                <w:noProof/>
                <w:webHidden/>
              </w:rPr>
              <w:fldChar w:fldCharType="separate"/>
            </w:r>
            <w:r w:rsidR="00205F68">
              <w:rPr>
                <w:noProof/>
                <w:webHidden/>
              </w:rPr>
              <w:t>51</w:t>
            </w:r>
            <w:r w:rsidR="00CE71C6">
              <w:rPr>
                <w:noProof/>
                <w:webHidden/>
              </w:rPr>
              <w:fldChar w:fldCharType="end"/>
            </w:r>
          </w:hyperlink>
        </w:p>
        <w:p w14:paraId="45155C89" w14:textId="77DCAD62" w:rsidR="00CE71C6" w:rsidRDefault="00F47493">
          <w:pPr>
            <w:pStyle w:val="TDC1"/>
            <w:tabs>
              <w:tab w:val="right" w:leader="dot" w:pos="9962"/>
            </w:tabs>
            <w:rPr>
              <w:rFonts w:eastAsiaTheme="minorEastAsia"/>
              <w:noProof/>
              <w:kern w:val="0"/>
              <w:sz w:val="22"/>
              <w:lang w:eastAsia="es-CO"/>
              <w14:ligatures w14:val="none"/>
            </w:rPr>
          </w:pPr>
          <w:hyperlink w:anchor="_Toc230995582" w:history="1">
            <w:r w:rsidR="00CE71C6" w:rsidRPr="004A49C3">
              <w:rPr>
                <w:rStyle w:val="Hipervnculo"/>
                <w:noProof/>
              </w:rPr>
              <w:t>5. Sistemas de gestión de calidad aplicables al servicio</w:t>
            </w:r>
            <w:r w:rsidR="00CE71C6">
              <w:rPr>
                <w:noProof/>
                <w:webHidden/>
              </w:rPr>
              <w:tab/>
            </w:r>
            <w:r w:rsidR="00CE71C6">
              <w:rPr>
                <w:noProof/>
                <w:webHidden/>
              </w:rPr>
              <w:fldChar w:fldCharType="begin"/>
            </w:r>
            <w:r w:rsidR="00CE71C6">
              <w:rPr>
                <w:noProof/>
                <w:webHidden/>
              </w:rPr>
              <w:instrText xml:space="preserve"> PAGEREF _Toc230995582 \h </w:instrText>
            </w:r>
            <w:r w:rsidR="00CE71C6">
              <w:rPr>
                <w:noProof/>
                <w:webHidden/>
              </w:rPr>
            </w:r>
            <w:r w:rsidR="00CE71C6">
              <w:rPr>
                <w:noProof/>
                <w:webHidden/>
              </w:rPr>
              <w:fldChar w:fldCharType="separate"/>
            </w:r>
            <w:r w:rsidR="00205F68">
              <w:rPr>
                <w:noProof/>
                <w:webHidden/>
              </w:rPr>
              <w:t>54</w:t>
            </w:r>
            <w:r w:rsidR="00CE71C6">
              <w:rPr>
                <w:noProof/>
                <w:webHidden/>
              </w:rPr>
              <w:fldChar w:fldCharType="end"/>
            </w:r>
          </w:hyperlink>
        </w:p>
        <w:p w14:paraId="5F8BD360" w14:textId="28B01559" w:rsidR="00CE71C6" w:rsidRDefault="00F47493">
          <w:pPr>
            <w:pStyle w:val="TDC2"/>
            <w:tabs>
              <w:tab w:val="right" w:leader="dot" w:pos="9962"/>
            </w:tabs>
            <w:rPr>
              <w:rFonts w:eastAsiaTheme="minorEastAsia"/>
              <w:noProof/>
              <w:kern w:val="0"/>
              <w:sz w:val="22"/>
              <w:lang w:eastAsia="es-CO"/>
              <w14:ligatures w14:val="none"/>
            </w:rPr>
          </w:pPr>
          <w:hyperlink w:anchor="_Toc230995583" w:history="1">
            <w:r w:rsidR="00CE71C6" w:rsidRPr="004A49C3">
              <w:rPr>
                <w:rStyle w:val="Hipervnculo"/>
                <w:noProof/>
              </w:rPr>
              <w:t>5.1. Normas aplicables, certificaciones y estándares</w:t>
            </w:r>
            <w:r w:rsidR="00CE71C6">
              <w:rPr>
                <w:noProof/>
                <w:webHidden/>
              </w:rPr>
              <w:tab/>
            </w:r>
            <w:r w:rsidR="00CE71C6">
              <w:rPr>
                <w:noProof/>
                <w:webHidden/>
              </w:rPr>
              <w:fldChar w:fldCharType="begin"/>
            </w:r>
            <w:r w:rsidR="00CE71C6">
              <w:rPr>
                <w:noProof/>
                <w:webHidden/>
              </w:rPr>
              <w:instrText xml:space="preserve"> PAGEREF _Toc230995583 \h </w:instrText>
            </w:r>
            <w:r w:rsidR="00CE71C6">
              <w:rPr>
                <w:noProof/>
                <w:webHidden/>
              </w:rPr>
            </w:r>
            <w:r w:rsidR="00CE71C6">
              <w:rPr>
                <w:noProof/>
                <w:webHidden/>
              </w:rPr>
              <w:fldChar w:fldCharType="separate"/>
            </w:r>
            <w:r w:rsidR="00205F68">
              <w:rPr>
                <w:noProof/>
                <w:webHidden/>
              </w:rPr>
              <w:t>54</w:t>
            </w:r>
            <w:r w:rsidR="00CE71C6">
              <w:rPr>
                <w:noProof/>
                <w:webHidden/>
              </w:rPr>
              <w:fldChar w:fldCharType="end"/>
            </w:r>
          </w:hyperlink>
        </w:p>
        <w:p w14:paraId="12390164" w14:textId="7324FA67" w:rsidR="00CE71C6" w:rsidRDefault="00F47493">
          <w:pPr>
            <w:pStyle w:val="TDC2"/>
            <w:tabs>
              <w:tab w:val="right" w:leader="dot" w:pos="9962"/>
            </w:tabs>
            <w:rPr>
              <w:rFonts w:eastAsiaTheme="minorEastAsia"/>
              <w:noProof/>
              <w:kern w:val="0"/>
              <w:sz w:val="22"/>
              <w:lang w:eastAsia="es-CO"/>
              <w14:ligatures w14:val="none"/>
            </w:rPr>
          </w:pPr>
          <w:hyperlink w:anchor="_Toc230995584" w:history="1">
            <w:r w:rsidR="00CE71C6" w:rsidRPr="004A49C3">
              <w:rPr>
                <w:rStyle w:val="Hipervnculo"/>
                <w:noProof/>
              </w:rPr>
              <w:t>5.2. Auditorías y documentación de calidad</w:t>
            </w:r>
            <w:r w:rsidR="00CE71C6">
              <w:rPr>
                <w:noProof/>
                <w:webHidden/>
              </w:rPr>
              <w:tab/>
            </w:r>
            <w:r w:rsidR="00CE71C6">
              <w:rPr>
                <w:noProof/>
                <w:webHidden/>
              </w:rPr>
              <w:fldChar w:fldCharType="begin"/>
            </w:r>
            <w:r w:rsidR="00CE71C6">
              <w:rPr>
                <w:noProof/>
                <w:webHidden/>
              </w:rPr>
              <w:instrText xml:space="preserve"> PAGEREF _Toc230995584 \h </w:instrText>
            </w:r>
            <w:r w:rsidR="00CE71C6">
              <w:rPr>
                <w:noProof/>
                <w:webHidden/>
              </w:rPr>
            </w:r>
            <w:r w:rsidR="00CE71C6">
              <w:rPr>
                <w:noProof/>
                <w:webHidden/>
              </w:rPr>
              <w:fldChar w:fldCharType="separate"/>
            </w:r>
            <w:r w:rsidR="00205F68">
              <w:rPr>
                <w:noProof/>
                <w:webHidden/>
              </w:rPr>
              <w:t>56</w:t>
            </w:r>
            <w:r w:rsidR="00CE71C6">
              <w:rPr>
                <w:noProof/>
                <w:webHidden/>
              </w:rPr>
              <w:fldChar w:fldCharType="end"/>
            </w:r>
          </w:hyperlink>
        </w:p>
        <w:p w14:paraId="2FF701F1" w14:textId="68259B94" w:rsidR="00CE71C6" w:rsidRDefault="00F47493">
          <w:pPr>
            <w:pStyle w:val="TDC2"/>
            <w:tabs>
              <w:tab w:val="right" w:leader="dot" w:pos="9962"/>
            </w:tabs>
            <w:rPr>
              <w:rFonts w:eastAsiaTheme="minorEastAsia"/>
              <w:noProof/>
              <w:kern w:val="0"/>
              <w:sz w:val="22"/>
              <w:lang w:eastAsia="es-CO"/>
              <w14:ligatures w14:val="none"/>
            </w:rPr>
          </w:pPr>
          <w:hyperlink w:anchor="_Toc230995585" w:history="1">
            <w:r w:rsidR="00CE71C6" w:rsidRPr="004A49C3">
              <w:rPr>
                <w:rStyle w:val="Hipervnculo"/>
                <w:noProof/>
              </w:rPr>
              <w:t>5.3. Indicadores de control del servicio</w:t>
            </w:r>
            <w:r w:rsidR="00CE71C6">
              <w:rPr>
                <w:noProof/>
                <w:webHidden/>
              </w:rPr>
              <w:tab/>
            </w:r>
            <w:r w:rsidR="00CE71C6">
              <w:rPr>
                <w:noProof/>
                <w:webHidden/>
              </w:rPr>
              <w:fldChar w:fldCharType="begin"/>
            </w:r>
            <w:r w:rsidR="00CE71C6">
              <w:rPr>
                <w:noProof/>
                <w:webHidden/>
              </w:rPr>
              <w:instrText xml:space="preserve"> PAGEREF _Toc230995585 \h </w:instrText>
            </w:r>
            <w:r w:rsidR="00CE71C6">
              <w:rPr>
                <w:noProof/>
                <w:webHidden/>
              </w:rPr>
            </w:r>
            <w:r w:rsidR="00CE71C6">
              <w:rPr>
                <w:noProof/>
                <w:webHidden/>
              </w:rPr>
              <w:fldChar w:fldCharType="separate"/>
            </w:r>
            <w:r w:rsidR="00205F68">
              <w:rPr>
                <w:noProof/>
                <w:webHidden/>
              </w:rPr>
              <w:t>59</w:t>
            </w:r>
            <w:r w:rsidR="00CE71C6">
              <w:rPr>
                <w:noProof/>
                <w:webHidden/>
              </w:rPr>
              <w:fldChar w:fldCharType="end"/>
            </w:r>
          </w:hyperlink>
        </w:p>
        <w:p w14:paraId="32123F43" w14:textId="59923652" w:rsidR="00CE71C6" w:rsidRDefault="00F47493">
          <w:pPr>
            <w:pStyle w:val="TDC2"/>
            <w:tabs>
              <w:tab w:val="right" w:leader="dot" w:pos="9962"/>
            </w:tabs>
            <w:rPr>
              <w:rFonts w:eastAsiaTheme="minorEastAsia"/>
              <w:noProof/>
              <w:kern w:val="0"/>
              <w:sz w:val="22"/>
              <w:lang w:eastAsia="es-CO"/>
              <w14:ligatures w14:val="none"/>
            </w:rPr>
          </w:pPr>
          <w:hyperlink w:anchor="_Toc230995586" w:history="1">
            <w:r w:rsidR="00CE71C6" w:rsidRPr="004A49C3">
              <w:rPr>
                <w:rStyle w:val="Hipervnculo"/>
                <w:noProof/>
              </w:rPr>
              <w:t>5.4. Mejora continua y seguimiento del sistema</w:t>
            </w:r>
            <w:r w:rsidR="00CE71C6">
              <w:rPr>
                <w:noProof/>
                <w:webHidden/>
              </w:rPr>
              <w:tab/>
            </w:r>
            <w:r w:rsidR="00CE71C6">
              <w:rPr>
                <w:noProof/>
                <w:webHidden/>
              </w:rPr>
              <w:fldChar w:fldCharType="begin"/>
            </w:r>
            <w:r w:rsidR="00CE71C6">
              <w:rPr>
                <w:noProof/>
                <w:webHidden/>
              </w:rPr>
              <w:instrText xml:space="preserve"> PAGEREF _Toc230995586 \h </w:instrText>
            </w:r>
            <w:r w:rsidR="00CE71C6">
              <w:rPr>
                <w:noProof/>
                <w:webHidden/>
              </w:rPr>
            </w:r>
            <w:r w:rsidR="00CE71C6">
              <w:rPr>
                <w:noProof/>
                <w:webHidden/>
              </w:rPr>
              <w:fldChar w:fldCharType="separate"/>
            </w:r>
            <w:r w:rsidR="00205F68">
              <w:rPr>
                <w:noProof/>
                <w:webHidden/>
              </w:rPr>
              <w:t>61</w:t>
            </w:r>
            <w:r w:rsidR="00CE71C6">
              <w:rPr>
                <w:noProof/>
                <w:webHidden/>
              </w:rPr>
              <w:fldChar w:fldCharType="end"/>
            </w:r>
          </w:hyperlink>
        </w:p>
        <w:p w14:paraId="0111B679" w14:textId="41EEA373" w:rsidR="00CE71C6" w:rsidRDefault="00F47493">
          <w:pPr>
            <w:pStyle w:val="TDC2"/>
            <w:tabs>
              <w:tab w:val="right" w:leader="dot" w:pos="9962"/>
            </w:tabs>
            <w:rPr>
              <w:rFonts w:eastAsiaTheme="minorEastAsia"/>
              <w:noProof/>
              <w:kern w:val="0"/>
              <w:sz w:val="22"/>
              <w:lang w:eastAsia="es-CO"/>
              <w14:ligatures w14:val="none"/>
            </w:rPr>
          </w:pPr>
          <w:hyperlink w:anchor="_Toc230995587" w:history="1">
            <w:r w:rsidR="00CE71C6" w:rsidRPr="004A49C3">
              <w:rPr>
                <w:rStyle w:val="Hipervnculo"/>
                <w:noProof/>
              </w:rPr>
              <w:t>5.5. Sostenibilidad de las mejoras implementadas</w:t>
            </w:r>
            <w:r w:rsidR="00CE71C6">
              <w:rPr>
                <w:noProof/>
                <w:webHidden/>
              </w:rPr>
              <w:tab/>
            </w:r>
            <w:r w:rsidR="00CE71C6">
              <w:rPr>
                <w:noProof/>
                <w:webHidden/>
              </w:rPr>
              <w:fldChar w:fldCharType="begin"/>
            </w:r>
            <w:r w:rsidR="00CE71C6">
              <w:rPr>
                <w:noProof/>
                <w:webHidden/>
              </w:rPr>
              <w:instrText xml:space="preserve"> PAGEREF _Toc230995587 \h </w:instrText>
            </w:r>
            <w:r w:rsidR="00CE71C6">
              <w:rPr>
                <w:noProof/>
                <w:webHidden/>
              </w:rPr>
            </w:r>
            <w:r w:rsidR="00CE71C6">
              <w:rPr>
                <w:noProof/>
                <w:webHidden/>
              </w:rPr>
              <w:fldChar w:fldCharType="separate"/>
            </w:r>
            <w:r w:rsidR="00205F68">
              <w:rPr>
                <w:noProof/>
                <w:webHidden/>
              </w:rPr>
              <w:t>62</w:t>
            </w:r>
            <w:r w:rsidR="00CE71C6">
              <w:rPr>
                <w:noProof/>
                <w:webHidden/>
              </w:rPr>
              <w:fldChar w:fldCharType="end"/>
            </w:r>
          </w:hyperlink>
        </w:p>
        <w:p w14:paraId="1F91FE3A" w14:textId="7A0DB047" w:rsidR="00CE71C6" w:rsidRDefault="00F47493">
          <w:pPr>
            <w:pStyle w:val="TDC1"/>
            <w:tabs>
              <w:tab w:val="right" w:leader="dot" w:pos="9962"/>
            </w:tabs>
            <w:rPr>
              <w:rFonts w:eastAsiaTheme="minorEastAsia"/>
              <w:noProof/>
              <w:kern w:val="0"/>
              <w:sz w:val="22"/>
              <w:lang w:eastAsia="es-CO"/>
              <w14:ligatures w14:val="none"/>
            </w:rPr>
          </w:pPr>
          <w:hyperlink w:anchor="_Toc230995588" w:history="1">
            <w:r w:rsidR="00CE71C6" w:rsidRPr="004A49C3">
              <w:rPr>
                <w:rStyle w:val="Hipervnculo"/>
                <w:noProof/>
              </w:rPr>
              <w:t>Síntesis</w:t>
            </w:r>
            <w:r w:rsidR="00CE71C6">
              <w:rPr>
                <w:noProof/>
                <w:webHidden/>
              </w:rPr>
              <w:tab/>
            </w:r>
            <w:r w:rsidR="00CE71C6">
              <w:rPr>
                <w:noProof/>
                <w:webHidden/>
              </w:rPr>
              <w:fldChar w:fldCharType="begin"/>
            </w:r>
            <w:r w:rsidR="00CE71C6">
              <w:rPr>
                <w:noProof/>
                <w:webHidden/>
              </w:rPr>
              <w:instrText xml:space="preserve"> PAGEREF _Toc230995588 \h </w:instrText>
            </w:r>
            <w:r w:rsidR="00CE71C6">
              <w:rPr>
                <w:noProof/>
                <w:webHidden/>
              </w:rPr>
            </w:r>
            <w:r w:rsidR="00CE71C6">
              <w:rPr>
                <w:noProof/>
                <w:webHidden/>
              </w:rPr>
              <w:fldChar w:fldCharType="separate"/>
            </w:r>
            <w:r w:rsidR="00205F68">
              <w:rPr>
                <w:noProof/>
                <w:webHidden/>
              </w:rPr>
              <w:t>64</w:t>
            </w:r>
            <w:r w:rsidR="00CE71C6">
              <w:rPr>
                <w:noProof/>
                <w:webHidden/>
              </w:rPr>
              <w:fldChar w:fldCharType="end"/>
            </w:r>
          </w:hyperlink>
        </w:p>
        <w:p w14:paraId="3ED2A860" w14:textId="326B8940" w:rsidR="00CE71C6" w:rsidRDefault="00F47493">
          <w:pPr>
            <w:pStyle w:val="TDC1"/>
            <w:tabs>
              <w:tab w:val="right" w:leader="dot" w:pos="9962"/>
            </w:tabs>
            <w:rPr>
              <w:rFonts w:eastAsiaTheme="minorEastAsia"/>
              <w:noProof/>
              <w:kern w:val="0"/>
              <w:sz w:val="22"/>
              <w:lang w:eastAsia="es-CO"/>
              <w14:ligatures w14:val="none"/>
            </w:rPr>
          </w:pPr>
          <w:hyperlink w:anchor="_Toc230995589" w:history="1">
            <w:r w:rsidR="00CE71C6" w:rsidRPr="004A49C3">
              <w:rPr>
                <w:rStyle w:val="Hipervnculo"/>
                <w:noProof/>
              </w:rPr>
              <w:t>Glosario</w:t>
            </w:r>
            <w:r w:rsidR="00CE71C6">
              <w:rPr>
                <w:noProof/>
                <w:webHidden/>
              </w:rPr>
              <w:tab/>
            </w:r>
            <w:r w:rsidR="00CE71C6">
              <w:rPr>
                <w:noProof/>
                <w:webHidden/>
              </w:rPr>
              <w:fldChar w:fldCharType="begin"/>
            </w:r>
            <w:r w:rsidR="00CE71C6">
              <w:rPr>
                <w:noProof/>
                <w:webHidden/>
              </w:rPr>
              <w:instrText xml:space="preserve"> PAGEREF _Toc230995589 \h </w:instrText>
            </w:r>
            <w:r w:rsidR="00CE71C6">
              <w:rPr>
                <w:noProof/>
                <w:webHidden/>
              </w:rPr>
            </w:r>
            <w:r w:rsidR="00CE71C6">
              <w:rPr>
                <w:noProof/>
                <w:webHidden/>
              </w:rPr>
              <w:fldChar w:fldCharType="separate"/>
            </w:r>
            <w:r w:rsidR="00205F68">
              <w:rPr>
                <w:noProof/>
                <w:webHidden/>
              </w:rPr>
              <w:t>66</w:t>
            </w:r>
            <w:r w:rsidR="00CE71C6">
              <w:rPr>
                <w:noProof/>
                <w:webHidden/>
              </w:rPr>
              <w:fldChar w:fldCharType="end"/>
            </w:r>
          </w:hyperlink>
        </w:p>
        <w:p w14:paraId="32923DC9" w14:textId="7696F8C9" w:rsidR="00CE71C6" w:rsidRDefault="00F47493">
          <w:pPr>
            <w:pStyle w:val="TDC1"/>
            <w:tabs>
              <w:tab w:val="right" w:leader="dot" w:pos="9962"/>
            </w:tabs>
            <w:rPr>
              <w:rFonts w:eastAsiaTheme="minorEastAsia"/>
              <w:noProof/>
              <w:kern w:val="0"/>
              <w:sz w:val="22"/>
              <w:lang w:eastAsia="es-CO"/>
              <w14:ligatures w14:val="none"/>
            </w:rPr>
          </w:pPr>
          <w:hyperlink w:anchor="_Toc230995590" w:history="1">
            <w:r w:rsidR="00CE71C6" w:rsidRPr="004A49C3">
              <w:rPr>
                <w:rStyle w:val="Hipervnculo"/>
                <w:noProof/>
              </w:rPr>
              <w:t>Referencias bibliográficas</w:t>
            </w:r>
            <w:r w:rsidR="00CE71C6">
              <w:rPr>
                <w:noProof/>
                <w:webHidden/>
              </w:rPr>
              <w:tab/>
            </w:r>
            <w:r w:rsidR="00CE71C6">
              <w:rPr>
                <w:noProof/>
                <w:webHidden/>
              </w:rPr>
              <w:fldChar w:fldCharType="begin"/>
            </w:r>
            <w:r w:rsidR="00CE71C6">
              <w:rPr>
                <w:noProof/>
                <w:webHidden/>
              </w:rPr>
              <w:instrText xml:space="preserve"> PAGEREF _Toc230995590 \h </w:instrText>
            </w:r>
            <w:r w:rsidR="00CE71C6">
              <w:rPr>
                <w:noProof/>
                <w:webHidden/>
              </w:rPr>
            </w:r>
            <w:r w:rsidR="00CE71C6">
              <w:rPr>
                <w:noProof/>
                <w:webHidden/>
              </w:rPr>
              <w:fldChar w:fldCharType="separate"/>
            </w:r>
            <w:r w:rsidR="00205F68">
              <w:rPr>
                <w:noProof/>
                <w:webHidden/>
              </w:rPr>
              <w:t>68</w:t>
            </w:r>
            <w:r w:rsidR="00CE71C6">
              <w:rPr>
                <w:noProof/>
                <w:webHidden/>
              </w:rPr>
              <w:fldChar w:fldCharType="end"/>
            </w:r>
          </w:hyperlink>
        </w:p>
        <w:p w14:paraId="2F590E27" w14:textId="795F1E6F" w:rsidR="00CE71C6" w:rsidRDefault="00F47493">
          <w:pPr>
            <w:pStyle w:val="TDC1"/>
            <w:tabs>
              <w:tab w:val="right" w:leader="dot" w:pos="9962"/>
            </w:tabs>
            <w:rPr>
              <w:rFonts w:eastAsiaTheme="minorEastAsia"/>
              <w:noProof/>
              <w:kern w:val="0"/>
              <w:sz w:val="22"/>
              <w:lang w:eastAsia="es-CO"/>
              <w14:ligatures w14:val="none"/>
            </w:rPr>
          </w:pPr>
          <w:hyperlink w:anchor="_Toc230995591" w:history="1">
            <w:r w:rsidR="00CE71C6" w:rsidRPr="00CE71C6">
              <w:rPr>
                <w:rStyle w:val="Hipervnculo"/>
                <w:rFonts w:ascii="Calibri" w:eastAsia="Times New Roman" w:hAnsi="Calibri" w:cs="Times New Roman (Títulos en alf"/>
                <w:bCs/>
                <w:noProof/>
                <w:lang w:val="es-419" w:eastAsia="es-CO"/>
              </w:rPr>
              <w:t>Créditos</w:t>
            </w:r>
            <w:r w:rsidR="00CE71C6">
              <w:rPr>
                <w:noProof/>
                <w:webHidden/>
              </w:rPr>
              <w:tab/>
            </w:r>
            <w:r w:rsidR="00CE71C6">
              <w:rPr>
                <w:noProof/>
                <w:webHidden/>
              </w:rPr>
              <w:fldChar w:fldCharType="begin"/>
            </w:r>
            <w:r w:rsidR="00CE71C6">
              <w:rPr>
                <w:noProof/>
                <w:webHidden/>
              </w:rPr>
              <w:instrText xml:space="preserve"> PAGEREF _Toc230995591 \h </w:instrText>
            </w:r>
            <w:r w:rsidR="00CE71C6">
              <w:rPr>
                <w:noProof/>
                <w:webHidden/>
              </w:rPr>
            </w:r>
            <w:r w:rsidR="00CE71C6">
              <w:rPr>
                <w:noProof/>
                <w:webHidden/>
              </w:rPr>
              <w:fldChar w:fldCharType="separate"/>
            </w:r>
            <w:r w:rsidR="00205F68">
              <w:rPr>
                <w:noProof/>
                <w:webHidden/>
              </w:rPr>
              <w:t>70</w:t>
            </w:r>
            <w:r w:rsidR="00CE71C6">
              <w:rPr>
                <w:noProof/>
                <w:webHidden/>
              </w:rPr>
              <w:fldChar w:fldCharType="end"/>
            </w:r>
          </w:hyperlink>
        </w:p>
        <w:p w14:paraId="3AFC5851" w14:textId="0680C89C" w:rsidR="000434FA" w:rsidRPr="003758F7" w:rsidRDefault="00436C80" w:rsidP="004B4950">
          <w:pPr>
            <w:pStyle w:val="TDC1"/>
            <w:tabs>
              <w:tab w:val="right" w:leader="dot" w:pos="9962"/>
            </w:tabs>
          </w:pPr>
          <w:r>
            <w:fldChar w:fldCharType="end"/>
          </w:r>
        </w:p>
      </w:sdtContent>
    </w:sdt>
    <w:p w14:paraId="51859525" w14:textId="34AA1B67" w:rsidR="007F2B44" w:rsidRDefault="007F2B44" w:rsidP="003574CB">
      <w:pPr>
        <w:pStyle w:val="Titulosgenerales"/>
      </w:pPr>
      <w:bookmarkStart w:id="0" w:name="_Toc230995557"/>
      <w:r w:rsidRPr="003758F7">
        <w:lastRenderedPageBreak/>
        <w:t>Introducción</w:t>
      </w:r>
      <w:bookmarkEnd w:id="0"/>
    </w:p>
    <w:p w14:paraId="14228AC5" w14:textId="2C4AE28B" w:rsidR="00465545" w:rsidRPr="00465545" w:rsidRDefault="00465545" w:rsidP="00465545">
      <w:pPr>
        <w:rPr>
          <w:lang w:val="es-419" w:eastAsia="es-CO"/>
        </w:rPr>
      </w:pPr>
      <w:r w:rsidRPr="00465545">
        <w:rPr>
          <w:lang w:val="es-419" w:eastAsia="es-CO"/>
        </w:rPr>
        <w:t xml:space="preserve">La atención de requerimientos del usuario no concluye con la emisión de una respuesta, sino que exige revisar si dicha respuesta fue oportuna, suficiente y coherente con la necesidad planteada. En el ámbito de los servicios, la calidad se relaciona tanto con el </w:t>
      </w:r>
      <w:r w:rsidR="00712DFE" w:rsidRPr="00465545">
        <w:rPr>
          <w:lang w:val="es-419" w:eastAsia="es-CO"/>
        </w:rPr>
        <w:t>resultado entregado</w:t>
      </w:r>
      <w:r w:rsidRPr="00465545">
        <w:rPr>
          <w:lang w:val="es-419" w:eastAsia="es-CO"/>
        </w:rPr>
        <w:t xml:space="preserve"> como con la forma en que se desarrolla la atención, por lo que su análisis requiere considerar tiempos, cumplimiento, claridad y experiencia del usuario como parte del desempeño organizacional.</w:t>
      </w:r>
    </w:p>
    <w:p w14:paraId="69878F01" w14:textId="77777777" w:rsidR="00465545" w:rsidRPr="00465545" w:rsidRDefault="00465545" w:rsidP="00465545">
      <w:pPr>
        <w:rPr>
          <w:lang w:val="es-419" w:eastAsia="es-CO"/>
        </w:rPr>
      </w:pPr>
      <w:r w:rsidRPr="00465545">
        <w:rPr>
          <w:lang w:val="es-419" w:eastAsia="es-CO"/>
        </w:rPr>
        <w:t>Su aplicabilidad es amplia en organizaciones que necesitan controlar la calidad de la atención, identificar fallas recurrentes y fortalecer la relación con el usuario a partir de procesos más consistentes. En este sentido, el seguimiento del servicio permite reconocer debilidades, revisar el comportamiento de la atención y orientar decisiones de mejora sobre procedimientos, canales y formas de interacción, con impacto en la competitividad y en la satisfacción del cliente.</w:t>
      </w:r>
    </w:p>
    <w:p w14:paraId="7CEA0FC9" w14:textId="7B0B4769" w:rsidR="00465545" w:rsidRDefault="00465545" w:rsidP="00465545">
      <w:pPr>
        <w:rPr>
          <w:lang w:val="es-419" w:eastAsia="es-CO"/>
        </w:rPr>
      </w:pPr>
      <w:r w:rsidRPr="00465545">
        <w:rPr>
          <w:lang w:val="es-419" w:eastAsia="es-CO"/>
        </w:rPr>
        <w:t>Desde esta perspectiva, el estudio del seguimiento, la calidad y la mejora continua en la atención de requerimientos permite comprender que evaluar e intervenir el servicio son procesos complementarios. La revisión de resultados, la identificación de desviaciones y la implementación de ajustes contribuyen a fortalecer la consistencia del servicio y a mejorar la experiencia del usuario, especialmente en escenarios donde la atención debe sostenerse con criterios técnicos y con orientación permanente al mejoramiento.</w:t>
      </w:r>
    </w:p>
    <w:p w14:paraId="7ABF8E3D" w14:textId="21C0A72F" w:rsidR="00465545" w:rsidRDefault="00465545" w:rsidP="00465545">
      <w:pPr>
        <w:rPr>
          <w:lang w:val="es-419" w:eastAsia="es-CO"/>
        </w:rPr>
      </w:pPr>
    </w:p>
    <w:p w14:paraId="76DA74A3" w14:textId="35B984C1" w:rsidR="00465545" w:rsidRDefault="00465545" w:rsidP="00465545">
      <w:pPr>
        <w:rPr>
          <w:lang w:val="es-419" w:eastAsia="es-CO"/>
        </w:rPr>
      </w:pPr>
    </w:p>
    <w:p w14:paraId="2926BD8D" w14:textId="27BE260F" w:rsidR="00465545" w:rsidRDefault="00465545" w:rsidP="00465545">
      <w:pPr>
        <w:pStyle w:val="Ttulo1"/>
      </w:pPr>
      <w:bookmarkStart w:id="1" w:name="_Toc230995558"/>
      <w:r w:rsidRPr="00465545">
        <w:lastRenderedPageBreak/>
        <w:t>Verificación de la calidad en la atención de requerimientos</w:t>
      </w:r>
      <w:bookmarkEnd w:id="1"/>
    </w:p>
    <w:p w14:paraId="334B218B" w14:textId="77777777" w:rsidR="00465545" w:rsidRPr="00465545" w:rsidRDefault="00465545" w:rsidP="00465545">
      <w:pPr>
        <w:rPr>
          <w:lang w:val="es-419" w:eastAsia="es-CO"/>
        </w:rPr>
      </w:pPr>
      <w:r w:rsidRPr="00465545">
        <w:rPr>
          <w:lang w:val="es-419" w:eastAsia="es-CO"/>
        </w:rPr>
        <w:t>La verificación de la calidad en la atención de requerimientos permite valorar si el servicio ofrecido cumple condiciones de oportunidad, claridad, suficiencia y coherencia frente a lo solicitado por el usuario. Pérez Fernández de Velasco, en su obra sobre gestión de la calidad empresarial aplicada a los servicios y a la atención al cliente, ofrece un marco útil para comprender que la calidad no depende únicamente del resultado final, sino también de la manera en que se desarrolla la relación de servicio. En esa lógica, verificar la calidad implica analizar el comportamiento real de la atención y no limitarse a constatar que una respuesta fue emitida (Pérez Fernández de Velasco, 1994).</w:t>
      </w:r>
    </w:p>
    <w:p w14:paraId="502B0EF1" w14:textId="77777777" w:rsidR="00465545" w:rsidRPr="00465545" w:rsidRDefault="00465545" w:rsidP="00465545">
      <w:pPr>
        <w:rPr>
          <w:lang w:val="es-419" w:eastAsia="es-CO"/>
        </w:rPr>
      </w:pPr>
      <w:r w:rsidRPr="00465545">
        <w:rPr>
          <w:lang w:val="es-419" w:eastAsia="es-CO"/>
        </w:rPr>
        <w:t>Murillo Moreno (2018), al desarrollar fundamentos de servicio al cliente desde un enfoque formativo, refuerza esta idea al plantear que la atención debe entenderse como un proceso organizado que puede revisarse, compararse y mejorarse. En contextos contables y tributarios, esta verificación adquiere especial relevancia porque los requerimientos suelen involucrar tiempos de respuesta, soportes documentales, validación de datos y respuestas técnicas que deben sostenerse con precisión.</w:t>
      </w:r>
    </w:p>
    <w:p w14:paraId="44C6DF59" w14:textId="0E5076CB" w:rsidR="00465545" w:rsidRDefault="00465545" w:rsidP="00465545">
      <w:pPr>
        <w:pStyle w:val="Ttulo2"/>
      </w:pPr>
      <w:bookmarkStart w:id="2" w:name="_Toc230995559"/>
      <w:r w:rsidRPr="00465545">
        <w:t>Indicadores de calidad del servicio y tiempos de respuesta</w:t>
      </w:r>
      <w:bookmarkEnd w:id="2"/>
    </w:p>
    <w:p w14:paraId="7D146286" w14:textId="77777777" w:rsidR="00465545" w:rsidRPr="00465545" w:rsidRDefault="00465545" w:rsidP="00465545">
      <w:pPr>
        <w:rPr>
          <w:lang w:val="es-419" w:eastAsia="es-CO"/>
        </w:rPr>
      </w:pPr>
      <w:r w:rsidRPr="00465545">
        <w:rPr>
          <w:lang w:val="es-419" w:eastAsia="es-CO"/>
        </w:rPr>
        <w:t xml:space="preserve">Los indicadores de calidad del servicio son medidas que permiten analizar el comportamiento de la atención y compararlo con los parámetros esperados por la organización. Pérez Fernández de Velasco (1994) aporta una base pertinente para comprender que la gestión de calidad en servicios requiere medición, control y revisión de resultados, mientras que Zavala Choez y Vélez Moreira (2020) relacionan la gestión de la calidad y el servicio al cliente con la competitividad de las empresas de servicios. </w:t>
      </w:r>
      <w:r w:rsidRPr="00465545">
        <w:rPr>
          <w:lang w:val="es-419" w:eastAsia="es-CO"/>
        </w:rPr>
        <w:lastRenderedPageBreak/>
        <w:t>Esto refuerza la necesidad de verificar el desempeño de la atención mediante datos observables.</w:t>
      </w:r>
    </w:p>
    <w:p w14:paraId="3FEA0132" w14:textId="49315F6F" w:rsidR="00465545" w:rsidRDefault="00465545" w:rsidP="00465545">
      <w:pPr>
        <w:rPr>
          <w:lang w:val="es-419" w:eastAsia="es-CO"/>
        </w:rPr>
      </w:pPr>
      <w:r w:rsidRPr="00465545">
        <w:rPr>
          <w:lang w:val="es-419" w:eastAsia="es-CO"/>
        </w:rPr>
        <w:t>Desde esta perspectiva, un indicador no es un dato aislado, sino una herramienta que permite interpretar si el servicio se comporta de manera consistente o si presenta desviaciones (Pérez Fernández de Velasco, 1994; Zavala Choez y Vélez Moreira, 2020).</w:t>
      </w:r>
    </w:p>
    <w:p w14:paraId="0626F354" w14:textId="3C15E218" w:rsidR="00465545" w:rsidRDefault="00465545" w:rsidP="00465545">
      <w:pPr>
        <w:rPr>
          <w:lang w:val="es-419" w:eastAsia="es-CO"/>
        </w:rPr>
      </w:pPr>
      <w:r w:rsidRPr="00465545">
        <w:rPr>
          <w:lang w:val="es-419" w:eastAsia="es-CO"/>
        </w:rPr>
        <w:t xml:space="preserve">Los tiempos de respuesta constituyen uno de los referentes más visibles de la calidad de la atención; sin embargo, no deberían analizarse de forma aislada. Ordóñez Vélez y Zaldumbide </w:t>
      </w:r>
      <w:proofErr w:type="spellStart"/>
      <w:r w:rsidRPr="00465545">
        <w:rPr>
          <w:lang w:val="es-419" w:eastAsia="es-CO"/>
        </w:rPr>
        <w:t>Peralvo</w:t>
      </w:r>
      <w:proofErr w:type="spellEnd"/>
      <w:r w:rsidRPr="00465545">
        <w:rPr>
          <w:lang w:val="es-419" w:eastAsia="es-CO"/>
        </w:rPr>
        <w:t xml:space="preserve"> (2020), al estudiar la calidad del servicio al cliente como ventaja competitiva en microempresas de servicio, plantean que la percepción de calidad se relaciona con múltiples factores y no únicamente con la rapidez.</w:t>
      </w:r>
    </w:p>
    <w:p w14:paraId="2E8F824B" w14:textId="59A6567C" w:rsidR="00465545" w:rsidRDefault="00465545" w:rsidP="00465545">
      <w:pPr>
        <w:rPr>
          <w:lang w:val="es-419" w:eastAsia="es-CO"/>
        </w:rPr>
      </w:pPr>
      <w:r w:rsidRPr="00465545">
        <w:rPr>
          <w:lang w:val="es-419" w:eastAsia="es-CO"/>
        </w:rPr>
        <w:t xml:space="preserve">En consecuencia, una respuesta rápida no siempre equivale a una respuesta adecuada, y una respuesta técnicamente correcta, pero tardía, también puede afectar negativamente la percepción del usuario. Por ello, la verificación de tiempos debe relacionarse con la naturaleza del requerimiento, su complejidad y la suficiencia real de la solución entregada (Ordóñez Vélez y Zaldumbide </w:t>
      </w:r>
      <w:proofErr w:type="spellStart"/>
      <w:r w:rsidRPr="00465545">
        <w:rPr>
          <w:lang w:val="es-419" w:eastAsia="es-CO"/>
        </w:rPr>
        <w:t>Peralvo</w:t>
      </w:r>
      <w:proofErr w:type="spellEnd"/>
      <w:r w:rsidRPr="00465545">
        <w:rPr>
          <w:lang w:val="es-419" w:eastAsia="es-CO"/>
        </w:rPr>
        <w:t>, 2020).</w:t>
      </w:r>
    </w:p>
    <w:p w14:paraId="5D50A684" w14:textId="19A5DF94" w:rsidR="00465545" w:rsidRDefault="00465545" w:rsidP="00465545">
      <w:pPr>
        <w:rPr>
          <w:lang w:val="es-419" w:eastAsia="es-CO"/>
        </w:rPr>
      </w:pPr>
      <w:r w:rsidRPr="00465545">
        <w:rPr>
          <w:lang w:val="es-419" w:eastAsia="es-CO"/>
        </w:rPr>
        <w:t>Para valorar la calidad de la atención de requerimientos, es necesario integrar indicadores relacionados con oportunidad, exactitud, suficiencia y satisfacción del usuario. Los siguientes indicadores permiten identificar fortalezas, debilidades y posibles desviaciones en la prestación del servicio:</w:t>
      </w:r>
    </w:p>
    <w:p w14:paraId="0B7EE61E" w14:textId="3A484F45" w:rsidR="00465545" w:rsidRPr="00465545" w:rsidRDefault="00465545" w:rsidP="00FD2BE9">
      <w:pPr>
        <w:pStyle w:val="Prrafodelista"/>
        <w:numPr>
          <w:ilvl w:val="0"/>
          <w:numId w:val="6"/>
        </w:numPr>
        <w:ind w:left="993"/>
        <w:rPr>
          <w:lang w:val="es-419" w:eastAsia="es-CO"/>
        </w:rPr>
      </w:pPr>
      <w:r w:rsidRPr="00465545">
        <w:rPr>
          <w:rStyle w:val="Ttulo5Car"/>
        </w:rPr>
        <w:t>Tiempo promedio de respuesta.</w:t>
      </w:r>
      <w:r w:rsidRPr="00465545">
        <w:rPr>
          <w:lang w:val="es-419" w:eastAsia="es-CO"/>
        </w:rPr>
        <w:t xml:space="preserve"> Mide la duración media de atención de los requerimientos y permite evaluar la oportunidad del servicio.</w:t>
      </w:r>
    </w:p>
    <w:p w14:paraId="0315EE40" w14:textId="72E6DCDF" w:rsidR="00465545" w:rsidRPr="00465545" w:rsidRDefault="00465545" w:rsidP="00FD2BE9">
      <w:pPr>
        <w:pStyle w:val="Prrafodelista"/>
        <w:numPr>
          <w:ilvl w:val="0"/>
          <w:numId w:val="6"/>
        </w:numPr>
        <w:ind w:left="993"/>
        <w:rPr>
          <w:lang w:val="es-419" w:eastAsia="es-CO"/>
        </w:rPr>
      </w:pPr>
      <w:r w:rsidRPr="00465545">
        <w:rPr>
          <w:rStyle w:val="Ttulo5Car"/>
        </w:rPr>
        <w:lastRenderedPageBreak/>
        <w:t>Porcentaje de requerimientos atendidos en plazo</w:t>
      </w:r>
      <w:r w:rsidRPr="00465545">
        <w:rPr>
          <w:lang w:val="es-419" w:eastAsia="es-CO"/>
        </w:rPr>
        <w:t>. Identifica los casos resueltos dentro del tiempo objetivo y ayuda a establecer niveles de cumplimiento o desviación.</w:t>
      </w:r>
    </w:p>
    <w:p w14:paraId="1DB45318" w14:textId="64B2F0A7" w:rsidR="00465545" w:rsidRPr="00465545" w:rsidRDefault="00465545" w:rsidP="00FD2BE9">
      <w:pPr>
        <w:pStyle w:val="Prrafodelista"/>
        <w:numPr>
          <w:ilvl w:val="0"/>
          <w:numId w:val="6"/>
        </w:numPr>
        <w:ind w:left="993"/>
        <w:rPr>
          <w:lang w:val="es-419" w:eastAsia="es-CO"/>
        </w:rPr>
      </w:pPr>
      <w:r w:rsidRPr="00465545">
        <w:rPr>
          <w:rStyle w:val="Ttulo5Car"/>
        </w:rPr>
        <w:t>Requerimientos reabiertos.</w:t>
      </w:r>
      <w:r w:rsidRPr="00465545">
        <w:rPr>
          <w:lang w:val="es-419" w:eastAsia="es-CO"/>
        </w:rPr>
        <w:t xml:space="preserve"> Registra casos cerrados que vuelven a activarse y evidencia debilidades en la suficiencia de la respuesta entregada.</w:t>
      </w:r>
    </w:p>
    <w:p w14:paraId="3FC73419" w14:textId="65E7A142" w:rsidR="00465545" w:rsidRPr="00465545" w:rsidRDefault="00465545" w:rsidP="00FD2BE9">
      <w:pPr>
        <w:pStyle w:val="Prrafodelista"/>
        <w:numPr>
          <w:ilvl w:val="0"/>
          <w:numId w:val="6"/>
        </w:numPr>
        <w:ind w:left="993"/>
        <w:rPr>
          <w:lang w:val="es-419" w:eastAsia="es-CO"/>
        </w:rPr>
      </w:pPr>
      <w:r w:rsidRPr="00465545">
        <w:rPr>
          <w:rStyle w:val="Ttulo5Car"/>
        </w:rPr>
        <w:t>Respuestas con devolución o corrección.</w:t>
      </w:r>
      <w:r w:rsidRPr="00465545">
        <w:rPr>
          <w:lang w:val="es-419" w:eastAsia="es-CO"/>
        </w:rPr>
        <w:t xml:space="preserve"> Identifica casos que requieren ajustes posteriores y permite reconocer fallas de exactitud o claridad.</w:t>
      </w:r>
    </w:p>
    <w:p w14:paraId="022246A9" w14:textId="1A27B97E" w:rsidR="00465545" w:rsidRDefault="00465545" w:rsidP="00FD2BE9">
      <w:pPr>
        <w:pStyle w:val="Prrafodelista"/>
        <w:numPr>
          <w:ilvl w:val="0"/>
          <w:numId w:val="6"/>
        </w:numPr>
        <w:ind w:left="993"/>
        <w:rPr>
          <w:lang w:val="es-419" w:eastAsia="es-CO"/>
        </w:rPr>
      </w:pPr>
      <w:r w:rsidRPr="00465545">
        <w:rPr>
          <w:rStyle w:val="Ttulo5Car"/>
        </w:rPr>
        <w:t>Nivel de satisfacción del usuario.</w:t>
      </w:r>
      <w:r w:rsidRPr="00465545">
        <w:rPr>
          <w:lang w:val="es-419" w:eastAsia="es-CO"/>
        </w:rPr>
        <w:t xml:space="preserve"> Valora la percepción del usuario sobre la atención recibida y relaciona el desempeño técnico con la experiencia del servicio.</w:t>
      </w:r>
    </w:p>
    <w:p w14:paraId="0103CFA6" w14:textId="7A8212EA" w:rsidR="00465545" w:rsidRDefault="00465545" w:rsidP="00465545">
      <w:pPr>
        <w:rPr>
          <w:lang w:val="es-419" w:eastAsia="es-CO"/>
        </w:rPr>
      </w:pPr>
      <w:r w:rsidRPr="00465545">
        <w:rPr>
          <w:lang w:val="es-419" w:eastAsia="es-CO"/>
        </w:rPr>
        <w:t>En la práctica, estos indicadores adquieren mayor valor cuando se interpretan de manera integrada.</w:t>
      </w:r>
    </w:p>
    <w:p w14:paraId="46FBFB6C" w14:textId="77777777" w:rsidR="00465545" w:rsidRPr="00465545" w:rsidRDefault="00465545" w:rsidP="00465545">
      <w:pPr>
        <w:rPr>
          <w:lang w:val="es-419" w:eastAsia="es-CO"/>
        </w:rPr>
      </w:pPr>
      <w:r w:rsidRPr="00465545">
        <w:rPr>
          <w:lang w:val="es-419" w:eastAsia="es-CO"/>
        </w:rPr>
        <w:t>Por ejemplo, si un área resuelve la mayoría de los casos dentro del plazo establecido, pero mantiene un número alto de devoluciones o reaperturas, la oportunidad aparenta ser positiva, aunque la calidad de la respuesta continúa siendo deficiente.</w:t>
      </w:r>
    </w:p>
    <w:p w14:paraId="005B1E3A" w14:textId="77777777" w:rsidR="00465545" w:rsidRPr="00465545" w:rsidRDefault="00465545" w:rsidP="00465545">
      <w:pPr>
        <w:rPr>
          <w:lang w:val="es-419" w:eastAsia="es-CO"/>
        </w:rPr>
      </w:pPr>
      <w:r w:rsidRPr="00465545">
        <w:rPr>
          <w:lang w:val="es-419" w:eastAsia="es-CO"/>
        </w:rPr>
        <w:t>De ahí que la verificación no deba centrarse únicamente en la velocidad, sino en la relación entre tiempo, contenido y utilidad de la atención. Esa lectura analítica es la que convierte los indicadores en insumos reales para mejorar el servicio (Zavala Choez y Vélez Moreira, 2020).</w:t>
      </w:r>
    </w:p>
    <w:p w14:paraId="6B1C9B95" w14:textId="126E6340" w:rsidR="00465545" w:rsidRDefault="00465545" w:rsidP="00465545">
      <w:pPr>
        <w:rPr>
          <w:lang w:val="es-419" w:eastAsia="es-CO"/>
        </w:rPr>
      </w:pPr>
      <w:r w:rsidRPr="00465545">
        <w:rPr>
          <w:lang w:val="es-419" w:eastAsia="es-CO"/>
        </w:rPr>
        <w:t xml:space="preserve">A continuación, se presenta una figura orientada a representar la comparación entre el tiempo esperado de respuesta y el tiempo realmente ejecutado, junto con la </w:t>
      </w:r>
      <w:r w:rsidRPr="00465545">
        <w:rPr>
          <w:lang w:val="es-419" w:eastAsia="es-CO"/>
        </w:rPr>
        <w:lastRenderedPageBreak/>
        <w:t>necesidad de valorar si la atención, además de oportuna, fue suficiente, clara y útil para el usuario.</w:t>
      </w:r>
    </w:p>
    <w:p w14:paraId="2FE23ECE" w14:textId="0B05F2E5" w:rsidR="00465545" w:rsidRDefault="00465545" w:rsidP="00465545">
      <w:pPr>
        <w:pStyle w:val="Figura"/>
        <w:rPr>
          <w:lang w:val="es-419"/>
        </w:rPr>
      </w:pPr>
      <w:r w:rsidRPr="00465545">
        <w:rPr>
          <w:lang w:val="es-419"/>
        </w:rPr>
        <w:t>Relación entre tiempo objetivo, tiempo ejecutado y calidad de la atención</w:t>
      </w:r>
    </w:p>
    <w:p w14:paraId="580C582D" w14:textId="54AD73F5" w:rsidR="00465545" w:rsidRDefault="008E7944" w:rsidP="007A244F">
      <w:pPr>
        <w:jc w:val="center"/>
        <w:rPr>
          <w:noProof/>
          <w:lang w:val="es-419" w:eastAsia="es-CO"/>
        </w:rPr>
      </w:pPr>
      <w:r>
        <w:rPr>
          <w:noProof/>
          <w:lang w:val="es-419" w:eastAsia="es-CO"/>
        </w:rPr>
        <w:drawing>
          <wp:inline distT="0" distB="0" distL="0" distR="0" wp14:anchorId="1D4666C2" wp14:editId="019F1FDC">
            <wp:extent cx="5808784" cy="3250985"/>
            <wp:effectExtent l="0" t="0" r="0" b="0"/>
            <wp:docPr id="601346654" name="Gráfico 3" descr="Diagrama sobre evaluación del tiempo de respuesta y calidad de la atención, con bloques de tiempo objetivo y tiempo ejecutado, comparación del plazo, resultados dentro o fuera del plazo, criterios de calidad de atención y clasificación de atención en categorías A, B y C según cumplimiento del tiempo y crite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46654" name="Gráfico 3" descr="Diagrama sobre evaluación del tiempo de respuesta y calidad de la atención, con bloques de tiempo objetivo y tiempo ejecutado, comparación del plazo, resultados dentro o fuera del plazo, criterios de calidad de atención y clasificación de atención en categorías A, B y C según cumplimiento del tiempo y criterios."/>
                    <pic:cNvPicPr/>
                  </pic:nvPicPr>
                  <pic:blipFill>
                    <a:blip r:embed="rId12">
                      <a:extLst>
                        <a:ext uri="{96DAC541-7B7A-43D3-8B79-37D633B846F1}">
                          <asvg:svgBlip xmlns:asvg="http://schemas.microsoft.com/office/drawing/2016/SVG/main" r:embed="rId13"/>
                        </a:ext>
                      </a:extLst>
                    </a:blip>
                    <a:stretch>
                      <a:fillRect/>
                    </a:stretch>
                  </pic:blipFill>
                  <pic:spPr>
                    <a:xfrm>
                      <a:off x="0" y="0"/>
                      <a:ext cx="5812656" cy="3253152"/>
                    </a:xfrm>
                    <a:prstGeom prst="rect">
                      <a:avLst/>
                    </a:prstGeom>
                  </pic:spPr>
                </pic:pic>
              </a:graphicData>
            </a:graphic>
          </wp:inline>
        </w:drawing>
      </w:r>
    </w:p>
    <w:p w14:paraId="71967E0D" w14:textId="61FC2DE5" w:rsidR="00465545" w:rsidRDefault="00465545" w:rsidP="00465545">
      <w:pPr>
        <w:pStyle w:val="Ttulo2"/>
      </w:pPr>
      <w:bookmarkStart w:id="3" w:name="_Toc230995560"/>
      <w:r w:rsidRPr="00465545">
        <w:t>Exactitud, completitud y coherencia de la información entregada</w:t>
      </w:r>
      <w:bookmarkEnd w:id="3"/>
    </w:p>
    <w:p w14:paraId="56A2097E" w14:textId="77777777" w:rsidR="00E16455" w:rsidRPr="00E16455" w:rsidRDefault="00E16455" w:rsidP="00E16455">
      <w:pPr>
        <w:rPr>
          <w:lang w:val="es-419" w:eastAsia="es-CO"/>
        </w:rPr>
      </w:pPr>
      <w:r w:rsidRPr="00E16455">
        <w:rPr>
          <w:lang w:val="es-419" w:eastAsia="es-CO"/>
        </w:rPr>
        <w:t>La verificación de la calidad no puede limitarse únicamente al tiempo de atención. También es necesario examinar la exactitud, la completitud y la coherencia de la información entregada al usuario. Pérez Fernández de Velasco (1994) permite sostener que la calidad en los servicios exige consistencia entre lo que se promete, lo que se ejecuta y lo que se comunica, mientras que Murillo Moreno (2018) refuerza la necesidad de que la atención responda realmente a la necesidad del usuario.</w:t>
      </w:r>
    </w:p>
    <w:p w14:paraId="22799D82" w14:textId="56DB2B3F" w:rsidR="00465545" w:rsidRDefault="00E16455" w:rsidP="00E16455">
      <w:pPr>
        <w:rPr>
          <w:lang w:val="es-419" w:eastAsia="es-CO"/>
        </w:rPr>
      </w:pPr>
      <w:r w:rsidRPr="00E16455">
        <w:rPr>
          <w:lang w:val="es-419" w:eastAsia="es-CO"/>
        </w:rPr>
        <w:t xml:space="preserve">En consecuencia, una respuesta puede haber sido oportuna y, aun así, resultar deficiente si no coincide con los soportes, si omite información importante o si presenta </w:t>
      </w:r>
      <w:r w:rsidRPr="00E16455">
        <w:rPr>
          <w:lang w:val="es-419" w:eastAsia="es-CO"/>
        </w:rPr>
        <w:lastRenderedPageBreak/>
        <w:t>contradicciones frente al caso atendido (Pérez Fernández de Velasco, 1994). En términos prácticos:</w:t>
      </w:r>
    </w:p>
    <w:p w14:paraId="31170586" w14:textId="0284351A" w:rsidR="00E16455" w:rsidRPr="00E16455" w:rsidRDefault="00E16455" w:rsidP="00FD2BE9">
      <w:pPr>
        <w:pStyle w:val="Prrafodelista"/>
        <w:numPr>
          <w:ilvl w:val="0"/>
          <w:numId w:val="7"/>
        </w:numPr>
        <w:ind w:left="993"/>
        <w:rPr>
          <w:lang w:val="es-419" w:eastAsia="es-CO"/>
        </w:rPr>
      </w:pPr>
      <w:r w:rsidRPr="00E16455">
        <w:rPr>
          <w:rStyle w:val="Ttulo5Car"/>
        </w:rPr>
        <w:t>La exactitud.</w:t>
      </w:r>
      <w:r w:rsidRPr="00E16455">
        <w:rPr>
          <w:lang w:val="es-419" w:eastAsia="es-CO"/>
        </w:rPr>
        <w:t xml:space="preserve"> Se relaciona con la correspondencia entre la respuesta y los registros o documentos consultados.</w:t>
      </w:r>
    </w:p>
    <w:p w14:paraId="24F5E982" w14:textId="225C591E" w:rsidR="00E16455" w:rsidRPr="00E16455" w:rsidRDefault="00E16455" w:rsidP="00FD2BE9">
      <w:pPr>
        <w:pStyle w:val="Prrafodelista"/>
        <w:numPr>
          <w:ilvl w:val="0"/>
          <w:numId w:val="7"/>
        </w:numPr>
        <w:ind w:left="993"/>
        <w:rPr>
          <w:lang w:val="es-419" w:eastAsia="es-CO"/>
        </w:rPr>
      </w:pPr>
      <w:r w:rsidRPr="00E16455">
        <w:rPr>
          <w:rStyle w:val="Ttulo5Car"/>
        </w:rPr>
        <w:t>La completitud.</w:t>
      </w:r>
      <w:r w:rsidRPr="00E16455">
        <w:rPr>
          <w:lang w:val="es-419" w:eastAsia="es-CO"/>
        </w:rPr>
        <w:t xml:space="preserve"> Con la cobertura de todos los puntos relevantes del requerimiento.</w:t>
      </w:r>
    </w:p>
    <w:p w14:paraId="4BD39190" w14:textId="49072067" w:rsidR="00E16455" w:rsidRDefault="00E16455" w:rsidP="00FD2BE9">
      <w:pPr>
        <w:pStyle w:val="Prrafodelista"/>
        <w:numPr>
          <w:ilvl w:val="0"/>
          <w:numId w:val="7"/>
        </w:numPr>
        <w:ind w:left="993"/>
        <w:rPr>
          <w:lang w:val="es-419" w:eastAsia="es-CO"/>
        </w:rPr>
      </w:pPr>
      <w:r w:rsidRPr="00E16455">
        <w:rPr>
          <w:rStyle w:val="Ttulo5Car"/>
        </w:rPr>
        <w:t>La coherencia.</w:t>
      </w:r>
      <w:r w:rsidRPr="00E16455">
        <w:rPr>
          <w:lang w:val="es-419" w:eastAsia="es-CO"/>
        </w:rPr>
        <w:t xml:space="preserve"> Con la relación lógica entre el mensaje emitido, el trámite realizado y la evidencia que lo respalda.</w:t>
      </w:r>
    </w:p>
    <w:p w14:paraId="3172F64C" w14:textId="0A451BFB" w:rsidR="00E16455" w:rsidRDefault="00E16455" w:rsidP="00E16455">
      <w:pPr>
        <w:rPr>
          <w:lang w:val="es-419" w:eastAsia="es-CO"/>
        </w:rPr>
      </w:pPr>
      <w:r w:rsidRPr="00E16455">
        <w:rPr>
          <w:lang w:val="es-419" w:eastAsia="es-CO"/>
        </w:rPr>
        <w:t xml:space="preserve">Ordóñez Vélez y Zaldumbide </w:t>
      </w:r>
      <w:proofErr w:type="spellStart"/>
      <w:r w:rsidRPr="00E16455">
        <w:rPr>
          <w:lang w:val="es-419" w:eastAsia="es-CO"/>
        </w:rPr>
        <w:t>Peralvo</w:t>
      </w:r>
      <w:proofErr w:type="spellEnd"/>
      <w:r w:rsidRPr="00E16455">
        <w:rPr>
          <w:lang w:val="es-419" w:eastAsia="es-CO"/>
        </w:rPr>
        <w:t xml:space="preserve"> (2020) permiten fortalecer esta interpretación al relacionar la calidad del servicio con la percepción del usuario y con el valor competitivo del servicio prestado. Por ello, una respuesta aparentemente técnica puede resultar insuficiente si no resuelve de forma integral la necesidad planteada.</w:t>
      </w:r>
    </w:p>
    <w:p w14:paraId="184F1519" w14:textId="0380832B" w:rsidR="00E16455" w:rsidRDefault="00E16455" w:rsidP="00E16455">
      <w:pPr>
        <w:rPr>
          <w:lang w:val="es-419" w:eastAsia="es-CO"/>
        </w:rPr>
      </w:pPr>
      <w:r w:rsidRPr="00E16455">
        <w:rPr>
          <w:lang w:val="es-419" w:eastAsia="es-CO"/>
        </w:rPr>
        <w:t>Para verificar la calidad de la información entregada, es necesario revisar criterios que permitan valorar no solo el contenido de la respuesta, sino también su utilidad y correspondencia con el requerimiento presentado por el usuario:</w:t>
      </w:r>
    </w:p>
    <w:p w14:paraId="7434AC49" w14:textId="1D56E41A" w:rsidR="00E16455" w:rsidRPr="00E16455" w:rsidRDefault="00E16455" w:rsidP="00FD2BE9">
      <w:pPr>
        <w:pStyle w:val="Prrafodelista"/>
        <w:numPr>
          <w:ilvl w:val="0"/>
          <w:numId w:val="8"/>
        </w:numPr>
        <w:ind w:left="993"/>
        <w:rPr>
          <w:lang w:val="es-419" w:eastAsia="es-CO"/>
        </w:rPr>
      </w:pPr>
      <w:r w:rsidRPr="00E16455">
        <w:rPr>
          <w:rStyle w:val="Ttulo5Car"/>
        </w:rPr>
        <w:t>Exactitud.</w:t>
      </w:r>
      <w:r w:rsidRPr="00E16455">
        <w:rPr>
          <w:lang w:val="es-419" w:eastAsia="es-CO"/>
        </w:rPr>
        <w:t xml:space="preserve"> Verifica si la información coincide con los registros y soportes consultados. Su falta puede generar entrega de datos erróneos.</w:t>
      </w:r>
    </w:p>
    <w:p w14:paraId="297970F8" w14:textId="4F7F3931" w:rsidR="00E16455" w:rsidRPr="00E16455" w:rsidRDefault="00E16455" w:rsidP="00FD2BE9">
      <w:pPr>
        <w:pStyle w:val="Prrafodelista"/>
        <w:numPr>
          <w:ilvl w:val="0"/>
          <w:numId w:val="8"/>
        </w:numPr>
        <w:ind w:left="993"/>
        <w:rPr>
          <w:lang w:val="es-419" w:eastAsia="es-CO"/>
        </w:rPr>
      </w:pPr>
      <w:r w:rsidRPr="00E16455">
        <w:rPr>
          <w:rStyle w:val="Ttulo5Car"/>
        </w:rPr>
        <w:t>Completitud.</w:t>
      </w:r>
      <w:r w:rsidRPr="00E16455">
        <w:rPr>
          <w:lang w:val="es-419" w:eastAsia="es-CO"/>
        </w:rPr>
        <w:t xml:space="preserve"> Determina si la respuesta cubre todos los puntos del requerimiento. Su ausencia puede ocasionar respuestas parciales o insuficientes.</w:t>
      </w:r>
    </w:p>
    <w:p w14:paraId="5EC1FCBE" w14:textId="5B62D549" w:rsidR="00E16455" w:rsidRPr="00E16455" w:rsidRDefault="00E16455" w:rsidP="00FD2BE9">
      <w:pPr>
        <w:pStyle w:val="Prrafodelista"/>
        <w:numPr>
          <w:ilvl w:val="0"/>
          <w:numId w:val="8"/>
        </w:numPr>
        <w:ind w:left="993"/>
        <w:rPr>
          <w:lang w:val="es-419" w:eastAsia="es-CO"/>
        </w:rPr>
      </w:pPr>
      <w:r w:rsidRPr="00E16455">
        <w:rPr>
          <w:rStyle w:val="Ttulo5Car"/>
        </w:rPr>
        <w:t>Coherencia.</w:t>
      </w:r>
      <w:r w:rsidRPr="00E16455">
        <w:rPr>
          <w:lang w:val="es-419" w:eastAsia="es-CO"/>
        </w:rPr>
        <w:t xml:space="preserve"> Evalúa si la respuesta mantiene relación lógica con el trámite y las evidencias disponibles. La falta de coherencia puede producir contradicciones o ambigüedad.</w:t>
      </w:r>
    </w:p>
    <w:p w14:paraId="799D31A6" w14:textId="40A77785" w:rsidR="00E16455" w:rsidRPr="00E16455" w:rsidRDefault="00E16455" w:rsidP="00FD2BE9">
      <w:pPr>
        <w:pStyle w:val="Prrafodelista"/>
        <w:numPr>
          <w:ilvl w:val="0"/>
          <w:numId w:val="8"/>
        </w:numPr>
        <w:ind w:left="993"/>
        <w:rPr>
          <w:lang w:val="es-419" w:eastAsia="es-CO"/>
        </w:rPr>
      </w:pPr>
      <w:r w:rsidRPr="00E16455">
        <w:rPr>
          <w:rStyle w:val="Ttulo5Car"/>
        </w:rPr>
        <w:lastRenderedPageBreak/>
        <w:t>Claridad.</w:t>
      </w:r>
      <w:r w:rsidRPr="00E16455">
        <w:rPr>
          <w:lang w:val="es-419" w:eastAsia="es-CO"/>
        </w:rPr>
        <w:t xml:space="preserve"> Permite establecer si el usuario puede comprender la información entregada. La falta de claridad puede generar confusión o reiteración de solicitudes.</w:t>
      </w:r>
    </w:p>
    <w:p w14:paraId="73A0ED80" w14:textId="4A1C0ECB" w:rsidR="00E16455" w:rsidRDefault="00E16455" w:rsidP="00FD2BE9">
      <w:pPr>
        <w:pStyle w:val="Prrafodelista"/>
        <w:numPr>
          <w:ilvl w:val="0"/>
          <w:numId w:val="8"/>
        </w:numPr>
        <w:ind w:left="993"/>
        <w:rPr>
          <w:lang w:val="es-419" w:eastAsia="es-CO"/>
        </w:rPr>
      </w:pPr>
      <w:r w:rsidRPr="00E16455">
        <w:rPr>
          <w:rStyle w:val="Ttulo5Car"/>
        </w:rPr>
        <w:t>Pertinencia.</w:t>
      </w:r>
      <w:r w:rsidRPr="00E16455">
        <w:rPr>
          <w:lang w:val="es-419" w:eastAsia="es-CO"/>
        </w:rPr>
        <w:t xml:space="preserve"> Revisa si la respuesta se ajusta realmente a lo solicitado por el usuario. Su ausencia puede derivar en información irrelevante o desbordada.</w:t>
      </w:r>
    </w:p>
    <w:p w14:paraId="2D7BF47F" w14:textId="77777777" w:rsidR="00E16455" w:rsidRPr="00E16455" w:rsidRDefault="00E16455" w:rsidP="00E16455">
      <w:pPr>
        <w:rPr>
          <w:lang w:val="es-419" w:eastAsia="es-CO"/>
        </w:rPr>
      </w:pPr>
      <w:r w:rsidRPr="00E16455">
        <w:rPr>
          <w:lang w:val="es-419" w:eastAsia="es-CO"/>
        </w:rPr>
        <w:t>Un ejemplo permite comprender mejor esta revisión. Si un usuario solicita la validación de un pago y la organización responde únicamente con el valor registrado, pero omite la fecha, el soporte y la aclaración sobre una diferencia detectada, la respuesta puede ser exacta en un dato puntual, aunque incompleta e insuficiente.</w:t>
      </w:r>
    </w:p>
    <w:p w14:paraId="31707091" w14:textId="70876D89" w:rsidR="00E16455" w:rsidRDefault="00E16455" w:rsidP="00E16455">
      <w:pPr>
        <w:rPr>
          <w:lang w:val="es-419" w:eastAsia="es-CO"/>
        </w:rPr>
      </w:pPr>
      <w:r w:rsidRPr="00E16455">
        <w:rPr>
          <w:lang w:val="es-419" w:eastAsia="es-CO"/>
        </w:rPr>
        <w:t>Del mismo modo, una respuesta extensa que incluya información no relacionada con la solicitud puede parecer detallada, pero no necesariamente pertinente. Por ello, la calidad de la información entregada debe valorarse desde la utilidad real que tiene para resolver el requerimiento (Murillo Moreno, 2018).</w:t>
      </w:r>
    </w:p>
    <w:p w14:paraId="16822086" w14:textId="0F4BA430" w:rsidR="00E16455" w:rsidRDefault="00E16455" w:rsidP="00E16455">
      <w:pPr>
        <w:pStyle w:val="Ttulo2"/>
      </w:pPr>
      <w:bookmarkStart w:id="4" w:name="_Toc230995561"/>
      <w:r w:rsidRPr="00E16455">
        <w:t>Instrumentos de medición de satisfacción del usuario</w:t>
      </w:r>
      <w:bookmarkEnd w:id="4"/>
    </w:p>
    <w:p w14:paraId="4E0CE30D" w14:textId="77777777" w:rsidR="00E16455" w:rsidRPr="00E16455" w:rsidRDefault="00E16455" w:rsidP="00E16455">
      <w:pPr>
        <w:rPr>
          <w:lang w:val="es-419" w:eastAsia="es-CO"/>
        </w:rPr>
      </w:pPr>
      <w:r w:rsidRPr="00E16455">
        <w:rPr>
          <w:lang w:val="es-419" w:eastAsia="es-CO"/>
        </w:rPr>
        <w:t>La satisfacción del usuario constituye un insumo importante para verificar la calidad de la atención, porque permite conocer cómo fue percibido el servicio desde la experiencia de quien recibió la respuesta. Murillo Moreno (2018) ofrece una base útil para comprender que el servicio al cliente debe orientarse a la relación entre organización y usuario, mientras que Zavala Choez y Vélez Moreira (2020) vinculan calidad del servicio y competitividad. Esto demuestra que la percepción del usuario no es un dato accesorio, sino una fuente de información relevante para valorar el desempeño del servicio.</w:t>
      </w:r>
    </w:p>
    <w:p w14:paraId="3B5383BB" w14:textId="77777777" w:rsidR="00E16455" w:rsidRPr="00E16455" w:rsidRDefault="00E16455" w:rsidP="00E16455">
      <w:pPr>
        <w:rPr>
          <w:lang w:val="es-419" w:eastAsia="es-CO"/>
        </w:rPr>
      </w:pPr>
      <w:r w:rsidRPr="00E16455">
        <w:rPr>
          <w:lang w:val="es-419" w:eastAsia="es-CO"/>
        </w:rPr>
        <w:lastRenderedPageBreak/>
        <w:t>En esa lógica, medir satisfacción implica recopilar información útil sobre la experiencia de atención y no limitarse a obtener una opinión general al final del trámite. Sin embargo, medir satisfacción no equivale a preguntar de manera genérica si el usuario quedó conforme. Un instrumento útil debe centrarse en aspectos observables, como claridad de la respuesta, oportunidad, utilidad de la solución, trato recibido y facilidad del canal utilizado. Esta precisión resulta importante porque permite relacionar la experiencia del usuario con fallas o fortalezas concretas del proceso de atención. De lo contrario, la medición se vuelve demasiado general y aporta poco valor para el análisis y la mejora.</w:t>
      </w:r>
    </w:p>
    <w:p w14:paraId="00D6F918" w14:textId="521EAD43" w:rsidR="00E16455" w:rsidRDefault="00E16455" w:rsidP="00E16455">
      <w:pPr>
        <w:rPr>
          <w:lang w:val="es-419" w:eastAsia="es-CO"/>
        </w:rPr>
      </w:pPr>
      <w:r w:rsidRPr="00E16455">
        <w:rPr>
          <w:lang w:val="es-419" w:eastAsia="es-CO"/>
        </w:rPr>
        <w:t>Para fortalecer el proceso de verificación, los instrumentos de satisfacción deben estructurarse a partir de criterios específicos que permitan interpretar la experiencia del usuario de manera objetiva y útil para la mejora del servicio:</w:t>
      </w:r>
    </w:p>
    <w:p w14:paraId="7DE9CF3C" w14:textId="5F2DBEBD" w:rsidR="00E16455" w:rsidRPr="00E16455" w:rsidRDefault="00E16455" w:rsidP="00FD2BE9">
      <w:pPr>
        <w:pStyle w:val="Prrafodelista"/>
        <w:numPr>
          <w:ilvl w:val="0"/>
          <w:numId w:val="9"/>
        </w:numPr>
        <w:ind w:left="993"/>
        <w:rPr>
          <w:lang w:val="es-419" w:eastAsia="es-CO"/>
        </w:rPr>
      </w:pPr>
      <w:r w:rsidRPr="00E16455">
        <w:rPr>
          <w:rStyle w:val="Ttulo5Car"/>
        </w:rPr>
        <w:t>Oportunidad.</w:t>
      </w:r>
      <w:r w:rsidRPr="00E16455">
        <w:rPr>
          <w:lang w:val="es-419" w:eastAsia="es-CO"/>
        </w:rPr>
        <w:t xml:space="preserve"> ¿La respuesta fue entregada en un tiempo adecuado?</w:t>
      </w:r>
    </w:p>
    <w:p w14:paraId="63E6826D" w14:textId="43D9204E" w:rsidR="00E16455" w:rsidRPr="00E16455" w:rsidRDefault="00E16455" w:rsidP="00FD2BE9">
      <w:pPr>
        <w:pStyle w:val="Prrafodelista"/>
        <w:numPr>
          <w:ilvl w:val="0"/>
          <w:numId w:val="9"/>
        </w:numPr>
        <w:ind w:left="993"/>
        <w:rPr>
          <w:lang w:val="es-419" w:eastAsia="es-CO"/>
        </w:rPr>
      </w:pPr>
      <w:r w:rsidRPr="00E16455">
        <w:rPr>
          <w:rStyle w:val="Ttulo5Car"/>
        </w:rPr>
        <w:t>Claridad.</w:t>
      </w:r>
      <w:r w:rsidRPr="00E16455">
        <w:rPr>
          <w:lang w:val="es-419" w:eastAsia="es-CO"/>
        </w:rPr>
        <w:t xml:space="preserve"> ¿La información comunicada fue comprensible?</w:t>
      </w:r>
    </w:p>
    <w:p w14:paraId="7A980508" w14:textId="42B1BDF2" w:rsidR="00E16455" w:rsidRDefault="00E16455" w:rsidP="00FD2BE9">
      <w:pPr>
        <w:pStyle w:val="Prrafodelista"/>
        <w:numPr>
          <w:ilvl w:val="0"/>
          <w:numId w:val="9"/>
        </w:numPr>
        <w:ind w:left="993"/>
        <w:rPr>
          <w:rStyle w:val="Ttulo5Car"/>
        </w:rPr>
      </w:pPr>
      <w:r w:rsidRPr="00E16455">
        <w:rPr>
          <w:rStyle w:val="Ttulo5Car"/>
        </w:rPr>
        <w:t>Utilidad.</w:t>
      </w:r>
      <w:r w:rsidRPr="00E16455">
        <w:rPr>
          <w:lang w:val="es-419" w:eastAsia="es-CO"/>
        </w:rPr>
        <w:t xml:space="preserve"> ¿La respuesta ayudó a resolver o aclarar su solicitud?</w:t>
      </w:r>
    </w:p>
    <w:p w14:paraId="37D0B97E" w14:textId="1EDCBA21" w:rsidR="00E16455" w:rsidRDefault="00E16455" w:rsidP="00FD2BE9">
      <w:pPr>
        <w:pStyle w:val="Prrafodelista"/>
        <w:numPr>
          <w:ilvl w:val="0"/>
          <w:numId w:val="9"/>
        </w:numPr>
        <w:ind w:left="993"/>
        <w:rPr>
          <w:rStyle w:val="Ttulo5Car"/>
        </w:rPr>
      </w:pPr>
      <w:r w:rsidRPr="00E16455">
        <w:rPr>
          <w:rStyle w:val="Ttulo5Car"/>
        </w:rPr>
        <w:t>Trato recibido.</w:t>
      </w:r>
      <w:r w:rsidRPr="00E16455">
        <w:rPr>
          <w:lang w:val="es-419" w:eastAsia="es-CO"/>
        </w:rPr>
        <w:t xml:space="preserve"> ¿La atención fue respetuosa y profesional?</w:t>
      </w:r>
    </w:p>
    <w:p w14:paraId="14DD4674" w14:textId="1D1824C6" w:rsidR="00E16455" w:rsidRPr="00E16455" w:rsidRDefault="00E16455" w:rsidP="00FD2BE9">
      <w:pPr>
        <w:pStyle w:val="Prrafodelista"/>
        <w:numPr>
          <w:ilvl w:val="0"/>
          <w:numId w:val="9"/>
        </w:numPr>
        <w:tabs>
          <w:tab w:val="left" w:pos="1200"/>
        </w:tabs>
        <w:ind w:left="993"/>
        <w:rPr>
          <w:rStyle w:val="Ttulo5Car"/>
          <w:rFonts w:asciiTheme="minorHAnsi" w:eastAsiaTheme="minorHAnsi" w:hAnsiTheme="minorHAnsi" w:cstheme="minorBidi"/>
          <w:b w:val="0"/>
          <w:color w:val="auto"/>
          <w:kern w:val="2"/>
          <w:szCs w:val="22"/>
          <w14:ligatures w14:val="standardContextual"/>
        </w:rPr>
      </w:pPr>
      <w:r w:rsidRPr="00E16455">
        <w:rPr>
          <w:rStyle w:val="Ttulo5Car"/>
        </w:rPr>
        <w:t>Canal de atención.</w:t>
      </w:r>
      <w:r w:rsidRPr="00E16455">
        <w:rPr>
          <w:lang w:val="es-419" w:eastAsia="es-CO"/>
        </w:rPr>
        <w:t xml:space="preserve"> ¿El medio utilizado facilitó la gestión del requerimiento?</w:t>
      </w:r>
      <w:r w:rsidRPr="00E16455">
        <w:rPr>
          <w:lang w:val="es-419" w:eastAsia="es-CO"/>
        </w:rPr>
        <w:tab/>
      </w:r>
    </w:p>
    <w:p w14:paraId="42477CD9" w14:textId="3F1247A4" w:rsidR="00E16455" w:rsidRDefault="00E16455" w:rsidP="00E16455">
      <w:pPr>
        <w:rPr>
          <w:lang w:val="es-419" w:eastAsia="es-CO"/>
        </w:rPr>
      </w:pPr>
      <w:r w:rsidRPr="00E16455">
        <w:rPr>
          <w:lang w:val="es-419" w:eastAsia="es-CO"/>
        </w:rPr>
        <w:t>En la práctica, estos instrumentos pueden aplicarse mediante encuestas breves al cierre del trámite, formularios digitales o llamadas de verificación. Lo importante es que sus resultados no queden aislados en una cifra, sino que se relacionen con otros datos del proceso, como tiempos de respuesta, devoluciones, reaperturas o reiteración de solicitudes. De esta manera, la satisfacción del usuario deja de ser un dato decorativo y se convierte en un criterio real de verificación de la calidad del servicio.</w:t>
      </w:r>
    </w:p>
    <w:p w14:paraId="3B533412" w14:textId="51EF51A0" w:rsidR="00E16455" w:rsidRDefault="00E16455" w:rsidP="00E16455">
      <w:pPr>
        <w:pStyle w:val="Ttulo2"/>
      </w:pPr>
      <w:bookmarkStart w:id="5" w:name="_Toc230995562"/>
      <w:r w:rsidRPr="00E16455">
        <w:lastRenderedPageBreak/>
        <w:t>Registro de incidencias, no conformidades y hallazgos de calidad</w:t>
      </w:r>
      <w:bookmarkEnd w:id="5"/>
    </w:p>
    <w:p w14:paraId="73C1D211" w14:textId="77777777" w:rsidR="00E16455" w:rsidRPr="00E16455" w:rsidRDefault="00E16455" w:rsidP="00E16455">
      <w:pPr>
        <w:rPr>
          <w:lang w:val="es-419" w:eastAsia="es-CO"/>
        </w:rPr>
      </w:pPr>
      <w:r w:rsidRPr="00E16455">
        <w:rPr>
          <w:lang w:val="es-419" w:eastAsia="es-CO"/>
        </w:rPr>
        <w:t>La verificación de la calidad también exige registrar situaciones que evidencian desviaciones, fallas o comportamientos problemáticos en la atención. Pérez Fernández de Velasco (1994), al abordar la gestión de calidad en servicios, sustenta la necesidad de controlar procesos y revisar resultados, mientras que Murillo Moreno (2018) aporta una perspectiva formativa sobre el seguimiento del servicio.</w:t>
      </w:r>
    </w:p>
    <w:p w14:paraId="651B44DC" w14:textId="73DF7AEF" w:rsidR="00E16455" w:rsidRDefault="00E16455" w:rsidP="00E16455">
      <w:pPr>
        <w:rPr>
          <w:lang w:val="es-419" w:eastAsia="es-CO"/>
        </w:rPr>
      </w:pPr>
      <w:r w:rsidRPr="00E16455">
        <w:rPr>
          <w:lang w:val="es-419" w:eastAsia="es-CO"/>
        </w:rPr>
        <w:t>Desde esta perspectiva, las incidencias corresponden a eventos que afectan el desarrollo normal de la atención; las no conformidades, a incumplimientos frente a criterios o parámetros definidos; y los hallazgos, a observaciones relevantes que pueden evidenciar fortalezas o debilidades del servicio.</w:t>
      </w:r>
    </w:p>
    <w:p w14:paraId="587683A9" w14:textId="77777777" w:rsidR="00E16455" w:rsidRPr="00E16455" w:rsidRDefault="00E16455" w:rsidP="00E16455">
      <w:pPr>
        <w:rPr>
          <w:lang w:val="es-419" w:eastAsia="es-CO"/>
        </w:rPr>
      </w:pPr>
      <w:r w:rsidRPr="00E16455">
        <w:rPr>
          <w:lang w:val="es-419" w:eastAsia="es-CO"/>
        </w:rPr>
        <w:t>En muchos entornos de atención, los problemas se repiten porque no quedan documentados de manera organizada. Si una organización detecta errores frecuentes en la claridad de sus respuestas, pero no registra esas situaciones, difícilmente podrá analizarlas y corregirlas. Por ello, el registro de incidencias y hallazgos no debe entenderse como una carga administrativa adicional, sino como una herramienta que permite hacer visible la calidad real de la atención y respaldar decisiones de mejora posteriores.</w:t>
      </w:r>
    </w:p>
    <w:p w14:paraId="5F7C293E" w14:textId="74128C93" w:rsidR="00E16455" w:rsidRDefault="00E16455" w:rsidP="00E16455">
      <w:pPr>
        <w:rPr>
          <w:lang w:val="es-419" w:eastAsia="es-CO"/>
        </w:rPr>
      </w:pPr>
      <w:r w:rsidRPr="00E16455">
        <w:rPr>
          <w:lang w:val="es-419" w:eastAsia="es-CO"/>
        </w:rPr>
        <w:t>Para garantizar trazabilidad y facilitar el análisis de la información, el registro de incidencias, no conformidades y hallazgos debe contener elementos básicos que permitan identificar el problema, su contexto y las acciones adoptadas frente a la situación detectada:</w:t>
      </w:r>
    </w:p>
    <w:p w14:paraId="06A7C842" w14:textId="792FB3E5" w:rsidR="00E16455" w:rsidRDefault="00E16455" w:rsidP="00FD2BE9">
      <w:pPr>
        <w:pStyle w:val="Prrafodelista"/>
        <w:numPr>
          <w:ilvl w:val="0"/>
          <w:numId w:val="10"/>
        </w:numPr>
        <w:ind w:left="993"/>
        <w:rPr>
          <w:rStyle w:val="Ttulo5Car"/>
        </w:rPr>
      </w:pPr>
      <w:r w:rsidRPr="00E16455">
        <w:rPr>
          <w:rStyle w:val="Ttulo5Car"/>
        </w:rPr>
        <w:t>Fecha del hallazgo.</w:t>
      </w:r>
      <w:r w:rsidRPr="00E16455">
        <w:rPr>
          <w:lang w:val="es-419" w:eastAsia="es-CO"/>
        </w:rPr>
        <w:t xml:space="preserve"> Permite ubicar temporalmente la situación identificada.</w:t>
      </w:r>
    </w:p>
    <w:p w14:paraId="342BD56A" w14:textId="77777777" w:rsidR="00E16455" w:rsidRPr="00E16455" w:rsidRDefault="00E16455" w:rsidP="00E16455">
      <w:pPr>
        <w:ind w:left="993"/>
        <w:rPr>
          <w:lang w:val="es-419" w:eastAsia="es-CO"/>
        </w:rPr>
      </w:pPr>
    </w:p>
    <w:p w14:paraId="36155313" w14:textId="5DCF0378" w:rsidR="00E16455" w:rsidRPr="00E16455" w:rsidRDefault="00E16455" w:rsidP="00FD2BE9">
      <w:pPr>
        <w:pStyle w:val="Prrafodelista"/>
        <w:numPr>
          <w:ilvl w:val="0"/>
          <w:numId w:val="10"/>
        </w:numPr>
        <w:ind w:left="993"/>
        <w:rPr>
          <w:lang w:val="es-419" w:eastAsia="es-CO"/>
        </w:rPr>
      </w:pPr>
      <w:r w:rsidRPr="00E16455">
        <w:rPr>
          <w:rStyle w:val="Ttulo5Car"/>
        </w:rPr>
        <w:lastRenderedPageBreak/>
        <w:t>Tipo de incidencia o no conformidad.</w:t>
      </w:r>
      <w:r w:rsidRPr="00E16455">
        <w:rPr>
          <w:lang w:val="es-419" w:eastAsia="es-CO"/>
        </w:rPr>
        <w:t xml:space="preserve"> Facilita clasificar la naturaleza del problema detectado.</w:t>
      </w:r>
    </w:p>
    <w:p w14:paraId="69C500E3" w14:textId="5DDFE18C" w:rsidR="00E16455" w:rsidRDefault="00E16455" w:rsidP="00FD2BE9">
      <w:pPr>
        <w:pStyle w:val="Prrafodelista"/>
        <w:numPr>
          <w:ilvl w:val="0"/>
          <w:numId w:val="10"/>
        </w:numPr>
        <w:ind w:left="993"/>
        <w:rPr>
          <w:rStyle w:val="Ttulo5Car"/>
        </w:rPr>
      </w:pPr>
      <w:r w:rsidRPr="00E16455">
        <w:rPr>
          <w:rStyle w:val="Ttulo5Car"/>
        </w:rPr>
        <w:t>Descripción del hecho.</w:t>
      </w:r>
      <w:r w:rsidRPr="00E16455">
        <w:rPr>
          <w:lang w:val="es-419" w:eastAsia="es-CO"/>
        </w:rPr>
        <w:t xml:space="preserve"> Precisa qué ocurrió durante la atención o el trámite.</w:t>
      </w:r>
    </w:p>
    <w:p w14:paraId="70DCA447" w14:textId="290221B9" w:rsidR="00E16455" w:rsidRDefault="00E16455" w:rsidP="00FD2BE9">
      <w:pPr>
        <w:pStyle w:val="Prrafodelista"/>
        <w:numPr>
          <w:ilvl w:val="0"/>
          <w:numId w:val="10"/>
        </w:numPr>
        <w:ind w:left="993"/>
        <w:rPr>
          <w:rStyle w:val="Ttulo5Car"/>
        </w:rPr>
      </w:pPr>
      <w:r w:rsidRPr="00E16455">
        <w:rPr>
          <w:rStyle w:val="Ttulo5Car"/>
        </w:rPr>
        <w:t>Requerimiento afectado.</w:t>
      </w:r>
      <w:r w:rsidRPr="00E16455">
        <w:rPr>
          <w:lang w:val="es-419" w:eastAsia="es-CO"/>
        </w:rPr>
        <w:t xml:space="preserve"> Relaciona el hallazgo con el caso correspondiente.</w:t>
      </w:r>
    </w:p>
    <w:p w14:paraId="51D49178" w14:textId="35F834D0" w:rsidR="00E16455" w:rsidRDefault="00E16455" w:rsidP="00FD2BE9">
      <w:pPr>
        <w:pStyle w:val="Prrafodelista"/>
        <w:numPr>
          <w:ilvl w:val="0"/>
          <w:numId w:val="10"/>
        </w:numPr>
        <w:ind w:left="993"/>
        <w:rPr>
          <w:rStyle w:val="Ttulo5Car"/>
        </w:rPr>
      </w:pPr>
      <w:r w:rsidRPr="00E16455">
        <w:rPr>
          <w:rStyle w:val="Ttulo5Car"/>
        </w:rPr>
        <w:t>Posible causa.</w:t>
      </w:r>
      <w:r w:rsidRPr="00E16455">
        <w:rPr>
          <w:lang w:val="es-419" w:eastAsia="es-CO"/>
        </w:rPr>
        <w:t xml:space="preserve"> Orienta el análisis posterior de la situación identificada.</w:t>
      </w:r>
    </w:p>
    <w:p w14:paraId="0E0ED76C" w14:textId="65DC22D3" w:rsidR="00E16455" w:rsidRPr="00E16455" w:rsidRDefault="00E16455" w:rsidP="00FD2BE9">
      <w:pPr>
        <w:pStyle w:val="Prrafodelista"/>
        <w:numPr>
          <w:ilvl w:val="0"/>
          <w:numId w:val="10"/>
        </w:numPr>
        <w:ind w:left="993"/>
        <w:rPr>
          <w:lang w:val="es-419" w:eastAsia="es-CO"/>
        </w:rPr>
      </w:pPr>
      <w:r w:rsidRPr="00E16455">
        <w:rPr>
          <w:rStyle w:val="Ttulo5Car"/>
        </w:rPr>
        <w:t>Acción inmediata adoptada.</w:t>
      </w:r>
      <w:r w:rsidRPr="00E16455">
        <w:rPr>
          <w:lang w:val="es-419" w:eastAsia="es-CO"/>
        </w:rPr>
        <w:t xml:space="preserve"> Registra la respuesta inicial implementada frente al hallazgo.</w:t>
      </w:r>
    </w:p>
    <w:p w14:paraId="4930EA2B" w14:textId="2BFD1427" w:rsidR="00E16455" w:rsidRDefault="00E16455" w:rsidP="00FD2BE9">
      <w:pPr>
        <w:pStyle w:val="Prrafodelista"/>
        <w:numPr>
          <w:ilvl w:val="0"/>
          <w:numId w:val="10"/>
        </w:numPr>
        <w:ind w:left="993"/>
        <w:rPr>
          <w:lang w:val="es-419" w:eastAsia="es-CO"/>
        </w:rPr>
      </w:pPr>
      <w:r w:rsidRPr="00E16455">
        <w:rPr>
          <w:rStyle w:val="Ttulo5Car"/>
        </w:rPr>
        <w:t>Responsable del registro.</w:t>
      </w:r>
      <w:r w:rsidRPr="00E16455">
        <w:rPr>
          <w:lang w:val="es-419" w:eastAsia="es-CO"/>
        </w:rPr>
        <w:t xml:space="preserve"> Garantiza trazabilidad y control interno de la información.</w:t>
      </w:r>
    </w:p>
    <w:p w14:paraId="100E9AAB" w14:textId="77777777" w:rsidR="00E16455" w:rsidRPr="00E16455" w:rsidRDefault="00E16455" w:rsidP="00E16455">
      <w:pPr>
        <w:rPr>
          <w:lang w:val="es-419" w:eastAsia="es-CO"/>
        </w:rPr>
      </w:pPr>
      <w:r w:rsidRPr="00E16455">
        <w:rPr>
          <w:lang w:val="es-419" w:eastAsia="es-CO"/>
        </w:rPr>
        <w:t>Cuando este registro se realiza de manera consistente, la organización puede reconocer patrones de comportamiento.</w:t>
      </w:r>
    </w:p>
    <w:p w14:paraId="701AE0CE" w14:textId="77777777" w:rsidR="00E16455" w:rsidRPr="00E16455" w:rsidRDefault="00E16455" w:rsidP="00E16455">
      <w:pPr>
        <w:rPr>
          <w:lang w:val="es-419" w:eastAsia="es-CO"/>
        </w:rPr>
      </w:pPr>
      <w:r w:rsidRPr="00E16455">
        <w:rPr>
          <w:lang w:val="es-419" w:eastAsia="es-CO"/>
        </w:rPr>
        <w:t>Por ejemplo, si una misma no conformidad aparece repetidamente en un canal específico o en un tipo particular de requerimiento, deja de tratarse de un hecho aislado y se convierte en una señal que exige revisión del proceso.</w:t>
      </w:r>
    </w:p>
    <w:p w14:paraId="4062D6BF" w14:textId="77777777" w:rsidR="00E16455" w:rsidRPr="00E16455" w:rsidRDefault="00E16455" w:rsidP="00E16455">
      <w:pPr>
        <w:rPr>
          <w:lang w:val="es-419" w:eastAsia="es-CO"/>
        </w:rPr>
      </w:pPr>
      <w:r w:rsidRPr="00E16455">
        <w:rPr>
          <w:lang w:val="es-419" w:eastAsia="es-CO"/>
        </w:rPr>
        <w:t>De este modo, la verificación de la calidad adquiere mayor utilidad porque conecta los hallazgos con decisiones concretas de análisis y mejora. El registro de incidencias, no conformidades y hallazgos permite identificar situaciones relevantes en la atención; sin embargo, esa información solo adquiere mayor valor cuando se organiza y consolida en formatos que faciliten su lectura, comparación e interpretación.</w:t>
      </w:r>
    </w:p>
    <w:p w14:paraId="26FAEB4B" w14:textId="07D0A548" w:rsidR="00E16455" w:rsidRDefault="00E16455" w:rsidP="00E16455">
      <w:pPr>
        <w:rPr>
          <w:lang w:val="es-419" w:eastAsia="es-CO"/>
        </w:rPr>
      </w:pPr>
      <w:r w:rsidRPr="00E16455">
        <w:rPr>
          <w:lang w:val="es-419" w:eastAsia="es-CO"/>
        </w:rPr>
        <w:t xml:space="preserve">Por ello, la verificación de la calidad no se agota en registrar eventos del servicio, sino que exige estructurar reportes que integren indicadores, resultados de satisfacción, tiempos de respuesta, tendencias e incidencias, de modo que la </w:t>
      </w:r>
      <w:r w:rsidRPr="00E16455">
        <w:rPr>
          <w:lang w:val="es-419" w:eastAsia="es-CO"/>
        </w:rPr>
        <w:lastRenderedPageBreak/>
        <w:t>organización disponga de una base más clara para el seguimiento de la atención y la toma de decisiones.</w:t>
      </w:r>
    </w:p>
    <w:p w14:paraId="6A61663D" w14:textId="1C2A33E3" w:rsidR="00E16455" w:rsidRDefault="00E16455" w:rsidP="00E16455">
      <w:pPr>
        <w:pStyle w:val="Ttulo2"/>
      </w:pPr>
      <w:bookmarkStart w:id="6" w:name="_Toc230995563"/>
      <w:r w:rsidRPr="00E16455">
        <w:t>Reportes de seguimiento e indicadores de atención</w:t>
      </w:r>
      <w:bookmarkEnd w:id="6"/>
    </w:p>
    <w:p w14:paraId="1A155D84" w14:textId="6A94B821" w:rsidR="00E16455" w:rsidRDefault="00E16455" w:rsidP="00E16455">
      <w:pPr>
        <w:rPr>
          <w:lang w:val="es-419" w:eastAsia="es-CO"/>
        </w:rPr>
      </w:pPr>
      <w:r w:rsidRPr="00E16455">
        <w:rPr>
          <w:lang w:val="es-419" w:eastAsia="es-CO"/>
        </w:rPr>
        <w:t>La verificación de la calidad en la atención de requerimientos necesita traducirse en reportes que permitan organizar, interpretar y comunicar los resultados obtenidos. En este punto, el interés ya no se centra únicamente en conocer un dato aislado, sino en consolidar información útil sobre tiempos de respuesta, exactitud de la información entregada, satisfacción del usuario, incidencias registradas y comportamientos recurrentes del servicio.</w:t>
      </w:r>
    </w:p>
    <w:p w14:paraId="6668B5CF" w14:textId="7C26CF5C" w:rsidR="00E16455" w:rsidRDefault="000751EC" w:rsidP="00E16455">
      <w:pPr>
        <w:rPr>
          <w:lang w:val="es-419" w:eastAsia="es-CO"/>
        </w:rPr>
      </w:pPr>
      <w:r w:rsidRPr="000751EC">
        <w:rPr>
          <w:lang w:val="es-419" w:eastAsia="es-CO"/>
        </w:rPr>
        <w:t>Un reporte de atención cumple precisamente esa función: convertir la información dispersa del proceso en una lectura estructurada del desempeño. Desde la gestión de la calidad, Pérez Fernández de Velasco (1994) permite comprender que el control del servicio requiere datos organizados para respaldar decisiones de mejora, mientras que Ortiz Carrillo, Gómez Flórez y Villarreal Trujillo (2017) refuerzan la importancia de la documentación y del seguimiento dentro de los sistemas de gestión de calidad.</w:t>
      </w:r>
    </w:p>
    <w:p w14:paraId="47705204" w14:textId="77777777" w:rsidR="000751EC" w:rsidRPr="000751EC" w:rsidRDefault="000751EC" w:rsidP="000751EC">
      <w:pPr>
        <w:rPr>
          <w:lang w:val="es-419" w:eastAsia="es-CO"/>
        </w:rPr>
      </w:pPr>
      <w:r w:rsidRPr="000751EC">
        <w:rPr>
          <w:lang w:val="es-419" w:eastAsia="es-CO"/>
        </w:rPr>
        <w:t>En la atención de requerimientos, estos reportes pueden adoptar distintos formatos según la necesidad de análisis. No todos cumplen la misma finalidad. Algunos permiten analizar el comportamiento general del servicio; otros facilitan el seguimiento de aspectos específicos, como la satisfacción del usuario o los tiempos de respuesta; y otros ayudan a sintetizar hallazgos para la toma de decisiones.</w:t>
      </w:r>
    </w:p>
    <w:p w14:paraId="3B0746E2" w14:textId="77777777" w:rsidR="000751EC" w:rsidRPr="000751EC" w:rsidRDefault="000751EC" w:rsidP="000751EC">
      <w:pPr>
        <w:rPr>
          <w:lang w:val="es-419" w:eastAsia="es-CO"/>
        </w:rPr>
      </w:pPr>
      <w:r w:rsidRPr="000751EC">
        <w:rPr>
          <w:lang w:val="es-419" w:eastAsia="es-CO"/>
        </w:rPr>
        <w:t xml:space="preserve">Por ello, la organización debe seleccionar el formato de reporte según el tipo de información que desea revisar, el nivel de detalle requerido y el uso que se dará al </w:t>
      </w:r>
      <w:r w:rsidRPr="000751EC">
        <w:rPr>
          <w:lang w:val="es-419" w:eastAsia="es-CO"/>
        </w:rPr>
        <w:lastRenderedPageBreak/>
        <w:t>resultado. Un error frecuente consiste en concentrar toda la información en un único informe extenso, cuando en realidad resulta más útil trabajar con formatos diferenciados y complementarios.</w:t>
      </w:r>
    </w:p>
    <w:p w14:paraId="77EDF354" w14:textId="542D2005" w:rsidR="000751EC" w:rsidRDefault="000751EC" w:rsidP="000751EC">
      <w:pPr>
        <w:rPr>
          <w:lang w:val="es-419" w:eastAsia="es-CO"/>
        </w:rPr>
      </w:pPr>
      <w:r w:rsidRPr="000751EC">
        <w:rPr>
          <w:lang w:val="es-419" w:eastAsia="es-CO"/>
        </w:rPr>
        <w:t xml:space="preserve">Entre los formatos más utilizados se encuentran el </w:t>
      </w:r>
      <w:proofErr w:type="spellStart"/>
      <w:r w:rsidRPr="000751EC">
        <w:rPr>
          <w:rStyle w:val="Extranjerismo"/>
          <w:lang w:val="es-419" w:eastAsia="es-CO"/>
        </w:rPr>
        <w:t>dashboard</w:t>
      </w:r>
      <w:proofErr w:type="spellEnd"/>
      <w:r w:rsidRPr="000751EC">
        <w:rPr>
          <w:lang w:val="es-419" w:eastAsia="es-CO"/>
        </w:rPr>
        <w:t xml:space="preserve"> de indicadores, la matriz de satisfacción del usuario, el informe de tiempos de atención, el listado de incidencias y no conformidades, el análisis de tendencias, el reporte ejecutivo y los comparativos por períodos. Cada uno cumple una función específica dentro del proceso de seguimiento y facilita diferentes niveles de análisis del servicio.</w:t>
      </w:r>
    </w:p>
    <w:p w14:paraId="62323528" w14:textId="2B944F2F" w:rsidR="000751EC" w:rsidRDefault="000751EC" w:rsidP="000751EC">
      <w:pPr>
        <w:rPr>
          <w:lang w:val="es-419" w:eastAsia="es-CO"/>
        </w:rPr>
      </w:pPr>
      <w:r w:rsidRPr="000751EC">
        <w:rPr>
          <w:lang w:val="es-419" w:eastAsia="es-CO"/>
        </w:rPr>
        <w:t>Para comprender la utilidad de estos formatos, es importante relacionar el tipo de reporte con la información que organiza y el aporte que realiza al seguimiento de la atención:</w:t>
      </w:r>
    </w:p>
    <w:p w14:paraId="73AE8C5F" w14:textId="65C1F4B2" w:rsidR="000751EC" w:rsidRPr="000751EC" w:rsidRDefault="000751EC" w:rsidP="00FD2BE9">
      <w:pPr>
        <w:pStyle w:val="Prrafodelista"/>
        <w:numPr>
          <w:ilvl w:val="0"/>
          <w:numId w:val="11"/>
        </w:numPr>
        <w:ind w:left="993"/>
        <w:rPr>
          <w:lang w:val="es-419" w:eastAsia="es-CO"/>
        </w:rPr>
      </w:pPr>
      <w:proofErr w:type="spellStart"/>
      <w:r w:rsidRPr="000751EC">
        <w:rPr>
          <w:rStyle w:val="Extranjerismo"/>
          <w:b/>
          <w:bCs/>
          <w:lang w:val="es-419" w:eastAsia="es-CO"/>
        </w:rPr>
        <w:t>Dashboard</w:t>
      </w:r>
      <w:proofErr w:type="spellEnd"/>
      <w:r w:rsidRPr="000751EC">
        <w:rPr>
          <w:rStyle w:val="Ttulo5Car"/>
          <w:b w:val="0"/>
          <w:bCs/>
        </w:rPr>
        <w:t xml:space="preserve"> </w:t>
      </w:r>
      <w:r w:rsidRPr="000751EC">
        <w:rPr>
          <w:rStyle w:val="Ttulo5Car"/>
        </w:rPr>
        <w:t>de indicadores.</w:t>
      </w:r>
      <w:r w:rsidRPr="000751EC">
        <w:rPr>
          <w:lang w:val="es-419" w:eastAsia="es-CO"/>
        </w:rPr>
        <w:t xml:space="preserve"> Integra tiempos de respuesta, cumplimiento, reaperturas, correcciones y satisfacción. Permite una lectura rápida del desempeño general del servicio.</w:t>
      </w:r>
    </w:p>
    <w:p w14:paraId="5CD53DAF" w14:textId="1A04A691" w:rsidR="000751EC" w:rsidRPr="000751EC" w:rsidRDefault="000751EC" w:rsidP="00FD2BE9">
      <w:pPr>
        <w:pStyle w:val="Prrafodelista"/>
        <w:numPr>
          <w:ilvl w:val="0"/>
          <w:numId w:val="11"/>
        </w:numPr>
        <w:ind w:left="993"/>
        <w:rPr>
          <w:lang w:val="es-419" w:eastAsia="es-CO"/>
        </w:rPr>
      </w:pPr>
      <w:r w:rsidRPr="000751EC">
        <w:rPr>
          <w:rStyle w:val="Ttulo5Car"/>
        </w:rPr>
        <w:t>Matriz de satisfacción.</w:t>
      </w:r>
      <w:r w:rsidRPr="000751EC">
        <w:rPr>
          <w:lang w:val="es-419" w:eastAsia="es-CO"/>
        </w:rPr>
        <w:t xml:space="preserve"> Organiza resultados relacionados con claridad, oportunidad, utilidad, trato y canal de atención. Facilita analizar la percepción del usuario.</w:t>
      </w:r>
    </w:p>
    <w:p w14:paraId="3F76D075" w14:textId="2A9A3657" w:rsidR="000751EC" w:rsidRPr="000751EC" w:rsidRDefault="000751EC" w:rsidP="00FD2BE9">
      <w:pPr>
        <w:pStyle w:val="Prrafodelista"/>
        <w:numPr>
          <w:ilvl w:val="0"/>
          <w:numId w:val="11"/>
        </w:numPr>
        <w:ind w:left="993"/>
        <w:rPr>
          <w:lang w:val="es-419" w:eastAsia="es-CO"/>
        </w:rPr>
      </w:pPr>
      <w:r w:rsidRPr="000751EC">
        <w:rPr>
          <w:rStyle w:val="Ttulo5Car"/>
        </w:rPr>
        <w:t>Informe de tiempos.</w:t>
      </w:r>
      <w:r w:rsidRPr="000751EC">
        <w:rPr>
          <w:lang w:val="es-419" w:eastAsia="es-CO"/>
        </w:rPr>
        <w:t xml:space="preserve"> Consolida tiempo objetivo, tiempo ejecutado, casos fuera de plazo y desviaciones. Permite revisar oportunidad y cumplimiento.</w:t>
      </w:r>
    </w:p>
    <w:p w14:paraId="79237F0B" w14:textId="6B9F4994" w:rsidR="000751EC" w:rsidRPr="000751EC" w:rsidRDefault="000751EC" w:rsidP="00FD2BE9">
      <w:pPr>
        <w:pStyle w:val="Prrafodelista"/>
        <w:numPr>
          <w:ilvl w:val="0"/>
          <w:numId w:val="11"/>
        </w:numPr>
        <w:ind w:left="993"/>
        <w:rPr>
          <w:lang w:val="es-419" w:eastAsia="es-CO"/>
        </w:rPr>
      </w:pPr>
      <w:r w:rsidRPr="000751EC">
        <w:rPr>
          <w:rStyle w:val="Ttulo5Car"/>
        </w:rPr>
        <w:t>Listado de incidencias.</w:t>
      </w:r>
      <w:r w:rsidRPr="000751EC">
        <w:rPr>
          <w:lang w:val="es-419" w:eastAsia="es-CO"/>
        </w:rPr>
        <w:t xml:space="preserve"> Registra incidencias, no conformidades, hallazgos, frecuencia y responsables. Ayuda a identificar problemas recurrentes.</w:t>
      </w:r>
    </w:p>
    <w:p w14:paraId="58D6B5E4" w14:textId="5A9F4B45" w:rsidR="000751EC" w:rsidRPr="000751EC" w:rsidRDefault="000751EC" w:rsidP="00FD2BE9">
      <w:pPr>
        <w:pStyle w:val="Prrafodelista"/>
        <w:numPr>
          <w:ilvl w:val="0"/>
          <w:numId w:val="11"/>
        </w:numPr>
        <w:ind w:left="993"/>
        <w:rPr>
          <w:lang w:val="es-419" w:eastAsia="es-CO"/>
        </w:rPr>
      </w:pPr>
      <w:r w:rsidRPr="000751EC">
        <w:rPr>
          <w:rStyle w:val="Ttulo5Car"/>
        </w:rPr>
        <w:t>Análisis de tendencias.</w:t>
      </w:r>
      <w:r w:rsidRPr="000751EC">
        <w:rPr>
          <w:lang w:val="es-419" w:eastAsia="es-CO"/>
        </w:rPr>
        <w:t xml:space="preserve"> Presenta el comportamiento de los indicadores en diferentes períodos. Permite reconocer mejora, estabilidad o deterioro del servicio.</w:t>
      </w:r>
    </w:p>
    <w:p w14:paraId="2C178D47" w14:textId="238DC12D" w:rsidR="000751EC" w:rsidRPr="000751EC" w:rsidRDefault="000751EC" w:rsidP="00FD2BE9">
      <w:pPr>
        <w:pStyle w:val="Prrafodelista"/>
        <w:numPr>
          <w:ilvl w:val="0"/>
          <w:numId w:val="11"/>
        </w:numPr>
        <w:ind w:left="993"/>
        <w:rPr>
          <w:lang w:val="es-419" w:eastAsia="es-CO"/>
        </w:rPr>
      </w:pPr>
      <w:r w:rsidRPr="000751EC">
        <w:rPr>
          <w:rStyle w:val="Ttulo5Car"/>
        </w:rPr>
        <w:lastRenderedPageBreak/>
        <w:t>Reporte ejecutivo.</w:t>
      </w:r>
      <w:r w:rsidRPr="000751EC">
        <w:rPr>
          <w:lang w:val="es-419" w:eastAsia="es-CO"/>
        </w:rPr>
        <w:t xml:space="preserve"> Resume hallazgos principales, interpretaciones, alertas y recomendaciones. Apoya la toma de decisiones por parte de los responsables.</w:t>
      </w:r>
    </w:p>
    <w:p w14:paraId="1038A2F9" w14:textId="652A2894" w:rsidR="000751EC" w:rsidRDefault="000751EC" w:rsidP="00FD2BE9">
      <w:pPr>
        <w:pStyle w:val="Prrafodelista"/>
        <w:numPr>
          <w:ilvl w:val="0"/>
          <w:numId w:val="11"/>
        </w:numPr>
        <w:ind w:left="993"/>
        <w:rPr>
          <w:lang w:val="es-419" w:eastAsia="es-CO"/>
        </w:rPr>
      </w:pPr>
      <w:r w:rsidRPr="000751EC">
        <w:rPr>
          <w:rStyle w:val="Ttulo5Car"/>
        </w:rPr>
        <w:t>Comparativo por períodos.</w:t>
      </w:r>
      <w:r w:rsidRPr="000751EC">
        <w:rPr>
          <w:lang w:val="es-419" w:eastAsia="es-CO"/>
        </w:rPr>
        <w:t xml:space="preserve"> Contrasta resultados entre semanas, meses o trimestres. Facilita identificar avances, retrocesos o estancamientos en la atención.</w:t>
      </w:r>
    </w:p>
    <w:p w14:paraId="5BDD10DA" w14:textId="77777777" w:rsidR="000751EC" w:rsidRPr="000751EC" w:rsidRDefault="000751EC" w:rsidP="000751EC">
      <w:pPr>
        <w:rPr>
          <w:lang w:val="es-419" w:eastAsia="es-CO"/>
        </w:rPr>
      </w:pPr>
      <w:r w:rsidRPr="000751EC">
        <w:rPr>
          <w:lang w:val="es-419" w:eastAsia="es-CO"/>
        </w:rPr>
        <w:t xml:space="preserve">Por ejemplo, el </w:t>
      </w:r>
      <w:proofErr w:type="spellStart"/>
      <w:r w:rsidRPr="000751EC">
        <w:rPr>
          <w:rStyle w:val="Extranjerismo"/>
          <w:lang w:val="es-419" w:eastAsia="es-CO"/>
        </w:rPr>
        <w:t>dashboard</w:t>
      </w:r>
      <w:proofErr w:type="spellEnd"/>
      <w:r w:rsidRPr="000751EC">
        <w:rPr>
          <w:lang w:val="es-419" w:eastAsia="es-CO"/>
        </w:rPr>
        <w:t xml:space="preserve"> resulta útil cuando se requiere una visión rápida y sintética del comportamiento del servicio, mientras que el informe de tiempos permite profundizar en la oportunidad de la atención y en las desviaciones frente a los plazos establecidos.</w:t>
      </w:r>
    </w:p>
    <w:p w14:paraId="51D7B005" w14:textId="5A8881F0" w:rsidR="000751EC" w:rsidRDefault="000751EC" w:rsidP="000751EC">
      <w:pPr>
        <w:rPr>
          <w:lang w:val="es-419" w:eastAsia="es-CO"/>
        </w:rPr>
      </w:pPr>
      <w:r w:rsidRPr="000751EC">
        <w:rPr>
          <w:lang w:val="es-419" w:eastAsia="es-CO"/>
        </w:rPr>
        <w:t>De manera similar, la matriz de satisfacción resulta pertinente cuando se busca comprender la experiencia del usuario, y el listado de incidencias permite rastrear fallas recurrentes que afectan la calidad del servicio. Por ello, la organización no debería elegir un único formato de reporte de manera rígida, sino combinar aquellos que mejor respondan a sus necesidades de análisis. Además de seleccionar el formato adecuado, los reportes de seguimiento deben estructurarse con componentes mínimos que faciliten la interpretación de los resultados y orienten la toma de decisiones posteriores:</w:t>
      </w:r>
    </w:p>
    <w:p w14:paraId="41EDB106" w14:textId="34A47565" w:rsidR="000751EC" w:rsidRPr="000751EC" w:rsidRDefault="000751EC" w:rsidP="00FD2BE9">
      <w:pPr>
        <w:pStyle w:val="Prrafodelista"/>
        <w:numPr>
          <w:ilvl w:val="0"/>
          <w:numId w:val="12"/>
        </w:numPr>
        <w:ind w:left="993"/>
        <w:rPr>
          <w:lang w:val="es-419" w:eastAsia="es-CO"/>
        </w:rPr>
      </w:pPr>
      <w:r w:rsidRPr="000751EC">
        <w:rPr>
          <w:rStyle w:val="Ttulo5Car"/>
        </w:rPr>
        <w:t>Periodo evaluado.</w:t>
      </w:r>
      <w:r w:rsidRPr="000751EC">
        <w:rPr>
          <w:lang w:val="es-419" w:eastAsia="es-CO"/>
        </w:rPr>
        <w:t xml:space="preserve"> Semana, mes o trimestre analizado.</w:t>
      </w:r>
    </w:p>
    <w:p w14:paraId="1D63B3CC" w14:textId="0E6BAE8E" w:rsidR="000751EC" w:rsidRPr="000751EC" w:rsidRDefault="000751EC" w:rsidP="00FD2BE9">
      <w:pPr>
        <w:pStyle w:val="Prrafodelista"/>
        <w:numPr>
          <w:ilvl w:val="0"/>
          <w:numId w:val="12"/>
        </w:numPr>
        <w:ind w:left="993"/>
        <w:rPr>
          <w:lang w:val="es-419" w:eastAsia="es-CO"/>
        </w:rPr>
      </w:pPr>
      <w:r w:rsidRPr="000751EC">
        <w:rPr>
          <w:rStyle w:val="Ttulo5Car"/>
        </w:rPr>
        <w:t>Indicadores revisados.</w:t>
      </w:r>
      <w:r w:rsidRPr="000751EC">
        <w:rPr>
          <w:lang w:val="es-419" w:eastAsia="es-CO"/>
        </w:rPr>
        <w:t xml:space="preserve"> Tiempos, cumplimiento, reaperturas, satisfacción e incidencias.</w:t>
      </w:r>
    </w:p>
    <w:p w14:paraId="54144777" w14:textId="66867D0C" w:rsidR="000751EC" w:rsidRDefault="000751EC" w:rsidP="00FD2BE9">
      <w:pPr>
        <w:pStyle w:val="Prrafodelista"/>
        <w:numPr>
          <w:ilvl w:val="0"/>
          <w:numId w:val="12"/>
        </w:numPr>
        <w:ind w:left="993"/>
        <w:rPr>
          <w:rStyle w:val="Ttulo5Car"/>
        </w:rPr>
      </w:pPr>
      <w:r w:rsidRPr="000751EC">
        <w:rPr>
          <w:rStyle w:val="Ttulo5Car"/>
        </w:rPr>
        <w:t>Resultados observados.</w:t>
      </w:r>
      <w:r w:rsidRPr="000751EC">
        <w:rPr>
          <w:lang w:val="es-419" w:eastAsia="es-CO"/>
        </w:rPr>
        <w:t xml:space="preserve"> Valores obtenidos durante el período evaluado.</w:t>
      </w:r>
    </w:p>
    <w:p w14:paraId="5078217B" w14:textId="7593BF4D" w:rsidR="000751EC" w:rsidRPr="000751EC" w:rsidRDefault="000751EC" w:rsidP="00FD2BE9">
      <w:pPr>
        <w:pStyle w:val="Prrafodelista"/>
        <w:numPr>
          <w:ilvl w:val="0"/>
          <w:numId w:val="12"/>
        </w:numPr>
        <w:ind w:left="993"/>
        <w:rPr>
          <w:lang w:val="es-419" w:eastAsia="es-CO"/>
        </w:rPr>
      </w:pPr>
      <w:r w:rsidRPr="000751EC">
        <w:rPr>
          <w:rStyle w:val="Ttulo5Car"/>
        </w:rPr>
        <w:t>Comparación con objetivo o período anterior.</w:t>
      </w:r>
      <w:r w:rsidRPr="000751EC">
        <w:rPr>
          <w:lang w:val="es-419" w:eastAsia="es-CO"/>
        </w:rPr>
        <w:t xml:space="preserve"> Desviaciones, mejoras o retrocesos identificados.</w:t>
      </w:r>
    </w:p>
    <w:p w14:paraId="401EE934" w14:textId="36E4D587" w:rsidR="000751EC" w:rsidRDefault="000751EC" w:rsidP="00FD2BE9">
      <w:pPr>
        <w:pStyle w:val="Prrafodelista"/>
        <w:numPr>
          <w:ilvl w:val="0"/>
          <w:numId w:val="12"/>
        </w:numPr>
        <w:ind w:left="993"/>
        <w:rPr>
          <w:rStyle w:val="Ttulo5Car"/>
        </w:rPr>
      </w:pPr>
      <w:r w:rsidRPr="000751EC">
        <w:rPr>
          <w:rStyle w:val="Ttulo5Car"/>
        </w:rPr>
        <w:t>Hallazgos relevantes.</w:t>
      </w:r>
      <w:r w:rsidRPr="000751EC">
        <w:rPr>
          <w:lang w:val="es-419" w:eastAsia="es-CO"/>
        </w:rPr>
        <w:t xml:space="preserve"> Situaciones destacadas relacionadas con el servicio.</w:t>
      </w:r>
    </w:p>
    <w:p w14:paraId="03E07091" w14:textId="70E915F5" w:rsidR="000751EC" w:rsidRDefault="000751EC" w:rsidP="00FD2BE9">
      <w:pPr>
        <w:pStyle w:val="Prrafodelista"/>
        <w:numPr>
          <w:ilvl w:val="0"/>
          <w:numId w:val="12"/>
        </w:numPr>
        <w:ind w:left="993"/>
        <w:rPr>
          <w:rStyle w:val="Ttulo5Car"/>
        </w:rPr>
      </w:pPr>
      <w:r w:rsidRPr="000751EC">
        <w:rPr>
          <w:rStyle w:val="Ttulo5Car"/>
        </w:rPr>
        <w:lastRenderedPageBreak/>
        <w:t>Interpretación.</w:t>
      </w:r>
      <w:r w:rsidRPr="000751EC">
        <w:rPr>
          <w:lang w:val="es-419" w:eastAsia="es-CO"/>
        </w:rPr>
        <w:t xml:space="preserve"> Lectura breve sobre el significado de los resultados obtenidos.</w:t>
      </w:r>
    </w:p>
    <w:p w14:paraId="38FC4720" w14:textId="30DAFA8A" w:rsidR="000751EC" w:rsidRDefault="000751EC" w:rsidP="00FD2BE9">
      <w:pPr>
        <w:pStyle w:val="Prrafodelista"/>
        <w:numPr>
          <w:ilvl w:val="0"/>
          <w:numId w:val="12"/>
        </w:numPr>
        <w:ind w:left="993"/>
        <w:rPr>
          <w:lang w:val="es-419" w:eastAsia="es-CO"/>
        </w:rPr>
      </w:pPr>
      <w:r w:rsidRPr="000751EC">
        <w:rPr>
          <w:rStyle w:val="Ttulo5Car"/>
        </w:rPr>
        <w:t>Recomendaciones iniciales.</w:t>
      </w:r>
      <w:r w:rsidRPr="000751EC">
        <w:rPr>
          <w:lang w:val="es-419" w:eastAsia="es-CO"/>
        </w:rPr>
        <w:t xml:space="preserve"> Orientaciones para análisis posteriores o ajustes del proceso.</w:t>
      </w:r>
    </w:p>
    <w:p w14:paraId="7BF99E8E" w14:textId="77777777" w:rsidR="000751EC" w:rsidRPr="000751EC" w:rsidRDefault="000751EC" w:rsidP="000751EC">
      <w:pPr>
        <w:rPr>
          <w:lang w:val="es-419" w:eastAsia="es-CO"/>
        </w:rPr>
      </w:pPr>
      <w:r w:rsidRPr="000751EC">
        <w:rPr>
          <w:lang w:val="es-419" w:eastAsia="es-CO"/>
        </w:rPr>
        <w:t>En términos prácticos, un reporte bien elaborado permite responder preguntas como las siguientes:</w:t>
      </w:r>
    </w:p>
    <w:p w14:paraId="5BCA5061" w14:textId="21509EA9" w:rsidR="000751EC" w:rsidRPr="000751EC" w:rsidRDefault="000751EC" w:rsidP="00FD2BE9">
      <w:pPr>
        <w:pStyle w:val="Prrafodelista"/>
        <w:numPr>
          <w:ilvl w:val="0"/>
          <w:numId w:val="13"/>
        </w:numPr>
        <w:ind w:left="993"/>
        <w:rPr>
          <w:lang w:val="es-419" w:eastAsia="es-CO"/>
        </w:rPr>
      </w:pPr>
      <w:r w:rsidRPr="000751EC">
        <w:rPr>
          <w:lang w:val="es-419" w:eastAsia="es-CO"/>
        </w:rPr>
        <w:t>¿Se están cumpliendo los tiempos objetivo?</w:t>
      </w:r>
    </w:p>
    <w:p w14:paraId="2CE37CC2" w14:textId="531B56A9" w:rsidR="000751EC" w:rsidRPr="000751EC" w:rsidRDefault="000751EC" w:rsidP="00FD2BE9">
      <w:pPr>
        <w:pStyle w:val="Prrafodelista"/>
        <w:numPr>
          <w:ilvl w:val="0"/>
          <w:numId w:val="13"/>
        </w:numPr>
        <w:ind w:left="993"/>
        <w:rPr>
          <w:lang w:val="es-419" w:eastAsia="es-CO"/>
        </w:rPr>
      </w:pPr>
      <w:r w:rsidRPr="000751EC">
        <w:rPr>
          <w:lang w:val="es-419" w:eastAsia="es-CO"/>
        </w:rPr>
        <w:t>¿Qué aspecto genera mayor inconformidad en los usuarios?</w:t>
      </w:r>
    </w:p>
    <w:p w14:paraId="5AD883CF" w14:textId="1E19497E" w:rsidR="000751EC" w:rsidRPr="000751EC" w:rsidRDefault="000751EC" w:rsidP="00FD2BE9">
      <w:pPr>
        <w:pStyle w:val="Prrafodelista"/>
        <w:numPr>
          <w:ilvl w:val="0"/>
          <w:numId w:val="13"/>
        </w:numPr>
        <w:ind w:left="993"/>
        <w:rPr>
          <w:lang w:val="es-419" w:eastAsia="es-CO"/>
        </w:rPr>
      </w:pPr>
      <w:r w:rsidRPr="000751EC">
        <w:rPr>
          <w:lang w:val="es-419" w:eastAsia="es-CO"/>
        </w:rPr>
        <w:t>¿Qué incidencias aparecen con mayor frecuencia?</w:t>
      </w:r>
    </w:p>
    <w:p w14:paraId="4B253287" w14:textId="0E7A9B44" w:rsidR="000751EC" w:rsidRPr="000751EC" w:rsidRDefault="000751EC" w:rsidP="00FD2BE9">
      <w:pPr>
        <w:pStyle w:val="Prrafodelista"/>
        <w:numPr>
          <w:ilvl w:val="0"/>
          <w:numId w:val="13"/>
        </w:numPr>
        <w:ind w:left="993"/>
        <w:rPr>
          <w:lang w:val="es-419" w:eastAsia="es-CO"/>
        </w:rPr>
      </w:pPr>
      <w:r w:rsidRPr="000751EC">
        <w:rPr>
          <w:lang w:val="es-419" w:eastAsia="es-CO"/>
        </w:rPr>
        <w:t>¿Existen mejoras respecto al período anterior?</w:t>
      </w:r>
    </w:p>
    <w:p w14:paraId="10A33295" w14:textId="429F4C30" w:rsidR="000751EC" w:rsidRDefault="000751EC" w:rsidP="00FD2BE9">
      <w:pPr>
        <w:pStyle w:val="Prrafodelista"/>
        <w:numPr>
          <w:ilvl w:val="0"/>
          <w:numId w:val="13"/>
        </w:numPr>
        <w:ind w:left="993"/>
        <w:rPr>
          <w:lang w:val="es-419" w:eastAsia="es-CO"/>
        </w:rPr>
      </w:pPr>
      <w:r w:rsidRPr="000751EC">
        <w:rPr>
          <w:lang w:val="es-419" w:eastAsia="es-CO"/>
        </w:rPr>
        <w:t>¿Qué hallazgos requieren análisis prioritario?</w:t>
      </w:r>
    </w:p>
    <w:p w14:paraId="1AB61C31" w14:textId="77777777" w:rsidR="000751EC" w:rsidRPr="000751EC" w:rsidRDefault="000751EC" w:rsidP="000751EC">
      <w:pPr>
        <w:rPr>
          <w:lang w:val="es-419" w:eastAsia="es-CO"/>
        </w:rPr>
      </w:pPr>
      <w:r w:rsidRPr="000751EC">
        <w:rPr>
          <w:lang w:val="es-419" w:eastAsia="es-CO"/>
        </w:rPr>
        <w:t>Estas preguntas evidencian que el reporte no debe limitarse a enumerar datos, sino facilitar la comprensión del comportamiento del servicio y orientar el siguiente nivel del proceso: el análisis de resultados y la identificación de oportunidades de mejora.</w:t>
      </w:r>
    </w:p>
    <w:p w14:paraId="743AB12A" w14:textId="38F18D35" w:rsidR="000751EC" w:rsidRDefault="000751EC" w:rsidP="000751EC">
      <w:pPr>
        <w:rPr>
          <w:lang w:val="es-419" w:eastAsia="es-CO"/>
        </w:rPr>
      </w:pPr>
      <w:r w:rsidRPr="000751EC">
        <w:rPr>
          <w:lang w:val="es-419" w:eastAsia="es-CO"/>
        </w:rPr>
        <w:t>Así, el seguimiento mediante indicadores y reportes se convierte en una herramienta de control y aprendizaje para la organización. No solo permite verificar cómo se está prestando la atención, sino también reconocer dónde se concentran las debilidades y qué información resulta más útil para sustentar decisiones de ajuste. Desde esta perspectiva, los formatos de reporte constituyen una parte importante de la evaluación del servicio, porque articulan medición, interpretación y base documental para la mejora continua.</w:t>
      </w:r>
    </w:p>
    <w:p w14:paraId="25C2FF26" w14:textId="44C326ED" w:rsidR="000751EC" w:rsidRDefault="000751EC" w:rsidP="000751EC">
      <w:pPr>
        <w:rPr>
          <w:lang w:val="es-419" w:eastAsia="es-CO"/>
        </w:rPr>
      </w:pPr>
    </w:p>
    <w:p w14:paraId="0DB92EF0" w14:textId="77777777" w:rsidR="000751EC" w:rsidRDefault="000751EC" w:rsidP="000751EC">
      <w:pPr>
        <w:rPr>
          <w:lang w:val="es-419" w:eastAsia="es-CO"/>
        </w:rPr>
      </w:pPr>
    </w:p>
    <w:p w14:paraId="738A7A8A" w14:textId="77777777" w:rsidR="000751EC" w:rsidRPr="00B83476" w:rsidRDefault="000751EC" w:rsidP="00B83476">
      <w:pPr>
        <w:ind w:firstLine="0"/>
        <w:rPr>
          <w:b/>
          <w:bCs/>
          <w:lang w:val="es-419" w:eastAsia="es-CO"/>
        </w:rPr>
      </w:pPr>
      <w:r w:rsidRPr="00B83476">
        <w:rPr>
          <w:b/>
          <w:bCs/>
          <w:lang w:val="es-419" w:eastAsia="es-CO"/>
        </w:rPr>
        <w:lastRenderedPageBreak/>
        <w:t>Ejercicio aplicado 1</w:t>
      </w:r>
    </w:p>
    <w:p w14:paraId="18E3B464" w14:textId="0DB4E16B" w:rsidR="000751EC" w:rsidRPr="002A1FCB" w:rsidRDefault="002A1FCB" w:rsidP="000751EC">
      <w:pPr>
        <w:rPr>
          <w:lang w:val="es-419" w:eastAsia="es-CO"/>
        </w:rPr>
      </w:pPr>
      <w:r w:rsidRPr="002A1FCB">
        <w:rPr>
          <w:lang w:val="es-ES" w:eastAsia="es-CO"/>
        </w:rPr>
        <w:t>Para profundizar sobre el tema, consulte el documento</w:t>
      </w:r>
      <w:r w:rsidR="00B83476">
        <w:rPr>
          <w:lang w:val="es-ES" w:eastAsia="es-CO"/>
        </w:rPr>
        <w:t xml:space="preserve"> </w:t>
      </w:r>
      <w:r w:rsidRPr="002A1FCB">
        <w:rPr>
          <w:b/>
          <w:bCs/>
          <w:lang w:val="es-ES" w:eastAsia="es-CO"/>
        </w:rPr>
        <w:t>Anexo_Ejercicio_aplicado_1</w:t>
      </w:r>
      <w:r w:rsidRPr="002A1FCB">
        <w:rPr>
          <w:lang w:val="es-ES" w:eastAsia="es-CO"/>
        </w:rPr>
        <w:t>, ubicado en la carpeta </w:t>
      </w:r>
      <w:r w:rsidRPr="002A1FCB">
        <w:rPr>
          <w:b/>
          <w:bCs/>
          <w:lang w:val="es-ES" w:eastAsia="es-CO"/>
        </w:rPr>
        <w:t>Anexos</w:t>
      </w:r>
      <w:r w:rsidRPr="002A1FCB">
        <w:rPr>
          <w:lang w:val="es-ES" w:eastAsia="es-CO"/>
        </w:rPr>
        <w:t>.</w:t>
      </w:r>
    </w:p>
    <w:p w14:paraId="070267EB" w14:textId="02596789" w:rsidR="000751EC" w:rsidRDefault="000751EC" w:rsidP="000751EC">
      <w:pPr>
        <w:rPr>
          <w:lang w:val="es-419" w:eastAsia="es-CO"/>
        </w:rPr>
      </w:pPr>
    </w:p>
    <w:p w14:paraId="3AE598FC" w14:textId="152AC774" w:rsidR="000751EC" w:rsidRDefault="000751EC" w:rsidP="000751EC">
      <w:pPr>
        <w:rPr>
          <w:lang w:val="es-419" w:eastAsia="es-CO"/>
        </w:rPr>
      </w:pPr>
    </w:p>
    <w:p w14:paraId="253277B2" w14:textId="1C26B73E" w:rsidR="000751EC" w:rsidRDefault="000751EC" w:rsidP="000751EC">
      <w:pPr>
        <w:rPr>
          <w:lang w:val="es-419" w:eastAsia="es-CO"/>
        </w:rPr>
      </w:pPr>
    </w:p>
    <w:p w14:paraId="14507541" w14:textId="6DAF0D23" w:rsidR="000751EC" w:rsidRDefault="000751EC" w:rsidP="000751EC">
      <w:pPr>
        <w:rPr>
          <w:lang w:val="es-419" w:eastAsia="es-CO"/>
        </w:rPr>
      </w:pPr>
    </w:p>
    <w:p w14:paraId="6F97DF57" w14:textId="305FEE8A" w:rsidR="000751EC" w:rsidRDefault="000751EC" w:rsidP="000751EC">
      <w:pPr>
        <w:rPr>
          <w:lang w:val="es-419" w:eastAsia="es-CO"/>
        </w:rPr>
      </w:pPr>
    </w:p>
    <w:p w14:paraId="6B4EE731" w14:textId="4D083272" w:rsidR="000751EC" w:rsidRDefault="000751EC" w:rsidP="000751EC">
      <w:pPr>
        <w:rPr>
          <w:lang w:val="es-419" w:eastAsia="es-CO"/>
        </w:rPr>
      </w:pPr>
    </w:p>
    <w:p w14:paraId="4E840BC4" w14:textId="3AC43B90" w:rsidR="000751EC" w:rsidRDefault="000751EC" w:rsidP="000751EC">
      <w:pPr>
        <w:rPr>
          <w:lang w:val="es-419" w:eastAsia="es-CO"/>
        </w:rPr>
      </w:pPr>
    </w:p>
    <w:p w14:paraId="152DE998" w14:textId="1D671D60" w:rsidR="000751EC" w:rsidRDefault="000751EC" w:rsidP="000751EC">
      <w:pPr>
        <w:rPr>
          <w:lang w:val="es-419" w:eastAsia="es-CO"/>
        </w:rPr>
      </w:pPr>
    </w:p>
    <w:p w14:paraId="17DEA559" w14:textId="537A0705" w:rsidR="000751EC" w:rsidRDefault="000751EC" w:rsidP="000751EC">
      <w:pPr>
        <w:rPr>
          <w:lang w:val="es-419" w:eastAsia="es-CO"/>
        </w:rPr>
      </w:pPr>
    </w:p>
    <w:p w14:paraId="0B6C33CB" w14:textId="510BB894" w:rsidR="000751EC" w:rsidRDefault="000751EC" w:rsidP="000751EC">
      <w:pPr>
        <w:rPr>
          <w:lang w:val="es-419" w:eastAsia="es-CO"/>
        </w:rPr>
      </w:pPr>
    </w:p>
    <w:p w14:paraId="49B4EAB2" w14:textId="3C9C7BD7" w:rsidR="000751EC" w:rsidRDefault="000751EC" w:rsidP="000751EC">
      <w:pPr>
        <w:rPr>
          <w:lang w:val="es-419" w:eastAsia="es-CO"/>
        </w:rPr>
      </w:pPr>
    </w:p>
    <w:p w14:paraId="5A47C464" w14:textId="0E460FA4" w:rsidR="000751EC" w:rsidRDefault="000751EC" w:rsidP="000751EC">
      <w:pPr>
        <w:rPr>
          <w:lang w:val="es-419" w:eastAsia="es-CO"/>
        </w:rPr>
      </w:pPr>
    </w:p>
    <w:p w14:paraId="30D2BBDA" w14:textId="1F7D79A8" w:rsidR="000751EC" w:rsidRDefault="000751EC" w:rsidP="000751EC">
      <w:pPr>
        <w:rPr>
          <w:lang w:val="es-419" w:eastAsia="es-CO"/>
        </w:rPr>
      </w:pPr>
    </w:p>
    <w:p w14:paraId="64E11B75" w14:textId="77777777" w:rsidR="000C1202" w:rsidRDefault="000C1202" w:rsidP="000751EC">
      <w:pPr>
        <w:rPr>
          <w:lang w:val="es-419" w:eastAsia="es-CO"/>
        </w:rPr>
      </w:pPr>
    </w:p>
    <w:p w14:paraId="025CCEA5" w14:textId="77777777" w:rsidR="000C1202" w:rsidRDefault="000C1202" w:rsidP="000751EC">
      <w:pPr>
        <w:rPr>
          <w:lang w:val="es-419" w:eastAsia="es-CO"/>
        </w:rPr>
      </w:pPr>
    </w:p>
    <w:p w14:paraId="28023065" w14:textId="77777777" w:rsidR="000C1202" w:rsidRDefault="000C1202" w:rsidP="000751EC">
      <w:pPr>
        <w:rPr>
          <w:lang w:val="es-419" w:eastAsia="es-CO"/>
        </w:rPr>
      </w:pPr>
    </w:p>
    <w:p w14:paraId="2BB0E53E" w14:textId="57185EE5" w:rsidR="000751EC" w:rsidRDefault="000751EC" w:rsidP="000751EC">
      <w:pPr>
        <w:pStyle w:val="Ttulo1"/>
      </w:pPr>
      <w:bookmarkStart w:id="7" w:name="_Toc230995564"/>
      <w:r w:rsidRPr="000751EC">
        <w:lastRenderedPageBreak/>
        <w:t>Análisis de resultados e identificación de oportunidades de mejora</w:t>
      </w:r>
      <w:bookmarkEnd w:id="7"/>
    </w:p>
    <w:p w14:paraId="46B392E9" w14:textId="77777777" w:rsidR="000751EC" w:rsidRPr="000751EC" w:rsidRDefault="000751EC" w:rsidP="000751EC">
      <w:pPr>
        <w:rPr>
          <w:lang w:val="es-419" w:eastAsia="es-CO"/>
        </w:rPr>
      </w:pPr>
      <w:r w:rsidRPr="000751EC">
        <w:rPr>
          <w:lang w:val="es-419" w:eastAsia="es-CO"/>
        </w:rPr>
        <w:t>El análisis de resultados en la atención de requerimientos permite interpretar la información obtenida durante la verificación del servicio y convertirla en un insumo para la toma de decisiones. Pérez Fernández de Velasco (1994) aborda la gestión de la calidad en los servicios como una práctica asociada al control del desempeño y al mejoramiento de la atención, mientras que Prieto Herrera (2018) insiste en que el servicio debe revisarse como una experiencia integral y no como una suma de acciones aisladas. Desde esa perspectiva, analizar resultados significa observar qué ocurrió, por qué ocurrió y qué debe ajustarse para sostener una atención más consistente (Pérez Fernández de Velasco, 1994).</w:t>
      </w:r>
    </w:p>
    <w:p w14:paraId="5CFD5A2C" w14:textId="65614EBF" w:rsidR="000751EC" w:rsidRDefault="000751EC" w:rsidP="000751EC">
      <w:pPr>
        <w:rPr>
          <w:lang w:val="es-419" w:eastAsia="es-CO"/>
        </w:rPr>
      </w:pPr>
      <w:r w:rsidRPr="000751EC">
        <w:rPr>
          <w:lang w:val="es-419" w:eastAsia="es-CO"/>
        </w:rPr>
        <w:t>En organizaciones que atienden requerimientos de usuarios, esta lectura resulta importante porque las desviaciones no siempre se manifiestan de forma directa en un solo indicador. Murillo Moreno (2018) muestra que la relación con el usuario exige seguimiento y comprensión del proceso de atención, y Zavala Choez y Vélez Moreira (2020) relacionan la gestión de la calidad del servicio con la competitividad de las empresas de servicios.</w:t>
      </w:r>
    </w:p>
    <w:p w14:paraId="6116F3F0" w14:textId="00FF5507" w:rsidR="000751EC" w:rsidRDefault="000751EC" w:rsidP="000751EC">
      <w:pPr>
        <w:pStyle w:val="Ttulo2"/>
      </w:pPr>
      <w:bookmarkStart w:id="8" w:name="_Toc230995565"/>
      <w:r w:rsidRPr="000751EC">
        <w:t>Lectura de indicadores y análisis de desviaciones</w:t>
      </w:r>
      <w:bookmarkEnd w:id="8"/>
    </w:p>
    <w:p w14:paraId="5E6D9494" w14:textId="490FAE6F" w:rsidR="000751EC" w:rsidRDefault="000751EC" w:rsidP="000751EC">
      <w:pPr>
        <w:rPr>
          <w:lang w:val="es-419" w:eastAsia="es-CO"/>
        </w:rPr>
      </w:pPr>
      <w:r w:rsidRPr="000751EC">
        <w:rPr>
          <w:lang w:val="es-419" w:eastAsia="es-CO"/>
        </w:rPr>
        <w:t>A continuación, se presenta un pódcast sobre la lectura de indicadores y el análisis de desviaciones, orientado a comprender cómo interpretar el desempeño del servicio y detectar oportunidades de mejora en la atención de requerimientos.</w:t>
      </w:r>
    </w:p>
    <w:tbl>
      <w:tblPr>
        <w:tblStyle w:val="Tablaconcuadrcula"/>
        <w:tblW w:w="0" w:type="auto"/>
        <w:tblLook w:val="04A0" w:firstRow="1" w:lastRow="0" w:firstColumn="1" w:lastColumn="0" w:noHBand="0" w:noVBand="1"/>
      </w:tblPr>
      <w:tblGrid>
        <w:gridCol w:w="9962"/>
      </w:tblGrid>
      <w:tr w:rsidR="000751EC" w14:paraId="3795C957" w14:textId="77777777" w:rsidTr="00606166">
        <w:tc>
          <w:tcPr>
            <w:tcW w:w="9962" w:type="dxa"/>
          </w:tcPr>
          <w:p w14:paraId="2E135AF9" w14:textId="6600B884" w:rsidR="000751EC" w:rsidRPr="00024018" w:rsidRDefault="000751EC" w:rsidP="00606166">
            <w:pPr>
              <w:spacing w:before="0" w:after="160" w:line="259" w:lineRule="auto"/>
              <w:ind w:firstLine="0"/>
              <w:rPr>
                <w:b/>
                <w:bCs/>
              </w:rPr>
            </w:pPr>
            <w:r w:rsidRPr="00024018">
              <w:rPr>
                <w:b/>
                <w:bCs/>
              </w:rPr>
              <w:t xml:space="preserve">Transcripción del pódcast. </w:t>
            </w:r>
            <w:r w:rsidR="00CE68B4" w:rsidRPr="00CE68B4">
              <w:rPr>
                <w:b/>
                <w:bCs/>
              </w:rPr>
              <w:t>Lectura de indicadores y análisis de desviaciones</w:t>
            </w:r>
          </w:p>
        </w:tc>
      </w:tr>
      <w:tr w:rsidR="000751EC" w14:paraId="7EE6D94B" w14:textId="77777777" w:rsidTr="00606166">
        <w:tc>
          <w:tcPr>
            <w:tcW w:w="9962" w:type="dxa"/>
          </w:tcPr>
          <w:p w14:paraId="0ACE8569" w14:textId="75EF6936" w:rsidR="000751EC" w:rsidRDefault="00CE68B4" w:rsidP="00606166">
            <w:r w:rsidRPr="00CE68B4">
              <w:rPr>
                <w:b/>
                <w:bCs/>
              </w:rPr>
              <w:t>Hombre</w:t>
            </w:r>
            <w:r>
              <w:t>: e</w:t>
            </w:r>
            <w:r w:rsidRPr="00CE68B4">
              <w:t xml:space="preserve">n la atención de requerimientos, buena parte de las decisiones del servicio se toman a partir de los indicadores. Los tiempos de respuesta, el </w:t>
            </w:r>
            <w:r w:rsidRPr="00CE68B4">
              <w:lastRenderedPageBreak/>
              <w:t>cumplimiento de los acuerdos de atención, la cantidad de casos gestionados o los requerimientos reabiertos ayudan a entender lo que está ocurriendo dentro de la operación.</w:t>
            </w:r>
          </w:p>
          <w:p w14:paraId="7CA43D31" w14:textId="1680BF9D" w:rsidR="00CE68B4" w:rsidRDefault="00CE68B4" w:rsidP="00606166">
            <w:r w:rsidRPr="00CE68B4">
              <w:rPr>
                <w:b/>
                <w:bCs/>
              </w:rPr>
              <w:t>Mujer</w:t>
            </w:r>
            <w:r>
              <w:t>: y</w:t>
            </w:r>
            <w:r w:rsidRPr="00CE68B4">
              <w:t xml:space="preserve"> aunque muchas veces esos resultados aparecen resumidos en porcentajes, tablas o reportes diarios, detrás de cada indicador hay situaciones que afectan directamente la calidad del servicio, la carga de trabajo del equipo y la experiencia de las personas que reciben el servicio.</w:t>
            </w:r>
          </w:p>
          <w:p w14:paraId="45B96F53" w14:textId="77777777" w:rsidR="00CE68B4" w:rsidRDefault="00CE68B4" w:rsidP="00606166">
            <w:r w:rsidRPr="00CE68B4">
              <w:rPr>
                <w:b/>
                <w:bCs/>
              </w:rPr>
              <w:t>Hombre</w:t>
            </w:r>
            <w:r>
              <w:t>: p</w:t>
            </w:r>
            <w:r w:rsidRPr="00CE68B4">
              <w:t>or eso, en este episodio hablaremos sobre la lectura de indicadores y el análisis de desviaciones, una práctica que ayuda a entender qué está pasando dentro del servicio a partir de los resultados que muestra la operación.</w:t>
            </w:r>
          </w:p>
          <w:p w14:paraId="6B49ED3A" w14:textId="77777777" w:rsidR="00CE68B4" w:rsidRDefault="00CE68B4" w:rsidP="00606166">
            <w:r w:rsidRPr="00CE68B4">
              <w:rPr>
                <w:b/>
                <w:bCs/>
              </w:rPr>
              <w:t>Mujer</w:t>
            </w:r>
            <w:r>
              <w:t>: h</w:t>
            </w:r>
            <w:r w:rsidRPr="00CE68B4">
              <w:t>ay días en los que un indicador parece dar buenas noticias. El tiempo promedio de respuesta baja, los casos empiezan a salir más rápido y el reporte muestra que el equipo logró cumplir las metas de atención.</w:t>
            </w:r>
          </w:p>
          <w:p w14:paraId="24331FBA" w14:textId="49DAF993" w:rsidR="00CE68B4" w:rsidRDefault="00CE68B4" w:rsidP="00606166">
            <w:r w:rsidRPr="00CE68B4">
              <w:rPr>
                <w:b/>
                <w:bCs/>
              </w:rPr>
              <w:t>Hombre</w:t>
            </w:r>
            <w:r>
              <w:t>: p</w:t>
            </w:r>
            <w:r w:rsidRPr="00CE68B4">
              <w:t>ero cuando el equipo revisa con más detalle lo que está pasando en la operación, aparecen otras señales que el indicador por sí solo no alcanza a mostrar. Mientras el informe refleja una mejora, también aparecen requerimientos reabiertos, usuarios que siguen esperando una solución y respuestas que, aunque salieron dentro del tiempo establecido, no resuelven la situación.</w:t>
            </w:r>
          </w:p>
          <w:p w14:paraId="04648CEB" w14:textId="77777777" w:rsidR="00CE68B4" w:rsidRDefault="00CE68B4" w:rsidP="00606166">
            <w:r w:rsidRPr="00CE68B4">
              <w:rPr>
                <w:b/>
                <w:bCs/>
              </w:rPr>
              <w:t>Mujer</w:t>
            </w:r>
            <w:r>
              <w:t>: a</w:t>
            </w:r>
            <w:r w:rsidRPr="00CE68B4">
              <w:t>hí es cuando la lectura de indicadores empieza a volverse esencial dentro del servicio. Entender qué está pasando detrás de cada cifra muchas veces cambia completamente la interpretación del resultado.</w:t>
            </w:r>
          </w:p>
          <w:p w14:paraId="02FA5036" w14:textId="77777777" w:rsidR="00CE68B4" w:rsidRDefault="00CE68B4" w:rsidP="00606166">
            <w:r w:rsidRPr="00CE68B4">
              <w:rPr>
                <w:b/>
                <w:bCs/>
              </w:rPr>
              <w:lastRenderedPageBreak/>
              <w:t>Hombre</w:t>
            </w:r>
            <w:r>
              <w:t>: e</w:t>
            </w:r>
            <w:r w:rsidRPr="00CE68B4">
              <w:t>n la atención de requerimientos, los indicadores ayudan a seguir el comportamiento del servicio. Permiten identificar cómo se están moviendo los tiempos de respuesta, el volumen de casos atendidos, el cumplimiento operativo o incluso la percepción que tienen los usuarios sobre la atención recibida.</w:t>
            </w:r>
          </w:p>
          <w:p w14:paraId="7828FC17" w14:textId="77777777" w:rsidR="00CE68B4" w:rsidRDefault="00CE68B4" w:rsidP="00606166">
            <w:r w:rsidRPr="00CE68B4">
              <w:rPr>
                <w:b/>
                <w:bCs/>
              </w:rPr>
              <w:t>Mujer</w:t>
            </w:r>
            <w:r>
              <w:t xml:space="preserve">: </w:t>
            </w:r>
            <w:r w:rsidRPr="00CE68B4">
              <w:t>Un tiempo promedio de respuesta puede verse estable durante varias semanas y al mismo tiempo empezar a mostrar reprocesos, respuestas incompletas o equipos trabajando bajo una presión que no siempre aparece reflejada en el reporte.</w:t>
            </w:r>
          </w:p>
          <w:p w14:paraId="6277A29D" w14:textId="62F5FDF4" w:rsidR="00CE68B4" w:rsidRDefault="00CE68B4" w:rsidP="00606166">
            <w:r w:rsidRPr="00CE68B4">
              <w:rPr>
                <w:b/>
                <w:bCs/>
              </w:rPr>
              <w:t>Hombre</w:t>
            </w:r>
            <w:r>
              <w:t>: l</w:t>
            </w:r>
            <w:r w:rsidRPr="00CE68B4">
              <w:t>a lectura de indicadores cambia cuando el equipo empieza a revisar el contexto en el que están ocurriendo esos resultados.</w:t>
            </w:r>
          </w:p>
          <w:p w14:paraId="74ED080B" w14:textId="170597AC" w:rsidR="00CE68B4" w:rsidRDefault="00CE68B4" w:rsidP="00606166">
            <w:r w:rsidRPr="00CE68B4">
              <w:rPr>
                <w:b/>
                <w:bCs/>
              </w:rPr>
              <w:t>Mujer</w:t>
            </w:r>
            <w:r>
              <w:t>: h</w:t>
            </w:r>
            <w:r w:rsidRPr="00CE68B4">
              <w:t>ay mejoras que al principio parecen positivas dentro del reporte, pero cuando el equipo revisa la operación con más detalle aparecen señales que necesitan analizarse con cuidado.</w:t>
            </w:r>
          </w:p>
          <w:p w14:paraId="4C98684B" w14:textId="4368EA1D" w:rsidR="00CE68B4" w:rsidRDefault="00CE68B4" w:rsidP="00606166">
            <w:r w:rsidRPr="00CE68B4">
              <w:rPr>
                <w:b/>
                <w:bCs/>
              </w:rPr>
              <w:t>Hombre</w:t>
            </w:r>
            <w:r>
              <w:t>: l</w:t>
            </w:r>
            <w:r w:rsidRPr="00CE68B4">
              <w:t>os casos reabiertos suelen mostrar problemas relacionados con la calidad de la atención. Cuando un requerimiento vuelve nuevamente al área de atención, suelen identificarse situaciones relacionadas con la claridad de las respuestas, la precisión de la información entregada o incluso la coordinación entre procesos.</w:t>
            </w:r>
          </w:p>
          <w:p w14:paraId="2AEA3533" w14:textId="6C9561BB" w:rsidR="00CE68B4" w:rsidRDefault="00CE68B4" w:rsidP="00606166">
            <w:r w:rsidRPr="00CE68B4">
              <w:rPr>
                <w:b/>
                <w:bCs/>
              </w:rPr>
              <w:t>Mujer</w:t>
            </w:r>
            <w:r>
              <w:t>: p</w:t>
            </w:r>
            <w:r w:rsidRPr="00CE68B4">
              <w:t>or eso es importante analizar las desviaciones. Comparar el resultado esperado con lo que realmente está ocurriendo permite identificar cambios en el comportamiento del servicio y entender qué situaciones están influyendo sobre esos indicadores.</w:t>
            </w:r>
          </w:p>
          <w:p w14:paraId="39D33619" w14:textId="57FBF09F" w:rsidR="00CE68B4" w:rsidRDefault="00CE68B4" w:rsidP="00606166">
            <w:r w:rsidRPr="00CE68B4">
              <w:rPr>
                <w:b/>
                <w:bCs/>
              </w:rPr>
              <w:lastRenderedPageBreak/>
              <w:t>Hombre</w:t>
            </w:r>
            <w:r>
              <w:t xml:space="preserve">: </w:t>
            </w:r>
            <w:r w:rsidRPr="00CE68B4">
              <w:t>En algunos momentos las desviaciones pueden aparecer por aumentos en el volumen de requerimientos. En otros casos tienen relación con procesos internos, distribución de cargas de trabajo o situaciones que empiezan a afectar la capacidad operativa del equipo.</w:t>
            </w:r>
          </w:p>
          <w:p w14:paraId="774AD9C7" w14:textId="79C665E6" w:rsidR="00CE68B4" w:rsidRDefault="00CE68B4" w:rsidP="00606166">
            <w:r w:rsidRPr="00CE68B4">
              <w:rPr>
                <w:b/>
                <w:bCs/>
              </w:rPr>
              <w:t>Mujer</w:t>
            </w:r>
            <w:r>
              <w:t>: c</w:t>
            </w:r>
            <w:r w:rsidRPr="00CE68B4">
              <w:t>uando los indicadores empiezan a revisarse de manera conjunta, el comportamiento de la operación se vuelve mucho más claro para el equipo.</w:t>
            </w:r>
          </w:p>
          <w:p w14:paraId="78405D9B" w14:textId="1962D77F" w:rsidR="00CE68B4" w:rsidRDefault="00CE68B4" w:rsidP="00606166">
            <w:r w:rsidRPr="00CE68B4">
              <w:rPr>
                <w:b/>
                <w:bCs/>
              </w:rPr>
              <w:t>Hombre</w:t>
            </w:r>
            <w:r>
              <w:t>: l</w:t>
            </w:r>
            <w:r w:rsidRPr="00CE68B4">
              <w:t>a lectura técnica de indicadores permite comprender cómo se está comportando un servicio y qué situaciones empiezan a afectar la atención de requerimientos dentro de la operación.</w:t>
            </w:r>
          </w:p>
          <w:p w14:paraId="7FF1E4B2" w14:textId="70468C6E" w:rsidR="00CE68B4" w:rsidRDefault="00CE68B4" w:rsidP="00606166">
            <w:r w:rsidRPr="00CE68B4">
              <w:rPr>
                <w:b/>
                <w:bCs/>
              </w:rPr>
              <w:t>Mujer</w:t>
            </w:r>
            <w:r>
              <w:t xml:space="preserve">: </w:t>
            </w:r>
            <w:r w:rsidRPr="00CE68B4">
              <w:t>Entender el servicio es mucho más que sumar resultados; es conectar los puntos para transformar la calidad. Porque en este campo, quien sabe leer el camino es quien realmente tiene el poder de mejorarlo.</w:t>
            </w:r>
          </w:p>
          <w:p w14:paraId="4B0E4E83" w14:textId="029B337D" w:rsidR="00CE68B4" w:rsidRDefault="00CE68B4" w:rsidP="00CE68B4">
            <w:r w:rsidRPr="00CE68B4">
              <w:rPr>
                <w:b/>
                <w:bCs/>
              </w:rPr>
              <w:t>Hombre</w:t>
            </w:r>
            <w:r>
              <w:t>: g</w:t>
            </w:r>
            <w:r w:rsidRPr="00CE68B4">
              <w:t>racias por su compañía. Nos escuchamos en el próximo programa.</w:t>
            </w:r>
          </w:p>
        </w:tc>
      </w:tr>
    </w:tbl>
    <w:p w14:paraId="71F7AA6E" w14:textId="77777777" w:rsidR="00CE68B4" w:rsidRDefault="00CE68B4" w:rsidP="000751EC">
      <w:pPr>
        <w:spacing w:before="0" w:after="160" w:line="259" w:lineRule="auto"/>
        <w:ind w:firstLine="0"/>
      </w:pPr>
    </w:p>
    <w:p w14:paraId="6B5976B8" w14:textId="77777777" w:rsidR="00CE68B4" w:rsidRDefault="00CE68B4" w:rsidP="00CE68B4">
      <w:pPr>
        <w:spacing w:before="0" w:after="160" w:line="259" w:lineRule="auto"/>
        <w:ind w:firstLine="0"/>
      </w:pPr>
      <w:r>
        <w:t>Esta tabla presenta una guía práctica para interpretar indicadores de atención y relacionarlos con posibles desviaciones. Su finalidad es apoyar la lectura técnica de resultados antes de formular propuestas de mejora.</w:t>
      </w:r>
    </w:p>
    <w:p w14:paraId="622C6A3A" w14:textId="534BAECB" w:rsidR="00CE68B4" w:rsidRDefault="007063A1" w:rsidP="007063A1">
      <w:pPr>
        <w:pStyle w:val="Tabla"/>
      </w:pPr>
      <w:r w:rsidRPr="007063A1">
        <w:t>Lectura básica de indicadores y análisis de desviaciones</w:t>
      </w:r>
    </w:p>
    <w:tbl>
      <w:tblPr>
        <w:tblStyle w:val="SENA"/>
        <w:tblW w:w="5000" w:type="pct"/>
        <w:tblLook w:val="04A0" w:firstRow="1" w:lastRow="0" w:firstColumn="1" w:lastColumn="0" w:noHBand="0" w:noVBand="1"/>
      </w:tblPr>
      <w:tblGrid>
        <w:gridCol w:w="2278"/>
        <w:gridCol w:w="1480"/>
        <w:gridCol w:w="1494"/>
        <w:gridCol w:w="2329"/>
        <w:gridCol w:w="2381"/>
      </w:tblGrid>
      <w:tr w:rsidR="00CE68B4" w:rsidRPr="00CE68B4" w14:paraId="0FAC3970" w14:textId="77777777" w:rsidTr="00CE68B4">
        <w:trPr>
          <w:cnfStyle w:val="100000000000" w:firstRow="1" w:lastRow="0" w:firstColumn="0" w:lastColumn="0" w:oddVBand="0" w:evenVBand="0" w:oddHBand="0" w:evenHBand="0" w:firstRowFirstColumn="0" w:firstRowLastColumn="0" w:lastRowFirstColumn="0" w:lastRowLastColumn="0"/>
          <w:tblHeader/>
        </w:trPr>
        <w:tc>
          <w:tcPr>
            <w:tcW w:w="1143" w:type="pct"/>
            <w:hideMark/>
          </w:tcPr>
          <w:p w14:paraId="505B8771"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Indicador</w:t>
            </w:r>
          </w:p>
        </w:tc>
        <w:tc>
          <w:tcPr>
            <w:tcW w:w="743" w:type="pct"/>
            <w:hideMark/>
          </w:tcPr>
          <w:p w14:paraId="6267E3D9"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Resultado esperado</w:t>
            </w:r>
          </w:p>
        </w:tc>
        <w:tc>
          <w:tcPr>
            <w:tcW w:w="750" w:type="pct"/>
            <w:hideMark/>
          </w:tcPr>
          <w:p w14:paraId="469CE7F4"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Resultado observado</w:t>
            </w:r>
          </w:p>
        </w:tc>
        <w:tc>
          <w:tcPr>
            <w:tcW w:w="1169" w:type="pct"/>
            <w:hideMark/>
          </w:tcPr>
          <w:p w14:paraId="0C7B599B"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Posible desviación</w:t>
            </w:r>
          </w:p>
        </w:tc>
        <w:tc>
          <w:tcPr>
            <w:tcW w:w="1195" w:type="pct"/>
            <w:hideMark/>
          </w:tcPr>
          <w:p w14:paraId="73293A3D"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Pregunta de análisis</w:t>
            </w:r>
          </w:p>
        </w:tc>
      </w:tr>
      <w:tr w:rsidR="00CE68B4" w:rsidRPr="00CE68B4" w14:paraId="3073ADBD" w14:textId="77777777" w:rsidTr="00CE68B4">
        <w:trPr>
          <w:cnfStyle w:val="000000100000" w:firstRow="0" w:lastRow="0" w:firstColumn="0" w:lastColumn="0" w:oddVBand="0" w:evenVBand="0" w:oddHBand="1" w:evenHBand="0" w:firstRowFirstColumn="0" w:firstRowLastColumn="0" w:lastRowFirstColumn="0" w:lastRowLastColumn="0"/>
        </w:trPr>
        <w:tc>
          <w:tcPr>
            <w:tcW w:w="1143" w:type="pct"/>
            <w:hideMark/>
          </w:tcPr>
          <w:p w14:paraId="5D243A27"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Requerimientos atendidos en plazo</w:t>
            </w:r>
          </w:p>
        </w:tc>
        <w:tc>
          <w:tcPr>
            <w:tcW w:w="743" w:type="pct"/>
            <w:hideMark/>
          </w:tcPr>
          <w:p w14:paraId="51D7DA69"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95 %</w:t>
            </w:r>
          </w:p>
        </w:tc>
        <w:tc>
          <w:tcPr>
            <w:tcW w:w="750" w:type="pct"/>
            <w:hideMark/>
          </w:tcPr>
          <w:p w14:paraId="60E2CBBA"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88 %</w:t>
            </w:r>
          </w:p>
        </w:tc>
        <w:tc>
          <w:tcPr>
            <w:tcW w:w="1169" w:type="pct"/>
            <w:hideMark/>
          </w:tcPr>
          <w:p w14:paraId="77AE99C0"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Incumplimiento del tiempo objetivo</w:t>
            </w:r>
          </w:p>
        </w:tc>
        <w:tc>
          <w:tcPr>
            <w:tcW w:w="1195" w:type="pct"/>
            <w:hideMark/>
          </w:tcPr>
          <w:p w14:paraId="004D4C45"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¿Qué factores están retrasando la atención?</w:t>
            </w:r>
          </w:p>
        </w:tc>
      </w:tr>
      <w:tr w:rsidR="00CE68B4" w:rsidRPr="00CE68B4" w14:paraId="490FD17F" w14:textId="77777777" w:rsidTr="00CE68B4">
        <w:tc>
          <w:tcPr>
            <w:tcW w:w="1143" w:type="pct"/>
            <w:hideMark/>
          </w:tcPr>
          <w:p w14:paraId="60DCE7C1"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Requerimientos reabiertos</w:t>
            </w:r>
          </w:p>
        </w:tc>
        <w:tc>
          <w:tcPr>
            <w:tcW w:w="743" w:type="pct"/>
            <w:hideMark/>
          </w:tcPr>
          <w:p w14:paraId="15B3B2E7"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3 %</w:t>
            </w:r>
          </w:p>
        </w:tc>
        <w:tc>
          <w:tcPr>
            <w:tcW w:w="750" w:type="pct"/>
            <w:hideMark/>
          </w:tcPr>
          <w:p w14:paraId="29E30EF4"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9 %</w:t>
            </w:r>
          </w:p>
        </w:tc>
        <w:tc>
          <w:tcPr>
            <w:tcW w:w="1169" w:type="pct"/>
            <w:hideMark/>
          </w:tcPr>
          <w:p w14:paraId="06C1619D"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Cierre insuficiente o respuesta poco clara</w:t>
            </w:r>
          </w:p>
        </w:tc>
        <w:tc>
          <w:tcPr>
            <w:tcW w:w="1195" w:type="pct"/>
            <w:hideMark/>
          </w:tcPr>
          <w:p w14:paraId="43CA75A3"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¿La respuesta resolvió realmente el caso?</w:t>
            </w:r>
          </w:p>
        </w:tc>
      </w:tr>
      <w:tr w:rsidR="00CE68B4" w:rsidRPr="00CE68B4" w14:paraId="4FB1D547" w14:textId="77777777" w:rsidTr="00CE68B4">
        <w:trPr>
          <w:cnfStyle w:val="000000100000" w:firstRow="0" w:lastRow="0" w:firstColumn="0" w:lastColumn="0" w:oddVBand="0" w:evenVBand="0" w:oddHBand="1" w:evenHBand="0" w:firstRowFirstColumn="0" w:firstRowLastColumn="0" w:lastRowFirstColumn="0" w:lastRowLastColumn="0"/>
        </w:trPr>
        <w:tc>
          <w:tcPr>
            <w:tcW w:w="1143" w:type="pct"/>
            <w:hideMark/>
          </w:tcPr>
          <w:p w14:paraId="7EE4C276"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lastRenderedPageBreak/>
              <w:t>Satisfacción con claridad de la respuesta</w:t>
            </w:r>
          </w:p>
        </w:tc>
        <w:tc>
          <w:tcPr>
            <w:tcW w:w="743" w:type="pct"/>
            <w:hideMark/>
          </w:tcPr>
          <w:p w14:paraId="29051417"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90 %</w:t>
            </w:r>
          </w:p>
        </w:tc>
        <w:tc>
          <w:tcPr>
            <w:tcW w:w="750" w:type="pct"/>
            <w:hideMark/>
          </w:tcPr>
          <w:p w14:paraId="42E08D7F"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72 %</w:t>
            </w:r>
          </w:p>
        </w:tc>
        <w:tc>
          <w:tcPr>
            <w:tcW w:w="1169" w:type="pct"/>
            <w:hideMark/>
          </w:tcPr>
          <w:p w14:paraId="3BA1247E"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Debilidad comunicativa</w:t>
            </w:r>
          </w:p>
        </w:tc>
        <w:tc>
          <w:tcPr>
            <w:tcW w:w="1195" w:type="pct"/>
            <w:hideMark/>
          </w:tcPr>
          <w:p w14:paraId="3001CA12"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¿La información fue comprensible para el usuario?</w:t>
            </w:r>
          </w:p>
        </w:tc>
      </w:tr>
      <w:tr w:rsidR="00CE68B4" w:rsidRPr="00CE68B4" w14:paraId="20B84C62" w14:textId="77777777" w:rsidTr="00CE68B4">
        <w:tc>
          <w:tcPr>
            <w:tcW w:w="1143" w:type="pct"/>
            <w:hideMark/>
          </w:tcPr>
          <w:p w14:paraId="744FDC3B"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Respuestas corregidas</w:t>
            </w:r>
          </w:p>
        </w:tc>
        <w:tc>
          <w:tcPr>
            <w:tcW w:w="743" w:type="pct"/>
            <w:hideMark/>
          </w:tcPr>
          <w:p w14:paraId="36C0C2AA"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2 %</w:t>
            </w:r>
          </w:p>
        </w:tc>
        <w:tc>
          <w:tcPr>
            <w:tcW w:w="750" w:type="pct"/>
            <w:hideMark/>
          </w:tcPr>
          <w:p w14:paraId="1BF8B7B8"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8 %</w:t>
            </w:r>
          </w:p>
        </w:tc>
        <w:tc>
          <w:tcPr>
            <w:tcW w:w="1169" w:type="pct"/>
            <w:hideMark/>
          </w:tcPr>
          <w:p w14:paraId="2FACDE05"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Fallas de exactitud o completitud</w:t>
            </w:r>
          </w:p>
        </w:tc>
        <w:tc>
          <w:tcPr>
            <w:tcW w:w="1195" w:type="pct"/>
            <w:hideMark/>
          </w:tcPr>
          <w:p w14:paraId="15CE26EF"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¿Se está verificando bien la información antes de responder?</w:t>
            </w:r>
          </w:p>
        </w:tc>
      </w:tr>
      <w:tr w:rsidR="00CE68B4" w:rsidRPr="00CE68B4" w14:paraId="3191BF74" w14:textId="77777777" w:rsidTr="00CE68B4">
        <w:trPr>
          <w:cnfStyle w:val="000000100000" w:firstRow="0" w:lastRow="0" w:firstColumn="0" w:lastColumn="0" w:oddVBand="0" w:evenVBand="0" w:oddHBand="1" w:evenHBand="0" w:firstRowFirstColumn="0" w:firstRowLastColumn="0" w:lastRowFirstColumn="0" w:lastRowLastColumn="0"/>
        </w:trPr>
        <w:tc>
          <w:tcPr>
            <w:tcW w:w="1143" w:type="pct"/>
            <w:hideMark/>
          </w:tcPr>
          <w:p w14:paraId="59570FDC"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Solicitudes reiteradas por el mismo tema</w:t>
            </w:r>
          </w:p>
        </w:tc>
        <w:tc>
          <w:tcPr>
            <w:tcW w:w="743" w:type="pct"/>
            <w:hideMark/>
          </w:tcPr>
          <w:p w14:paraId="7C0856F7"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Baja frecuencia</w:t>
            </w:r>
          </w:p>
        </w:tc>
        <w:tc>
          <w:tcPr>
            <w:tcW w:w="750" w:type="pct"/>
            <w:hideMark/>
          </w:tcPr>
          <w:p w14:paraId="66FD3F15"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Alta frecuencia</w:t>
            </w:r>
          </w:p>
        </w:tc>
        <w:tc>
          <w:tcPr>
            <w:tcW w:w="1169" w:type="pct"/>
            <w:hideMark/>
          </w:tcPr>
          <w:p w14:paraId="1C6A047D"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Persistencia del problema o respuesta insuficiente</w:t>
            </w:r>
          </w:p>
        </w:tc>
        <w:tc>
          <w:tcPr>
            <w:tcW w:w="1195" w:type="pct"/>
            <w:hideMark/>
          </w:tcPr>
          <w:p w14:paraId="2A3AEC8E" w14:textId="77777777" w:rsidR="00CE68B4" w:rsidRPr="000C1202" w:rsidRDefault="00CE68B4" w:rsidP="00CE68B4">
            <w:pPr>
              <w:pStyle w:val="Tablas"/>
              <w:rPr>
                <w:color w:val="000000" w:themeColor="text1"/>
                <w:szCs w:val="21"/>
                <w:lang w:eastAsia="es-CO"/>
              </w:rPr>
            </w:pPr>
            <w:r w:rsidRPr="000C1202">
              <w:rPr>
                <w:color w:val="000000" w:themeColor="text1"/>
                <w:szCs w:val="21"/>
                <w:lang w:eastAsia="es-CO"/>
              </w:rPr>
              <w:t>¿La atención está resolviendo la causa o solo repitiendo respuestas?</w:t>
            </w:r>
          </w:p>
        </w:tc>
      </w:tr>
    </w:tbl>
    <w:p w14:paraId="420365D7" w14:textId="77777777" w:rsidR="007063A1" w:rsidRDefault="007063A1" w:rsidP="007063A1">
      <w:pPr>
        <w:rPr>
          <w:lang w:eastAsia="es-CO"/>
        </w:rPr>
      </w:pPr>
      <w:r>
        <w:rPr>
          <w:lang w:eastAsia="es-CO"/>
        </w:rPr>
        <w:t>A partir de esta matriz, el análisis deja de ser puramente descriptivo y comienza a orientarse hacia la comprensión de causas y relaciones entre variables del servicio. Esto permite que la organización identifique no solo qué indicador está desviado, sino también qué aspectos del proceso podrían estar explicando esa situación.</w:t>
      </w:r>
    </w:p>
    <w:p w14:paraId="5C15324D" w14:textId="77777777" w:rsidR="007063A1" w:rsidRDefault="007063A1" w:rsidP="007063A1">
      <w:pPr>
        <w:rPr>
          <w:lang w:eastAsia="es-CO"/>
        </w:rPr>
      </w:pPr>
      <w:r>
        <w:rPr>
          <w:lang w:eastAsia="es-CO"/>
        </w:rPr>
        <w:t>La siguiente secuencia representa el proceso de análisis que parte de la observación del indicador, continúa con la identificación de la desviación, avanza hacia la revisión de causas y finaliza en la formulación de oportunidades de mejora.</w:t>
      </w:r>
    </w:p>
    <w:p w14:paraId="00C0AA03" w14:textId="2A2EBFA5" w:rsidR="007063A1" w:rsidRDefault="007063A1" w:rsidP="000C1202">
      <w:pPr>
        <w:pStyle w:val="Prrafodelista"/>
        <w:numPr>
          <w:ilvl w:val="0"/>
          <w:numId w:val="15"/>
        </w:numPr>
        <w:ind w:left="993"/>
        <w:rPr>
          <w:lang w:eastAsia="es-CO"/>
        </w:rPr>
      </w:pPr>
      <w:r>
        <w:rPr>
          <w:lang w:eastAsia="es-CO"/>
        </w:rPr>
        <w:t>Observación del indicador</w:t>
      </w:r>
    </w:p>
    <w:p w14:paraId="0E3DA9E0" w14:textId="2477B225" w:rsidR="007063A1" w:rsidRDefault="007063A1" w:rsidP="00FD2BE9">
      <w:pPr>
        <w:pStyle w:val="Prrafodelista"/>
        <w:numPr>
          <w:ilvl w:val="0"/>
          <w:numId w:val="15"/>
        </w:numPr>
        <w:ind w:left="993"/>
        <w:rPr>
          <w:lang w:eastAsia="es-CO"/>
        </w:rPr>
      </w:pPr>
      <w:r>
        <w:rPr>
          <w:lang w:eastAsia="es-CO"/>
        </w:rPr>
        <w:t>Identificación de la desviación</w:t>
      </w:r>
    </w:p>
    <w:p w14:paraId="4BF0C605" w14:textId="1EFA01DF" w:rsidR="007063A1" w:rsidRDefault="007063A1" w:rsidP="00FD2BE9">
      <w:pPr>
        <w:pStyle w:val="Prrafodelista"/>
        <w:numPr>
          <w:ilvl w:val="0"/>
          <w:numId w:val="15"/>
        </w:numPr>
        <w:ind w:left="993"/>
        <w:rPr>
          <w:lang w:eastAsia="es-CO"/>
        </w:rPr>
      </w:pPr>
      <w:r>
        <w:rPr>
          <w:lang w:eastAsia="es-CO"/>
        </w:rPr>
        <w:t>Revisión de causas</w:t>
      </w:r>
    </w:p>
    <w:p w14:paraId="5AE639A5" w14:textId="782685F9" w:rsidR="007063A1" w:rsidRDefault="007063A1" w:rsidP="00FD2BE9">
      <w:pPr>
        <w:pStyle w:val="Prrafodelista"/>
        <w:numPr>
          <w:ilvl w:val="0"/>
          <w:numId w:val="15"/>
        </w:numPr>
        <w:ind w:left="993"/>
        <w:rPr>
          <w:lang w:eastAsia="es-CO"/>
        </w:rPr>
      </w:pPr>
      <w:r>
        <w:rPr>
          <w:lang w:eastAsia="es-CO"/>
        </w:rPr>
        <w:t>Interpretación del hallazgo</w:t>
      </w:r>
    </w:p>
    <w:p w14:paraId="79A3B4EF" w14:textId="78EEA9F9" w:rsidR="000751EC" w:rsidRDefault="007063A1" w:rsidP="00FD2BE9">
      <w:pPr>
        <w:pStyle w:val="Prrafodelista"/>
        <w:numPr>
          <w:ilvl w:val="0"/>
          <w:numId w:val="15"/>
        </w:numPr>
        <w:ind w:left="993"/>
        <w:rPr>
          <w:lang w:eastAsia="es-CO"/>
        </w:rPr>
      </w:pPr>
      <w:r>
        <w:rPr>
          <w:lang w:eastAsia="es-CO"/>
        </w:rPr>
        <w:t>Definición de oportunidad de mejora</w:t>
      </w:r>
    </w:p>
    <w:p w14:paraId="6CCD3083" w14:textId="5317EC3E" w:rsidR="007063A1" w:rsidRDefault="007063A1" w:rsidP="007063A1">
      <w:pPr>
        <w:pStyle w:val="Ttulo2"/>
      </w:pPr>
      <w:bookmarkStart w:id="9" w:name="_Toc230995566"/>
      <w:r w:rsidRPr="007063A1">
        <w:lastRenderedPageBreak/>
        <w:t>Análisis de frecuencia, causas raíz, patrones e impacto de incidencias y no conformidades</w:t>
      </w:r>
      <w:bookmarkEnd w:id="9"/>
    </w:p>
    <w:p w14:paraId="299FEE51" w14:textId="77777777" w:rsidR="007063A1" w:rsidRPr="007063A1" w:rsidRDefault="007063A1" w:rsidP="007063A1">
      <w:pPr>
        <w:rPr>
          <w:lang w:val="es-419" w:eastAsia="es-CO"/>
        </w:rPr>
      </w:pPr>
      <w:r w:rsidRPr="007063A1">
        <w:rPr>
          <w:lang w:val="es-419" w:eastAsia="es-CO"/>
        </w:rPr>
        <w:t>El registro de incidencias y no conformidades solo adquiere verdadero valor cuando la información recopilada se analiza de manera sistemática. En la atención de requerimientos, no basta con anotar que ocurrió un error, una demora o una respuesta insuficiente; es necesario revisar con qué frecuencia se presenta, cómo puede clasificarse, qué patrones revela y qué impacto genera sobre la calidad del servicio.</w:t>
      </w:r>
    </w:p>
    <w:p w14:paraId="2262A6A8" w14:textId="77777777" w:rsidR="007063A1" w:rsidRPr="007063A1" w:rsidRDefault="007063A1" w:rsidP="007063A1">
      <w:pPr>
        <w:rPr>
          <w:lang w:val="es-419" w:eastAsia="es-CO"/>
        </w:rPr>
      </w:pPr>
      <w:r w:rsidRPr="007063A1">
        <w:rPr>
          <w:lang w:val="es-419" w:eastAsia="es-CO"/>
        </w:rPr>
        <w:t>Este análisis permite pasar del dato aislado a una comprensión más completa del problema, lo cual facilita la toma de decisiones orientadas al mejoramiento. La clasificación de incidencias y no conformidades ayuda a ordenar la información según su naturaleza.</w:t>
      </w:r>
    </w:p>
    <w:p w14:paraId="495252CA" w14:textId="77777777" w:rsidR="007063A1" w:rsidRPr="007063A1" w:rsidRDefault="007063A1" w:rsidP="007063A1">
      <w:pPr>
        <w:rPr>
          <w:lang w:val="es-419" w:eastAsia="es-CO"/>
        </w:rPr>
      </w:pPr>
      <w:r w:rsidRPr="007063A1">
        <w:rPr>
          <w:lang w:val="es-419" w:eastAsia="es-CO"/>
        </w:rPr>
        <w:t>Por ejemplo, una organización puede agrupar hallazgos asociados a demoras en la respuesta, errores en la información entregada, cierres insuficientes, problemas de comunicación o fallas en el uso del canal.</w:t>
      </w:r>
    </w:p>
    <w:p w14:paraId="45C98A19" w14:textId="77777777" w:rsidR="007063A1" w:rsidRPr="007063A1" w:rsidRDefault="007063A1" w:rsidP="007063A1">
      <w:pPr>
        <w:rPr>
          <w:lang w:val="es-419" w:eastAsia="es-CO"/>
        </w:rPr>
      </w:pPr>
      <w:r w:rsidRPr="007063A1">
        <w:rPr>
          <w:lang w:val="es-419" w:eastAsia="es-CO"/>
        </w:rPr>
        <w:t>Esta clasificación permite observar si un mismo tipo de situación se repite con frecuencia o si ciertos problemas se concentran en etapas específicas del proceso. Cuando esa repetición se mantiene en el tiempo, deja de ser una eventualidad y empieza a constituirse en un patrón de afectación del servicio.</w:t>
      </w:r>
    </w:p>
    <w:p w14:paraId="71F26C65" w14:textId="77777777" w:rsidR="007063A1" w:rsidRPr="007063A1" w:rsidRDefault="007063A1" w:rsidP="007063A1">
      <w:pPr>
        <w:rPr>
          <w:lang w:val="es-419" w:eastAsia="es-CO"/>
        </w:rPr>
      </w:pPr>
      <w:r w:rsidRPr="007063A1">
        <w:rPr>
          <w:lang w:val="es-419" w:eastAsia="es-CO"/>
        </w:rPr>
        <w:t>El análisis de frecuencia permite determinar cuántas veces aparece una incidencia en un período determinado, mientras que la revisión de patrones muestra si existe relación entre esas repeticiones y variables como el tipo de requerimiento, el canal utilizado, el responsable de la atención o el momento en que se presenta la falla.</w:t>
      </w:r>
    </w:p>
    <w:p w14:paraId="2735A0FA" w14:textId="4F6D5B14" w:rsidR="007063A1" w:rsidRDefault="007063A1" w:rsidP="007063A1">
      <w:pPr>
        <w:rPr>
          <w:lang w:val="es-419" w:eastAsia="es-CO"/>
        </w:rPr>
      </w:pPr>
      <w:r w:rsidRPr="007063A1">
        <w:rPr>
          <w:lang w:val="es-419" w:eastAsia="es-CO"/>
        </w:rPr>
        <w:lastRenderedPageBreak/>
        <w:t>A su vez, el análisis de causas raíz busca identificar el origen del problema y no solo su manifestación visible. En este punto, no es suficiente afirmar que hubo demora o que la respuesta fue poco clara; es necesario establecer si ello obedece a sobrecarga operativa, debilidad en los procedimientos, ausencia de revisión previa, uso inadecuado de formatos o deficiencias en la comunicación técnica.</w:t>
      </w:r>
    </w:p>
    <w:p w14:paraId="314BFA50" w14:textId="0F8712DD" w:rsidR="007063A1" w:rsidRDefault="007063A1" w:rsidP="007063A1">
      <w:pPr>
        <w:rPr>
          <w:lang w:val="es-419" w:eastAsia="es-CO"/>
        </w:rPr>
      </w:pPr>
      <w:r w:rsidRPr="007063A1">
        <w:rPr>
          <w:lang w:val="es-419" w:eastAsia="es-CO"/>
        </w:rPr>
        <w:t>Desde la gestión de la calidad en servicios, Pérez Fernández de Velasco (1994) aporta una base útil para comprender que la mejora del servicio exige control, análisis y corrección del desempeño. De manera complementaria, Prieto Herrera (2018) permite entender que la gerencia del servicio debe sostenerse en la observación continua de la experiencia del usuario y del funcionamiento del proceso.</w:t>
      </w:r>
    </w:p>
    <w:p w14:paraId="1309C2AB" w14:textId="77777777" w:rsidR="007063A1" w:rsidRPr="007063A1" w:rsidRDefault="007063A1" w:rsidP="007063A1">
      <w:pPr>
        <w:rPr>
          <w:lang w:val="es-419" w:eastAsia="es-CO"/>
        </w:rPr>
      </w:pPr>
      <w:r w:rsidRPr="007063A1">
        <w:rPr>
          <w:lang w:val="es-419" w:eastAsia="es-CO"/>
        </w:rPr>
        <w:t>En consecuencia, analizar incidencias y no conformidades no es una actividad accesoria, sino una condición necesaria para reconocer dónde se concentra la afectación del servicio y qué acciones conviene recomendar.</w:t>
      </w:r>
    </w:p>
    <w:p w14:paraId="651AE0B9" w14:textId="1A5EDAAD" w:rsidR="007063A1" w:rsidRDefault="007063A1" w:rsidP="000C1202">
      <w:pPr>
        <w:rPr>
          <w:lang w:val="es-419" w:eastAsia="es-CO"/>
        </w:rPr>
      </w:pPr>
      <w:r w:rsidRPr="007063A1">
        <w:rPr>
          <w:lang w:val="es-419" w:eastAsia="es-CO"/>
        </w:rPr>
        <w:t>Esta tabla organiza un esquema práctico para analizar incidencias y no conformidades registradas en la atención. Su propósito es facilitar la interpretación de la información y orientar recomendaciones de mejora más precisas:</w:t>
      </w:r>
    </w:p>
    <w:p w14:paraId="5BD519F7" w14:textId="6E52FBB7" w:rsidR="007063A1" w:rsidRDefault="007063A1" w:rsidP="007063A1">
      <w:pPr>
        <w:pStyle w:val="Tabla"/>
        <w:rPr>
          <w:lang w:val="es-419" w:eastAsia="es-CO"/>
        </w:rPr>
      </w:pPr>
      <w:r w:rsidRPr="007063A1">
        <w:rPr>
          <w:lang w:val="es-419" w:eastAsia="es-CO"/>
        </w:rPr>
        <w:t>Matriz para análisis de frecuencia, causas raíz, patrones e impacto de incidencias y no conformidades</w:t>
      </w:r>
    </w:p>
    <w:tbl>
      <w:tblPr>
        <w:tblStyle w:val="SENA"/>
        <w:tblW w:w="5000" w:type="pct"/>
        <w:tblLook w:val="04A0" w:firstRow="1" w:lastRow="0" w:firstColumn="1" w:lastColumn="0" w:noHBand="0" w:noVBand="1"/>
      </w:tblPr>
      <w:tblGrid>
        <w:gridCol w:w="1483"/>
        <w:gridCol w:w="1537"/>
        <w:gridCol w:w="1219"/>
        <w:gridCol w:w="1198"/>
        <w:gridCol w:w="1505"/>
        <w:gridCol w:w="1336"/>
        <w:gridCol w:w="1684"/>
      </w:tblGrid>
      <w:tr w:rsidR="007063A1" w:rsidRPr="007063A1" w14:paraId="1D992DCC" w14:textId="77777777" w:rsidTr="007063A1">
        <w:trPr>
          <w:cnfStyle w:val="100000000000" w:firstRow="1" w:lastRow="0" w:firstColumn="0" w:lastColumn="0" w:oddVBand="0" w:evenVBand="0" w:oddHBand="0" w:evenHBand="0" w:firstRowFirstColumn="0" w:firstRowLastColumn="0" w:lastRowFirstColumn="0" w:lastRowLastColumn="0"/>
        </w:trPr>
        <w:tc>
          <w:tcPr>
            <w:tcW w:w="772" w:type="pct"/>
            <w:hideMark/>
          </w:tcPr>
          <w:p w14:paraId="04B23D80" w14:textId="77777777" w:rsidR="007063A1" w:rsidRPr="007063A1" w:rsidRDefault="007063A1" w:rsidP="007063A1">
            <w:pPr>
              <w:pStyle w:val="Tablas"/>
            </w:pPr>
            <w:r w:rsidRPr="007063A1">
              <w:t>Incidencia o no conformidad</w:t>
            </w:r>
          </w:p>
        </w:tc>
        <w:tc>
          <w:tcPr>
            <w:tcW w:w="590" w:type="pct"/>
            <w:hideMark/>
          </w:tcPr>
          <w:p w14:paraId="44EE1564" w14:textId="77777777" w:rsidR="007063A1" w:rsidRPr="007063A1" w:rsidRDefault="007063A1" w:rsidP="007063A1">
            <w:pPr>
              <w:pStyle w:val="Tablas"/>
            </w:pPr>
            <w:r w:rsidRPr="007063A1">
              <w:t>Clasificación</w:t>
            </w:r>
          </w:p>
        </w:tc>
        <w:tc>
          <w:tcPr>
            <w:tcW w:w="579" w:type="pct"/>
            <w:hideMark/>
          </w:tcPr>
          <w:p w14:paraId="7CB78402" w14:textId="77777777" w:rsidR="007063A1" w:rsidRPr="007063A1" w:rsidRDefault="007063A1" w:rsidP="007063A1">
            <w:pPr>
              <w:pStyle w:val="Tablas"/>
            </w:pPr>
            <w:r w:rsidRPr="007063A1">
              <w:t>Frecuencia observada</w:t>
            </w:r>
          </w:p>
        </w:tc>
        <w:tc>
          <w:tcPr>
            <w:tcW w:w="612" w:type="pct"/>
            <w:hideMark/>
          </w:tcPr>
          <w:p w14:paraId="27504A26" w14:textId="77777777" w:rsidR="007063A1" w:rsidRPr="007063A1" w:rsidRDefault="007063A1" w:rsidP="007063A1">
            <w:pPr>
              <w:pStyle w:val="Tablas"/>
            </w:pPr>
            <w:r w:rsidRPr="007063A1">
              <w:t>Posible causa raíz</w:t>
            </w:r>
          </w:p>
        </w:tc>
        <w:tc>
          <w:tcPr>
            <w:tcW w:w="800" w:type="pct"/>
            <w:hideMark/>
          </w:tcPr>
          <w:p w14:paraId="4E394C60" w14:textId="77777777" w:rsidR="007063A1" w:rsidRPr="007063A1" w:rsidRDefault="007063A1" w:rsidP="007063A1">
            <w:pPr>
              <w:pStyle w:val="Tablas"/>
            </w:pPr>
            <w:r w:rsidRPr="007063A1">
              <w:t>Patrón identificado</w:t>
            </w:r>
          </w:p>
        </w:tc>
        <w:tc>
          <w:tcPr>
            <w:tcW w:w="816" w:type="pct"/>
            <w:hideMark/>
          </w:tcPr>
          <w:p w14:paraId="0733DE0A" w14:textId="77777777" w:rsidR="007063A1" w:rsidRPr="007063A1" w:rsidRDefault="007063A1" w:rsidP="007063A1">
            <w:pPr>
              <w:pStyle w:val="Tablas"/>
            </w:pPr>
            <w:r w:rsidRPr="007063A1">
              <w:t>Impacto en el servicio</w:t>
            </w:r>
          </w:p>
        </w:tc>
        <w:tc>
          <w:tcPr>
            <w:tcW w:w="831" w:type="pct"/>
            <w:hideMark/>
          </w:tcPr>
          <w:p w14:paraId="6BD9CCF8" w14:textId="77777777" w:rsidR="007063A1" w:rsidRPr="007063A1" w:rsidRDefault="007063A1" w:rsidP="007063A1">
            <w:pPr>
              <w:pStyle w:val="Tablas"/>
            </w:pPr>
            <w:r w:rsidRPr="007063A1">
              <w:t>Recomendación inicial</w:t>
            </w:r>
          </w:p>
        </w:tc>
      </w:tr>
      <w:tr w:rsidR="007063A1" w:rsidRPr="007063A1" w14:paraId="64885225" w14:textId="77777777" w:rsidTr="007063A1">
        <w:trPr>
          <w:cnfStyle w:val="000000100000" w:firstRow="0" w:lastRow="0" w:firstColumn="0" w:lastColumn="0" w:oddVBand="0" w:evenVBand="0" w:oddHBand="1" w:evenHBand="0" w:firstRowFirstColumn="0" w:firstRowLastColumn="0" w:lastRowFirstColumn="0" w:lastRowLastColumn="0"/>
        </w:trPr>
        <w:tc>
          <w:tcPr>
            <w:tcW w:w="772" w:type="pct"/>
            <w:hideMark/>
          </w:tcPr>
          <w:p w14:paraId="187EAD93" w14:textId="77777777" w:rsidR="007063A1" w:rsidRPr="007063A1" w:rsidRDefault="007063A1" w:rsidP="007063A1">
            <w:pPr>
              <w:pStyle w:val="Tablas"/>
            </w:pPr>
            <w:r w:rsidRPr="007063A1">
              <w:t>Respuesta fuera de tiempo</w:t>
            </w:r>
          </w:p>
        </w:tc>
        <w:tc>
          <w:tcPr>
            <w:tcW w:w="590" w:type="pct"/>
            <w:hideMark/>
          </w:tcPr>
          <w:p w14:paraId="4ED5984C" w14:textId="77777777" w:rsidR="007063A1" w:rsidRPr="007063A1" w:rsidRDefault="007063A1" w:rsidP="007063A1">
            <w:pPr>
              <w:pStyle w:val="Tablas"/>
            </w:pPr>
            <w:r w:rsidRPr="007063A1">
              <w:t>Oportunidad</w:t>
            </w:r>
          </w:p>
        </w:tc>
        <w:tc>
          <w:tcPr>
            <w:tcW w:w="579" w:type="pct"/>
            <w:hideMark/>
          </w:tcPr>
          <w:p w14:paraId="734088C7" w14:textId="77777777" w:rsidR="007063A1" w:rsidRPr="007063A1" w:rsidRDefault="007063A1" w:rsidP="007063A1">
            <w:pPr>
              <w:pStyle w:val="Tablas"/>
            </w:pPr>
            <w:r w:rsidRPr="007063A1">
              <w:t>Alta</w:t>
            </w:r>
          </w:p>
        </w:tc>
        <w:tc>
          <w:tcPr>
            <w:tcW w:w="612" w:type="pct"/>
            <w:hideMark/>
          </w:tcPr>
          <w:p w14:paraId="0DCC2D16" w14:textId="77777777" w:rsidR="007063A1" w:rsidRPr="007063A1" w:rsidRDefault="007063A1" w:rsidP="007063A1">
            <w:pPr>
              <w:pStyle w:val="Tablas"/>
            </w:pPr>
            <w:r w:rsidRPr="007063A1">
              <w:t>Sobrecarga de trabajo</w:t>
            </w:r>
          </w:p>
        </w:tc>
        <w:tc>
          <w:tcPr>
            <w:tcW w:w="800" w:type="pct"/>
            <w:hideMark/>
          </w:tcPr>
          <w:p w14:paraId="6CEA62F5" w14:textId="77777777" w:rsidR="007063A1" w:rsidRPr="007063A1" w:rsidRDefault="007063A1" w:rsidP="007063A1">
            <w:pPr>
              <w:pStyle w:val="Tablas"/>
            </w:pPr>
            <w:r w:rsidRPr="007063A1">
              <w:t>Se presenta en cierres mensuales</w:t>
            </w:r>
          </w:p>
        </w:tc>
        <w:tc>
          <w:tcPr>
            <w:tcW w:w="816" w:type="pct"/>
            <w:hideMark/>
          </w:tcPr>
          <w:p w14:paraId="76E33328" w14:textId="77777777" w:rsidR="007063A1" w:rsidRPr="007063A1" w:rsidRDefault="007063A1" w:rsidP="007063A1">
            <w:pPr>
              <w:pStyle w:val="Tablas"/>
            </w:pPr>
            <w:r w:rsidRPr="007063A1">
              <w:t xml:space="preserve">Afecta cumplimiento y </w:t>
            </w:r>
            <w:r w:rsidRPr="007063A1">
              <w:lastRenderedPageBreak/>
              <w:t>percepción del usuario</w:t>
            </w:r>
          </w:p>
        </w:tc>
        <w:tc>
          <w:tcPr>
            <w:tcW w:w="831" w:type="pct"/>
            <w:hideMark/>
          </w:tcPr>
          <w:p w14:paraId="052E83F0" w14:textId="77777777" w:rsidR="007063A1" w:rsidRPr="007063A1" w:rsidRDefault="007063A1" w:rsidP="007063A1">
            <w:pPr>
              <w:pStyle w:val="Tablas"/>
            </w:pPr>
            <w:r w:rsidRPr="007063A1">
              <w:lastRenderedPageBreak/>
              <w:t>Revisar distribución de casos</w:t>
            </w:r>
          </w:p>
        </w:tc>
      </w:tr>
      <w:tr w:rsidR="007063A1" w:rsidRPr="007063A1" w14:paraId="791312DC" w14:textId="77777777" w:rsidTr="007063A1">
        <w:tc>
          <w:tcPr>
            <w:tcW w:w="772" w:type="pct"/>
            <w:hideMark/>
          </w:tcPr>
          <w:p w14:paraId="5CC44BFA" w14:textId="77777777" w:rsidR="007063A1" w:rsidRPr="007063A1" w:rsidRDefault="007063A1" w:rsidP="007063A1">
            <w:pPr>
              <w:pStyle w:val="Tablas"/>
            </w:pPr>
            <w:r w:rsidRPr="007063A1">
              <w:t>Respuesta corregida posteriormente</w:t>
            </w:r>
          </w:p>
        </w:tc>
        <w:tc>
          <w:tcPr>
            <w:tcW w:w="590" w:type="pct"/>
            <w:hideMark/>
          </w:tcPr>
          <w:p w14:paraId="71A39D4B" w14:textId="77777777" w:rsidR="007063A1" w:rsidRPr="007063A1" w:rsidRDefault="007063A1" w:rsidP="007063A1">
            <w:pPr>
              <w:pStyle w:val="Tablas"/>
            </w:pPr>
            <w:r w:rsidRPr="007063A1">
              <w:t>Exactitud</w:t>
            </w:r>
          </w:p>
        </w:tc>
        <w:tc>
          <w:tcPr>
            <w:tcW w:w="579" w:type="pct"/>
            <w:hideMark/>
          </w:tcPr>
          <w:p w14:paraId="2CD64088" w14:textId="77777777" w:rsidR="007063A1" w:rsidRPr="007063A1" w:rsidRDefault="007063A1" w:rsidP="007063A1">
            <w:pPr>
              <w:pStyle w:val="Tablas"/>
            </w:pPr>
            <w:r w:rsidRPr="007063A1">
              <w:t>Media</w:t>
            </w:r>
          </w:p>
        </w:tc>
        <w:tc>
          <w:tcPr>
            <w:tcW w:w="612" w:type="pct"/>
            <w:hideMark/>
          </w:tcPr>
          <w:p w14:paraId="327665AB" w14:textId="77777777" w:rsidR="007063A1" w:rsidRPr="007063A1" w:rsidRDefault="007063A1" w:rsidP="007063A1">
            <w:pPr>
              <w:pStyle w:val="Tablas"/>
            </w:pPr>
            <w:r w:rsidRPr="007063A1">
              <w:t>Falta de verificación previa</w:t>
            </w:r>
          </w:p>
        </w:tc>
        <w:tc>
          <w:tcPr>
            <w:tcW w:w="800" w:type="pct"/>
            <w:hideMark/>
          </w:tcPr>
          <w:p w14:paraId="032716CF" w14:textId="77777777" w:rsidR="007063A1" w:rsidRPr="007063A1" w:rsidRDefault="007063A1" w:rsidP="007063A1">
            <w:pPr>
              <w:pStyle w:val="Tablas"/>
            </w:pPr>
            <w:r w:rsidRPr="007063A1">
              <w:t>Más frecuente en casos complejos</w:t>
            </w:r>
          </w:p>
        </w:tc>
        <w:tc>
          <w:tcPr>
            <w:tcW w:w="816" w:type="pct"/>
            <w:hideMark/>
          </w:tcPr>
          <w:p w14:paraId="0DA2B3D5" w14:textId="77777777" w:rsidR="007063A1" w:rsidRPr="007063A1" w:rsidRDefault="007063A1" w:rsidP="007063A1">
            <w:pPr>
              <w:pStyle w:val="Tablas"/>
            </w:pPr>
            <w:r w:rsidRPr="007063A1">
              <w:t>Genera reproceso y pérdida de confianza</w:t>
            </w:r>
          </w:p>
        </w:tc>
        <w:tc>
          <w:tcPr>
            <w:tcW w:w="831" w:type="pct"/>
            <w:hideMark/>
          </w:tcPr>
          <w:p w14:paraId="35D9A170" w14:textId="77777777" w:rsidR="007063A1" w:rsidRPr="007063A1" w:rsidRDefault="007063A1" w:rsidP="007063A1">
            <w:pPr>
              <w:pStyle w:val="Tablas"/>
            </w:pPr>
            <w:r w:rsidRPr="007063A1">
              <w:t>Implementar revisión antes del envío</w:t>
            </w:r>
          </w:p>
        </w:tc>
      </w:tr>
      <w:tr w:rsidR="007063A1" w:rsidRPr="007063A1" w14:paraId="32C1CF8E" w14:textId="77777777" w:rsidTr="007063A1">
        <w:trPr>
          <w:cnfStyle w:val="000000100000" w:firstRow="0" w:lastRow="0" w:firstColumn="0" w:lastColumn="0" w:oddVBand="0" w:evenVBand="0" w:oddHBand="1" w:evenHBand="0" w:firstRowFirstColumn="0" w:firstRowLastColumn="0" w:lastRowFirstColumn="0" w:lastRowLastColumn="0"/>
        </w:trPr>
        <w:tc>
          <w:tcPr>
            <w:tcW w:w="772" w:type="pct"/>
            <w:hideMark/>
          </w:tcPr>
          <w:p w14:paraId="6BC78592" w14:textId="77777777" w:rsidR="007063A1" w:rsidRPr="007063A1" w:rsidRDefault="007063A1" w:rsidP="007063A1">
            <w:pPr>
              <w:pStyle w:val="Tablas"/>
            </w:pPr>
            <w:r w:rsidRPr="007063A1">
              <w:t>Caso reabierto por inconformidad</w:t>
            </w:r>
          </w:p>
        </w:tc>
        <w:tc>
          <w:tcPr>
            <w:tcW w:w="590" w:type="pct"/>
            <w:hideMark/>
          </w:tcPr>
          <w:p w14:paraId="605C116C" w14:textId="77777777" w:rsidR="007063A1" w:rsidRPr="007063A1" w:rsidRDefault="007063A1" w:rsidP="007063A1">
            <w:pPr>
              <w:pStyle w:val="Tablas"/>
            </w:pPr>
            <w:r w:rsidRPr="007063A1">
              <w:t>Suficiencia</w:t>
            </w:r>
          </w:p>
        </w:tc>
        <w:tc>
          <w:tcPr>
            <w:tcW w:w="579" w:type="pct"/>
            <w:hideMark/>
          </w:tcPr>
          <w:p w14:paraId="47153EEA" w14:textId="77777777" w:rsidR="007063A1" w:rsidRPr="007063A1" w:rsidRDefault="007063A1" w:rsidP="007063A1">
            <w:pPr>
              <w:pStyle w:val="Tablas"/>
            </w:pPr>
            <w:r w:rsidRPr="007063A1">
              <w:t>Alta</w:t>
            </w:r>
          </w:p>
        </w:tc>
        <w:tc>
          <w:tcPr>
            <w:tcW w:w="612" w:type="pct"/>
            <w:hideMark/>
          </w:tcPr>
          <w:p w14:paraId="151B7951" w14:textId="77777777" w:rsidR="007063A1" w:rsidRPr="007063A1" w:rsidRDefault="007063A1" w:rsidP="007063A1">
            <w:pPr>
              <w:pStyle w:val="Tablas"/>
            </w:pPr>
            <w:r w:rsidRPr="007063A1">
              <w:t>Respuesta incompleta</w:t>
            </w:r>
          </w:p>
        </w:tc>
        <w:tc>
          <w:tcPr>
            <w:tcW w:w="800" w:type="pct"/>
            <w:hideMark/>
          </w:tcPr>
          <w:p w14:paraId="5A09D7E4" w14:textId="77777777" w:rsidR="007063A1" w:rsidRPr="007063A1" w:rsidRDefault="007063A1" w:rsidP="007063A1">
            <w:pPr>
              <w:pStyle w:val="Tablas"/>
            </w:pPr>
            <w:r w:rsidRPr="007063A1">
              <w:t>Repetido en solicitudes de validación</w:t>
            </w:r>
          </w:p>
        </w:tc>
        <w:tc>
          <w:tcPr>
            <w:tcW w:w="816" w:type="pct"/>
            <w:hideMark/>
          </w:tcPr>
          <w:p w14:paraId="46AC19E6" w14:textId="77777777" w:rsidR="007063A1" w:rsidRPr="007063A1" w:rsidRDefault="007063A1" w:rsidP="007063A1">
            <w:pPr>
              <w:pStyle w:val="Tablas"/>
            </w:pPr>
            <w:r w:rsidRPr="007063A1">
              <w:t>Debilita el cierre del trámite</w:t>
            </w:r>
          </w:p>
        </w:tc>
        <w:tc>
          <w:tcPr>
            <w:tcW w:w="831" w:type="pct"/>
            <w:hideMark/>
          </w:tcPr>
          <w:p w14:paraId="536A5EC0" w14:textId="77777777" w:rsidR="007063A1" w:rsidRPr="007063A1" w:rsidRDefault="007063A1" w:rsidP="007063A1">
            <w:pPr>
              <w:pStyle w:val="Tablas"/>
            </w:pPr>
            <w:r w:rsidRPr="007063A1">
              <w:t>Ajustar contenido de las respuestas</w:t>
            </w:r>
          </w:p>
        </w:tc>
      </w:tr>
      <w:tr w:rsidR="007063A1" w:rsidRPr="007063A1" w14:paraId="7B61D392" w14:textId="77777777" w:rsidTr="007063A1">
        <w:tc>
          <w:tcPr>
            <w:tcW w:w="772" w:type="pct"/>
            <w:hideMark/>
          </w:tcPr>
          <w:p w14:paraId="50445254" w14:textId="77777777" w:rsidR="007063A1" w:rsidRPr="007063A1" w:rsidRDefault="007063A1" w:rsidP="007063A1">
            <w:pPr>
              <w:pStyle w:val="Tablas"/>
            </w:pPr>
            <w:r w:rsidRPr="007063A1">
              <w:t>Queja por falta de claridad</w:t>
            </w:r>
          </w:p>
        </w:tc>
        <w:tc>
          <w:tcPr>
            <w:tcW w:w="590" w:type="pct"/>
            <w:hideMark/>
          </w:tcPr>
          <w:p w14:paraId="68172EE3" w14:textId="77777777" w:rsidR="007063A1" w:rsidRPr="007063A1" w:rsidRDefault="007063A1" w:rsidP="007063A1">
            <w:pPr>
              <w:pStyle w:val="Tablas"/>
            </w:pPr>
            <w:r w:rsidRPr="007063A1">
              <w:t>Comunicación</w:t>
            </w:r>
          </w:p>
        </w:tc>
        <w:tc>
          <w:tcPr>
            <w:tcW w:w="579" w:type="pct"/>
            <w:hideMark/>
          </w:tcPr>
          <w:p w14:paraId="5C6EBA84" w14:textId="77777777" w:rsidR="007063A1" w:rsidRPr="007063A1" w:rsidRDefault="007063A1" w:rsidP="007063A1">
            <w:pPr>
              <w:pStyle w:val="Tablas"/>
            </w:pPr>
            <w:r w:rsidRPr="007063A1">
              <w:t>Media</w:t>
            </w:r>
          </w:p>
        </w:tc>
        <w:tc>
          <w:tcPr>
            <w:tcW w:w="612" w:type="pct"/>
            <w:hideMark/>
          </w:tcPr>
          <w:p w14:paraId="1EF6440E" w14:textId="77777777" w:rsidR="007063A1" w:rsidRPr="007063A1" w:rsidRDefault="007063A1" w:rsidP="007063A1">
            <w:pPr>
              <w:pStyle w:val="Tablas"/>
            </w:pPr>
            <w:r w:rsidRPr="007063A1">
              <w:t>Lenguaje técnico excesivo</w:t>
            </w:r>
          </w:p>
        </w:tc>
        <w:tc>
          <w:tcPr>
            <w:tcW w:w="800" w:type="pct"/>
            <w:hideMark/>
          </w:tcPr>
          <w:p w14:paraId="689D885A" w14:textId="77777777" w:rsidR="007063A1" w:rsidRPr="007063A1" w:rsidRDefault="007063A1" w:rsidP="007063A1">
            <w:pPr>
              <w:pStyle w:val="Tablas"/>
            </w:pPr>
            <w:r w:rsidRPr="007063A1">
              <w:t>Asociado a respuestas estandarizadas</w:t>
            </w:r>
          </w:p>
        </w:tc>
        <w:tc>
          <w:tcPr>
            <w:tcW w:w="816" w:type="pct"/>
            <w:hideMark/>
          </w:tcPr>
          <w:p w14:paraId="7E84D888" w14:textId="77777777" w:rsidR="007063A1" w:rsidRPr="007063A1" w:rsidRDefault="007063A1" w:rsidP="007063A1">
            <w:pPr>
              <w:pStyle w:val="Tablas"/>
            </w:pPr>
            <w:r w:rsidRPr="007063A1">
              <w:t>Disminuye satisfacción del usuario</w:t>
            </w:r>
          </w:p>
        </w:tc>
        <w:tc>
          <w:tcPr>
            <w:tcW w:w="831" w:type="pct"/>
            <w:hideMark/>
          </w:tcPr>
          <w:p w14:paraId="4973D291" w14:textId="77777777" w:rsidR="007063A1" w:rsidRPr="007063A1" w:rsidRDefault="007063A1" w:rsidP="007063A1">
            <w:pPr>
              <w:pStyle w:val="Tablas"/>
            </w:pPr>
            <w:r w:rsidRPr="007063A1">
              <w:t>Simplificar modelos de mensaje</w:t>
            </w:r>
          </w:p>
        </w:tc>
      </w:tr>
      <w:tr w:rsidR="007063A1" w:rsidRPr="007063A1" w14:paraId="55A649DD" w14:textId="77777777" w:rsidTr="007063A1">
        <w:trPr>
          <w:cnfStyle w:val="000000100000" w:firstRow="0" w:lastRow="0" w:firstColumn="0" w:lastColumn="0" w:oddVBand="0" w:evenVBand="0" w:oddHBand="1" w:evenHBand="0" w:firstRowFirstColumn="0" w:firstRowLastColumn="0" w:lastRowFirstColumn="0" w:lastRowLastColumn="0"/>
        </w:trPr>
        <w:tc>
          <w:tcPr>
            <w:tcW w:w="772" w:type="pct"/>
            <w:hideMark/>
          </w:tcPr>
          <w:p w14:paraId="72FE9281" w14:textId="77777777" w:rsidR="007063A1" w:rsidRPr="007063A1" w:rsidRDefault="007063A1" w:rsidP="007063A1">
            <w:pPr>
              <w:pStyle w:val="Tablas"/>
            </w:pPr>
            <w:r w:rsidRPr="007063A1">
              <w:t>Error en soporte entregado</w:t>
            </w:r>
          </w:p>
        </w:tc>
        <w:tc>
          <w:tcPr>
            <w:tcW w:w="590" w:type="pct"/>
            <w:hideMark/>
          </w:tcPr>
          <w:p w14:paraId="2B47527B" w14:textId="77777777" w:rsidR="007063A1" w:rsidRPr="007063A1" w:rsidRDefault="007063A1" w:rsidP="007063A1">
            <w:pPr>
              <w:pStyle w:val="Tablas"/>
            </w:pPr>
            <w:r w:rsidRPr="007063A1">
              <w:t>Documentación</w:t>
            </w:r>
          </w:p>
        </w:tc>
        <w:tc>
          <w:tcPr>
            <w:tcW w:w="579" w:type="pct"/>
            <w:hideMark/>
          </w:tcPr>
          <w:p w14:paraId="6A33F6A6" w14:textId="77777777" w:rsidR="007063A1" w:rsidRPr="007063A1" w:rsidRDefault="007063A1" w:rsidP="007063A1">
            <w:pPr>
              <w:pStyle w:val="Tablas"/>
            </w:pPr>
            <w:r w:rsidRPr="007063A1">
              <w:t>Baja</w:t>
            </w:r>
          </w:p>
        </w:tc>
        <w:tc>
          <w:tcPr>
            <w:tcW w:w="612" w:type="pct"/>
            <w:hideMark/>
          </w:tcPr>
          <w:p w14:paraId="668A2075" w14:textId="77777777" w:rsidR="007063A1" w:rsidRPr="007063A1" w:rsidRDefault="007063A1" w:rsidP="007063A1">
            <w:pPr>
              <w:pStyle w:val="Tablas"/>
            </w:pPr>
            <w:r w:rsidRPr="007063A1">
              <w:t>Falta de control documental</w:t>
            </w:r>
          </w:p>
        </w:tc>
        <w:tc>
          <w:tcPr>
            <w:tcW w:w="800" w:type="pct"/>
            <w:hideMark/>
          </w:tcPr>
          <w:p w14:paraId="5C0C26C2" w14:textId="77777777" w:rsidR="007063A1" w:rsidRPr="007063A1" w:rsidRDefault="007063A1" w:rsidP="007063A1">
            <w:pPr>
              <w:pStyle w:val="Tablas"/>
            </w:pPr>
            <w:r w:rsidRPr="007063A1">
              <w:t>Concentrado en un canal específico</w:t>
            </w:r>
          </w:p>
        </w:tc>
        <w:tc>
          <w:tcPr>
            <w:tcW w:w="816" w:type="pct"/>
            <w:hideMark/>
          </w:tcPr>
          <w:p w14:paraId="5937BCC9" w14:textId="77777777" w:rsidR="007063A1" w:rsidRPr="007063A1" w:rsidRDefault="007063A1" w:rsidP="007063A1">
            <w:pPr>
              <w:pStyle w:val="Tablas"/>
            </w:pPr>
            <w:r w:rsidRPr="007063A1">
              <w:t>Afecta confiabilidad del servicio</w:t>
            </w:r>
          </w:p>
        </w:tc>
        <w:tc>
          <w:tcPr>
            <w:tcW w:w="831" w:type="pct"/>
            <w:hideMark/>
          </w:tcPr>
          <w:p w14:paraId="4A5262D4" w14:textId="77777777" w:rsidR="007063A1" w:rsidRPr="007063A1" w:rsidRDefault="007063A1" w:rsidP="007063A1">
            <w:pPr>
              <w:pStyle w:val="Tablas"/>
            </w:pPr>
            <w:r w:rsidRPr="007063A1">
              <w:t>Fortalecer control de anexos</w:t>
            </w:r>
          </w:p>
        </w:tc>
      </w:tr>
    </w:tbl>
    <w:p w14:paraId="1529689B" w14:textId="77777777" w:rsidR="007063A1" w:rsidRPr="007063A1" w:rsidRDefault="007063A1" w:rsidP="007063A1">
      <w:pPr>
        <w:rPr>
          <w:lang w:val="es-419" w:eastAsia="es-CO"/>
        </w:rPr>
      </w:pPr>
      <w:r w:rsidRPr="007063A1">
        <w:rPr>
          <w:lang w:val="es-419" w:eastAsia="es-CO"/>
        </w:rPr>
        <w:t>En términos prácticos, esta matriz permite reconocer que el problema no siempre está en una sola falla visible, sino en la relación entre frecuencia, patrón e impacto.</w:t>
      </w:r>
    </w:p>
    <w:p w14:paraId="15A4DB31" w14:textId="77777777" w:rsidR="007063A1" w:rsidRPr="007063A1" w:rsidRDefault="007063A1" w:rsidP="007063A1">
      <w:pPr>
        <w:rPr>
          <w:lang w:val="es-419" w:eastAsia="es-CO"/>
        </w:rPr>
      </w:pPr>
      <w:r w:rsidRPr="007063A1">
        <w:rPr>
          <w:lang w:val="es-419" w:eastAsia="es-CO"/>
        </w:rPr>
        <w:t>Por ejemplo, una incidencia con frecuencia media puede tener un impacto alto si compromete la claridad de las respuestas o provoca reaperturas constantes.</w:t>
      </w:r>
    </w:p>
    <w:p w14:paraId="57CEDFE9" w14:textId="7AEF158C" w:rsidR="007063A1" w:rsidRDefault="007063A1" w:rsidP="007063A1">
      <w:pPr>
        <w:rPr>
          <w:lang w:val="es-419" w:eastAsia="es-CO"/>
        </w:rPr>
      </w:pPr>
      <w:r w:rsidRPr="007063A1">
        <w:rPr>
          <w:lang w:val="es-419" w:eastAsia="es-CO"/>
        </w:rPr>
        <w:t>Por ello, las recomendaciones no deben formularse únicamente con base en el número de veces que ocurre una falla, sino también en el efecto que esta tiene sobre la calidad de la atención y sobre la experiencia del usuario.</w:t>
      </w:r>
    </w:p>
    <w:p w14:paraId="411A8788" w14:textId="1AA54D11" w:rsidR="007063A1" w:rsidRDefault="007063A1" w:rsidP="007063A1">
      <w:pPr>
        <w:pStyle w:val="Ttulo2"/>
      </w:pPr>
      <w:bookmarkStart w:id="10" w:name="_Toc230995567"/>
      <w:r w:rsidRPr="007063A1">
        <w:lastRenderedPageBreak/>
        <w:t>Oportunidades de mejora en el servicio al usuario</w:t>
      </w:r>
      <w:bookmarkEnd w:id="10"/>
    </w:p>
    <w:p w14:paraId="596380AE" w14:textId="77777777" w:rsidR="007063A1" w:rsidRPr="007063A1" w:rsidRDefault="007063A1" w:rsidP="007063A1">
      <w:pPr>
        <w:rPr>
          <w:lang w:val="es-419" w:eastAsia="es-CO"/>
        </w:rPr>
      </w:pPr>
      <w:r w:rsidRPr="007063A1">
        <w:rPr>
          <w:lang w:val="es-419" w:eastAsia="es-CO"/>
        </w:rPr>
        <w:t>La identificación de oportunidades de mejora en el servicio al usuario surge del análisis de los resultados obtenidos en la atención, pero no se limita a reconocer fallas. Su propósito es establecer qué aspectos del servicio pueden fortalecerse para ofrecer respuestas más claras, oportunas, útiles y coherentes con las necesidades del usuario. En este sentido, una oportunidad de mejora puede nacer de una desviación evidente, pero también de diferencias entre áreas, observaciones del usuario o prácticas internas que muestran mejores resultados que otras.</w:t>
      </w:r>
    </w:p>
    <w:p w14:paraId="6687204B" w14:textId="77777777" w:rsidR="007063A1" w:rsidRPr="007063A1" w:rsidRDefault="007063A1" w:rsidP="007063A1">
      <w:pPr>
        <w:rPr>
          <w:lang w:val="es-419" w:eastAsia="es-CO"/>
        </w:rPr>
      </w:pPr>
      <w:r w:rsidRPr="007063A1">
        <w:rPr>
          <w:lang w:val="es-419" w:eastAsia="es-CO"/>
        </w:rPr>
        <w:t>La retroalimentación del usuario constituye una fuente directa para reconocer esas oportunidades, porque permite conocer cómo fue percibida la atención y qué dificultades persisten desde la experiencia de quien presenta el requerimiento.</w:t>
      </w:r>
    </w:p>
    <w:p w14:paraId="7B16DB55" w14:textId="77777777" w:rsidR="007063A1" w:rsidRPr="007063A1" w:rsidRDefault="007063A1" w:rsidP="007063A1">
      <w:pPr>
        <w:rPr>
          <w:lang w:val="es-419" w:eastAsia="es-CO"/>
        </w:rPr>
      </w:pPr>
      <w:r w:rsidRPr="007063A1">
        <w:rPr>
          <w:lang w:val="es-419" w:eastAsia="es-CO"/>
        </w:rPr>
        <w:t>Esta retroalimentación puede recogerse mediante encuestas, quejas, reclamaciones, comentarios o reaperturas de casos. Su valor está en que aporta una visión que no siempre aparece con la misma claridad en los indicadores internos. Por ello, no debe leerse como una opinión aislada, sino como un insumo que, al relacionarse con tiempos, incidencias y calidad de la respuesta, ayuda a precisar dónde se concentra la debilidad del servicio.</w:t>
      </w:r>
    </w:p>
    <w:p w14:paraId="2DE22158" w14:textId="77777777" w:rsidR="007063A1" w:rsidRPr="007063A1" w:rsidRDefault="007063A1" w:rsidP="007063A1">
      <w:pPr>
        <w:rPr>
          <w:lang w:val="es-419" w:eastAsia="es-CO"/>
        </w:rPr>
      </w:pPr>
      <w:r w:rsidRPr="007063A1">
        <w:rPr>
          <w:lang w:val="es-419" w:eastAsia="es-CO"/>
        </w:rPr>
        <w:t>A esta lectura puede sumarse el benchmarking, entendido como una comparación orientada a reconocer prácticas de mejor desempeño. En la atención de requerimientos, este análisis permite contrastar resultados, tiempos, formatos de respuesta, canales de atención o formas de seguimiento entre áreas, períodos u organizaciones semejantes.</w:t>
      </w:r>
    </w:p>
    <w:p w14:paraId="5725FE0A" w14:textId="77777777" w:rsidR="007063A1" w:rsidRPr="007063A1" w:rsidRDefault="007063A1" w:rsidP="007063A1">
      <w:pPr>
        <w:rPr>
          <w:lang w:val="es-419" w:eastAsia="es-CO"/>
        </w:rPr>
      </w:pPr>
      <w:r w:rsidRPr="007063A1">
        <w:rPr>
          <w:lang w:val="es-419" w:eastAsia="es-CO"/>
        </w:rPr>
        <w:lastRenderedPageBreak/>
        <w:t>Su utilidad no está en copiar mecánicamente lo que otros hacen, sino en identificar procedimientos o estrategias que podrían adaptarse para mejorar la atención propia. En esa misma línea, las mejores prácticas corresponden a formas de trabajo que han mostrado resultados favorables y que, por su efectividad, pueden convertirse en referentes para ajustar la gestión del servicio. Desde esta perspectiva, las oportunidades de mejora se identifican cuando la organización logra relacionar tres elementos: lo que muestran sus resultados, lo que expresa el usuario y lo que revelan las prácticas comparadas.</w:t>
      </w:r>
    </w:p>
    <w:p w14:paraId="0EF95332" w14:textId="77777777" w:rsidR="007063A1" w:rsidRPr="007063A1" w:rsidRDefault="007063A1" w:rsidP="007063A1">
      <w:pPr>
        <w:rPr>
          <w:lang w:val="es-419" w:eastAsia="es-CO"/>
        </w:rPr>
      </w:pPr>
      <w:r w:rsidRPr="007063A1">
        <w:rPr>
          <w:lang w:val="es-419" w:eastAsia="es-CO"/>
        </w:rPr>
        <w:t>Así, el análisis no se reduce a detectar problemas, sino que permite reconocer qué conviene conservar, qué debe corregirse y qué ajustes pueden fortalecer la atención de requerimientos de manera realista y pertinente.</w:t>
      </w:r>
    </w:p>
    <w:p w14:paraId="528A4893" w14:textId="0D63A0A7" w:rsidR="007063A1" w:rsidRDefault="007063A1" w:rsidP="007063A1">
      <w:pPr>
        <w:rPr>
          <w:lang w:val="es-419" w:eastAsia="es-CO"/>
        </w:rPr>
      </w:pPr>
      <w:r w:rsidRPr="007063A1">
        <w:rPr>
          <w:lang w:val="es-419" w:eastAsia="es-CO"/>
        </w:rPr>
        <w:t>Esta lectura es coherente con la gestión de la calidad del servicio y con la necesidad de revisar continuamente la experiencia del usuario para orientar decisiones de mejora. Las siguientes fuentes permiten identificar oportunidades de mejora en el servicio al usuario y facilitan relacionar los hallazgos del análisis con posibles acciones de ajuste:</w:t>
      </w:r>
    </w:p>
    <w:p w14:paraId="34B8FB10" w14:textId="0A8A298B" w:rsidR="007063A1" w:rsidRPr="007063A1" w:rsidRDefault="007063A1" w:rsidP="00FD2BE9">
      <w:pPr>
        <w:pStyle w:val="Prrafodelista"/>
        <w:numPr>
          <w:ilvl w:val="0"/>
          <w:numId w:val="14"/>
        </w:numPr>
        <w:ind w:left="993"/>
        <w:rPr>
          <w:lang w:val="es-419" w:eastAsia="es-CO"/>
        </w:rPr>
      </w:pPr>
      <w:r w:rsidRPr="007063A1">
        <w:rPr>
          <w:rStyle w:val="Ttulo5Car"/>
        </w:rPr>
        <w:t xml:space="preserve">Encuestas de satisfacción. </w:t>
      </w:r>
      <w:r w:rsidRPr="007063A1">
        <w:rPr>
          <w:lang w:val="es-419" w:eastAsia="es-CO"/>
        </w:rPr>
        <w:t>Permiten conocer la percepción del usuario sobre claridad, oportunidad y utilidad. A partir de ello, pueden ajustarse mensajes, formatos o tiempos de respuesta.</w:t>
      </w:r>
    </w:p>
    <w:p w14:paraId="7168730A" w14:textId="0C9153D0" w:rsidR="007063A1" w:rsidRPr="007063A1" w:rsidRDefault="007063A1" w:rsidP="00FD2BE9">
      <w:pPr>
        <w:pStyle w:val="Prrafodelista"/>
        <w:numPr>
          <w:ilvl w:val="0"/>
          <w:numId w:val="14"/>
        </w:numPr>
        <w:ind w:left="993"/>
        <w:rPr>
          <w:lang w:val="es-419" w:eastAsia="es-CO"/>
        </w:rPr>
      </w:pPr>
      <w:r w:rsidRPr="007063A1">
        <w:rPr>
          <w:rStyle w:val="Ttulo5Car"/>
        </w:rPr>
        <w:t>Quejas y reclamaciones.</w:t>
      </w:r>
      <w:r w:rsidRPr="007063A1">
        <w:rPr>
          <w:lang w:val="es-419" w:eastAsia="es-CO"/>
        </w:rPr>
        <w:t xml:space="preserve"> Permiten identificar situaciones de inconformidad explícita y facilitan la revisión de procedimientos o el fortalecimiento del canal de atención.</w:t>
      </w:r>
    </w:p>
    <w:p w14:paraId="3E490F8E" w14:textId="15D17154" w:rsidR="007063A1" w:rsidRPr="007063A1" w:rsidRDefault="007063A1" w:rsidP="00FD2BE9">
      <w:pPr>
        <w:pStyle w:val="Prrafodelista"/>
        <w:numPr>
          <w:ilvl w:val="0"/>
          <w:numId w:val="14"/>
        </w:numPr>
        <w:ind w:left="993"/>
        <w:rPr>
          <w:lang w:val="es-419" w:eastAsia="es-CO"/>
        </w:rPr>
      </w:pPr>
      <w:r w:rsidRPr="007063A1">
        <w:rPr>
          <w:rStyle w:val="Ttulo5Car"/>
        </w:rPr>
        <w:lastRenderedPageBreak/>
        <w:t>Casos reabiertos.</w:t>
      </w:r>
      <w:r w:rsidRPr="007063A1">
        <w:rPr>
          <w:lang w:val="es-419" w:eastAsia="es-CO"/>
        </w:rPr>
        <w:t xml:space="preserve"> Evidencian insuficiencia en la respuesta o en el cierre del trámite. Esto puede orientar mejoras en el contenido de respuesta y en la revisión previa al cierre.</w:t>
      </w:r>
    </w:p>
    <w:p w14:paraId="1EF5599E" w14:textId="4DB2E348" w:rsidR="007063A1" w:rsidRPr="007063A1" w:rsidRDefault="007063A1" w:rsidP="00FD2BE9">
      <w:pPr>
        <w:pStyle w:val="Prrafodelista"/>
        <w:numPr>
          <w:ilvl w:val="0"/>
          <w:numId w:val="14"/>
        </w:numPr>
        <w:ind w:left="993"/>
        <w:rPr>
          <w:lang w:val="es-419" w:eastAsia="es-CO"/>
        </w:rPr>
      </w:pPr>
      <w:r w:rsidRPr="007063A1">
        <w:rPr>
          <w:rStyle w:val="Ttulo5Car"/>
        </w:rPr>
        <w:t>Comparación entre períodos.</w:t>
      </w:r>
      <w:r w:rsidRPr="007063A1">
        <w:rPr>
          <w:lang w:val="es-419" w:eastAsia="es-CO"/>
        </w:rPr>
        <w:t xml:space="preserve"> Permite reconocer cambios en el comportamiento de la atención e identificar deterioro, estabilidad o avance del servicio.</w:t>
      </w:r>
    </w:p>
    <w:p w14:paraId="62C62C74" w14:textId="5785C348" w:rsidR="007063A1" w:rsidRPr="007063A1" w:rsidRDefault="007063A1" w:rsidP="00FD2BE9">
      <w:pPr>
        <w:pStyle w:val="Prrafodelista"/>
        <w:numPr>
          <w:ilvl w:val="0"/>
          <w:numId w:val="14"/>
        </w:numPr>
        <w:ind w:left="993"/>
        <w:rPr>
          <w:lang w:val="es-419" w:eastAsia="es-CO"/>
        </w:rPr>
      </w:pPr>
      <w:r w:rsidRPr="007063A1">
        <w:rPr>
          <w:rStyle w:val="Ttulo5Car"/>
        </w:rPr>
        <w:t>Comparación con otras áreas o sedes.</w:t>
      </w:r>
      <w:r w:rsidRPr="007063A1">
        <w:rPr>
          <w:lang w:val="es-419" w:eastAsia="es-CO"/>
        </w:rPr>
        <w:t xml:space="preserve"> Facilita reconocer diferencias en resultados y prácticas, lo que puede orientar la adopción de procedimientos más efectivos.</w:t>
      </w:r>
    </w:p>
    <w:p w14:paraId="41A19538" w14:textId="5EA7B45C" w:rsidR="007063A1" w:rsidRDefault="007063A1" w:rsidP="00FD2BE9">
      <w:pPr>
        <w:pStyle w:val="Prrafodelista"/>
        <w:numPr>
          <w:ilvl w:val="0"/>
          <w:numId w:val="14"/>
        </w:numPr>
        <w:ind w:left="993"/>
        <w:rPr>
          <w:lang w:val="es-419" w:eastAsia="es-CO"/>
        </w:rPr>
      </w:pPr>
      <w:r w:rsidRPr="007063A1">
        <w:rPr>
          <w:rStyle w:val="Ttulo5Car"/>
        </w:rPr>
        <w:t>Revisión de respuestas exitosas.</w:t>
      </w:r>
      <w:r w:rsidRPr="007063A1">
        <w:rPr>
          <w:lang w:val="es-419" w:eastAsia="es-CO"/>
        </w:rPr>
        <w:t xml:space="preserve"> Permite identificar ejemplos internos de buen desempeño y favorecer la estandarización de buenas prácticas.</w:t>
      </w:r>
    </w:p>
    <w:p w14:paraId="3DA953D9" w14:textId="77777777" w:rsidR="007063A1" w:rsidRPr="007063A1" w:rsidRDefault="007063A1" w:rsidP="007063A1">
      <w:pPr>
        <w:rPr>
          <w:lang w:val="es-419" w:eastAsia="es-CO"/>
        </w:rPr>
      </w:pPr>
      <w:r w:rsidRPr="007063A1">
        <w:rPr>
          <w:lang w:val="es-419" w:eastAsia="es-CO"/>
        </w:rPr>
        <w:t>En términos prácticos, este análisis permite que la organización deje de reaccionar únicamente frente a problemas visibles y comience a trabajar sobre mejoras concretas y justificadas.</w:t>
      </w:r>
    </w:p>
    <w:p w14:paraId="62BF1E90" w14:textId="10FA1030" w:rsidR="007063A1" w:rsidRDefault="007063A1" w:rsidP="007063A1">
      <w:pPr>
        <w:rPr>
          <w:lang w:val="es-419" w:eastAsia="es-CO"/>
        </w:rPr>
      </w:pPr>
      <w:r w:rsidRPr="007063A1">
        <w:rPr>
          <w:lang w:val="es-419" w:eastAsia="es-CO"/>
        </w:rPr>
        <w:t>Por ejemplo, si la retroalimentación del usuario muestra baja claridad de la respuesta y, al mismo tiempo, otra área obtiene mejores resultados con mensajes más simples, ya existe una oportunidad de mejora claramente identificable. De este modo, el análisis del servicio no solo describe lo que ocurre, sino que orienta ajustes más pertinentes y aplicables.</w:t>
      </w:r>
    </w:p>
    <w:p w14:paraId="644BBC41" w14:textId="7D59C7D0" w:rsidR="007063A1" w:rsidRDefault="007063A1" w:rsidP="007063A1">
      <w:pPr>
        <w:pStyle w:val="Ttulo2"/>
      </w:pPr>
      <w:bookmarkStart w:id="11" w:name="_Toc230995568"/>
      <w:r w:rsidRPr="007063A1">
        <w:t>Priorización y viabilidad de acciones de mejora</w:t>
      </w:r>
      <w:bookmarkEnd w:id="11"/>
    </w:p>
    <w:p w14:paraId="1134D467" w14:textId="77777777" w:rsidR="007063A1" w:rsidRPr="007063A1" w:rsidRDefault="007063A1" w:rsidP="007063A1">
      <w:pPr>
        <w:rPr>
          <w:lang w:val="es-419" w:eastAsia="es-CO"/>
        </w:rPr>
      </w:pPr>
      <w:r w:rsidRPr="007063A1">
        <w:rPr>
          <w:lang w:val="es-419" w:eastAsia="es-CO"/>
        </w:rPr>
        <w:t xml:space="preserve">Después de identificar oportunidades de mejora, la organización debe decidir cuáles atender primero y cuáles pueden esperar. Esta priorización es necesaria porque no todas las situaciones detectadas tienen el mismo impacto sobre la atención, ni todas </w:t>
      </w:r>
      <w:r w:rsidRPr="007063A1">
        <w:rPr>
          <w:lang w:val="es-419" w:eastAsia="es-CO"/>
        </w:rPr>
        <w:lastRenderedPageBreak/>
        <w:t>pueden resolverse con la misma rapidez o con los mismos recursos. En la práctica, una mejora debe analizarse no solo por lo deseable que parece, sino por la urgencia del problema que busca corregir, por el efecto que tiene sobre el usuario y por la posibilidad real de implementarla dentro de las condiciones de la organización.</w:t>
      </w:r>
    </w:p>
    <w:p w14:paraId="5088EFD4" w14:textId="77777777" w:rsidR="007063A1" w:rsidRPr="007063A1" w:rsidRDefault="007063A1" w:rsidP="007063A1">
      <w:pPr>
        <w:rPr>
          <w:lang w:val="es-419" w:eastAsia="es-CO"/>
        </w:rPr>
      </w:pPr>
      <w:r w:rsidRPr="007063A1">
        <w:rPr>
          <w:lang w:val="es-419" w:eastAsia="es-CO"/>
        </w:rPr>
        <w:t>La priorización permite ordenar las acciones de mejora según criterios como frecuencia del problema, afectación al servicio, riesgo de repetición, impacto en la satisfacción del usuario y relación con los objetivos de atención.</w:t>
      </w:r>
    </w:p>
    <w:p w14:paraId="3F8B67B2" w14:textId="77777777" w:rsidR="007063A1" w:rsidRPr="007063A1" w:rsidRDefault="007063A1" w:rsidP="007063A1">
      <w:pPr>
        <w:rPr>
          <w:lang w:val="es-419" w:eastAsia="es-CO"/>
        </w:rPr>
      </w:pPr>
      <w:r w:rsidRPr="007063A1">
        <w:rPr>
          <w:lang w:val="es-419" w:eastAsia="es-CO"/>
        </w:rPr>
        <w:t>Por ejemplo, una deficiencia reiterada en la claridad de las respuestas puede requerir intervención inmediata si está generando reaperturas, inconformidades y pérdida de confianza. En cambio, una situación menos frecuente o de menor impacto puede programarse para una fase posterior sin comprometer de manera significativa la calidad del servicio.</w:t>
      </w:r>
    </w:p>
    <w:p w14:paraId="5A4CE5D8" w14:textId="77777777" w:rsidR="007063A1" w:rsidRPr="007063A1" w:rsidRDefault="007063A1" w:rsidP="007063A1">
      <w:pPr>
        <w:rPr>
          <w:lang w:val="es-419" w:eastAsia="es-CO"/>
        </w:rPr>
      </w:pPr>
      <w:r w:rsidRPr="007063A1">
        <w:rPr>
          <w:lang w:val="es-419" w:eastAsia="es-CO"/>
        </w:rPr>
        <w:t>Ahora bien, priorizar no es suficiente. También es necesario revisar la viabilidad de cada acción de mejora. Una medida puede ser muy pertinente, pero difícil de ejecutar si exige cambios tecnológicos, rediseño completo del proceso o recursos que no están disponibles en el corto plazo. Por eso, la organización debe valorar si la mejora puede aplicarse con los medios actuales, si requiere ajustes progresivos o si necesita una planificación más amplia.</w:t>
      </w:r>
    </w:p>
    <w:p w14:paraId="6936182F" w14:textId="77777777" w:rsidR="007063A1" w:rsidRPr="007063A1" w:rsidRDefault="007063A1" w:rsidP="007063A1">
      <w:pPr>
        <w:rPr>
          <w:lang w:val="es-419" w:eastAsia="es-CO"/>
        </w:rPr>
      </w:pPr>
      <w:r w:rsidRPr="007063A1">
        <w:rPr>
          <w:lang w:val="es-419" w:eastAsia="es-CO"/>
        </w:rPr>
        <w:t xml:space="preserve">Desde la gestión de la calidad en servicios, Pérez Fernández de Velasco (1994) ofrece una base útil para comprender que la mejora debe orientarse de manera organizada y no por respuestas improvisadas. En esa misma línea, Prieto Herrera (2018) permite entender que el servicio requiere decisiones que articulen satisfacción del usuario, efectividad operativa y capacidad de respuesta. Por ello, la priorización y la </w:t>
      </w:r>
      <w:r w:rsidRPr="007063A1">
        <w:rPr>
          <w:lang w:val="es-419" w:eastAsia="es-CO"/>
        </w:rPr>
        <w:lastRenderedPageBreak/>
        <w:t>viabilidad de las acciones de mejora constituyen un puente entre el análisis de resultados y la implementación de ajustes reales en la atención.</w:t>
      </w:r>
    </w:p>
    <w:p w14:paraId="78537856" w14:textId="0BFD13FA" w:rsidR="007063A1" w:rsidRDefault="007063A1" w:rsidP="007063A1">
      <w:pPr>
        <w:rPr>
          <w:lang w:val="es-419" w:eastAsia="es-CO"/>
        </w:rPr>
      </w:pPr>
      <w:r w:rsidRPr="007063A1">
        <w:rPr>
          <w:lang w:val="es-419" w:eastAsia="es-CO"/>
        </w:rPr>
        <w:t>Esta tabla presenta un esquema práctico para ordenar acciones de mejora según su impacto, urgencia y posibilidad de implementación. Su finalidad es apoyar decisiones más realistas y coherentes con las necesidades del servicio.</w:t>
      </w:r>
    </w:p>
    <w:p w14:paraId="06F4101A" w14:textId="05E23EA0" w:rsidR="007063A1" w:rsidRDefault="007063A1" w:rsidP="007063A1">
      <w:pPr>
        <w:pStyle w:val="Tabla"/>
        <w:rPr>
          <w:lang w:val="es-419" w:eastAsia="es-CO"/>
        </w:rPr>
      </w:pPr>
      <w:r w:rsidRPr="007063A1">
        <w:rPr>
          <w:lang w:val="es-419" w:eastAsia="es-CO"/>
        </w:rPr>
        <w:t>Matriz de priorización y viabilidad de acciones de mejora</w:t>
      </w:r>
    </w:p>
    <w:tbl>
      <w:tblPr>
        <w:tblStyle w:val="SENA"/>
        <w:tblW w:w="5000" w:type="pct"/>
        <w:tblLook w:val="04A0" w:firstRow="1" w:lastRow="0" w:firstColumn="1" w:lastColumn="0" w:noHBand="0" w:noVBand="1"/>
      </w:tblPr>
      <w:tblGrid>
        <w:gridCol w:w="2561"/>
        <w:gridCol w:w="2379"/>
        <w:gridCol w:w="1301"/>
        <w:gridCol w:w="1116"/>
        <w:gridCol w:w="1208"/>
        <w:gridCol w:w="1397"/>
      </w:tblGrid>
      <w:tr w:rsidR="007063A1" w:rsidRPr="007063A1" w14:paraId="0827211D" w14:textId="77777777" w:rsidTr="007063A1">
        <w:trPr>
          <w:cnfStyle w:val="100000000000" w:firstRow="1" w:lastRow="0" w:firstColumn="0" w:lastColumn="0" w:oddVBand="0" w:evenVBand="0" w:oddHBand="0" w:evenHBand="0" w:firstRowFirstColumn="0" w:firstRowLastColumn="0" w:lastRowFirstColumn="0" w:lastRowLastColumn="0"/>
          <w:tblHeader/>
        </w:trPr>
        <w:tc>
          <w:tcPr>
            <w:tcW w:w="1286" w:type="pct"/>
            <w:hideMark/>
          </w:tcPr>
          <w:p w14:paraId="56F41CB8" w14:textId="77777777" w:rsidR="007063A1" w:rsidRPr="007063A1" w:rsidRDefault="007063A1" w:rsidP="007063A1">
            <w:pPr>
              <w:pStyle w:val="Tablas"/>
              <w:rPr>
                <w:lang w:eastAsia="es-CO"/>
              </w:rPr>
            </w:pPr>
            <w:r w:rsidRPr="007063A1">
              <w:rPr>
                <w:lang w:eastAsia="es-CO"/>
              </w:rPr>
              <w:t>Acción de mejora</w:t>
            </w:r>
          </w:p>
        </w:tc>
        <w:tc>
          <w:tcPr>
            <w:tcW w:w="1194" w:type="pct"/>
            <w:hideMark/>
          </w:tcPr>
          <w:p w14:paraId="6DFEB0F5" w14:textId="77777777" w:rsidR="007063A1" w:rsidRPr="007063A1" w:rsidRDefault="007063A1" w:rsidP="007063A1">
            <w:pPr>
              <w:pStyle w:val="Tablas"/>
              <w:rPr>
                <w:lang w:eastAsia="es-CO"/>
              </w:rPr>
            </w:pPr>
            <w:r w:rsidRPr="007063A1">
              <w:rPr>
                <w:lang w:eastAsia="es-CO"/>
              </w:rPr>
              <w:t>Problema que atiende</w:t>
            </w:r>
          </w:p>
        </w:tc>
        <w:tc>
          <w:tcPr>
            <w:tcW w:w="653" w:type="pct"/>
            <w:hideMark/>
          </w:tcPr>
          <w:p w14:paraId="5ED79958" w14:textId="77777777" w:rsidR="007063A1" w:rsidRPr="007063A1" w:rsidRDefault="007063A1" w:rsidP="007063A1">
            <w:pPr>
              <w:pStyle w:val="Tablas"/>
              <w:rPr>
                <w:lang w:eastAsia="es-CO"/>
              </w:rPr>
            </w:pPr>
            <w:r w:rsidRPr="007063A1">
              <w:rPr>
                <w:lang w:eastAsia="es-CO"/>
              </w:rPr>
              <w:t>Impacto esperado</w:t>
            </w:r>
          </w:p>
        </w:tc>
        <w:tc>
          <w:tcPr>
            <w:tcW w:w="560" w:type="pct"/>
            <w:hideMark/>
          </w:tcPr>
          <w:p w14:paraId="1022A601" w14:textId="77777777" w:rsidR="007063A1" w:rsidRPr="007063A1" w:rsidRDefault="007063A1" w:rsidP="007063A1">
            <w:pPr>
              <w:pStyle w:val="Tablas"/>
              <w:rPr>
                <w:lang w:eastAsia="es-CO"/>
              </w:rPr>
            </w:pPr>
            <w:r w:rsidRPr="007063A1">
              <w:rPr>
                <w:lang w:eastAsia="es-CO"/>
              </w:rPr>
              <w:t>Urgencia</w:t>
            </w:r>
          </w:p>
        </w:tc>
        <w:tc>
          <w:tcPr>
            <w:tcW w:w="606" w:type="pct"/>
            <w:hideMark/>
          </w:tcPr>
          <w:p w14:paraId="1C473075" w14:textId="77777777" w:rsidR="007063A1" w:rsidRPr="007063A1" w:rsidRDefault="007063A1" w:rsidP="007063A1">
            <w:pPr>
              <w:pStyle w:val="Tablas"/>
              <w:rPr>
                <w:lang w:eastAsia="es-CO"/>
              </w:rPr>
            </w:pPr>
            <w:r w:rsidRPr="007063A1">
              <w:rPr>
                <w:lang w:eastAsia="es-CO"/>
              </w:rPr>
              <w:t>Viabilidad</w:t>
            </w:r>
          </w:p>
        </w:tc>
        <w:tc>
          <w:tcPr>
            <w:tcW w:w="701" w:type="pct"/>
            <w:hideMark/>
          </w:tcPr>
          <w:p w14:paraId="721AC5E7" w14:textId="77777777" w:rsidR="007063A1" w:rsidRPr="007063A1" w:rsidRDefault="007063A1" w:rsidP="007063A1">
            <w:pPr>
              <w:pStyle w:val="Tablas"/>
              <w:rPr>
                <w:lang w:eastAsia="es-CO"/>
              </w:rPr>
            </w:pPr>
            <w:r w:rsidRPr="007063A1">
              <w:rPr>
                <w:lang w:eastAsia="es-CO"/>
              </w:rPr>
              <w:t>Prioridad resultante</w:t>
            </w:r>
          </w:p>
        </w:tc>
      </w:tr>
      <w:tr w:rsidR="007063A1" w:rsidRPr="007063A1" w14:paraId="4EBE4B54" w14:textId="77777777" w:rsidTr="007063A1">
        <w:trPr>
          <w:cnfStyle w:val="000000100000" w:firstRow="0" w:lastRow="0" w:firstColumn="0" w:lastColumn="0" w:oddVBand="0" w:evenVBand="0" w:oddHBand="1" w:evenHBand="0" w:firstRowFirstColumn="0" w:firstRowLastColumn="0" w:lastRowFirstColumn="0" w:lastRowLastColumn="0"/>
        </w:trPr>
        <w:tc>
          <w:tcPr>
            <w:tcW w:w="1286" w:type="pct"/>
            <w:hideMark/>
          </w:tcPr>
          <w:p w14:paraId="602E021E"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Ajustar plantillas de respuesta</w:t>
            </w:r>
          </w:p>
        </w:tc>
        <w:tc>
          <w:tcPr>
            <w:tcW w:w="1194" w:type="pct"/>
            <w:hideMark/>
          </w:tcPr>
          <w:p w14:paraId="601415A8"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Baja claridad en la comunicación</w:t>
            </w:r>
          </w:p>
        </w:tc>
        <w:tc>
          <w:tcPr>
            <w:tcW w:w="653" w:type="pct"/>
            <w:hideMark/>
          </w:tcPr>
          <w:p w14:paraId="7D8FC949"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Alto</w:t>
            </w:r>
          </w:p>
        </w:tc>
        <w:tc>
          <w:tcPr>
            <w:tcW w:w="560" w:type="pct"/>
            <w:hideMark/>
          </w:tcPr>
          <w:p w14:paraId="1029EE02"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Alta</w:t>
            </w:r>
          </w:p>
        </w:tc>
        <w:tc>
          <w:tcPr>
            <w:tcW w:w="606" w:type="pct"/>
            <w:hideMark/>
          </w:tcPr>
          <w:p w14:paraId="339C7933"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Alta</w:t>
            </w:r>
          </w:p>
        </w:tc>
        <w:tc>
          <w:tcPr>
            <w:tcW w:w="701" w:type="pct"/>
            <w:hideMark/>
          </w:tcPr>
          <w:p w14:paraId="14E27564"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Muy alta</w:t>
            </w:r>
          </w:p>
        </w:tc>
      </w:tr>
      <w:tr w:rsidR="007063A1" w:rsidRPr="007063A1" w14:paraId="6CB72175" w14:textId="77777777" w:rsidTr="007063A1">
        <w:tc>
          <w:tcPr>
            <w:tcW w:w="1286" w:type="pct"/>
            <w:hideMark/>
          </w:tcPr>
          <w:p w14:paraId="755CB2B9"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Incorporar revisión previa al cierre</w:t>
            </w:r>
          </w:p>
        </w:tc>
        <w:tc>
          <w:tcPr>
            <w:tcW w:w="1194" w:type="pct"/>
            <w:hideMark/>
          </w:tcPr>
          <w:p w14:paraId="004161EA"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Reapertura frecuente de casos</w:t>
            </w:r>
          </w:p>
        </w:tc>
        <w:tc>
          <w:tcPr>
            <w:tcW w:w="653" w:type="pct"/>
            <w:hideMark/>
          </w:tcPr>
          <w:p w14:paraId="6756077A"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Alto</w:t>
            </w:r>
          </w:p>
        </w:tc>
        <w:tc>
          <w:tcPr>
            <w:tcW w:w="560" w:type="pct"/>
            <w:hideMark/>
          </w:tcPr>
          <w:p w14:paraId="6A69B95F"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Alta</w:t>
            </w:r>
          </w:p>
        </w:tc>
        <w:tc>
          <w:tcPr>
            <w:tcW w:w="606" w:type="pct"/>
            <w:hideMark/>
          </w:tcPr>
          <w:p w14:paraId="74F968DF"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Alta</w:t>
            </w:r>
          </w:p>
        </w:tc>
        <w:tc>
          <w:tcPr>
            <w:tcW w:w="701" w:type="pct"/>
            <w:hideMark/>
          </w:tcPr>
          <w:p w14:paraId="1F391A6A"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Muy alta</w:t>
            </w:r>
          </w:p>
        </w:tc>
      </w:tr>
      <w:tr w:rsidR="007063A1" w:rsidRPr="007063A1" w14:paraId="5C08C8BF" w14:textId="77777777" w:rsidTr="007063A1">
        <w:trPr>
          <w:cnfStyle w:val="000000100000" w:firstRow="0" w:lastRow="0" w:firstColumn="0" w:lastColumn="0" w:oddVBand="0" w:evenVBand="0" w:oddHBand="1" w:evenHBand="0" w:firstRowFirstColumn="0" w:firstRowLastColumn="0" w:lastRowFirstColumn="0" w:lastRowLastColumn="0"/>
        </w:trPr>
        <w:tc>
          <w:tcPr>
            <w:tcW w:w="1286" w:type="pct"/>
            <w:hideMark/>
          </w:tcPr>
          <w:p w14:paraId="488B743F"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Reorganizar distribución de requerimientos</w:t>
            </w:r>
          </w:p>
        </w:tc>
        <w:tc>
          <w:tcPr>
            <w:tcW w:w="1194" w:type="pct"/>
            <w:hideMark/>
          </w:tcPr>
          <w:p w14:paraId="28F780B6"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Demoras por sobrecarga operativa</w:t>
            </w:r>
          </w:p>
        </w:tc>
        <w:tc>
          <w:tcPr>
            <w:tcW w:w="653" w:type="pct"/>
            <w:hideMark/>
          </w:tcPr>
          <w:p w14:paraId="3A118834"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Alto</w:t>
            </w:r>
          </w:p>
        </w:tc>
        <w:tc>
          <w:tcPr>
            <w:tcW w:w="560" w:type="pct"/>
            <w:hideMark/>
          </w:tcPr>
          <w:p w14:paraId="4DA314AC"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Media</w:t>
            </w:r>
          </w:p>
        </w:tc>
        <w:tc>
          <w:tcPr>
            <w:tcW w:w="606" w:type="pct"/>
            <w:hideMark/>
          </w:tcPr>
          <w:p w14:paraId="045CE5E7"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Media</w:t>
            </w:r>
          </w:p>
        </w:tc>
        <w:tc>
          <w:tcPr>
            <w:tcW w:w="701" w:type="pct"/>
            <w:hideMark/>
          </w:tcPr>
          <w:p w14:paraId="7AEC731B"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Alta</w:t>
            </w:r>
          </w:p>
        </w:tc>
      </w:tr>
      <w:tr w:rsidR="007063A1" w:rsidRPr="007063A1" w14:paraId="67103F5D" w14:textId="77777777" w:rsidTr="007063A1">
        <w:tc>
          <w:tcPr>
            <w:tcW w:w="1286" w:type="pct"/>
            <w:hideMark/>
          </w:tcPr>
          <w:p w14:paraId="580A1DA1"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Capacitar al equipo en redacción y servicio</w:t>
            </w:r>
          </w:p>
        </w:tc>
        <w:tc>
          <w:tcPr>
            <w:tcW w:w="1194" w:type="pct"/>
            <w:hideMark/>
          </w:tcPr>
          <w:p w14:paraId="171F85F4"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Respuestas técnicas poco comprensibles</w:t>
            </w:r>
          </w:p>
        </w:tc>
        <w:tc>
          <w:tcPr>
            <w:tcW w:w="653" w:type="pct"/>
            <w:hideMark/>
          </w:tcPr>
          <w:p w14:paraId="2F629AAA"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Media</w:t>
            </w:r>
          </w:p>
        </w:tc>
        <w:tc>
          <w:tcPr>
            <w:tcW w:w="560" w:type="pct"/>
            <w:hideMark/>
          </w:tcPr>
          <w:p w14:paraId="74D427FF"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Alta</w:t>
            </w:r>
          </w:p>
        </w:tc>
        <w:tc>
          <w:tcPr>
            <w:tcW w:w="606" w:type="pct"/>
            <w:hideMark/>
          </w:tcPr>
          <w:p w14:paraId="0A0F6357"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Alta</w:t>
            </w:r>
          </w:p>
        </w:tc>
        <w:tc>
          <w:tcPr>
            <w:tcW w:w="701" w:type="pct"/>
            <w:hideMark/>
          </w:tcPr>
          <w:p w14:paraId="0B62C445"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Alta</w:t>
            </w:r>
          </w:p>
        </w:tc>
      </w:tr>
      <w:tr w:rsidR="007063A1" w:rsidRPr="007063A1" w14:paraId="13BEA1F7" w14:textId="77777777" w:rsidTr="007063A1">
        <w:trPr>
          <w:cnfStyle w:val="000000100000" w:firstRow="0" w:lastRow="0" w:firstColumn="0" w:lastColumn="0" w:oddVBand="0" w:evenVBand="0" w:oddHBand="1" w:evenHBand="0" w:firstRowFirstColumn="0" w:firstRowLastColumn="0" w:lastRowFirstColumn="0" w:lastRowLastColumn="0"/>
        </w:trPr>
        <w:tc>
          <w:tcPr>
            <w:tcW w:w="1286" w:type="pct"/>
            <w:hideMark/>
          </w:tcPr>
          <w:p w14:paraId="755BCABE"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Rediseñar completamente el canal de atención</w:t>
            </w:r>
          </w:p>
        </w:tc>
        <w:tc>
          <w:tcPr>
            <w:tcW w:w="1194" w:type="pct"/>
            <w:hideMark/>
          </w:tcPr>
          <w:p w14:paraId="5D7DD3CE"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Dificultades estructurales del medio usado</w:t>
            </w:r>
          </w:p>
        </w:tc>
        <w:tc>
          <w:tcPr>
            <w:tcW w:w="653" w:type="pct"/>
            <w:hideMark/>
          </w:tcPr>
          <w:p w14:paraId="3F337E8C"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Muy alto</w:t>
            </w:r>
          </w:p>
        </w:tc>
        <w:tc>
          <w:tcPr>
            <w:tcW w:w="560" w:type="pct"/>
            <w:hideMark/>
          </w:tcPr>
          <w:p w14:paraId="358A8C3D"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Media</w:t>
            </w:r>
          </w:p>
        </w:tc>
        <w:tc>
          <w:tcPr>
            <w:tcW w:w="606" w:type="pct"/>
            <w:hideMark/>
          </w:tcPr>
          <w:p w14:paraId="1F32CFA9"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Baja</w:t>
            </w:r>
          </w:p>
        </w:tc>
        <w:tc>
          <w:tcPr>
            <w:tcW w:w="701" w:type="pct"/>
            <w:hideMark/>
          </w:tcPr>
          <w:p w14:paraId="7B555584"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Media</w:t>
            </w:r>
          </w:p>
        </w:tc>
      </w:tr>
      <w:tr w:rsidR="007063A1" w:rsidRPr="007063A1" w14:paraId="1FFE2D19" w14:textId="77777777" w:rsidTr="007063A1">
        <w:tc>
          <w:tcPr>
            <w:tcW w:w="1286" w:type="pct"/>
            <w:hideMark/>
          </w:tcPr>
          <w:p w14:paraId="135841B2"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Implementar nueva plataforma de seguimiento</w:t>
            </w:r>
          </w:p>
        </w:tc>
        <w:tc>
          <w:tcPr>
            <w:tcW w:w="1194" w:type="pct"/>
            <w:hideMark/>
          </w:tcPr>
          <w:p w14:paraId="3BDD0FA6"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Limitaciones de control del proceso</w:t>
            </w:r>
          </w:p>
        </w:tc>
        <w:tc>
          <w:tcPr>
            <w:tcW w:w="653" w:type="pct"/>
            <w:hideMark/>
          </w:tcPr>
          <w:p w14:paraId="2AAE1FCF"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Muy alto</w:t>
            </w:r>
          </w:p>
        </w:tc>
        <w:tc>
          <w:tcPr>
            <w:tcW w:w="560" w:type="pct"/>
            <w:hideMark/>
          </w:tcPr>
          <w:p w14:paraId="75070D21"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Baja</w:t>
            </w:r>
          </w:p>
        </w:tc>
        <w:tc>
          <w:tcPr>
            <w:tcW w:w="606" w:type="pct"/>
            <w:hideMark/>
          </w:tcPr>
          <w:p w14:paraId="2A8FAF63"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Baja</w:t>
            </w:r>
          </w:p>
        </w:tc>
        <w:tc>
          <w:tcPr>
            <w:tcW w:w="701" w:type="pct"/>
            <w:hideMark/>
          </w:tcPr>
          <w:p w14:paraId="6548414E" w14:textId="77777777" w:rsidR="007063A1" w:rsidRPr="00EB7F98" w:rsidRDefault="007063A1" w:rsidP="007063A1">
            <w:pPr>
              <w:pStyle w:val="Tablas"/>
              <w:rPr>
                <w:color w:val="000000" w:themeColor="text1"/>
                <w:szCs w:val="21"/>
                <w:lang w:eastAsia="es-CO"/>
              </w:rPr>
            </w:pPr>
            <w:r w:rsidRPr="00EB7F98">
              <w:rPr>
                <w:color w:val="000000" w:themeColor="text1"/>
                <w:szCs w:val="21"/>
                <w:lang w:eastAsia="es-CO"/>
              </w:rPr>
              <w:t>Media</w:t>
            </w:r>
          </w:p>
        </w:tc>
      </w:tr>
    </w:tbl>
    <w:p w14:paraId="7B889F4B" w14:textId="088A331A" w:rsidR="007063A1" w:rsidRDefault="007063A1" w:rsidP="007063A1">
      <w:pPr>
        <w:rPr>
          <w:lang w:val="es-419" w:eastAsia="es-CO"/>
        </w:rPr>
      </w:pPr>
      <w:r w:rsidRPr="007063A1">
        <w:rPr>
          <w:lang w:val="es-419" w:eastAsia="es-CO"/>
        </w:rPr>
        <w:t xml:space="preserve">En términos prácticos, esta matriz ayuda a evitar dos errores frecuentes: intentar resolver todo al mismo tiempo o concentrarse en acciones de gran tamaño que retrasan mejoras más inmediatas. Muchas veces, ajustes puntuales como revisar plantillas, reforzar la validación previa o redistribuir cargas producen resultados más rápidos y visibles que transformaciones muy amplias. Por ello, una buena priorización </w:t>
      </w:r>
      <w:r w:rsidRPr="007063A1">
        <w:rPr>
          <w:lang w:val="es-419" w:eastAsia="es-CO"/>
        </w:rPr>
        <w:lastRenderedPageBreak/>
        <w:t>no se limita a ordenar problemas, sino que orienta la secuencia más conveniente para intervenir el servicio con mayor efectividad.</w:t>
      </w:r>
    </w:p>
    <w:p w14:paraId="38D72BB0" w14:textId="609A4554" w:rsidR="007063A1" w:rsidRDefault="007063A1" w:rsidP="007063A1">
      <w:pPr>
        <w:pStyle w:val="Ttulo2"/>
      </w:pPr>
      <w:bookmarkStart w:id="12" w:name="_Toc230995569"/>
      <w:r w:rsidRPr="007063A1">
        <w:t>Indicadores de seguimiento a acciones de mejora</w:t>
      </w:r>
      <w:bookmarkEnd w:id="12"/>
    </w:p>
    <w:p w14:paraId="62806A98" w14:textId="2BDD0874" w:rsidR="00DD486F" w:rsidRPr="00DD486F" w:rsidRDefault="007063A1" w:rsidP="000C1202">
      <w:pPr>
        <w:rPr>
          <w:lang w:val="es-419" w:eastAsia="es-CO"/>
        </w:rPr>
      </w:pPr>
      <w:r w:rsidRPr="007063A1">
        <w:rPr>
          <w:lang w:val="es-419" w:eastAsia="es-CO"/>
        </w:rPr>
        <w:t>A continuación, se presenta un video sobre los indicadores de seguimiento a acciones de mejora, enfocado en evaluar si las intervenciones implementadas generan cambios reales, medibles y sostenibles en la calidad de la atención y del servicio.</w:t>
      </w:r>
    </w:p>
    <w:p w14:paraId="2200A3E0" w14:textId="73862E12" w:rsidR="00DD486F" w:rsidRPr="00DD486F" w:rsidRDefault="00DD486F" w:rsidP="00DD486F">
      <w:pPr>
        <w:pStyle w:val="Video"/>
        <w:rPr>
          <w:lang w:val="es-419" w:eastAsia="es-CO"/>
        </w:rPr>
      </w:pPr>
      <w:r w:rsidRPr="00DD486F">
        <w:rPr>
          <w:lang w:val="es-419" w:eastAsia="es-CO"/>
        </w:rPr>
        <w:t>Indicadores de seguimiento a acciones de mejora</w:t>
      </w:r>
    </w:p>
    <w:p w14:paraId="15050738" w14:textId="46FFB755" w:rsidR="007063A1" w:rsidRDefault="00DD486F" w:rsidP="00DD486F">
      <w:pPr>
        <w:tabs>
          <w:tab w:val="left" w:pos="1665"/>
        </w:tabs>
        <w:rPr>
          <w:noProof/>
        </w:rPr>
      </w:pPr>
      <w:r>
        <w:rPr>
          <w:lang w:val="es-419" w:eastAsia="es-CO"/>
        </w:rPr>
        <w:tab/>
      </w:r>
      <w:r w:rsidR="007063A1">
        <w:rPr>
          <w:noProof/>
        </w:rPr>
        <w:drawing>
          <wp:inline distT="0" distB="0" distL="0" distR="0" wp14:anchorId="7BBD9C95" wp14:editId="3ED016A6">
            <wp:extent cx="4680000" cy="2219907"/>
            <wp:effectExtent l="0" t="0" r="6350" b="9525"/>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1" t="18125" r="-469" b="18333"/>
                    <a:stretch/>
                  </pic:blipFill>
                  <pic:spPr bwMode="auto">
                    <a:xfrm>
                      <a:off x="0" y="0"/>
                      <a:ext cx="4680000" cy="2219907"/>
                    </a:xfrm>
                    <a:prstGeom prst="rect">
                      <a:avLst/>
                    </a:prstGeom>
                    <a:noFill/>
                    <a:ln>
                      <a:noFill/>
                    </a:ln>
                    <a:extLst>
                      <a:ext uri="{53640926-AAD7-44D8-BBD7-CCE9431645EC}">
                        <a14:shadowObscured xmlns:a14="http://schemas.microsoft.com/office/drawing/2010/main"/>
                      </a:ext>
                    </a:extLst>
                  </pic:spPr>
                </pic:pic>
              </a:graphicData>
            </a:graphic>
          </wp:inline>
        </w:drawing>
      </w:r>
    </w:p>
    <w:p w14:paraId="465CD74B" w14:textId="4787C652" w:rsidR="00DD486F" w:rsidRDefault="00DD486F" w:rsidP="00DD486F">
      <w:pPr>
        <w:ind w:firstLine="0"/>
        <w:jc w:val="center"/>
      </w:pPr>
      <w:r>
        <w:rPr>
          <w:lang w:val="es-419" w:eastAsia="es-CO"/>
        </w:rPr>
        <w:tab/>
      </w:r>
      <w:hyperlink r:id="rId15">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D486F" w14:paraId="39F9BABB" w14:textId="77777777" w:rsidTr="00DD486F">
        <w:trPr>
          <w:tblHeader/>
        </w:trPr>
        <w:tc>
          <w:tcPr>
            <w:tcW w:w="9962" w:type="dxa"/>
          </w:tcPr>
          <w:p w14:paraId="72BC3993" w14:textId="58DD9A97" w:rsidR="00DD486F" w:rsidRDefault="00B452B3" w:rsidP="00DD486F">
            <w:pPr>
              <w:ind w:firstLine="0"/>
            </w:pPr>
            <w:r>
              <w:rPr>
                <w:b/>
              </w:rPr>
              <w:t xml:space="preserve">Transcripción </w:t>
            </w:r>
            <w:r w:rsidR="00DD486F">
              <w:rPr>
                <w:b/>
              </w:rPr>
              <w:t xml:space="preserve">del video. </w:t>
            </w:r>
            <w:r w:rsidR="00DD486F" w:rsidRPr="00DD486F">
              <w:rPr>
                <w:b/>
              </w:rPr>
              <w:t>Indicadores de seguimiento a acciones de mejora</w:t>
            </w:r>
          </w:p>
        </w:tc>
      </w:tr>
      <w:tr w:rsidR="00DD486F" w14:paraId="75730F5A" w14:textId="77777777" w:rsidTr="00DD486F">
        <w:tc>
          <w:tcPr>
            <w:tcW w:w="9962" w:type="dxa"/>
          </w:tcPr>
          <w:p w14:paraId="5251E040" w14:textId="77777777" w:rsidR="00DD486F" w:rsidRDefault="00DD486F" w:rsidP="00606166">
            <w:r w:rsidRPr="00DD486F">
              <w:t>Una acción de mejora no debe considerarse efectiva únicamente por haber sido implementada. En la atención de requerimientos, lo más importante es comprobar si los cambios aplicados realmente mejoraron la calidad del servicio.</w:t>
            </w:r>
          </w:p>
          <w:p w14:paraId="3D00CD4D" w14:textId="77777777" w:rsidR="00DD486F" w:rsidRDefault="00DD486F" w:rsidP="00606166">
            <w:r w:rsidRPr="00DD486F">
              <w:t>Para ello, las organizaciones utilizan indicadores de seguimiento que permiten comparar la situación inicial con los resultados obtenidos después de la intervención.</w:t>
            </w:r>
          </w:p>
          <w:p w14:paraId="042AE781" w14:textId="77777777" w:rsidR="00DD486F" w:rsidRDefault="00DD486F" w:rsidP="00606166">
            <w:r w:rsidRPr="00DD486F">
              <w:lastRenderedPageBreak/>
              <w:t>Estos indicadores ayudan a evaluar aspectos como la reducción de errores, la disminución del reproceso, la claridad de las respuestas, la oportunidad de atención y la satisfacción de los usuarios.</w:t>
            </w:r>
          </w:p>
          <w:p w14:paraId="15EDAFCD" w14:textId="77777777" w:rsidR="00DD486F" w:rsidRDefault="00DD486F" w:rsidP="00606166">
            <w:r w:rsidRPr="00DD486F">
              <w:t>Es importante señalar que los indicadores de seguimiento no siempre son los mismos que se utilizan para medir el funcionamiento general del servicio ya que su enfoque está dirigido, específicamente, a evaluar el efecto de la acción de mejora aplicada.</w:t>
            </w:r>
          </w:p>
          <w:p w14:paraId="0FD249E8" w14:textId="77777777" w:rsidR="00DD486F" w:rsidRDefault="00DD486F" w:rsidP="00606166">
            <w:r w:rsidRPr="00DD486F">
              <w:t>Por ejemplo, si se ajustaron las plantillas de respuesta para hacerlas más claras, el seguimiento puede centrarse en la reducción de casos reabiertos o en el aumento de la satisfacción de los usuarios frente a la información recibida.</w:t>
            </w:r>
          </w:p>
          <w:p w14:paraId="01B61033" w14:textId="77777777" w:rsidR="00DD486F" w:rsidRDefault="00DD486F" w:rsidP="00606166">
            <w:r w:rsidRPr="00DD486F">
              <w:t>En este sentido, el seguimiento permite determinar aspectos clave como, por ejemplo, si la mejora redujo la falla identificada; si hubo una disminución en el reproceso; si mejoró la percepción del usuario o si los resultados fueron sostenibles en el tiempo</w:t>
            </w:r>
            <w:r>
              <w:t>.</w:t>
            </w:r>
          </w:p>
          <w:p w14:paraId="63C41C00" w14:textId="6A3A553C" w:rsidR="00DD486F" w:rsidRDefault="00DD486F" w:rsidP="00DD486F">
            <w:r w:rsidRPr="00DD486F">
              <w:t>De esta manera, los indicadores de seguimiento permiten verificar si las acciones implementadas realmente fortalecen la calidad del servicio y contribuyen al mejoramiento continuo de la atención al usuario.</w:t>
            </w:r>
          </w:p>
        </w:tc>
      </w:tr>
    </w:tbl>
    <w:p w14:paraId="0203191D" w14:textId="77777777" w:rsidR="00DD486F" w:rsidRPr="00DD486F" w:rsidRDefault="00DD486F" w:rsidP="00DD486F">
      <w:pPr>
        <w:tabs>
          <w:tab w:val="left" w:pos="2400"/>
        </w:tabs>
        <w:rPr>
          <w:lang w:val="es-419" w:eastAsia="es-CO"/>
        </w:rPr>
      </w:pPr>
      <w:r w:rsidRPr="00DD486F">
        <w:rPr>
          <w:lang w:val="es-419" w:eastAsia="es-CO"/>
        </w:rPr>
        <w:lastRenderedPageBreak/>
        <w:t>En consecuencia, los indicadores de seguimiento cumplen una doble función: exponen si la mejora funcionó y, al mismo tiempo, ofrecen nueva información para decidir si el ajuste debe mantenerse, ampliarse, reformularse o complementarse con otras acciones.</w:t>
      </w:r>
    </w:p>
    <w:p w14:paraId="7B749293" w14:textId="77777777" w:rsidR="00DD486F" w:rsidRPr="00DD486F" w:rsidRDefault="00DD486F" w:rsidP="00DD486F">
      <w:pPr>
        <w:tabs>
          <w:tab w:val="left" w:pos="2400"/>
        </w:tabs>
        <w:rPr>
          <w:lang w:val="es-419" w:eastAsia="es-CO"/>
        </w:rPr>
      </w:pPr>
      <w:r w:rsidRPr="00DD486F">
        <w:rPr>
          <w:lang w:val="es-419" w:eastAsia="es-CO"/>
        </w:rPr>
        <w:lastRenderedPageBreak/>
        <w:t>Esta relación presenta algunos indicadores utilizados para verificar el efecto de las acciones de mejora implementadas en la atención de requerimientos.</w:t>
      </w:r>
    </w:p>
    <w:p w14:paraId="2BF931D9" w14:textId="02190E48" w:rsidR="00DD486F" w:rsidRPr="00DD486F" w:rsidRDefault="00DD486F" w:rsidP="00DD486F">
      <w:pPr>
        <w:pStyle w:val="Ttulo5"/>
      </w:pPr>
      <w:r w:rsidRPr="00DD486F">
        <w:t>Ajuste de plantillas de respuesta</w:t>
      </w:r>
      <w:r>
        <w:t>.</w:t>
      </w:r>
    </w:p>
    <w:p w14:paraId="11FA0982" w14:textId="77777777" w:rsidR="00DD486F" w:rsidRPr="00DD486F" w:rsidRDefault="00DD486F" w:rsidP="00FD2BE9">
      <w:pPr>
        <w:pStyle w:val="Prrafodelista"/>
        <w:numPr>
          <w:ilvl w:val="0"/>
          <w:numId w:val="16"/>
        </w:numPr>
        <w:tabs>
          <w:tab w:val="left" w:pos="2400"/>
        </w:tabs>
        <w:ind w:left="993"/>
        <w:rPr>
          <w:lang w:val="es-419" w:eastAsia="es-CO"/>
        </w:rPr>
      </w:pPr>
      <w:r w:rsidRPr="00DD486F">
        <w:rPr>
          <w:lang w:val="es-419" w:eastAsia="es-CO"/>
        </w:rPr>
        <w:t>Disminución de respuestas corregidas.</w:t>
      </w:r>
    </w:p>
    <w:p w14:paraId="0B321422" w14:textId="3BEB3CE4" w:rsidR="00DD486F" w:rsidRDefault="00DD486F" w:rsidP="00FD2BE9">
      <w:pPr>
        <w:pStyle w:val="Prrafodelista"/>
        <w:numPr>
          <w:ilvl w:val="0"/>
          <w:numId w:val="16"/>
        </w:numPr>
        <w:tabs>
          <w:tab w:val="left" w:pos="2400"/>
        </w:tabs>
        <w:ind w:left="993"/>
        <w:rPr>
          <w:lang w:val="es-419" w:eastAsia="es-CO"/>
        </w:rPr>
      </w:pPr>
      <w:r w:rsidRPr="00DD486F">
        <w:rPr>
          <w:lang w:val="es-419" w:eastAsia="es-CO"/>
        </w:rPr>
        <w:t>Cambio esperado: mayor claridad y consistencia.</w:t>
      </w:r>
    </w:p>
    <w:p w14:paraId="5D829054" w14:textId="77777777" w:rsidR="00DD486F" w:rsidRPr="00DD486F" w:rsidRDefault="00DD486F" w:rsidP="00DD486F">
      <w:pPr>
        <w:pStyle w:val="Ttulo5"/>
      </w:pPr>
      <w:r w:rsidRPr="00DD486F">
        <w:t>Revisión previa al cierre</w:t>
      </w:r>
    </w:p>
    <w:p w14:paraId="74E7CDFD" w14:textId="77777777" w:rsidR="00DD486F" w:rsidRPr="00DD486F" w:rsidRDefault="00DD486F" w:rsidP="00FD2BE9">
      <w:pPr>
        <w:pStyle w:val="Prrafodelista"/>
        <w:numPr>
          <w:ilvl w:val="0"/>
          <w:numId w:val="17"/>
        </w:numPr>
        <w:tabs>
          <w:tab w:val="left" w:pos="2400"/>
        </w:tabs>
        <w:ind w:left="993"/>
        <w:rPr>
          <w:lang w:val="es-419" w:eastAsia="es-CO"/>
        </w:rPr>
      </w:pPr>
      <w:r w:rsidRPr="00DD486F">
        <w:rPr>
          <w:lang w:val="es-419" w:eastAsia="es-CO"/>
        </w:rPr>
        <w:t>Reducción de requerimientos reabiertos.</w:t>
      </w:r>
    </w:p>
    <w:p w14:paraId="4A8BBB2A" w14:textId="1426AA60" w:rsidR="00DD486F" w:rsidRDefault="00DD486F" w:rsidP="00FD2BE9">
      <w:pPr>
        <w:pStyle w:val="Prrafodelista"/>
        <w:numPr>
          <w:ilvl w:val="0"/>
          <w:numId w:val="17"/>
        </w:numPr>
        <w:tabs>
          <w:tab w:val="left" w:pos="2400"/>
        </w:tabs>
        <w:ind w:left="993"/>
        <w:rPr>
          <w:lang w:val="es-419" w:eastAsia="es-CO"/>
        </w:rPr>
      </w:pPr>
      <w:r w:rsidRPr="00DD486F">
        <w:rPr>
          <w:lang w:val="es-419" w:eastAsia="es-CO"/>
        </w:rPr>
        <w:t>Cambio esperado: mejor suficiencia del cierre.</w:t>
      </w:r>
    </w:p>
    <w:p w14:paraId="4A173534" w14:textId="77777777" w:rsidR="00DD486F" w:rsidRPr="00DD486F" w:rsidRDefault="00DD486F" w:rsidP="00DD486F">
      <w:pPr>
        <w:pStyle w:val="Ttulo5"/>
      </w:pPr>
      <w:r w:rsidRPr="00DD486F">
        <w:t>Redistribución de carga de trabajo</w:t>
      </w:r>
    </w:p>
    <w:p w14:paraId="7760F982" w14:textId="77777777" w:rsidR="00DD486F" w:rsidRPr="00DD486F" w:rsidRDefault="00DD486F" w:rsidP="00FD2BE9">
      <w:pPr>
        <w:pStyle w:val="Prrafodelista"/>
        <w:numPr>
          <w:ilvl w:val="0"/>
          <w:numId w:val="18"/>
        </w:numPr>
        <w:ind w:left="993"/>
        <w:rPr>
          <w:lang w:val="es-419" w:eastAsia="es-CO"/>
        </w:rPr>
      </w:pPr>
      <w:r w:rsidRPr="00DD486F">
        <w:rPr>
          <w:lang w:val="es-419" w:eastAsia="es-CO"/>
        </w:rPr>
        <w:t>Aumento de requerimientos atendidos en plazo.</w:t>
      </w:r>
    </w:p>
    <w:p w14:paraId="2A62DC19" w14:textId="60A62EFB" w:rsidR="00DD486F" w:rsidRPr="00DD486F" w:rsidRDefault="00DD486F" w:rsidP="00FD2BE9">
      <w:pPr>
        <w:pStyle w:val="Prrafodelista"/>
        <w:numPr>
          <w:ilvl w:val="0"/>
          <w:numId w:val="18"/>
        </w:numPr>
        <w:ind w:left="993"/>
        <w:rPr>
          <w:lang w:val="es-419" w:eastAsia="es-CO"/>
        </w:rPr>
      </w:pPr>
      <w:r w:rsidRPr="00DD486F">
        <w:rPr>
          <w:lang w:val="es-419" w:eastAsia="es-CO"/>
        </w:rPr>
        <w:t>Cambio esperado: mejor oportunidad del servicio.</w:t>
      </w:r>
    </w:p>
    <w:p w14:paraId="6438500C" w14:textId="77777777" w:rsidR="00DD486F" w:rsidRPr="00DD486F" w:rsidRDefault="00DD486F" w:rsidP="00DD486F">
      <w:pPr>
        <w:pStyle w:val="Ttulo5"/>
      </w:pPr>
      <w:r w:rsidRPr="00DD486F">
        <w:t>Capacitación en atención y redacción</w:t>
      </w:r>
    </w:p>
    <w:p w14:paraId="5F63C0B0" w14:textId="77777777" w:rsidR="00DD486F" w:rsidRPr="00DD486F" w:rsidRDefault="00DD486F" w:rsidP="00FD2BE9">
      <w:pPr>
        <w:pStyle w:val="Prrafodelista"/>
        <w:numPr>
          <w:ilvl w:val="0"/>
          <w:numId w:val="19"/>
        </w:numPr>
        <w:ind w:left="993"/>
        <w:rPr>
          <w:lang w:val="es-419" w:eastAsia="es-CO"/>
        </w:rPr>
      </w:pPr>
      <w:r w:rsidRPr="00DD486F">
        <w:rPr>
          <w:lang w:val="es-419" w:eastAsia="es-CO"/>
        </w:rPr>
        <w:t>Mejora en satisfacción del usuario.</w:t>
      </w:r>
    </w:p>
    <w:p w14:paraId="4E118C12" w14:textId="13870B99" w:rsidR="00DD486F" w:rsidRDefault="00DD486F" w:rsidP="00FD2BE9">
      <w:pPr>
        <w:pStyle w:val="Prrafodelista"/>
        <w:numPr>
          <w:ilvl w:val="0"/>
          <w:numId w:val="19"/>
        </w:numPr>
        <w:ind w:left="993"/>
        <w:rPr>
          <w:lang w:val="es-419" w:eastAsia="es-CO"/>
        </w:rPr>
      </w:pPr>
      <w:r w:rsidRPr="00DD486F">
        <w:rPr>
          <w:lang w:val="es-419" w:eastAsia="es-CO"/>
        </w:rPr>
        <w:t>Cambio esperado: mejor percepción del servicio.</w:t>
      </w:r>
    </w:p>
    <w:p w14:paraId="3ED4A740" w14:textId="1DFA95E8" w:rsidR="00DD486F" w:rsidRDefault="00DD486F" w:rsidP="00FD2BE9">
      <w:pPr>
        <w:pStyle w:val="Prrafodelista"/>
        <w:numPr>
          <w:ilvl w:val="0"/>
          <w:numId w:val="19"/>
        </w:numPr>
        <w:ind w:left="993"/>
        <w:rPr>
          <w:lang w:val="es-419" w:eastAsia="es-CO"/>
        </w:rPr>
      </w:pPr>
      <w:r w:rsidRPr="00DD486F">
        <w:rPr>
          <w:rStyle w:val="Ttulo5Car"/>
        </w:rPr>
        <w:t>Revisión del canal de atención.</w:t>
      </w:r>
      <w:r w:rsidRPr="00DD486F">
        <w:rPr>
          <w:lang w:val="es-419" w:eastAsia="es-CO"/>
        </w:rPr>
        <w:t xml:space="preserve"> Disminución de quejas asociadas al medio. Cambio esperado: mayor facilidad y mejor experiencia.</w:t>
      </w:r>
    </w:p>
    <w:p w14:paraId="6C717429" w14:textId="117BB31B" w:rsidR="00DD486F" w:rsidRDefault="00DD486F" w:rsidP="000C1202">
      <w:pPr>
        <w:rPr>
          <w:lang w:val="es-419" w:eastAsia="es-CO"/>
        </w:rPr>
      </w:pPr>
      <w:r w:rsidRPr="00DD486F">
        <w:rPr>
          <w:lang w:val="es-419" w:eastAsia="es-CO"/>
        </w:rPr>
        <w:t xml:space="preserve">La utilidad de estos indicadores se aprecia mejor cuando se comparan resultados antes y después de la intervención. Si, por ejemplo, la organización implementa una revisión previa al cierre y en el período siguiente disminuyen los casos reabiertos, existe una señal de mejora. Sin embargo, si la reducción es mínima o temporal, el análisis deberá revisar si la acción aplicada fue insuficiente, si se ejecutó de manera parcial o si el problema original tenía una causa distinta a la inicialmente identificada. De esta </w:t>
      </w:r>
      <w:r w:rsidRPr="00DD486F">
        <w:rPr>
          <w:lang w:val="es-419" w:eastAsia="es-CO"/>
        </w:rPr>
        <w:lastRenderedPageBreak/>
        <w:t>manera, el seguimiento no se limita a validar que “se hizo algo”, sino que permite establecer si la mejora produjo un efecto verificable y sostenible en la atención (Ortiz, 2020).</w:t>
      </w:r>
    </w:p>
    <w:p w14:paraId="2BB082F2" w14:textId="77777777" w:rsidR="00DD486F" w:rsidRPr="00B83476" w:rsidRDefault="00DD486F" w:rsidP="00B83476">
      <w:pPr>
        <w:ind w:firstLine="0"/>
        <w:rPr>
          <w:b/>
          <w:bCs/>
          <w:lang w:val="es-419" w:eastAsia="es-CO"/>
        </w:rPr>
      </w:pPr>
      <w:r w:rsidRPr="00B83476">
        <w:rPr>
          <w:b/>
          <w:bCs/>
          <w:lang w:val="es-419" w:eastAsia="es-CO"/>
        </w:rPr>
        <w:t>Ejercicio aplicado 2</w:t>
      </w:r>
    </w:p>
    <w:p w14:paraId="3BDF19F8" w14:textId="20EC4C4D" w:rsidR="00DD486F" w:rsidRPr="000C1202" w:rsidRDefault="000C1202" w:rsidP="00DD486F">
      <w:pPr>
        <w:rPr>
          <w:lang w:val="es-419" w:eastAsia="es-CO"/>
        </w:rPr>
      </w:pPr>
      <w:r w:rsidRPr="000C1202">
        <w:rPr>
          <w:lang w:val="es-ES" w:eastAsia="es-CO"/>
        </w:rPr>
        <w:t xml:space="preserve">Para profundizar sobre el tema, consulte el </w:t>
      </w:r>
      <w:r w:rsidR="00ED7C1E">
        <w:rPr>
          <w:lang w:val="es-ES" w:eastAsia="es-CO"/>
        </w:rPr>
        <w:t>d</w:t>
      </w:r>
      <w:r w:rsidRPr="000C1202">
        <w:rPr>
          <w:lang w:val="es-ES" w:eastAsia="es-CO"/>
        </w:rPr>
        <w:t>ocumento</w:t>
      </w:r>
      <w:r w:rsidR="00B83476">
        <w:rPr>
          <w:lang w:val="es-ES" w:eastAsia="es-CO"/>
        </w:rPr>
        <w:t xml:space="preserve"> </w:t>
      </w:r>
      <w:r w:rsidRPr="000C1202">
        <w:rPr>
          <w:b/>
          <w:bCs/>
          <w:lang w:val="es-ES" w:eastAsia="es-CO"/>
        </w:rPr>
        <w:t>Anexo_Ejercicio_aplicado_</w:t>
      </w:r>
      <w:r>
        <w:rPr>
          <w:b/>
          <w:bCs/>
          <w:lang w:val="es-ES" w:eastAsia="es-CO"/>
        </w:rPr>
        <w:t>2</w:t>
      </w:r>
      <w:r w:rsidRPr="000C1202">
        <w:rPr>
          <w:lang w:val="es-ES" w:eastAsia="es-CO"/>
        </w:rPr>
        <w:t>, ubicado en la carpeta </w:t>
      </w:r>
      <w:r w:rsidRPr="000C1202">
        <w:rPr>
          <w:b/>
          <w:bCs/>
          <w:lang w:val="es-ES" w:eastAsia="es-CO"/>
        </w:rPr>
        <w:t>Anexos</w:t>
      </w:r>
      <w:r w:rsidRPr="000C1202">
        <w:rPr>
          <w:lang w:val="es-ES" w:eastAsia="es-CO"/>
        </w:rPr>
        <w:t>.</w:t>
      </w:r>
    </w:p>
    <w:p w14:paraId="452B947E" w14:textId="33EC6F94" w:rsidR="00DD486F" w:rsidRDefault="00DD486F" w:rsidP="00DD486F">
      <w:pPr>
        <w:rPr>
          <w:lang w:val="es-419" w:eastAsia="es-CO"/>
        </w:rPr>
      </w:pPr>
    </w:p>
    <w:p w14:paraId="10815763" w14:textId="4D02238A" w:rsidR="00DD486F" w:rsidRDefault="00DD486F" w:rsidP="00DD486F">
      <w:pPr>
        <w:rPr>
          <w:lang w:val="es-419" w:eastAsia="es-CO"/>
        </w:rPr>
      </w:pPr>
    </w:p>
    <w:p w14:paraId="661A5646" w14:textId="1B6C9FE9" w:rsidR="00DD486F" w:rsidRDefault="00DD486F" w:rsidP="00DD486F">
      <w:pPr>
        <w:rPr>
          <w:lang w:val="es-419" w:eastAsia="es-CO"/>
        </w:rPr>
      </w:pPr>
    </w:p>
    <w:p w14:paraId="313F7760" w14:textId="6AD36D86" w:rsidR="00DD486F" w:rsidRDefault="00DD486F" w:rsidP="00DD486F">
      <w:pPr>
        <w:rPr>
          <w:lang w:val="es-419" w:eastAsia="es-CO"/>
        </w:rPr>
      </w:pPr>
    </w:p>
    <w:p w14:paraId="4C1D8ABD" w14:textId="24606594" w:rsidR="00DD486F" w:rsidRDefault="00DD486F" w:rsidP="00DD486F">
      <w:pPr>
        <w:rPr>
          <w:lang w:val="es-419" w:eastAsia="es-CO"/>
        </w:rPr>
      </w:pPr>
    </w:p>
    <w:p w14:paraId="2125AE57" w14:textId="3D9E15B3" w:rsidR="00DD486F" w:rsidRDefault="00DD486F" w:rsidP="00DD486F">
      <w:pPr>
        <w:rPr>
          <w:lang w:val="es-419" w:eastAsia="es-CO"/>
        </w:rPr>
      </w:pPr>
    </w:p>
    <w:p w14:paraId="74B3428D" w14:textId="1C0D02DA" w:rsidR="00DD486F" w:rsidRDefault="00DD486F" w:rsidP="00DD486F">
      <w:pPr>
        <w:rPr>
          <w:lang w:val="es-419" w:eastAsia="es-CO"/>
        </w:rPr>
      </w:pPr>
    </w:p>
    <w:p w14:paraId="3A3320C4" w14:textId="567CC230" w:rsidR="00DD486F" w:rsidRDefault="00DD486F" w:rsidP="00DD486F">
      <w:pPr>
        <w:rPr>
          <w:lang w:val="es-419" w:eastAsia="es-CO"/>
        </w:rPr>
      </w:pPr>
    </w:p>
    <w:p w14:paraId="0B32941E" w14:textId="2E68ECDC" w:rsidR="00DD486F" w:rsidRDefault="00DD486F" w:rsidP="00DD486F">
      <w:pPr>
        <w:rPr>
          <w:lang w:val="es-419" w:eastAsia="es-CO"/>
        </w:rPr>
      </w:pPr>
    </w:p>
    <w:p w14:paraId="0A5382FA" w14:textId="40D45623" w:rsidR="00DD486F" w:rsidRDefault="00DD486F" w:rsidP="00DD486F">
      <w:pPr>
        <w:rPr>
          <w:lang w:val="es-419" w:eastAsia="es-CO"/>
        </w:rPr>
      </w:pPr>
    </w:p>
    <w:p w14:paraId="2CF941BA" w14:textId="715B3B35" w:rsidR="00DD486F" w:rsidRDefault="00DD486F" w:rsidP="00DD486F">
      <w:pPr>
        <w:rPr>
          <w:lang w:val="es-419" w:eastAsia="es-CO"/>
        </w:rPr>
      </w:pPr>
    </w:p>
    <w:p w14:paraId="53FB5AC3" w14:textId="6CD5C414" w:rsidR="00DD486F" w:rsidRDefault="00DD486F" w:rsidP="00DD486F">
      <w:pPr>
        <w:rPr>
          <w:lang w:val="es-419" w:eastAsia="es-CO"/>
        </w:rPr>
      </w:pPr>
    </w:p>
    <w:p w14:paraId="011E44A4" w14:textId="77777777" w:rsidR="000C1202" w:rsidRDefault="000C1202" w:rsidP="00DD486F">
      <w:pPr>
        <w:rPr>
          <w:lang w:val="es-419" w:eastAsia="es-CO"/>
        </w:rPr>
      </w:pPr>
    </w:p>
    <w:p w14:paraId="2C7A201C" w14:textId="202E0725" w:rsidR="00DD486F" w:rsidRDefault="00DD486F" w:rsidP="00DD486F">
      <w:pPr>
        <w:pStyle w:val="Ttulo1"/>
      </w:pPr>
      <w:bookmarkStart w:id="13" w:name="_Toc230995570"/>
      <w:r w:rsidRPr="00DD486F">
        <w:lastRenderedPageBreak/>
        <w:t>Diseño de ajustes en procesos, tiempos y canales de atención</w:t>
      </w:r>
      <w:bookmarkEnd w:id="13"/>
    </w:p>
    <w:p w14:paraId="55CB8F32" w14:textId="77777777" w:rsidR="00DD486F" w:rsidRPr="00DD486F" w:rsidRDefault="00DD486F" w:rsidP="00DD486F">
      <w:pPr>
        <w:rPr>
          <w:lang w:val="es-419" w:eastAsia="es-CO"/>
        </w:rPr>
      </w:pPr>
      <w:r w:rsidRPr="00DD486F">
        <w:rPr>
          <w:lang w:val="es-419" w:eastAsia="es-CO"/>
        </w:rPr>
        <w:t>Diseñar ajustes en procesos, tiempos y canales de atención implica pasar del análisis de resultados a la formulación de cambios concretos sobre la forma en que se presta el servicio. En esta fase ya no basta con identificar fallas, desviaciones o insatisfacción del usuario; ahora se requiere decidir qué modificar, sobre qué parte del proceso intervenir y cómo hacerlo sin afectar la coherencia general de la atención. Por ello, el diseño de ajustes debe responder a necesidades verificadas del servicio y no a decisiones improvisadas o aisladas.</w:t>
      </w:r>
    </w:p>
    <w:p w14:paraId="20D4EAF6" w14:textId="25282F68" w:rsidR="00DD486F" w:rsidRDefault="00DD486F" w:rsidP="00DD486F">
      <w:pPr>
        <w:rPr>
          <w:lang w:val="es-419" w:eastAsia="es-CO"/>
        </w:rPr>
      </w:pPr>
      <w:r w:rsidRPr="00DD486F">
        <w:rPr>
          <w:lang w:val="es-419" w:eastAsia="es-CO"/>
        </w:rPr>
        <w:t>En la atención de requerimientos, los ajustes suelen concentrarse en tres dimensiones: el proceso, cuando se modifican actividades, responsabilidades o secuencias; el tiempo, cuando se revisan plazos, alertas o momentos de control; y el canal, cuando se redefine la forma de interacción con el usuario o la ruta por la que ingresan y se gestionan las solicitudes. La calidad del servicio mejora cuando estos cambios se diseñan con criterio y se articulan con la operación real, con la experiencia del usuario y con la capacidad de la organización para aplicarlos y sostenerlos.</w:t>
      </w:r>
    </w:p>
    <w:p w14:paraId="11AF7702" w14:textId="1C0943E5" w:rsidR="00DD486F" w:rsidRDefault="00DD486F" w:rsidP="00DD486F">
      <w:pPr>
        <w:pStyle w:val="Ttulo2"/>
      </w:pPr>
      <w:bookmarkStart w:id="14" w:name="_Toc230995571"/>
      <w:r w:rsidRPr="00DD486F">
        <w:t>Criterios institucionales para la modificación de procesos y tiempo</w:t>
      </w:r>
      <w:bookmarkEnd w:id="14"/>
    </w:p>
    <w:p w14:paraId="2A7E6E7A" w14:textId="77A0E98C" w:rsidR="00DD486F" w:rsidRDefault="007B6B6D" w:rsidP="00DD486F">
      <w:pPr>
        <w:rPr>
          <w:lang w:val="es-419" w:eastAsia="es-CO"/>
        </w:rPr>
      </w:pPr>
      <w:r w:rsidRPr="007B6B6D">
        <w:rPr>
          <w:lang w:val="es-419" w:eastAsia="es-CO"/>
        </w:rPr>
        <w:t>Modificar un proceso de atención exige partir de criterios claros que permitan justificar por qué conviene intervenir y qué parte debe ajustarse. Entre esos criterios se encuentran la frecuencia de la falla, el impacto sobre el usuario, la desviación frente al estándar de atención, la viabilidad operativa del cambio y la relación del ajuste con hallazgos previamente verificados. Esto es importante porque no toda dificultad observada requiere transformar el proceso completo; en muchos casos basta con ajustar una actividad, reforzar un control previo o redefinir un tiempo interno (Herrera, 2018).</w:t>
      </w:r>
    </w:p>
    <w:p w14:paraId="26652FC6" w14:textId="77777777" w:rsidR="007B6B6D" w:rsidRPr="007B6B6D" w:rsidRDefault="007B6B6D" w:rsidP="007B6B6D">
      <w:pPr>
        <w:rPr>
          <w:lang w:val="es-419" w:eastAsia="es-CO"/>
        </w:rPr>
      </w:pPr>
      <w:r w:rsidRPr="007B6B6D">
        <w:rPr>
          <w:lang w:val="es-419" w:eastAsia="es-CO"/>
        </w:rPr>
        <w:lastRenderedPageBreak/>
        <w:t>En términos prácticos, estos criterios ayudan a diferenciar entre síntomas y causas. Si un requerimiento se responde fuera de tiempo, el problema puede estar en la distribución de la carga, en la validación previa, en la dependencia de otra área o en el canal utilizado. Por ello, antes de modificar el proceso, conviene precisar qué se quiere corregir, qué evidencia lo respalda y qué efecto se espera obtener con el ajuste. Ese análisis evita cambios innecesarios y favorece intervenciones más focalizadas y útiles para la atención.</w:t>
      </w:r>
    </w:p>
    <w:p w14:paraId="2FF3381B" w14:textId="77777777" w:rsidR="007B6B6D" w:rsidRPr="007B6B6D" w:rsidRDefault="007B6B6D" w:rsidP="007B6B6D">
      <w:pPr>
        <w:rPr>
          <w:lang w:val="es-419" w:eastAsia="es-CO"/>
        </w:rPr>
      </w:pPr>
      <w:r w:rsidRPr="007B6B6D">
        <w:rPr>
          <w:lang w:val="es-419" w:eastAsia="es-CO"/>
        </w:rPr>
        <w:t>Los siguientes criterios permiten orientar decisiones relacionadas con la modificación de procesos y tiempos de atención, a partir de situaciones verificadas dentro del servicio.</w:t>
      </w:r>
    </w:p>
    <w:p w14:paraId="732CA5FA" w14:textId="1B1E7D8C" w:rsidR="007B6B6D" w:rsidRPr="007B6B6D" w:rsidRDefault="007B6B6D" w:rsidP="00FD2BE9">
      <w:pPr>
        <w:pStyle w:val="Prrafodelista"/>
        <w:numPr>
          <w:ilvl w:val="0"/>
          <w:numId w:val="20"/>
        </w:numPr>
        <w:ind w:left="993"/>
        <w:rPr>
          <w:lang w:val="es-419" w:eastAsia="es-CO"/>
        </w:rPr>
      </w:pPr>
      <w:r w:rsidRPr="007B6B6D">
        <w:rPr>
          <w:rStyle w:val="Ttulo5Car"/>
        </w:rPr>
        <w:t>Frecuencia del problema.</w:t>
      </w:r>
      <w:r w:rsidRPr="007B6B6D">
        <w:rPr>
          <w:lang w:val="es-419" w:eastAsia="es-CO"/>
        </w:rPr>
        <w:t xml:space="preserve"> ¿La situación se repite de manera constante? Prioriza ajustes sobre fallas recurrentes.</w:t>
      </w:r>
    </w:p>
    <w:p w14:paraId="7BC324F8" w14:textId="3D44F62C" w:rsidR="007B6B6D" w:rsidRPr="007B6B6D" w:rsidRDefault="007B6B6D" w:rsidP="00FD2BE9">
      <w:pPr>
        <w:pStyle w:val="Prrafodelista"/>
        <w:numPr>
          <w:ilvl w:val="0"/>
          <w:numId w:val="20"/>
        </w:numPr>
        <w:ind w:left="993"/>
        <w:rPr>
          <w:lang w:val="es-419" w:eastAsia="es-CO"/>
        </w:rPr>
      </w:pPr>
      <w:r w:rsidRPr="007B6B6D">
        <w:rPr>
          <w:rStyle w:val="Ttulo5Car"/>
        </w:rPr>
        <w:t>Impacto en el usuario.</w:t>
      </w:r>
      <w:r w:rsidRPr="007B6B6D">
        <w:rPr>
          <w:lang w:val="es-419" w:eastAsia="es-CO"/>
        </w:rPr>
        <w:t xml:space="preserve"> ¿La falla afecta claridad, oportunidad o satisfacción? Orienta cambios con efecto directo en el servicio.</w:t>
      </w:r>
    </w:p>
    <w:p w14:paraId="19A4C03E" w14:textId="0D159C8C" w:rsidR="007B6B6D" w:rsidRPr="007B6B6D" w:rsidRDefault="007B6B6D" w:rsidP="00FD2BE9">
      <w:pPr>
        <w:pStyle w:val="Prrafodelista"/>
        <w:numPr>
          <w:ilvl w:val="0"/>
          <w:numId w:val="20"/>
        </w:numPr>
        <w:ind w:left="993"/>
        <w:rPr>
          <w:lang w:val="es-419" w:eastAsia="es-CO"/>
        </w:rPr>
      </w:pPr>
      <w:r w:rsidRPr="007B6B6D">
        <w:rPr>
          <w:rStyle w:val="Ttulo5Car"/>
        </w:rPr>
        <w:t>Desviación frente al estándar.</w:t>
      </w:r>
      <w:r w:rsidRPr="007B6B6D">
        <w:rPr>
          <w:lang w:val="es-419" w:eastAsia="es-CO"/>
        </w:rPr>
        <w:t xml:space="preserve"> ¿El proceso no cumple tiempos o condiciones esperadas? Justifica modificación del procedimiento o del plazo.</w:t>
      </w:r>
    </w:p>
    <w:p w14:paraId="1123698C" w14:textId="051AAB5A" w:rsidR="007B6B6D" w:rsidRPr="007B6B6D" w:rsidRDefault="007B6B6D" w:rsidP="00FD2BE9">
      <w:pPr>
        <w:pStyle w:val="Prrafodelista"/>
        <w:numPr>
          <w:ilvl w:val="0"/>
          <w:numId w:val="20"/>
        </w:numPr>
        <w:ind w:left="993"/>
        <w:rPr>
          <w:lang w:val="es-419" w:eastAsia="es-CO"/>
        </w:rPr>
      </w:pPr>
      <w:r w:rsidRPr="007B6B6D">
        <w:rPr>
          <w:rStyle w:val="Ttulo5Car"/>
        </w:rPr>
        <w:t>Viabilidad operativa.</w:t>
      </w:r>
      <w:r w:rsidRPr="007B6B6D">
        <w:rPr>
          <w:lang w:val="es-419" w:eastAsia="es-CO"/>
        </w:rPr>
        <w:t xml:space="preserve"> ¿La organización puede aplicar el cambio con sus recursos actuales? Permite definir ajustes realistas.</w:t>
      </w:r>
    </w:p>
    <w:p w14:paraId="6B2C3EFC" w14:textId="2EA5733B" w:rsidR="007B6B6D" w:rsidRPr="007B6B6D" w:rsidRDefault="007B6B6D" w:rsidP="00FD2BE9">
      <w:pPr>
        <w:pStyle w:val="Prrafodelista"/>
        <w:numPr>
          <w:ilvl w:val="0"/>
          <w:numId w:val="20"/>
        </w:numPr>
        <w:ind w:left="993"/>
        <w:rPr>
          <w:lang w:val="es-419" w:eastAsia="es-CO"/>
        </w:rPr>
      </w:pPr>
      <w:r w:rsidRPr="007B6B6D">
        <w:rPr>
          <w:rStyle w:val="Ttulo5Car"/>
        </w:rPr>
        <w:t>Relación con hallazgos previos.</w:t>
      </w:r>
      <w:r w:rsidRPr="007B6B6D">
        <w:rPr>
          <w:lang w:val="es-419" w:eastAsia="es-CO"/>
        </w:rPr>
        <w:t xml:space="preserve"> ¿El cambio responde a incidencias o resultados verificados? Evita decisiones sin sustento.</w:t>
      </w:r>
    </w:p>
    <w:p w14:paraId="171061AA" w14:textId="421E6110" w:rsidR="00DD486F" w:rsidRDefault="007B6B6D" w:rsidP="00DD486F">
      <w:pPr>
        <w:rPr>
          <w:lang w:val="es-419" w:eastAsia="es-CO"/>
        </w:rPr>
      </w:pPr>
      <w:r w:rsidRPr="007B6B6D">
        <w:rPr>
          <w:lang w:val="es-419" w:eastAsia="es-CO"/>
        </w:rPr>
        <w:t>Aplicados al servicio, estos criterios permiten decidir si conviene intervenir</w:t>
      </w:r>
      <w:r w:rsidR="009F4BEF">
        <w:rPr>
          <w:lang w:val="es-419" w:eastAsia="es-CO"/>
        </w:rPr>
        <w:t xml:space="preserve"> </w:t>
      </w:r>
      <w:proofErr w:type="gramStart"/>
      <w:r w:rsidR="009F4BEF">
        <w:rPr>
          <w:lang w:val="es-419" w:eastAsia="es-CO"/>
        </w:rPr>
        <w:t xml:space="preserve">en </w:t>
      </w:r>
      <w:r w:rsidRPr="007B6B6D">
        <w:rPr>
          <w:lang w:val="es-419" w:eastAsia="es-CO"/>
        </w:rPr>
        <w:t xml:space="preserve"> el</w:t>
      </w:r>
      <w:proofErr w:type="gramEnd"/>
      <w:r w:rsidRPr="007B6B6D">
        <w:rPr>
          <w:lang w:val="es-419" w:eastAsia="es-CO"/>
        </w:rPr>
        <w:t xml:space="preserve"> tiempo de respuesta, la secuencia del trámite, la asignación de tareas o la forma de comunicación con el usuario. Así, la modificación del proceso deja de ser una reacción </w:t>
      </w:r>
      <w:r w:rsidRPr="007B6B6D">
        <w:rPr>
          <w:lang w:val="es-419" w:eastAsia="es-CO"/>
        </w:rPr>
        <w:lastRenderedPageBreak/>
        <w:t>general frente al problema y se convierte en una decisión técnica orientada por evidencia.</w:t>
      </w:r>
    </w:p>
    <w:p w14:paraId="30526A91" w14:textId="56487DB5" w:rsidR="007B6B6D" w:rsidRDefault="007B6B6D" w:rsidP="007B6B6D">
      <w:pPr>
        <w:pStyle w:val="Ttulo2"/>
      </w:pPr>
      <w:bookmarkStart w:id="15" w:name="_Toc230995572"/>
      <w:r w:rsidRPr="007B6B6D">
        <w:t>Ajustes en procesos, tiempos y canales</w:t>
      </w:r>
      <w:bookmarkEnd w:id="15"/>
    </w:p>
    <w:p w14:paraId="360B68AA" w14:textId="21CF817D" w:rsidR="007B6B6D" w:rsidRDefault="007B6B6D" w:rsidP="007B6B6D">
      <w:pPr>
        <w:rPr>
          <w:lang w:val="es-419" w:eastAsia="es-CO"/>
        </w:rPr>
      </w:pPr>
      <w:r w:rsidRPr="007B6B6D">
        <w:rPr>
          <w:lang w:val="es-419" w:eastAsia="es-CO"/>
        </w:rPr>
        <w:t>Los ajustes en procesos se orientan a modificar la secuencia de actividades, la asignación de responsabilidades o los puntos de control que intervienen en la atención del requerimiento. En muchos casos, un servicio presenta problemas no porque falten recursos, sino porque el proceso tiene pasos poco claros, revisiones insuficientes o acumulación de actividades en una sola etapa. Por ello, rediseñar el proceso implica revisar dónde se generan las demoras, los reprocesos o las respuestas insuficientes, y decidir qué cambio puede reducir esas afectaciones.</w:t>
      </w:r>
    </w:p>
    <w:p w14:paraId="79D77841" w14:textId="77777777" w:rsidR="007B6B6D" w:rsidRPr="007B6B6D" w:rsidRDefault="007B6B6D" w:rsidP="007B6B6D">
      <w:pPr>
        <w:rPr>
          <w:lang w:val="es-419" w:eastAsia="es-CO"/>
        </w:rPr>
      </w:pPr>
      <w:r w:rsidRPr="007B6B6D">
        <w:rPr>
          <w:lang w:val="es-419" w:eastAsia="es-CO"/>
        </w:rPr>
        <w:t>Los ajustes en tiempos y canales responden a una lógica similar. Un plazo interno puede ser inadecuado si no corresponde con la complejidad real del trámite, y un canal puede volverse ineficiente si concentra demoras, errores de registro o poca claridad en la interacción. En este punto, ajustar no significa necesariamente cambiarlo todo; a veces basta con diferenciar tiempos por tipo de requerimiento, establecer alertas previas, fortalecer un canal ya existente o combinar medios para que el usuario reciba una atención más oportuna y comprensible.</w:t>
      </w:r>
    </w:p>
    <w:p w14:paraId="30A74D16" w14:textId="19C05366" w:rsidR="007B6B6D" w:rsidRDefault="007B6B6D" w:rsidP="007B6B6D">
      <w:pPr>
        <w:rPr>
          <w:lang w:val="es-419" w:eastAsia="es-CO"/>
        </w:rPr>
      </w:pPr>
      <w:r w:rsidRPr="007B6B6D">
        <w:rPr>
          <w:lang w:val="es-419" w:eastAsia="es-CO"/>
        </w:rPr>
        <w:t>La siguiente ruta organiza las etapas básicas para diseñar ajustes en procesos, tiempos y canales de atención a partir de situaciones identificadas en el servicio.</w:t>
      </w:r>
    </w:p>
    <w:p w14:paraId="024C3E6F" w14:textId="18B0C64A" w:rsidR="007B6B6D" w:rsidRPr="007B6B6D" w:rsidRDefault="007B6B6D" w:rsidP="00FD2BE9">
      <w:pPr>
        <w:pStyle w:val="Prrafodelista"/>
        <w:numPr>
          <w:ilvl w:val="0"/>
          <w:numId w:val="21"/>
        </w:numPr>
        <w:ind w:left="993"/>
        <w:rPr>
          <w:lang w:val="es-419" w:eastAsia="es-CO"/>
        </w:rPr>
      </w:pPr>
      <w:r w:rsidRPr="007B6B6D">
        <w:rPr>
          <w:rStyle w:val="Ttulo5Car"/>
        </w:rPr>
        <w:t>Paso 1. Identificación del problema.</w:t>
      </w:r>
      <w:r w:rsidRPr="007B6B6D">
        <w:rPr>
          <w:lang w:val="es-419" w:eastAsia="es-CO"/>
        </w:rPr>
        <w:t xml:space="preserve"> Reconocer la situación que afecta la calidad del servicio a partir de indicadores, incidencias, retroalimentación del usuario o revisión de casos.</w:t>
      </w:r>
    </w:p>
    <w:p w14:paraId="50B3CAF1" w14:textId="59251DE5" w:rsidR="007B6B6D" w:rsidRPr="007B6B6D" w:rsidRDefault="007B6B6D" w:rsidP="00FD2BE9">
      <w:pPr>
        <w:pStyle w:val="Prrafodelista"/>
        <w:numPr>
          <w:ilvl w:val="0"/>
          <w:numId w:val="21"/>
        </w:numPr>
        <w:ind w:left="993"/>
        <w:rPr>
          <w:lang w:val="es-419" w:eastAsia="es-CO"/>
        </w:rPr>
      </w:pPr>
      <w:r w:rsidRPr="007B6B6D">
        <w:rPr>
          <w:rStyle w:val="Ttulo5Car"/>
        </w:rPr>
        <w:lastRenderedPageBreak/>
        <w:t>Paso 2. Análisis del hallazgo.</w:t>
      </w:r>
      <w:r w:rsidRPr="007B6B6D">
        <w:rPr>
          <w:lang w:val="es-419" w:eastAsia="es-CO"/>
        </w:rPr>
        <w:t xml:space="preserve"> Determinar la causa principal del problema, los efectos que genera y el componente del servicio donde se origina (proceso, tiempo o canal).</w:t>
      </w:r>
    </w:p>
    <w:p w14:paraId="7FF8BD18" w14:textId="50F7043D" w:rsidR="007B6B6D" w:rsidRPr="007B6B6D" w:rsidRDefault="007B6B6D" w:rsidP="00FD2BE9">
      <w:pPr>
        <w:pStyle w:val="Prrafodelista"/>
        <w:numPr>
          <w:ilvl w:val="0"/>
          <w:numId w:val="21"/>
        </w:numPr>
        <w:ind w:left="993"/>
        <w:rPr>
          <w:lang w:val="es-419" w:eastAsia="es-CO"/>
        </w:rPr>
      </w:pPr>
      <w:r w:rsidRPr="007B6B6D">
        <w:rPr>
          <w:rStyle w:val="Ttulo5Car"/>
        </w:rPr>
        <w:t>Paso 3. Selección del tipo de ajuste.</w:t>
      </w:r>
      <w:r w:rsidRPr="007B6B6D">
        <w:rPr>
          <w:lang w:val="es-419" w:eastAsia="es-CO"/>
        </w:rPr>
        <w:t xml:space="preserve"> Definir si el ajuste corresponde al proceso (actividades, responsables o controles), al tiempo (plazos, alertas o momentos de revisión) o al canal (medio de atención o ruta).</w:t>
      </w:r>
    </w:p>
    <w:p w14:paraId="2F6A8BED" w14:textId="339ACFA8" w:rsidR="007B6B6D" w:rsidRPr="007B6B6D" w:rsidRDefault="007B6B6D" w:rsidP="00FD2BE9">
      <w:pPr>
        <w:pStyle w:val="Prrafodelista"/>
        <w:numPr>
          <w:ilvl w:val="0"/>
          <w:numId w:val="21"/>
        </w:numPr>
        <w:ind w:left="993"/>
        <w:rPr>
          <w:lang w:val="es-419" w:eastAsia="es-CO"/>
        </w:rPr>
      </w:pPr>
      <w:r w:rsidRPr="007B6B6D">
        <w:rPr>
          <w:rStyle w:val="Ttulo5Car"/>
        </w:rPr>
        <w:t>Paso 4. Validación de viabilidad.</w:t>
      </w:r>
      <w:r w:rsidRPr="007B6B6D">
        <w:rPr>
          <w:lang w:val="es-419" w:eastAsia="es-CO"/>
        </w:rPr>
        <w:t xml:space="preserve"> Revisar si el ajuste es viable con los recursos, la capacidad operativa y la normativa vigente, y si responde al problema identificado sin generar impactos negativos.</w:t>
      </w:r>
    </w:p>
    <w:p w14:paraId="551D221E" w14:textId="0784FA8C" w:rsidR="007B6B6D" w:rsidRDefault="007B6B6D" w:rsidP="00FD2BE9">
      <w:pPr>
        <w:pStyle w:val="Prrafodelista"/>
        <w:numPr>
          <w:ilvl w:val="0"/>
          <w:numId w:val="21"/>
        </w:numPr>
        <w:ind w:left="993"/>
        <w:rPr>
          <w:lang w:val="es-419" w:eastAsia="es-CO"/>
        </w:rPr>
      </w:pPr>
      <w:r w:rsidRPr="007B6B6D">
        <w:rPr>
          <w:rStyle w:val="Ttulo5Car"/>
        </w:rPr>
        <w:t>Paso 5. Definición de la acción de mejora.</w:t>
      </w:r>
      <w:r w:rsidRPr="007B6B6D">
        <w:rPr>
          <w:lang w:val="es-419" w:eastAsia="es-CO"/>
        </w:rPr>
        <w:t xml:space="preserve"> Establecer el ajuste concreto, los responsables, los recursos necesarios y el criterio de evaluación para medir su efecto en el servicio.</w:t>
      </w:r>
    </w:p>
    <w:p w14:paraId="138C7DF1" w14:textId="3C87483C" w:rsidR="007B6B6D" w:rsidRDefault="007B6B6D" w:rsidP="007B6B6D">
      <w:pPr>
        <w:rPr>
          <w:lang w:val="es-419" w:eastAsia="es-CO"/>
        </w:rPr>
      </w:pPr>
      <w:r w:rsidRPr="007B6B6D">
        <w:rPr>
          <w:lang w:val="es-419" w:eastAsia="es-CO"/>
        </w:rPr>
        <w:t>En la práctica, esta ruta ayuda a que la organización no confunda el síntoma con la solución. Si el problema visible es el aumento de casos reabiertos, el ajuste no debería definirse automáticamente sobre el canal, sino sobre aquello que está originando la reapertura: respuestas incompletas, falta de revisión previa o deficiencias en la información entregada. Esa lectura permite que el cambio sea más pertinente y con mayor probabilidad de producir resultados útiles.</w:t>
      </w:r>
    </w:p>
    <w:p w14:paraId="2CEAF8A9" w14:textId="4EB1060E" w:rsidR="007B6B6D" w:rsidRDefault="007B6B6D" w:rsidP="007B6B6D">
      <w:pPr>
        <w:pStyle w:val="Ttulo2"/>
      </w:pPr>
      <w:bookmarkStart w:id="16" w:name="_Toc230995573"/>
      <w:r w:rsidRPr="007B6B6D">
        <w:t>Modelos de mensajes y guías de comunicación</w:t>
      </w:r>
      <w:bookmarkEnd w:id="16"/>
    </w:p>
    <w:p w14:paraId="01D5466C" w14:textId="77777777" w:rsidR="007B6B6D" w:rsidRPr="007B6B6D" w:rsidRDefault="007B6B6D" w:rsidP="007B6B6D">
      <w:pPr>
        <w:rPr>
          <w:lang w:val="es-419" w:eastAsia="es-CO"/>
        </w:rPr>
      </w:pPr>
      <w:r w:rsidRPr="007B6B6D">
        <w:rPr>
          <w:lang w:val="es-419" w:eastAsia="es-CO"/>
        </w:rPr>
        <w:t xml:space="preserve">En la atención de requerimientos, una parte importante de la calidad del servicio depende de cómo se comunica la respuesta al usuario. Por ello, además de ajustar procesos y tiempos, resulta necesario revisar los modelos de mensajes y las guías de comunicación utilizadas en la atención. Un mensaje mal estructurado puede generar confusión, reiteración de solicitudes, reaperturas o inconformidad, incluso cuando la </w:t>
      </w:r>
      <w:r w:rsidRPr="007B6B6D">
        <w:rPr>
          <w:lang w:val="es-419" w:eastAsia="es-CO"/>
        </w:rPr>
        <w:lastRenderedPageBreak/>
        <w:t>información técnica que lo sustenta es correcta. En cambio, una comunicación clara, ordenada y pertinente fortalece la comprensión del usuario y aporta mayor consistencia al servicio.</w:t>
      </w:r>
    </w:p>
    <w:p w14:paraId="652C3950" w14:textId="77777777" w:rsidR="007B6B6D" w:rsidRPr="007B6B6D" w:rsidRDefault="007B6B6D" w:rsidP="007B6B6D">
      <w:pPr>
        <w:rPr>
          <w:lang w:val="es-419" w:eastAsia="es-CO"/>
        </w:rPr>
      </w:pPr>
      <w:r w:rsidRPr="007B6B6D">
        <w:rPr>
          <w:lang w:val="es-419" w:eastAsia="es-CO"/>
        </w:rPr>
        <w:t>Los modelos de mensajes permiten estandarizar la respuesta en situaciones frecuentes, mientras que las guías de comunicación orientan el tono, la estructura y el contenido que debe incluirse según el tipo de requerimiento. Esto no significa convertir todas las respuestas en textos rígidos o idénticos, sino establecer criterios mínimos para asegurar claridad, suficiencia y coherencia. Murillo Moreno (2018) y Denton (1991) permiten respaldar la idea de que la calidad del servicio también se expresa en la manera en que la organización interactúa con el usuario y responde a sus necesidades.</w:t>
      </w:r>
    </w:p>
    <w:p w14:paraId="42D1EB8B" w14:textId="1752CA24" w:rsidR="007B6B6D" w:rsidRDefault="007B6B6D" w:rsidP="007B6B6D">
      <w:pPr>
        <w:rPr>
          <w:lang w:val="es-419" w:eastAsia="es-CO"/>
        </w:rPr>
      </w:pPr>
      <w:r w:rsidRPr="007B6B6D">
        <w:rPr>
          <w:lang w:val="es-419" w:eastAsia="es-CO"/>
        </w:rPr>
        <w:t>Los siguientes elementos permiten orientar el diseño de modelos de mensajes y guías de comunicación en la atención de requerimientos.</w:t>
      </w:r>
    </w:p>
    <w:p w14:paraId="0F427D08" w14:textId="77777777" w:rsidR="007B6B6D" w:rsidRPr="007B6B6D" w:rsidRDefault="007B6B6D" w:rsidP="007B6B6D">
      <w:pPr>
        <w:pStyle w:val="Ttulo5"/>
      </w:pPr>
      <w:r w:rsidRPr="007B6B6D">
        <w:t>Inicio del mensaje</w:t>
      </w:r>
    </w:p>
    <w:p w14:paraId="04C35CF3" w14:textId="77777777" w:rsidR="007B6B6D" w:rsidRPr="007B6B6D" w:rsidRDefault="007B6B6D" w:rsidP="00FD2BE9">
      <w:pPr>
        <w:pStyle w:val="Prrafodelista"/>
        <w:numPr>
          <w:ilvl w:val="0"/>
          <w:numId w:val="22"/>
        </w:numPr>
        <w:ind w:left="993"/>
        <w:rPr>
          <w:lang w:val="es-419" w:eastAsia="es-CO"/>
        </w:rPr>
      </w:pPr>
      <w:r w:rsidRPr="007B6B6D">
        <w:rPr>
          <w:lang w:val="es-419" w:eastAsia="es-CO"/>
        </w:rPr>
        <w:t>Ubicar el requerimiento y el propósito de la respuesta.</w:t>
      </w:r>
    </w:p>
    <w:p w14:paraId="5E2189C4" w14:textId="60B01907" w:rsidR="007B6B6D" w:rsidRPr="007B6B6D" w:rsidRDefault="007B6B6D" w:rsidP="00FD2BE9">
      <w:pPr>
        <w:pStyle w:val="Prrafodelista"/>
        <w:numPr>
          <w:ilvl w:val="0"/>
          <w:numId w:val="22"/>
        </w:numPr>
        <w:ind w:left="993"/>
        <w:rPr>
          <w:lang w:val="es-419" w:eastAsia="es-CO"/>
        </w:rPr>
      </w:pPr>
      <w:r w:rsidRPr="007B6B6D">
        <w:rPr>
          <w:lang w:val="es-419" w:eastAsia="es-CO"/>
        </w:rPr>
        <w:t>Ejemplo de ajuste: incorporar referencia clara al asunto atendido.</w:t>
      </w:r>
    </w:p>
    <w:p w14:paraId="39FE2615" w14:textId="77777777" w:rsidR="007B6B6D" w:rsidRPr="007B6B6D" w:rsidRDefault="007B6B6D" w:rsidP="007B6B6D">
      <w:pPr>
        <w:pStyle w:val="Ttulo5"/>
      </w:pPr>
      <w:r w:rsidRPr="007B6B6D">
        <w:t>Lenguaje empleado</w:t>
      </w:r>
    </w:p>
    <w:p w14:paraId="6607B6C3" w14:textId="77777777" w:rsidR="007B6B6D" w:rsidRPr="007B6B6D" w:rsidRDefault="007B6B6D" w:rsidP="00FD2BE9">
      <w:pPr>
        <w:pStyle w:val="Prrafodelista"/>
        <w:numPr>
          <w:ilvl w:val="0"/>
          <w:numId w:val="23"/>
        </w:numPr>
        <w:ind w:left="993"/>
        <w:rPr>
          <w:lang w:val="es-419" w:eastAsia="es-CO"/>
        </w:rPr>
      </w:pPr>
      <w:r w:rsidRPr="007B6B6D">
        <w:rPr>
          <w:lang w:val="es-419" w:eastAsia="es-CO"/>
        </w:rPr>
        <w:t>Facilitar comprensión del usuario.</w:t>
      </w:r>
    </w:p>
    <w:p w14:paraId="78423620" w14:textId="2C0D3864" w:rsidR="007B6B6D" w:rsidRDefault="007B6B6D" w:rsidP="00FD2BE9">
      <w:pPr>
        <w:pStyle w:val="Prrafodelista"/>
        <w:numPr>
          <w:ilvl w:val="0"/>
          <w:numId w:val="23"/>
        </w:numPr>
        <w:ind w:left="993"/>
        <w:rPr>
          <w:lang w:val="es-419" w:eastAsia="es-CO"/>
        </w:rPr>
      </w:pPr>
      <w:r w:rsidRPr="007B6B6D">
        <w:rPr>
          <w:lang w:val="es-419" w:eastAsia="es-CO"/>
        </w:rPr>
        <w:t>Ejemplo de ajuste: reducir tecnicismos innecesarios.</w:t>
      </w:r>
    </w:p>
    <w:p w14:paraId="517C059E" w14:textId="77777777" w:rsidR="007B6B6D" w:rsidRPr="007B6B6D" w:rsidRDefault="007B6B6D" w:rsidP="007B6B6D">
      <w:pPr>
        <w:pStyle w:val="Ttulo5"/>
      </w:pPr>
      <w:r w:rsidRPr="007B6B6D">
        <w:t>Información principal</w:t>
      </w:r>
    </w:p>
    <w:p w14:paraId="1DF05864" w14:textId="77777777" w:rsidR="007B6B6D" w:rsidRPr="007B6B6D" w:rsidRDefault="007B6B6D" w:rsidP="00FD2BE9">
      <w:pPr>
        <w:pStyle w:val="Prrafodelista"/>
        <w:numPr>
          <w:ilvl w:val="0"/>
          <w:numId w:val="24"/>
        </w:numPr>
        <w:ind w:left="993"/>
        <w:rPr>
          <w:lang w:val="es-419" w:eastAsia="es-CO"/>
        </w:rPr>
      </w:pPr>
      <w:r w:rsidRPr="007B6B6D">
        <w:rPr>
          <w:lang w:val="es-419" w:eastAsia="es-CO"/>
        </w:rPr>
        <w:t>Responder de forma suficiente al caso.</w:t>
      </w:r>
    </w:p>
    <w:p w14:paraId="1239275A" w14:textId="0E4178C4" w:rsidR="007B6B6D" w:rsidRDefault="007B6B6D" w:rsidP="00FD2BE9">
      <w:pPr>
        <w:pStyle w:val="Prrafodelista"/>
        <w:numPr>
          <w:ilvl w:val="0"/>
          <w:numId w:val="24"/>
        </w:numPr>
        <w:ind w:left="993"/>
        <w:rPr>
          <w:lang w:val="es-419" w:eastAsia="es-CO"/>
        </w:rPr>
      </w:pPr>
      <w:r w:rsidRPr="007B6B6D">
        <w:rPr>
          <w:lang w:val="es-419" w:eastAsia="es-CO"/>
        </w:rPr>
        <w:t>Ejemplo de ajuste: ordenar la respuesta por puntos.</w:t>
      </w:r>
    </w:p>
    <w:p w14:paraId="756A0411" w14:textId="77777777" w:rsidR="007B6B6D" w:rsidRPr="007B6B6D" w:rsidRDefault="007B6B6D" w:rsidP="007B6B6D">
      <w:pPr>
        <w:pStyle w:val="Ttulo5"/>
      </w:pPr>
      <w:r w:rsidRPr="007B6B6D">
        <w:lastRenderedPageBreak/>
        <w:t>Cierre del mensaje</w:t>
      </w:r>
    </w:p>
    <w:p w14:paraId="7F2B07B8" w14:textId="77777777" w:rsidR="007B6B6D" w:rsidRPr="007B6B6D" w:rsidRDefault="007B6B6D" w:rsidP="00FD2BE9">
      <w:pPr>
        <w:pStyle w:val="Prrafodelista"/>
        <w:numPr>
          <w:ilvl w:val="0"/>
          <w:numId w:val="25"/>
        </w:numPr>
        <w:ind w:left="993"/>
        <w:rPr>
          <w:lang w:val="es-419" w:eastAsia="es-CO"/>
        </w:rPr>
      </w:pPr>
      <w:r w:rsidRPr="007B6B6D">
        <w:rPr>
          <w:lang w:val="es-419" w:eastAsia="es-CO"/>
        </w:rPr>
        <w:t>Indicar estado final o paso siguiente.</w:t>
      </w:r>
    </w:p>
    <w:p w14:paraId="5235DF44" w14:textId="77777777" w:rsidR="007B6B6D" w:rsidRPr="007B6B6D" w:rsidRDefault="007B6B6D" w:rsidP="00FD2BE9">
      <w:pPr>
        <w:pStyle w:val="Prrafodelista"/>
        <w:numPr>
          <w:ilvl w:val="0"/>
          <w:numId w:val="25"/>
        </w:numPr>
        <w:ind w:left="993"/>
        <w:rPr>
          <w:lang w:val="es-419" w:eastAsia="es-CO"/>
        </w:rPr>
      </w:pPr>
      <w:r w:rsidRPr="007B6B6D">
        <w:rPr>
          <w:lang w:val="es-419" w:eastAsia="es-CO"/>
        </w:rPr>
        <w:t>Ejemplo de ajuste: precisar si el caso queda cerrado o en seguimiento.</w:t>
      </w:r>
    </w:p>
    <w:p w14:paraId="6346986E" w14:textId="77777777" w:rsidR="007B6B6D" w:rsidRPr="007B6B6D" w:rsidRDefault="007B6B6D" w:rsidP="007B6B6D">
      <w:pPr>
        <w:pStyle w:val="Ttulo5"/>
      </w:pPr>
      <w:r w:rsidRPr="007B6B6D">
        <w:t>Tono de comunicación</w:t>
      </w:r>
    </w:p>
    <w:p w14:paraId="2652ADDF" w14:textId="77777777" w:rsidR="007B6B6D" w:rsidRPr="007B6B6D" w:rsidRDefault="007B6B6D" w:rsidP="00FD2BE9">
      <w:pPr>
        <w:pStyle w:val="Prrafodelista"/>
        <w:numPr>
          <w:ilvl w:val="0"/>
          <w:numId w:val="26"/>
        </w:numPr>
        <w:ind w:left="993"/>
        <w:rPr>
          <w:lang w:val="es-419" w:eastAsia="es-CO"/>
        </w:rPr>
      </w:pPr>
      <w:r w:rsidRPr="007B6B6D">
        <w:rPr>
          <w:lang w:val="es-419" w:eastAsia="es-CO"/>
        </w:rPr>
        <w:t>Mantener trato profesional y respetuoso.</w:t>
      </w:r>
    </w:p>
    <w:p w14:paraId="00C2A058" w14:textId="4477CA2A" w:rsidR="007B6B6D" w:rsidRDefault="007B6B6D" w:rsidP="00FD2BE9">
      <w:pPr>
        <w:pStyle w:val="Prrafodelista"/>
        <w:numPr>
          <w:ilvl w:val="0"/>
          <w:numId w:val="26"/>
        </w:numPr>
        <w:ind w:left="993"/>
        <w:rPr>
          <w:lang w:val="es-419" w:eastAsia="es-CO"/>
        </w:rPr>
      </w:pPr>
      <w:r w:rsidRPr="007B6B6D">
        <w:rPr>
          <w:lang w:val="es-419" w:eastAsia="es-CO"/>
        </w:rPr>
        <w:t>Ejemplo de ajuste: evitar expresiones ambiguas o defensivas.</w:t>
      </w:r>
    </w:p>
    <w:p w14:paraId="4293976F" w14:textId="1A516F2B" w:rsidR="007B6B6D" w:rsidRDefault="007B6B6D" w:rsidP="007B6B6D">
      <w:pPr>
        <w:rPr>
          <w:lang w:val="es-419" w:eastAsia="es-CO"/>
        </w:rPr>
      </w:pPr>
      <w:r w:rsidRPr="007B6B6D">
        <w:rPr>
          <w:lang w:val="es-419" w:eastAsia="es-CO"/>
        </w:rPr>
        <w:t>Un ajuste en los mensajes puede parecer menor frente a cambios de proceso o de canal, pero en muchos casos produce efectos inmediatos sobre la percepción del usuario y sobre la reducción de correcciones o reaperturas. Por eso, revisar las guías de comunicación debe entenderse como una acción de mejora del servicio y no solo como una tarea de redacción.</w:t>
      </w:r>
    </w:p>
    <w:p w14:paraId="41229612" w14:textId="7FA1CF2A" w:rsidR="007B6B6D" w:rsidRDefault="007B6B6D" w:rsidP="007B6B6D">
      <w:pPr>
        <w:pStyle w:val="Ttulo2"/>
      </w:pPr>
      <w:bookmarkStart w:id="17" w:name="_Toc230995574"/>
      <w:r w:rsidRPr="007B6B6D">
        <w:t>Validación y documentación de los ajustes</w:t>
      </w:r>
      <w:bookmarkEnd w:id="17"/>
    </w:p>
    <w:p w14:paraId="2FF43600" w14:textId="77777777" w:rsidR="007B6B6D" w:rsidRPr="007B6B6D" w:rsidRDefault="007B6B6D" w:rsidP="007B6B6D">
      <w:pPr>
        <w:rPr>
          <w:lang w:val="es-419" w:eastAsia="es-CO"/>
        </w:rPr>
      </w:pPr>
      <w:r w:rsidRPr="007B6B6D">
        <w:rPr>
          <w:lang w:val="es-419" w:eastAsia="es-CO"/>
        </w:rPr>
        <w:t>Todo ajuste diseñado para mejorar la atención debe validarse antes de consolidarse como práctica habitual. Validar significa comprobar si el cambio propuesto realmente responde al problema identificado, si puede aplicarse sin afectar otras etapas del proceso y si resulta comprensible para quienes deben ejecutarlo. Un ajuste no validado puede generar nuevos errores, desplazar el problema a otra fase del servicio o producir efectos no previstos sobre la atención.</w:t>
      </w:r>
    </w:p>
    <w:p w14:paraId="63E4DAF6" w14:textId="77777777" w:rsidR="007B6B6D" w:rsidRPr="007B6B6D" w:rsidRDefault="007B6B6D" w:rsidP="007B6B6D">
      <w:pPr>
        <w:rPr>
          <w:lang w:val="es-419" w:eastAsia="es-CO"/>
        </w:rPr>
      </w:pPr>
      <w:r w:rsidRPr="007B6B6D">
        <w:rPr>
          <w:lang w:val="es-419" w:eastAsia="es-CO"/>
        </w:rPr>
        <w:t xml:space="preserve">La documentación de los ajustes cumple una función complementaria. Cuando el cambio queda registrado de forma clara, la organización puede comunicarlo mejor, aplicarlo de manera más uniforme y hacer seguimiento a sus resultados. Ortiz Carrillo, Gómez Flórez y Villarreal Trujillo (2017) permiten respaldar esta necesidad desde la </w:t>
      </w:r>
      <w:r w:rsidRPr="007B6B6D">
        <w:rPr>
          <w:lang w:val="es-419" w:eastAsia="es-CO"/>
        </w:rPr>
        <w:lastRenderedPageBreak/>
        <w:t>lógica de los sistemas de gestión de calidad, en la que la documentación resulta necesaria para controlar procesos y sostener mejoras. De la misma manera, Prieto Herrera (2018) aporta una visión útil sobre la importancia de ordenar las decisiones de servicio para que puedan mantenerse en el tiempo.</w:t>
      </w:r>
    </w:p>
    <w:p w14:paraId="46C86269" w14:textId="6850F804" w:rsidR="007B6B6D" w:rsidRDefault="007B6B6D" w:rsidP="007B6B6D">
      <w:pPr>
        <w:rPr>
          <w:lang w:val="es-419" w:eastAsia="es-CO"/>
        </w:rPr>
      </w:pPr>
      <w:r w:rsidRPr="007B6B6D">
        <w:rPr>
          <w:lang w:val="es-419" w:eastAsia="es-CO"/>
        </w:rPr>
        <w:t>Los siguientes elementos permiten validar y documentar los ajustes aplicados en la atención de requerimientos:</w:t>
      </w:r>
    </w:p>
    <w:p w14:paraId="0547A90B" w14:textId="122D0387" w:rsidR="007B6B6D" w:rsidRPr="00915EE7" w:rsidRDefault="007B6B6D" w:rsidP="00FD2BE9">
      <w:pPr>
        <w:pStyle w:val="Prrafodelista"/>
        <w:numPr>
          <w:ilvl w:val="0"/>
          <w:numId w:val="27"/>
        </w:numPr>
        <w:ind w:left="993"/>
        <w:rPr>
          <w:lang w:val="es-419" w:eastAsia="es-CO"/>
        </w:rPr>
      </w:pPr>
      <w:r w:rsidRPr="007B6B6D">
        <w:rPr>
          <w:rStyle w:val="Ttulo5Car"/>
        </w:rPr>
        <w:t>Problema que se corrige.</w:t>
      </w:r>
      <w:r w:rsidRPr="00915EE7">
        <w:rPr>
          <w:lang w:val="es-419" w:eastAsia="es-CO"/>
        </w:rPr>
        <w:t xml:space="preserve"> ¿El ajuste responde a un hallazgo real del servicio? Evidencia esperada: relación con indicador, incidencia o hallazgo.</w:t>
      </w:r>
    </w:p>
    <w:p w14:paraId="63ED0691" w14:textId="1F7EA448" w:rsidR="007B6B6D" w:rsidRPr="00915EE7" w:rsidRDefault="007B6B6D" w:rsidP="00FD2BE9">
      <w:pPr>
        <w:pStyle w:val="Prrafodelista"/>
        <w:numPr>
          <w:ilvl w:val="0"/>
          <w:numId w:val="27"/>
        </w:numPr>
        <w:ind w:left="993"/>
        <w:rPr>
          <w:lang w:val="es-419" w:eastAsia="es-CO"/>
        </w:rPr>
      </w:pPr>
      <w:r w:rsidRPr="007B6B6D">
        <w:rPr>
          <w:rStyle w:val="Ttulo5Car"/>
        </w:rPr>
        <w:t>Viabilidad del ajuste.</w:t>
      </w:r>
      <w:r w:rsidRPr="00915EE7">
        <w:rPr>
          <w:lang w:val="es-419" w:eastAsia="es-CO"/>
        </w:rPr>
        <w:t xml:space="preserve"> ¿Puede aplicarse con los recursos disponibles? Evidencia esperada: revisión operativa o técnica.</w:t>
      </w:r>
    </w:p>
    <w:p w14:paraId="58712864" w14:textId="5F999AB7" w:rsidR="00915EE7" w:rsidRPr="00915EE7" w:rsidRDefault="00915EE7" w:rsidP="00FD2BE9">
      <w:pPr>
        <w:pStyle w:val="Prrafodelista"/>
        <w:numPr>
          <w:ilvl w:val="0"/>
          <w:numId w:val="27"/>
        </w:numPr>
        <w:ind w:left="993"/>
        <w:rPr>
          <w:lang w:val="es-419" w:eastAsia="es-CO"/>
        </w:rPr>
      </w:pPr>
      <w:r w:rsidRPr="00915EE7">
        <w:rPr>
          <w:rStyle w:val="Ttulo5Car"/>
        </w:rPr>
        <w:t>Responsable de aplicación.</w:t>
      </w:r>
      <w:r w:rsidRPr="00915EE7">
        <w:rPr>
          <w:lang w:val="es-419" w:eastAsia="es-CO"/>
        </w:rPr>
        <w:t xml:space="preserve"> ¿Quién ejecutará o supervisará el cambio? Evidencia esperada: asignación clara de responsabilidad.</w:t>
      </w:r>
    </w:p>
    <w:p w14:paraId="22D13806" w14:textId="528BE800" w:rsidR="00915EE7" w:rsidRPr="00915EE7" w:rsidRDefault="00915EE7" w:rsidP="00FD2BE9">
      <w:pPr>
        <w:pStyle w:val="Prrafodelista"/>
        <w:numPr>
          <w:ilvl w:val="0"/>
          <w:numId w:val="27"/>
        </w:numPr>
        <w:ind w:left="993"/>
        <w:rPr>
          <w:lang w:val="es-419" w:eastAsia="es-CO"/>
        </w:rPr>
      </w:pPr>
      <w:r w:rsidRPr="00915EE7">
        <w:rPr>
          <w:rStyle w:val="Ttulo5Car"/>
        </w:rPr>
        <w:t>Forma de documentación.</w:t>
      </w:r>
      <w:r w:rsidRPr="00915EE7">
        <w:rPr>
          <w:lang w:val="es-419" w:eastAsia="es-CO"/>
        </w:rPr>
        <w:t xml:space="preserve"> ¿Dónde quedará registrado el ajuste? Evidencia esperada: instructivo, formato, acta o guía.</w:t>
      </w:r>
    </w:p>
    <w:p w14:paraId="5C503C5D" w14:textId="2C5F0A96" w:rsidR="00915EE7" w:rsidRDefault="00915EE7" w:rsidP="00FD2BE9">
      <w:pPr>
        <w:pStyle w:val="Prrafodelista"/>
        <w:numPr>
          <w:ilvl w:val="0"/>
          <w:numId w:val="27"/>
        </w:numPr>
        <w:ind w:left="993"/>
        <w:rPr>
          <w:lang w:val="es-419" w:eastAsia="es-CO"/>
        </w:rPr>
      </w:pPr>
      <w:r w:rsidRPr="00915EE7">
        <w:rPr>
          <w:rStyle w:val="Ttulo5Car"/>
        </w:rPr>
        <w:t>Criterio de evaluación.</w:t>
      </w:r>
      <w:r w:rsidRPr="00915EE7">
        <w:rPr>
          <w:lang w:val="es-419" w:eastAsia="es-CO"/>
        </w:rPr>
        <w:t xml:space="preserve"> ¿Cómo se verificará si el ajuste funcionó? Evidencia esperada: indicador o evidencia de seguimiento.</w:t>
      </w:r>
    </w:p>
    <w:p w14:paraId="49B24788" w14:textId="77777777" w:rsidR="00915EE7" w:rsidRPr="00915EE7" w:rsidRDefault="00915EE7" w:rsidP="00915EE7">
      <w:pPr>
        <w:rPr>
          <w:lang w:val="es-419" w:eastAsia="es-CO"/>
        </w:rPr>
      </w:pPr>
      <w:r w:rsidRPr="00915EE7">
        <w:rPr>
          <w:lang w:val="es-419" w:eastAsia="es-CO"/>
        </w:rPr>
        <w:t>En términos prácticos, validar y documentar evita que las mejoras dependan exclusivamente de la memoria o del criterio individual de quien atiende. Así, el ajuste deja de ser una decisión informal y se convierte en una intervención organizada, verificable y comunicable dentro del servicio.</w:t>
      </w:r>
    </w:p>
    <w:p w14:paraId="5525DBE1" w14:textId="3F2D5B6F" w:rsidR="00915EE7" w:rsidRDefault="00915EE7" w:rsidP="00915EE7">
      <w:pPr>
        <w:pStyle w:val="Ttulo2"/>
      </w:pPr>
      <w:bookmarkStart w:id="18" w:name="_Toc230995575"/>
      <w:r w:rsidRPr="00915EE7">
        <w:t>Integración de mejoras al servicio</w:t>
      </w:r>
      <w:bookmarkEnd w:id="18"/>
    </w:p>
    <w:p w14:paraId="29B9346E" w14:textId="77777777" w:rsidR="00915EE7" w:rsidRPr="00915EE7" w:rsidRDefault="00915EE7" w:rsidP="00915EE7">
      <w:pPr>
        <w:rPr>
          <w:lang w:val="es-419" w:eastAsia="es-CO"/>
        </w:rPr>
      </w:pPr>
      <w:r w:rsidRPr="00915EE7">
        <w:rPr>
          <w:lang w:val="es-419" w:eastAsia="es-CO"/>
        </w:rPr>
        <w:t xml:space="preserve">El diseño de ajustes solo adquiere sentido cuando las modificaciones propuestas logran integrarse al funcionamiento real de la atención. Integrar mejoras al servicio </w:t>
      </w:r>
      <w:r w:rsidRPr="00915EE7">
        <w:rPr>
          <w:lang w:val="es-419" w:eastAsia="es-CO"/>
        </w:rPr>
        <w:lastRenderedPageBreak/>
        <w:t>significa incorporar los cambios aprobados al proceso cotidiano, de manera que no queden como acciones aisladas, ensayos temporales o decisiones sin continuidad. En este punto, la organización debe procurar que los ajustes en procesos, tiempos, canales o mensajes se articulen con la operación del servicio y con la forma en que el equipo atiende los requerimientos.</w:t>
      </w:r>
    </w:p>
    <w:p w14:paraId="1798B228" w14:textId="77777777" w:rsidR="00915EE7" w:rsidRPr="00915EE7" w:rsidRDefault="00915EE7" w:rsidP="00915EE7">
      <w:pPr>
        <w:rPr>
          <w:lang w:val="es-419" w:eastAsia="es-CO"/>
        </w:rPr>
      </w:pPr>
      <w:r w:rsidRPr="00915EE7">
        <w:rPr>
          <w:lang w:val="es-419" w:eastAsia="es-CO"/>
        </w:rPr>
        <w:t>La integración también exige coherencia entre las distintas acciones de mejora. No sería adecuado, por ejemplo, ajustar los modelos de respuesta para hacerlos más claros si al mismo tiempo no se revisa la validación previa que garantiza la exactitud de la información entregada. De manera similar, un cambio en los tiempos de atención puede perder efectividad si no se acompaña de redistribución de actividades o fortalecimiento del canal. Por eso, integrar mejoras supone revisar cómo se relacionan entre sí los cambios y cómo afectan la experiencia del usuario de manera conjunta.</w:t>
      </w:r>
    </w:p>
    <w:p w14:paraId="4A19956E" w14:textId="3710BBC2" w:rsidR="00915EE7" w:rsidRDefault="00915EE7" w:rsidP="00915EE7">
      <w:pPr>
        <w:rPr>
          <w:lang w:val="es-419" w:eastAsia="es-CO"/>
        </w:rPr>
      </w:pPr>
      <w:r w:rsidRPr="00915EE7">
        <w:rPr>
          <w:lang w:val="es-419" w:eastAsia="es-CO"/>
        </w:rPr>
        <w:t>Los siguientes criterios permiten orientar la integración de mejoras al servicio de atención y favorecer su permanencia dentro de la operación cotidiana.</w:t>
      </w:r>
    </w:p>
    <w:p w14:paraId="00701E08" w14:textId="683CBD52" w:rsidR="00E806FF" w:rsidRPr="00BF4B16" w:rsidRDefault="00DE648D" w:rsidP="00765A60">
      <w:pPr>
        <w:ind w:firstLine="426"/>
        <w:rPr>
          <w:lang w:val="es-419" w:eastAsia="es-CO"/>
        </w:rPr>
      </w:pPr>
      <w:r w:rsidRPr="00915EE7">
        <w:rPr>
          <w:rStyle w:val="Ttulo5Car"/>
        </w:rPr>
        <w:t>Coherencia con el proceso</w:t>
      </w:r>
      <w:r w:rsidRPr="00BF4B16">
        <w:rPr>
          <w:lang w:val="es-419" w:eastAsia="es-CO"/>
        </w:rPr>
        <w:t xml:space="preserve"> </w:t>
      </w:r>
    </w:p>
    <w:p w14:paraId="249D6E62" w14:textId="14FB1C0F" w:rsidR="00CE71C6" w:rsidRPr="00DE648D" w:rsidRDefault="00915EE7" w:rsidP="00D179E5">
      <w:pPr>
        <w:pStyle w:val="Prrafodelista"/>
        <w:numPr>
          <w:ilvl w:val="0"/>
          <w:numId w:val="28"/>
        </w:numPr>
        <w:ind w:left="993" w:hanging="284"/>
        <w:rPr>
          <w:lang w:val="es-419" w:eastAsia="es-CO"/>
        </w:rPr>
      </w:pPr>
      <w:r w:rsidRPr="00DE648D">
        <w:rPr>
          <w:lang w:val="es-419" w:eastAsia="es-CO"/>
        </w:rPr>
        <w:t xml:space="preserve">Asegurar que el ajuste no contradiga otras etapas del servicio. </w:t>
      </w:r>
    </w:p>
    <w:p w14:paraId="17FFE4E9" w14:textId="4294E64A" w:rsidR="00915EE7" w:rsidRPr="00915EE7" w:rsidRDefault="00915EE7" w:rsidP="00D179E5">
      <w:pPr>
        <w:pStyle w:val="Prrafodelista"/>
        <w:numPr>
          <w:ilvl w:val="0"/>
          <w:numId w:val="28"/>
        </w:numPr>
        <w:ind w:left="993" w:hanging="284"/>
        <w:rPr>
          <w:lang w:val="es-419" w:eastAsia="es-CO"/>
        </w:rPr>
      </w:pPr>
      <w:r w:rsidRPr="00915EE7">
        <w:rPr>
          <w:lang w:val="es-419" w:eastAsia="es-CO"/>
        </w:rPr>
        <w:t>Aplicación práctica: revisar relación con recepción, respuesta y cierre.</w:t>
      </w:r>
    </w:p>
    <w:p w14:paraId="11FE5C25" w14:textId="77777777" w:rsidR="005B5D08" w:rsidRPr="005B5D08" w:rsidRDefault="00915EE7" w:rsidP="00765A60">
      <w:pPr>
        <w:pStyle w:val="Ttulo5"/>
        <w:numPr>
          <w:ilvl w:val="0"/>
          <w:numId w:val="0"/>
        </w:numPr>
        <w:ind w:left="567" w:hanging="141"/>
      </w:pPr>
      <w:r w:rsidRPr="005B5D08">
        <w:t>Articulación con el equipo</w:t>
      </w:r>
    </w:p>
    <w:p w14:paraId="36AC3F44" w14:textId="77777777" w:rsidR="005B5D08" w:rsidRDefault="00915EE7" w:rsidP="00D179E5">
      <w:pPr>
        <w:pStyle w:val="Prrafodelista"/>
        <w:numPr>
          <w:ilvl w:val="0"/>
          <w:numId w:val="28"/>
        </w:numPr>
        <w:ind w:left="993" w:hanging="284"/>
        <w:rPr>
          <w:lang w:val="es-419" w:eastAsia="es-CO"/>
        </w:rPr>
      </w:pPr>
      <w:r w:rsidRPr="00777023">
        <w:rPr>
          <w:lang w:val="es-419" w:eastAsia="es-CO"/>
        </w:rPr>
        <w:t xml:space="preserve">Facilitar aplicación uniforme del cambio. </w:t>
      </w:r>
    </w:p>
    <w:p w14:paraId="33F01C21" w14:textId="6621B867" w:rsidR="00915EE7" w:rsidRPr="00777023" w:rsidRDefault="00915EE7" w:rsidP="00D179E5">
      <w:pPr>
        <w:pStyle w:val="Prrafodelista"/>
        <w:numPr>
          <w:ilvl w:val="0"/>
          <w:numId w:val="28"/>
        </w:numPr>
        <w:ind w:left="993" w:hanging="284"/>
        <w:rPr>
          <w:lang w:val="es-419" w:eastAsia="es-CO"/>
        </w:rPr>
      </w:pPr>
      <w:r w:rsidRPr="00777023">
        <w:rPr>
          <w:lang w:val="es-419" w:eastAsia="es-CO"/>
        </w:rPr>
        <w:t>Aplicación práctica: comunicar y socializar el ajuste.</w:t>
      </w:r>
    </w:p>
    <w:p w14:paraId="789040D5" w14:textId="4826A05E" w:rsidR="00E806FF" w:rsidRPr="00BF4B16" w:rsidRDefault="00915EE7" w:rsidP="00765A60">
      <w:pPr>
        <w:ind w:left="567" w:hanging="141"/>
        <w:rPr>
          <w:lang w:val="es-419" w:eastAsia="es-CO"/>
        </w:rPr>
      </w:pPr>
      <w:r w:rsidRPr="00915EE7">
        <w:rPr>
          <w:rStyle w:val="Ttulo5Car"/>
        </w:rPr>
        <w:t>Correspondencia con el problema identificado</w:t>
      </w:r>
    </w:p>
    <w:p w14:paraId="0EE418C7" w14:textId="77777777" w:rsidR="00E806FF" w:rsidRDefault="00915EE7" w:rsidP="00D179E5">
      <w:pPr>
        <w:pStyle w:val="Prrafodelista"/>
        <w:numPr>
          <w:ilvl w:val="0"/>
          <w:numId w:val="28"/>
        </w:numPr>
        <w:ind w:left="993" w:hanging="284"/>
        <w:rPr>
          <w:lang w:val="es-419" w:eastAsia="es-CO"/>
        </w:rPr>
      </w:pPr>
      <w:r w:rsidRPr="00915EE7">
        <w:rPr>
          <w:lang w:val="es-419" w:eastAsia="es-CO"/>
        </w:rPr>
        <w:t xml:space="preserve">Mantener el foco de la mejora. </w:t>
      </w:r>
    </w:p>
    <w:p w14:paraId="7CA83754" w14:textId="5114328C" w:rsidR="00915EE7" w:rsidRDefault="00915EE7" w:rsidP="00D179E5">
      <w:pPr>
        <w:pStyle w:val="Prrafodelista"/>
        <w:numPr>
          <w:ilvl w:val="0"/>
          <w:numId w:val="28"/>
        </w:numPr>
        <w:ind w:left="993" w:hanging="284"/>
        <w:rPr>
          <w:lang w:val="es-419" w:eastAsia="es-CO"/>
        </w:rPr>
      </w:pPr>
      <w:r w:rsidRPr="00915EE7">
        <w:rPr>
          <w:lang w:val="es-419" w:eastAsia="es-CO"/>
        </w:rPr>
        <w:lastRenderedPageBreak/>
        <w:t>Aplicación práctica: verificar que la acción responde al hallazgo original.</w:t>
      </w:r>
    </w:p>
    <w:p w14:paraId="7E76083E" w14:textId="45465387" w:rsidR="00E806FF" w:rsidRPr="00BF4B16" w:rsidRDefault="00DE740E" w:rsidP="00765A60">
      <w:pPr>
        <w:ind w:left="567" w:hanging="141"/>
        <w:rPr>
          <w:rStyle w:val="Ttulo5Car"/>
          <w:rFonts w:asciiTheme="minorHAnsi" w:eastAsiaTheme="minorHAnsi" w:hAnsiTheme="minorHAnsi" w:cstheme="minorBidi"/>
          <w:b w:val="0"/>
          <w:color w:val="auto"/>
          <w:kern w:val="2"/>
          <w:szCs w:val="22"/>
          <w14:ligatures w14:val="standardContextual"/>
        </w:rPr>
      </w:pPr>
      <w:r w:rsidRPr="00915EE7">
        <w:rPr>
          <w:rStyle w:val="Ttulo5Car"/>
        </w:rPr>
        <w:t>Posibilidad de seguimiento</w:t>
      </w:r>
    </w:p>
    <w:p w14:paraId="7EB29475" w14:textId="0CE313AA" w:rsidR="00CE71C6" w:rsidRPr="00DE740E" w:rsidRDefault="00915EE7" w:rsidP="00D179E5">
      <w:pPr>
        <w:pStyle w:val="Prrafodelista"/>
        <w:numPr>
          <w:ilvl w:val="0"/>
          <w:numId w:val="28"/>
        </w:numPr>
        <w:ind w:left="993" w:hanging="284"/>
        <w:rPr>
          <w:lang w:val="es-419" w:eastAsia="es-CO"/>
        </w:rPr>
      </w:pPr>
      <w:r w:rsidRPr="00DE740E">
        <w:rPr>
          <w:lang w:val="es-419" w:eastAsia="es-CO"/>
        </w:rPr>
        <w:t xml:space="preserve">Permitir evaluación posterior. </w:t>
      </w:r>
    </w:p>
    <w:p w14:paraId="64D0CD5B" w14:textId="00D4CC69" w:rsidR="00915EE7" w:rsidRPr="00E806FF" w:rsidRDefault="00915EE7" w:rsidP="00D179E5">
      <w:pPr>
        <w:pStyle w:val="Prrafodelista"/>
        <w:numPr>
          <w:ilvl w:val="0"/>
          <w:numId w:val="28"/>
        </w:numPr>
        <w:ind w:left="993" w:hanging="284"/>
        <w:rPr>
          <w:lang w:val="es-419" w:eastAsia="es-CO"/>
        </w:rPr>
      </w:pPr>
      <w:r w:rsidRPr="00E806FF">
        <w:rPr>
          <w:lang w:val="es-419" w:eastAsia="es-CO"/>
        </w:rPr>
        <w:t>Aplicación práctica: relacionar el ajuste con un indicador.</w:t>
      </w:r>
    </w:p>
    <w:p w14:paraId="1A86CBD7" w14:textId="711C5288" w:rsidR="00E806FF" w:rsidRPr="00BF4B16" w:rsidRDefault="00DE740E" w:rsidP="00765A60">
      <w:pPr>
        <w:ind w:left="567" w:hanging="141"/>
        <w:rPr>
          <w:lang w:val="es-419" w:eastAsia="es-CO"/>
        </w:rPr>
      </w:pPr>
      <w:r w:rsidRPr="00915EE7">
        <w:rPr>
          <w:rStyle w:val="Ttulo5Car"/>
        </w:rPr>
        <w:t>Sostenibilidad</w:t>
      </w:r>
    </w:p>
    <w:p w14:paraId="2989744E" w14:textId="35FF3451" w:rsidR="00CE71C6" w:rsidRPr="00DE740E" w:rsidRDefault="00915EE7" w:rsidP="00D179E5">
      <w:pPr>
        <w:pStyle w:val="Prrafodelista"/>
        <w:numPr>
          <w:ilvl w:val="0"/>
          <w:numId w:val="28"/>
        </w:numPr>
        <w:ind w:left="993" w:hanging="284"/>
        <w:rPr>
          <w:lang w:val="es-419" w:eastAsia="es-CO"/>
        </w:rPr>
      </w:pPr>
      <w:r w:rsidRPr="00DE740E">
        <w:rPr>
          <w:lang w:val="es-419" w:eastAsia="es-CO"/>
        </w:rPr>
        <w:t xml:space="preserve">Favorecer permanencia del cambio. </w:t>
      </w:r>
    </w:p>
    <w:p w14:paraId="758F6F95" w14:textId="407D7F4D" w:rsidR="00915EE7" w:rsidRPr="00E806FF" w:rsidRDefault="00915EE7" w:rsidP="00D179E5">
      <w:pPr>
        <w:pStyle w:val="Prrafodelista"/>
        <w:numPr>
          <w:ilvl w:val="0"/>
          <w:numId w:val="28"/>
        </w:numPr>
        <w:ind w:left="993" w:hanging="284"/>
        <w:rPr>
          <w:lang w:val="es-419" w:eastAsia="es-CO"/>
        </w:rPr>
      </w:pPr>
      <w:r w:rsidRPr="00E806FF">
        <w:rPr>
          <w:lang w:val="es-419" w:eastAsia="es-CO"/>
        </w:rPr>
        <w:t>Aplicación práctica: incorporar el ajuste a guías o prácticas habituales.</w:t>
      </w:r>
    </w:p>
    <w:p w14:paraId="4A22787D" w14:textId="3668B506" w:rsidR="00915EE7" w:rsidRDefault="00915EE7" w:rsidP="00915EE7">
      <w:pPr>
        <w:rPr>
          <w:lang w:val="es-419" w:eastAsia="es-CO"/>
        </w:rPr>
      </w:pPr>
      <w:r w:rsidRPr="00915EE7">
        <w:rPr>
          <w:lang w:val="es-419" w:eastAsia="es-CO"/>
        </w:rPr>
        <w:t>En términos prácticos, esta integración permite que la mejora se mantenga más allá del momento inicial de implementación. Así, el servicio no solo cambia en el papel, sino que incorpora nuevas formas de atención que pueden sostenerse, evaluarse y convertirse en parte de la práctica habitual.</w:t>
      </w:r>
    </w:p>
    <w:p w14:paraId="46BC58B1" w14:textId="77777777" w:rsidR="00915EE7" w:rsidRPr="00B83476" w:rsidRDefault="00915EE7" w:rsidP="00B83476">
      <w:pPr>
        <w:ind w:firstLine="0"/>
        <w:rPr>
          <w:b/>
          <w:bCs/>
          <w:lang w:val="es-419" w:eastAsia="es-CO"/>
        </w:rPr>
      </w:pPr>
      <w:r w:rsidRPr="00B83476">
        <w:rPr>
          <w:b/>
          <w:bCs/>
          <w:lang w:val="es-419" w:eastAsia="es-CO"/>
        </w:rPr>
        <w:t>Ejercicio aplicado 3</w:t>
      </w:r>
    </w:p>
    <w:p w14:paraId="1140B55A" w14:textId="4F0C1C54" w:rsidR="00915EE7" w:rsidRPr="005623CF" w:rsidRDefault="005623CF" w:rsidP="00915EE7">
      <w:pPr>
        <w:rPr>
          <w:lang w:val="es-419" w:eastAsia="es-CO"/>
        </w:rPr>
      </w:pPr>
      <w:r w:rsidRPr="005623CF">
        <w:rPr>
          <w:lang w:val="es-ES" w:eastAsia="es-CO"/>
        </w:rPr>
        <w:t>Para profundizar sobre el tema, consulte el documento</w:t>
      </w:r>
      <w:r w:rsidR="00B83476">
        <w:rPr>
          <w:lang w:val="es-ES" w:eastAsia="es-CO"/>
        </w:rPr>
        <w:t xml:space="preserve"> </w:t>
      </w:r>
      <w:r w:rsidRPr="005623CF">
        <w:rPr>
          <w:b/>
          <w:bCs/>
          <w:lang w:val="es-ES" w:eastAsia="es-CO"/>
        </w:rPr>
        <w:t>Anexo_Ejercicio_aplicado_3</w:t>
      </w:r>
      <w:r w:rsidRPr="005623CF">
        <w:rPr>
          <w:lang w:val="es-ES" w:eastAsia="es-CO"/>
        </w:rPr>
        <w:t>, ubicado en la carpeta </w:t>
      </w:r>
      <w:r w:rsidRPr="005623CF">
        <w:rPr>
          <w:b/>
          <w:bCs/>
          <w:lang w:val="es-ES" w:eastAsia="es-CO"/>
        </w:rPr>
        <w:t>Anexos</w:t>
      </w:r>
      <w:r w:rsidRPr="005623CF">
        <w:rPr>
          <w:lang w:val="es-ES" w:eastAsia="es-CO"/>
        </w:rPr>
        <w:t>.</w:t>
      </w:r>
    </w:p>
    <w:p w14:paraId="34C6C3E8" w14:textId="0C9FCC05" w:rsidR="00915EE7" w:rsidRDefault="00915EE7" w:rsidP="00915EE7">
      <w:pPr>
        <w:rPr>
          <w:lang w:val="es-419" w:eastAsia="es-CO"/>
        </w:rPr>
      </w:pPr>
    </w:p>
    <w:p w14:paraId="69629103" w14:textId="4FB8D4BA" w:rsidR="00FB1EDF" w:rsidRDefault="00FB1EDF" w:rsidP="00915EE7">
      <w:pPr>
        <w:rPr>
          <w:lang w:val="es-419" w:eastAsia="es-CO"/>
        </w:rPr>
      </w:pPr>
    </w:p>
    <w:p w14:paraId="00C5D16B" w14:textId="77777777" w:rsidR="00FB1EDF" w:rsidRDefault="00FB1EDF" w:rsidP="00915EE7">
      <w:pPr>
        <w:rPr>
          <w:lang w:val="es-419" w:eastAsia="es-CO"/>
        </w:rPr>
      </w:pPr>
    </w:p>
    <w:p w14:paraId="34799EBB" w14:textId="38CB4E04" w:rsidR="00915EE7" w:rsidRDefault="00915EE7" w:rsidP="00915EE7">
      <w:pPr>
        <w:rPr>
          <w:lang w:val="es-419" w:eastAsia="es-CO"/>
        </w:rPr>
      </w:pPr>
    </w:p>
    <w:p w14:paraId="66EE6EBD" w14:textId="77777777" w:rsidR="005623CF" w:rsidRDefault="005623CF" w:rsidP="00915EE7">
      <w:pPr>
        <w:rPr>
          <w:lang w:val="es-419" w:eastAsia="es-CO"/>
        </w:rPr>
      </w:pPr>
    </w:p>
    <w:p w14:paraId="3EC07DB9" w14:textId="77777777" w:rsidR="005623CF" w:rsidRDefault="005623CF" w:rsidP="00D67030">
      <w:pPr>
        <w:ind w:firstLine="0"/>
        <w:rPr>
          <w:lang w:val="es-419" w:eastAsia="es-CO"/>
        </w:rPr>
      </w:pPr>
    </w:p>
    <w:p w14:paraId="54765884" w14:textId="14F694FA" w:rsidR="00915EE7" w:rsidRDefault="00915EE7" w:rsidP="00915EE7">
      <w:pPr>
        <w:pStyle w:val="Ttulo1"/>
      </w:pPr>
      <w:bookmarkStart w:id="19" w:name="_Toc230995576"/>
      <w:r w:rsidRPr="00915EE7">
        <w:lastRenderedPageBreak/>
        <w:t>Mejora continua en el servicio</w:t>
      </w:r>
      <w:bookmarkEnd w:id="19"/>
    </w:p>
    <w:p w14:paraId="08F2B13B" w14:textId="77777777" w:rsidR="00915EE7" w:rsidRPr="00915EE7" w:rsidRDefault="00915EE7" w:rsidP="00915EE7">
      <w:pPr>
        <w:rPr>
          <w:lang w:val="es-419" w:eastAsia="es-CO"/>
        </w:rPr>
      </w:pPr>
      <w:r w:rsidRPr="00915EE7">
        <w:rPr>
          <w:lang w:val="es-419" w:eastAsia="es-CO"/>
        </w:rPr>
        <w:t>La mejora continua en el servicio consiste en revisar de manera sistemática cómo se está atendiendo al usuario, identificar qué aspectos no están funcionando como se espera y aplicar cambios organizados que permitan fortalecer la calidad de la atención. En contextos empresariales, esto implica trabajar sobre los procesos, las respuestas, los tiempos, la coordinación del equipo y los mecanismos de seguimiento, con el propósito de que la atención no dependa solo de correcciones puntuales, sino de una revisión constante orientada a resultados más estables y útiles para el usuario.</w:t>
      </w:r>
    </w:p>
    <w:p w14:paraId="661D9E4C" w14:textId="77777777" w:rsidR="00915EE7" w:rsidRPr="00915EE7" w:rsidRDefault="00915EE7" w:rsidP="00915EE7">
      <w:pPr>
        <w:rPr>
          <w:lang w:val="es-419" w:eastAsia="es-CO"/>
        </w:rPr>
      </w:pPr>
      <w:r w:rsidRPr="00915EE7">
        <w:rPr>
          <w:lang w:val="es-419" w:eastAsia="es-CO"/>
        </w:rPr>
        <w:t>La mejora continua se entiende, además, como una práctica que busca perfeccionar bienes y servicios, optimizar procesos y controlar de manera permanente el desempeño para identificar problemas y ejecutar proyectos coherentes de mejoramiento (Ortiz, 2020).</w:t>
      </w:r>
    </w:p>
    <w:p w14:paraId="52BDEEAB" w14:textId="20B0DB86" w:rsidR="00915EE7" w:rsidRDefault="00915EE7" w:rsidP="00915EE7">
      <w:pPr>
        <w:rPr>
          <w:lang w:val="es-419" w:eastAsia="es-CO"/>
        </w:rPr>
      </w:pPr>
      <w:r w:rsidRPr="00915EE7">
        <w:rPr>
          <w:lang w:val="es-419" w:eastAsia="es-CO"/>
        </w:rPr>
        <w:t>En la atención de requerimientos, esta lógica resulta especialmente importante porque muchas fallas del servicio no se resuelven con una sola intervención. Una respuesta poco clara, una reapertura de casos o una demora reiterada pueden disminuir temporalmente con una medida aislada, pero si no existe seguimiento, evaluación y estandarización, el problema suele reaparecer. Por eso, la mejora continua no se limita a “hacer ajustes”, sino que exige una secuencia organizada de planificación, implementación, verificación y consolidación de las mejoras aplicadas, de modo que el cambio se sostenga en la operación cotidiana de la empresa (Tello Condor, 2023).</w:t>
      </w:r>
    </w:p>
    <w:p w14:paraId="3BE2544F" w14:textId="7BC9589C" w:rsidR="00915EE7" w:rsidRDefault="00915EE7" w:rsidP="00915EE7">
      <w:pPr>
        <w:pStyle w:val="Ttulo2"/>
      </w:pPr>
      <w:bookmarkStart w:id="20" w:name="_Toc230995577"/>
      <w:r w:rsidRPr="00915EE7">
        <w:t>Ciclo PHVA aplicado a la atención de requerimientos</w:t>
      </w:r>
      <w:bookmarkEnd w:id="20"/>
    </w:p>
    <w:p w14:paraId="79A08525" w14:textId="77777777" w:rsidR="00915EE7" w:rsidRPr="00915EE7" w:rsidRDefault="00915EE7" w:rsidP="00915EE7">
      <w:pPr>
        <w:rPr>
          <w:lang w:val="es-419" w:eastAsia="es-CO"/>
        </w:rPr>
      </w:pPr>
      <w:r w:rsidRPr="00915EE7">
        <w:rPr>
          <w:lang w:val="es-419" w:eastAsia="es-CO"/>
        </w:rPr>
        <w:t xml:space="preserve">El ciclo PHVA constituye una de las rutas más útiles para ordenar la mejora continua del servicio. Su lógica parte de cuatro momentos complementarios: planear, </w:t>
      </w:r>
      <w:r w:rsidRPr="00915EE7">
        <w:rPr>
          <w:lang w:val="es-419" w:eastAsia="es-CO"/>
        </w:rPr>
        <w:lastRenderedPageBreak/>
        <w:t>hacer, verificar y actuar. En la atención de requerimientos, planear significa identificar el problema, definir el objetivo del ajuste, establecer responsables y precisar qué cambio se va a introducir; hacer corresponde a aplicar la mejora en el proceso de atención; verificar implica comparar los resultados obtenidos con lo esperado; y actuar consiste en consolidar el ajuste, corregir desviaciones o redefinir la intervención cuando los resultados no son suficientes. Esta secuencia resulta útil porque evita que la empresa improvise cambios sin análisis previo o sin evaluación posterior (Tello Condor, 2023).</w:t>
      </w:r>
    </w:p>
    <w:p w14:paraId="22C66106" w14:textId="77777777" w:rsidR="00915EE7" w:rsidRPr="00915EE7" w:rsidRDefault="00915EE7" w:rsidP="00915EE7">
      <w:pPr>
        <w:rPr>
          <w:lang w:val="es-419" w:eastAsia="es-CO"/>
        </w:rPr>
      </w:pPr>
      <w:r w:rsidRPr="00915EE7">
        <w:rPr>
          <w:lang w:val="es-419" w:eastAsia="es-CO"/>
        </w:rPr>
        <w:t>En el entorno empresarial, el PHVA puede aplicarse a situaciones muy concretas. Si una empresa detecta que las respuestas a validaciones tributarias generan demasiadas reaperturas, en la fase de planeación puede definir una revisión previa al cierre y un nuevo formato de respuesta; en la fase de ejecución, aplicar ambos cambios durante un período piloto; en la fase de verificación, comparar si bajaron las reaperturas y las correcciones; y en la fase de actuación, decidir si el ajuste se mantiene, se modifica o se amplía a otros tipos de requerimiento. Esto convierte la mejora en un proceso controlado y no en una reacción intuitiva frente al problema.</w:t>
      </w:r>
    </w:p>
    <w:p w14:paraId="765961F0" w14:textId="72678436" w:rsidR="00915EE7" w:rsidRDefault="00915EE7" w:rsidP="00915EE7">
      <w:pPr>
        <w:rPr>
          <w:lang w:val="es-419" w:eastAsia="es-CO"/>
        </w:rPr>
      </w:pPr>
      <w:r w:rsidRPr="00915EE7">
        <w:rPr>
          <w:lang w:val="es-419" w:eastAsia="es-CO"/>
        </w:rPr>
        <w:t>La siguiente relación presenta la aplicación del ciclo PHVA en la atención de requerimientos y su utilidad dentro del proceso de mejora continua:</w:t>
      </w:r>
    </w:p>
    <w:p w14:paraId="0847F26C" w14:textId="5336A95B" w:rsidR="00915EE7" w:rsidRPr="00915EE7" w:rsidRDefault="00915EE7" w:rsidP="00FD2BE9">
      <w:pPr>
        <w:pStyle w:val="Prrafodelista"/>
        <w:numPr>
          <w:ilvl w:val="0"/>
          <w:numId w:val="29"/>
        </w:numPr>
        <w:ind w:left="993"/>
        <w:rPr>
          <w:lang w:val="es-419" w:eastAsia="es-CO"/>
        </w:rPr>
      </w:pPr>
      <w:r w:rsidRPr="00915EE7">
        <w:rPr>
          <w:rStyle w:val="Ttulo5Car"/>
        </w:rPr>
        <w:t>Planear.</w:t>
      </w:r>
      <w:r w:rsidRPr="00915EE7">
        <w:rPr>
          <w:lang w:val="es-419" w:eastAsia="es-CO"/>
        </w:rPr>
        <w:t xml:space="preserve"> ¿Qué problema se va a corregir y cómo se intervendrá? Aplicación: definir el hallazgo, la meta de mejora, responsables y recursos.</w:t>
      </w:r>
    </w:p>
    <w:p w14:paraId="730BF8D3" w14:textId="3BA36EC4" w:rsidR="00915EE7" w:rsidRPr="00915EE7" w:rsidRDefault="00915EE7" w:rsidP="00FD2BE9">
      <w:pPr>
        <w:pStyle w:val="Prrafodelista"/>
        <w:numPr>
          <w:ilvl w:val="0"/>
          <w:numId w:val="29"/>
        </w:numPr>
        <w:ind w:left="993"/>
        <w:rPr>
          <w:lang w:val="es-419" w:eastAsia="es-CO"/>
        </w:rPr>
      </w:pPr>
      <w:r w:rsidRPr="00915EE7">
        <w:rPr>
          <w:rStyle w:val="Ttulo5Car"/>
        </w:rPr>
        <w:t>Hacer.</w:t>
      </w:r>
      <w:r w:rsidRPr="00915EE7">
        <w:rPr>
          <w:lang w:val="es-419" w:eastAsia="es-CO"/>
        </w:rPr>
        <w:t xml:space="preserve"> ¿Cómo se aplicará el ajuste en la operación? Aplicación: ejecutar el cambio en proceso, tiempo, canal o comunicación.</w:t>
      </w:r>
    </w:p>
    <w:p w14:paraId="07DD175E" w14:textId="79DC9A9A" w:rsidR="00915EE7" w:rsidRPr="00915EE7" w:rsidRDefault="00915EE7" w:rsidP="00FD2BE9">
      <w:pPr>
        <w:pStyle w:val="Prrafodelista"/>
        <w:numPr>
          <w:ilvl w:val="0"/>
          <w:numId w:val="29"/>
        </w:numPr>
        <w:ind w:left="993"/>
        <w:rPr>
          <w:lang w:val="es-419" w:eastAsia="es-CO"/>
        </w:rPr>
      </w:pPr>
      <w:r w:rsidRPr="00915EE7">
        <w:rPr>
          <w:rStyle w:val="Ttulo5Car"/>
        </w:rPr>
        <w:t>Verificar.</w:t>
      </w:r>
      <w:r w:rsidRPr="00915EE7">
        <w:rPr>
          <w:lang w:val="es-419" w:eastAsia="es-CO"/>
        </w:rPr>
        <w:t xml:space="preserve"> ¿Qué resultados produjo la mejora? Aplicación: comparar indicadores antes y después del ajuste.</w:t>
      </w:r>
    </w:p>
    <w:p w14:paraId="1F2405ED" w14:textId="0E81E3ED" w:rsidR="00915EE7" w:rsidRDefault="00915EE7" w:rsidP="00FD2BE9">
      <w:pPr>
        <w:pStyle w:val="Prrafodelista"/>
        <w:numPr>
          <w:ilvl w:val="0"/>
          <w:numId w:val="29"/>
        </w:numPr>
        <w:ind w:left="993"/>
        <w:rPr>
          <w:lang w:val="es-419" w:eastAsia="es-CO"/>
        </w:rPr>
      </w:pPr>
      <w:r w:rsidRPr="00915EE7">
        <w:rPr>
          <w:rStyle w:val="Ttulo5Car"/>
        </w:rPr>
        <w:lastRenderedPageBreak/>
        <w:t>Actuar.</w:t>
      </w:r>
      <w:r w:rsidRPr="00915EE7">
        <w:rPr>
          <w:lang w:val="es-419" w:eastAsia="es-CO"/>
        </w:rPr>
        <w:t xml:space="preserve"> ¿Qué decisión se toma con base en los resultados? Aplicación: estandarizar, corregir, ampliar o reformular la mejora.</w:t>
      </w:r>
    </w:p>
    <w:p w14:paraId="2811B757" w14:textId="3B591BD9" w:rsidR="00915EE7" w:rsidRDefault="00915EE7" w:rsidP="00915EE7">
      <w:pPr>
        <w:rPr>
          <w:lang w:val="es-419" w:eastAsia="es-CO"/>
        </w:rPr>
      </w:pPr>
      <w:r w:rsidRPr="00915EE7">
        <w:rPr>
          <w:lang w:val="es-419" w:eastAsia="es-CO"/>
        </w:rPr>
        <w:t>En la práctica, el valor del PHVA está en que obliga a verificar si el cambio realmente funciona. Muchas organizaciones hacen ajustes en la atención, pero no establecen una secuencia clara para revisar su efecto. Como resultado, la mejora se implementa, pero no se sabe con certeza si redujo el problema, si creó nuevas dificultades o si requiere ajustes adicionales. El PHVA ayuda precisamente a cerrar ese vacío entre la intención de mejorar y la verificación del efecto real en el servicio.</w:t>
      </w:r>
    </w:p>
    <w:p w14:paraId="648E31B7" w14:textId="5DCF098D" w:rsidR="00915EE7" w:rsidRDefault="00915EE7" w:rsidP="00915EE7">
      <w:pPr>
        <w:pStyle w:val="Ttulo2"/>
      </w:pPr>
      <w:bookmarkStart w:id="21" w:name="_Toc230995578"/>
      <w:r w:rsidRPr="00915EE7">
        <w:t>Implementación de acciones de mejora</w:t>
      </w:r>
      <w:bookmarkEnd w:id="21"/>
    </w:p>
    <w:p w14:paraId="4F79F0A8" w14:textId="77777777" w:rsidR="00915EE7" w:rsidRPr="00915EE7" w:rsidRDefault="00915EE7" w:rsidP="00915EE7">
      <w:pPr>
        <w:rPr>
          <w:lang w:val="es-419" w:eastAsia="es-CO"/>
        </w:rPr>
      </w:pPr>
      <w:r w:rsidRPr="00915EE7">
        <w:rPr>
          <w:lang w:val="es-419" w:eastAsia="es-CO"/>
        </w:rPr>
        <w:t>Implementar una acción de mejora significa llevar a la práctica el ajuste diseñado y convertirlo en parte del funcionamiento real del servicio. Esta etapa exige definir con claridad qué se va a hacer, quién lo hará, en qué plazo, con qué apoyo y sobre qué parte del proceso se aplicará el cambio. En la cotidianidad empresarial, la implementación falla con frecuencia no porque la mejora sea incorrecta, sino porque se ejecuta sin responsables definidos, sin recursos mínimos o sin comunicación adecuada al equipo. Por ello, una implementación efectiva necesita organización operativa y no solo intención de cambio (Ortiz, 2020).</w:t>
      </w:r>
    </w:p>
    <w:p w14:paraId="18DE658D" w14:textId="77777777" w:rsidR="00915EE7" w:rsidRPr="00915EE7" w:rsidRDefault="00915EE7" w:rsidP="00915EE7">
      <w:pPr>
        <w:rPr>
          <w:lang w:val="es-419" w:eastAsia="es-CO"/>
        </w:rPr>
      </w:pPr>
      <w:r w:rsidRPr="00915EE7">
        <w:rPr>
          <w:lang w:val="es-419" w:eastAsia="es-CO"/>
        </w:rPr>
        <w:t xml:space="preserve">Cuando la mejora se aplica en la atención de requerimientos, suele involucrar acciones como rediseño de plantillas de respuesta, revisión previa al cierre, redistribución de casos, ajuste de tiempos internos, fortalecimiento del canal o incorporación de controles adicionales. Cada una de estas acciones debe traducirse en tareas concretas y verificables. Si, por ejemplo, la mejora consiste en disminuir respuestas corregidas, no basta con decir que “se mejorará la redacción”; es necesario </w:t>
      </w:r>
      <w:r w:rsidRPr="00915EE7">
        <w:rPr>
          <w:lang w:val="es-419" w:eastAsia="es-CO"/>
        </w:rPr>
        <w:lastRenderedPageBreak/>
        <w:t>establecer quién revisará las plantillas, quién capacitará al equipo, desde cuándo se aplicará el nuevo formato y cómo se controlará su uso.</w:t>
      </w:r>
    </w:p>
    <w:p w14:paraId="5DE028C2" w14:textId="77777777" w:rsidR="00915EE7" w:rsidRPr="00915EE7" w:rsidRDefault="00915EE7" w:rsidP="00915EE7">
      <w:pPr>
        <w:rPr>
          <w:lang w:val="es-419" w:eastAsia="es-CO"/>
        </w:rPr>
      </w:pPr>
      <w:r w:rsidRPr="00915EE7">
        <w:rPr>
          <w:lang w:val="es-419" w:eastAsia="es-CO"/>
        </w:rPr>
        <w:t>Una implementación bien diseñada también necesita soportes. En experiencias organizacionales de mejora continua, los equipos de trabajo logran mejores resultados cuando cuentan con formatos para canalizar ideas, reuniones con objetivos claros, sistemas de apoyo y publicación de resultados, porque eso aumenta compromiso, responsabilidad y alineación entre los objetivos del equipo y los de la organización. En otras palabras, la mejora deja de ser una orden aislada y se convierte en una práctica compartida.</w:t>
      </w:r>
    </w:p>
    <w:p w14:paraId="413B870C" w14:textId="0CFB90C0" w:rsidR="00915EE7" w:rsidRDefault="00915EE7" w:rsidP="00915EE7">
      <w:pPr>
        <w:rPr>
          <w:lang w:val="es-419" w:eastAsia="es-CO"/>
        </w:rPr>
      </w:pPr>
      <w:r w:rsidRPr="00915EE7">
        <w:rPr>
          <w:lang w:val="es-419" w:eastAsia="es-CO"/>
        </w:rPr>
        <w:t>La siguiente ruta organiza las etapas básicas para implementar acciones de mejora en la atención de requerimientos:</w:t>
      </w:r>
    </w:p>
    <w:p w14:paraId="29ECDB23" w14:textId="34066887" w:rsidR="00915EE7" w:rsidRPr="004A5869" w:rsidRDefault="00915EE7" w:rsidP="00FD2BE9">
      <w:pPr>
        <w:pStyle w:val="Prrafodelista"/>
        <w:numPr>
          <w:ilvl w:val="0"/>
          <w:numId w:val="30"/>
        </w:numPr>
        <w:ind w:left="993"/>
        <w:rPr>
          <w:lang w:val="es-419" w:eastAsia="es-CO"/>
        </w:rPr>
      </w:pPr>
      <w:r w:rsidRPr="00915EE7">
        <w:rPr>
          <w:rStyle w:val="Ttulo5Car"/>
        </w:rPr>
        <w:t>Paso 1. Definición de la mejora.</w:t>
      </w:r>
      <w:r w:rsidRPr="004A5869">
        <w:rPr>
          <w:lang w:val="es-419" w:eastAsia="es-CO"/>
        </w:rPr>
        <w:t xml:space="preserve"> Se precisa el problema identificado, el objetivo del ajuste, el alcance de la acción y los resultados esperados. Incluye analizar el hallazgo, establecer la meta, definir el alcance e identificar recursos necesarios.</w:t>
      </w:r>
    </w:p>
    <w:p w14:paraId="23B8C13C" w14:textId="30B87134" w:rsidR="00915EE7" w:rsidRPr="004A5869" w:rsidRDefault="00915EE7" w:rsidP="00FD2BE9">
      <w:pPr>
        <w:pStyle w:val="Prrafodelista"/>
        <w:numPr>
          <w:ilvl w:val="0"/>
          <w:numId w:val="30"/>
        </w:numPr>
        <w:ind w:left="993"/>
        <w:rPr>
          <w:lang w:val="es-419" w:eastAsia="es-CO"/>
        </w:rPr>
      </w:pPr>
      <w:r w:rsidRPr="00915EE7">
        <w:rPr>
          <w:rStyle w:val="Ttulo5Car"/>
        </w:rPr>
        <w:t>Paso 2. Asignación de responsables.</w:t>
      </w:r>
      <w:r w:rsidRPr="004A5869">
        <w:rPr>
          <w:lang w:val="es-419" w:eastAsia="es-CO"/>
        </w:rPr>
        <w:t xml:space="preserve"> Se asignan las personas o roles que ejecutarán, apoyarán y harán seguimiento a la acción de mejora. Incluye definir responsable principal, identificar apoyo del equipo y comunicar roles y funciones.</w:t>
      </w:r>
    </w:p>
    <w:p w14:paraId="2EDBA1B2" w14:textId="694C8BB0" w:rsidR="00915EE7" w:rsidRPr="004A5869" w:rsidRDefault="00915EE7" w:rsidP="00FD2BE9">
      <w:pPr>
        <w:pStyle w:val="Prrafodelista"/>
        <w:numPr>
          <w:ilvl w:val="0"/>
          <w:numId w:val="30"/>
        </w:numPr>
        <w:ind w:left="993"/>
        <w:rPr>
          <w:lang w:val="es-419" w:eastAsia="es-CO"/>
        </w:rPr>
      </w:pPr>
      <w:r w:rsidRPr="00915EE7">
        <w:rPr>
          <w:rStyle w:val="Ttulo5Car"/>
        </w:rPr>
        <w:t>Paso 3. Ejecución del ajuste.</w:t>
      </w:r>
      <w:r w:rsidRPr="004A5869">
        <w:rPr>
          <w:lang w:val="es-419" w:eastAsia="es-CO"/>
        </w:rPr>
        <w:t xml:space="preserve"> Se implementa la acción de mejora en el proceso de atención según lo planificado. Incluye poner en marcha la mejora, aplicar los nuevos procedimientos, tiempos o formatos y registrar la ejecución.</w:t>
      </w:r>
    </w:p>
    <w:p w14:paraId="3897C8A9" w14:textId="1EB89D39" w:rsidR="00915EE7" w:rsidRPr="004A5869" w:rsidRDefault="00915EE7" w:rsidP="00FD2BE9">
      <w:pPr>
        <w:pStyle w:val="Prrafodelista"/>
        <w:numPr>
          <w:ilvl w:val="0"/>
          <w:numId w:val="30"/>
        </w:numPr>
        <w:ind w:left="993"/>
        <w:rPr>
          <w:lang w:val="es-419" w:eastAsia="es-CO"/>
        </w:rPr>
      </w:pPr>
      <w:r w:rsidRPr="00915EE7">
        <w:rPr>
          <w:rStyle w:val="Ttulo5Car"/>
        </w:rPr>
        <w:t>Paso 4. Seguimiento inicial.</w:t>
      </w:r>
      <w:r w:rsidRPr="004A5869">
        <w:rPr>
          <w:lang w:val="es-419" w:eastAsia="es-CO"/>
        </w:rPr>
        <w:t xml:space="preserve"> Se monitorea el comportamiento inicial de la mejora para verificar su avance y primeros resultados. Incluye revisar </w:t>
      </w:r>
      <w:r w:rsidRPr="004A5869">
        <w:rPr>
          <w:lang w:val="es-419" w:eastAsia="es-CO"/>
        </w:rPr>
        <w:lastRenderedPageBreak/>
        <w:t>cumplimiento de la implementación, observar indicadores iniciales e identificar dificultades tempranas.</w:t>
      </w:r>
    </w:p>
    <w:p w14:paraId="2B744E27" w14:textId="65F3C6AD" w:rsidR="00915EE7" w:rsidRDefault="004A5869" w:rsidP="00FD2BE9">
      <w:pPr>
        <w:pStyle w:val="Prrafodelista"/>
        <w:numPr>
          <w:ilvl w:val="0"/>
          <w:numId w:val="30"/>
        </w:numPr>
        <w:ind w:left="993"/>
        <w:rPr>
          <w:lang w:val="es-419" w:eastAsia="es-CO"/>
        </w:rPr>
      </w:pPr>
      <w:r w:rsidRPr="004A5869">
        <w:rPr>
          <w:rStyle w:val="Ttulo5Car"/>
        </w:rPr>
        <w:t>Paso 5. Control de resultados.</w:t>
      </w:r>
      <w:r w:rsidRPr="004A5869">
        <w:rPr>
          <w:lang w:val="es-419" w:eastAsia="es-CO"/>
        </w:rPr>
        <w:t xml:space="preserve"> Se evalúa el impacto de la mejora y se decide si se mantiene, ajusta o amplía a otros procesos. Incluye analizar indicadores comparativos, evaluar efecto en el problema inicial y tomar decisiones: estandarizar, ajustar o ampliar.</w:t>
      </w:r>
    </w:p>
    <w:p w14:paraId="5419BE47" w14:textId="28B1483A" w:rsidR="004A5869" w:rsidRDefault="004A5869" w:rsidP="004A5869">
      <w:pPr>
        <w:pStyle w:val="Ttulo2"/>
      </w:pPr>
      <w:bookmarkStart w:id="22" w:name="_Toc230995579"/>
      <w:r w:rsidRPr="004A5869">
        <w:t>Seguimiento y evaluación de las mejoras</w:t>
      </w:r>
      <w:bookmarkEnd w:id="22"/>
    </w:p>
    <w:p w14:paraId="5764890A" w14:textId="77777777" w:rsidR="004A5869" w:rsidRPr="004A5869" w:rsidRDefault="004A5869" w:rsidP="004A5869">
      <w:pPr>
        <w:rPr>
          <w:lang w:val="es-419" w:eastAsia="es-CO"/>
        </w:rPr>
      </w:pPr>
      <w:r w:rsidRPr="004A5869">
        <w:rPr>
          <w:lang w:val="es-419" w:eastAsia="es-CO"/>
        </w:rPr>
        <w:t>La mejora continua exige comprobar si la intervención aplicada produjo el efecto esperado. Por eso, el seguimiento y la evaluación no son fases accesorias, sino parte central del mejoramiento. En la atención de requerimientos, hacer seguimiento significa observar si el cambio redujo la frecuencia del problema, mejoró la percepción del usuario, disminuyó reprocesos o fortaleció la oportunidad y la claridad de las respuestas. Evaluar, por su parte, implica interpretar esos resultados y decidir si la mejora debe mantenerse, reforzarse, corregirse o replantearse.</w:t>
      </w:r>
    </w:p>
    <w:p w14:paraId="342C98D6" w14:textId="3E5D88A4" w:rsidR="004A5869" w:rsidRDefault="004A5869" w:rsidP="004A5869">
      <w:pPr>
        <w:rPr>
          <w:lang w:val="es-419" w:eastAsia="es-CO"/>
        </w:rPr>
      </w:pPr>
      <w:r w:rsidRPr="004A5869">
        <w:rPr>
          <w:lang w:val="es-419" w:eastAsia="es-CO"/>
        </w:rPr>
        <w:t>En términos empresariales, el seguimiento suele fallar cuando la empresa verifica solo si la mejora “se aplicó”, pero no si produjo resultados sostenidos.</w:t>
      </w:r>
    </w:p>
    <w:p w14:paraId="711FE341" w14:textId="068485C9" w:rsidR="004A5869" w:rsidRPr="004A5869" w:rsidRDefault="004A5869" w:rsidP="004A5869">
      <w:pPr>
        <w:rPr>
          <w:lang w:val="es-419" w:eastAsia="es-CO"/>
        </w:rPr>
      </w:pPr>
      <w:r w:rsidRPr="004A5869">
        <w:rPr>
          <w:lang w:val="es-419" w:eastAsia="es-CO"/>
        </w:rPr>
        <w:t>Por ejemplo, una nueva plantilla de respuesta puede empezar a usarse correctamente, pero si después de varias semanas continúan las reaperturas y la baja claridad percibida, la empresa no debería dar por exitosa la mejora. Lo correcto sería revisar si el problema estaba realmente en el formato del mensaje o si también intervenían factores como la falta de revisión previa o el escaso dominio técnico del equipo. Así, la evaluación permite distinguir entre ejecución de la mejora y efectividad real de la mejora.</w:t>
      </w:r>
    </w:p>
    <w:p w14:paraId="086E3218" w14:textId="250D12F0" w:rsidR="004A5869" w:rsidRDefault="004A5869" w:rsidP="004A5869">
      <w:pPr>
        <w:rPr>
          <w:lang w:val="es-419" w:eastAsia="es-CO"/>
        </w:rPr>
      </w:pPr>
      <w:r w:rsidRPr="004A5869">
        <w:rPr>
          <w:lang w:val="es-419" w:eastAsia="es-CO"/>
        </w:rPr>
        <w:lastRenderedPageBreak/>
        <w:t>Los siguientes criterios permiten orientar el seguimiento y la evaluación de las mejoras implementadas en el servicio.</w:t>
      </w:r>
    </w:p>
    <w:p w14:paraId="019C4D65" w14:textId="0B8E3E94" w:rsidR="004A5869" w:rsidRPr="004A5869" w:rsidRDefault="004A5869" w:rsidP="00FD2BE9">
      <w:pPr>
        <w:pStyle w:val="Prrafodelista"/>
        <w:numPr>
          <w:ilvl w:val="0"/>
          <w:numId w:val="31"/>
        </w:numPr>
        <w:ind w:left="993"/>
        <w:rPr>
          <w:lang w:val="es-419" w:eastAsia="es-CO"/>
        </w:rPr>
      </w:pPr>
      <w:r w:rsidRPr="004A5869">
        <w:rPr>
          <w:rStyle w:val="Ttulo5Car"/>
        </w:rPr>
        <w:t>Cumplimiento de la acción.</w:t>
      </w:r>
      <w:r w:rsidRPr="004A5869">
        <w:rPr>
          <w:lang w:val="es-419" w:eastAsia="es-CO"/>
        </w:rPr>
        <w:t xml:space="preserve"> ¿La mejora se aplicó como fue diseñada? Evidencia esperada: registro de ejecución, responsables y fechas.</w:t>
      </w:r>
    </w:p>
    <w:p w14:paraId="6B036764" w14:textId="76A8CF41" w:rsidR="004A5869" w:rsidRPr="004A5869" w:rsidRDefault="004A5869" w:rsidP="00FD2BE9">
      <w:pPr>
        <w:pStyle w:val="Prrafodelista"/>
        <w:numPr>
          <w:ilvl w:val="0"/>
          <w:numId w:val="31"/>
        </w:numPr>
        <w:ind w:left="993"/>
        <w:rPr>
          <w:lang w:val="es-419" w:eastAsia="es-CO"/>
        </w:rPr>
      </w:pPr>
      <w:r w:rsidRPr="004A5869">
        <w:rPr>
          <w:rStyle w:val="Ttulo5Car"/>
        </w:rPr>
        <w:t>Cambio en el problema inicial.</w:t>
      </w:r>
      <w:r w:rsidRPr="004A5869">
        <w:rPr>
          <w:lang w:val="es-419" w:eastAsia="es-CO"/>
        </w:rPr>
        <w:t xml:space="preserve"> ¿Disminuyó la falla que se quería corregir? Evidencia esperada: comparación de indicadores antes y después.</w:t>
      </w:r>
    </w:p>
    <w:p w14:paraId="254FD006" w14:textId="67B9B7F7" w:rsidR="004A5869" w:rsidRPr="004A5869" w:rsidRDefault="004A5869" w:rsidP="00FD2BE9">
      <w:pPr>
        <w:pStyle w:val="Prrafodelista"/>
        <w:numPr>
          <w:ilvl w:val="0"/>
          <w:numId w:val="31"/>
        </w:numPr>
        <w:ind w:left="993"/>
        <w:rPr>
          <w:lang w:val="es-419" w:eastAsia="es-CO"/>
        </w:rPr>
      </w:pPr>
      <w:r w:rsidRPr="004A5869">
        <w:rPr>
          <w:rStyle w:val="Ttulo5Car"/>
        </w:rPr>
        <w:t>Sostenibilidad del resultado.</w:t>
      </w:r>
      <w:r w:rsidRPr="004A5869">
        <w:rPr>
          <w:lang w:val="es-419" w:eastAsia="es-CO"/>
        </w:rPr>
        <w:t xml:space="preserve"> ¿La mejora se mantuvo en el tiempo? Evidencia esperada: seguimiento en varios períodos.</w:t>
      </w:r>
    </w:p>
    <w:p w14:paraId="5AD37797" w14:textId="46CF7894" w:rsidR="004A5869" w:rsidRPr="004A5869" w:rsidRDefault="004A5869" w:rsidP="00FD2BE9">
      <w:pPr>
        <w:pStyle w:val="Prrafodelista"/>
        <w:numPr>
          <w:ilvl w:val="0"/>
          <w:numId w:val="31"/>
        </w:numPr>
        <w:ind w:left="993"/>
        <w:rPr>
          <w:lang w:val="es-419" w:eastAsia="es-CO"/>
        </w:rPr>
      </w:pPr>
      <w:r w:rsidRPr="004A5869">
        <w:rPr>
          <w:rStyle w:val="Ttulo5Car"/>
        </w:rPr>
        <w:t>Efecto sobre la experiencia del usuario.</w:t>
      </w:r>
      <w:r w:rsidRPr="004A5869">
        <w:rPr>
          <w:lang w:val="es-419" w:eastAsia="es-CO"/>
        </w:rPr>
        <w:t xml:space="preserve"> ¿Mejoró la percepción del servicio? Evidencia esperada: encuestas, comentarios y menor inconformidad.</w:t>
      </w:r>
    </w:p>
    <w:p w14:paraId="2051AF31" w14:textId="1DCDEC4E" w:rsidR="004A5869" w:rsidRDefault="004A5869" w:rsidP="00FD2BE9">
      <w:pPr>
        <w:pStyle w:val="Prrafodelista"/>
        <w:numPr>
          <w:ilvl w:val="0"/>
          <w:numId w:val="31"/>
        </w:numPr>
        <w:ind w:left="993"/>
        <w:rPr>
          <w:lang w:val="es-419" w:eastAsia="es-CO"/>
        </w:rPr>
      </w:pPr>
      <w:r w:rsidRPr="004A5869">
        <w:rPr>
          <w:rStyle w:val="Ttulo5Car"/>
        </w:rPr>
        <w:t>Necesidad de ajuste adicional.</w:t>
      </w:r>
      <w:r w:rsidRPr="004A5869">
        <w:rPr>
          <w:lang w:val="es-419" w:eastAsia="es-CO"/>
        </w:rPr>
        <w:t xml:space="preserve"> ¿La mejora requiere complemento o corrección? Evidencia esperada: nuevos hallazgos o resultados parciales.</w:t>
      </w:r>
    </w:p>
    <w:p w14:paraId="65A19D76" w14:textId="77777777" w:rsidR="004A5869" w:rsidRPr="004A5869" w:rsidRDefault="004A5869" w:rsidP="004A5869">
      <w:pPr>
        <w:rPr>
          <w:lang w:val="es-419" w:eastAsia="es-CO"/>
        </w:rPr>
      </w:pPr>
      <w:r>
        <w:rPr>
          <w:lang w:val="es-419" w:eastAsia="es-CO"/>
        </w:rPr>
        <w:tab/>
      </w:r>
      <w:r w:rsidRPr="004A5869">
        <w:rPr>
          <w:lang w:val="es-419" w:eastAsia="es-CO"/>
        </w:rPr>
        <w:t>En la cotidianidad empresarial, esta evaluación ayuda a evitar el cierre prematuro de una mejora. Muchas veces se considera resuelto un problema apenas se ejecuta una acción, cuando en realidad el resultado solo puede verificarse después de observar el comportamiento del servicio durante varios ciclos de atención. Por eso, el seguimiento debe ser periódico y vincularse a indicadores, observaciones del equipo y retroalimentación del usuario.</w:t>
      </w:r>
    </w:p>
    <w:p w14:paraId="7FEF3F81" w14:textId="7F6726CA" w:rsidR="004A5869" w:rsidRDefault="004A5869" w:rsidP="004A5869">
      <w:pPr>
        <w:pStyle w:val="Ttulo2"/>
      </w:pPr>
      <w:bookmarkStart w:id="23" w:name="_Toc230995580"/>
      <w:r w:rsidRPr="004A5869">
        <w:t>Estandarización de prácticas mejoradas</w:t>
      </w:r>
      <w:bookmarkEnd w:id="23"/>
    </w:p>
    <w:p w14:paraId="421873E5" w14:textId="77777777" w:rsidR="004A5869" w:rsidRPr="004A5869" w:rsidRDefault="004A5869" w:rsidP="004A5869">
      <w:pPr>
        <w:rPr>
          <w:lang w:val="es-419" w:eastAsia="es-CO"/>
        </w:rPr>
      </w:pPr>
      <w:r w:rsidRPr="004A5869">
        <w:rPr>
          <w:lang w:val="es-419" w:eastAsia="es-CO"/>
        </w:rPr>
        <w:t xml:space="preserve">Cuando una mejora demuestra resultados favorables, la organización necesita convertirla en práctica estable del servicio. A eso se le llama estandarización. Estandarizar no significa rigidizar la atención, sino asegurar que aquello que funcionó bien pueda repetirse con coherencia, claridad y control. En la atención de </w:t>
      </w:r>
      <w:r w:rsidRPr="004A5869">
        <w:rPr>
          <w:lang w:val="es-419" w:eastAsia="es-CO"/>
        </w:rPr>
        <w:lastRenderedPageBreak/>
        <w:t>requerimientos, esto puede traducirse en plantillas validadas, instructivos, listas de verificación, protocolos de revisión, tiempos definidos o secuencias de trabajo adoptadas por el equipo.</w:t>
      </w:r>
    </w:p>
    <w:p w14:paraId="394A5E7C" w14:textId="77777777" w:rsidR="004A5869" w:rsidRPr="004A5869" w:rsidRDefault="004A5869" w:rsidP="004A5869">
      <w:pPr>
        <w:rPr>
          <w:lang w:val="es-419" w:eastAsia="es-CO"/>
        </w:rPr>
      </w:pPr>
      <w:r w:rsidRPr="004A5869">
        <w:rPr>
          <w:lang w:val="es-419" w:eastAsia="es-CO"/>
        </w:rPr>
        <w:t>La estandarización es importante porque evita que la mejora dependa exclusivamente de la iniciativa individual. Si un ajuste da buenos resultados, pero solo una persona lo conoce o solo se aplica en algunos casos, la empresa no logra consolidar el aprendizaje organizacional.</w:t>
      </w:r>
    </w:p>
    <w:p w14:paraId="75179C9A" w14:textId="77777777" w:rsidR="004A5869" w:rsidRPr="004A5869" w:rsidRDefault="004A5869" w:rsidP="004A5869">
      <w:pPr>
        <w:rPr>
          <w:lang w:val="es-419" w:eastAsia="es-CO"/>
        </w:rPr>
      </w:pPr>
      <w:r w:rsidRPr="004A5869">
        <w:rPr>
          <w:lang w:val="es-419" w:eastAsia="es-CO"/>
        </w:rPr>
        <w:t>En cambio, cuando la mejora se incorpora a formatos, guías, reuniones de seguimiento o prácticas compartidas, el servicio gana estabilidad y el equipo puede operar con mayor coherencia. Además, la estandarización facilita la capacitación del personal nuevo y reduce la variabilidad innecesaria en la atención.</w:t>
      </w:r>
    </w:p>
    <w:p w14:paraId="33480F04" w14:textId="245941EC" w:rsidR="004A5869" w:rsidRDefault="004A5869" w:rsidP="004A5869">
      <w:pPr>
        <w:rPr>
          <w:lang w:val="es-419" w:eastAsia="es-CO"/>
        </w:rPr>
      </w:pPr>
      <w:r w:rsidRPr="004A5869">
        <w:rPr>
          <w:lang w:val="es-419" w:eastAsia="es-CO"/>
        </w:rPr>
        <w:t>En la práctica, la estandarización también debe conservar capacidad de revisión. No se trata de fijar una mejora como si fuera definitiva, sino de incorporarla mientras siga demostrando utilidad. Si cambian las necesidades del usuario, el volumen de requerimientos o el canal de atención, la práctica estandarizada deberá volver a analizarse. Por eso, estandarizar una mejora significa consolidarla sin cerrarla completamente a la evaluación.</w:t>
      </w:r>
    </w:p>
    <w:p w14:paraId="0F42BABA" w14:textId="5593872C" w:rsidR="004A5869" w:rsidRDefault="004A5869" w:rsidP="004A5869">
      <w:pPr>
        <w:pStyle w:val="Ttulo2"/>
      </w:pPr>
      <w:bookmarkStart w:id="24" w:name="_Toc230995581"/>
      <w:r w:rsidRPr="004A5869">
        <w:t>Trabajo colaborativo para sostener la mejora</w:t>
      </w:r>
      <w:bookmarkEnd w:id="24"/>
    </w:p>
    <w:p w14:paraId="24DDB06A" w14:textId="77777777" w:rsidR="004A5869" w:rsidRPr="004A5869" w:rsidRDefault="004A5869" w:rsidP="004A5869">
      <w:pPr>
        <w:rPr>
          <w:lang w:val="es-419" w:eastAsia="es-CO"/>
        </w:rPr>
      </w:pPr>
      <w:r w:rsidRPr="004A5869">
        <w:rPr>
          <w:lang w:val="es-419" w:eastAsia="es-CO"/>
        </w:rPr>
        <w:t xml:space="preserve">La mejora continua del servicio no se sostiene solo con formatos o indicadores; necesita trabajo colaborativo dentro del equipo. En organizaciones que trabajan con equipos, la mejora se fortalece cuando existe claridad en las tareas, acceso oportuno a la información, apoyo directivo, comunicación entre integrantes y compromiso compartido con los resultados. En estudios empresariales sobre trabajo en equipo, se </w:t>
      </w:r>
      <w:r w:rsidRPr="004A5869">
        <w:rPr>
          <w:lang w:val="es-419" w:eastAsia="es-CO"/>
        </w:rPr>
        <w:lastRenderedPageBreak/>
        <w:t>destaca que mejorar la comunicación, involucrar al personal, estimular la identificación de mejoras y resolver problemas en grupo contribuye directamente a la mejora continua de calidad, costos y seguridad.</w:t>
      </w:r>
    </w:p>
    <w:p w14:paraId="6328654D" w14:textId="77777777" w:rsidR="004A5869" w:rsidRPr="004A5869" w:rsidRDefault="004A5869" w:rsidP="004A5869">
      <w:pPr>
        <w:rPr>
          <w:lang w:val="es-419" w:eastAsia="es-CO"/>
        </w:rPr>
      </w:pPr>
      <w:r w:rsidRPr="004A5869">
        <w:rPr>
          <w:lang w:val="es-419" w:eastAsia="es-CO"/>
        </w:rPr>
        <w:t>Llevado a la atención de requerimientos, esto significa que la mejora no puede depender solo del responsable del área o de una persona que “revisa” el proceso. Se necesita diagnóstico del equipo, aclaración de roles, capacitación, reuniones útiles, comunicación interna, motivación y reconocimiento. Cuando el equipo entiende el problema, participa en la propuesta de solución y conoce los resultados del seguimiento, aumenta la apropiación del cambio. En cambio, cuando la mejora se impone sin participación, suele cumplirse de manera parcial o perderse con rapidez.</w:t>
      </w:r>
    </w:p>
    <w:p w14:paraId="19EE2224" w14:textId="77777777" w:rsidR="004A5869" w:rsidRPr="004A5869" w:rsidRDefault="004A5869" w:rsidP="004A5869">
      <w:pPr>
        <w:rPr>
          <w:lang w:val="es-419" w:eastAsia="es-CO"/>
        </w:rPr>
      </w:pPr>
      <w:r w:rsidRPr="004A5869">
        <w:rPr>
          <w:lang w:val="es-419" w:eastAsia="es-CO"/>
        </w:rPr>
        <w:t>En la cotidianidad empresarial, el trabajo colaborativo se expresa en acciones concretas: reuniones breves para revisar hallazgos, distribución clara de responsabilidades, acompañamiento a quien aplica una mejora por primera vez, formación específica en el puesto de trabajo, publicación de resultados y reconocimiento de avances. Estas prácticas no solo sostienen la mejora, sino que también fortalecen la cultura de servicio y la responsabilidad colectiva sobre la calidad de la atención.</w:t>
      </w:r>
    </w:p>
    <w:p w14:paraId="2D98F23F" w14:textId="5F9218ED" w:rsidR="004A5869" w:rsidRDefault="004A5869" w:rsidP="004A5869">
      <w:pPr>
        <w:rPr>
          <w:lang w:val="es-419" w:eastAsia="es-CO"/>
        </w:rPr>
      </w:pPr>
      <w:r w:rsidRPr="004A5869">
        <w:rPr>
          <w:lang w:val="es-419" w:eastAsia="es-CO"/>
        </w:rPr>
        <w:t>Los siguientes elementos permiten fortalecer el trabajo colaborativo para sostener la mejora del servicio y favorecer la continuidad de las acciones implementadas.</w:t>
      </w:r>
    </w:p>
    <w:p w14:paraId="7A162FB1" w14:textId="77777777" w:rsidR="004A5869" w:rsidRPr="004A5869" w:rsidRDefault="004A5869" w:rsidP="004A5869">
      <w:pPr>
        <w:pStyle w:val="Ttulo5"/>
      </w:pPr>
      <w:r w:rsidRPr="004A5869">
        <w:t>Diagnóstico del equipo</w:t>
      </w:r>
    </w:p>
    <w:p w14:paraId="40308FD6" w14:textId="77777777" w:rsidR="004A5869" w:rsidRPr="004A5869" w:rsidRDefault="004A5869" w:rsidP="00FD2BE9">
      <w:pPr>
        <w:pStyle w:val="Prrafodelista"/>
        <w:numPr>
          <w:ilvl w:val="0"/>
          <w:numId w:val="32"/>
        </w:numPr>
        <w:ind w:left="993"/>
        <w:rPr>
          <w:lang w:val="es-419" w:eastAsia="es-CO"/>
        </w:rPr>
      </w:pPr>
      <w:r w:rsidRPr="004A5869">
        <w:rPr>
          <w:lang w:val="es-419" w:eastAsia="es-CO"/>
        </w:rPr>
        <w:t>Identificar capacidades y debilidades para aplicar cambios.</w:t>
      </w:r>
    </w:p>
    <w:p w14:paraId="02D3253A" w14:textId="02F238D1" w:rsidR="004A5869" w:rsidRDefault="004A5869" w:rsidP="00FD2BE9">
      <w:pPr>
        <w:pStyle w:val="Prrafodelista"/>
        <w:numPr>
          <w:ilvl w:val="0"/>
          <w:numId w:val="32"/>
        </w:numPr>
        <w:ind w:left="993"/>
        <w:rPr>
          <w:lang w:val="es-419" w:eastAsia="es-CO"/>
        </w:rPr>
      </w:pPr>
      <w:r w:rsidRPr="004A5869">
        <w:rPr>
          <w:lang w:val="es-419" w:eastAsia="es-CO"/>
        </w:rPr>
        <w:t>Cotidiana: revisar necesidades de apoyo y formación.</w:t>
      </w:r>
    </w:p>
    <w:p w14:paraId="6E5033CE" w14:textId="77777777" w:rsidR="004A5869" w:rsidRPr="004A5869" w:rsidRDefault="004A5869" w:rsidP="004A5869">
      <w:pPr>
        <w:pStyle w:val="Ttulo5"/>
      </w:pPr>
      <w:r w:rsidRPr="004A5869">
        <w:lastRenderedPageBreak/>
        <w:t>Roles clarificados</w:t>
      </w:r>
    </w:p>
    <w:p w14:paraId="15E06B36" w14:textId="77777777" w:rsidR="004A5869" w:rsidRPr="004A5869" w:rsidRDefault="004A5869" w:rsidP="00FD2BE9">
      <w:pPr>
        <w:pStyle w:val="Prrafodelista"/>
        <w:numPr>
          <w:ilvl w:val="0"/>
          <w:numId w:val="33"/>
        </w:numPr>
        <w:ind w:left="993"/>
        <w:rPr>
          <w:lang w:val="es-419" w:eastAsia="es-CO"/>
        </w:rPr>
      </w:pPr>
      <w:r w:rsidRPr="004A5869">
        <w:rPr>
          <w:lang w:val="es-419" w:eastAsia="es-CO"/>
        </w:rPr>
        <w:t>Evitar duplicidad o vacíos en la implementación.</w:t>
      </w:r>
    </w:p>
    <w:p w14:paraId="217A5277" w14:textId="3ACA972F" w:rsidR="004A5869" w:rsidRPr="004A5869" w:rsidRDefault="004A5869" w:rsidP="00FD2BE9">
      <w:pPr>
        <w:pStyle w:val="Prrafodelista"/>
        <w:numPr>
          <w:ilvl w:val="0"/>
          <w:numId w:val="33"/>
        </w:numPr>
        <w:ind w:left="993"/>
        <w:rPr>
          <w:lang w:val="es-419" w:eastAsia="es-CO"/>
        </w:rPr>
      </w:pPr>
      <w:r w:rsidRPr="004A5869">
        <w:rPr>
          <w:lang w:val="es-419" w:eastAsia="es-CO"/>
        </w:rPr>
        <w:t>Aplicación cotidiana: precisar quién revisa, quién ejecuta y quién hace seguimiento.</w:t>
      </w:r>
    </w:p>
    <w:p w14:paraId="010986A7" w14:textId="77777777" w:rsidR="004A5869" w:rsidRPr="004A5869" w:rsidRDefault="004A5869" w:rsidP="004A5869">
      <w:pPr>
        <w:pStyle w:val="Ttulo5"/>
      </w:pPr>
      <w:r w:rsidRPr="004A5869">
        <w:t>Capacitación</w:t>
      </w:r>
    </w:p>
    <w:p w14:paraId="657F69F1" w14:textId="77777777" w:rsidR="004A5869" w:rsidRPr="004A5869" w:rsidRDefault="004A5869" w:rsidP="00FD2BE9">
      <w:pPr>
        <w:pStyle w:val="Prrafodelista"/>
        <w:numPr>
          <w:ilvl w:val="0"/>
          <w:numId w:val="34"/>
        </w:numPr>
        <w:ind w:left="993"/>
        <w:rPr>
          <w:lang w:val="es-419" w:eastAsia="es-CO"/>
        </w:rPr>
      </w:pPr>
      <w:r w:rsidRPr="004A5869">
        <w:rPr>
          <w:lang w:val="es-419" w:eastAsia="es-CO"/>
        </w:rPr>
        <w:t>Fortalecer habilidades necesarias para el nuevo ajuste.</w:t>
      </w:r>
    </w:p>
    <w:p w14:paraId="17B596D4" w14:textId="1CBC3B6C" w:rsidR="004A5869" w:rsidRDefault="004A5869" w:rsidP="00FD2BE9">
      <w:pPr>
        <w:pStyle w:val="Prrafodelista"/>
        <w:numPr>
          <w:ilvl w:val="0"/>
          <w:numId w:val="34"/>
        </w:numPr>
        <w:ind w:left="993"/>
        <w:rPr>
          <w:lang w:val="es-419" w:eastAsia="es-CO"/>
        </w:rPr>
      </w:pPr>
      <w:r w:rsidRPr="004A5869">
        <w:rPr>
          <w:lang w:val="es-419" w:eastAsia="es-CO"/>
        </w:rPr>
        <w:t>Aplicación cotidiana: formación breve en plantillas, cierres o controles.</w:t>
      </w:r>
    </w:p>
    <w:p w14:paraId="1C8BCCCB" w14:textId="77777777" w:rsidR="004A5869" w:rsidRPr="004A5869" w:rsidRDefault="004A5869" w:rsidP="004A5869">
      <w:pPr>
        <w:pStyle w:val="Ttulo5"/>
      </w:pPr>
      <w:r w:rsidRPr="004A5869">
        <w:t>Comunicación interna</w:t>
      </w:r>
    </w:p>
    <w:p w14:paraId="3A3C3C46" w14:textId="77777777" w:rsidR="004A5869" w:rsidRPr="004A5869" w:rsidRDefault="004A5869" w:rsidP="00FD2BE9">
      <w:pPr>
        <w:pStyle w:val="Prrafodelista"/>
        <w:numPr>
          <w:ilvl w:val="0"/>
          <w:numId w:val="35"/>
        </w:numPr>
        <w:ind w:left="993"/>
        <w:rPr>
          <w:lang w:val="es-419" w:eastAsia="es-CO"/>
        </w:rPr>
      </w:pPr>
      <w:r w:rsidRPr="004A5869">
        <w:rPr>
          <w:lang w:val="es-419" w:eastAsia="es-CO"/>
        </w:rPr>
        <w:t>Mantener informado al equipo sobre avances y dificultades.</w:t>
      </w:r>
    </w:p>
    <w:p w14:paraId="7C405634" w14:textId="234231AF" w:rsidR="004A5869" w:rsidRDefault="004A5869" w:rsidP="00FD2BE9">
      <w:pPr>
        <w:pStyle w:val="Prrafodelista"/>
        <w:numPr>
          <w:ilvl w:val="0"/>
          <w:numId w:val="35"/>
        </w:numPr>
        <w:ind w:left="993"/>
        <w:rPr>
          <w:lang w:val="es-419" w:eastAsia="es-CO"/>
        </w:rPr>
      </w:pPr>
      <w:r w:rsidRPr="004A5869">
        <w:rPr>
          <w:lang w:val="es-419" w:eastAsia="es-CO"/>
        </w:rPr>
        <w:t>Aplicación cotidiana: reuniones cortas, minutas y alertas compartidas.</w:t>
      </w:r>
    </w:p>
    <w:p w14:paraId="576FE61F" w14:textId="77777777" w:rsidR="004A5869" w:rsidRPr="004A5869" w:rsidRDefault="004A5869" w:rsidP="004A5869">
      <w:pPr>
        <w:pStyle w:val="Ttulo5"/>
      </w:pPr>
      <w:r w:rsidRPr="004A5869">
        <w:t>Motivación y reconocimiento</w:t>
      </w:r>
    </w:p>
    <w:p w14:paraId="7ADC1B2F" w14:textId="77777777" w:rsidR="004A5869" w:rsidRPr="004A5869" w:rsidRDefault="004A5869" w:rsidP="00FD2BE9">
      <w:pPr>
        <w:pStyle w:val="Prrafodelista"/>
        <w:numPr>
          <w:ilvl w:val="0"/>
          <w:numId w:val="36"/>
        </w:numPr>
        <w:ind w:left="993"/>
        <w:rPr>
          <w:lang w:val="es-419" w:eastAsia="es-CO"/>
        </w:rPr>
      </w:pPr>
      <w:r w:rsidRPr="004A5869">
        <w:rPr>
          <w:lang w:val="es-419" w:eastAsia="es-CO"/>
        </w:rPr>
        <w:t>Sostener el compromiso con la mejora.</w:t>
      </w:r>
    </w:p>
    <w:p w14:paraId="3D78C4FD" w14:textId="6C8D57EC" w:rsidR="004A5869" w:rsidRDefault="004A5869" w:rsidP="00FD2BE9">
      <w:pPr>
        <w:pStyle w:val="Prrafodelista"/>
        <w:numPr>
          <w:ilvl w:val="0"/>
          <w:numId w:val="36"/>
        </w:numPr>
        <w:ind w:left="993"/>
        <w:rPr>
          <w:lang w:val="es-419" w:eastAsia="es-CO"/>
        </w:rPr>
      </w:pPr>
      <w:r w:rsidRPr="004A5869">
        <w:rPr>
          <w:lang w:val="es-419" w:eastAsia="es-CO"/>
        </w:rPr>
        <w:t>Aplicación cotidiana: visibilizar logros y aportes del equipo.</w:t>
      </w:r>
    </w:p>
    <w:p w14:paraId="68031D64" w14:textId="77777777" w:rsidR="004A5869" w:rsidRPr="004A5869" w:rsidRDefault="004A5869" w:rsidP="004A5869">
      <w:pPr>
        <w:pStyle w:val="Ttulo5"/>
      </w:pPr>
      <w:r w:rsidRPr="004A5869">
        <w:t>Seguimiento compartido</w:t>
      </w:r>
    </w:p>
    <w:p w14:paraId="5A8B65E9" w14:textId="77777777" w:rsidR="004A5869" w:rsidRPr="004A5869" w:rsidRDefault="004A5869" w:rsidP="00FD2BE9">
      <w:pPr>
        <w:pStyle w:val="Prrafodelista"/>
        <w:numPr>
          <w:ilvl w:val="0"/>
          <w:numId w:val="37"/>
        </w:numPr>
        <w:ind w:left="993"/>
        <w:rPr>
          <w:lang w:val="es-419" w:eastAsia="es-CO"/>
        </w:rPr>
      </w:pPr>
      <w:r w:rsidRPr="004A5869">
        <w:rPr>
          <w:lang w:val="es-419" w:eastAsia="es-CO"/>
        </w:rPr>
        <w:t>Favorecer responsabilidad colectiva sobre resultados.</w:t>
      </w:r>
    </w:p>
    <w:p w14:paraId="0572F0C6" w14:textId="4ABCD534" w:rsidR="004A5869" w:rsidRDefault="004A5869" w:rsidP="00FD2BE9">
      <w:pPr>
        <w:pStyle w:val="Prrafodelista"/>
        <w:numPr>
          <w:ilvl w:val="0"/>
          <w:numId w:val="37"/>
        </w:numPr>
        <w:ind w:left="993"/>
        <w:rPr>
          <w:lang w:val="es-419" w:eastAsia="es-CO"/>
        </w:rPr>
      </w:pPr>
      <w:r w:rsidRPr="004A5869">
        <w:rPr>
          <w:lang w:val="es-419" w:eastAsia="es-CO"/>
        </w:rPr>
        <w:t>Aplicación cotidiana: revisión periódica de indicadores y hallazgos.</w:t>
      </w:r>
    </w:p>
    <w:p w14:paraId="24122EEA" w14:textId="77777777" w:rsidR="004A5869" w:rsidRPr="00B83476" w:rsidRDefault="004A5869" w:rsidP="00B83476">
      <w:pPr>
        <w:ind w:firstLine="0"/>
        <w:rPr>
          <w:b/>
          <w:bCs/>
          <w:lang w:val="es-419" w:eastAsia="es-CO"/>
        </w:rPr>
      </w:pPr>
      <w:r w:rsidRPr="00B83476">
        <w:rPr>
          <w:b/>
          <w:bCs/>
          <w:lang w:val="es-419" w:eastAsia="es-CO"/>
        </w:rPr>
        <w:t>Ejercicio aplicado 4</w:t>
      </w:r>
    </w:p>
    <w:p w14:paraId="64C3FE38" w14:textId="51353378" w:rsidR="00503E77" w:rsidRPr="005623CF" w:rsidRDefault="005623CF" w:rsidP="00503E77">
      <w:pPr>
        <w:rPr>
          <w:lang w:val="es-419" w:eastAsia="es-CO"/>
        </w:rPr>
      </w:pPr>
      <w:r w:rsidRPr="005623CF">
        <w:rPr>
          <w:lang w:val="es-ES" w:eastAsia="es-CO"/>
        </w:rPr>
        <w:t>Para profundizar sobre el tema, consulte el documento</w:t>
      </w:r>
      <w:r w:rsidR="00B83476">
        <w:rPr>
          <w:lang w:val="es-ES" w:eastAsia="es-CO"/>
        </w:rPr>
        <w:t xml:space="preserve"> </w:t>
      </w:r>
      <w:r w:rsidRPr="005623CF">
        <w:rPr>
          <w:b/>
          <w:bCs/>
          <w:lang w:val="es-ES" w:eastAsia="es-CO"/>
        </w:rPr>
        <w:t>Anexo_Ejercicio_aplicado_4</w:t>
      </w:r>
      <w:r w:rsidRPr="005623CF">
        <w:rPr>
          <w:lang w:val="es-ES" w:eastAsia="es-CO"/>
        </w:rPr>
        <w:t>, ubicado en la carpeta </w:t>
      </w:r>
      <w:r w:rsidRPr="005623CF">
        <w:rPr>
          <w:b/>
          <w:bCs/>
          <w:lang w:val="es-ES" w:eastAsia="es-CO"/>
        </w:rPr>
        <w:t>Anexos</w:t>
      </w:r>
      <w:r w:rsidRPr="005623CF">
        <w:rPr>
          <w:lang w:val="es-ES" w:eastAsia="es-CO"/>
        </w:rPr>
        <w:t>.</w:t>
      </w:r>
    </w:p>
    <w:p w14:paraId="6C64C55D" w14:textId="31580A7D" w:rsidR="00503E77" w:rsidRDefault="00503E77" w:rsidP="00503E77">
      <w:pPr>
        <w:rPr>
          <w:lang w:val="es-419" w:eastAsia="es-CO"/>
        </w:rPr>
      </w:pPr>
    </w:p>
    <w:p w14:paraId="262E9900" w14:textId="6FB88972" w:rsidR="00465545" w:rsidRDefault="004A5869" w:rsidP="004A5869">
      <w:pPr>
        <w:pStyle w:val="Ttulo1"/>
      </w:pPr>
      <w:bookmarkStart w:id="25" w:name="_Toc230995582"/>
      <w:r w:rsidRPr="004A5869">
        <w:lastRenderedPageBreak/>
        <w:t>Sistemas de gestión de calidad aplicables al servicio</w:t>
      </w:r>
      <w:bookmarkEnd w:id="25"/>
    </w:p>
    <w:p w14:paraId="16DD04B9" w14:textId="77777777" w:rsidR="004A5869" w:rsidRPr="004A5869" w:rsidRDefault="004A5869" w:rsidP="004A5869">
      <w:pPr>
        <w:rPr>
          <w:lang w:val="es-419" w:eastAsia="es-CO"/>
        </w:rPr>
      </w:pPr>
      <w:r w:rsidRPr="004A5869">
        <w:rPr>
          <w:lang w:val="es-419" w:eastAsia="es-CO"/>
        </w:rPr>
        <w:t>Un sistema de gestión de calidad aplicado al servicio permite organizar la atención de requerimientos a partir de criterios, procedimientos, registros, controles y revisiones que ayudan a mantener la consistencia del proceso. En el entorno empresarial, esto significa que la calidad de la atención no queda sujeta únicamente a la experiencia individual de quien responde, sino que se apoya en una estructura que orienta cómo se presta el servicio, cómo se controla su desempeño y cómo se corrigen las fallas detectadas.</w:t>
      </w:r>
    </w:p>
    <w:p w14:paraId="1A6F73AB" w14:textId="77777777" w:rsidR="004A5869" w:rsidRPr="004A5869" w:rsidRDefault="004A5869" w:rsidP="004A5869">
      <w:pPr>
        <w:rPr>
          <w:lang w:val="es-419" w:eastAsia="es-CO"/>
        </w:rPr>
      </w:pPr>
      <w:r w:rsidRPr="004A5869">
        <w:rPr>
          <w:lang w:val="es-419" w:eastAsia="es-CO"/>
        </w:rPr>
        <w:t>En esa lógica, un sistema de gestión no se limita a documentar actividades; su utilidad real está en ordenar el trabajo, sostener la mejora y dar confianza sobre la forma en que la organización responde al usuario (Ortiz, 2020).</w:t>
      </w:r>
    </w:p>
    <w:p w14:paraId="157DC591" w14:textId="2BCA62D5" w:rsidR="004A5869" w:rsidRDefault="004A5869" w:rsidP="004A5869">
      <w:pPr>
        <w:rPr>
          <w:lang w:val="es-419" w:eastAsia="es-CO"/>
        </w:rPr>
      </w:pPr>
      <w:r w:rsidRPr="004A5869">
        <w:rPr>
          <w:lang w:val="es-419" w:eastAsia="es-CO"/>
        </w:rPr>
        <w:t>En la atención de requerimientos, este enfoque resulta especialmente útil porque integra varios elementos que ya se han trabajado en capítulos anteriores: tiempos de respuesta, calidad de la información, satisfacción del usuario, incidencias, acciones de mejora y seguimiento. La diferencia es que ahora esos elementos dejan de verse como piezas separadas y pasan a entenderse como parte de un sistema integrado que debe mantenerse, evaluarse y ajustarse de manera continua.</w:t>
      </w:r>
    </w:p>
    <w:p w14:paraId="0E3E5E9F" w14:textId="6408BEC9" w:rsidR="004A5869" w:rsidRDefault="004A5869" w:rsidP="004A5869">
      <w:pPr>
        <w:pStyle w:val="Ttulo2"/>
      </w:pPr>
      <w:bookmarkStart w:id="26" w:name="_Toc230995583"/>
      <w:r w:rsidRPr="004A5869">
        <w:t>Normas aplicables, certificaciones y estándares</w:t>
      </w:r>
      <w:bookmarkEnd w:id="26"/>
    </w:p>
    <w:p w14:paraId="6E4AE505" w14:textId="77777777" w:rsidR="004A5869" w:rsidRPr="004A5869" w:rsidRDefault="004A5869" w:rsidP="004A5869">
      <w:pPr>
        <w:rPr>
          <w:lang w:val="es-419" w:eastAsia="es-CO"/>
        </w:rPr>
      </w:pPr>
      <w:r w:rsidRPr="004A5869">
        <w:rPr>
          <w:lang w:val="es-419" w:eastAsia="es-CO"/>
        </w:rPr>
        <w:t>Las normas, certificaciones y estándares permiten dar un marco más estable a la gestión del servicio. En una empresa, su función no es solo “cumplir un requisito”, sino orientar la manera en que se organiza el trabajo, se documentan los procesos, se controlan los resultados y se demuestra el compromiso con la calidad.</w:t>
      </w:r>
    </w:p>
    <w:p w14:paraId="38C15AAF" w14:textId="77777777" w:rsidR="004A5869" w:rsidRPr="004A5869" w:rsidRDefault="004A5869" w:rsidP="004A5869">
      <w:pPr>
        <w:rPr>
          <w:lang w:val="es-419" w:eastAsia="es-CO"/>
        </w:rPr>
      </w:pPr>
      <w:r w:rsidRPr="004A5869">
        <w:rPr>
          <w:lang w:val="es-419" w:eastAsia="es-CO"/>
        </w:rPr>
        <w:lastRenderedPageBreak/>
        <w:t>En este sentido, la atención de requerimientos puede fortalecerse cuando la organización define criterios formales sobre cómo recibe, tramita, responde, registra, revisa y mejora su servicio. Una norma ayuda a fijar esos referentes; un estándar permite comparar el desempeño frente a una expectativa definida; y una certificación da cuenta de que el sistema ha sido evaluado frente a requisitos reconocidos (ISO, s.f.; ICONTEC, 2020).</w:t>
      </w:r>
    </w:p>
    <w:p w14:paraId="6CC0C363" w14:textId="77777777" w:rsidR="004A5869" w:rsidRPr="004A5869" w:rsidRDefault="004A5869" w:rsidP="004A5869">
      <w:pPr>
        <w:rPr>
          <w:lang w:val="es-419" w:eastAsia="es-CO"/>
        </w:rPr>
      </w:pPr>
      <w:r w:rsidRPr="004A5869">
        <w:rPr>
          <w:lang w:val="es-419" w:eastAsia="es-CO"/>
        </w:rPr>
        <w:t>En el ámbito de la calidad, la ISO 9001 es uno de los referentes más conocidos porque establece requisitos para diseñar, implementar, mantener y mejorar un sistema de gestión de calidad. Su interés para la atención de requerimientos radica en que promueve una organización orientada al cliente, basada en procesos y comprometida con la mejora continua.</w:t>
      </w:r>
    </w:p>
    <w:p w14:paraId="65805111" w14:textId="77777777" w:rsidR="004A5869" w:rsidRPr="004A5869" w:rsidRDefault="004A5869" w:rsidP="004A5869">
      <w:pPr>
        <w:rPr>
          <w:lang w:val="es-419" w:eastAsia="es-CO"/>
        </w:rPr>
      </w:pPr>
      <w:r w:rsidRPr="004A5869">
        <w:rPr>
          <w:lang w:val="es-419" w:eastAsia="es-CO"/>
        </w:rPr>
        <w:t>Además, la propia ISO señala que los principios de gestión de la calidad son adaptables a organizaciones de distintos tamaños y sectores, lo que permite entender que su lógica no es exclusiva de grandes empresas ni de contextos industriales, sino también aplicable a servicios y a operaciones administrativas donde la experiencia del usuario depende de la consistencia del proceso (ISO, s.f.).</w:t>
      </w:r>
    </w:p>
    <w:p w14:paraId="7E8F02CB" w14:textId="77777777" w:rsidR="004A5869" w:rsidRPr="004A5869" w:rsidRDefault="004A5869" w:rsidP="004A5869">
      <w:pPr>
        <w:rPr>
          <w:lang w:val="es-419" w:eastAsia="es-CO"/>
        </w:rPr>
      </w:pPr>
      <w:r w:rsidRPr="004A5869">
        <w:rPr>
          <w:lang w:val="es-419" w:eastAsia="es-CO"/>
        </w:rPr>
        <w:t>Ahora bien, conviene aclarar que una empresa puede mejorar su atención sin estar certificada. La certificación puede fortalecer la disciplina del sistema, aportar confianza externa y favorecer el control del proceso, pero la calidad del servicio no depende únicamente de obtener un sello.</w:t>
      </w:r>
    </w:p>
    <w:p w14:paraId="5AFADFDA" w14:textId="77777777" w:rsidR="004A5869" w:rsidRPr="004A5869" w:rsidRDefault="004A5869" w:rsidP="004A5869">
      <w:pPr>
        <w:rPr>
          <w:lang w:val="es-419" w:eastAsia="es-CO"/>
        </w:rPr>
      </w:pPr>
      <w:r w:rsidRPr="004A5869">
        <w:rPr>
          <w:lang w:val="es-419" w:eastAsia="es-CO"/>
        </w:rPr>
        <w:t xml:space="preserve">En la cotidianidad empresarial, lo más importante es que existan procesos definidos, responsabilidades claras, criterios de seguimiento y capacidad real para corregir fallas y sostener mejoras. Si la organización solo busca la certificación como un </w:t>
      </w:r>
      <w:r w:rsidRPr="004A5869">
        <w:rPr>
          <w:lang w:val="es-419" w:eastAsia="es-CO"/>
        </w:rPr>
        <w:lastRenderedPageBreak/>
        <w:t>fin formal, sin traducirla en prácticas de servicio, el sistema pierde valor operativo (Ortiz, 2020).</w:t>
      </w:r>
    </w:p>
    <w:p w14:paraId="3E8BFFC2" w14:textId="1E61C461" w:rsidR="004A5869" w:rsidRDefault="004A5869" w:rsidP="004A5869">
      <w:pPr>
        <w:rPr>
          <w:lang w:val="es-419" w:eastAsia="es-CO"/>
        </w:rPr>
      </w:pPr>
      <w:r w:rsidRPr="004A5869">
        <w:rPr>
          <w:lang w:val="es-419" w:eastAsia="es-CO"/>
        </w:rPr>
        <w:t>La siguiente relación presenta la función de las normas, los estándares y la certificación dentro de la gestión del servicio y su aplicación en la atención de requerimientos:</w:t>
      </w:r>
    </w:p>
    <w:p w14:paraId="27B776C9" w14:textId="71DFF76D" w:rsidR="004A5869" w:rsidRPr="004A5869" w:rsidRDefault="004A5869" w:rsidP="00FD2BE9">
      <w:pPr>
        <w:pStyle w:val="Prrafodelista"/>
        <w:numPr>
          <w:ilvl w:val="0"/>
          <w:numId w:val="38"/>
        </w:numPr>
        <w:ind w:left="993"/>
        <w:rPr>
          <w:lang w:val="es-419" w:eastAsia="es-CO"/>
        </w:rPr>
      </w:pPr>
      <w:r w:rsidRPr="004A5869">
        <w:rPr>
          <w:rStyle w:val="Ttulo5Car"/>
        </w:rPr>
        <w:t>Norma.</w:t>
      </w:r>
      <w:r w:rsidRPr="004A5869">
        <w:rPr>
          <w:lang w:val="es-419" w:eastAsia="es-CO"/>
        </w:rPr>
        <w:t xml:space="preserve"> Define requisitos o lineamientos de calidad. Aplicación: orientar cómo estructurar procesos, controles y mejora.</w:t>
      </w:r>
    </w:p>
    <w:p w14:paraId="38240064" w14:textId="662307CD" w:rsidR="004A5869" w:rsidRPr="004A5869" w:rsidRDefault="004A5869" w:rsidP="00FD2BE9">
      <w:pPr>
        <w:pStyle w:val="Prrafodelista"/>
        <w:numPr>
          <w:ilvl w:val="0"/>
          <w:numId w:val="38"/>
        </w:numPr>
        <w:ind w:left="993"/>
        <w:rPr>
          <w:lang w:val="es-419" w:eastAsia="es-CO"/>
        </w:rPr>
      </w:pPr>
      <w:r w:rsidRPr="004A5869">
        <w:rPr>
          <w:rStyle w:val="Ttulo5Car"/>
        </w:rPr>
        <w:t>Estándar.</w:t>
      </w:r>
      <w:r w:rsidRPr="004A5869">
        <w:rPr>
          <w:lang w:val="es-419" w:eastAsia="es-CO"/>
        </w:rPr>
        <w:t xml:space="preserve"> Sirve como referencia de desempeño esperado. Aplicación: comparar tiempos, calidad de respuesta y satisfacción.</w:t>
      </w:r>
    </w:p>
    <w:p w14:paraId="68EF26E6" w14:textId="1461C35F" w:rsidR="004A5869" w:rsidRDefault="004A5869" w:rsidP="00FD2BE9">
      <w:pPr>
        <w:pStyle w:val="Prrafodelista"/>
        <w:numPr>
          <w:ilvl w:val="0"/>
          <w:numId w:val="38"/>
        </w:numPr>
        <w:ind w:left="993"/>
        <w:rPr>
          <w:lang w:val="es-419" w:eastAsia="es-CO"/>
        </w:rPr>
      </w:pPr>
      <w:r w:rsidRPr="004A5869">
        <w:rPr>
          <w:rStyle w:val="Ttulo5Car"/>
        </w:rPr>
        <w:t>Certificación.</w:t>
      </w:r>
      <w:r w:rsidRPr="004A5869">
        <w:rPr>
          <w:lang w:val="es-419" w:eastAsia="es-CO"/>
        </w:rPr>
        <w:t xml:space="preserve"> Verifica conformidad del sistema frente a una norma. Aplicación: aportar evidencia externa sobre el funcionamiento del sistema.</w:t>
      </w:r>
    </w:p>
    <w:p w14:paraId="0477CD5B" w14:textId="77777777" w:rsidR="00D53290" w:rsidRPr="00D53290" w:rsidRDefault="00D53290" w:rsidP="00D53290">
      <w:pPr>
        <w:rPr>
          <w:lang w:val="es-419" w:eastAsia="es-CO"/>
        </w:rPr>
      </w:pPr>
      <w:r w:rsidRPr="00D53290">
        <w:rPr>
          <w:lang w:val="es-419" w:eastAsia="es-CO"/>
        </w:rPr>
        <w:t>Cuando la empresa comprende esta diferencia, puede usar mejor cada elemento. La norma orienta, el estándar ayuda a medir y la certificación verifica. En la práctica, esto permite que la atención de requerimientos se gestione con mayor criterio y no solo con respuestas improvisadas o basadas en hábitos que cambian según la persona que atiende.</w:t>
      </w:r>
    </w:p>
    <w:p w14:paraId="0590C68B" w14:textId="48707A6C" w:rsidR="00D53290" w:rsidRDefault="00D53290" w:rsidP="00D53290">
      <w:pPr>
        <w:pStyle w:val="Ttulo2"/>
      </w:pPr>
      <w:bookmarkStart w:id="27" w:name="_Toc230995584"/>
      <w:r w:rsidRPr="00D53290">
        <w:t>Auditorías y documentación de calidad</w:t>
      </w:r>
      <w:bookmarkEnd w:id="27"/>
    </w:p>
    <w:p w14:paraId="7A261B07" w14:textId="77777777" w:rsidR="00D53290" w:rsidRPr="00D53290" w:rsidRDefault="00D53290" w:rsidP="00D53290">
      <w:pPr>
        <w:rPr>
          <w:lang w:val="es-419" w:eastAsia="es-CO"/>
        </w:rPr>
      </w:pPr>
      <w:r w:rsidRPr="00D53290">
        <w:rPr>
          <w:lang w:val="es-419" w:eastAsia="es-CO"/>
        </w:rPr>
        <w:t xml:space="preserve">Las auditorías de calidad cumplen una función de revisión y aprendizaje dentro del sistema de servicio. En la atención de requerimientos, auditar no consiste en buscar culpables, sino en comparar lo planificado con lo ejecutado, revisar evidencias, identificar incumplimientos y reconocer oportunidades de mejora. Por ello, una auditoría bien orientada ayuda a responder preguntas como estas: ¿el proceso se está aplicando como fue definido?, ¿los registros permiten reconstruir la atención?, ¿las </w:t>
      </w:r>
      <w:r w:rsidRPr="00D53290">
        <w:rPr>
          <w:lang w:val="es-419" w:eastAsia="es-CO"/>
        </w:rPr>
        <w:lastRenderedPageBreak/>
        <w:t>respuestas cumplen criterios de suficiencia y claridad?, ¿las acciones de mejora se están verificando?</w:t>
      </w:r>
    </w:p>
    <w:p w14:paraId="34A6978B" w14:textId="77777777" w:rsidR="00D53290" w:rsidRPr="00D53290" w:rsidRDefault="00D53290" w:rsidP="00D53290">
      <w:pPr>
        <w:rPr>
          <w:lang w:val="es-419" w:eastAsia="es-CO"/>
        </w:rPr>
      </w:pPr>
      <w:r w:rsidRPr="00D53290">
        <w:rPr>
          <w:lang w:val="es-419" w:eastAsia="es-CO"/>
        </w:rPr>
        <w:t>Desde esta perspectiva, la auditoría es un instrumento de control, pero también una fuente de retroalimentación para fortalecer la calidad del servicio (Cifuentes, 2014).</w:t>
      </w:r>
    </w:p>
    <w:p w14:paraId="6B198CD5" w14:textId="77777777" w:rsidR="00D53290" w:rsidRPr="00D53290" w:rsidRDefault="00D53290" w:rsidP="00D53290">
      <w:pPr>
        <w:rPr>
          <w:lang w:val="es-419" w:eastAsia="es-CO"/>
        </w:rPr>
      </w:pPr>
      <w:r w:rsidRPr="00D53290">
        <w:rPr>
          <w:lang w:val="es-419" w:eastAsia="es-CO"/>
        </w:rPr>
        <w:t>En las organizaciones de servicio, la auditoría necesita atender particularidades que no siempre aparecen con la misma fuerza en procesos productivos. La orientación ISO sobre organizaciones de servicio señala que este tipo de entidades presentan características específicas en la forma de entregar y controlar su prestación, lo que exige observar cómo se gestionan los procesos de interacción con el cliente, la documentación asociada y la consistencia en la respuesta.</w:t>
      </w:r>
    </w:p>
    <w:p w14:paraId="0AC1C7E6" w14:textId="77777777" w:rsidR="00D53290" w:rsidRPr="00D53290" w:rsidRDefault="00D53290" w:rsidP="00D53290">
      <w:pPr>
        <w:rPr>
          <w:lang w:val="es-419" w:eastAsia="es-CO"/>
        </w:rPr>
      </w:pPr>
      <w:r w:rsidRPr="00D53290">
        <w:rPr>
          <w:lang w:val="es-419" w:eastAsia="es-CO"/>
        </w:rPr>
        <w:t>Esto es especialmente relevante cuando la calidad del servicio depende de la información suministrada, de la oportunidad y de la forma en que se maneja la retroalimentación del usuario (ISO, 2017).</w:t>
      </w:r>
    </w:p>
    <w:p w14:paraId="784F2F4E" w14:textId="77777777" w:rsidR="00D53290" w:rsidRPr="00D53290" w:rsidRDefault="00D53290" w:rsidP="00D53290">
      <w:pPr>
        <w:rPr>
          <w:lang w:val="es-419" w:eastAsia="es-CO"/>
        </w:rPr>
      </w:pPr>
      <w:r w:rsidRPr="00D53290">
        <w:rPr>
          <w:lang w:val="es-419" w:eastAsia="es-CO"/>
        </w:rPr>
        <w:t>La documentación de calidad complementa esta auditoría porque convierte la atención en un proceso visible y verificable. Documentar no significa llenar la empresa de papeles o archivos innecesarios, sino registrar lo que realmente permite controlar el servicio: procedimientos, formatos, instructivos, criterios de revisión, reportes, hallazgos y evidencias de mejora.</w:t>
      </w:r>
    </w:p>
    <w:p w14:paraId="1E1568DD" w14:textId="19FE781F" w:rsidR="00D53290" w:rsidRDefault="00D53290" w:rsidP="00D53290">
      <w:pPr>
        <w:rPr>
          <w:lang w:val="es-419" w:eastAsia="es-CO"/>
        </w:rPr>
      </w:pPr>
      <w:r w:rsidRPr="00D53290">
        <w:rPr>
          <w:lang w:val="es-419" w:eastAsia="es-CO"/>
        </w:rPr>
        <w:t xml:space="preserve">Cuando la documentación es clara y útil, facilita la formación del equipo, reduce variaciones innecesarias y permite sostener el servicio aun cuando cambien las personas responsables. En cambio, cuando la documentación es ambigua o desactualizada, el proceso se vuelve más dependiente de interpretaciones individuales </w:t>
      </w:r>
      <w:r w:rsidRPr="00D53290">
        <w:rPr>
          <w:lang w:val="es-419" w:eastAsia="es-CO"/>
        </w:rPr>
        <w:lastRenderedPageBreak/>
        <w:t>y más difícil de controlar (Ortiz, 2020; Vega, 2014). Los siguientes documentos permiten apoyar el control de calidad en la atención de requerimientos y facilitar el seguimiento del servicio:</w:t>
      </w:r>
    </w:p>
    <w:p w14:paraId="30C75C62" w14:textId="77777777" w:rsidR="00D53290" w:rsidRPr="00D53290" w:rsidRDefault="00D53290" w:rsidP="00D53290">
      <w:pPr>
        <w:pStyle w:val="Ttulo5"/>
      </w:pPr>
      <w:r w:rsidRPr="00D53290">
        <w:t>Procedimiento de atención</w:t>
      </w:r>
    </w:p>
    <w:p w14:paraId="6B2FEBC6" w14:textId="77777777" w:rsidR="00D53290" w:rsidRPr="00D53290" w:rsidRDefault="00D53290" w:rsidP="00FD2BE9">
      <w:pPr>
        <w:pStyle w:val="Prrafodelista"/>
        <w:numPr>
          <w:ilvl w:val="0"/>
          <w:numId w:val="39"/>
        </w:numPr>
        <w:ind w:left="993"/>
        <w:rPr>
          <w:lang w:val="es-419" w:eastAsia="es-CO"/>
        </w:rPr>
      </w:pPr>
      <w:r w:rsidRPr="00D53290">
        <w:rPr>
          <w:lang w:val="es-419" w:eastAsia="es-CO"/>
        </w:rPr>
        <w:t>Define la secuencia general del trámite.</w:t>
      </w:r>
    </w:p>
    <w:p w14:paraId="5252FCF3" w14:textId="3238275C" w:rsidR="00D53290" w:rsidRDefault="00D53290" w:rsidP="00FD2BE9">
      <w:pPr>
        <w:pStyle w:val="Prrafodelista"/>
        <w:numPr>
          <w:ilvl w:val="0"/>
          <w:numId w:val="39"/>
        </w:numPr>
        <w:ind w:left="993"/>
        <w:rPr>
          <w:lang w:val="es-419" w:eastAsia="es-CO"/>
        </w:rPr>
      </w:pPr>
      <w:r w:rsidRPr="00D53290">
        <w:rPr>
          <w:lang w:val="es-419" w:eastAsia="es-CO"/>
        </w:rPr>
        <w:t>Ejemplo de uso: recepción, validación, respuesta y cierre.</w:t>
      </w:r>
    </w:p>
    <w:p w14:paraId="050657CA" w14:textId="77777777" w:rsidR="00D53290" w:rsidRPr="00D53290" w:rsidRDefault="00D53290" w:rsidP="00D53290">
      <w:pPr>
        <w:pStyle w:val="Ttulo5"/>
      </w:pPr>
      <w:r w:rsidRPr="00D53290">
        <w:t>Instructivo de revisión</w:t>
      </w:r>
    </w:p>
    <w:p w14:paraId="5F628BFE" w14:textId="77777777" w:rsidR="00D53290" w:rsidRPr="00D53290" w:rsidRDefault="00D53290" w:rsidP="00FD2BE9">
      <w:pPr>
        <w:pStyle w:val="Prrafodelista"/>
        <w:numPr>
          <w:ilvl w:val="0"/>
          <w:numId w:val="40"/>
        </w:numPr>
        <w:ind w:left="993"/>
        <w:rPr>
          <w:lang w:val="es-419" w:eastAsia="es-CO"/>
        </w:rPr>
      </w:pPr>
      <w:r w:rsidRPr="00D53290">
        <w:rPr>
          <w:lang w:val="es-419" w:eastAsia="es-CO"/>
        </w:rPr>
        <w:t>Precisa cómo verificar calidad antes del envío.</w:t>
      </w:r>
    </w:p>
    <w:p w14:paraId="2F4AC98B" w14:textId="7A0C7F61" w:rsidR="00D53290" w:rsidRDefault="00D53290" w:rsidP="00FD2BE9">
      <w:pPr>
        <w:pStyle w:val="Prrafodelista"/>
        <w:numPr>
          <w:ilvl w:val="0"/>
          <w:numId w:val="40"/>
        </w:numPr>
        <w:ind w:left="993"/>
        <w:rPr>
          <w:lang w:val="es-419" w:eastAsia="es-CO"/>
        </w:rPr>
      </w:pPr>
      <w:r w:rsidRPr="00D53290">
        <w:rPr>
          <w:lang w:val="es-419" w:eastAsia="es-CO"/>
        </w:rPr>
        <w:t>Ejemplo de uso: control previo de soportes y claridad.</w:t>
      </w:r>
    </w:p>
    <w:p w14:paraId="127186A4" w14:textId="77777777" w:rsidR="00D53290" w:rsidRPr="00D53290" w:rsidRDefault="00D53290" w:rsidP="00D53290">
      <w:pPr>
        <w:pStyle w:val="Ttulo5"/>
      </w:pPr>
      <w:r w:rsidRPr="00D53290">
        <w:t>Formato de incidencias</w:t>
      </w:r>
    </w:p>
    <w:p w14:paraId="28470C0F" w14:textId="77777777" w:rsidR="00D53290" w:rsidRPr="00D53290" w:rsidRDefault="00D53290" w:rsidP="00FD2BE9">
      <w:pPr>
        <w:pStyle w:val="Prrafodelista"/>
        <w:numPr>
          <w:ilvl w:val="0"/>
          <w:numId w:val="41"/>
        </w:numPr>
        <w:ind w:left="993"/>
        <w:rPr>
          <w:lang w:val="es-419" w:eastAsia="es-CO"/>
        </w:rPr>
      </w:pPr>
      <w:r w:rsidRPr="00D53290">
        <w:rPr>
          <w:lang w:val="es-419" w:eastAsia="es-CO"/>
        </w:rPr>
        <w:t>Registra fallas, no conformidades y hallazgos.</w:t>
      </w:r>
    </w:p>
    <w:p w14:paraId="4C7F961D" w14:textId="205B9CB6" w:rsidR="00D53290" w:rsidRDefault="00D53290" w:rsidP="00FD2BE9">
      <w:pPr>
        <w:pStyle w:val="Prrafodelista"/>
        <w:numPr>
          <w:ilvl w:val="0"/>
          <w:numId w:val="41"/>
        </w:numPr>
        <w:ind w:left="993"/>
        <w:rPr>
          <w:lang w:val="es-419" w:eastAsia="es-CO"/>
        </w:rPr>
      </w:pPr>
      <w:r w:rsidRPr="00D53290">
        <w:rPr>
          <w:lang w:val="es-419" w:eastAsia="es-CO"/>
        </w:rPr>
        <w:t>Ejemplo de uso: demoras, errores y reaperturas.</w:t>
      </w:r>
    </w:p>
    <w:p w14:paraId="0D19AB0E" w14:textId="77777777" w:rsidR="00D53290" w:rsidRPr="00D53290" w:rsidRDefault="00D53290" w:rsidP="00D53290">
      <w:pPr>
        <w:pStyle w:val="Ttulo5"/>
      </w:pPr>
      <w:r w:rsidRPr="00D53290">
        <w:t>Reporte de indicadores</w:t>
      </w:r>
    </w:p>
    <w:p w14:paraId="2CC401E5" w14:textId="77777777" w:rsidR="00D53290" w:rsidRPr="00D53290" w:rsidRDefault="00D53290" w:rsidP="00FD2BE9">
      <w:pPr>
        <w:pStyle w:val="Prrafodelista"/>
        <w:numPr>
          <w:ilvl w:val="0"/>
          <w:numId w:val="42"/>
        </w:numPr>
        <w:ind w:left="993"/>
        <w:rPr>
          <w:lang w:val="es-419" w:eastAsia="es-CO"/>
        </w:rPr>
      </w:pPr>
      <w:r w:rsidRPr="00D53290">
        <w:rPr>
          <w:lang w:val="es-419" w:eastAsia="es-CO"/>
        </w:rPr>
        <w:t>Consolida resultados de seguimiento.</w:t>
      </w:r>
    </w:p>
    <w:p w14:paraId="7597AE5B" w14:textId="1199F767" w:rsidR="00D53290" w:rsidRDefault="00D53290" w:rsidP="00FD2BE9">
      <w:pPr>
        <w:pStyle w:val="Prrafodelista"/>
        <w:numPr>
          <w:ilvl w:val="0"/>
          <w:numId w:val="42"/>
        </w:numPr>
        <w:ind w:left="993"/>
        <w:rPr>
          <w:lang w:val="es-419" w:eastAsia="es-CO"/>
        </w:rPr>
      </w:pPr>
      <w:r w:rsidRPr="00D53290">
        <w:rPr>
          <w:lang w:val="es-419" w:eastAsia="es-CO"/>
        </w:rPr>
        <w:t>Ejemplo de uso: tiempos, satisfacción y correcciones.</w:t>
      </w:r>
    </w:p>
    <w:p w14:paraId="4175A531" w14:textId="77777777" w:rsidR="00D53290" w:rsidRPr="00D53290" w:rsidRDefault="00D53290" w:rsidP="00D53290">
      <w:pPr>
        <w:pStyle w:val="Ttulo5"/>
      </w:pPr>
      <w:r w:rsidRPr="00D53290">
        <w:t>Registro de acciones de mejora</w:t>
      </w:r>
    </w:p>
    <w:p w14:paraId="594F124E" w14:textId="77777777" w:rsidR="00D53290" w:rsidRPr="00D53290" w:rsidRDefault="00D53290" w:rsidP="00FD2BE9">
      <w:pPr>
        <w:pStyle w:val="Prrafodelista"/>
        <w:numPr>
          <w:ilvl w:val="0"/>
          <w:numId w:val="43"/>
        </w:numPr>
        <w:ind w:left="993"/>
        <w:rPr>
          <w:lang w:val="es-419" w:eastAsia="es-CO"/>
        </w:rPr>
      </w:pPr>
      <w:r w:rsidRPr="00D53290">
        <w:rPr>
          <w:lang w:val="es-419" w:eastAsia="es-CO"/>
        </w:rPr>
        <w:t>Documenta cambios aplicados y su seguimiento.</w:t>
      </w:r>
    </w:p>
    <w:p w14:paraId="5AB4E336" w14:textId="5BD3AB32" w:rsidR="00D53290" w:rsidRDefault="00D53290" w:rsidP="00FD2BE9">
      <w:pPr>
        <w:pStyle w:val="Prrafodelista"/>
        <w:numPr>
          <w:ilvl w:val="0"/>
          <w:numId w:val="43"/>
        </w:numPr>
        <w:ind w:left="993"/>
        <w:rPr>
          <w:lang w:val="es-419" w:eastAsia="es-CO"/>
        </w:rPr>
      </w:pPr>
      <w:r w:rsidRPr="00D53290">
        <w:rPr>
          <w:lang w:val="es-419" w:eastAsia="es-CO"/>
        </w:rPr>
        <w:t>Ejemplo de uso: ajuste de plantillas, revisión previa y capacitación.</w:t>
      </w:r>
    </w:p>
    <w:p w14:paraId="38B3AC58" w14:textId="77777777" w:rsidR="00D53290" w:rsidRPr="00D53290" w:rsidRDefault="00D53290" w:rsidP="00D53290">
      <w:pPr>
        <w:rPr>
          <w:lang w:val="es-419" w:eastAsia="es-CO"/>
        </w:rPr>
      </w:pPr>
      <w:r w:rsidRPr="00D53290">
        <w:rPr>
          <w:lang w:val="es-419" w:eastAsia="es-CO"/>
        </w:rPr>
        <w:t xml:space="preserve">En la vida diaria de una empresa, esta documentación debería ser lo bastante sencilla para usarse y lo bastante clara para orientar el trabajo. Si el procedimiento de atención no explica de manera comprensible quién responde, quién revisa y qué </w:t>
      </w:r>
      <w:r w:rsidRPr="00D53290">
        <w:rPr>
          <w:lang w:val="es-419" w:eastAsia="es-CO"/>
        </w:rPr>
        <w:lastRenderedPageBreak/>
        <w:t>evidencia debe quedar, el documento existe, pero no controla realmente el servicio. Por eso, la documentación de calidad debe diseñarse pensando en la operación real y no solo en el archivo.</w:t>
      </w:r>
    </w:p>
    <w:p w14:paraId="625B7521" w14:textId="2D9FC1FC" w:rsidR="00D53290" w:rsidRDefault="00D53290" w:rsidP="00D53290">
      <w:pPr>
        <w:rPr>
          <w:lang w:val="es-419" w:eastAsia="es-CO"/>
        </w:rPr>
      </w:pPr>
      <w:r w:rsidRPr="00D53290">
        <w:rPr>
          <w:lang w:val="es-419" w:eastAsia="es-CO"/>
        </w:rPr>
        <w:t>Esta figura representa la relación entre la documentación del proceso, la revisión por auditoría y los indicadores de seguimiento como elementos que permiten controlar y mejorar la atención de requerimientos.</w:t>
      </w:r>
    </w:p>
    <w:p w14:paraId="64E1BD3B" w14:textId="4B4AA0C2" w:rsidR="00D53290" w:rsidRDefault="00D53290" w:rsidP="00D53290">
      <w:pPr>
        <w:pStyle w:val="Figura"/>
        <w:rPr>
          <w:lang w:val="es-419"/>
        </w:rPr>
      </w:pPr>
      <w:r w:rsidRPr="00D53290">
        <w:rPr>
          <w:lang w:val="es-419"/>
        </w:rPr>
        <w:t>Articulación entre auditoría, documentación e indicadores en el control del servicio</w:t>
      </w:r>
    </w:p>
    <w:p w14:paraId="0EFBB374" w14:textId="7AA5FCF2" w:rsidR="00D53290" w:rsidRDefault="003F6D28" w:rsidP="00D53290">
      <w:pPr>
        <w:jc w:val="center"/>
        <w:rPr>
          <w:noProof/>
          <w:lang w:val="es-419" w:eastAsia="es-CO"/>
        </w:rPr>
      </w:pPr>
      <w:r>
        <w:rPr>
          <w:noProof/>
          <w:lang w:val="es-419" w:eastAsia="es-CO"/>
        </w:rPr>
        <w:drawing>
          <wp:inline distT="0" distB="0" distL="0" distR="0" wp14:anchorId="4CE5D0A4" wp14:editId="4C397972">
            <wp:extent cx="5802923" cy="3247705"/>
            <wp:effectExtent l="0" t="0" r="7620" b="0"/>
            <wp:docPr id="1003658203" name="Gráfico 4" descr="Diagrama sobre gestión y mejora continua del servicio, con etapas de documentación, auditoría e indicadores, conectadas desde una entrada de requerimientos y registros hasta una salida con decisiones informadas y mejora del servicio, además de un bloque de retroalimentación y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8203" name="Gráfico 4" descr="Diagrama sobre gestión y mejora continua del servicio, con etapas de documentación, auditoría e indicadores, conectadas desde una entrada de requerimientos y registros hasta una salida con decisiones informadas y mejora del servicio, además de un bloque de retroalimentación y mejora continua."/>
                    <pic:cNvPicPr/>
                  </pic:nvPicPr>
                  <pic:blipFill>
                    <a:blip r:embed="rId16">
                      <a:extLst>
                        <a:ext uri="{96DAC541-7B7A-43D3-8B79-37D633B846F1}">
                          <asvg:svgBlip xmlns:asvg="http://schemas.microsoft.com/office/drawing/2016/SVG/main" r:embed="rId17"/>
                        </a:ext>
                      </a:extLst>
                    </a:blip>
                    <a:stretch>
                      <a:fillRect/>
                    </a:stretch>
                  </pic:blipFill>
                  <pic:spPr>
                    <a:xfrm>
                      <a:off x="0" y="0"/>
                      <a:ext cx="5813879" cy="3253837"/>
                    </a:xfrm>
                    <a:prstGeom prst="rect">
                      <a:avLst/>
                    </a:prstGeom>
                  </pic:spPr>
                </pic:pic>
              </a:graphicData>
            </a:graphic>
          </wp:inline>
        </w:drawing>
      </w:r>
    </w:p>
    <w:p w14:paraId="4B007DF6" w14:textId="0E746FAA" w:rsidR="00D53290" w:rsidRDefault="00D53290" w:rsidP="00D53290">
      <w:pPr>
        <w:pStyle w:val="Ttulo2"/>
      </w:pPr>
      <w:bookmarkStart w:id="28" w:name="_Toc230995585"/>
      <w:r w:rsidRPr="00D53290">
        <w:t>Indicadores de control del servicio</w:t>
      </w:r>
      <w:bookmarkEnd w:id="28"/>
    </w:p>
    <w:p w14:paraId="44F10C11" w14:textId="77777777" w:rsidR="00D53290" w:rsidRPr="00D53290" w:rsidRDefault="00D53290" w:rsidP="00D53290">
      <w:pPr>
        <w:rPr>
          <w:lang w:val="es-419" w:eastAsia="es-CO"/>
        </w:rPr>
      </w:pPr>
      <w:r w:rsidRPr="00D53290">
        <w:rPr>
          <w:lang w:val="es-419" w:eastAsia="es-CO"/>
        </w:rPr>
        <w:t xml:space="preserve">Los indicadores de control del servicio, en el marco de un sistema de gestión de calidad, no cumplen exactamente la misma función que en el análisis puntual de un periodo. En este capítulo, su papel es más estructural: sirven para monitorear si el sistema está funcionando de manera estable, si los procesos se cumplen y si las mejoras </w:t>
      </w:r>
      <w:r w:rsidRPr="00D53290">
        <w:rPr>
          <w:lang w:val="es-419" w:eastAsia="es-CO"/>
        </w:rPr>
        <w:lastRenderedPageBreak/>
        <w:t>se sostienen. Por eso, además de medir resultados como tiempos o satisfacción, deben permitir identificar tendencias, alertar sobre desviaciones importantes y apoyar decisiones de corrección, ajuste o estandarización (Uribe Macías, 2013).</w:t>
      </w:r>
    </w:p>
    <w:p w14:paraId="739E9F70" w14:textId="77777777" w:rsidR="00D53290" w:rsidRPr="00D53290" w:rsidRDefault="00D53290" w:rsidP="00D53290">
      <w:pPr>
        <w:rPr>
          <w:lang w:val="es-419" w:eastAsia="es-CO"/>
        </w:rPr>
      </w:pPr>
      <w:r w:rsidRPr="00D53290">
        <w:rPr>
          <w:lang w:val="es-419" w:eastAsia="es-CO"/>
        </w:rPr>
        <w:t>En la cotidianidad empresarial, esto significa que los indicadores no deberían verse solo como cifras para presentar al final del mes. Su verdadero valor está en orientar el control del servicio. Un indicador de reaperturas.</w:t>
      </w:r>
    </w:p>
    <w:p w14:paraId="657BD18A" w14:textId="77777777" w:rsidR="00D53290" w:rsidRPr="00D53290" w:rsidRDefault="00D53290" w:rsidP="00D53290">
      <w:pPr>
        <w:rPr>
          <w:lang w:val="es-419" w:eastAsia="es-CO"/>
        </w:rPr>
      </w:pPr>
      <w:r w:rsidRPr="00D53290">
        <w:rPr>
          <w:lang w:val="es-419" w:eastAsia="es-CO"/>
        </w:rPr>
        <w:t xml:space="preserve">Por ejemplo, no solo muestra cuántos casos volvieron a activarse, sino también si el cierre está siendo suficientemente sólido. Un indicador de satisfacción en claridad no solo expresa una percepción, sino que puede advertir problemas en la forma de responder. Y un indicador de incidencias repetidas puede señalar que una falla operativa sigue </w:t>
      </w:r>
      <w:proofErr w:type="gramStart"/>
      <w:r w:rsidRPr="00D53290">
        <w:rPr>
          <w:lang w:val="es-419" w:eastAsia="es-CO"/>
        </w:rPr>
        <w:t>viva</w:t>
      </w:r>
      <w:proofErr w:type="gramEnd"/>
      <w:r w:rsidRPr="00D53290">
        <w:rPr>
          <w:lang w:val="es-419" w:eastAsia="es-CO"/>
        </w:rPr>
        <w:t xml:space="preserve"> aunque ya se haya diseñado una mejora.</w:t>
      </w:r>
    </w:p>
    <w:p w14:paraId="44F70740" w14:textId="77777777" w:rsidR="00D53290" w:rsidRPr="00D53290" w:rsidRDefault="00D53290" w:rsidP="00D53290">
      <w:pPr>
        <w:rPr>
          <w:lang w:val="es-419" w:eastAsia="es-CO"/>
        </w:rPr>
      </w:pPr>
      <w:r w:rsidRPr="00D53290">
        <w:rPr>
          <w:lang w:val="es-419" w:eastAsia="es-CO"/>
        </w:rPr>
        <w:t>Para que estos indicadores sirvan al sistema de calidad, deben tener propósito, frecuencia de medición, responsable de revisión y criterio de interpretación. Si solo se reportan números sin contexto, el control del servicio se debilita. En cambio, cuando cada indicador está asociado a una meta, a una fuente de datos y a una decisión posible, el sistema gana capacidad para reaccionar a tiempo y sostener el mejoramiento. Esta relación entre indicador, control y decisión es una de las condiciones que hacen útil un sistema de gestión en la atención de requerimientos (ISO, s.f.).</w:t>
      </w:r>
    </w:p>
    <w:p w14:paraId="23EC88C7" w14:textId="22010631" w:rsidR="00D53290" w:rsidRDefault="00D53290" w:rsidP="00D53290">
      <w:pPr>
        <w:rPr>
          <w:lang w:val="es-419" w:eastAsia="es-CO"/>
        </w:rPr>
      </w:pPr>
      <w:r w:rsidRPr="00D53290">
        <w:rPr>
          <w:lang w:val="es-419" w:eastAsia="es-CO"/>
        </w:rPr>
        <w:t>Esta tabla presenta indicadores que pueden utilizarse para controlar la atención de requerimientos desde una perspectiva sistémica. Su finalidad es mostrar que el control del servicio exige observar tanto resultados como estabilidad del proceso:</w:t>
      </w:r>
    </w:p>
    <w:p w14:paraId="1C573D40" w14:textId="27781F77" w:rsidR="00D53290" w:rsidRDefault="00D53290" w:rsidP="00D53290">
      <w:pPr>
        <w:rPr>
          <w:lang w:val="es-419" w:eastAsia="es-CO"/>
        </w:rPr>
      </w:pPr>
    </w:p>
    <w:p w14:paraId="465BD6B8" w14:textId="4C493D6A" w:rsidR="00D53290" w:rsidRDefault="00D53290" w:rsidP="00D53290">
      <w:pPr>
        <w:rPr>
          <w:lang w:val="es-419" w:eastAsia="es-CO"/>
        </w:rPr>
      </w:pPr>
    </w:p>
    <w:p w14:paraId="30C5ECEA" w14:textId="339AC2FB" w:rsidR="00D53290" w:rsidRDefault="00D53290" w:rsidP="00D53290">
      <w:pPr>
        <w:pStyle w:val="Tabla"/>
        <w:rPr>
          <w:lang w:val="es-419" w:eastAsia="es-CO"/>
        </w:rPr>
      </w:pPr>
      <w:r w:rsidRPr="00D53290">
        <w:rPr>
          <w:lang w:val="es-419" w:eastAsia="es-CO"/>
        </w:rPr>
        <w:t>Indicadores de control del servicio en un sistema de gestión de calidad</w:t>
      </w:r>
    </w:p>
    <w:tbl>
      <w:tblPr>
        <w:tblStyle w:val="SENA"/>
        <w:tblW w:w="5000" w:type="pct"/>
        <w:tblLook w:val="04A0" w:firstRow="1" w:lastRow="0" w:firstColumn="1" w:lastColumn="0" w:noHBand="0" w:noVBand="1"/>
      </w:tblPr>
      <w:tblGrid>
        <w:gridCol w:w="2959"/>
        <w:gridCol w:w="2435"/>
        <w:gridCol w:w="1970"/>
        <w:gridCol w:w="2598"/>
      </w:tblGrid>
      <w:tr w:rsidR="00D53290" w:rsidRPr="00D53290" w14:paraId="54B0D092" w14:textId="77777777" w:rsidTr="00D53290">
        <w:trPr>
          <w:cnfStyle w:val="100000000000" w:firstRow="1" w:lastRow="0" w:firstColumn="0" w:lastColumn="0" w:oddVBand="0" w:evenVBand="0" w:oddHBand="0" w:evenHBand="0" w:firstRowFirstColumn="0" w:firstRowLastColumn="0" w:lastRowFirstColumn="0" w:lastRowLastColumn="0"/>
        </w:trPr>
        <w:tc>
          <w:tcPr>
            <w:tcW w:w="1485" w:type="pct"/>
            <w:hideMark/>
          </w:tcPr>
          <w:p w14:paraId="44534553" w14:textId="6F115941" w:rsidR="00D53290" w:rsidRPr="00463FCF" w:rsidRDefault="00D53290" w:rsidP="00D53290">
            <w:pPr>
              <w:pStyle w:val="Tablas"/>
              <w:rPr>
                <w:color w:val="000000" w:themeColor="text1"/>
                <w:szCs w:val="21"/>
                <w:lang w:eastAsia="es-CO"/>
              </w:rPr>
            </w:pPr>
            <w:r w:rsidRPr="00463FCF">
              <w:rPr>
                <w:color w:val="000000" w:themeColor="text1"/>
                <w:szCs w:val="21"/>
                <w:lang w:eastAsia="es-CO"/>
              </w:rPr>
              <w:t>Indicador</w:t>
            </w:r>
          </w:p>
        </w:tc>
        <w:tc>
          <w:tcPr>
            <w:tcW w:w="1222" w:type="pct"/>
            <w:hideMark/>
          </w:tcPr>
          <w:p w14:paraId="49976615"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Qué controla</w:t>
            </w:r>
          </w:p>
        </w:tc>
        <w:tc>
          <w:tcPr>
            <w:tcW w:w="989" w:type="pct"/>
            <w:hideMark/>
          </w:tcPr>
          <w:p w14:paraId="503400CE"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Frecuencia sugerida</w:t>
            </w:r>
          </w:p>
        </w:tc>
        <w:tc>
          <w:tcPr>
            <w:tcW w:w="1304" w:type="pct"/>
            <w:hideMark/>
          </w:tcPr>
          <w:p w14:paraId="760FBC1E"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Decisión que puede orientar</w:t>
            </w:r>
          </w:p>
        </w:tc>
      </w:tr>
      <w:tr w:rsidR="00D53290" w:rsidRPr="00D53290" w14:paraId="6504283E" w14:textId="77777777" w:rsidTr="00D53290">
        <w:trPr>
          <w:cnfStyle w:val="000000100000" w:firstRow="0" w:lastRow="0" w:firstColumn="0" w:lastColumn="0" w:oddVBand="0" w:evenVBand="0" w:oddHBand="1" w:evenHBand="0" w:firstRowFirstColumn="0" w:firstRowLastColumn="0" w:lastRowFirstColumn="0" w:lastRowLastColumn="0"/>
        </w:trPr>
        <w:tc>
          <w:tcPr>
            <w:tcW w:w="1485" w:type="pct"/>
            <w:hideMark/>
          </w:tcPr>
          <w:p w14:paraId="1E3E4CAE"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Requerimientos atendidos en plazo</w:t>
            </w:r>
          </w:p>
        </w:tc>
        <w:tc>
          <w:tcPr>
            <w:tcW w:w="1222" w:type="pct"/>
            <w:hideMark/>
          </w:tcPr>
          <w:p w14:paraId="5710684E"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Oportunidad del servicio</w:t>
            </w:r>
          </w:p>
        </w:tc>
        <w:tc>
          <w:tcPr>
            <w:tcW w:w="989" w:type="pct"/>
            <w:hideMark/>
          </w:tcPr>
          <w:p w14:paraId="2B7E61E9"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Semanal o mensual</w:t>
            </w:r>
          </w:p>
        </w:tc>
        <w:tc>
          <w:tcPr>
            <w:tcW w:w="1304" w:type="pct"/>
            <w:hideMark/>
          </w:tcPr>
          <w:p w14:paraId="2A7EFEDD"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Ajuste de tiempos o distribución de carga</w:t>
            </w:r>
          </w:p>
        </w:tc>
      </w:tr>
      <w:tr w:rsidR="00D53290" w:rsidRPr="00D53290" w14:paraId="334DF1B6" w14:textId="77777777" w:rsidTr="00D53290">
        <w:tc>
          <w:tcPr>
            <w:tcW w:w="1485" w:type="pct"/>
            <w:hideMark/>
          </w:tcPr>
          <w:p w14:paraId="6B88C90F"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Respuestas corregidas</w:t>
            </w:r>
          </w:p>
        </w:tc>
        <w:tc>
          <w:tcPr>
            <w:tcW w:w="1222" w:type="pct"/>
            <w:hideMark/>
          </w:tcPr>
          <w:p w14:paraId="79962BEC"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Exactitud y suficiencia</w:t>
            </w:r>
          </w:p>
        </w:tc>
        <w:tc>
          <w:tcPr>
            <w:tcW w:w="989" w:type="pct"/>
            <w:hideMark/>
          </w:tcPr>
          <w:p w14:paraId="111FF718"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Semanal o mensual</w:t>
            </w:r>
          </w:p>
        </w:tc>
        <w:tc>
          <w:tcPr>
            <w:tcW w:w="1304" w:type="pct"/>
            <w:hideMark/>
          </w:tcPr>
          <w:p w14:paraId="12571F06"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Refuerzo de revisión previa o formación</w:t>
            </w:r>
          </w:p>
        </w:tc>
      </w:tr>
      <w:tr w:rsidR="00D53290" w:rsidRPr="00D53290" w14:paraId="24EC0D3F" w14:textId="77777777" w:rsidTr="00D53290">
        <w:trPr>
          <w:cnfStyle w:val="000000100000" w:firstRow="0" w:lastRow="0" w:firstColumn="0" w:lastColumn="0" w:oddVBand="0" w:evenVBand="0" w:oddHBand="1" w:evenHBand="0" w:firstRowFirstColumn="0" w:firstRowLastColumn="0" w:lastRowFirstColumn="0" w:lastRowLastColumn="0"/>
        </w:trPr>
        <w:tc>
          <w:tcPr>
            <w:tcW w:w="1485" w:type="pct"/>
            <w:hideMark/>
          </w:tcPr>
          <w:p w14:paraId="503EA65D"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Casos reabiertos</w:t>
            </w:r>
          </w:p>
        </w:tc>
        <w:tc>
          <w:tcPr>
            <w:tcW w:w="1222" w:type="pct"/>
            <w:hideMark/>
          </w:tcPr>
          <w:p w14:paraId="0E81100F"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Solidez del cierre</w:t>
            </w:r>
          </w:p>
        </w:tc>
        <w:tc>
          <w:tcPr>
            <w:tcW w:w="989" w:type="pct"/>
            <w:hideMark/>
          </w:tcPr>
          <w:p w14:paraId="0851D3DD"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Mensual</w:t>
            </w:r>
          </w:p>
        </w:tc>
        <w:tc>
          <w:tcPr>
            <w:tcW w:w="1304" w:type="pct"/>
            <w:hideMark/>
          </w:tcPr>
          <w:p w14:paraId="4639728B"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Revisión del proceso de respuesta</w:t>
            </w:r>
          </w:p>
        </w:tc>
      </w:tr>
      <w:tr w:rsidR="00D53290" w:rsidRPr="00D53290" w14:paraId="7322F677" w14:textId="77777777" w:rsidTr="00D53290">
        <w:tc>
          <w:tcPr>
            <w:tcW w:w="1485" w:type="pct"/>
            <w:hideMark/>
          </w:tcPr>
          <w:p w14:paraId="0EC5000F"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Satisfacción con claridad</w:t>
            </w:r>
          </w:p>
        </w:tc>
        <w:tc>
          <w:tcPr>
            <w:tcW w:w="1222" w:type="pct"/>
            <w:hideMark/>
          </w:tcPr>
          <w:p w14:paraId="369FEE94"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Comprensión del usuario</w:t>
            </w:r>
          </w:p>
        </w:tc>
        <w:tc>
          <w:tcPr>
            <w:tcW w:w="989" w:type="pct"/>
            <w:hideMark/>
          </w:tcPr>
          <w:p w14:paraId="30908746"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Mensual o bimestral</w:t>
            </w:r>
          </w:p>
        </w:tc>
        <w:tc>
          <w:tcPr>
            <w:tcW w:w="1304" w:type="pct"/>
            <w:hideMark/>
          </w:tcPr>
          <w:p w14:paraId="33A2444C"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Ajuste de mensajes y guías</w:t>
            </w:r>
          </w:p>
        </w:tc>
      </w:tr>
      <w:tr w:rsidR="00D53290" w:rsidRPr="00D53290" w14:paraId="633FC367" w14:textId="77777777" w:rsidTr="00D53290">
        <w:trPr>
          <w:cnfStyle w:val="000000100000" w:firstRow="0" w:lastRow="0" w:firstColumn="0" w:lastColumn="0" w:oddVBand="0" w:evenVBand="0" w:oddHBand="1" w:evenHBand="0" w:firstRowFirstColumn="0" w:firstRowLastColumn="0" w:lastRowFirstColumn="0" w:lastRowLastColumn="0"/>
        </w:trPr>
        <w:tc>
          <w:tcPr>
            <w:tcW w:w="1485" w:type="pct"/>
            <w:hideMark/>
          </w:tcPr>
          <w:p w14:paraId="1F5631C9"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Incidencias reiteradas</w:t>
            </w:r>
          </w:p>
        </w:tc>
        <w:tc>
          <w:tcPr>
            <w:tcW w:w="1222" w:type="pct"/>
            <w:hideMark/>
          </w:tcPr>
          <w:p w14:paraId="48C0BDEA"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Estabilidad del proceso</w:t>
            </w:r>
          </w:p>
        </w:tc>
        <w:tc>
          <w:tcPr>
            <w:tcW w:w="989" w:type="pct"/>
            <w:hideMark/>
          </w:tcPr>
          <w:p w14:paraId="2542A84E"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Mensual</w:t>
            </w:r>
          </w:p>
        </w:tc>
        <w:tc>
          <w:tcPr>
            <w:tcW w:w="1304" w:type="pct"/>
            <w:hideMark/>
          </w:tcPr>
          <w:p w14:paraId="093F7A34" w14:textId="77777777" w:rsidR="00D53290" w:rsidRPr="00463FCF" w:rsidRDefault="00D53290" w:rsidP="00D53290">
            <w:pPr>
              <w:pStyle w:val="Tablas"/>
              <w:rPr>
                <w:color w:val="000000" w:themeColor="text1"/>
                <w:szCs w:val="21"/>
                <w:lang w:eastAsia="es-CO"/>
              </w:rPr>
            </w:pPr>
            <w:r w:rsidRPr="00463FCF">
              <w:rPr>
                <w:color w:val="000000" w:themeColor="text1"/>
                <w:szCs w:val="21"/>
                <w:lang w:eastAsia="es-CO"/>
              </w:rPr>
              <w:t>Acción correctiva sobre proceso o canal</w:t>
            </w:r>
          </w:p>
        </w:tc>
      </w:tr>
    </w:tbl>
    <w:p w14:paraId="0B6E1F09" w14:textId="77777777" w:rsidR="00D53290" w:rsidRPr="00D53290" w:rsidRDefault="00D53290" w:rsidP="00D53290">
      <w:pPr>
        <w:rPr>
          <w:lang w:eastAsia="es-CO"/>
        </w:rPr>
      </w:pPr>
      <w:r w:rsidRPr="00D53290">
        <w:rPr>
          <w:lang w:eastAsia="es-CO"/>
        </w:rPr>
        <w:t>En la práctica, estos indicadores ayudan a que la empresa no dependa de la intuición para valorar su servicio. Si un gerente o responsable de área percibe que “todo va mejor”, pero el indicador de respuestas corregidas sigue creciendo, el sistema muestra una realidad distinta. Por eso, los indicadores de control funcionan como una base objetiva para revisar el servicio y no solo como un soporte administrativo.</w:t>
      </w:r>
    </w:p>
    <w:p w14:paraId="6F26DCD3" w14:textId="1B1D4984" w:rsidR="00D53290" w:rsidRDefault="00D53290" w:rsidP="00D53290">
      <w:pPr>
        <w:pStyle w:val="Ttulo2"/>
      </w:pPr>
      <w:bookmarkStart w:id="29" w:name="_Toc230995586"/>
      <w:r w:rsidRPr="00D53290">
        <w:t>Mejora continua y seguimiento del sistema</w:t>
      </w:r>
      <w:bookmarkEnd w:id="29"/>
    </w:p>
    <w:p w14:paraId="614C62E6" w14:textId="77777777" w:rsidR="00D53290" w:rsidRPr="00D53290" w:rsidRDefault="00D53290" w:rsidP="00D53290">
      <w:pPr>
        <w:rPr>
          <w:lang w:val="es-419" w:eastAsia="es-CO"/>
        </w:rPr>
      </w:pPr>
      <w:r w:rsidRPr="00D53290">
        <w:rPr>
          <w:lang w:val="es-419" w:eastAsia="es-CO"/>
        </w:rPr>
        <w:t xml:space="preserve">En el marco de un sistema de gestión de calidad, la mejora continua no debe entenderse como una reacción ocasional frente a un problema, sino como una forma permanente de revisar, aprender y ajustar el servicio. A diferencia del capítulo anterior, donde la mejora se trabajó desde la lógica operativa de implementación, aquí interesa su lugar dentro del sistema: cómo se recoge la información, cómo se integra al control del proceso y cómo se usa para sostener el desempeño del servicio en el tiempo. En ese sentido, la mejora continua depende de la capacidad de la organización para enlazar </w:t>
      </w:r>
      <w:r w:rsidRPr="00D53290">
        <w:rPr>
          <w:lang w:val="es-419" w:eastAsia="es-CO"/>
        </w:rPr>
        <w:lastRenderedPageBreak/>
        <w:t>indicadores, auditorías, quejas, incidencias, revisión de procesos y decisiones de ajuste (ISO, s.f.).</w:t>
      </w:r>
    </w:p>
    <w:p w14:paraId="32FE647F" w14:textId="77777777" w:rsidR="00D53290" w:rsidRPr="00D53290" w:rsidRDefault="00D53290" w:rsidP="00D53290">
      <w:pPr>
        <w:rPr>
          <w:lang w:val="es-419" w:eastAsia="es-CO"/>
        </w:rPr>
      </w:pPr>
      <w:r w:rsidRPr="00D53290">
        <w:rPr>
          <w:lang w:val="es-419" w:eastAsia="es-CO"/>
        </w:rPr>
        <w:t>El seguimiento del sistema cumple un papel central porque evita que la mejora quede reducida a iniciativas aisladas. En una empresa, este seguimiento puede expresarse en reuniones periódicas de revisión, análisis comparativos entre períodos, control del cumplimiento de acciones correctivas y revisión del comportamiento de indicadores. Así, el sistema no solo registra problemas, sino que crea una ruta para verificar si las respuestas adoptadas produjeron cambios reales. Cuando esta revisión falta, las mejoras tienden a perder continuidad y el servicio vuelve con facilidad a sus fallas anteriores.</w:t>
      </w:r>
    </w:p>
    <w:p w14:paraId="4D9A0FA4" w14:textId="219318AC" w:rsidR="00D53290" w:rsidRDefault="00D53290" w:rsidP="00D53290">
      <w:pPr>
        <w:rPr>
          <w:lang w:val="es-419" w:eastAsia="es-CO"/>
        </w:rPr>
      </w:pPr>
      <w:r w:rsidRPr="00D53290">
        <w:rPr>
          <w:lang w:val="es-419" w:eastAsia="es-CO"/>
        </w:rPr>
        <w:t>En la cotidianidad empresarial, este seguimiento ayuda a responder preguntas muy concretas:</w:t>
      </w:r>
    </w:p>
    <w:p w14:paraId="232630EA" w14:textId="0548253C" w:rsidR="00D53290" w:rsidRPr="003266C5" w:rsidRDefault="003266C5" w:rsidP="00FD2BE9">
      <w:pPr>
        <w:pStyle w:val="Prrafodelista"/>
        <w:numPr>
          <w:ilvl w:val="0"/>
          <w:numId w:val="44"/>
        </w:numPr>
        <w:ind w:left="993"/>
        <w:rPr>
          <w:lang w:val="es-419" w:eastAsia="es-CO"/>
        </w:rPr>
      </w:pPr>
      <w:r w:rsidRPr="003266C5">
        <w:rPr>
          <w:lang w:val="es-419" w:eastAsia="es-CO"/>
        </w:rPr>
        <w:t>¿La mejora aplicada redujo la causa del problema o solo su efecto visible?</w:t>
      </w:r>
    </w:p>
    <w:p w14:paraId="3BC9268B" w14:textId="0B2307D4" w:rsidR="003266C5" w:rsidRPr="003266C5" w:rsidRDefault="003266C5" w:rsidP="00FD2BE9">
      <w:pPr>
        <w:pStyle w:val="Prrafodelista"/>
        <w:numPr>
          <w:ilvl w:val="0"/>
          <w:numId w:val="44"/>
        </w:numPr>
        <w:ind w:left="993"/>
        <w:rPr>
          <w:lang w:val="es-419" w:eastAsia="es-CO"/>
        </w:rPr>
      </w:pPr>
      <w:r w:rsidRPr="003266C5">
        <w:rPr>
          <w:lang w:val="es-419" w:eastAsia="es-CO"/>
        </w:rPr>
        <w:t>¿Las quejas por claridad disminuyeron de forma sostenida?</w:t>
      </w:r>
    </w:p>
    <w:p w14:paraId="59F006C9" w14:textId="1DB4D57D" w:rsidR="003266C5" w:rsidRPr="003266C5" w:rsidRDefault="003266C5" w:rsidP="00FD2BE9">
      <w:pPr>
        <w:pStyle w:val="Prrafodelista"/>
        <w:numPr>
          <w:ilvl w:val="0"/>
          <w:numId w:val="44"/>
        </w:numPr>
        <w:ind w:left="993"/>
        <w:rPr>
          <w:lang w:val="es-419" w:eastAsia="es-CO"/>
        </w:rPr>
      </w:pPr>
      <w:r w:rsidRPr="003266C5">
        <w:rPr>
          <w:lang w:val="es-419" w:eastAsia="es-CO"/>
        </w:rPr>
        <w:t>¿El procedimiento ajustado se está cumpliendo realmente?</w:t>
      </w:r>
    </w:p>
    <w:p w14:paraId="3D6EE2B2" w14:textId="34EB65D4" w:rsidR="003266C5" w:rsidRDefault="003266C5" w:rsidP="00FD2BE9">
      <w:pPr>
        <w:pStyle w:val="Prrafodelista"/>
        <w:numPr>
          <w:ilvl w:val="0"/>
          <w:numId w:val="44"/>
        </w:numPr>
        <w:ind w:left="993"/>
        <w:rPr>
          <w:lang w:val="es-419" w:eastAsia="es-CO"/>
        </w:rPr>
      </w:pPr>
      <w:r w:rsidRPr="003266C5">
        <w:rPr>
          <w:lang w:val="es-419" w:eastAsia="es-CO"/>
        </w:rPr>
        <w:t>¿Los nuevos tiempos de atención están produciendo mejor servicio o solo más presión sobre el equipo?</w:t>
      </w:r>
    </w:p>
    <w:p w14:paraId="45AE3362" w14:textId="4C9522A8" w:rsidR="003266C5" w:rsidRDefault="003266C5" w:rsidP="003266C5">
      <w:pPr>
        <w:rPr>
          <w:lang w:val="es-419" w:eastAsia="es-CO"/>
        </w:rPr>
      </w:pPr>
      <w:r w:rsidRPr="003266C5">
        <w:rPr>
          <w:lang w:val="es-419" w:eastAsia="es-CO"/>
        </w:rPr>
        <w:t>Estas preguntas muestran que la mejora continua dentro del sistema no es un discurso general, sino una práctica de control y aprendizaje sobre la atención de requerimientos (Ortiz, 2020).</w:t>
      </w:r>
    </w:p>
    <w:p w14:paraId="105F704F" w14:textId="31B51950" w:rsidR="003266C5" w:rsidRDefault="003266C5" w:rsidP="003266C5">
      <w:pPr>
        <w:pStyle w:val="Ttulo2"/>
      </w:pPr>
      <w:bookmarkStart w:id="30" w:name="_Toc230995587"/>
      <w:r w:rsidRPr="003266C5">
        <w:t>Sostenibilidad de las mejoras implementadas</w:t>
      </w:r>
      <w:bookmarkEnd w:id="30"/>
    </w:p>
    <w:p w14:paraId="63EDA062" w14:textId="77777777" w:rsidR="003266C5" w:rsidRPr="003266C5" w:rsidRDefault="003266C5" w:rsidP="003266C5">
      <w:pPr>
        <w:rPr>
          <w:lang w:val="es-419" w:eastAsia="es-CO"/>
        </w:rPr>
      </w:pPr>
      <w:r w:rsidRPr="003266C5">
        <w:rPr>
          <w:lang w:val="es-419" w:eastAsia="es-CO"/>
        </w:rPr>
        <w:t xml:space="preserve">Sostener una mejora significa lograr que el cambio no desaparezca cuando pasa la urgencia inicial. En el servicio, esta sostenibilidad depende de varios factores: que el </w:t>
      </w:r>
      <w:r w:rsidRPr="003266C5">
        <w:rPr>
          <w:lang w:val="es-419" w:eastAsia="es-CO"/>
        </w:rPr>
        <w:lastRenderedPageBreak/>
        <w:t>ajuste haya sido documentado, que el equipo lo conozca, que existan indicadores para seguirlo, que la dirección le dé continuidad y que se mantenga una revisión periódica de su efecto. Si alguno de estos elementos falla, la mejora puede funcionar al inicio y luego diluirse, especialmente cuando cambia el volumen de trabajo, se incorpora nuevo personal o aparecen presiones operativas distintas (Ortiz, 2020).</w:t>
      </w:r>
    </w:p>
    <w:p w14:paraId="52DBBB0B" w14:textId="77777777" w:rsidR="003266C5" w:rsidRPr="003266C5" w:rsidRDefault="003266C5" w:rsidP="003266C5">
      <w:pPr>
        <w:rPr>
          <w:lang w:val="es-419" w:eastAsia="es-CO"/>
        </w:rPr>
      </w:pPr>
      <w:r w:rsidRPr="003266C5">
        <w:rPr>
          <w:lang w:val="es-419" w:eastAsia="es-CO"/>
        </w:rPr>
        <w:t>La sostenibilidad también depende de convertir la mejora en parte de la rutina y no en excepción. En la atención de requerimientos, esto significa que el ajuste debe integrarse a guías, formatos, criterios de revisión, espacios de seguimiento y prácticas del equipo. Si la nueva plantilla solo la usa una persona, si el control previo al cierre se hace cuando “hay tiempo” o si el reporte de indicadores no se revisa con frecuencia, la mejora queda frágil. En cambio, cuando el ajuste se incorpora a la forma normal de atender, gana estabilidad y puede seguir perfeccionándose con base en nuevos hallazgos (ISO, s.f.).</w:t>
      </w:r>
    </w:p>
    <w:p w14:paraId="65F935B8" w14:textId="77777777" w:rsidR="003266C5" w:rsidRPr="003266C5" w:rsidRDefault="003266C5" w:rsidP="003266C5">
      <w:pPr>
        <w:rPr>
          <w:lang w:val="es-419" w:eastAsia="es-CO"/>
        </w:rPr>
      </w:pPr>
      <w:r w:rsidRPr="003266C5">
        <w:rPr>
          <w:lang w:val="es-419" w:eastAsia="es-CO"/>
        </w:rPr>
        <w:t>Los siguientes factores permiten sostener las mejoras dentro del sistema de calidad y fortalecer la continuidad de los cambios aplicados en el servicio.</w:t>
      </w:r>
    </w:p>
    <w:p w14:paraId="23F9E6BB" w14:textId="77777777" w:rsidR="003266C5" w:rsidRPr="003266C5" w:rsidRDefault="003266C5" w:rsidP="003266C5">
      <w:pPr>
        <w:pStyle w:val="Ttulo5"/>
      </w:pPr>
      <w:r w:rsidRPr="003266C5">
        <w:t>Documentación actualizada</w:t>
      </w:r>
    </w:p>
    <w:p w14:paraId="45154889" w14:textId="77777777" w:rsidR="003266C5" w:rsidRPr="003266C5" w:rsidRDefault="003266C5" w:rsidP="00FD2BE9">
      <w:pPr>
        <w:pStyle w:val="Prrafodelista"/>
        <w:numPr>
          <w:ilvl w:val="0"/>
          <w:numId w:val="45"/>
        </w:numPr>
        <w:ind w:left="993"/>
        <w:rPr>
          <w:lang w:val="es-419" w:eastAsia="es-CO"/>
        </w:rPr>
      </w:pPr>
      <w:r w:rsidRPr="003266C5">
        <w:rPr>
          <w:lang w:val="es-419" w:eastAsia="es-CO"/>
        </w:rPr>
        <w:t>Riesgo: el cambio depende de la memoria del equipo.</w:t>
      </w:r>
    </w:p>
    <w:p w14:paraId="248EBAB9" w14:textId="1C30AB74" w:rsidR="003266C5" w:rsidRDefault="003266C5" w:rsidP="00FD2BE9">
      <w:pPr>
        <w:pStyle w:val="Prrafodelista"/>
        <w:numPr>
          <w:ilvl w:val="0"/>
          <w:numId w:val="45"/>
        </w:numPr>
        <w:ind w:left="993"/>
        <w:rPr>
          <w:lang w:val="es-419" w:eastAsia="es-CO"/>
        </w:rPr>
      </w:pPr>
      <w:r w:rsidRPr="003266C5">
        <w:rPr>
          <w:lang w:val="es-419" w:eastAsia="es-CO"/>
        </w:rPr>
        <w:t>Acción: registrar la mejora en guías o procedimientos.</w:t>
      </w:r>
    </w:p>
    <w:p w14:paraId="5DA955EA" w14:textId="77777777" w:rsidR="003266C5" w:rsidRPr="003266C5" w:rsidRDefault="003266C5" w:rsidP="003266C5">
      <w:pPr>
        <w:pStyle w:val="Ttulo5"/>
      </w:pPr>
      <w:r w:rsidRPr="003266C5">
        <w:t>Capacitación del personal</w:t>
      </w:r>
    </w:p>
    <w:p w14:paraId="4451C793" w14:textId="77777777" w:rsidR="003266C5" w:rsidRPr="003266C5" w:rsidRDefault="003266C5" w:rsidP="00FD2BE9">
      <w:pPr>
        <w:pStyle w:val="Prrafodelista"/>
        <w:numPr>
          <w:ilvl w:val="0"/>
          <w:numId w:val="46"/>
        </w:numPr>
        <w:ind w:left="993"/>
        <w:rPr>
          <w:lang w:val="es-419" w:eastAsia="es-CO"/>
        </w:rPr>
      </w:pPr>
      <w:r w:rsidRPr="003266C5">
        <w:rPr>
          <w:lang w:val="es-419" w:eastAsia="es-CO"/>
        </w:rPr>
        <w:t>Riesgo: uso desigual o parcial del ajuste.</w:t>
      </w:r>
    </w:p>
    <w:p w14:paraId="122E2F86" w14:textId="40EF7870" w:rsidR="003266C5" w:rsidRDefault="003266C5" w:rsidP="00FD2BE9">
      <w:pPr>
        <w:pStyle w:val="Prrafodelista"/>
        <w:numPr>
          <w:ilvl w:val="0"/>
          <w:numId w:val="46"/>
        </w:numPr>
        <w:ind w:left="993"/>
        <w:rPr>
          <w:lang w:val="es-419" w:eastAsia="es-CO"/>
        </w:rPr>
      </w:pPr>
      <w:r w:rsidRPr="003266C5">
        <w:rPr>
          <w:lang w:val="es-419" w:eastAsia="es-CO"/>
        </w:rPr>
        <w:t>Acción: socializar y formar sobre la mejora.</w:t>
      </w:r>
    </w:p>
    <w:p w14:paraId="44643541" w14:textId="77777777" w:rsidR="003266C5" w:rsidRPr="003266C5" w:rsidRDefault="003266C5" w:rsidP="003266C5">
      <w:pPr>
        <w:pStyle w:val="Ttulo5"/>
      </w:pPr>
      <w:r w:rsidRPr="003266C5">
        <w:lastRenderedPageBreak/>
        <w:t>Revisión periódica</w:t>
      </w:r>
    </w:p>
    <w:p w14:paraId="535BC62B" w14:textId="77777777" w:rsidR="003266C5" w:rsidRPr="003266C5" w:rsidRDefault="003266C5" w:rsidP="00FD2BE9">
      <w:pPr>
        <w:pStyle w:val="Prrafodelista"/>
        <w:numPr>
          <w:ilvl w:val="0"/>
          <w:numId w:val="47"/>
        </w:numPr>
        <w:ind w:left="993"/>
        <w:rPr>
          <w:lang w:val="es-419" w:eastAsia="es-CO"/>
        </w:rPr>
      </w:pPr>
      <w:r w:rsidRPr="003266C5">
        <w:rPr>
          <w:lang w:val="es-419" w:eastAsia="es-CO"/>
        </w:rPr>
        <w:t>Riesgo: la mejora se abandona con el tiempo.</w:t>
      </w:r>
    </w:p>
    <w:p w14:paraId="3DEC30F0" w14:textId="1D8BA481" w:rsidR="003266C5" w:rsidRDefault="003266C5" w:rsidP="00FD2BE9">
      <w:pPr>
        <w:pStyle w:val="Prrafodelista"/>
        <w:numPr>
          <w:ilvl w:val="0"/>
          <w:numId w:val="47"/>
        </w:numPr>
        <w:ind w:left="993"/>
        <w:rPr>
          <w:lang w:val="es-419" w:eastAsia="es-CO"/>
        </w:rPr>
      </w:pPr>
      <w:r w:rsidRPr="003266C5">
        <w:rPr>
          <w:lang w:val="es-419" w:eastAsia="es-CO"/>
        </w:rPr>
        <w:t>Acción: programar seguimiento e indicadores.</w:t>
      </w:r>
    </w:p>
    <w:p w14:paraId="0D6A4200" w14:textId="77777777" w:rsidR="003266C5" w:rsidRPr="003266C5" w:rsidRDefault="003266C5" w:rsidP="003266C5">
      <w:pPr>
        <w:pStyle w:val="Ttulo5"/>
      </w:pPr>
      <w:r w:rsidRPr="003266C5">
        <w:t>Apoyo de la dirección</w:t>
      </w:r>
    </w:p>
    <w:p w14:paraId="4072BCD6" w14:textId="77777777" w:rsidR="003266C5" w:rsidRPr="003266C5" w:rsidRDefault="003266C5" w:rsidP="00FD2BE9">
      <w:pPr>
        <w:pStyle w:val="Prrafodelista"/>
        <w:numPr>
          <w:ilvl w:val="0"/>
          <w:numId w:val="48"/>
        </w:numPr>
        <w:ind w:left="993"/>
        <w:rPr>
          <w:lang w:val="es-419" w:eastAsia="es-CO"/>
        </w:rPr>
      </w:pPr>
      <w:r w:rsidRPr="003266C5">
        <w:rPr>
          <w:lang w:val="es-419" w:eastAsia="es-CO"/>
        </w:rPr>
        <w:t>Riesgo: falta de continuidad o prioridad.</w:t>
      </w:r>
    </w:p>
    <w:p w14:paraId="1132A99B" w14:textId="1763B485" w:rsidR="003266C5" w:rsidRDefault="003266C5" w:rsidP="00FD2BE9">
      <w:pPr>
        <w:pStyle w:val="Prrafodelista"/>
        <w:numPr>
          <w:ilvl w:val="0"/>
          <w:numId w:val="48"/>
        </w:numPr>
        <w:ind w:left="993"/>
        <w:rPr>
          <w:lang w:val="es-419" w:eastAsia="es-CO"/>
        </w:rPr>
      </w:pPr>
      <w:r w:rsidRPr="003266C5">
        <w:rPr>
          <w:lang w:val="es-419" w:eastAsia="es-CO"/>
        </w:rPr>
        <w:t>Acción: incluir la mejora en decisiones y revisión de gestión.</w:t>
      </w:r>
    </w:p>
    <w:p w14:paraId="3E3885D9" w14:textId="77777777" w:rsidR="003266C5" w:rsidRPr="003266C5" w:rsidRDefault="003266C5" w:rsidP="003266C5">
      <w:pPr>
        <w:pStyle w:val="Ttulo5"/>
      </w:pPr>
      <w:r w:rsidRPr="003266C5">
        <w:t>Integración al proceso</w:t>
      </w:r>
    </w:p>
    <w:p w14:paraId="1973BA9D" w14:textId="77777777" w:rsidR="003266C5" w:rsidRPr="003266C5" w:rsidRDefault="003266C5" w:rsidP="00FD2BE9">
      <w:pPr>
        <w:pStyle w:val="Prrafodelista"/>
        <w:numPr>
          <w:ilvl w:val="0"/>
          <w:numId w:val="49"/>
        </w:numPr>
        <w:ind w:left="993"/>
        <w:rPr>
          <w:lang w:val="es-419" w:eastAsia="es-CO"/>
        </w:rPr>
      </w:pPr>
      <w:r w:rsidRPr="003266C5">
        <w:rPr>
          <w:lang w:val="es-419" w:eastAsia="es-CO"/>
        </w:rPr>
        <w:t>Riesgo: el cambio se aplica como excepción.</w:t>
      </w:r>
    </w:p>
    <w:p w14:paraId="67110424" w14:textId="3C0CD2DB" w:rsidR="003266C5" w:rsidRDefault="003266C5" w:rsidP="00FD2BE9">
      <w:pPr>
        <w:pStyle w:val="Prrafodelista"/>
        <w:numPr>
          <w:ilvl w:val="0"/>
          <w:numId w:val="49"/>
        </w:numPr>
        <w:ind w:left="993"/>
        <w:rPr>
          <w:lang w:val="es-419" w:eastAsia="es-CO"/>
        </w:rPr>
      </w:pPr>
      <w:r w:rsidRPr="003266C5">
        <w:rPr>
          <w:lang w:val="es-419" w:eastAsia="es-CO"/>
        </w:rPr>
        <w:t>Acción: incorporarlo a la rutina normal del servicio.</w:t>
      </w:r>
    </w:p>
    <w:p w14:paraId="6F840A98" w14:textId="77777777" w:rsidR="003266C5" w:rsidRPr="003266C5" w:rsidRDefault="003266C5" w:rsidP="003266C5">
      <w:pPr>
        <w:rPr>
          <w:lang w:val="es-419" w:eastAsia="es-CO"/>
        </w:rPr>
      </w:pPr>
      <w:r w:rsidRPr="003266C5">
        <w:rPr>
          <w:lang w:val="es-419" w:eastAsia="es-CO"/>
        </w:rPr>
        <w:t>En la práctica, sostener mejoras es una prueba de madurez del sistema de calidad. Una empresa puede diseñar buenas acciones, ejecutar auditorías y definir indicadores, pero si esos elementos no se convierten en hábitos organizacionales, la calidad del servicio seguirá dependiendo de esfuerzos puntuales. La sostenibilidad, entonces, no es el final del proceso, sino la condición que permite que la mejora continua siga teniendo efecto sobre la atención al usuario (ISO, s.f.).</w:t>
      </w:r>
    </w:p>
    <w:p w14:paraId="0BC79F9C" w14:textId="77777777" w:rsidR="005623CF" w:rsidRPr="00B83476" w:rsidRDefault="003266C5" w:rsidP="00B83476">
      <w:pPr>
        <w:ind w:firstLine="0"/>
        <w:rPr>
          <w:lang w:val="es-419" w:eastAsia="es-CO"/>
        </w:rPr>
      </w:pPr>
      <w:r w:rsidRPr="00B83476">
        <w:rPr>
          <w:b/>
          <w:bCs/>
          <w:lang w:val="es-419" w:eastAsia="es-CO"/>
        </w:rPr>
        <w:t>Ejercicio</w:t>
      </w:r>
      <w:r w:rsidRPr="00B83476">
        <w:rPr>
          <w:lang w:val="es-419" w:eastAsia="es-CO"/>
        </w:rPr>
        <w:t xml:space="preserve"> </w:t>
      </w:r>
      <w:r w:rsidRPr="00B83476">
        <w:rPr>
          <w:b/>
          <w:bCs/>
          <w:lang w:val="es-419" w:eastAsia="es-CO"/>
        </w:rPr>
        <w:t>aplicado 5</w:t>
      </w:r>
      <w:bookmarkStart w:id="31" w:name="_Toc230995588"/>
    </w:p>
    <w:p w14:paraId="0B149BA8" w14:textId="2B156743" w:rsidR="005623CF" w:rsidRPr="005623CF" w:rsidRDefault="005623CF" w:rsidP="005623CF">
      <w:pPr>
        <w:rPr>
          <w:lang w:val="es-419" w:eastAsia="es-CO"/>
        </w:rPr>
      </w:pPr>
      <w:r w:rsidRPr="005623CF">
        <w:rPr>
          <w:lang w:val="es-ES"/>
        </w:rPr>
        <w:t>Para profundizar sobre el tema, consulte el documento</w:t>
      </w:r>
      <w:r w:rsidR="00B83476">
        <w:rPr>
          <w:lang w:val="es-ES"/>
        </w:rPr>
        <w:t xml:space="preserve"> </w:t>
      </w:r>
      <w:r w:rsidRPr="005623CF">
        <w:rPr>
          <w:b/>
          <w:lang w:val="es-ES"/>
        </w:rPr>
        <w:t>Anexo_Ejercicio_aplicado_</w:t>
      </w:r>
      <w:r>
        <w:rPr>
          <w:b/>
          <w:lang w:val="es-ES"/>
        </w:rPr>
        <w:t>5</w:t>
      </w:r>
      <w:r w:rsidRPr="005623CF">
        <w:rPr>
          <w:lang w:val="es-ES"/>
        </w:rPr>
        <w:t>, ubicado en la carpeta </w:t>
      </w:r>
      <w:r w:rsidRPr="005623CF">
        <w:rPr>
          <w:bCs/>
          <w:lang w:val="es-ES"/>
        </w:rPr>
        <w:t>Anexos</w:t>
      </w:r>
      <w:r w:rsidRPr="005623CF">
        <w:rPr>
          <w:lang w:val="es-ES"/>
        </w:rPr>
        <w:t>.</w:t>
      </w:r>
    </w:p>
    <w:p w14:paraId="261E3BA2" w14:textId="77777777" w:rsidR="005623CF" w:rsidRPr="005623CF" w:rsidRDefault="005623CF" w:rsidP="005623CF">
      <w:pPr>
        <w:pStyle w:val="Prrafodelista"/>
        <w:ind w:left="993" w:firstLine="0"/>
        <w:rPr>
          <w:lang w:val="es-419" w:eastAsia="es-CO"/>
        </w:rPr>
      </w:pPr>
    </w:p>
    <w:p w14:paraId="3B7C0FD5" w14:textId="77777777" w:rsidR="005623CF" w:rsidRPr="005623CF" w:rsidRDefault="005623CF" w:rsidP="005623CF">
      <w:pPr>
        <w:pStyle w:val="Prrafodelista"/>
        <w:ind w:left="993" w:firstLine="0"/>
        <w:rPr>
          <w:lang w:val="es-419" w:eastAsia="es-CO"/>
        </w:rPr>
      </w:pPr>
    </w:p>
    <w:p w14:paraId="19CCE824" w14:textId="77777777" w:rsidR="005623CF" w:rsidRPr="005623CF" w:rsidRDefault="005623CF" w:rsidP="005623CF">
      <w:pPr>
        <w:pStyle w:val="Prrafodelista"/>
        <w:ind w:left="993" w:firstLine="0"/>
        <w:rPr>
          <w:lang w:val="es-419" w:eastAsia="es-CO"/>
        </w:rPr>
      </w:pPr>
    </w:p>
    <w:p w14:paraId="4562CBBC" w14:textId="77777777" w:rsidR="005623CF" w:rsidRPr="005623CF" w:rsidRDefault="005623CF" w:rsidP="005623CF">
      <w:pPr>
        <w:pStyle w:val="Prrafodelista"/>
        <w:ind w:left="993" w:firstLine="0"/>
        <w:rPr>
          <w:lang w:val="es-419" w:eastAsia="es-CO"/>
        </w:rPr>
      </w:pPr>
    </w:p>
    <w:p w14:paraId="427B7F23" w14:textId="7A2ECBE0" w:rsidR="00EE4C61" w:rsidRPr="005623CF" w:rsidRDefault="00EE4C61" w:rsidP="005623CF">
      <w:pPr>
        <w:pStyle w:val="Titulosgenerales"/>
      </w:pPr>
      <w:r w:rsidRPr="57EB970B">
        <w:lastRenderedPageBreak/>
        <w:t>Síntesis</w:t>
      </w:r>
      <w:bookmarkEnd w:id="31"/>
      <w:r w:rsidRPr="57EB970B">
        <w:t xml:space="preserve"> </w:t>
      </w:r>
    </w:p>
    <w:p w14:paraId="4494FC17" w14:textId="61D0F88D" w:rsidR="00781D51" w:rsidRDefault="003266C5" w:rsidP="003266C5">
      <w:pPr>
        <w:rPr>
          <w:noProof/>
          <w:lang w:eastAsia="es-CO"/>
        </w:rPr>
      </w:pPr>
      <w:r w:rsidRPr="003266C5">
        <w:rPr>
          <w:noProof/>
          <w:lang w:eastAsia="es-CO"/>
        </w:rPr>
        <w:t>A continuación, se presenta una síntesis de la temática estudiada en el componente formativo.</w:t>
      </w:r>
    </w:p>
    <w:p w14:paraId="28DC1191" w14:textId="50220E9F" w:rsidR="003266C5" w:rsidRDefault="003266C5" w:rsidP="003266C5">
      <w:pPr>
        <w:jc w:val="center"/>
        <w:rPr>
          <w:noProof/>
          <w:lang w:eastAsia="es-CO"/>
        </w:rPr>
      </w:pPr>
      <w:r>
        <w:rPr>
          <w:noProof/>
          <w:lang w:eastAsia="es-CO"/>
        </w:rPr>
        <w:drawing>
          <wp:inline distT="0" distB="0" distL="0" distR="0" wp14:anchorId="4597D6DB" wp14:editId="6A8F9D77">
            <wp:extent cx="5027295" cy="3162477"/>
            <wp:effectExtent l="0" t="0" r="1905" b="0"/>
            <wp:docPr id="9" name="Gráfico 9" descr="Texto alternativo:&#10;Figura que presenta un mapa conceptual sobre seguimiento, calidad y mejora continua en la atención de requerimientos del usuario. El esquema organiza la temática en cinco bloques principales: verificación de la calidad en la atención, análisis de resultados e identificación de oportunidades de mejora, diseño de ajustes en procesos, mejora continua del servicio y sistema de gestión de calidad aplicado al servicio.&#10;&#10;En la verificación de calidad se incluyen indicadores, tiempos de respuesta, exactitud de la información, satisfacción del usuario, incidencias y reportes de seguimiento. En el análisis de resultados se destacan la lectura de indicadores, análisis de desviaciones, identificación de causas raíz, priorización de acciones y seguimiento a mejoras.&#10;&#10;El mapa también presenta ajustes en procesos, tiempos y canales de atención, mediante criterios de modificación, guías de comunicación, validación e integración de mejoras. Finalmente, incorpora el ciclo PHVA, la implementación y evaluación de acciones de mejora, la estandarización de prácticas y el uso de normas, auditorías e indicadores para sostener la calidad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Texto alternativo:&#10;Figura que presenta un mapa conceptual sobre seguimiento, calidad y mejora continua en la atención de requerimientos del usuario. El esquema organiza la temática en cinco bloques principales: verificación de la calidad en la atención, análisis de resultados e identificación de oportunidades de mejora, diseño de ajustes en procesos, mejora continua del servicio y sistema de gestión de calidad aplicado al servicio.&#10;&#10;En la verificación de calidad se incluyen indicadores, tiempos de respuesta, exactitud de la información, satisfacción del usuario, incidencias y reportes de seguimiento. En el análisis de resultados se destacan la lectura de indicadores, análisis de desviaciones, identificación de causas raíz, priorización de acciones y seguimiento a mejoras.&#10;&#10;El mapa también presenta ajustes en procesos, tiempos y canales de atención, mediante criterios de modificación, guías de comunicación, validación e integración de mejoras. Finalmente, incorpora el ciclo PHVA, la implementación y evaluación de acciones de mejora, la estandarización de prácticas y el uso de normas, auditorías e indicadores para sostener la calidad del servici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031425" cy="3165075"/>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2" w:name="_Toc230995589"/>
      <w:r w:rsidRPr="003758F7">
        <w:lastRenderedPageBreak/>
        <w:t>Glosario</w:t>
      </w:r>
      <w:bookmarkEnd w:id="32"/>
    </w:p>
    <w:p w14:paraId="14996B28" w14:textId="0D2A957B" w:rsidR="003266C5" w:rsidRDefault="003266C5" w:rsidP="0086642E">
      <w:r w:rsidRPr="003266C5">
        <w:rPr>
          <w:b/>
          <w:bCs/>
        </w:rPr>
        <w:t xml:space="preserve">Acción de mejora: </w:t>
      </w:r>
      <w:r w:rsidRPr="003266C5">
        <w:t>medida concreta que se diseña e implementa para corregir una falla, fortalecer un proceso o aumentar la calidad de la atención.</w:t>
      </w:r>
    </w:p>
    <w:p w14:paraId="35B54C61" w14:textId="24FFF14D" w:rsidR="003266C5" w:rsidRDefault="003266C5" w:rsidP="003266C5">
      <w:r w:rsidRPr="003266C5">
        <w:rPr>
          <w:b/>
          <w:bCs/>
        </w:rPr>
        <w:t>Auditoría:</w:t>
      </w:r>
      <w:r w:rsidRPr="003266C5">
        <w:t xml:space="preserve"> revisión sistemática de procesos, registros y evidencias para verificar si el servicio se presta conforme a criterios definidos y para identificar oportunidades de mejora.</w:t>
      </w:r>
    </w:p>
    <w:p w14:paraId="09D8CC53" w14:textId="3A408FB2" w:rsidR="003266C5" w:rsidRDefault="003266C5" w:rsidP="003266C5">
      <w:r w:rsidRPr="00687F7F">
        <w:rPr>
          <w:rStyle w:val="Extranjerismo"/>
          <w:b/>
          <w:bCs/>
          <w:lang w:val="es-ES"/>
        </w:rPr>
        <w:t>Benchmarking:</w:t>
      </w:r>
      <w:r w:rsidRPr="003266C5">
        <w:t xml:space="preserve"> comparación de prácticas, resultados o procesos con referentes internos o externos para identificar formas más efectivas de prestar el servicio.</w:t>
      </w:r>
    </w:p>
    <w:p w14:paraId="3B9989E7" w14:textId="5CDAA1B0" w:rsidR="003266C5" w:rsidRDefault="003266C5" w:rsidP="003266C5">
      <w:r w:rsidRPr="003266C5">
        <w:rPr>
          <w:b/>
          <w:bCs/>
        </w:rPr>
        <w:t>Calidad del servicio:</w:t>
      </w:r>
      <w:r w:rsidRPr="003266C5">
        <w:t xml:space="preserve"> grado en que la atención prestada satisface las necesidades y expectativas del usuario en términos de oportunidad, claridad, utilidad y consistencia.</w:t>
      </w:r>
    </w:p>
    <w:p w14:paraId="4A79C5C3" w14:textId="1C84A280" w:rsidR="003266C5" w:rsidRDefault="003266C5" w:rsidP="003266C5">
      <w:r w:rsidRPr="003266C5">
        <w:rPr>
          <w:b/>
          <w:bCs/>
        </w:rPr>
        <w:t>Causa raíz:</w:t>
      </w:r>
      <w:r w:rsidRPr="003266C5">
        <w:t xml:space="preserve"> origen principal de un problema o desviación en el servicio, cuya identificación permite plantear acciones de mejora más efectivas.</w:t>
      </w:r>
    </w:p>
    <w:p w14:paraId="275ACAF7" w14:textId="11A8E24C" w:rsidR="003266C5" w:rsidRDefault="003266C5" w:rsidP="003266C5">
      <w:r w:rsidRPr="003266C5">
        <w:rPr>
          <w:b/>
          <w:bCs/>
        </w:rPr>
        <w:t>Ciclo PHVA:</w:t>
      </w:r>
      <w:r w:rsidRPr="003266C5">
        <w:t xml:space="preserve"> método de mejora </w:t>
      </w:r>
      <w:proofErr w:type="gramStart"/>
      <w:r w:rsidRPr="003266C5">
        <w:t>continua</w:t>
      </w:r>
      <w:proofErr w:type="gramEnd"/>
      <w:r w:rsidRPr="003266C5">
        <w:t xml:space="preserve"> basado en las fases planear, hacer, verificar y actuar, aplicado para ordenar y evaluar cambios en el servicio.</w:t>
      </w:r>
    </w:p>
    <w:p w14:paraId="16FE3296" w14:textId="68A87E58" w:rsidR="003266C5" w:rsidRDefault="003266C5" w:rsidP="003266C5">
      <w:r w:rsidRPr="003266C5">
        <w:rPr>
          <w:b/>
          <w:bCs/>
        </w:rPr>
        <w:t>Estandarización:</w:t>
      </w:r>
      <w:r w:rsidRPr="003266C5">
        <w:t xml:space="preserve"> incorporación de una mejora al funcionamiento habitual del servicio mediante guías, formatos, procedimientos o prácticas compartidas.</w:t>
      </w:r>
    </w:p>
    <w:p w14:paraId="2303F68C" w14:textId="111D313C" w:rsidR="003266C5" w:rsidRDefault="003266C5" w:rsidP="003266C5">
      <w:r w:rsidRPr="003266C5">
        <w:rPr>
          <w:b/>
          <w:bCs/>
        </w:rPr>
        <w:t>Hallazgo:</w:t>
      </w:r>
      <w:r w:rsidRPr="003266C5">
        <w:t xml:space="preserve"> situación identificada durante la revisión o evaluación del servicio que evidencia una fortaleza, una debilidad o una necesidad de ajuste.</w:t>
      </w:r>
    </w:p>
    <w:p w14:paraId="27F67E6D" w14:textId="6A1E3042" w:rsidR="003266C5" w:rsidRDefault="003266C5" w:rsidP="003266C5">
      <w:r w:rsidRPr="003266C5">
        <w:rPr>
          <w:b/>
          <w:bCs/>
        </w:rPr>
        <w:t>Incidencia:</w:t>
      </w:r>
      <w:r w:rsidRPr="003266C5">
        <w:t xml:space="preserve"> evento o situación que afecta el desarrollo normal de la atención y que debe registrarse para su análisis y seguimiento.</w:t>
      </w:r>
    </w:p>
    <w:p w14:paraId="232E4160" w14:textId="181D362D" w:rsidR="003266C5" w:rsidRDefault="003266C5" w:rsidP="003266C5">
      <w:r w:rsidRPr="00C844AC">
        <w:rPr>
          <w:b/>
          <w:bCs/>
        </w:rPr>
        <w:lastRenderedPageBreak/>
        <w:t>Indicador:</w:t>
      </w:r>
      <w:r w:rsidRPr="003266C5">
        <w:t xml:space="preserve"> medida utilizada para evaluar el comportamiento del servicio, comparar resultados y apoyar decisiones de mejora.</w:t>
      </w:r>
    </w:p>
    <w:p w14:paraId="0C903990" w14:textId="50BC9E66" w:rsidR="003266C5" w:rsidRDefault="00C844AC" w:rsidP="003266C5">
      <w:r w:rsidRPr="00C844AC">
        <w:rPr>
          <w:b/>
          <w:bCs/>
        </w:rPr>
        <w:t>Mejora continua:</w:t>
      </w:r>
      <w:r w:rsidRPr="00C844AC">
        <w:t xml:space="preserve"> proceso permanente de revisión, ajuste y fortalecimiento del servicio para aumentar su efectividad y responder mejor a las necesidades del usuario.</w:t>
      </w:r>
    </w:p>
    <w:p w14:paraId="6F159CAC" w14:textId="7CF54533" w:rsidR="00C844AC" w:rsidRDefault="00C844AC" w:rsidP="00C844AC">
      <w:r w:rsidRPr="00C844AC">
        <w:rPr>
          <w:b/>
          <w:bCs/>
        </w:rPr>
        <w:t>No conformidad:</w:t>
      </w:r>
      <w:r w:rsidRPr="00C844AC">
        <w:t xml:space="preserve"> incumplimiento de un criterio, procedimiento o condición esperada en la prestación del servicio.</w:t>
      </w:r>
    </w:p>
    <w:p w14:paraId="686CA8D7" w14:textId="76129D02" w:rsidR="00C844AC" w:rsidRDefault="00C844AC" w:rsidP="00C844AC">
      <w:r w:rsidRPr="00C844AC">
        <w:rPr>
          <w:b/>
          <w:bCs/>
        </w:rPr>
        <w:t>Retroalimentación:</w:t>
      </w:r>
      <w:r w:rsidRPr="00C844AC">
        <w:t xml:space="preserve"> información proveniente del usuario, del equipo o del seguimiento del servicio que permite valorar resultados e identificar oportunidades de mejora.</w:t>
      </w:r>
    </w:p>
    <w:p w14:paraId="431E54F4" w14:textId="1E9E5407" w:rsidR="00C844AC" w:rsidRDefault="00C844AC" w:rsidP="00C844AC">
      <w:r w:rsidRPr="00C844AC">
        <w:rPr>
          <w:b/>
          <w:bCs/>
        </w:rPr>
        <w:t>Seguimiento:</w:t>
      </w:r>
      <w:r w:rsidRPr="00C844AC">
        <w:t xml:space="preserve"> observación y control periódico del comportamiento del servicio o de una acción de mejora para verificar su cumplimiento y su efecto.</w:t>
      </w:r>
    </w:p>
    <w:p w14:paraId="3B0A47B1" w14:textId="1F718055" w:rsidR="00C844AC" w:rsidRPr="00C844AC" w:rsidRDefault="00C844AC" w:rsidP="00C844AC">
      <w:r w:rsidRPr="00C844AC">
        <w:rPr>
          <w:b/>
          <w:bCs/>
        </w:rPr>
        <w:t>Sostenibilidad:</w:t>
      </w:r>
      <w:r w:rsidRPr="00C844AC">
        <w:t xml:space="preserve"> capacidad de una mejora para mantenerse en el tiempo y consolidarse dentro de la operación habitual del servicio.</w:t>
      </w:r>
    </w:p>
    <w:p w14:paraId="40B682D2" w14:textId="083CE6E4" w:rsidR="002E5B3A" w:rsidRPr="003758F7" w:rsidRDefault="002E5B3A" w:rsidP="003574CB">
      <w:pPr>
        <w:pStyle w:val="Titulosgenerales"/>
      </w:pPr>
      <w:bookmarkStart w:id="33" w:name="_Toc230995590"/>
      <w:r w:rsidRPr="003758F7">
        <w:lastRenderedPageBreak/>
        <w:t>Referencias bibliográficas</w:t>
      </w:r>
      <w:bookmarkEnd w:id="33"/>
      <w:r w:rsidRPr="003758F7">
        <w:t xml:space="preserve"> </w:t>
      </w:r>
    </w:p>
    <w:p w14:paraId="47109E10" w14:textId="554D14F3" w:rsidR="00C844AC" w:rsidRDefault="00C844AC" w:rsidP="0086642E">
      <w:pPr>
        <w:rPr>
          <w:rStyle w:val="Hipervnculo"/>
        </w:rPr>
      </w:pPr>
      <w:r w:rsidRPr="00C844AC">
        <w:t xml:space="preserve">Cifuentes, B. P. (2014). Auditoría del servicio. Dialnet. </w:t>
      </w:r>
      <w:hyperlink r:id="rId20" w:history="1">
        <w:r w:rsidRPr="008B27EC">
          <w:rPr>
            <w:rStyle w:val="Hipervnculo"/>
          </w:rPr>
          <w:t>https://dialnet.unirioja.es/servlet/articulo?codigo=5204436</w:t>
        </w:r>
      </w:hyperlink>
    </w:p>
    <w:p w14:paraId="092998D4" w14:textId="3B06B848" w:rsidR="00C844AC" w:rsidRDefault="00C844AC" w:rsidP="00C844AC">
      <w:r w:rsidRPr="00C844AC">
        <w:t>Herrera, J. E. (2018). Gerencia del servicio: La clave para ganar todos (4.ª ed.). ECOE Ediciones.</w:t>
      </w:r>
    </w:p>
    <w:p w14:paraId="0BD87EB2" w14:textId="5062A577" w:rsidR="00C844AC" w:rsidRDefault="00C844AC" w:rsidP="00C844AC">
      <w:r w:rsidRPr="00C844AC">
        <w:t xml:space="preserve">ICONTEC. (2020). Certificación ISO 9001. Sistema de gestión de calidad. </w:t>
      </w:r>
      <w:hyperlink r:id="rId21" w:history="1">
        <w:r w:rsidRPr="008B27EC">
          <w:rPr>
            <w:rStyle w:val="Hipervnculo"/>
          </w:rPr>
          <w:t>https://www.icontec.org/eval-conformidad/certificacion-iso-9001-sistema-de-gestion-de-calidad/</w:t>
        </w:r>
      </w:hyperlink>
    </w:p>
    <w:p w14:paraId="21C1B7CD" w14:textId="2C55C167" w:rsidR="00C844AC" w:rsidRDefault="00C844AC" w:rsidP="00C844AC">
      <w:r w:rsidRPr="00C844AC">
        <w:t xml:space="preserve">ISO. (2017, enero 13). Retroalimentación del cliente. </w:t>
      </w:r>
      <w:hyperlink r:id="rId22" w:history="1">
        <w:r w:rsidRPr="008B27EC">
          <w:rPr>
            <w:rStyle w:val="Hipervnculo"/>
          </w:rPr>
          <w:t>https://www.icontec.org/wp-content/uploads/2019/08/36.-Retroalimentacio%CC%81n-del-cliente.pdf</w:t>
        </w:r>
      </w:hyperlink>
    </w:p>
    <w:p w14:paraId="7CCCFF05" w14:textId="60D0A8B6" w:rsidR="00C844AC" w:rsidRDefault="00C844AC" w:rsidP="00C844AC">
      <w:r w:rsidRPr="00C844AC">
        <w:t>ISO. (s.f.). Gestión de la calidad: El camino hacia la mejora continua.</w:t>
      </w:r>
    </w:p>
    <w:p w14:paraId="3FE52675" w14:textId="675F5578" w:rsidR="00C844AC" w:rsidRDefault="00C844AC" w:rsidP="00C844AC">
      <w:r w:rsidRPr="00C844AC">
        <w:t xml:space="preserve">ISO. (s.f.). ISO 9001:2015 sistemas de gestión de calidad - Requisitos. </w:t>
      </w:r>
      <w:hyperlink r:id="rId23" w:anchor="iso:std:iso:9001:ed-5:v1:es" w:history="1">
        <w:r w:rsidRPr="008B27EC">
          <w:rPr>
            <w:rStyle w:val="Hipervnculo"/>
          </w:rPr>
          <w:t>https://www.iso.org/obp/ui/es/#iso:std:iso:9001:ed-5:v1:es</w:t>
        </w:r>
      </w:hyperlink>
    </w:p>
    <w:p w14:paraId="63034933" w14:textId="6F2C5E38" w:rsidR="00C844AC" w:rsidRDefault="00C844AC" w:rsidP="00C844AC">
      <w:r w:rsidRPr="00C844AC">
        <w:t>ISO. (s.f.). Principios de gestión de la calidad: La base del éxito.</w:t>
      </w:r>
    </w:p>
    <w:p w14:paraId="14276CBA" w14:textId="543B61FA" w:rsidR="00C844AC" w:rsidRDefault="00C844AC" w:rsidP="00C844AC">
      <w:r w:rsidRPr="00C844AC">
        <w:t>ISO. (s.f.). Sistemas de gestión de la calidad: Introducción.</w:t>
      </w:r>
    </w:p>
    <w:p w14:paraId="052A8A84" w14:textId="0BF54C4E" w:rsidR="00C844AC" w:rsidRDefault="00C844AC" w:rsidP="00C844AC">
      <w:r w:rsidRPr="00C844AC">
        <w:t>Murillo Moreno, L. (2018). Fundamentos de servicio al cliente. Fundación Universitaria del Área Andina.</w:t>
      </w:r>
    </w:p>
    <w:p w14:paraId="5C7D15C4" w14:textId="212FAE6E" w:rsidR="00C844AC" w:rsidRDefault="00C844AC" w:rsidP="00C844AC">
      <w:r w:rsidRPr="00C844AC">
        <w:t xml:space="preserve">Ordóñez Vélez, K. F. (2020). La calidad del servicio al cliente como ventaja competitiva en las microempresas de servicio. 593 </w:t>
      </w:r>
      <w:proofErr w:type="gramStart"/>
      <w:r w:rsidRPr="00C844AC">
        <w:t>Digital</w:t>
      </w:r>
      <w:proofErr w:type="gramEnd"/>
      <w:r w:rsidRPr="00C844AC">
        <w:t xml:space="preserve"> Publisher CEIT, 5(5-1), 4–15. </w:t>
      </w:r>
      <w:hyperlink r:id="rId24" w:history="1">
        <w:r w:rsidRPr="008B27EC">
          <w:rPr>
            <w:rStyle w:val="Hipervnculo"/>
          </w:rPr>
          <w:t>https://doi.org/10.33386/593dp.2020.5-1.310</w:t>
        </w:r>
      </w:hyperlink>
    </w:p>
    <w:p w14:paraId="63FF85F2" w14:textId="2F18F37F" w:rsidR="00C844AC" w:rsidRDefault="00C844AC" w:rsidP="00C844AC">
      <w:r w:rsidRPr="00C844AC">
        <w:lastRenderedPageBreak/>
        <w:t xml:space="preserve">Ortiz, </w:t>
      </w:r>
      <w:proofErr w:type="spellStart"/>
      <w:r w:rsidRPr="00C844AC">
        <w:t>Ó</w:t>
      </w:r>
      <w:proofErr w:type="spellEnd"/>
      <w:r w:rsidRPr="00C844AC">
        <w:t>. C. (2020). Teoría y práctica bajo la norma ISO. ECOE Ediciones.</w:t>
      </w:r>
    </w:p>
    <w:p w14:paraId="6B4212B8" w14:textId="2F0E3A79" w:rsidR="00C844AC" w:rsidRDefault="00C844AC" w:rsidP="00C844AC">
      <w:r w:rsidRPr="00C844AC">
        <w:t>Pérez Fernández de Velasco, J. A. (1994). Gestión de la calidad empresarial: Calidad en los servicios y atención al cliente. ESIC Editorial.</w:t>
      </w:r>
    </w:p>
    <w:p w14:paraId="54A3740E" w14:textId="77777777" w:rsidR="00C844AC" w:rsidRDefault="00C844AC" w:rsidP="00C844AC">
      <w:r w:rsidRPr="00C844AC">
        <w:t xml:space="preserve">Tello Condor, A. M. (2023). Metodología Deming (PHVA) en el mejoramiento de procesos productivos en la Empresa “Inoxidables Élite” de la ciudad de Riobamba – Ecuador. </w:t>
      </w:r>
      <w:proofErr w:type="spellStart"/>
      <w:r w:rsidRPr="00C844AC">
        <w:t>Latam</w:t>
      </w:r>
      <w:proofErr w:type="spellEnd"/>
      <w:r w:rsidRPr="00C844AC">
        <w:t xml:space="preserve"> Revista Latinoamericana de Ciencias Sociales y Humanidades, 4(3), 943–953. </w:t>
      </w:r>
    </w:p>
    <w:p w14:paraId="4FE60A80" w14:textId="44AB5411" w:rsidR="00C844AC" w:rsidRDefault="00F47493" w:rsidP="00C844AC">
      <w:hyperlink r:id="rId25" w:history="1">
        <w:r w:rsidR="00C844AC" w:rsidRPr="008B27EC">
          <w:rPr>
            <w:rStyle w:val="Hipervnculo"/>
          </w:rPr>
          <w:t>https://revistalatam.redilat.org/index.php/lt/article/view/1124</w:t>
        </w:r>
      </w:hyperlink>
    </w:p>
    <w:p w14:paraId="0586942C" w14:textId="441CEFBD" w:rsidR="00C844AC" w:rsidRDefault="00C844AC" w:rsidP="00C844AC">
      <w:r w:rsidRPr="00C844AC">
        <w:t>Uribe Macías, M. (2013). Modelo de gestión de la calidad en el servicio al cliente: propuesta para las grandes superficies. Revista Lebret, 5, 333–354.</w:t>
      </w:r>
    </w:p>
    <w:p w14:paraId="25260100" w14:textId="43705D36" w:rsidR="00C844AC" w:rsidRDefault="00C844AC" w:rsidP="00C844AC">
      <w:r w:rsidRPr="00C844AC">
        <w:t xml:space="preserve">Vega, M. E. (2014). Calidad y servicio: Conceptos y herramientas (3.ª ed.). </w:t>
      </w:r>
      <w:hyperlink r:id="rId26" w:history="1">
        <w:r w:rsidRPr="008B27EC">
          <w:rPr>
            <w:rStyle w:val="Hipervnculo"/>
          </w:rPr>
          <w:t>https://books.google.com.co/books?id=cM-iDwAAQBAJ</w:t>
        </w:r>
      </w:hyperlink>
    </w:p>
    <w:p w14:paraId="7F508979" w14:textId="256BE847" w:rsidR="00C844AC" w:rsidRDefault="00C844AC" w:rsidP="00C844AC">
      <w:r w:rsidRPr="00C844AC">
        <w:t>Zavala Choez, F. N. (2020). La gestión de la calidad y el servicio al cliente como factor de competitividad en las empresas de servicios - Ecuador. Dominio de las Ciencias, 6(3), 264–281.</w:t>
      </w:r>
    </w:p>
    <w:p w14:paraId="37BAAB7C" w14:textId="0F5176A9" w:rsidR="009557D9" w:rsidRDefault="009557D9" w:rsidP="00C844AC"/>
    <w:p w14:paraId="4341F73A" w14:textId="54B650FF" w:rsidR="009557D9" w:rsidRDefault="009557D9" w:rsidP="00C844AC"/>
    <w:p w14:paraId="714E3A2C" w14:textId="611AADA2" w:rsidR="009557D9" w:rsidRDefault="009557D9" w:rsidP="00C844AC"/>
    <w:p w14:paraId="5783FF3C" w14:textId="7DE38366" w:rsidR="009557D9" w:rsidRDefault="009557D9" w:rsidP="00C844AC"/>
    <w:p w14:paraId="1C34E1C2" w14:textId="33C59323" w:rsidR="009557D9" w:rsidRDefault="009557D9" w:rsidP="00C844AC"/>
    <w:p w14:paraId="3DAA8061" w14:textId="510BDAD6" w:rsidR="009557D9" w:rsidRDefault="009557D9" w:rsidP="00C844AC"/>
    <w:p w14:paraId="2C7A1B9B" w14:textId="77777777" w:rsidR="009557D9" w:rsidRPr="009557D9" w:rsidRDefault="009557D9" w:rsidP="009557D9">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34" w:name="_Toc229728698"/>
      <w:bookmarkStart w:id="35" w:name="_Toc230995591"/>
      <w:r w:rsidRPr="009557D9">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34"/>
      <w:bookmarkEnd w:id="35"/>
    </w:p>
    <w:tbl>
      <w:tblPr>
        <w:tblStyle w:val="SENA11"/>
        <w:tblW w:w="10060" w:type="dxa"/>
        <w:tblLayout w:type="fixed"/>
        <w:tblLook w:val="04A0" w:firstRow="1" w:lastRow="0" w:firstColumn="1" w:lastColumn="0" w:noHBand="0" w:noVBand="1"/>
      </w:tblPr>
      <w:tblGrid>
        <w:gridCol w:w="2830"/>
        <w:gridCol w:w="3261"/>
        <w:gridCol w:w="3969"/>
      </w:tblGrid>
      <w:tr w:rsidR="009557D9" w:rsidRPr="009557D9" w14:paraId="44F5E435" w14:textId="77777777" w:rsidTr="00BA3E69">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6381D4AF" w14:textId="77777777" w:rsidR="009557D9" w:rsidRPr="00463FCF" w:rsidRDefault="009557D9" w:rsidP="009557D9">
            <w:pPr>
              <w:spacing w:before="0" w:after="0"/>
              <w:ind w:firstLine="0"/>
              <w:rPr>
                <w:sz w:val="24"/>
                <w:szCs w:val="24"/>
                <w:lang w:val="en-US" w:eastAsia="es-CO"/>
              </w:rPr>
            </w:pPr>
            <w:r w:rsidRPr="00463FCF">
              <w:rPr>
                <w:sz w:val="24"/>
                <w:szCs w:val="24"/>
                <w:lang w:val="en-US" w:eastAsia="es-CO"/>
              </w:rPr>
              <w:t>Nombre</w:t>
            </w:r>
          </w:p>
        </w:tc>
        <w:tc>
          <w:tcPr>
            <w:tcW w:w="3261" w:type="dxa"/>
            <w:tcMar>
              <w:top w:w="60" w:type="dxa"/>
              <w:left w:w="80" w:type="dxa"/>
              <w:bottom w:w="60" w:type="dxa"/>
              <w:right w:w="80" w:type="dxa"/>
            </w:tcMar>
          </w:tcPr>
          <w:p w14:paraId="06C93371" w14:textId="77777777" w:rsidR="009557D9" w:rsidRPr="00463FCF" w:rsidRDefault="009557D9" w:rsidP="009557D9">
            <w:pPr>
              <w:spacing w:before="0" w:after="0"/>
              <w:ind w:firstLine="0"/>
              <w:rPr>
                <w:sz w:val="24"/>
                <w:szCs w:val="24"/>
                <w:lang w:val="en-US" w:eastAsia="es-CO"/>
              </w:rPr>
            </w:pPr>
            <w:r w:rsidRPr="00463FCF">
              <w:rPr>
                <w:sz w:val="24"/>
                <w:szCs w:val="24"/>
                <w:lang w:val="en-US" w:eastAsia="es-CO"/>
              </w:rPr>
              <w:t>Cargo</w:t>
            </w:r>
          </w:p>
        </w:tc>
        <w:tc>
          <w:tcPr>
            <w:tcW w:w="3969" w:type="dxa"/>
            <w:tcMar>
              <w:top w:w="60" w:type="dxa"/>
              <w:left w:w="80" w:type="dxa"/>
              <w:bottom w:w="60" w:type="dxa"/>
              <w:right w:w="80" w:type="dxa"/>
            </w:tcMar>
          </w:tcPr>
          <w:p w14:paraId="6FC71ECF" w14:textId="77777777" w:rsidR="009557D9" w:rsidRPr="00463FCF" w:rsidRDefault="009557D9" w:rsidP="009557D9">
            <w:pPr>
              <w:spacing w:before="0" w:after="0"/>
              <w:ind w:firstLine="0"/>
              <w:rPr>
                <w:sz w:val="24"/>
                <w:szCs w:val="24"/>
                <w:lang w:val="es-ES" w:eastAsia="es-CO"/>
              </w:rPr>
            </w:pPr>
            <w:r w:rsidRPr="00463FCF">
              <w:rPr>
                <w:sz w:val="24"/>
                <w:szCs w:val="24"/>
                <w:lang w:val="es-ES" w:eastAsia="es-CO"/>
              </w:rPr>
              <w:t>Centro de Formación y Regional</w:t>
            </w:r>
          </w:p>
        </w:tc>
      </w:tr>
      <w:tr w:rsidR="009557D9" w:rsidRPr="009557D9" w14:paraId="553047B6" w14:textId="77777777" w:rsidTr="00D91BE3">
        <w:trPr>
          <w:cnfStyle w:val="000000100000" w:firstRow="0" w:lastRow="0" w:firstColumn="0" w:lastColumn="0" w:oddVBand="0" w:evenVBand="0" w:oddHBand="1" w:evenHBand="0" w:firstRowFirstColumn="0" w:firstRowLastColumn="0" w:lastRowFirstColumn="0" w:lastRowLastColumn="0"/>
          <w:trHeight w:val="973"/>
        </w:trPr>
        <w:tc>
          <w:tcPr>
            <w:tcW w:w="2830" w:type="dxa"/>
            <w:tcMar>
              <w:top w:w="60" w:type="dxa"/>
              <w:left w:w="80" w:type="dxa"/>
              <w:bottom w:w="60" w:type="dxa"/>
              <w:right w:w="80" w:type="dxa"/>
            </w:tcMar>
          </w:tcPr>
          <w:p w14:paraId="2840AC95" w14:textId="77777777" w:rsidR="009557D9" w:rsidRPr="00463FCF" w:rsidRDefault="009557D9" w:rsidP="009557D9">
            <w:pPr>
              <w:spacing w:before="0" w:after="160" w:line="278" w:lineRule="auto"/>
              <w:ind w:firstLine="0"/>
              <w:rPr>
                <w:sz w:val="24"/>
                <w:szCs w:val="24"/>
                <w:lang w:val="en-US" w:eastAsia="es-CO"/>
              </w:rPr>
            </w:pPr>
            <w:r w:rsidRPr="00463FCF">
              <w:rPr>
                <w:sz w:val="24"/>
                <w:szCs w:val="24"/>
                <w:lang w:val="en-US" w:eastAsia="es-CO"/>
              </w:rPr>
              <w:t>Claudia Johanna Gómez Pérez</w:t>
            </w:r>
          </w:p>
        </w:tc>
        <w:tc>
          <w:tcPr>
            <w:tcW w:w="3261" w:type="dxa"/>
            <w:tcMar>
              <w:top w:w="60" w:type="dxa"/>
              <w:left w:w="80" w:type="dxa"/>
              <w:bottom w:w="60" w:type="dxa"/>
              <w:right w:w="80" w:type="dxa"/>
            </w:tcMar>
          </w:tcPr>
          <w:p w14:paraId="5A70A309" w14:textId="3971E831" w:rsidR="009557D9" w:rsidRPr="00D91BE3" w:rsidRDefault="009557D9" w:rsidP="00D91BE3">
            <w:pPr>
              <w:spacing w:before="0" w:after="160" w:line="278" w:lineRule="auto"/>
              <w:ind w:firstLine="0"/>
              <w:rPr>
                <w:sz w:val="24"/>
                <w:szCs w:val="24"/>
                <w:lang w:val="en-US" w:eastAsia="es-CO"/>
              </w:rPr>
            </w:pPr>
            <w:r w:rsidRPr="00D91BE3">
              <w:rPr>
                <w:sz w:val="24"/>
                <w:szCs w:val="24"/>
                <w:lang w:val="en-US" w:eastAsia="es-CO"/>
              </w:rPr>
              <w:t>Profesional 06</w:t>
            </w:r>
            <w:r w:rsidR="00D91BE3" w:rsidRPr="00D91BE3">
              <w:rPr>
                <w:sz w:val="24"/>
                <w:szCs w:val="24"/>
                <w:lang w:val="en-US" w:eastAsia="es-CO"/>
              </w:rPr>
              <w:t xml:space="preserve">. </w:t>
            </w:r>
            <w:r w:rsidRPr="00D91BE3">
              <w:rPr>
                <w:sz w:val="24"/>
                <w:szCs w:val="24"/>
                <w:lang w:val="en-US" w:eastAsia="es-CO"/>
              </w:rPr>
              <w:t>Responsable Ecosistema Virtual de Recursos Educativos Digitales </w:t>
            </w:r>
          </w:p>
        </w:tc>
        <w:tc>
          <w:tcPr>
            <w:tcW w:w="3969" w:type="dxa"/>
            <w:tcMar>
              <w:top w:w="60" w:type="dxa"/>
              <w:left w:w="80" w:type="dxa"/>
              <w:bottom w:w="60" w:type="dxa"/>
              <w:right w:w="80" w:type="dxa"/>
            </w:tcMar>
          </w:tcPr>
          <w:p w14:paraId="2E2B7B91" w14:textId="77777777" w:rsidR="009557D9" w:rsidRPr="00463FCF" w:rsidRDefault="009557D9" w:rsidP="009557D9">
            <w:pPr>
              <w:spacing w:before="0" w:after="160" w:line="278" w:lineRule="auto"/>
              <w:ind w:firstLine="0"/>
              <w:rPr>
                <w:sz w:val="24"/>
                <w:szCs w:val="24"/>
                <w:lang w:val="en-US" w:eastAsia="es-CO"/>
              </w:rPr>
            </w:pPr>
            <w:r w:rsidRPr="00463FCF">
              <w:rPr>
                <w:sz w:val="24"/>
                <w:szCs w:val="24"/>
                <w:lang w:val="en-US" w:eastAsia="es-CO"/>
              </w:rPr>
              <w:t xml:space="preserve">Centro </w:t>
            </w:r>
            <w:proofErr w:type="spellStart"/>
            <w:r w:rsidRPr="00463FCF">
              <w:rPr>
                <w:sz w:val="24"/>
                <w:szCs w:val="24"/>
                <w:lang w:val="en-US" w:eastAsia="es-CO"/>
              </w:rPr>
              <w:t>Agroturístico</w:t>
            </w:r>
            <w:proofErr w:type="spellEnd"/>
            <w:r w:rsidRPr="00463FCF">
              <w:rPr>
                <w:sz w:val="24"/>
                <w:szCs w:val="24"/>
                <w:lang w:val="en-US" w:eastAsia="es-CO"/>
              </w:rPr>
              <w:t xml:space="preserve"> - Regional Santander</w:t>
            </w:r>
          </w:p>
        </w:tc>
      </w:tr>
      <w:tr w:rsidR="009557D9" w:rsidRPr="009557D9" w14:paraId="1D94A621" w14:textId="77777777" w:rsidTr="00BA3E69">
        <w:tc>
          <w:tcPr>
            <w:tcW w:w="2830" w:type="dxa"/>
            <w:tcMar>
              <w:top w:w="60" w:type="dxa"/>
              <w:left w:w="80" w:type="dxa"/>
              <w:bottom w:w="60" w:type="dxa"/>
              <w:right w:w="80" w:type="dxa"/>
            </w:tcMar>
          </w:tcPr>
          <w:p w14:paraId="383BE962" w14:textId="77777777" w:rsidR="009557D9" w:rsidRPr="00463FCF" w:rsidRDefault="009557D9" w:rsidP="009557D9">
            <w:pPr>
              <w:spacing w:before="0" w:after="160" w:line="278" w:lineRule="auto"/>
              <w:ind w:firstLine="0"/>
              <w:rPr>
                <w:sz w:val="24"/>
                <w:szCs w:val="24"/>
                <w:lang w:val="en-US" w:eastAsia="es-CO"/>
              </w:rPr>
            </w:pPr>
            <w:r w:rsidRPr="00463FCF">
              <w:rPr>
                <w:sz w:val="24"/>
                <w:szCs w:val="24"/>
                <w:lang w:val="en-US" w:eastAsia="es-CO"/>
              </w:rPr>
              <w:t xml:space="preserve">Olga Constanza Bermúdez </w:t>
            </w:r>
            <w:proofErr w:type="spellStart"/>
            <w:r w:rsidRPr="00463FCF">
              <w:rPr>
                <w:sz w:val="24"/>
                <w:szCs w:val="24"/>
                <w:lang w:val="en-US" w:eastAsia="es-CO"/>
              </w:rPr>
              <w:t>Jaimes</w:t>
            </w:r>
            <w:proofErr w:type="spellEnd"/>
          </w:p>
        </w:tc>
        <w:tc>
          <w:tcPr>
            <w:tcW w:w="3261" w:type="dxa"/>
            <w:tcMar>
              <w:top w:w="60" w:type="dxa"/>
              <w:left w:w="80" w:type="dxa"/>
              <w:bottom w:w="60" w:type="dxa"/>
              <w:right w:w="80" w:type="dxa"/>
            </w:tcMar>
          </w:tcPr>
          <w:p w14:paraId="6D752D64" w14:textId="77777777" w:rsidR="009557D9" w:rsidRPr="00463FCF" w:rsidRDefault="009557D9" w:rsidP="009557D9">
            <w:pPr>
              <w:spacing w:before="0" w:after="160" w:line="278" w:lineRule="auto"/>
              <w:ind w:firstLine="0"/>
              <w:rPr>
                <w:sz w:val="24"/>
                <w:szCs w:val="24"/>
                <w:lang w:val="es-ES" w:eastAsia="es-CO"/>
              </w:rPr>
            </w:pPr>
            <w:r w:rsidRPr="00463FCF">
              <w:rPr>
                <w:sz w:val="24"/>
                <w:szCs w:val="24"/>
                <w:lang w:val="es-ES" w:eastAsia="es-CO"/>
              </w:rPr>
              <w:t>Responsable de línea de producción Huila</w:t>
            </w:r>
          </w:p>
        </w:tc>
        <w:tc>
          <w:tcPr>
            <w:tcW w:w="3969" w:type="dxa"/>
            <w:tcMar>
              <w:top w:w="60" w:type="dxa"/>
              <w:left w:w="80" w:type="dxa"/>
              <w:bottom w:w="60" w:type="dxa"/>
              <w:right w:w="80" w:type="dxa"/>
            </w:tcMar>
          </w:tcPr>
          <w:p w14:paraId="435B3889" w14:textId="77777777" w:rsidR="009557D9" w:rsidRPr="00463FCF" w:rsidRDefault="009557D9" w:rsidP="009557D9">
            <w:pPr>
              <w:spacing w:before="0" w:after="160" w:line="278" w:lineRule="auto"/>
              <w:ind w:firstLine="0"/>
              <w:rPr>
                <w:sz w:val="24"/>
                <w:szCs w:val="24"/>
                <w:lang w:val="en-US" w:eastAsia="es-CO"/>
              </w:rPr>
            </w:pPr>
            <w:proofErr w:type="spellStart"/>
            <w:r w:rsidRPr="00463FCF">
              <w:rPr>
                <w:sz w:val="24"/>
                <w:szCs w:val="24"/>
                <w:lang w:val="en-US" w:eastAsia="es-CO"/>
              </w:rPr>
              <w:t>Dirección</w:t>
            </w:r>
            <w:proofErr w:type="spellEnd"/>
            <w:r w:rsidRPr="00463FCF">
              <w:rPr>
                <w:sz w:val="24"/>
                <w:szCs w:val="24"/>
                <w:lang w:val="en-US" w:eastAsia="es-CO"/>
              </w:rPr>
              <w:t xml:space="preserve"> General</w:t>
            </w:r>
          </w:p>
        </w:tc>
      </w:tr>
      <w:tr w:rsidR="009557D9" w:rsidRPr="009557D9" w14:paraId="0392DF1F" w14:textId="77777777" w:rsidTr="00BA3E6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AB608F7" w14:textId="77777777" w:rsidR="009557D9" w:rsidRPr="00463FCF" w:rsidRDefault="009557D9" w:rsidP="009557D9">
            <w:pPr>
              <w:spacing w:before="0" w:after="160" w:line="278" w:lineRule="auto"/>
              <w:ind w:firstLine="0"/>
              <w:rPr>
                <w:sz w:val="24"/>
                <w:szCs w:val="24"/>
                <w:lang w:val="en-US" w:eastAsia="es-CO"/>
              </w:rPr>
            </w:pPr>
            <w:r w:rsidRPr="00463FCF">
              <w:rPr>
                <w:sz w:val="24"/>
                <w:szCs w:val="24"/>
                <w:lang w:val="en-US" w:eastAsia="es-CO"/>
              </w:rPr>
              <w:t>Paola Andrea Tello Zambrano</w:t>
            </w:r>
          </w:p>
        </w:tc>
        <w:tc>
          <w:tcPr>
            <w:tcW w:w="3261" w:type="dxa"/>
            <w:tcMar>
              <w:top w:w="60" w:type="dxa"/>
              <w:left w:w="80" w:type="dxa"/>
              <w:bottom w:w="60" w:type="dxa"/>
              <w:right w:w="80" w:type="dxa"/>
            </w:tcMar>
          </w:tcPr>
          <w:p w14:paraId="6482E8C9" w14:textId="77777777" w:rsidR="009557D9" w:rsidRPr="00463FCF" w:rsidRDefault="009557D9" w:rsidP="009557D9">
            <w:pPr>
              <w:spacing w:before="0" w:after="160" w:line="278" w:lineRule="auto"/>
              <w:ind w:firstLine="0"/>
              <w:rPr>
                <w:sz w:val="24"/>
                <w:szCs w:val="24"/>
                <w:lang w:val="en-US" w:eastAsia="es-CO"/>
              </w:rPr>
            </w:pPr>
            <w:proofErr w:type="spellStart"/>
            <w:r w:rsidRPr="00463FCF">
              <w:rPr>
                <w:sz w:val="24"/>
                <w:szCs w:val="24"/>
                <w:lang w:val="en-US" w:eastAsia="es-CO"/>
              </w:rPr>
              <w:t>Experta</w:t>
            </w:r>
            <w:proofErr w:type="spellEnd"/>
            <w:r w:rsidRPr="00463FCF">
              <w:rPr>
                <w:sz w:val="24"/>
                <w:szCs w:val="24"/>
                <w:lang w:val="en-US" w:eastAsia="es-CO"/>
              </w:rPr>
              <w:t xml:space="preserve"> </w:t>
            </w:r>
            <w:proofErr w:type="spellStart"/>
            <w:r w:rsidRPr="00463FCF">
              <w:rPr>
                <w:sz w:val="24"/>
                <w:szCs w:val="24"/>
                <w:lang w:val="en-US" w:eastAsia="es-CO"/>
              </w:rPr>
              <w:t>temática</w:t>
            </w:r>
            <w:proofErr w:type="spellEnd"/>
          </w:p>
        </w:tc>
        <w:tc>
          <w:tcPr>
            <w:tcW w:w="3969" w:type="dxa"/>
            <w:tcMar>
              <w:top w:w="60" w:type="dxa"/>
              <w:left w:w="80" w:type="dxa"/>
              <w:bottom w:w="60" w:type="dxa"/>
              <w:right w:w="80" w:type="dxa"/>
            </w:tcMar>
          </w:tcPr>
          <w:p w14:paraId="0D2946EE" w14:textId="77777777" w:rsidR="009557D9" w:rsidRPr="00463FCF" w:rsidRDefault="009557D9" w:rsidP="009557D9">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9557D9" w:rsidRPr="009557D9" w14:paraId="3211BC19" w14:textId="77777777" w:rsidTr="00BA3E69">
        <w:tc>
          <w:tcPr>
            <w:tcW w:w="2830" w:type="dxa"/>
            <w:tcMar>
              <w:top w:w="60" w:type="dxa"/>
              <w:left w:w="80" w:type="dxa"/>
              <w:bottom w:w="60" w:type="dxa"/>
              <w:right w:w="80" w:type="dxa"/>
            </w:tcMar>
          </w:tcPr>
          <w:p w14:paraId="348666C1" w14:textId="77777777" w:rsidR="009557D9" w:rsidRPr="00463FCF" w:rsidRDefault="009557D9" w:rsidP="009557D9">
            <w:pPr>
              <w:spacing w:before="0" w:after="160" w:line="278" w:lineRule="auto"/>
              <w:ind w:firstLine="0"/>
              <w:rPr>
                <w:sz w:val="24"/>
                <w:szCs w:val="24"/>
                <w:lang w:val="en-US" w:eastAsia="es-CO"/>
              </w:rPr>
            </w:pPr>
            <w:r w:rsidRPr="00463FCF">
              <w:rPr>
                <w:sz w:val="24"/>
                <w:szCs w:val="24"/>
                <w:lang w:val="en-US" w:eastAsia="es-CO"/>
              </w:rPr>
              <w:t>Paola Alexandra Moya Peralta</w:t>
            </w:r>
          </w:p>
        </w:tc>
        <w:tc>
          <w:tcPr>
            <w:tcW w:w="3261" w:type="dxa"/>
            <w:tcMar>
              <w:top w:w="60" w:type="dxa"/>
              <w:left w:w="80" w:type="dxa"/>
              <w:bottom w:w="60" w:type="dxa"/>
              <w:right w:w="80" w:type="dxa"/>
            </w:tcMar>
          </w:tcPr>
          <w:p w14:paraId="2320C053" w14:textId="77777777" w:rsidR="009557D9" w:rsidRPr="00463FCF" w:rsidRDefault="009557D9" w:rsidP="009557D9">
            <w:pPr>
              <w:spacing w:before="0" w:after="160" w:line="278" w:lineRule="auto"/>
              <w:ind w:firstLine="0"/>
              <w:rPr>
                <w:sz w:val="24"/>
                <w:szCs w:val="24"/>
                <w:lang w:val="en-US" w:eastAsia="es-CO"/>
              </w:rPr>
            </w:pPr>
            <w:proofErr w:type="spellStart"/>
            <w:r w:rsidRPr="00463FCF">
              <w:rPr>
                <w:sz w:val="24"/>
                <w:szCs w:val="24"/>
                <w:lang w:val="en-US" w:eastAsia="es-CO"/>
              </w:rPr>
              <w:t>Evaluadora</w:t>
            </w:r>
            <w:proofErr w:type="spellEnd"/>
            <w:r w:rsidRPr="00463FCF">
              <w:rPr>
                <w:sz w:val="24"/>
                <w:szCs w:val="24"/>
                <w:lang w:val="en-US" w:eastAsia="es-CO"/>
              </w:rPr>
              <w:t xml:space="preserve"> </w:t>
            </w:r>
            <w:proofErr w:type="spellStart"/>
            <w:r w:rsidRPr="00463FCF">
              <w:rPr>
                <w:sz w:val="24"/>
                <w:szCs w:val="24"/>
                <w:lang w:val="en-US" w:eastAsia="es-CO"/>
              </w:rPr>
              <w:t>instruccional</w:t>
            </w:r>
            <w:proofErr w:type="spellEnd"/>
          </w:p>
        </w:tc>
        <w:tc>
          <w:tcPr>
            <w:tcW w:w="3969" w:type="dxa"/>
            <w:tcMar>
              <w:top w:w="60" w:type="dxa"/>
              <w:left w:w="80" w:type="dxa"/>
              <w:bottom w:w="60" w:type="dxa"/>
              <w:right w:w="80" w:type="dxa"/>
            </w:tcMar>
          </w:tcPr>
          <w:p w14:paraId="3A7EEB32" w14:textId="77777777" w:rsidR="009557D9" w:rsidRPr="00463FCF" w:rsidRDefault="009557D9" w:rsidP="009557D9">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72278943" w14:textId="77777777" w:rsidTr="00BA3E6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EF9279B" w14:textId="27E51934" w:rsidR="00D91BE3" w:rsidRPr="00463FCF" w:rsidRDefault="00D91BE3" w:rsidP="00D91BE3">
            <w:pPr>
              <w:spacing w:before="0" w:after="160" w:line="278" w:lineRule="auto"/>
              <w:ind w:firstLine="0"/>
              <w:rPr>
                <w:sz w:val="24"/>
                <w:szCs w:val="24"/>
                <w:lang w:val="en-US" w:eastAsia="es-CO"/>
              </w:rPr>
            </w:pPr>
            <w:r w:rsidRPr="00463FCF">
              <w:rPr>
                <w:sz w:val="24"/>
                <w:szCs w:val="24"/>
                <w:lang w:val="en-US" w:eastAsia="es-CO"/>
              </w:rPr>
              <w:t>Juan Jose Calderon Gutierrez</w:t>
            </w:r>
          </w:p>
        </w:tc>
        <w:tc>
          <w:tcPr>
            <w:tcW w:w="3261" w:type="dxa"/>
            <w:tcMar>
              <w:top w:w="60" w:type="dxa"/>
              <w:left w:w="80" w:type="dxa"/>
              <w:bottom w:w="60" w:type="dxa"/>
              <w:right w:w="80" w:type="dxa"/>
            </w:tcMar>
          </w:tcPr>
          <w:p w14:paraId="47714D29" w14:textId="17BD203D" w:rsidR="00D91BE3" w:rsidRPr="00463FCF" w:rsidRDefault="00D91BE3" w:rsidP="00D91BE3">
            <w:pPr>
              <w:spacing w:before="0" w:after="160" w:line="278" w:lineRule="auto"/>
              <w:ind w:firstLine="0"/>
              <w:rPr>
                <w:sz w:val="24"/>
                <w:szCs w:val="24"/>
                <w:lang w:val="en-US" w:eastAsia="es-CO"/>
              </w:rPr>
            </w:pPr>
            <w:proofErr w:type="spellStart"/>
            <w:r w:rsidRPr="00463FCF">
              <w:rPr>
                <w:sz w:val="24"/>
                <w:szCs w:val="24"/>
                <w:lang w:val="en-US" w:eastAsia="es-CO"/>
              </w:rPr>
              <w:t>Diseñador</w:t>
            </w:r>
            <w:proofErr w:type="spellEnd"/>
            <w:r w:rsidRPr="00463FCF">
              <w:rPr>
                <w:sz w:val="24"/>
                <w:szCs w:val="24"/>
                <w:lang w:val="en-US" w:eastAsia="es-CO"/>
              </w:rPr>
              <w:t xml:space="preserve"> de </w:t>
            </w:r>
            <w:proofErr w:type="spellStart"/>
            <w:r w:rsidRPr="00463FCF">
              <w:rPr>
                <w:sz w:val="24"/>
                <w:szCs w:val="24"/>
                <w:lang w:val="en-US" w:eastAsia="es-CO"/>
              </w:rPr>
              <w:t>contenidos</w:t>
            </w:r>
            <w:proofErr w:type="spellEnd"/>
            <w:r w:rsidRPr="00463FCF">
              <w:rPr>
                <w:sz w:val="24"/>
                <w:szCs w:val="24"/>
                <w:lang w:val="en-US" w:eastAsia="es-CO"/>
              </w:rPr>
              <w:t xml:space="preserve"> </w:t>
            </w:r>
            <w:proofErr w:type="spellStart"/>
            <w:r w:rsidRPr="00463FCF">
              <w:rPr>
                <w:sz w:val="24"/>
                <w:szCs w:val="24"/>
                <w:lang w:val="en-US" w:eastAsia="es-CO"/>
              </w:rPr>
              <w:t>digitales</w:t>
            </w:r>
            <w:proofErr w:type="spellEnd"/>
          </w:p>
        </w:tc>
        <w:tc>
          <w:tcPr>
            <w:tcW w:w="3969" w:type="dxa"/>
            <w:tcMar>
              <w:top w:w="60" w:type="dxa"/>
              <w:left w:w="80" w:type="dxa"/>
              <w:bottom w:w="60" w:type="dxa"/>
              <w:right w:w="80" w:type="dxa"/>
            </w:tcMar>
          </w:tcPr>
          <w:p w14:paraId="60A9EE4A" w14:textId="42C18812"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5D040136" w14:textId="77777777" w:rsidTr="00BA3E69">
        <w:tc>
          <w:tcPr>
            <w:tcW w:w="2830" w:type="dxa"/>
            <w:tcMar>
              <w:top w:w="60" w:type="dxa"/>
              <w:left w:w="80" w:type="dxa"/>
              <w:bottom w:w="60" w:type="dxa"/>
              <w:right w:w="80" w:type="dxa"/>
            </w:tcMar>
          </w:tcPr>
          <w:p w14:paraId="07454C76" w14:textId="77777777" w:rsidR="00D91BE3" w:rsidRPr="00463FCF" w:rsidRDefault="00D91BE3" w:rsidP="00D91BE3">
            <w:pPr>
              <w:spacing w:before="0" w:after="160" w:line="278" w:lineRule="auto"/>
              <w:ind w:firstLine="0"/>
              <w:rPr>
                <w:sz w:val="24"/>
                <w:szCs w:val="24"/>
                <w:lang w:val="es-419" w:eastAsia="es-CO"/>
              </w:rPr>
            </w:pPr>
            <w:r w:rsidRPr="00463FCF">
              <w:rPr>
                <w:sz w:val="24"/>
                <w:szCs w:val="24"/>
                <w:lang w:val="es-419" w:eastAsia="es-CO"/>
              </w:rPr>
              <w:t>Robinson Javier Ordoñez Barreiro</w:t>
            </w:r>
          </w:p>
        </w:tc>
        <w:tc>
          <w:tcPr>
            <w:tcW w:w="3261" w:type="dxa"/>
            <w:tcMar>
              <w:top w:w="60" w:type="dxa"/>
              <w:left w:w="80" w:type="dxa"/>
              <w:bottom w:w="60" w:type="dxa"/>
              <w:right w:w="80" w:type="dxa"/>
            </w:tcMar>
          </w:tcPr>
          <w:p w14:paraId="0893120E" w14:textId="1B0499AA" w:rsidR="00D91BE3" w:rsidRPr="00463FCF" w:rsidRDefault="00D91BE3" w:rsidP="00D91BE3">
            <w:pPr>
              <w:spacing w:before="0" w:after="160" w:line="278" w:lineRule="auto"/>
              <w:ind w:firstLine="0"/>
              <w:rPr>
                <w:sz w:val="24"/>
                <w:szCs w:val="24"/>
                <w:lang w:val="en-US" w:eastAsia="es-CO"/>
              </w:rPr>
            </w:pPr>
            <w:proofErr w:type="spellStart"/>
            <w:r w:rsidRPr="00463FCF">
              <w:rPr>
                <w:sz w:val="24"/>
                <w:szCs w:val="24"/>
                <w:lang w:val="en-US" w:eastAsia="es-CO"/>
              </w:rPr>
              <w:t>Desarrollador</w:t>
            </w:r>
            <w:proofErr w:type="spellEnd"/>
            <w:r w:rsidRPr="00463FCF">
              <w:rPr>
                <w:sz w:val="24"/>
                <w:szCs w:val="24"/>
                <w:lang w:val="en-US" w:eastAsia="es-CO"/>
              </w:rPr>
              <w:t xml:space="preserve"> </w:t>
            </w:r>
            <w:r w:rsidRPr="00D91BE3">
              <w:rPr>
                <w:rStyle w:val="Extranjerismo"/>
                <w:sz w:val="24"/>
                <w:szCs w:val="24"/>
              </w:rPr>
              <w:t>full</w:t>
            </w:r>
            <w:r w:rsidRPr="00D91BE3">
              <w:rPr>
                <w:spacing w:val="20"/>
                <w:sz w:val="24"/>
                <w:szCs w:val="24"/>
                <w:lang w:val="en-US" w:eastAsia="es-CO"/>
              </w:rPr>
              <w:t xml:space="preserve"> </w:t>
            </w:r>
            <w:r w:rsidRPr="00D91BE3">
              <w:rPr>
                <w:rStyle w:val="Extranjerismo"/>
                <w:sz w:val="24"/>
                <w:szCs w:val="24"/>
              </w:rPr>
              <w:t>stack</w:t>
            </w:r>
          </w:p>
        </w:tc>
        <w:tc>
          <w:tcPr>
            <w:tcW w:w="3969" w:type="dxa"/>
            <w:tcMar>
              <w:top w:w="60" w:type="dxa"/>
              <w:left w:w="80" w:type="dxa"/>
              <w:bottom w:w="60" w:type="dxa"/>
              <w:right w:w="80" w:type="dxa"/>
            </w:tcMar>
          </w:tcPr>
          <w:p w14:paraId="0D2845A2"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26E48734" w14:textId="77777777" w:rsidTr="00BA3E6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DAF58A5" w14:textId="77777777" w:rsidR="00D91BE3" w:rsidRPr="00463FCF" w:rsidRDefault="00D91BE3" w:rsidP="00D91BE3">
            <w:pPr>
              <w:spacing w:before="0" w:after="160" w:line="278" w:lineRule="auto"/>
              <w:ind w:firstLine="0"/>
              <w:rPr>
                <w:sz w:val="24"/>
                <w:szCs w:val="24"/>
                <w:lang w:val="es-419" w:eastAsia="es-CO"/>
              </w:rPr>
            </w:pPr>
            <w:r w:rsidRPr="00463FCF">
              <w:rPr>
                <w:sz w:val="24"/>
                <w:szCs w:val="24"/>
                <w:lang w:val="es-419" w:eastAsia="es-CO"/>
              </w:rPr>
              <w:t>Alejandro Delgado Acosta</w:t>
            </w:r>
          </w:p>
        </w:tc>
        <w:tc>
          <w:tcPr>
            <w:tcW w:w="3261" w:type="dxa"/>
            <w:tcMar>
              <w:top w:w="60" w:type="dxa"/>
              <w:left w:w="80" w:type="dxa"/>
              <w:bottom w:w="60" w:type="dxa"/>
              <w:right w:w="80" w:type="dxa"/>
            </w:tcMar>
          </w:tcPr>
          <w:p w14:paraId="4AE89E96" w14:textId="77777777" w:rsidR="00D91BE3" w:rsidRPr="00463FCF" w:rsidRDefault="00D91BE3" w:rsidP="00D91BE3">
            <w:pPr>
              <w:spacing w:before="0" w:after="160" w:line="278" w:lineRule="auto"/>
              <w:ind w:firstLine="0"/>
              <w:rPr>
                <w:sz w:val="24"/>
                <w:szCs w:val="24"/>
                <w:lang w:val="en-US" w:eastAsia="es-CO"/>
              </w:rPr>
            </w:pPr>
            <w:proofErr w:type="spellStart"/>
            <w:r w:rsidRPr="00463FCF">
              <w:rPr>
                <w:sz w:val="24"/>
                <w:szCs w:val="24"/>
                <w:lang w:val="en-US" w:eastAsia="es-CO"/>
              </w:rPr>
              <w:t>Intérprete</w:t>
            </w:r>
            <w:proofErr w:type="spellEnd"/>
            <w:r w:rsidRPr="00463FCF">
              <w:rPr>
                <w:sz w:val="24"/>
                <w:szCs w:val="24"/>
                <w:lang w:val="en-US" w:eastAsia="es-CO"/>
              </w:rPr>
              <w:t xml:space="preserve"> </w:t>
            </w:r>
            <w:proofErr w:type="spellStart"/>
            <w:r w:rsidRPr="00463FCF">
              <w:rPr>
                <w:sz w:val="24"/>
                <w:szCs w:val="24"/>
                <w:lang w:val="en-US" w:eastAsia="es-CO"/>
              </w:rPr>
              <w:t>lenguaje</w:t>
            </w:r>
            <w:proofErr w:type="spellEnd"/>
            <w:r w:rsidRPr="00463FCF">
              <w:rPr>
                <w:sz w:val="24"/>
                <w:szCs w:val="24"/>
                <w:lang w:val="en-US" w:eastAsia="es-CO"/>
              </w:rPr>
              <w:t xml:space="preserve"> de </w:t>
            </w:r>
            <w:proofErr w:type="spellStart"/>
            <w:r w:rsidRPr="00463FCF">
              <w:rPr>
                <w:sz w:val="24"/>
                <w:szCs w:val="24"/>
                <w:lang w:val="en-US" w:eastAsia="es-CO"/>
              </w:rPr>
              <w:t>señas</w:t>
            </w:r>
            <w:proofErr w:type="spellEnd"/>
            <w:r w:rsidRPr="00463FCF">
              <w:rPr>
                <w:sz w:val="24"/>
                <w:szCs w:val="24"/>
                <w:lang w:val="en-US" w:eastAsia="es-CO"/>
              </w:rPr>
              <w:t> </w:t>
            </w:r>
          </w:p>
        </w:tc>
        <w:tc>
          <w:tcPr>
            <w:tcW w:w="3969" w:type="dxa"/>
            <w:tcMar>
              <w:top w:w="60" w:type="dxa"/>
              <w:left w:w="80" w:type="dxa"/>
              <w:bottom w:w="60" w:type="dxa"/>
              <w:right w:w="80" w:type="dxa"/>
            </w:tcMar>
          </w:tcPr>
          <w:p w14:paraId="5918C904"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 </w:t>
            </w:r>
          </w:p>
        </w:tc>
      </w:tr>
      <w:tr w:rsidR="00D91BE3" w:rsidRPr="009557D9" w14:paraId="2B281B6F" w14:textId="77777777" w:rsidTr="00BA3E69">
        <w:tc>
          <w:tcPr>
            <w:tcW w:w="2830" w:type="dxa"/>
            <w:tcMar>
              <w:top w:w="60" w:type="dxa"/>
              <w:left w:w="80" w:type="dxa"/>
              <w:bottom w:w="60" w:type="dxa"/>
              <w:right w:w="80" w:type="dxa"/>
            </w:tcMar>
          </w:tcPr>
          <w:p w14:paraId="2823AD2F" w14:textId="77777777" w:rsidR="00D91BE3" w:rsidRPr="00463FCF" w:rsidRDefault="00D91BE3" w:rsidP="00D91BE3">
            <w:pPr>
              <w:spacing w:before="0" w:after="160" w:line="278" w:lineRule="auto"/>
              <w:ind w:firstLine="0"/>
              <w:rPr>
                <w:sz w:val="24"/>
                <w:szCs w:val="24"/>
                <w:lang w:val="es-419" w:eastAsia="es-CO"/>
              </w:rPr>
            </w:pPr>
            <w:r w:rsidRPr="00463FCF">
              <w:rPr>
                <w:sz w:val="24"/>
                <w:szCs w:val="24"/>
                <w:lang w:val="es-419" w:eastAsia="es-CO"/>
              </w:rPr>
              <w:t>Cristhian Giovanni Gordillo Segura</w:t>
            </w:r>
          </w:p>
        </w:tc>
        <w:tc>
          <w:tcPr>
            <w:tcW w:w="3261" w:type="dxa"/>
            <w:tcMar>
              <w:top w:w="60" w:type="dxa"/>
              <w:left w:w="80" w:type="dxa"/>
              <w:bottom w:w="60" w:type="dxa"/>
              <w:right w:w="80" w:type="dxa"/>
            </w:tcMar>
          </w:tcPr>
          <w:p w14:paraId="7BB7AF00" w14:textId="1764E641" w:rsidR="00D91BE3" w:rsidRPr="00463FCF" w:rsidRDefault="00D91BE3" w:rsidP="00D91BE3">
            <w:pPr>
              <w:spacing w:before="0" w:after="160" w:line="278" w:lineRule="auto"/>
              <w:ind w:firstLine="0"/>
              <w:rPr>
                <w:sz w:val="24"/>
                <w:szCs w:val="24"/>
                <w:lang w:val="en-US" w:eastAsia="es-CO"/>
              </w:rPr>
            </w:pPr>
            <w:proofErr w:type="spellStart"/>
            <w:r w:rsidRPr="00463FCF">
              <w:rPr>
                <w:sz w:val="24"/>
                <w:szCs w:val="24"/>
                <w:lang w:val="en-US" w:eastAsia="es-CO"/>
              </w:rPr>
              <w:t>Intérprete</w:t>
            </w:r>
            <w:proofErr w:type="spellEnd"/>
            <w:r w:rsidRPr="00463FCF">
              <w:rPr>
                <w:sz w:val="24"/>
                <w:szCs w:val="24"/>
                <w:lang w:val="en-US" w:eastAsia="es-CO"/>
              </w:rPr>
              <w:t xml:space="preserve"> </w:t>
            </w:r>
            <w:proofErr w:type="spellStart"/>
            <w:r w:rsidRPr="00463FCF">
              <w:rPr>
                <w:sz w:val="24"/>
                <w:szCs w:val="24"/>
                <w:lang w:val="en-US" w:eastAsia="es-CO"/>
              </w:rPr>
              <w:t>lenguaje</w:t>
            </w:r>
            <w:proofErr w:type="spellEnd"/>
            <w:r w:rsidRPr="00463FCF">
              <w:rPr>
                <w:sz w:val="24"/>
                <w:szCs w:val="24"/>
                <w:lang w:val="en-US" w:eastAsia="es-CO"/>
              </w:rPr>
              <w:t xml:space="preserve"> de </w:t>
            </w:r>
            <w:proofErr w:type="spellStart"/>
            <w:r w:rsidRPr="00463FCF">
              <w:rPr>
                <w:sz w:val="24"/>
                <w:szCs w:val="24"/>
                <w:lang w:val="en-US" w:eastAsia="es-CO"/>
              </w:rPr>
              <w:t>señas</w:t>
            </w:r>
            <w:proofErr w:type="spellEnd"/>
          </w:p>
        </w:tc>
        <w:tc>
          <w:tcPr>
            <w:tcW w:w="3969" w:type="dxa"/>
            <w:tcMar>
              <w:top w:w="60" w:type="dxa"/>
              <w:left w:w="80" w:type="dxa"/>
              <w:bottom w:w="60" w:type="dxa"/>
              <w:right w:w="80" w:type="dxa"/>
            </w:tcMar>
          </w:tcPr>
          <w:p w14:paraId="50C1856A"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07242CBC" w14:textId="77777777" w:rsidTr="00BA3E6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B148B1" w14:textId="77777777" w:rsidR="00D91BE3" w:rsidRPr="00463FCF" w:rsidRDefault="00D91BE3" w:rsidP="00D91BE3">
            <w:pPr>
              <w:spacing w:before="0" w:after="160" w:line="278" w:lineRule="auto"/>
              <w:ind w:firstLine="0"/>
              <w:rPr>
                <w:sz w:val="24"/>
                <w:szCs w:val="24"/>
                <w:lang w:val="en-US" w:eastAsia="es-CO"/>
              </w:rPr>
            </w:pPr>
            <w:r w:rsidRPr="00463FCF">
              <w:rPr>
                <w:sz w:val="24"/>
                <w:szCs w:val="24"/>
                <w:lang w:val="en-US" w:eastAsia="es-CO"/>
              </w:rPr>
              <w:t>Juan Pablo Rojas Polania</w:t>
            </w:r>
          </w:p>
        </w:tc>
        <w:tc>
          <w:tcPr>
            <w:tcW w:w="3261" w:type="dxa"/>
            <w:tcMar>
              <w:top w:w="60" w:type="dxa"/>
              <w:left w:w="80" w:type="dxa"/>
              <w:bottom w:w="60" w:type="dxa"/>
              <w:right w:w="80" w:type="dxa"/>
            </w:tcMar>
          </w:tcPr>
          <w:p w14:paraId="783E8032" w14:textId="77777777" w:rsidR="00D91BE3" w:rsidRPr="00463FCF" w:rsidRDefault="00D91BE3" w:rsidP="00D91BE3">
            <w:pPr>
              <w:spacing w:before="0" w:after="160" w:line="278" w:lineRule="auto"/>
              <w:ind w:firstLine="0"/>
              <w:rPr>
                <w:sz w:val="24"/>
                <w:szCs w:val="24"/>
                <w:lang w:val="en-US" w:eastAsia="es-CO"/>
              </w:rPr>
            </w:pPr>
            <w:proofErr w:type="spellStart"/>
            <w:r w:rsidRPr="00463FCF">
              <w:rPr>
                <w:sz w:val="24"/>
                <w:szCs w:val="24"/>
                <w:lang w:val="en-US" w:eastAsia="es-CO"/>
              </w:rPr>
              <w:t>Animador</w:t>
            </w:r>
            <w:proofErr w:type="spellEnd"/>
            <w:r w:rsidRPr="00463FCF">
              <w:rPr>
                <w:sz w:val="24"/>
                <w:szCs w:val="24"/>
                <w:lang w:val="en-US" w:eastAsia="es-CO"/>
              </w:rPr>
              <w:t xml:space="preserve"> y productor audiovisual</w:t>
            </w:r>
          </w:p>
        </w:tc>
        <w:tc>
          <w:tcPr>
            <w:tcW w:w="3969" w:type="dxa"/>
            <w:tcMar>
              <w:top w:w="60" w:type="dxa"/>
              <w:left w:w="80" w:type="dxa"/>
              <w:bottom w:w="60" w:type="dxa"/>
              <w:right w:w="80" w:type="dxa"/>
            </w:tcMar>
          </w:tcPr>
          <w:p w14:paraId="10C8EC76"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2CA80364" w14:textId="77777777" w:rsidTr="00BA3E69">
        <w:tc>
          <w:tcPr>
            <w:tcW w:w="2830" w:type="dxa"/>
            <w:tcMar>
              <w:top w:w="60" w:type="dxa"/>
              <w:left w:w="80" w:type="dxa"/>
              <w:bottom w:w="60" w:type="dxa"/>
              <w:right w:w="80" w:type="dxa"/>
            </w:tcMar>
          </w:tcPr>
          <w:p w14:paraId="11D4CED0" w14:textId="77777777" w:rsidR="00D91BE3" w:rsidRPr="00463FCF" w:rsidRDefault="00D91BE3" w:rsidP="00D91BE3">
            <w:pPr>
              <w:spacing w:before="0" w:after="160" w:line="278" w:lineRule="auto"/>
              <w:ind w:firstLine="0"/>
              <w:rPr>
                <w:sz w:val="24"/>
                <w:szCs w:val="24"/>
                <w:lang w:val="en-US" w:eastAsia="es-CO"/>
              </w:rPr>
            </w:pPr>
            <w:r w:rsidRPr="00463FCF">
              <w:rPr>
                <w:sz w:val="24"/>
                <w:szCs w:val="24"/>
                <w:lang w:val="en-US" w:eastAsia="es-CO"/>
              </w:rPr>
              <w:t>Maria Carolina Tamayo Lopez</w:t>
            </w:r>
          </w:p>
        </w:tc>
        <w:tc>
          <w:tcPr>
            <w:tcW w:w="3261" w:type="dxa"/>
            <w:tcMar>
              <w:top w:w="60" w:type="dxa"/>
              <w:left w:w="80" w:type="dxa"/>
              <w:bottom w:w="60" w:type="dxa"/>
              <w:right w:w="80" w:type="dxa"/>
            </w:tcMar>
          </w:tcPr>
          <w:p w14:paraId="2C0EC2FA" w14:textId="77777777" w:rsidR="00D91BE3" w:rsidRPr="00463FCF" w:rsidRDefault="00D91BE3" w:rsidP="00D91BE3">
            <w:pPr>
              <w:spacing w:before="0" w:after="160" w:line="278" w:lineRule="auto"/>
              <w:ind w:firstLine="0"/>
              <w:rPr>
                <w:sz w:val="24"/>
                <w:szCs w:val="24"/>
                <w:lang w:val="en-US" w:eastAsia="es-CO"/>
              </w:rPr>
            </w:pPr>
            <w:proofErr w:type="spellStart"/>
            <w:r w:rsidRPr="00463FCF">
              <w:rPr>
                <w:sz w:val="24"/>
                <w:szCs w:val="24"/>
                <w:lang w:val="en-US" w:eastAsia="es-CO"/>
              </w:rPr>
              <w:t>Locución</w:t>
            </w:r>
            <w:proofErr w:type="spellEnd"/>
          </w:p>
        </w:tc>
        <w:tc>
          <w:tcPr>
            <w:tcW w:w="3969" w:type="dxa"/>
            <w:tcMar>
              <w:top w:w="60" w:type="dxa"/>
              <w:left w:w="80" w:type="dxa"/>
              <w:bottom w:w="60" w:type="dxa"/>
              <w:right w:w="80" w:type="dxa"/>
            </w:tcMar>
          </w:tcPr>
          <w:p w14:paraId="4D5ABA40"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5FA072F3" w14:textId="77777777" w:rsidTr="00BA3E6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496DA83" w14:textId="77777777" w:rsidR="00D91BE3" w:rsidRPr="00463FCF" w:rsidRDefault="00D91BE3" w:rsidP="00D91BE3">
            <w:pPr>
              <w:spacing w:before="0" w:after="160" w:line="278" w:lineRule="auto"/>
              <w:ind w:firstLine="0"/>
              <w:rPr>
                <w:sz w:val="24"/>
                <w:szCs w:val="24"/>
                <w:lang w:val="en-US" w:eastAsia="es-CO"/>
              </w:rPr>
            </w:pPr>
            <w:r w:rsidRPr="00463FCF">
              <w:rPr>
                <w:sz w:val="24"/>
                <w:szCs w:val="24"/>
                <w:lang w:val="en-US" w:eastAsia="es-CO"/>
              </w:rPr>
              <w:t>German Acosta Ramos</w:t>
            </w:r>
          </w:p>
        </w:tc>
        <w:tc>
          <w:tcPr>
            <w:tcW w:w="3261" w:type="dxa"/>
            <w:tcMar>
              <w:top w:w="60" w:type="dxa"/>
              <w:left w:w="80" w:type="dxa"/>
              <w:bottom w:w="60" w:type="dxa"/>
              <w:right w:w="80" w:type="dxa"/>
            </w:tcMar>
          </w:tcPr>
          <w:p w14:paraId="6A499C7E" w14:textId="77777777" w:rsidR="00D91BE3" w:rsidRPr="00463FCF" w:rsidRDefault="00D91BE3" w:rsidP="00D91BE3">
            <w:pPr>
              <w:spacing w:before="0" w:after="160" w:line="278" w:lineRule="auto"/>
              <w:ind w:firstLine="0"/>
              <w:rPr>
                <w:sz w:val="24"/>
                <w:szCs w:val="24"/>
                <w:lang w:val="en-US" w:eastAsia="es-CO"/>
              </w:rPr>
            </w:pPr>
            <w:proofErr w:type="spellStart"/>
            <w:r w:rsidRPr="00463FCF">
              <w:rPr>
                <w:sz w:val="24"/>
                <w:szCs w:val="24"/>
                <w:lang w:val="en-US" w:eastAsia="es-CO"/>
              </w:rPr>
              <w:t>Locución</w:t>
            </w:r>
            <w:proofErr w:type="spellEnd"/>
          </w:p>
        </w:tc>
        <w:tc>
          <w:tcPr>
            <w:tcW w:w="3969" w:type="dxa"/>
            <w:tcMar>
              <w:top w:w="60" w:type="dxa"/>
              <w:left w:w="80" w:type="dxa"/>
              <w:bottom w:w="60" w:type="dxa"/>
              <w:right w:w="80" w:type="dxa"/>
            </w:tcMar>
          </w:tcPr>
          <w:p w14:paraId="250583DD"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03C2B516" w14:textId="77777777" w:rsidTr="00BA3E69">
        <w:tc>
          <w:tcPr>
            <w:tcW w:w="2830" w:type="dxa"/>
            <w:tcMar>
              <w:top w:w="60" w:type="dxa"/>
              <w:left w:w="80" w:type="dxa"/>
              <w:bottom w:w="60" w:type="dxa"/>
              <w:right w:w="80" w:type="dxa"/>
            </w:tcMar>
          </w:tcPr>
          <w:p w14:paraId="2966C0ED" w14:textId="332232E0" w:rsidR="00D91BE3" w:rsidRPr="00463FCF" w:rsidRDefault="00D91BE3" w:rsidP="00D91BE3">
            <w:pPr>
              <w:spacing w:before="0" w:after="160" w:line="278" w:lineRule="auto"/>
              <w:ind w:firstLine="0"/>
              <w:rPr>
                <w:sz w:val="24"/>
                <w:szCs w:val="24"/>
                <w:lang w:val="en-US" w:eastAsia="es-CO"/>
              </w:rPr>
            </w:pPr>
            <w:r w:rsidRPr="00463FCF">
              <w:rPr>
                <w:sz w:val="24"/>
                <w:szCs w:val="24"/>
                <w:lang w:val="en-US" w:eastAsia="es-CO"/>
              </w:rPr>
              <w:lastRenderedPageBreak/>
              <w:t>Aixa Natalia Sendoya Fernández</w:t>
            </w:r>
          </w:p>
        </w:tc>
        <w:tc>
          <w:tcPr>
            <w:tcW w:w="3261" w:type="dxa"/>
            <w:tcMar>
              <w:top w:w="60" w:type="dxa"/>
              <w:left w:w="80" w:type="dxa"/>
              <w:bottom w:w="60" w:type="dxa"/>
              <w:right w:w="80" w:type="dxa"/>
            </w:tcMar>
          </w:tcPr>
          <w:p w14:paraId="6604061C"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Validador de recursos educativos digitales</w:t>
            </w:r>
          </w:p>
        </w:tc>
        <w:tc>
          <w:tcPr>
            <w:tcW w:w="3969" w:type="dxa"/>
            <w:tcMar>
              <w:top w:w="60" w:type="dxa"/>
              <w:left w:w="80" w:type="dxa"/>
              <w:bottom w:w="60" w:type="dxa"/>
              <w:right w:w="80" w:type="dxa"/>
            </w:tcMar>
          </w:tcPr>
          <w:p w14:paraId="436B3AFC"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64764390" w14:textId="77777777" w:rsidTr="00BA3E6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A9B0CE" w14:textId="6C9E21D4" w:rsidR="00D91BE3" w:rsidRPr="00463FCF" w:rsidRDefault="00D91BE3" w:rsidP="00D91BE3">
            <w:pPr>
              <w:spacing w:before="0" w:after="160" w:line="278" w:lineRule="auto"/>
              <w:ind w:firstLine="0"/>
              <w:rPr>
                <w:sz w:val="24"/>
                <w:szCs w:val="24"/>
                <w:lang w:val="en-US" w:eastAsia="es-CO"/>
              </w:rPr>
            </w:pPr>
            <w:r>
              <w:rPr>
                <w:sz w:val="24"/>
                <w:szCs w:val="24"/>
                <w:lang w:val="en-US" w:eastAsia="es-CO"/>
              </w:rPr>
              <w:t>Ricardo Oliveros Zambrano</w:t>
            </w:r>
          </w:p>
        </w:tc>
        <w:tc>
          <w:tcPr>
            <w:tcW w:w="3261" w:type="dxa"/>
            <w:tcMar>
              <w:top w:w="60" w:type="dxa"/>
              <w:left w:w="80" w:type="dxa"/>
              <w:bottom w:w="60" w:type="dxa"/>
              <w:right w:w="80" w:type="dxa"/>
            </w:tcMar>
          </w:tcPr>
          <w:p w14:paraId="0BF0C84C"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Validador de recursos educativos digitales</w:t>
            </w:r>
          </w:p>
        </w:tc>
        <w:tc>
          <w:tcPr>
            <w:tcW w:w="3969" w:type="dxa"/>
            <w:tcMar>
              <w:top w:w="60" w:type="dxa"/>
              <w:left w:w="80" w:type="dxa"/>
              <w:bottom w:w="60" w:type="dxa"/>
              <w:right w:w="80" w:type="dxa"/>
            </w:tcMar>
          </w:tcPr>
          <w:p w14:paraId="2F40CFF2"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4175D252" w14:textId="77777777" w:rsidTr="00BA3E69">
        <w:tc>
          <w:tcPr>
            <w:tcW w:w="2830" w:type="dxa"/>
            <w:tcMar>
              <w:top w:w="60" w:type="dxa"/>
              <w:left w:w="80" w:type="dxa"/>
              <w:bottom w:w="60" w:type="dxa"/>
              <w:right w:w="80" w:type="dxa"/>
            </w:tcMar>
          </w:tcPr>
          <w:p w14:paraId="280AE48C" w14:textId="3988D2E6" w:rsidR="00D91BE3" w:rsidRPr="00463FCF" w:rsidRDefault="00D91BE3" w:rsidP="00D91BE3">
            <w:pPr>
              <w:spacing w:before="0" w:after="160" w:line="278" w:lineRule="auto"/>
              <w:ind w:firstLine="0"/>
              <w:rPr>
                <w:sz w:val="24"/>
                <w:szCs w:val="24"/>
                <w:lang w:val="en-US" w:eastAsia="es-CO"/>
              </w:rPr>
            </w:pPr>
            <w:proofErr w:type="spellStart"/>
            <w:r w:rsidRPr="00463FCF">
              <w:rPr>
                <w:sz w:val="24"/>
                <w:szCs w:val="24"/>
                <w:lang w:val="en-US" w:eastAsia="es-CO"/>
              </w:rPr>
              <w:t>Anyerson</w:t>
            </w:r>
            <w:proofErr w:type="spellEnd"/>
            <w:r w:rsidRPr="00463FCF">
              <w:rPr>
                <w:sz w:val="24"/>
                <w:szCs w:val="24"/>
                <w:lang w:val="en-US" w:eastAsia="es-CO"/>
              </w:rPr>
              <w:t xml:space="preserve"> Wilfredo </w:t>
            </w:r>
            <w:proofErr w:type="spellStart"/>
            <w:r w:rsidRPr="00463FCF">
              <w:rPr>
                <w:sz w:val="24"/>
                <w:szCs w:val="24"/>
                <w:lang w:val="en-US" w:eastAsia="es-CO"/>
              </w:rPr>
              <w:t>Pizo</w:t>
            </w:r>
            <w:proofErr w:type="spellEnd"/>
            <w:r w:rsidRPr="00463FCF">
              <w:rPr>
                <w:sz w:val="24"/>
                <w:szCs w:val="24"/>
                <w:lang w:val="en-US" w:eastAsia="es-CO"/>
              </w:rPr>
              <w:t xml:space="preserve"> Ossa</w:t>
            </w:r>
          </w:p>
        </w:tc>
        <w:tc>
          <w:tcPr>
            <w:tcW w:w="3261" w:type="dxa"/>
            <w:tcMar>
              <w:top w:w="60" w:type="dxa"/>
              <w:left w:w="80" w:type="dxa"/>
              <w:bottom w:w="60" w:type="dxa"/>
              <w:right w:w="80" w:type="dxa"/>
            </w:tcMar>
          </w:tcPr>
          <w:p w14:paraId="44EEA4A7"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Evaluador para contenidos inclusivos y accesibles</w:t>
            </w:r>
          </w:p>
        </w:tc>
        <w:tc>
          <w:tcPr>
            <w:tcW w:w="3969" w:type="dxa"/>
            <w:tcMar>
              <w:top w:w="60" w:type="dxa"/>
              <w:left w:w="80" w:type="dxa"/>
              <w:bottom w:w="60" w:type="dxa"/>
              <w:right w:w="80" w:type="dxa"/>
            </w:tcMar>
          </w:tcPr>
          <w:p w14:paraId="122F73B0"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r w:rsidR="00D91BE3" w:rsidRPr="009557D9" w14:paraId="22D16963" w14:textId="77777777" w:rsidTr="00BA3E6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0127425" w14:textId="1089FB5F" w:rsidR="00D91BE3" w:rsidRPr="008C3192" w:rsidRDefault="00D91BE3" w:rsidP="00D91BE3">
            <w:pPr>
              <w:ind w:firstLine="0"/>
              <w:rPr>
                <w:lang w:val="es-ES"/>
              </w:rPr>
            </w:pPr>
            <w:r w:rsidRPr="00463FCF">
              <w:rPr>
                <w:sz w:val="24"/>
                <w:szCs w:val="24"/>
                <w:lang w:val="en-US" w:eastAsia="es-CO"/>
              </w:rPr>
              <w:t>Daniel Ricardo Mutis Gómez</w:t>
            </w:r>
          </w:p>
        </w:tc>
        <w:tc>
          <w:tcPr>
            <w:tcW w:w="3261" w:type="dxa"/>
            <w:tcMar>
              <w:top w:w="60" w:type="dxa"/>
              <w:left w:w="80" w:type="dxa"/>
              <w:bottom w:w="60" w:type="dxa"/>
              <w:right w:w="80" w:type="dxa"/>
            </w:tcMar>
          </w:tcPr>
          <w:p w14:paraId="3EFE9FE9"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Evaluador para contenidos inclusivos y accesibles</w:t>
            </w:r>
          </w:p>
        </w:tc>
        <w:tc>
          <w:tcPr>
            <w:tcW w:w="3969" w:type="dxa"/>
            <w:tcMar>
              <w:top w:w="60" w:type="dxa"/>
              <w:left w:w="80" w:type="dxa"/>
              <w:bottom w:w="60" w:type="dxa"/>
              <w:right w:w="80" w:type="dxa"/>
            </w:tcMar>
          </w:tcPr>
          <w:p w14:paraId="494979C5" w14:textId="77777777" w:rsidR="00D91BE3" w:rsidRPr="00463FCF" w:rsidRDefault="00D91BE3" w:rsidP="00D91BE3">
            <w:pPr>
              <w:spacing w:before="0" w:after="160" w:line="278" w:lineRule="auto"/>
              <w:ind w:firstLine="0"/>
              <w:rPr>
                <w:sz w:val="24"/>
                <w:szCs w:val="24"/>
                <w:lang w:val="es-ES" w:eastAsia="es-CO"/>
              </w:rPr>
            </w:pPr>
            <w:r w:rsidRPr="00463FCF">
              <w:rPr>
                <w:sz w:val="24"/>
                <w:szCs w:val="24"/>
                <w:lang w:val="es-ES" w:eastAsia="es-CO"/>
              </w:rPr>
              <w:t>Centro Agroempresarial y Desarrollo Pecuario - Regional Huila</w:t>
            </w:r>
          </w:p>
        </w:tc>
      </w:tr>
    </w:tbl>
    <w:p w14:paraId="4ED7162A" w14:textId="187D37DE" w:rsidR="009557D9" w:rsidRPr="009557D9" w:rsidRDefault="009557D9" w:rsidP="00C844AC">
      <w:pPr>
        <w:rPr>
          <w:lang w:val="es-ES"/>
        </w:rPr>
      </w:pPr>
    </w:p>
    <w:sectPr w:rsidR="009557D9" w:rsidRPr="009557D9"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B50D1" w14:textId="77777777" w:rsidR="00F47493" w:rsidRPr="003758F7" w:rsidRDefault="00F47493" w:rsidP="00EC0858">
      <w:pPr>
        <w:spacing w:before="0" w:after="0" w:line="240" w:lineRule="auto"/>
      </w:pPr>
      <w:r w:rsidRPr="003758F7">
        <w:separator/>
      </w:r>
    </w:p>
  </w:endnote>
  <w:endnote w:type="continuationSeparator" w:id="0">
    <w:p w14:paraId="4CACA51B" w14:textId="77777777" w:rsidR="00F47493" w:rsidRPr="003758F7" w:rsidRDefault="00F4749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0CB1E" w14:textId="77777777" w:rsidR="00F47493" w:rsidRPr="003758F7" w:rsidRDefault="00F47493" w:rsidP="00EC0858">
      <w:pPr>
        <w:spacing w:before="0" w:after="0" w:line="240" w:lineRule="auto"/>
      </w:pPr>
      <w:r w:rsidRPr="003758F7">
        <w:separator/>
      </w:r>
    </w:p>
  </w:footnote>
  <w:footnote w:type="continuationSeparator" w:id="0">
    <w:p w14:paraId="7094D21A" w14:textId="77777777" w:rsidR="00F47493" w:rsidRPr="003758F7" w:rsidRDefault="00F4749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2B6190"/>
    <w:multiLevelType w:val="hybridMultilevel"/>
    <w:tmpl w:val="291C8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7288F"/>
    <w:multiLevelType w:val="hybridMultilevel"/>
    <w:tmpl w:val="4AC872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E415EF"/>
    <w:multiLevelType w:val="hybridMultilevel"/>
    <w:tmpl w:val="6D0273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9C0CCC"/>
    <w:multiLevelType w:val="hybridMultilevel"/>
    <w:tmpl w:val="377617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16452F"/>
    <w:multiLevelType w:val="hybridMultilevel"/>
    <w:tmpl w:val="A2CA92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BF6AFC"/>
    <w:multiLevelType w:val="hybridMultilevel"/>
    <w:tmpl w:val="FA6CC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643686"/>
    <w:multiLevelType w:val="hybridMultilevel"/>
    <w:tmpl w:val="03506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BD1E86"/>
    <w:multiLevelType w:val="hybridMultilevel"/>
    <w:tmpl w:val="805A9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E877B5"/>
    <w:multiLevelType w:val="hybridMultilevel"/>
    <w:tmpl w:val="6480D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1F0DCF"/>
    <w:multiLevelType w:val="hybridMultilevel"/>
    <w:tmpl w:val="E2709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34522A"/>
    <w:multiLevelType w:val="hybridMultilevel"/>
    <w:tmpl w:val="D020D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8022E92"/>
    <w:multiLevelType w:val="hybridMultilevel"/>
    <w:tmpl w:val="ACF0E3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8476D2"/>
    <w:multiLevelType w:val="hybridMultilevel"/>
    <w:tmpl w:val="5AE0DF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762F7D"/>
    <w:multiLevelType w:val="hybridMultilevel"/>
    <w:tmpl w:val="F18642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D6E13CD"/>
    <w:multiLevelType w:val="hybridMultilevel"/>
    <w:tmpl w:val="B7ACE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0D1731"/>
    <w:multiLevelType w:val="hybridMultilevel"/>
    <w:tmpl w:val="EC8A25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1C51FC0"/>
    <w:multiLevelType w:val="hybridMultilevel"/>
    <w:tmpl w:val="63E26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B4B7593"/>
    <w:multiLevelType w:val="hybridMultilevel"/>
    <w:tmpl w:val="B53682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E655688"/>
    <w:multiLevelType w:val="hybridMultilevel"/>
    <w:tmpl w:val="AA446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E841967"/>
    <w:multiLevelType w:val="hybridMultilevel"/>
    <w:tmpl w:val="75AA8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F5571D1"/>
    <w:multiLevelType w:val="hybridMultilevel"/>
    <w:tmpl w:val="4D447D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4720864"/>
    <w:multiLevelType w:val="hybridMultilevel"/>
    <w:tmpl w:val="355449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864737A"/>
    <w:multiLevelType w:val="hybridMultilevel"/>
    <w:tmpl w:val="C5B661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C2B4395"/>
    <w:multiLevelType w:val="hybridMultilevel"/>
    <w:tmpl w:val="E494AA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DAD306E"/>
    <w:multiLevelType w:val="hybridMultilevel"/>
    <w:tmpl w:val="39D893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3774DF0"/>
    <w:multiLevelType w:val="hybridMultilevel"/>
    <w:tmpl w:val="46F80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397101F"/>
    <w:multiLevelType w:val="hybridMultilevel"/>
    <w:tmpl w:val="692C534E"/>
    <w:lvl w:ilvl="0" w:tplc="6DC4782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43C4728"/>
    <w:multiLevelType w:val="hybridMultilevel"/>
    <w:tmpl w:val="11FEB4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48E0416"/>
    <w:multiLevelType w:val="hybridMultilevel"/>
    <w:tmpl w:val="B9265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5F84267"/>
    <w:multiLevelType w:val="hybridMultilevel"/>
    <w:tmpl w:val="62E420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F407246"/>
    <w:multiLevelType w:val="hybridMultilevel"/>
    <w:tmpl w:val="388477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0514BD5"/>
    <w:multiLevelType w:val="hybridMultilevel"/>
    <w:tmpl w:val="D996D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526AD4"/>
    <w:multiLevelType w:val="hybridMultilevel"/>
    <w:tmpl w:val="4412DA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06E24B5"/>
    <w:multiLevelType w:val="hybridMultilevel"/>
    <w:tmpl w:val="B9602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2646228"/>
    <w:multiLevelType w:val="hybridMultilevel"/>
    <w:tmpl w:val="B5D8C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3690D31"/>
    <w:multiLevelType w:val="hybridMultilevel"/>
    <w:tmpl w:val="EFAA096E"/>
    <w:lvl w:ilvl="0" w:tplc="00424AF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AF17998"/>
    <w:multiLevelType w:val="hybridMultilevel"/>
    <w:tmpl w:val="22568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C4307B1"/>
    <w:multiLevelType w:val="hybridMultilevel"/>
    <w:tmpl w:val="8B5495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2F626AF"/>
    <w:multiLevelType w:val="hybridMultilevel"/>
    <w:tmpl w:val="7F625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341443D"/>
    <w:multiLevelType w:val="hybridMultilevel"/>
    <w:tmpl w:val="4C8AD2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4CB5AAB"/>
    <w:multiLevelType w:val="hybridMultilevel"/>
    <w:tmpl w:val="AB046188"/>
    <w:lvl w:ilvl="0" w:tplc="174C2F3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5A91E59"/>
    <w:multiLevelType w:val="hybridMultilevel"/>
    <w:tmpl w:val="F1A4A9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6514B95"/>
    <w:multiLevelType w:val="hybridMultilevel"/>
    <w:tmpl w:val="A5900D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73B66DF"/>
    <w:multiLevelType w:val="hybridMultilevel"/>
    <w:tmpl w:val="1AB640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7C20F5B"/>
    <w:multiLevelType w:val="hybridMultilevel"/>
    <w:tmpl w:val="A0E4E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9"/>
  </w:num>
  <w:num w:numId="4">
    <w:abstractNumId w:val="19"/>
  </w:num>
  <w:num w:numId="5">
    <w:abstractNumId w:val="21"/>
  </w:num>
  <w:num w:numId="6">
    <w:abstractNumId w:val="46"/>
  </w:num>
  <w:num w:numId="7">
    <w:abstractNumId w:val="47"/>
  </w:num>
  <w:num w:numId="8">
    <w:abstractNumId w:val="17"/>
  </w:num>
  <w:num w:numId="9">
    <w:abstractNumId w:val="27"/>
  </w:num>
  <w:num w:numId="10">
    <w:abstractNumId w:val="12"/>
  </w:num>
  <w:num w:numId="11">
    <w:abstractNumId w:val="9"/>
  </w:num>
  <w:num w:numId="12">
    <w:abstractNumId w:val="24"/>
  </w:num>
  <w:num w:numId="13">
    <w:abstractNumId w:val="2"/>
  </w:num>
  <w:num w:numId="14">
    <w:abstractNumId w:val="42"/>
  </w:num>
  <w:num w:numId="15">
    <w:abstractNumId w:val="45"/>
  </w:num>
  <w:num w:numId="16">
    <w:abstractNumId w:val="37"/>
  </w:num>
  <w:num w:numId="17">
    <w:abstractNumId w:val="32"/>
  </w:num>
  <w:num w:numId="18">
    <w:abstractNumId w:val="39"/>
  </w:num>
  <w:num w:numId="19">
    <w:abstractNumId w:val="48"/>
  </w:num>
  <w:num w:numId="20">
    <w:abstractNumId w:val="35"/>
  </w:num>
  <w:num w:numId="21">
    <w:abstractNumId w:val="40"/>
  </w:num>
  <w:num w:numId="22">
    <w:abstractNumId w:val="38"/>
  </w:num>
  <w:num w:numId="23">
    <w:abstractNumId w:val="14"/>
  </w:num>
  <w:num w:numId="24">
    <w:abstractNumId w:val="28"/>
  </w:num>
  <w:num w:numId="25">
    <w:abstractNumId w:val="49"/>
  </w:num>
  <w:num w:numId="26">
    <w:abstractNumId w:val="10"/>
  </w:num>
  <w:num w:numId="27">
    <w:abstractNumId w:val="36"/>
  </w:num>
  <w:num w:numId="28">
    <w:abstractNumId w:val="6"/>
  </w:num>
  <w:num w:numId="29">
    <w:abstractNumId w:val="7"/>
  </w:num>
  <w:num w:numId="30">
    <w:abstractNumId w:val="31"/>
  </w:num>
  <w:num w:numId="31">
    <w:abstractNumId w:val="8"/>
  </w:num>
  <w:num w:numId="32">
    <w:abstractNumId w:val="30"/>
  </w:num>
  <w:num w:numId="33">
    <w:abstractNumId w:val="5"/>
  </w:num>
  <w:num w:numId="34">
    <w:abstractNumId w:val="22"/>
  </w:num>
  <w:num w:numId="35">
    <w:abstractNumId w:val="18"/>
  </w:num>
  <w:num w:numId="36">
    <w:abstractNumId w:val="11"/>
  </w:num>
  <w:num w:numId="37">
    <w:abstractNumId w:val="13"/>
  </w:num>
  <w:num w:numId="38">
    <w:abstractNumId w:val="23"/>
  </w:num>
  <w:num w:numId="39">
    <w:abstractNumId w:val="33"/>
  </w:num>
  <w:num w:numId="40">
    <w:abstractNumId w:val="20"/>
  </w:num>
  <w:num w:numId="41">
    <w:abstractNumId w:val="25"/>
  </w:num>
  <w:num w:numId="42">
    <w:abstractNumId w:val="16"/>
  </w:num>
  <w:num w:numId="43">
    <w:abstractNumId w:val="34"/>
  </w:num>
  <w:num w:numId="44">
    <w:abstractNumId w:val="1"/>
  </w:num>
  <w:num w:numId="45">
    <w:abstractNumId w:val="26"/>
  </w:num>
  <w:num w:numId="46">
    <w:abstractNumId w:val="3"/>
  </w:num>
  <w:num w:numId="47">
    <w:abstractNumId w:val="41"/>
  </w:num>
  <w:num w:numId="48">
    <w:abstractNumId w:val="4"/>
  </w:num>
  <w:num w:numId="49">
    <w:abstractNumId w:val="43"/>
  </w:num>
  <w:num w:numId="50">
    <w:abstractNumId w:val="4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0D4"/>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51EC"/>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202"/>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1BE"/>
    <w:rsid w:val="00144D70"/>
    <w:rsid w:val="00147399"/>
    <w:rsid w:val="00150C0F"/>
    <w:rsid w:val="00152A5B"/>
    <w:rsid w:val="00153058"/>
    <w:rsid w:val="0015340F"/>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0411"/>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034B"/>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68"/>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14"/>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3453"/>
    <w:rsid w:val="00294C43"/>
    <w:rsid w:val="00295308"/>
    <w:rsid w:val="00296B7D"/>
    <w:rsid w:val="00296CDD"/>
    <w:rsid w:val="002A04E6"/>
    <w:rsid w:val="002A09BF"/>
    <w:rsid w:val="002A1329"/>
    <w:rsid w:val="002A1FCB"/>
    <w:rsid w:val="002A3659"/>
    <w:rsid w:val="002A3C99"/>
    <w:rsid w:val="002A6AAC"/>
    <w:rsid w:val="002B14F6"/>
    <w:rsid w:val="002B21E6"/>
    <w:rsid w:val="002B4853"/>
    <w:rsid w:val="002B63B1"/>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66C5"/>
    <w:rsid w:val="00327C45"/>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A48"/>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3F6D28"/>
    <w:rsid w:val="004007B9"/>
    <w:rsid w:val="00402C5B"/>
    <w:rsid w:val="00402C7A"/>
    <w:rsid w:val="00403441"/>
    <w:rsid w:val="004036B4"/>
    <w:rsid w:val="0040392C"/>
    <w:rsid w:val="00403B30"/>
    <w:rsid w:val="004052F8"/>
    <w:rsid w:val="00405967"/>
    <w:rsid w:val="00411E4C"/>
    <w:rsid w:val="00413774"/>
    <w:rsid w:val="004139C8"/>
    <w:rsid w:val="00414730"/>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3FCF"/>
    <w:rsid w:val="00464643"/>
    <w:rsid w:val="00465545"/>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5869"/>
    <w:rsid w:val="004A788B"/>
    <w:rsid w:val="004B15B9"/>
    <w:rsid w:val="004B15E9"/>
    <w:rsid w:val="004B1988"/>
    <w:rsid w:val="004B31C2"/>
    <w:rsid w:val="004B359C"/>
    <w:rsid w:val="004B3C9A"/>
    <w:rsid w:val="004B3DFF"/>
    <w:rsid w:val="004B4950"/>
    <w:rsid w:val="004B6B14"/>
    <w:rsid w:val="004B6B9D"/>
    <w:rsid w:val="004B77E7"/>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3E77"/>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BB8"/>
    <w:rsid w:val="00540F7F"/>
    <w:rsid w:val="005428AC"/>
    <w:rsid w:val="00544736"/>
    <w:rsid w:val="00546569"/>
    <w:rsid w:val="00546669"/>
    <w:rsid w:val="005468A8"/>
    <w:rsid w:val="005526AB"/>
    <w:rsid w:val="00552E86"/>
    <w:rsid w:val="00552FAB"/>
    <w:rsid w:val="005538F9"/>
    <w:rsid w:val="0055685C"/>
    <w:rsid w:val="00557F24"/>
    <w:rsid w:val="0056212A"/>
    <w:rsid w:val="005623CF"/>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D08"/>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1309"/>
    <w:rsid w:val="005F242D"/>
    <w:rsid w:val="005F5639"/>
    <w:rsid w:val="005F57DC"/>
    <w:rsid w:val="006034BE"/>
    <w:rsid w:val="0060715F"/>
    <w:rsid w:val="006074C9"/>
    <w:rsid w:val="00607896"/>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3BD"/>
    <w:rsid w:val="00654BAA"/>
    <w:rsid w:val="006565B3"/>
    <w:rsid w:val="006568D9"/>
    <w:rsid w:val="0065703A"/>
    <w:rsid w:val="00665632"/>
    <w:rsid w:val="00671AC2"/>
    <w:rsid w:val="0067213C"/>
    <w:rsid w:val="00672B11"/>
    <w:rsid w:val="00675420"/>
    <w:rsid w:val="006768A8"/>
    <w:rsid w:val="00680229"/>
    <w:rsid w:val="00683B08"/>
    <w:rsid w:val="00685BC3"/>
    <w:rsid w:val="00687F7F"/>
    <w:rsid w:val="00693FAD"/>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63A1"/>
    <w:rsid w:val="00707845"/>
    <w:rsid w:val="0071056B"/>
    <w:rsid w:val="007109DD"/>
    <w:rsid w:val="00712DFE"/>
    <w:rsid w:val="00713455"/>
    <w:rsid w:val="0071459E"/>
    <w:rsid w:val="0071528F"/>
    <w:rsid w:val="00716903"/>
    <w:rsid w:val="007170B1"/>
    <w:rsid w:val="00717A17"/>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A60"/>
    <w:rsid w:val="00765BC4"/>
    <w:rsid w:val="007664E9"/>
    <w:rsid w:val="00766AAF"/>
    <w:rsid w:val="00767FD4"/>
    <w:rsid w:val="00770ADA"/>
    <w:rsid w:val="00771AE6"/>
    <w:rsid w:val="00774870"/>
    <w:rsid w:val="0077574E"/>
    <w:rsid w:val="00777023"/>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244F"/>
    <w:rsid w:val="007A372E"/>
    <w:rsid w:val="007A4638"/>
    <w:rsid w:val="007A65F8"/>
    <w:rsid w:val="007A6CC2"/>
    <w:rsid w:val="007A7F14"/>
    <w:rsid w:val="007B0419"/>
    <w:rsid w:val="007B18E5"/>
    <w:rsid w:val="007B1B8A"/>
    <w:rsid w:val="007B2854"/>
    <w:rsid w:val="007B2F9D"/>
    <w:rsid w:val="007B5EF2"/>
    <w:rsid w:val="007B6493"/>
    <w:rsid w:val="007B6B6D"/>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850"/>
    <w:rsid w:val="007F0C70"/>
    <w:rsid w:val="007F26BF"/>
    <w:rsid w:val="007F2A34"/>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82D"/>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30B8"/>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5D37"/>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192"/>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E7944"/>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5EE7"/>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559"/>
    <w:rsid w:val="00953593"/>
    <w:rsid w:val="009557D9"/>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647B"/>
    <w:rsid w:val="00981E65"/>
    <w:rsid w:val="0098428C"/>
    <w:rsid w:val="00985769"/>
    <w:rsid w:val="009862B2"/>
    <w:rsid w:val="009867BC"/>
    <w:rsid w:val="00987156"/>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BEF"/>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4F72"/>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52B3"/>
    <w:rsid w:val="00B468CF"/>
    <w:rsid w:val="00B46CF7"/>
    <w:rsid w:val="00B51901"/>
    <w:rsid w:val="00B51B3E"/>
    <w:rsid w:val="00B52766"/>
    <w:rsid w:val="00B52CB8"/>
    <w:rsid w:val="00B52F0B"/>
    <w:rsid w:val="00B531D5"/>
    <w:rsid w:val="00B54106"/>
    <w:rsid w:val="00B54732"/>
    <w:rsid w:val="00B54CC6"/>
    <w:rsid w:val="00B54E47"/>
    <w:rsid w:val="00B551C0"/>
    <w:rsid w:val="00B5608A"/>
    <w:rsid w:val="00B61A10"/>
    <w:rsid w:val="00B63204"/>
    <w:rsid w:val="00B70D1F"/>
    <w:rsid w:val="00B72EE7"/>
    <w:rsid w:val="00B73C80"/>
    <w:rsid w:val="00B73E70"/>
    <w:rsid w:val="00B74D6A"/>
    <w:rsid w:val="00B7772D"/>
    <w:rsid w:val="00B8055E"/>
    <w:rsid w:val="00B82A2D"/>
    <w:rsid w:val="00B83476"/>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B16"/>
    <w:rsid w:val="00BF4D91"/>
    <w:rsid w:val="00BF5004"/>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2D0F"/>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4AC"/>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955"/>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E68B4"/>
    <w:rsid w:val="00CE71C6"/>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2930"/>
    <w:rsid w:val="00D13642"/>
    <w:rsid w:val="00D13E46"/>
    <w:rsid w:val="00D14ACB"/>
    <w:rsid w:val="00D166BE"/>
    <w:rsid w:val="00D16756"/>
    <w:rsid w:val="00D170E5"/>
    <w:rsid w:val="00D179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90"/>
    <w:rsid w:val="00D532AA"/>
    <w:rsid w:val="00D53EE2"/>
    <w:rsid w:val="00D53FB8"/>
    <w:rsid w:val="00D556A1"/>
    <w:rsid w:val="00D55F04"/>
    <w:rsid w:val="00D578C7"/>
    <w:rsid w:val="00D61103"/>
    <w:rsid w:val="00D619F5"/>
    <w:rsid w:val="00D62427"/>
    <w:rsid w:val="00D62DDF"/>
    <w:rsid w:val="00D634D7"/>
    <w:rsid w:val="00D6424D"/>
    <w:rsid w:val="00D644B1"/>
    <w:rsid w:val="00D65085"/>
    <w:rsid w:val="00D655DF"/>
    <w:rsid w:val="00D667CC"/>
    <w:rsid w:val="00D67030"/>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1BE3"/>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486F"/>
    <w:rsid w:val="00DD6B45"/>
    <w:rsid w:val="00DD7466"/>
    <w:rsid w:val="00DE2964"/>
    <w:rsid w:val="00DE4166"/>
    <w:rsid w:val="00DE648D"/>
    <w:rsid w:val="00DE6BFC"/>
    <w:rsid w:val="00DE7146"/>
    <w:rsid w:val="00DE740E"/>
    <w:rsid w:val="00DF1545"/>
    <w:rsid w:val="00DF195D"/>
    <w:rsid w:val="00DF3893"/>
    <w:rsid w:val="00DF45F3"/>
    <w:rsid w:val="00DF5E96"/>
    <w:rsid w:val="00E053D8"/>
    <w:rsid w:val="00E071A6"/>
    <w:rsid w:val="00E073B3"/>
    <w:rsid w:val="00E10946"/>
    <w:rsid w:val="00E136B5"/>
    <w:rsid w:val="00E13EFC"/>
    <w:rsid w:val="00E14470"/>
    <w:rsid w:val="00E15D0B"/>
    <w:rsid w:val="00E16455"/>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3FFA"/>
    <w:rsid w:val="00E657C8"/>
    <w:rsid w:val="00E67707"/>
    <w:rsid w:val="00E7094A"/>
    <w:rsid w:val="00E70C02"/>
    <w:rsid w:val="00E71EB9"/>
    <w:rsid w:val="00E72DAA"/>
    <w:rsid w:val="00E734AF"/>
    <w:rsid w:val="00E743E1"/>
    <w:rsid w:val="00E74935"/>
    <w:rsid w:val="00E80094"/>
    <w:rsid w:val="00E806FF"/>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B7F98"/>
    <w:rsid w:val="00EC0858"/>
    <w:rsid w:val="00EC1AB3"/>
    <w:rsid w:val="00EC279D"/>
    <w:rsid w:val="00EC5915"/>
    <w:rsid w:val="00EC6801"/>
    <w:rsid w:val="00ED0D13"/>
    <w:rsid w:val="00ED15CE"/>
    <w:rsid w:val="00ED4374"/>
    <w:rsid w:val="00ED50EA"/>
    <w:rsid w:val="00ED5B28"/>
    <w:rsid w:val="00ED7C1E"/>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493"/>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0661"/>
    <w:rsid w:val="00F92B43"/>
    <w:rsid w:val="00F938DA"/>
    <w:rsid w:val="00F93970"/>
    <w:rsid w:val="00F94920"/>
    <w:rsid w:val="00F94FCC"/>
    <w:rsid w:val="00FA0226"/>
    <w:rsid w:val="00FA0555"/>
    <w:rsid w:val="00FA05E6"/>
    <w:rsid w:val="00FA0EFD"/>
    <w:rsid w:val="00FA231E"/>
    <w:rsid w:val="00FA4D35"/>
    <w:rsid w:val="00FA620A"/>
    <w:rsid w:val="00FA6292"/>
    <w:rsid w:val="00FA6455"/>
    <w:rsid w:val="00FB1996"/>
    <w:rsid w:val="00FB1EDF"/>
    <w:rsid w:val="00FB3519"/>
    <w:rsid w:val="00FB3E00"/>
    <w:rsid w:val="00FB5F8D"/>
    <w:rsid w:val="00FC055B"/>
    <w:rsid w:val="00FC2844"/>
    <w:rsid w:val="00FC36B6"/>
    <w:rsid w:val="00FC40F0"/>
    <w:rsid w:val="00FC5272"/>
    <w:rsid w:val="00FC536C"/>
    <w:rsid w:val="00FC5451"/>
    <w:rsid w:val="00FD074E"/>
    <w:rsid w:val="00FD0F0C"/>
    <w:rsid w:val="00FD1248"/>
    <w:rsid w:val="00FD2BE9"/>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6EEEDF"/>
    <w:rsid w:val="35CE1FA7"/>
    <w:rsid w:val="3852AF31"/>
    <w:rsid w:val="389BBAB6"/>
    <w:rsid w:val="3F96952B"/>
    <w:rsid w:val="41C30C7E"/>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AEC0375"/>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C844AC"/>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1">
    <w:name w:val="SENA11"/>
    <w:basedOn w:val="Tablanormal"/>
    <w:uiPriority w:val="99"/>
    <w:rsid w:val="009557D9"/>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127879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3976630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4053330">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6639246">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3133">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41511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png"/><Relationship Id="rId26" Type="http://schemas.openxmlformats.org/officeDocument/2006/relationships/hyperlink" Target="https://books.google.com.co/books?id=cM-iDwAAQBAJ" TargetMode="External"/><Relationship Id="rId3" Type="http://schemas.openxmlformats.org/officeDocument/2006/relationships/customXml" Target="../customXml/item3.xml"/><Relationship Id="rId21" Type="http://schemas.openxmlformats.org/officeDocument/2006/relationships/hyperlink" Target="https://www.icontec.org/eval-conformidad/certificacion-iso-9001-sistema-de-gestion-de-calidad/"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5" Type="http://schemas.openxmlformats.org/officeDocument/2006/relationships/hyperlink" Target="https://revistalatam.redilat.org/index.php/lt/article/view/1124"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ialnet.unirioja.es/servlet/articulo?codigo=520443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33386/593dp.2020.5-1.310" TargetMode="External"/><Relationship Id="rId5" Type="http://schemas.openxmlformats.org/officeDocument/2006/relationships/numbering" Target="numbering.xml"/><Relationship Id="rId15" Type="http://schemas.openxmlformats.org/officeDocument/2006/relationships/hyperlink" Target="https://youtu.be/cZ-SWqeYj_I" TargetMode="External"/><Relationship Id="rId23" Type="http://schemas.openxmlformats.org/officeDocument/2006/relationships/hyperlink" Target="https://www.iso.org/obp/ui/e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icontec.org/wp-content/uploads/2019/08/36.-Retroalimentacio%CC%81n-del-cliente.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7AB312F-BCE5-43FC-B02B-04B49D758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15379</Words>
  <Characters>84587</Characters>
  <Application>Microsoft Office Word</Application>
  <DocSecurity>0</DocSecurity>
  <Lines>704</Lines>
  <Paragraphs>199</Paragraphs>
  <ScaleCrop>false</ScaleCrop>
  <HeadingPairs>
    <vt:vector size="2" baseType="variant">
      <vt:variant>
        <vt:lpstr>Título</vt:lpstr>
      </vt:variant>
      <vt:variant>
        <vt:i4>1</vt:i4>
      </vt:variant>
    </vt:vector>
  </HeadingPairs>
  <TitlesOfParts>
    <vt:vector size="1" baseType="lpstr">
      <vt:lpstr>Seguimiento, calidad y mejora continua en la atención de requerimientos del usuario</vt:lpstr>
    </vt:vector>
  </TitlesOfParts>
  <Company/>
  <LinksUpToDate>false</LinksUpToDate>
  <CharactersWithSpaces>99767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Seguimiento, calidad y mejora continua en la atención de requerimientos del usuario</dc:title>
  <dc:subject/>
  <dc:creator>SENA</dc:creator>
  <cp:keywords/>
  <dc:description/>
  <cp:lastModifiedBy>Jhon Jairo Urueta Alvarez</cp:lastModifiedBy>
  <cp:revision>37</cp:revision>
  <cp:lastPrinted>2026-07-31T16:07:00Z</cp:lastPrinted>
  <dcterms:created xsi:type="dcterms:W3CDTF">2026-07-09T17:16:00Z</dcterms:created>
  <dcterms:modified xsi:type="dcterms:W3CDTF">2026-07-31T16:09:00Z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