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64AC" w14:textId="77777777" w:rsidR="00F04C61" w:rsidRPr="00A2066F" w:rsidRDefault="00F04C61" w:rsidP="00AC74C2">
      <w:pPr>
        <w:jc w:val="center"/>
        <w:rPr>
          <w:rFonts w:cs="Arial"/>
          <w:b/>
          <w:szCs w:val="20"/>
        </w:rPr>
      </w:pPr>
      <w:r w:rsidRPr="00A2066F">
        <w:rPr>
          <w:rFonts w:cs="Arial"/>
          <w:b/>
          <w:szCs w:val="20"/>
        </w:rPr>
        <w:t>ANEXO FORMATO COMPONENTE FORMATIVO</w:t>
      </w:r>
    </w:p>
    <w:tbl>
      <w:tblPr>
        <w:tblStyle w:val="Style44"/>
        <w:tblpPr w:leftFromText="141" w:rightFromText="141" w:vertAnchor="text" w:horzAnchor="margin" w:tblpY="7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F04C61" w:rsidRPr="00A2066F" w14:paraId="278ABFDA" w14:textId="77777777" w:rsidTr="0062795A">
        <w:trPr>
          <w:trHeight w:val="616"/>
        </w:trPr>
        <w:tc>
          <w:tcPr>
            <w:tcW w:w="3397" w:type="dxa"/>
            <w:shd w:val="clear" w:color="auto" w:fill="auto"/>
            <w:vAlign w:val="center"/>
          </w:tcPr>
          <w:p w14:paraId="56E3F491" w14:textId="77777777" w:rsidR="00F04C61" w:rsidRPr="00A2066F" w:rsidRDefault="00F04C61" w:rsidP="00A2066F">
            <w:pPr>
              <w:rPr>
                <w:szCs w:val="20"/>
              </w:rPr>
            </w:pPr>
            <w:r w:rsidRPr="00A2066F">
              <w:rPr>
                <w:szCs w:val="20"/>
              </w:rPr>
              <w:t>PROGRAMA DE FORMACIÓN</w:t>
            </w:r>
          </w:p>
        </w:tc>
        <w:tc>
          <w:tcPr>
            <w:tcW w:w="6565" w:type="dxa"/>
            <w:shd w:val="clear" w:color="auto" w:fill="auto"/>
            <w:vAlign w:val="center"/>
          </w:tcPr>
          <w:p w14:paraId="022A3047" w14:textId="77777777" w:rsidR="00F04C61" w:rsidRPr="00A2066F" w:rsidRDefault="00F04C61" w:rsidP="00A2066F">
            <w:pPr>
              <w:rPr>
                <w:szCs w:val="20"/>
              </w:rPr>
            </w:pPr>
            <w:r w:rsidRPr="00A2066F">
              <w:rPr>
                <w:szCs w:val="20"/>
              </w:rPr>
              <w:t xml:space="preserve"> 123103 - Operación de procesos contables y financieros</w:t>
            </w:r>
          </w:p>
        </w:tc>
      </w:tr>
    </w:tbl>
    <w:p w14:paraId="06992E56" w14:textId="330CFE4A" w:rsidR="001D7CA1" w:rsidRPr="00A2066F" w:rsidRDefault="001D7CA1" w:rsidP="00A2066F">
      <w:pPr>
        <w:rPr>
          <w:rFonts w:cs="Arial"/>
          <w:szCs w:val="20"/>
        </w:rPr>
      </w:pPr>
    </w:p>
    <w:tbl>
      <w:tblPr>
        <w:tblStyle w:val="Style45"/>
        <w:tblpPr w:leftFromText="141" w:rightFromText="141" w:vertAnchor="text" w:horzAnchor="margin" w:tblpY="9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F04C61" w:rsidRPr="00A2066F" w14:paraId="7B1833AB" w14:textId="77777777" w:rsidTr="0062795A">
        <w:trPr>
          <w:trHeight w:val="1298"/>
        </w:trPr>
        <w:tc>
          <w:tcPr>
            <w:tcW w:w="1980" w:type="dxa"/>
            <w:shd w:val="clear" w:color="auto" w:fill="auto"/>
            <w:vAlign w:val="center"/>
          </w:tcPr>
          <w:p w14:paraId="2D6E8895" w14:textId="77777777" w:rsidR="00F04C61" w:rsidRPr="00A2066F" w:rsidRDefault="00F04C61" w:rsidP="00A2066F">
            <w:pPr>
              <w:rPr>
                <w:szCs w:val="20"/>
              </w:rPr>
            </w:pPr>
            <w:r w:rsidRPr="00A2066F">
              <w:rPr>
                <w:szCs w:val="20"/>
              </w:rPr>
              <w:t>COMPETENCIA</w:t>
            </w:r>
          </w:p>
        </w:tc>
        <w:tc>
          <w:tcPr>
            <w:tcW w:w="2693" w:type="dxa"/>
            <w:shd w:val="clear" w:color="auto" w:fill="auto"/>
            <w:vAlign w:val="center"/>
          </w:tcPr>
          <w:p w14:paraId="047A7E85" w14:textId="77777777" w:rsidR="00F04C61" w:rsidRPr="00A2066F" w:rsidRDefault="00F04C61" w:rsidP="00A2066F">
            <w:pPr>
              <w:rPr>
                <w:szCs w:val="20"/>
              </w:rPr>
            </w:pPr>
            <w:r w:rsidRPr="00A2066F">
              <w:rPr>
                <w:szCs w:val="20"/>
                <w:lang w:val="es-CO" w:eastAsia="en-US"/>
              </w:rPr>
              <w:t>210303036</w:t>
            </w:r>
            <w:r w:rsidRPr="00A2066F">
              <w:rPr>
                <w:szCs w:val="20"/>
              </w:rPr>
              <w:t xml:space="preserve"> - </w:t>
            </w:r>
            <w:r w:rsidRPr="00A2066F">
              <w:rPr>
                <w:b w:val="0"/>
                <w:bCs/>
                <w:szCs w:val="20"/>
              </w:rPr>
              <w:t>Calcular costos de operación de acuerdo con sistema de costeo</w:t>
            </w:r>
          </w:p>
        </w:tc>
        <w:tc>
          <w:tcPr>
            <w:tcW w:w="2126" w:type="dxa"/>
            <w:shd w:val="clear" w:color="auto" w:fill="auto"/>
            <w:vAlign w:val="center"/>
          </w:tcPr>
          <w:p w14:paraId="6A54653E" w14:textId="77777777" w:rsidR="00F04C61" w:rsidRPr="00A2066F" w:rsidRDefault="00F04C61" w:rsidP="00A2066F">
            <w:pPr>
              <w:rPr>
                <w:szCs w:val="20"/>
              </w:rPr>
            </w:pPr>
            <w:r w:rsidRPr="00A2066F">
              <w:rPr>
                <w:szCs w:val="20"/>
              </w:rPr>
              <w:t>RESULTADOS DE APRENDIZAJE</w:t>
            </w:r>
          </w:p>
        </w:tc>
        <w:tc>
          <w:tcPr>
            <w:tcW w:w="3163" w:type="dxa"/>
            <w:shd w:val="clear" w:color="auto" w:fill="auto"/>
            <w:vAlign w:val="center"/>
          </w:tcPr>
          <w:p w14:paraId="42BCECD1" w14:textId="77777777" w:rsidR="00F04C61" w:rsidRPr="00A2066F" w:rsidRDefault="00F04C61" w:rsidP="00A2066F">
            <w:pPr>
              <w:rPr>
                <w:b w:val="0"/>
                <w:bCs/>
                <w:szCs w:val="20"/>
                <w:lang w:val="es-CO"/>
              </w:rPr>
            </w:pPr>
            <w:r w:rsidRPr="00A2066F">
              <w:rPr>
                <w:b w:val="0"/>
                <w:bCs/>
                <w:szCs w:val="20"/>
                <w:lang w:val="es-CO"/>
              </w:rPr>
              <w:t>1. Planear el cálculo de costos de operación según características del proceso y normativa aplicable.</w:t>
            </w:r>
          </w:p>
          <w:p w14:paraId="64D5D9FA" w14:textId="77777777" w:rsidR="00F04C61" w:rsidRPr="00A2066F" w:rsidRDefault="00F04C61" w:rsidP="00A2066F">
            <w:pPr>
              <w:rPr>
                <w:b w:val="0"/>
                <w:bCs/>
                <w:szCs w:val="20"/>
                <w:lang w:val="es-CO"/>
              </w:rPr>
            </w:pPr>
            <w:r w:rsidRPr="00A2066F">
              <w:rPr>
                <w:b w:val="0"/>
                <w:bCs/>
                <w:szCs w:val="20"/>
                <w:lang w:val="es-CO"/>
              </w:rPr>
              <w:t>2. Calcular los costos de operación aplicando la metodología definida y procedimientos técnicos.</w:t>
            </w:r>
          </w:p>
        </w:tc>
      </w:tr>
    </w:tbl>
    <w:p w14:paraId="14842411" w14:textId="44C3DBA4" w:rsidR="00F04C61" w:rsidRPr="00A2066F" w:rsidRDefault="00F04C61" w:rsidP="00A2066F">
      <w:pPr>
        <w:rPr>
          <w:rFonts w:cs="Arial"/>
          <w:szCs w:val="20"/>
        </w:rPr>
      </w:pPr>
    </w:p>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F04C61" w:rsidRPr="00A2066F" w14:paraId="5F82255C" w14:textId="77777777" w:rsidTr="0062795A">
        <w:trPr>
          <w:trHeight w:val="735"/>
        </w:trPr>
        <w:tc>
          <w:tcPr>
            <w:tcW w:w="3397" w:type="dxa"/>
            <w:shd w:val="clear" w:color="auto" w:fill="auto"/>
            <w:vAlign w:val="center"/>
          </w:tcPr>
          <w:p w14:paraId="02703A01" w14:textId="77777777" w:rsidR="00F04C61" w:rsidRPr="00A2066F" w:rsidRDefault="00F04C61" w:rsidP="00A2066F">
            <w:pPr>
              <w:rPr>
                <w:szCs w:val="20"/>
              </w:rPr>
            </w:pPr>
            <w:r w:rsidRPr="00A2066F">
              <w:rPr>
                <w:szCs w:val="20"/>
              </w:rPr>
              <w:t>NÚMERO DEL COMPONENTE FORMATIVO</w:t>
            </w:r>
          </w:p>
        </w:tc>
        <w:tc>
          <w:tcPr>
            <w:tcW w:w="6565" w:type="dxa"/>
            <w:shd w:val="clear" w:color="auto" w:fill="auto"/>
            <w:vAlign w:val="center"/>
          </w:tcPr>
          <w:p w14:paraId="266DDB48" w14:textId="77777777" w:rsidR="00F04C61" w:rsidRPr="00A2066F" w:rsidRDefault="00F04C61" w:rsidP="00A2066F">
            <w:pPr>
              <w:rPr>
                <w:b w:val="0"/>
                <w:bCs/>
                <w:szCs w:val="20"/>
              </w:rPr>
            </w:pPr>
            <w:r w:rsidRPr="00A2066F">
              <w:rPr>
                <w:b w:val="0"/>
                <w:bCs/>
                <w:szCs w:val="20"/>
              </w:rPr>
              <w:t>CF9</w:t>
            </w:r>
          </w:p>
        </w:tc>
      </w:tr>
      <w:tr w:rsidR="00F04C61" w:rsidRPr="00A2066F" w14:paraId="4DEC6A1C" w14:textId="77777777" w:rsidTr="0062795A">
        <w:trPr>
          <w:trHeight w:val="756"/>
        </w:trPr>
        <w:tc>
          <w:tcPr>
            <w:tcW w:w="3397" w:type="dxa"/>
            <w:shd w:val="clear" w:color="auto" w:fill="auto"/>
            <w:vAlign w:val="center"/>
          </w:tcPr>
          <w:p w14:paraId="1EE020DA" w14:textId="77777777" w:rsidR="00F04C61" w:rsidRPr="00A2066F" w:rsidRDefault="00F04C61" w:rsidP="00A2066F">
            <w:pPr>
              <w:rPr>
                <w:szCs w:val="20"/>
              </w:rPr>
            </w:pPr>
            <w:r w:rsidRPr="00A2066F">
              <w:rPr>
                <w:szCs w:val="20"/>
              </w:rPr>
              <w:t>NOMBRE DEL COMPONENTE FORMATIVO</w:t>
            </w:r>
          </w:p>
        </w:tc>
        <w:tc>
          <w:tcPr>
            <w:tcW w:w="6565" w:type="dxa"/>
            <w:shd w:val="clear" w:color="auto" w:fill="auto"/>
            <w:vAlign w:val="center"/>
          </w:tcPr>
          <w:p w14:paraId="17590A4A" w14:textId="77777777" w:rsidR="00F04C61" w:rsidRPr="00A2066F" w:rsidRDefault="00F04C61" w:rsidP="00A2066F">
            <w:pPr>
              <w:rPr>
                <w:b w:val="0"/>
                <w:bCs/>
                <w:szCs w:val="20"/>
              </w:rPr>
            </w:pPr>
            <w:r w:rsidRPr="00A2066F">
              <w:rPr>
                <w:b w:val="0"/>
                <w:bCs/>
                <w:szCs w:val="20"/>
              </w:rPr>
              <w:t>Elementos, métodos y herramientas para el cálculo de costos de operación</w:t>
            </w:r>
          </w:p>
        </w:tc>
      </w:tr>
      <w:tr w:rsidR="00F04C61" w:rsidRPr="00A2066F" w14:paraId="4D55D351" w14:textId="77777777" w:rsidTr="0062795A">
        <w:trPr>
          <w:trHeight w:val="629"/>
        </w:trPr>
        <w:tc>
          <w:tcPr>
            <w:tcW w:w="3397" w:type="dxa"/>
            <w:shd w:val="clear" w:color="auto" w:fill="auto"/>
            <w:vAlign w:val="center"/>
          </w:tcPr>
          <w:p w14:paraId="01AF9AFA" w14:textId="77777777" w:rsidR="00F04C61" w:rsidRPr="00A2066F" w:rsidRDefault="00F04C61" w:rsidP="00A2066F">
            <w:pPr>
              <w:rPr>
                <w:szCs w:val="20"/>
              </w:rPr>
            </w:pPr>
            <w:r w:rsidRPr="00A2066F">
              <w:rPr>
                <w:szCs w:val="20"/>
              </w:rPr>
              <w:t>BREVE DESCRIPCIÓN</w:t>
            </w:r>
          </w:p>
        </w:tc>
        <w:tc>
          <w:tcPr>
            <w:tcW w:w="6565" w:type="dxa"/>
            <w:shd w:val="clear" w:color="auto" w:fill="auto"/>
            <w:vAlign w:val="center"/>
          </w:tcPr>
          <w:p w14:paraId="48D92463" w14:textId="7B9D3B27" w:rsidR="00F04C61" w:rsidRPr="00A2066F" w:rsidRDefault="00E9200A" w:rsidP="00A2066F">
            <w:pPr>
              <w:rPr>
                <w:b w:val="0"/>
                <w:bCs/>
                <w:szCs w:val="20"/>
              </w:rPr>
            </w:pPr>
            <w:r w:rsidRPr="00A2066F">
              <w:rPr>
                <w:b w:val="0"/>
                <w:bCs/>
                <w:szCs w:val="20"/>
                <w:lang w:val="es-CO"/>
              </w:rPr>
              <w:t>Este desarrollo aborda los elementos, metodologías y herramientas requeridas para calcular costos de operación de acuerdo con un sistema de costeo, mediante la identificación de componentes del costo, el levantamiento y organización de información, la asignación de costos directos e indirectos, la aplicación de metodologías de costeo y el uso de herramientas tecnológicas para registrar, verificar y actualizar la información de costos.</w:t>
            </w:r>
          </w:p>
        </w:tc>
      </w:tr>
      <w:tr w:rsidR="00F04C61" w:rsidRPr="00A2066F" w14:paraId="4DC2D51B" w14:textId="77777777" w:rsidTr="0062795A">
        <w:trPr>
          <w:trHeight w:val="567"/>
        </w:trPr>
        <w:tc>
          <w:tcPr>
            <w:tcW w:w="3397" w:type="dxa"/>
            <w:shd w:val="clear" w:color="auto" w:fill="auto"/>
            <w:vAlign w:val="center"/>
          </w:tcPr>
          <w:p w14:paraId="7098A3BD" w14:textId="77777777" w:rsidR="00F04C61" w:rsidRPr="00A2066F" w:rsidRDefault="00F04C61" w:rsidP="00A2066F">
            <w:pPr>
              <w:rPr>
                <w:szCs w:val="20"/>
              </w:rPr>
            </w:pPr>
            <w:r w:rsidRPr="00A2066F">
              <w:rPr>
                <w:szCs w:val="20"/>
              </w:rPr>
              <w:t>PALABRAS CLAVE</w:t>
            </w:r>
          </w:p>
        </w:tc>
        <w:tc>
          <w:tcPr>
            <w:tcW w:w="6565" w:type="dxa"/>
            <w:shd w:val="clear" w:color="auto" w:fill="auto"/>
            <w:vAlign w:val="center"/>
          </w:tcPr>
          <w:p w14:paraId="2ACE7748" w14:textId="6590F0DA" w:rsidR="00F04C61" w:rsidRPr="00A2066F" w:rsidRDefault="002F2179" w:rsidP="00A2066F">
            <w:pPr>
              <w:rPr>
                <w:b w:val="0"/>
                <w:bCs/>
                <w:szCs w:val="20"/>
              </w:rPr>
            </w:pPr>
            <w:r w:rsidRPr="00A2066F">
              <w:rPr>
                <w:b w:val="0"/>
                <w:bCs/>
                <w:szCs w:val="20"/>
                <w:lang w:val="es-CO"/>
              </w:rPr>
              <w:t>Costo de operación; sistema de costeo; centros de costo; costos indirectos; hoja de cálculo</w:t>
            </w:r>
          </w:p>
        </w:tc>
      </w:tr>
    </w:tbl>
    <w:p w14:paraId="28CE03B0" w14:textId="77777777" w:rsidR="00F04C61" w:rsidRPr="00A2066F" w:rsidRDefault="00F04C61" w:rsidP="00A2066F">
      <w:pPr>
        <w:rPr>
          <w:rFonts w:cs="Arial"/>
          <w:szCs w:val="20"/>
        </w:rPr>
      </w:pPr>
    </w:p>
    <w:p w14:paraId="68C33318" w14:textId="77777777" w:rsidR="004E3707" w:rsidRPr="00A2066F" w:rsidRDefault="004E3707" w:rsidP="00A2066F">
      <w:pPr>
        <w:numPr>
          <w:ilvl w:val="0"/>
          <w:numId w:val="2"/>
        </w:numPr>
        <w:spacing w:after="0"/>
        <w:ind w:left="284" w:hanging="284"/>
        <w:contextualSpacing/>
        <w:rPr>
          <w:rFonts w:cs="Arial"/>
          <w:b/>
          <w:color w:val="000000"/>
          <w:szCs w:val="20"/>
        </w:rPr>
      </w:pPr>
      <w:r w:rsidRPr="00A2066F">
        <w:rPr>
          <w:rFonts w:cs="Arial"/>
          <w:b/>
          <w:color w:val="000000"/>
          <w:szCs w:val="20"/>
        </w:rPr>
        <w:t>TABLA DE CONTENIDOS</w:t>
      </w:r>
    </w:p>
    <w:p w14:paraId="4A91A185" w14:textId="77777777" w:rsidR="00CB7791" w:rsidRPr="00A2066F" w:rsidRDefault="00CB7791" w:rsidP="00A2066F">
      <w:pPr>
        <w:spacing w:after="0"/>
        <w:contextualSpacing/>
        <w:rPr>
          <w:rFonts w:cs="Arial"/>
          <w:b/>
          <w:color w:val="000000"/>
          <w:szCs w:val="20"/>
        </w:rPr>
      </w:pPr>
    </w:p>
    <w:sdt>
      <w:sdtPr>
        <w:rPr>
          <w:rFonts w:cs="Arial"/>
          <w:szCs w:val="20"/>
          <w:lang w:val="es-ES"/>
        </w:rPr>
        <w:id w:val="1561363075"/>
        <w:docPartObj>
          <w:docPartGallery w:val="Table of Contents"/>
          <w:docPartUnique/>
        </w:docPartObj>
      </w:sdtPr>
      <w:sdtEndPr>
        <w:rPr>
          <w:b/>
          <w:bCs/>
        </w:rPr>
      </w:sdtEndPr>
      <w:sdtContent>
        <w:p w14:paraId="2803AEDF" w14:textId="695DB806" w:rsidR="007756F1" w:rsidRDefault="002145EC">
          <w:pPr>
            <w:pStyle w:val="TDC1"/>
            <w:tabs>
              <w:tab w:val="right" w:leader="dot" w:pos="8828"/>
            </w:tabs>
            <w:rPr>
              <w:rFonts w:asciiTheme="minorHAnsi" w:eastAsiaTheme="minorEastAsia" w:hAnsiTheme="minorHAnsi"/>
              <w:noProof/>
              <w:sz w:val="22"/>
              <w:lang w:eastAsia="es-CO"/>
            </w:rPr>
          </w:pPr>
          <w:r w:rsidRPr="00A2066F">
            <w:rPr>
              <w:rFonts w:cs="Arial"/>
              <w:szCs w:val="20"/>
            </w:rPr>
            <w:fldChar w:fldCharType="begin"/>
          </w:r>
          <w:r w:rsidRPr="00A2066F">
            <w:rPr>
              <w:rFonts w:cs="Arial"/>
              <w:szCs w:val="20"/>
            </w:rPr>
            <w:instrText xml:space="preserve"> TOC \o "1-3" \h \z \u </w:instrText>
          </w:r>
          <w:r w:rsidRPr="00A2066F">
            <w:rPr>
              <w:rFonts w:cs="Arial"/>
              <w:szCs w:val="20"/>
            </w:rPr>
            <w:fldChar w:fldCharType="separate"/>
          </w:r>
          <w:hyperlink w:anchor="_Toc228813154" w:history="1">
            <w:r w:rsidR="007756F1" w:rsidRPr="00262B1B">
              <w:rPr>
                <w:rStyle w:val="Hipervnculo"/>
                <w:rFonts w:cs="Arial"/>
                <w:noProof/>
              </w:rPr>
              <w:t>1. Fundamentos para la determinación del costo de operación</w:t>
            </w:r>
            <w:r w:rsidR="007756F1">
              <w:rPr>
                <w:noProof/>
                <w:webHidden/>
              </w:rPr>
              <w:tab/>
            </w:r>
            <w:r w:rsidR="007756F1">
              <w:rPr>
                <w:noProof/>
                <w:webHidden/>
              </w:rPr>
              <w:fldChar w:fldCharType="begin"/>
            </w:r>
            <w:r w:rsidR="007756F1">
              <w:rPr>
                <w:noProof/>
                <w:webHidden/>
              </w:rPr>
              <w:instrText xml:space="preserve"> PAGEREF _Toc228813154 \h </w:instrText>
            </w:r>
            <w:r w:rsidR="007756F1">
              <w:rPr>
                <w:noProof/>
                <w:webHidden/>
              </w:rPr>
            </w:r>
            <w:r w:rsidR="007756F1">
              <w:rPr>
                <w:noProof/>
                <w:webHidden/>
              </w:rPr>
              <w:fldChar w:fldCharType="separate"/>
            </w:r>
            <w:r w:rsidR="007756F1">
              <w:rPr>
                <w:noProof/>
                <w:webHidden/>
              </w:rPr>
              <w:t>3</w:t>
            </w:r>
            <w:r w:rsidR="007756F1">
              <w:rPr>
                <w:noProof/>
                <w:webHidden/>
              </w:rPr>
              <w:fldChar w:fldCharType="end"/>
            </w:r>
          </w:hyperlink>
        </w:p>
        <w:p w14:paraId="305871C9" w14:textId="03425A94" w:rsidR="007756F1" w:rsidRDefault="007756F1">
          <w:pPr>
            <w:pStyle w:val="TDC2"/>
            <w:tabs>
              <w:tab w:val="right" w:leader="dot" w:pos="8828"/>
            </w:tabs>
            <w:rPr>
              <w:rFonts w:asciiTheme="minorHAnsi" w:eastAsiaTheme="minorEastAsia" w:hAnsiTheme="minorHAnsi"/>
              <w:noProof/>
              <w:sz w:val="22"/>
              <w:lang w:eastAsia="es-CO"/>
            </w:rPr>
          </w:pPr>
          <w:hyperlink w:anchor="_Toc228813155" w:history="1">
            <w:r w:rsidRPr="00262B1B">
              <w:rPr>
                <w:rStyle w:val="Hipervnculo"/>
                <w:rFonts w:cs="Arial"/>
                <w:noProof/>
              </w:rPr>
              <w:t>1.1 Elementos del costo de operación</w:t>
            </w:r>
            <w:r>
              <w:rPr>
                <w:noProof/>
                <w:webHidden/>
              </w:rPr>
              <w:tab/>
            </w:r>
            <w:r>
              <w:rPr>
                <w:noProof/>
                <w:webHidden/>
              </w:rPr>
              <w:fldChar w:fldCharType="begin"/>
            </w:r>
            <w:r>
              <w:rPr>
                <w:noProof/>
                <w:webHidden/>
              </w:rPr>
              <w:instrText xml:space="preserve"> PAGEREF _Toc228813155 \h </w:instrText>
            </w:r>
            <w:r>
              <w:rPr>
                <w:noProof/>
                <w:webHidden/>
              </w:rPr>
            </w:r>
            <w:r>
              <w:rPr>
                <w:noProof/>
                <w:webHidden/>
              </w:rPr>
              <w:fldChar w:fldCharType="separate"/>
            </w:r>
            <w:r>
              <w:rPr>
                <w:noProof/>
                <w:webHidden/>
              </w:rPr>
              <w:t>3</w:t>
            </w:r>
            <w:r>
              <w:rPr>
                <w:noProof/>
                <w:webHidden/>
              </w:rPr>
              <w:fldChar w:fldCharType="end"/>
            </w:r>
          </w:hyperlink>
        </w:p>
        <w:p w14:paraId="4C11FE84" w14:textId="68D031EF" w:rsidR="007756F1" w:rsidRDefault="007756F1">
          <w:pPr>
            <w:pStyle w:val="TDC2"/>
            <w:tabs>
              <w:tab w:val="right" w:leader="dot" w:pos="8828"/>
            </w:tabs>
            <w:rPr>
              <w:rFonts w:asciiTheme="minorHAnsi" w:eastAsiaTheme="minorEastAsia" w:hAnsiTheme="minorHAnsi"/>
              <w:noProof/>
              <w:sz w:val="22"/>
              <w:lang w:eastAsia="es-CO"/>
            </w:rPr>
          </w:pPr>
          <w:hyperlink w:anchor="_Toc228813156" w:history="1">
            <w:r w:rsidRPr="00262B1B">
              <w:rPr>
                <w:rStyle w:val="Hipervnculo"/>
                <w:rFonts w:cs="Arial"/>
                <w:noProof/>
              </w:rPr>
              <w:t>1.2 Estructura del proceso productivo y de servicios</w:t>
            </w:r>
            <w:r>
              <w:rPr>
                <w:noProof/>
                <w:webHidden/>
              </w:rPr>
              <w:tab/>
            </w:r>
            <w:r>
              <w:rPr>
                <w:noProof/>
                <w:webHidden/>
              </w:rPr>
              <w:fldChar w:fldCharType="begin"/>
            </w:r>
            <w:r>
              <w:rPr>
                <w:noProof/>
                <w:webHidden/>
              </w:rPr>
              <w:instrText xml:space="preserve"> PAGEREF _Toc228813156 \h </w:instrText>
            </w:r>
            <w:r>
              <w:rPr>
                <w:noProof/>
                <w:webHidden/>
              </w:rPr>
            </w:r>
            <w:r>
              <w:rPr>
                <w:noProof/>
                <w:webHidden/>
              </w:rPr>
              <w:fldChar w:fldCharType="separate"/>
            </w:r>
            <w:r>
              <w:rPr>
                <w:noProof/>
                <w:webHidden/>
              </w:rPr>
              <w:t>4</w:t>
            </w:r>
            <w:r>
              <w:rPr>
                <w:noProof/>
                <w:webHidden/>
              </w:rPr>
              <w:fldChar w:fldCharType="end"/>
            </w:r>
          </w:hyperlink>
        </w:p>
        <w:p w14:paraId="695DE744" w14:textId="2965A0CE" w:rsidR="007756F1" w:rsidRDefault="007756F1">
          <w:pPr>
            <w:pStyle w:val="TDC2"/>
            <w:tabs>
              <w:tab w:val="right" w:leader="dot" w:pos="8828"/>
            </w:tabs>
            <w:rPr>
              <w:rFonts w:asciiTheme="minorHAnsi" w:eastAsiaTheme="minorEastAsia" w:hAnsiTheme="minorHAnsi"/>
              <w:noProof/>
              <w:sz w:val="22"/>
              <w:lang w:eastAsia="es-CO"/>
            </w:rPr>
          </w:pPr>
          <w:hyperlink w:anchor="_Toc228813157" w:history="1">
            <w:r w:rsidRPr="00262B1B">
              <w:rPr>
                <w:rStyle w:val="Hipervnculo"/>
                <w:rFonts w:cs="Arial"/>
                <w:noProof/>
              </w:rPr>
              <w:t>1.3 Clasificación de costos: fijos, variables, directos e indirectos</w:t>
            </w:r>
            <w:r>
              <w:rPr>
                <w:noProof/>
                <w:webHidden/>
              </w:rPr>
              <w:tab/>
            </w:r>
            <w:r>
              <w:rPr>
                <w:noProof/>
                <w:webHidden/>
              </w:rPr>
              <w:fldChar w:fldCharType="begin"/>
            </w:r>
            <w:r>
              <w:rPr>
                <w:noProof/>
                <w:webHidden/>
              </w:rPr>
              <w:instrText xml:space="preserve"> PAGEREF _Toc228813157 \h </w:instrText>
            </w:r>
            <w:r>
              <w:rPr>
                <w:noProof/>
                <w:webHidden/>
              </w:rPr>
            </w:r>
            <w:r>
              <w:rPr>
                <w:noProof/>
                <w:webHidden/>
              </w:rPr>
              <w:fldChar w:fldCharType="separate"/>
            </w:r>
            <w:r>
              <w:rPr>
                <w:noProof/>
                <w:webHidden/>
              </w:rPr>
              <w:t>4</w:t>
            </w:r>
            <w:r>
              <w:rPr>
                <w:noProof/>
                <w:webHidden/>
              </w:rPr>
              <w:fldChar w:fldCharType="end"/>
            </w:r>
          </w:hyperlink>
        </w:p>
        <w:p w14:paraId="527E0953" w14:textId="39726FBC" w:rsidR="007756F1" w:rsidRDefault="007756F1">
          <w:pPr>
            <w:pStyle w:val="TDC2"/>
            <w:tabs>
              <w:tab w:val="right" w:leader="dot" w:pos="8828"/>
            </w:tabs>
            <w:rPr>
              <w:rFonts w:asciiTheme="minorHAnsi" w:eastAsiaTheme="minorEastAsia" w:hAnsiTheme="minorHAnsi"/>
              <w:noProof/>
              <w:sz w:val="22"/>
              <w:lang w:eastAsia="es-CO"/>
            </w:rPr>
          </w:pPr>
          <w:hyperlink w:anchor="_Toc228813158" w:history="1">
            <w:r w:rsidRPr="00262B1B">
              <w:rPr>
                <w:rStyle w:val="Hipervnculo"/>
                <w:rFonts w:cs="Arial"/>
                <w:noProof/>
              </w:rPr>
              <w:t>1.4 Normativa contable sobre medición de inventarios y costos</w:t>
            </w:r>
            <w:r>
              <w:rPr>
                <w:noProof/>
                <w:webHidden/>
              </w:rPr>
              <w:tab/>
            </w:r>
            <w:r>
              <w:rPr>
                <w:noProof/>
                <w:webHidden/>
              </w:rPr>
              <w:fldChar w:fldCharType="begin"/>
            </w:r>
            <w:r>
              <w:rPr>
                <w:noProof/>
                <w:webHidden/>
              </w:rPr>
              <w:instrText xml:space="preserve"> PAGEREF _Toc228813158 \h </w:instrText>
            </w:r>
            <w:r>
              <w:rPr>
                <w:noProof/>
                <w:webHidden/>
              </w:rPr>
            </w:r>
            <w:r>
              <w:rPr>
                <w:noProof/>
                <w:webHidden/>
              </w:rPr>
              <w:fldChar w:fldCharType="separate"/>
            </w:r>
            <w:r>
              <w:rPr>
                <w:noProof/>
                <w:webHidden/>
              </w:rPr>
              <w:t>5</w:t>
            </w:r>
            <w:r>
              <w:rPr>
                <w:noProof/>
                <w:webHidden/>
              </w:rPr>
              <w:fldChar w:fldCharType="end"/>
            </w:r>
          </w:hyperlink>
        </w:p>
        <w:p w14:paraId="48388507" w14:textId="736DD04E" w:rsidR="007756F1" w:rsidRDefault="007756F1">
          <w:pPr>
            <w:pStyle w:val="TDC2"/>
            <w:tabs>
              <w:tab w:val="right" w:leader="dot" w:pos="8828"/>
            </w:tabs>
            <w:rPr>
              <w:rFonts w:asciiTheme="minorHAnsi" w:eastAsiaTheme="minorEastAsia" w:hAnsiTheme="minorHAnsi"/>
              <w:noProof/>
              <w:sz w:val="22"/>
              <w:lang w:eastAsia="es-CO"/>
            </w:rPr>
          </w:pPr>
          <w:hyperlink w:anchor="_Toc228813159" w:history="1">
            <w:r w:rsidRPr="00262B1B">
              <w:rPr>
                <w:rStyle w:val="Hipervnculo"/>
                <w:rFonts w:cs="Arial"/>
                <w:noProof/>
              </w:rPr>
              <w:t>1.5 Políticas organizacionales para la determinación de costos y documentación del plan de costeo</w:t>
            </w:r>
            <w:r>
              <w:rPr>
                <w:noProof/>
                <w:webHidden/>
              </w:rPr>
              <w:tab/>
            </w:r>
            <w:r>
              <w:rPr>
                <w:noProof/>
                <w:webHidden/>
              </w:rPr>
              <w:fldChar w:fldCharType="begin"/>
            </w:r>
            <w:r>
              <w:rPr>
                <w:noProof/>
                <w:webHidden/>
              </w:rPr>
              <w:instrText xml:space="preserve"> PAGEREF _Toc228813159 \h </w:instrText>
            </w:r>
            <w:r>
              <w:rPr>
                <w:noProof/>
                <w:webHidden/>
              </w:rPr>
            </w:r>
            <w:r>
              <w:rPr>
                <w:noProof/>
                <w:webHidden/>
              </w:rPr>
              <w:fldChar w:fldCharType="separate"/>
            </w:r>
            <w:r>
              <w:rPr>
                <w:noProof/>
                <w:webHidden/>
              </w:rPr>
              <w:t>5</w:t>
            </w:r>
            <w:r>
              <w:rPr>
                <w:noProof/>
                <w:webHidden/>
              </w:rPr>
              <w:fldChar w:fldCharType="end"/>
            </w:r>
          </w:hyperlink>
        </w:p>
        <w:p w14:paraId="3B542925" w14:textId="013EED3F" w:rsidR="007756F1" w:rsidRDefault="007756F1">
          <w:pPr>
            <w:pStyle w:val="TDC1"/>
            <w:tabs>
              <w:tab w:val="right" w:leader="dot" w:pos="8828"/>
            </w:tabs>
            <w:rPr>
              <w:rFonts w:asciiTheme="minorHAnsi" w:eastAsiaTheme="minorEastAsia" w:hAnsiTheme="minorHAnsi"/>
              <w:noProof/>
              <w:sz w:val="22"/>
              <w:lang w:eastAsia="es-CO"/>
            </w:rPr>
          </w:pPr>
          <w:hyperlink w:anchor="_Toc228813160" w:history="1">
            <w:r w:rsidRPr="00262B1B">
              <w:rPr>
                <w:rStyle w:val="Hipervnculo"/>
                <w:rFonts w:cs="Arial"/>
                <w:noProof/>
              </w:rPr>
              <w:t>2. Centros de costo, unidades de medida y levantamiento de información de costos</w:t>
            </w:r>
            <w:r>
              <w:rPr>
                <w:noProof/>
                <w:webHidden/>
              </w:rPr>
              <w:tab/>
            </w:r>
            <w:r>
              <w:rPr>
                <w:noProof/>
                <w:webHidden/>
              </w:rPr>
              <w:fldChar w:fldCharType="begin"/>
            </w:r>
            <w:r>
              <w:rPr>
                <w:noProof/>
                <w:webHidden/>
              </w:rPr>
              <w:instrText xml:space="preserve"> PAGEREF _Toc228813160 \h </w:instrText>
            </w:r>
            <w:r>
              <w:rPr>
                <w:noProof/>
                <w:webHidden/>
              </w:rPr>
            </w:r>
            <w:r>
              <w:rPr>
                <w:noProof/>
                <w:webHidden/>
              </w:rPr>
              <w:fldChar w:fldCharType="separate"/>
            </w:r>
            <w:r>
              <w:rPr>
                <w:noProof/>
                <w:webHidden/>
              </w:rPr>
              <w:t>7</w:t>
            </w:r>
            <w:r>
              <w:rPr>
                <w:noProof/>
                <w:webHidden/>
              </w:rPr>
              <w:fldChar w:fldCharType="end"/>
            </w:r>
          </w:hyperlink>
        </w:p>
        <w:p w14:paraId="26BB54D9" w14:textId="7AA09E89" w:rsidR="007756F1" w:rsidRDefault="007756F1">
          <w:pPr>
            <w:pStyle w:val="TDC2"/>
            <w:tabs>
              <w:tab w:val="right" w:leader="dot" w:pos="8828"/>
            </w:tabs>
            <w:rPr>
              <w:rFonts w:asciiTheme="minorHAnsi" w:eastAsiaTheme="minorEastAsia" w:hAnsiTheme="minorHAnsi"/>
              <w:noProof/>
              <w:sz w:val="22"/>
              <w:lang w:eastAsia="es-CO"/>
            </w:rPr>
          </w:pPr>
          <w:hyperlink w:anchor="_Toc228813161" w:history="1">
            <w:r w:rsidRPr="00262B1B">
              <w:rPr>
                <w:rStyle w:val="Hipervnculo"/>
                <w:rFonts w:cs="Arial"/>
                <w:noProof/>
              </w:rPr>
              <w:t>2.1 Conceptos de centros de costo y asignación de costos indirectos</w:t>
            </w:r>
            <w:r>
              <w:rPr>
                <w:noProof/>
                <w:webHidden/>
              </w:rPr>
              <w:tab/>
            </w:r>
            <w:r>
              <w:rPr>
                <w:noProof/>
                <w:webHidden/>
              </w:rPr>
              <w:fldChar w:fldCharType="begin"/>
            </w:r>
            <w:r>
              <w:rPr>
                <w:noProof/>
                <w:webHidden/>
              </w:rPr>
              <w:instrText xml:space="preserve"> PAGEREF _Toc228813161 \h </w:instrText>
            </w:r>
            <w:r>
              <w:rPr>
                <w:noProof/>
                <w:webHidden/>
              </w:rPr>
            </w:r>
            <w:r>
              <w:rPr>
                <w:noProof/>
                <w:webHidden/>
              </w:rPr>
              <w:fldChar w:fldCharType="separate"/>
            </w:r>
            <w:r>
              <w:rPr>
                <w:noProof/>
                <w:webHidden/>
              </w:rPr>
              <w:t>8</w:t>
            </w:r>
            <w:r>
              <w:rPr>
                <w:noProof/>
                <w:webHidden/>
              </w:rPr>
              <w:fldChar w:fldCharType="end"/>
            </w:r>
          </w:hyperlink>
        </w:p>
        <w:p w14:paraId="7BB2CB97" w14:textId="1AB8769F" w:rsidR="007756F1" w:rsidRDefault="007756F1">
          <w:pPr>
            <w:pStyle w:val="TDC2"/>
            <w:tabs>
              <w:tab w:val="right" w:leader="dot" w:pos="8828"/>
            </w:tabs>
            <w:rPr>
              <w:rFonts w:asciiTheme="minorHAnsi" w:eastAsiaTheme="minorEastAsia" w:hAnsiTheme="minorHAnsi"/>
              <w:noProof/>
              <w:sz w:val="22"/>
              <w:lang w:eastAsia="es-CO"/>
            </w:rPr>
          </w:pPr>
          <w:hyperlink w:anchor="_Toc228813162" w:history="1">
            <w:r w:rsidRPr="00262B1B">
              <w:rPr>
                <w:rStyle w:val="Hipervnculo"/>
                <w:rFonts w:cs="Arial"/>
                <w:noProof/>
              </w:rPr>
              <w:t>2.2 Identificación de centros productivos y administrativos</w:t>
            </w:r>
            <w:r>
              <w:rPr>
                <w:noProof/>
                <w:webHidden/>
              </w:rPr>
              <w:tab/>
            </w:r>
            <w:r>
              <w:rPr>
                <w:noProof/>
                <w:webHidden/>
              </w:rPr>
              <w:fldChar w:fldCharType="begin"/>
            </w:r>
            <w:r>
              <w:rPr>
                <w:noProof/>
                <w:webHidden/>
              </w:rPr>
              <w:instrText xml:space="preserve"> PAGEREF _Toc228813162 \h </w:instrText>
            </w:r>
            <w:r>
              <w:rPr>
                <w:noProof/>
                <w:webHidden/>
              </w:rPr>
            </w:r>
            <w:r>
              <w:rPr>
                <w:noProof/>
                <w:webHidden/>
              </w:rPr>
              <w:fldChar w:fldCharType="separate"/>
            </w:r>
            <w:r>
              <w:rPr>
                <w:noProof/>
                <w:webHidden/>
              </w:rPr>
              <w:t>9</w:t>
            </w:r>
            <w:r>
              <w:rPr>
                <w:noProof/>
                <w:webHidden/>
              </w:rPr>
              <w:fldChar w:fldCharType="end"/>
            </w:r>
          </w:hyperlink>
        </w:p>
        <w:p w14:paraId="153959FE" w14:textId="6F086069" w:rsidR="007756F1" w:rsidRDefault="007756F1">
          <w:pPr>
            <w:pStyle w:val="TDC2"/>
            <w:tabs>
              <w:tab w:val="right" w:leader="dot" w:pos="8828"/>
            </w:tabs>
            <w:rPr>
              <w:rFonts w:asciiTheme="minorHAnsi" w:eastAsiaTheme="minorEastAsia" w:hAnsiTheme="minorHAnsi"/>
              <w:noProof/>
              <w:sz w:val="22"/>
              <w:lang w:eastAsia="es-CO"/>
            </w:rPr>
          </w:pPr>
          <w:hyperlink w:anchor="_Toc228813163" w:history="1">
            <w:r w:rsidRPr="00262B1B">
              <w:rPr>
                <w:rStyle w:val="Hipervnculo"/>
                <w:rFonts w:cs="Arial"/>
                <w:noProof/>
              </w:rPr>
              <w:t>2.3 Unidades base, conversiones, medición con precisión y tolerancias</w:t>
            </w:r>
            <w:r>
              <w:rPr>
                <w:noProof/>
                <w:webHidden/>
              </w:rPr>
              <w:tab/>
            </w:r>
            <w:r>
              <w:rPr>
                <w:noProof/>
                <w:webHidden/>
              </w:rPr>
              <w:fldChar w:fldCharType="begin"/>
            </w:r>
            <w:r>
              <w:rPr>
                <w:noProof/>
                <w:webHidden/>
              </w:rPr>
              <w:instrText xml:space="preserve"> PAGEREF _Toc228813163 \h </w:instrText>
            </w:r>
            <w:r>
              <w:rPr>
                <w:noProof/>
                <w:webHidden/>
              </w:rPr>
            </w:r>
            <w:r>
              <w:rPr>
                <w:noProof/>
                <w:webHidden/>
              </w:rPr>
              <w:fldChar w:fldCharType="separate"/>
            </w:r>
            <w:r>
              <w:rPr>
                <w:noProof/>
                <w:webHidden/>
              </w:rPr>
              <w:t>10</w:t>
            </w:r>
            <w:r>
              <w:rPr>
                <w:noProof/>
                <w:webHidden/>
              </w:rPr>
              <w:fldChar w:fldCharType="end"/>
            </w:r>
          </w:hyperlink>
        </w:p>
        <w:p w14:paraId="543E1BBF" w14:textId="4F1A54AE" w:rsidR="007756F1" w:rsidRDefault="007756F1">
          <w:pPr>
            <w:pStyle w:val="TDC2"/>
            <w:tabs>
              <w:tab w:val="right" w:leader="dot" w:pos="8828"/>
            </w:tabs>
            <w:rPr>
              <w:rFonts w:asciiTheme="minorHAnsi" w:eastAsiaTheme="minorEastAsia" w:hAnsiTheme="minorHAnsi"/>
              <w:noProof/>
              <w:sz w:val="22"/>
              <w:lang w:eastAsia="es-CO"/>
            </w:rPr>
          </w:pPr>
          <w:hyperlink w:anchor="_Toc228813164" w:history="1">
            <w:r w:rsidRPr="00262B1B">
              <w:rPr>
                <w:rStyle w:val="Hipervnculo"/>
                <w:rFonts w:cs="Arial"/>
                <w:noProof/>
              </w:rPr>
              <w:t>2.4 Volúmenes de producción, consumos de recursos y datos de origen</w:t>
            </w:r>
            <w:r>
              <w:rPr>
                <w:noProof/>
                <w:webHidden/>
              </w:rPr>
              <w:tab/>
            </w:r>
            <w:r>
              <w:rPr>
                <w:noProof/>
                <w:webHidden/>
              </w:rPr>
              <w:fldChar w:fldCharType="begin"/>
            </w:r>
            <w:r>
              <w:rPr>
                <w:noProof/>
                <w:webHidden/>
              </w:rPr>
              <w:instrText xml:space="preserve"> PAGEREF _Toc228813164 \h </w:instrText>
            </w:r>
            <w:r>
              <w:rPr>
                <w:noProof/>
                <w:webHidden/>
              </w:rPr>
            </w:r>
            <w:r>
              <w:rPr>
                <w:noProof/>
                <w:webHidden/>
              </w:rPr>
              <w:fldChar w:fldCharType="separate"/>
            </w:r>
            <w:r>
              <w:rPr>
                <w:noProof/>
                <w:webHidden/>
              </w:rPr>
              <w:t>11</w:t>
            </w:r>
            <w:r>
              <w:rPr>
                <w:noProof/>
                <w:webHidden/>
              </w:rPr>
              <w:fldChar w:fldCharType="end"/>
            </w:r>
          </w:hyperlink>
        </w:p>
        <w:p w14:paraId="6DBB4A3F" w14:textId="66DA9448" w:rsidR="007756F1" w:rsidRDefault="007756F1">
          <w:pPr>
            <w:pStyle w:val="TDC2"/>
            <w:tabs>
              <w:tab w:val="right" w:leader="dot" w:pos="8828"/>
            </w:tabs>
            <w:rPr>
              <w:rFonts w:asciiTheme="minorHAnsi" w:eastAsiaTheme="minorEastAsia" w:hAnsiTheme="minorHAnsi"/>
              <w:noProof/>
              <w:sz w:val="22"/>
              <w:lang w:eastAsia="es-CO"/>
            </w:rPr>
          </w:pPr>
          <w:hyperlink w:anchor="_Toc228813165" w:history="1">
            <w:r w:rsidRPr="00262B1B">
              <w:rPr>
                <w:rStyle w:val="Hipervnculo"/>
                <w:rFonts w:cs="Arial"/>
                <w:noProof/>
              </w:rPr>
              <w:t>2.5 Registros, fuentes de información y plantillas físicas o digitales para el costeo</w:t>
            </w:r>
            <w:r>
              <w:rPr>
                <w:noProof/>
                <w:webHidden/>
              </w:rPr>
              <w:tab/>
            </w:r>
            <w:r>
              <w:rPr>
                <w:noProof/>
                <w:webHidden/>
              </w:rPr>
              <w:fldChar w:fldCharType="begin"/>
            </w:r>
            <w:r>
              <w:rPr>
                <w:noProof/>
                <w:webHidden/>
              </w:rPr>
              <w:instrText xml:space="preserve"> PAGEREF _Toc228813165 \h </w:instrText>
            </w:r>
            <w:r>
              <w:rPr>
                <w:noProof/>
                <w:webHidden/>
              </w:rPr>
            </w:r>
            <w:r>
              <w:rPr>
                <w:noProof/>
                <w:webHidden/>
              </w:rPr>
              <w:fldChar w:fldCharType="separate"/>
            </w:r>
            <w:r>
              <w:rPr>
                <w:noProof/>
                <w:webHidden/>
              </w:rPr>
              <w:t>11</w:t>
            </w:r>
            <w:r>
              <w:rPr>
                <w:noProof/>
                <w:webHidden/>
              </w:rPr>
              <w:fldChar w:fldCharType="end"/>
            </w:r>
          </w:hyperlink>
        </w:p>
        <w:p w14:paraId="451C4740" w14:textId="33F037A4" w:rsidR="007756F1" w:rsidRDefault="007756F1">
          <w:pPr>
            <w:pStyle w:val="TDC1"/>
            <w:tabs>
              <w:tab w:val="right" w:leader="dot" w:pos="8828"/>
            </w:tabs>
            <w:rPr>
              <w:rFonts w:asciiTheme="minorHAnsi" w:eastAsiaTheme="minorEastAsia" w:hAnsiTheme="minorHAnsi"/>
              <w:noProof/>
              <w:sz w:val="22"/>
              <w:lang w:eastAsia="es-CO"/>
            </w:rPr>
          </w:pPr>
          <w:hyperlink w:anchor="_Toc228813166" w:history="1">
            <w:r w:rsidRPr="00262B1B">
              <w:rPr>
                <w:rStyle w:val="Hipervnculo"/>
                <w:rFonts w:cs="Arial"/>
                <w:noProof/>
              </w:rPr>
              <w:t>3. Metodologías y procedimientos de costeo por órdenes, procesos y actividades</w:t>
            </w:r>
            <w:r>
              <w:rPr>
                <w:noProof/>
                <w:webHidden/>
              </w:rPr>
              <w:tab/>
            </w:r>
            <w:r>
              <w:rPr>
                <w:noProof/>
                <w:webHidden/>
              </w:rPr>
              <w:fldChar w:fldCharType="begin"/>
            </w:r>
            <w:r>
              <w:rPr>
                <w:noProof/>
                <w:webHidden/>
              </w:rPr>
              <w:instrText xml:space="preserve"> PAGEREF _Toc228813166 \h </w:instrText>
            </w:r>
            <w:r>
              <w:rPr>
                <w:noProof/>
                <w:webHidden/>
              </w:rPr>
            </w:r>
            <w:r>
              <w:rPr>
                <w:noProof/>
                <w:webHidden/>
              </w:rPr>
              <w:fldChar w:fldCharType="separate"/>
            </w:r>
            <w:r>
              <w:rPr>
                <w:noProof/>
                <w:webHidden/>
              </w:rPr>
              <w:t>14</w:t>
            </w:r>
            <w:r>
              <w:rPr>
                <w:noProof/>
                <w:webHidden/>
              </w:rPr>
              <w:fldChar w:fldCharType="end"/>
            </w:r>
          </w:hyperlink>
        </w:p>
        <w:p w14:paraId="68E63F89" w14:textId="0CBB7A28" w:rsidR="007756F1" w:rsidRDefault="007756F1">
          <w:pPr>
            <w:pStyle w:val="TDC2"/>
            <w:tabs>
              <w:tab w:val="right" w:leader="dot" w:pos="8828"/>
            </w:tabs>
            <w:rPr>
              <w:rFonts w:asciiTheme="minorHAnsi" w:eastAsiaTheme="minorEastAsia" w:hAnsiTheme="minorHAnsi"/>
              <w:noProof/>
              <w:sz w:val="22"/>
              <w:lang w:eastAsia="es-CO"/>
            </w:rPr>
          </w:pPr>
          <w:hyperlink w:anchor="_Toc228813167" w:history="1">
            <w:r w:rsidRPr="00262B1B">
              <w:rPr>
                <w:rStyle w:val="Hipervnculo"/>
                <w:rFonts w:cs="Arial"/>
                <w:noProof/>
              </w:rPr>
              <w:t>3.2 Costeo por procesos: concepto, producción equivalente y procesos de aplicación</w:t>
            </w:r>
            <w:r>
              <w:rPr>
                <w:noProof/>
                <w:webHidden/>
              </w:rPr>
              <w:tab/>
            </w:r>
            <w:r>
              <w:rPr>
                <w:noProof/>
                <w:webHidden/>
              </w:rPr>
              <w:fldChar w:fldCharType="begin"/>
            </w:r>
            <w:r>
              <w:rPr>
                <w:noProof/>
                <w:webHidden/>
              </w:rPr>
              <w:instrText xml:space="preserve"> PAGEREF _Toc228813167 \h </w:instrText>
            </w:r>
            <w:r>
              <w:rPr>
                <w:noProof/>
                <w:webHidden/>
              </w:rPr>
            </w:r>
            <w:r>
              <w:rPr>
                <w:noProof/>
                <w:webHidden/>
              </w:rPr>
              <w:fldChar w:fldCharType="separate"/>
            </w:r>
            <w:r>
              <w:rPr>
                <w:noProof/>
                <w:webHidden/>
              </w:rPr>
              <w:t>16</w:t>
            </w:r>
            <w:r>
              <w:rPr>
                <w:noProof/>
                <w:webHidden/>
              </w:rPr>
              <w:fldChar w:fldCharType="end"/>
            </w:r>
          </w:hyperlink>
        </w:p>
        <w:p w14:paraId="64204A14" w14:textId="3DB5D0C0" w:rsidR="007756F1" w:rsidRDefault="007756F1">
          <w:pPr>
            <w:pStyle w:val="TDC2"/>
            <w:tabs>
              <w:tab w:val="right" w:leader="dot" w:pos="8828"/>
            </w:tabs>
            <w:rPr>
              <w:rFonts w:asciiTheme="minorHAnsi" w:eastAsiaTheme="minorEastAsia" w:hAnsiTheme="minorHAnsi"/>
              <w:noProof/>
              <w:sz w:val="22"/>
              <w:lang w:eastAsia="es-CO"/>
            </w:rPr>
          </w:pPr>
          <w:hyperlink w:anchor="_Toc228813168" w:history="1">
            <w:r w:rsidRPr="00262B1B">
              <w:rPr>
                <w:rStyle w:val="Hipervnculo"/>
                <w:rFonts w:cs="Arial"/>
                <w:noProof/>
              </w:rPr>
              <w:t>3.3 Costeo por actividades: concepto y actividades de aplicación</w:t>
            </w:r>
            <w:r>
              <w:rPr>
                <w:noProof/>
                <w:webHidden/>
              </w:rPr>
              <w:tab/>
            </w:r>
            <w:r>
              <w:rPr>
                <w:noProof/>
                <w:webHidden/>
              </w:rPr>
              <w:fldChar w:fldCharType="begin"/>
            </w:r>
            <w:r>
              <w:rPr>
                <w:noProof/>
                <w:webHidden/>
              </w:rPr>
              <w:instrText xml:space="preserve"> PAGEREF _Toc228813168 \h </w:instrText>
            </w:r>
            <w:r>
              <w:rPr>
                <w:noProof/>
                <w:webHidden/>
              </w:rPr>
            </w:r>
            <w:r>
              <w:rPr>
                <w:noProof/>
                <w:webHidden/>
              </w:rPr>
              <w:fldChar w:fldCharType="separate"/>
            </w:r>
            <w:r>
              <w:rPr>
                <w:noProof/>
                <w:webHidden/>
              </w:rPr>
              <w:t>17</w:t>
            </w:r>
            <w:r>
              <w:rPr>
                <w:noProof/>
                <w:webHidden/>
              </w:rPr>
              <w:fldChar w:fldCharType="end"/>
            </w:r>
          </w:hyperlink>
        </w:p>
        <w:p w14:paraId="45C6BCE7" w14:textId="71375B89" w:rsidR="007756F1" w:rsidRDefault="007756F1">
          <w:pPr>
            <w:pStyle w:val="TDC2"/>
            <w:tabs>
              <w:tab w:val="right" w:leader="dot" w:pos="8828"/>
            </w:tabs>
            <w:rPr>
              <w:rFonts w:asciiTheme="minorHAnsi" w:eastAsiaTheme="minorEastAsia" w:hAnsiTheme="minorHAnsi"/>
              <w:noProof/>
              <w:sz w:val="22"/>
              <w:lang w:eastAsia="es-CO"/>
            </w:rPr>
          </w:pPr>
          <w:hyperlink w:anchor="_Toc228813169" w:history="1">
            <w:r w:rsidRPr="00262B1B">
              <w:rPr>
                <w:rStyle w:val="Hipervnculo"/>
                <w:rFonts w:cs="Arial"/>
                <w:noProof/>
              </w:rPr>
              <w:t>3.4 Tarjetas tiempo, asignación de CIF y determinación del costo final</w:t>
            </w:r>
            <w:r>
              <w:rPr>
                <w:noProof/>
                <w:webHidden/>
              </w:rPr>
              <w:tab/>
            </w:r>
            <w:r>
              <w:rPr>
                <w:noProof/>
                <w:webHidden/>
              </w:rPr>
              <w:fldChar w:fldCharType="begin"/>
            </w:r>
            <w:r>
              <w:rPr>
                <w:noProof/>
                <w:webHidden/>
              </w:rPr>
              <w:instrText xml:space="preserve"> PAGEREF _Toc228813169 \h </w:instrText>
            </w:r>
            <w:r>
              <w:rPr>
                <w:noProof/>
                <w:webHidden/>
              </w:rPr>
            </w:r>
            <w:r>
              <w:rPr>
                <w:noProof/>
                <w:webHidden/>
              </w:rPr>
              <w:fldChar w:fldCharType="separate"/>
            </w:r>
            <w:r>
              <w:rPr>
                <w:noProof/>
                <w:webHidden/>
              </w:rPr>
              <w:t>18</w:t>
            </w:r>
            <w:r>
              <w:rPr>
                <w:noProof/>
                <w:webHidden/>
              </w:rPr>
              <w:fldChar w:fldCharType="end"/>
            </w:r>
          </w:hyperlink>
        </w:p>
        <w:p w14:paraId="7449C960" w14:textId="63D11FD6" w:rsidR="007756F1" w:rsidRDefault="007756F1">
          <w:pPr>
            <w:pStyle w:val="TDC2"/>
            <w:tabs>
              <w:tab w:val="right" w:leader="dot" w:pos="8828"/>
            </w:tabs>
            <w:rPr>
              <w:rFonts w:asciiTheme="minorHAnsi" w:eastAsiaTheme="minorEastAsia" w:hAnsiTheme="minorHAnsi"/>
              <w:noProof/>
              <w:sz w:val="22"/>
              <w:lang w:eastAsia="es-CO"/>
            </w:rPr>
          </w:pPr>
          <w:hyperlink w:anchor="_Toc228813170" w:history="1">
            <w:r w:rsidRPr="00262B1B">
              <w:rPr>
                <w:rStyle w:val="Hipervnculo"/>
                <w:rFonts w:cs="Arial"/>
                <w:noProof/>
              </w:rPr>
              <w:t>3.5 Selección y aplicación de la metodología de costeo según el tipo de producto o servicio</w:t>
            </w:r>
            <w:r>
              <w:rPr>
                <w:noProof/>
                <w:webHidden/>
              </w:rPr>
              <w:tab/>
            </w:r>
            <w:r>
              <w:rPr>
                <w:noProof/>
                <w:webHidden/>
              </w:rPr>
              <w:fldChar w:fldCharType="begin"/>
            </w:r>
            <w:r>
              <w:rPr>
                <w:noProof/>
                <w:webHidden/>
              </w:rPr>
              <w:instrText xml:space="preserve"> PAGEREF _Toc228813170 \h </w:instrText>
            </w:r>
            <w:r>
              <w:rPr>
                <w:noProof/>
                <w:webHidden/>
              </w:rPr>
            </w:r>
            <w:r>
              <w:rPr>
                <w:noProof/>
                <w:webHidden/>
              </w:rPr>
              <w:fldChar w:fldCharType="separate"/>
            </w:r>
            <w:r>
              <w:rPr>
                <w:noProof/>
                <w:webHidden/>
              </w:rPr>
              <w:t>19</w:t>
            </w:r>
            <w:r>
              <w:rPr>
                <w:noProof/>
                <w:webHidden/>
              </w:rPr>
              <w:fldChar w:fldCharType="end"/>
            </w:r>
          </w:hyperlink>
        </w:p>
        <w:p w14:paraId="4DBF5173" w14:textId="1A8669FF" w:rsidR="007756F1" w:rsidRDefault="007756F1">
          <w:pPr>
            <w:pStyle w:val="TDC1"/>
            <w:tabs>
              <w:tab w:val="right" w:leader="dot" w:pos="8828"/>
            </w:tabs>
            <w:rPr>
              <w:rFonts w:asciiTheme="minorHAnsi" w:eastAsiaTheme="minorEastAsia" w:hAnsiTheme="minorHAnsi"/>
              <w:noProof/>
              <w:sz w:val="22"/>
              <w:lang w:eastAsia="es-CO"/>
            </w:rPr>
          </w:pPr>
          <w:hyperlink w:anchor="_Toc228813171" w:history="1">
            <w:r w:rsidRPr="00262B1B">
              <w:rPr>
                <w:rStyle w:val="Hipervnculo"/>
                <w:noProof/>
              </w:rPr>
              <w:t>4. Estructura de consumos y cálculo de costos de operación</w:t>
            </w:r>
            <w:r>
              <w:rPr>
                <w:noProof/>
                <w:webHidden/>
              </w:rPr>
              <w:tab/>
            </w:r>
            <w:r>
              <w:rPr>
                <w:noProof/>
                <w:webHidden/>
              </w:rPr>
              <w:fldChar w:fldCharType="begin"/>
            </w:r>
            <w:r>
              <w:rPr>
                <w:noProof/>
                <w:webHidden/>
              </w:rPr>
              <w:instrText xml:space="preserve"> PAGEREF _Toc228813171 \h </w:instrText>
            </w:r>
            <w:r>
              <w:rPr>
                <w:noProof/>
                <w:webHidden/>
              </w:rPr>
            </w:r>
            <w:r>
              <w:rPr>
                <w:noProof/>
                <w:webHidden/>
              </w:rPr>
              <w:fldChar w:fldCharType="separate"/>
            </w:r>
            <w:r>
              <w:rPr>
                <w:noProof/>
                <w:webHidden/>
              </w:rPr>
              <w:t>20</w:t>
            </w:r>
            <w:r>
              <w:rPr>
                <w:noProof/>
                <w:webHidden/>
              </w:rPr>
              <w:fldChar w:fldCharType="end"/>
            </w:r>
          </w:hyperlink>
        </w:p>
        <w:p w14:paraId="3FA48012" w14:textId="230EF8F8" w:rsidR="007756F1" w:rsidRDefault="007756F1">
          <w:pPr>
            <w:pStyle w:val="TDC2"/>
            <w:tabs>
              <w:tab w:val="right" w:leader="dot" w:pos="8828"/>
            </w:tabs>
            <w:rPr>
              <w:rFonts w:asciiTheme="minorHAnsi" w:eastAsiaTheme="minorEastAsia" w:hAnsiTheme="minorHAnsi"/>
              <w:noProof/>
              <w:sz w:val="22"/>
              <w:lang w:eastAsia="es-CO"/>
            </w:rPr>
          </w:pPr>
          <w:hyperlink w:anchor="_Toc228813172" w:history="1">
            <w:r w:rsidRPr="00262B1B">
              <w:rPr>
                <w:rStyle w:val="Hipervnculo"/>
                <w:noProof/>
              </w:rPr>
              <w:t>4.1 Estructura de consumos de materiales y mano de obra</w:t>
            </w:r>
            <w:r>
              <w:rPr>
                <w:noProof/>
                <w:webHidden/>
              </w:rPr>
              <w:tab/>
            </w:r>
            <w:r>
              <w:rPr>
                <w:noProof/>
                <w:webHidden/>
              </w:rPr>
              <w:fldChar w:fldCharType="begin"/>
            </w:r>
            <w:r>
              <w:rPr>
                <w:noProof/>
                <w:webHidden/>
              </w:rPr>
              <w:instrText xml:space="preserve"> PAGEREF _Toc228813172 \h </w:instrText>
            </w:r>
            <w:r>
              <w:rPr>
                <w:noProof/>
                <w:webHidden/>
              </w:rPr>
            </w:r>
            <w:r>
              <w:rPr>
                <w:noProof/>
                <w:webHidden/>
              </w:rPr>
              <w:fldChar w:fldCharType="separate"/>
            </w:r>
            <w:r>
              <w:rPr>
                <w:noProof/>
                <w:webHidden/>
              </w:rPr>
              <w:t>21</w:t>
            </w:r>
            <w:r>
              <w:rPr>
                <w:noProof/>
                <w:webHidden/>
              </w:rPr>
              <w:fldChar w:fldCharType="end"/>
            </w:r>
          </w:hyperlink>
        </w:p>
        <w:p w14:paraId="24D1FD78" w14:textId="45D8CB00" w:rsidR="007756F1" w:rsidRDefault="007756F1">
          <w:pPr>
            <w:pStyle w:val="TDC2"/>
            <w:tabs>
              <w:tab w:val="right" w:leader="dot" w:pos="8828"/>
            </w:tabs>
            <w:rPr>
              <w:rFonts w:asciiTheme="minorHAnsi" w:eastAsiaTheme="minorEastAsia" w:hAnsiTheme="minorHAnsi"/>
              <w:noProof/>
              <w:sz w:val="22"/>
              <w:lang w:eastAsia="es-CO"/>
            </w:rPr>
          </w:pPr>
          <w:hyperlink w:anchor="_Toc228813173" w:history="1">
            <w:r w:rsidRPr="00262B1B">
              <w:rPr>
                <w:rStyle w:val="Hipervnculo"/>
                <w:noProof/>
              </w:rPr>
              <w:t>4.2 Determinación del consumo de materiales, mano de obra directa y costos indirectos de fabricación</w:t>
            </w:r>
            <w:r>
              <w:rPr>
                <w:noProof/>
                <w:webHidden/>
              </w:rPr>
              <w:tab/>
            </w:r>
            <w:r>
              <w:rPr>
                <w:noProof/>
                <w:webHidden/>
              </w:rPr>
              <w:fldChar w:fldCharType="begin"/>
            </w:r>
            <w:r>
              <w:rPr>
                <w:noProof/>
                <w:webHidden/>
              </w:rPr>
              <w:instrText xml:space="preserve"> PAGEREF _Toc228813173 \h </w:instrText>
            </w:r>
            <w:r>
              <w:rPr>
                <w:noProof/>
                <w:webHidden/>
              </w:rPr>
            </w:r>
            <w:r>
              <w:rPr>
                <w:noProof/>
                <w:webHidden/>
              </w:rPr>
              <w:fldChar w:fldCharType="separate"/>
            </w:r>
            <w:r>
              <w:rPr>
                <w:noProof/>
                <w:webHidden/>
              </w:rPr>
              <w:t>22</w:t>
            </w:r>
            <w:r>
              <w:rPr>
                <w:noProof/>
                <w:webHidden/>
              </w:rPr>
              <w:fldChar w:fldCharType="end"/>
            </w:r>
          </w:hyperlink>
        </w:p>
        <w:p w14:paraId="26F5B0A6" w14:textId="7A7C51AF" w:rsidR="007756F1" w:rsidRDefault="007756F1">
          <w:pPr>
            <w:pStyle w:val="TDC2"/>
            <w:tabs>
              <w:tab w:val="right" w:leader="dot" w:pos="8828"/>
            </w:tabs>
            <w:rPr>
              <w:rFonts w:asciiTheme="minorHAnsi" w:eastAsiaTheme="minorEastAsia" w:hAnsiTheme="minorHAnsi"/>
              <w:noProof/>
              <w:sz w:val="22"/>
              <w:lang w:eastAsia="es-CO"/>
            </w:rPr>
          </w:pPr>
          <w:hyperlink w:anchor="_Toc228813174" w:history="1">
            <w:r w:rsidRPr="00262B1B">
              <w:rPr>
                <w:rStyle w:val="Hipervnculo"/>
                <w:noProof/>
              </w:rPr>
              <w:t>4.3 Cálculo unitario, cálculo total y parámetros técnicos del costeo</w:t>
            </w:r>
            <w:r>
              <w:rPr>
                <w:noProof/>
                <w:webHidden/>
              </w:rPr>
              <w:tab/>
            </w:r>
            <w:r>
              <w:rPr>
                <w:noProof/>
                <w:webHidden/>
              </w:rPr>
              <w:fldChar w:fldCharType="begin"/>
            </w:r>
            <w:r>
              <w:rPr>
                <w:noProof/>
                <w:webHidden/>
              </w:rPr>
              <w:instrText xml:space="preserve"> PAGEREF _Toc228813174 \h </w:instrText>
            </w:r>
            <w:r>
              <w:rPr>
                <w:noProof/>
                <w:webHidden/>
              </w:rPr>
            </w:r>
            <w:r>
              <w:rPr>
                <w:noProof/>
                <w:webHidden/>
              </w:rPr>
              <w:fldChar w:fldCharType="separate"/>
            </w:r>
            <w:r>
              <w:rPr>
                <w:noProof/>
                <w:webHidden/>
              </w:rPr>
              <w:t>24</w:t>
            </w:r>
            <w:r>
              <w:rPr>
                <w:noProof/>
                <w:webHidden/>
              </w:rPr>
              <w:fldChar w:fldCharType="end"/>
            </w:r>
          </w:hyperlink>
        </w:p>
        <w:p w14:paraId="3A8691CB" w14:textId="06B3F41F" w:rsidR="007756F1" w:rsidRDefault="007756F1">
          <w:pPr>
            <w:pStyle w:val="TDC2"/>
            <w:tabs>
              <w:tab w:val="right" w:leader="dot" w:pos="8828"/>
            </w:tabs>
            <w:rPr>
              <w:rFonts w:asciiTheme="minorHAnsi" w:eastAsiaTheme="minorEastAsia" w:hAnsiTheme="minorHAnsi"/>
              <w:noProof/>
              <w:sz w:val="22"/>
              <w:lang w:eastAsia="es-CO"/>
            </w:rPr>
          </w:pPr>
          <w:hyperlink w:anchor="_Toc228813175" w:history="1">
            <w:r w:rsidRPr="00262B1B">
              <w:rPr>
                <w:rStyle w:val="Hipervnculo"/>
                <w:rFonts w:cs="Arial"/>
                <w:noProof/>
              </w:rPr>
              <w:t>4.4 Métodos de asignación y verificación del cálculo con datos de origen</w:t>
            </w:r>
            <w:r>
              <w:rPr>
                <w:noProof/>
                <w:webHidden/>
              </w:rPr>
              <w:tab/>
            </w:r>
            <w:r>
              <w:rPr>
                <w:noProof/>
                <w:webHidden/>
              </w:rPr>
              <w:fldChar w:fldCharType="begin"/>
            </w:r>
            <w:r>
              <w:rPr>
                <w:noProof/>
                <w:webHidden/>
              </w:rPr>
              <w:instrText xml:space="preserve"> PAGEREF _Toc228813175 \h </w:instrText>
            </w:r>
            <w:r>
              <w:rPr>
                <w:noProof/>
                <w:webHidden/>
              </w:rPr>
            </w:r>
            <w:r>
              <w:rPr>
                <w:noProof/>
                <w:webHidden/>
              </w:rPr>
              <w:fldChar w:fldCharType="separate"/>
            </w:r>
            <w:r>
              <w:rPr>
                <w:noProof/>
                <w:webHidden/>
              </w:rPr>
              <w:t>25</w:t>
            </w:r>
            <w:r>
              <w:rPr>
                <w:noProof/>
                <w:webHidden/>
              </w:rPr>
              <w:fldChar w:fldCharType="end"/>
            </w:r>
          </w:hyperlink>
        </w:p>
        <w:p w14:paraId="5793E925" w14:textId="177BC3E3" w:rsidR="007756F1" w:rsidRDefault="007756F1">
          <w:pPr>
            <w:pStyle w:val="TDC2"/>
            <w:tabs>
              <w:tab w:val="right" w:leader="dot" w:pos="8828"/>
            </w:tabs>
            <w:rPr>
              <w:rFonts w:asciiTheme="minorHAnsi" w:eastAsiaTheme="minorEastAsia" w:hAnsiTheme="minorHAnsi"/>
              <w:noProof/>
              <w:sz w:val="22"/>
              <w:lang w:eastAsia="es-CO"/>
            </w:rPr>
          </w:pPr>
          <w:hyperlink w:anchor="_Toc228813176" w:history="1">
            <w:r w:rsidRPr="00262B1B">
              <w:rPr>
                <w:rStyle w:val="Hipervnculo"/>
                <w:noProof/>
              </w:rPr>
              <w:t>4.5 Documentación y trazabilidad del costo de operación</w:t>
            </w:r>
            <w:r>
              <w:rPr>
                <w:noProof/>
                <w:webHidden/>
              </w:rPr>
              <w:tab/>
            </w:r>
            <w:r>
              <w:rPr>
                <w:noProof/>
                <w:webHidden/>
              </w:rPr>
              <w:fldChar w:fldCharType="begin"/>
            </w:r>
            <w:r>
              <w:rPr>
                <w:noProof/>
                <w:webHidden/>
              </w:rPr>
              <w:instrText xml:space="preserve"> PAGEREF _Toc228813176 \h </w:instrText>
            </w:r>
            <w:r>
              <w:rPr>
                <w:noProof/>
                <w:webHidden/>
              </w:rPr>
            </w:r>
            <w:r>
              <w:rPr>
                <w:noProof/>
                <w:webHidden/>
              </w:rPr>
              <w:fldChar w:fldCharType="separate"/>
            </w:r>
            <w:r>
              <w:rPr>
                <w:noProof/>
                <w:webHidden/>
              </w:rPr>
              <w:t>26</w:t>
            </w:r>
            <w:r>
              <w:rPr>
                <w:noProof/>
                <w:webHidden/>
              </w:rPr>
              <w:fldChar w:fldCharType="end"/>
            </w:r>
          </w:hyperlink>
        </w:p>
        <w:p w14:paraId="60640675" w14:textId="6BB6278A" w:rsidR="007756F1" w:rsidRDefault="007756F1">
          <w:pPr>
            <w:pStyle w:val="TDC2"/>
            <w:tabs>
              <w:tab w:val="right" w:leader="dot" w:pos="8828"/>
            </w:tabs>
            <w:rPr>
              <w:rFonts w:asciiTheme="minorHAnsi" w:eastAsiaTheme="minorEastAsia" w:hAnsiTheme="minorHAnsi"/>
              <w:noProof/>
              <w:sz w:val="22"/>
              <w:lang w:eastAsia="es-CO"/>
            </w:rPr>
          </w:pPr>
          <w:hyperlink w:anchor="_Toc228813177" w:history="1">
            <w:r w:rsidRPr="00262B1B">
              <w:rPr>
                <w:rStyle w:val="Hipervnculo"/>
                <w:noProof/>
              </w:rPr>
              <w:t>4.5 Documentación y trazabilidad del costo de operación</w:t>
            </w:r>
            <w:r>
              <w:rPr>
                <w:noProof/>
                <w:webHidden/>
              </w:rPr>
              <w:tab/>
            </w:r>
            <w:r>
              <w:rPr>
                <w:noProof/>
                <w:webHidden/>
              </w:rPr>
              <w:fldChar w:fldCharType="begin"/>
            </w:r>
            <w:r>
              <w:rPr>
                <w:noProof/>
                <w:webHidden/>
              </w:rPr>
              <w:instrText xml:space="preserve"> PAGEREF _Toc228813177 \h </w:instrText>
            </w:r>
            <w:r>
              <w:rPr>
                <w:noProof/>
                <w:webHidden/>
              </w:rPr>
            </w:r>
            <w:r>
              <w:rPr>
                <w:noProof/>
                <w:webHidden/>
              </w:rPr>
              <w:fldChar w:fldCharType="separate"/>
            </w:r>
            <w:r>
              <w:rPr>
                <w:noProof/>
                <w:webHidden/>
              </w:rPr>
              <w:t>26</w:t>
            </w:r>
            <w:r>
              <w:rPr>
                <w:noProof/>
                <w:webHidden/>
              </w:rPr>
              <w:fldChar w:fldCharType="end"/>
            </w:r>
          </w:hyperlink>
        </w:p>
        <w:p w14:paraId="7858A46C" w14:textId="7814CA0A" w:rsidR="007756F1" w:rsidRDefault="007756F1">
          <w:pPr>
            <w:pStyle w:val="TDC1"/>
            <w:tabs>
              <w:tab w:val="right" w:leader="dot" w:pos="8828"/>
            </w:tabs>
            <w:rPr>
              <w:rFonts w:asciiTheme="minorHAnsi" w:eastAsiaTheme="minorEastAsia" w:hAnsiTheme="minorHAnsi"/>
              <w:noProof/>
              <w:sz w:val="22"/>
              <w:lang w:eastAsia="es-CO"/>
            </w:rPr>
          </w:pPr>
          <w:hyperlink w:anchor="_Toc228813178" w:history="1">
            <w:r w:rsidRPr="00262B1B">
              <w:rPr>
                <w:rStyle w:val="Hipervnculo"/>
                <w:noProof/>
              </w:rPr>
              <w:t>5. Herramientas tecnológicas, registro y actualización de costos</w:t>
            </w:r>
            <w:r>
              <w:rPr>
                <w:noProof/>
                <w:webHidden/>
              </w:rPr>
              <w:tab/>
            </w:r>
            <w:r>
              <w:rPr>
                <w:noProof/>
                <w:webHidden/>
              </w:rPr>
              <w:fldChar w:fldCharType="begin"/>
            </w:r>
            <w:r>
              <w:rPr>
                <w:noProof/>
                <w:webHidden/>
              </w:rPr>
              <w:instrText xml:space="preserve"> PAGEREF _Toc228813178 \h </w:instrText>
            </w:r>
            <w:r>
              <w:rPr>
                <w:noProof/>
                <w:webHidden/>
              </w:rPr>
            </w:r>
            <w:r>
              <w:rPr>
                <w:noProof/>
                <w:webHidden/>
              </w:rPr>
              <w:fldChar w:fldCharType="separate"/>
            </w:r>
            <w:r>
              <w:rPr>
                <w:noProof/>
                <w:webHidden/>
              </w:rPr>
              <w:t>28</w:t>
            </w:r>
            <w:r>
              <w:rPr>
                <w:noProof/>
                <w:webHidden/>
              </w:rPr>
              <w:fldChar w:fldCharType="end"/>
            </w:r>
          </w:hyperlink>
        </w:p>
        <w:p w14:paraId="7BA8AEFA" w14:textId="18967599" w:rsidR="007756F1" w:rsidRDefault="007756F1">
          <w:pPr>
            <w:pStyle w:val="TDC2"/>
            <w:tabs>
              <w:tab w:val="right" w:leader="dot" w:pos="8828"/>
            </w:tabs>
            <w:rPr>
              <w:rFonts w:asciiTheme="minorHAnsi" w:eastAsiaTheme="minorEastAsia" w:hAnsiTheme="minorHAnsi"/>
              <w:noProof/>
              <w:sz w:val="22"/>
              <w:lang w:eastAsia="es-CO"/>
            </w:rPr>
          </w:pPr>
          <w:hyperlink w:anchor="_Toc228813179" w:history="1">
            <w:r w:rsidRPr="00262B1B">
              <w:rPr>
                <w:rStyle w:val="Hipervnculo"/>
                <w:noProof/>
              </w:rPr>
              <w:t>5.1 Funciones de hoja de cálculo aplicadas al costeo</w:t>
            </w:r>
            <w:r>
              <w:rPr>
                <w:noProof/>
                <w:webHidden/>
              </w:rPr>
              <w:tab/>
            </w:r>
            <w:r>
              <w:rPr>
                <w:noProof/>
                <w:webHidden/>
              </w:rPr>
              <w:fldChar w:fldCharType="begin"/>
            </w:r>
            <w:r>
              <w:rPr>
                <w:noProof/>
                <w:webHidden/>
              </w:rPr>
              <w:instrText xml:space="preserve"> PAGEREF _Toc228813179 \h </w:instrText>
            </w:r>
            <w:r>
              <w:rPr>
                <w:noProof/>
                <w:webHidden/>
              </w:rPr>
            </w:r>
            <w:r>
              <w:rPr>
                <w:noProof/>
                <w:webHidden/>
              </w:rPr>
              <w:fldChar w:fldCharType="separate"/>
            </w:r>
            <w:r>
              <w:rPr>
                <w:noProof/>
                <w:webHidden/>
              </w:rPr>
              <w:t>29</w:t>
            </w:r>
            <w:r>
              <w:rPr>
                <w:noProof/>
                <w:webHidden/>
              </w:rPr>
              <w:fldChar w:fldCharType="end"/>
            </w:r>
          </w:hyperlink>
        </w:p>
        <w:p w14:paraId="114DB4D1" w14:textId="72B0FDD5" w:rsidR="007756F1" w:rsidRDefault="007756F1">
          <w:pPr>
            <w:pStyle w:val="TDC2"/>
            <w:tabs>
              <w:tab w:val="right" w:leader="dot" w:pos="8828"/>
            </w:tabs>
            <w:rPr>
              <w:rFonts w:asciiTheme="minorHAnsi" w:eastAsiaTheme="minorEastAsia" w:hAnsiTheme="minorHAnsi"/>
              <w:noProof/>
              <w:sz w:val="22"/>
              <w:lang w:eastAsia="es-CO"/>
            </w:rPr>
          </w:pPr>
          <w:hyperlink w:anchor="_Toc228813180" w:history="1">
            <w:r w:rsidRPr="00262B1B">
              <w:rPr>
                <w:rStyle w:val="Hipervnculo"/>
                <w:noProof/>
              </w:rPr>
              <w:t>5.2 Formatos y plantillas organizacionales para el registro de costos</w:t>
            </w:r>
            <w:r>
              <w:rPr>
                <w:noProof/>
                <w:webHidden/>
              </w:rPr>
              <w:tab/>
            </w:r>
            <w:r>
              <w:rPr>
                <w:noProof/>
                <w:webHidden/>
              </w:rPr>
              <w:fldChar w:fldCharType="begin"/>
            </w:r>
            <w:r>
              <w:rPr>
                <w:noProof/>
                <w:webHidden/>
              </w:rPr>
              <w:instrText xml:space="preserve"> PAGEREF _Toc228813180 \h </w:instrText>
            </w:r>
            <w:r>
              <w:rPr>
                <w:noProof/>
                <w:webHidden/>
              </w:rPr>
            </w:r>
            <w:r>
              <w:rPr>
                <w:noProof/>
                <w:webHidden/>
              </w:rPr>
              <w:fldChar w:fldCharType="separate"/>
            </w:r>
            <w:r>
              <w:rPr>
                <w:noProof/>
                <w:webHidden/>
              </w:rPr>
              <w:t>31</w:t>
            </w:r>
            <w:r>
              <w:rPr>
                <w:noProof/>
                <w:webHidden/>
              </w:rPr>
              <w:fldChar w:fldCharType="end"/>
            </w:r>
          </w:hyperlink>
        </w:p>
        <w:p w14:paraId="6D1E8379" w14:textId="53D0486C" w:rsidR="007756F1" w:rsidRDefault="007756F1">
          <w:pPr>
            <w:pStyle w:val="TDC2"/>
            <w:tabs>
              <w:tab w:val="right" w:leader="dot" w:pos="8828"/>
            </w:tabs>
            <w:rPr>
              <w:rFonts w:asciiTheme="minorHAnsi" w:eastAsiaTheme="minorEastAsia" w:hAnsiTheme="minorHAnsi"/>
              <w:noProof/>
              <w:sz w:val="22"/>
              <w:lang w:eastAsia="es-CO"/>
            </w:rPr>
          </w:pPr>
          <w:hyperlink w:anchor="_Toc228813181" w:history="1">
            <w:r w:rsidRPr="00262B1B">
              <w:rPr>
                <w:rStyle w:val="Hipervnculo"/>
                <w:noProof/>
              </w:rPr>
              <w:t>5.3 Herramientas tecnológicas para cálculo y análisis de costos</w:t>
            </w:r>
            <w:r>
              <w:rPr>
                <w:noProof/>
                <w:webHidden/>
              </w:rPr>
              <w:tab/>
            </w:r>
            <w:r>
              <w:rPr>
                <w:noProof/>
                <w:webHidden/>
              </w:rPr>
              <w:fldChar w:fldCharType="begin"/>
            </w:r>
            <w:r>
              <w:rPr>
                <w:noProof/>
                <w:webHidden/>
              </w:rPr>
              <w:instrText xml:space="preserve"> PAGEREF _Toc228813181 \h </w:instrText>
            </w:r>
            <w:r>
              <w:rPr>
                <w:noProof/>
                <w:webHidden/>
              </w:rPr>
            </w:r>
            <w:r>
              <w:rPr>
                <w:noProof/>
                <w:webHidden/>
              </w:rPr>
              <w:fldChar w:fldCharType="separate"/>
            </w:r>
            <w:r>
              <w:rPr>
                <w:noProof/>
                <w:webHidden/>
              </w:rPr>
              <w:t>32</w:t>
            </w:r>
            <w:r>
              <w:rPr>
                <w:noProof/>
                <w:webHidden/>
              </w:rPr>
              <w:fldChar w:fldCharType="end"/>
            </w:r>
          </w:hyperlink>
        </w:p>
        <w:p w14:paraId="46A6B916" w14:textId="256C04B4" w:rsidR="007756F1" w:rsidRDefault="007756F1">
          <w:pPr>
            <w:pStyle w:val="TDC2"/>
            <w:tabs>
              <w:tab w:val="right" w:leader="dot" w:pos="8828"/>
            </w:tabs>
            <w:rPr>
              <w:rFonts w:asciiTheme="minorHAnsi" w:eastAsiaTheme="minorEastAsia" w:hAnsiTheme="minorHAnsi"/>
              <w:noProof/>
              <w:sz w:val="22"/>
              <w:lang w:eastAsia="es-CO"/>
            </w:rPr>
          </w:pPr>
          <w:hyperlink w:anchor="_Toc228813182" w:history="1">
            <w:r w:rsidRPr="00262B1B">
              <w:rPr>
                <w:rStyle w:val="Hipervnculo"/>
                <w:noProof/>
              </w:rPr>
              <w:t>5.4 Lineamientos para la actualización de bases de datos de costos</w:t>
            </w:r>
            <w:r>
              <w:rPr>
                <w:noProof/>
                <w:webHidden/>
              </w:rPr>
              <w:tab/>
            </w:r>
            <w:r>
              <w:rPr>
                <w:noProof/>
                <w:webHidden/>
              </w:rPr>
              <w:fldChar w:fldCharType="begin"/>
            </w:r>
            <w:r>
              <w:rPr>
                <w:noProof/>
                <w:webHidden/>
              </w:rPr>
              <w:instrText xml:space="preserve"> PAGEREF _Toc228813182 \h </w:instrText>
            </w:r>
            <w:r>
              <w:rPr>
                <w:noProof/>
                <w:webHidden/>
              </w:rPr>
            </w:r>
            <w:r>
              <w:rPr>
                <w:noProof/>
                <w:webHidden/>
              </w:rPr>
              <w:fldChar w:fldCharType="separate"/>
            </w:r>
            <w:r>
              <w:rPr>
                <w:noProof/>
                <w:webHidden/>
              </w:rPr>
              <w:t>33</w:t>
            </w:r>
            <w:r>
              <w:rPr>
                <w:noProof/>
                <w:webHidden/>
              </w:rPr>
              <w:fldChar w:fldCharType="end"/>
            </w:r>
          </w:hyperlink>
        </w:p>
        <w:p w14:paraId="05174BD9" w14:textId="10B9F699" w:rsidR="007756F1" w:rsidRDefault="007756F1">
          <w:pPr>
            <w:pStyle w:val="TDC2"/>
            <w:tabs>
              <w:tab w:val="right" w:leader="dot" w:pos="8828"/>
            </w:tabs>
            <w:rPr>
              <w:rFonts w:asciiTheme="minorHAnsi" w:eastAsiaTheme="minorEastAsia" w:hAnsiTheme="minorHAnsi"/>
              <w:noProof/>
              <w:sz w:val="22"/>
              <w:lang w:eastAsia="es-CO"/>
            </w:rPr>
          </w:pPr>
          <w:hyperlink w:anchor="_Toc228813183" w:history="1">
            <w:r w:rsidRPr="00262B1B">
              <w:rPr>
                <w:rStyle w:val="Hipervnculo"/>
                <w:noProof/>
              </w:rPr>
              <w:t>5.5 Validación de datos, reportes, integración de sistemas y seguridad de la información</w:t>
            </w:r>
            <w:r>
              <w:rPr>
                <w:noProof/>
                <w:webHidden/>
              </w:rPr>
              <w:tab/>
            </w:r>
            <w:r>
              <w:rPr>
                <w:noProof/>
                <w:webHidden/>
              </w:rPr>
              <w:fldChar w:fldCharType="begin"/>
            </w:r>
            <w:r>
              <w:rPr>
                <w:noProof/>
                <w:webHidden/>
              </w:rPr>
              <w:instrText xml:space="preserve"> PAGEREF _Toc228813183 \h </w:instrText>
            </w:r>
            <w:r>
              <w:rPr>
                <w:noProof/>
                <w:webHidden/>
              </w:rPr>
            </w:r>
            <w:r>
              <w:rPr>
                <w:noProof/>
                <w:webHidden/>
              </w:rPr>
              <w:fldChar w:fldCharType="separate"/>
            </w:r>
            <w:r>
              <w:rPr>
                <w:noProof/>
                <w:webHidden/>
              </w:rPr>
              <w:t>34</w:t>
            </w:r>
            <w:r>
              <w:rPr>
                <w:noProof/>
                <w:webHidden/>
              </w:rPr>
              <w:fldChar w:fldCharType="end"/>
            </w:r>
          </w:hyperlink>
        </w:p>
        <w:p w14:paraId="7A4EAE72" w14:textId="69C588EA" w:rsidR="00925EFB" w:rsidRPr="00104F4F" w:rsidRDefault="002145EC" w:rsidP="00104F4F">
          <w:pPr>
            <w:rPr>
              <w:rFonts w:cs="Arial"/>
              <w:szCs w:val="20"/>
            </w:rPr>
          </w:pPr>
          <w:r w:rsidRPr="00A2066F">
            <w:rPr>
              <w:rFonts w:cs="Arial"/>
              <w:b/>
              <w:bCs/>
              <w:szCs w:val="20"/>
              <w:lang w:val="es-ES"/>
            </w:rPr>
            <w:fldChar w:fldCharType="end"/>
          </w:r>
        </w:p>
      </w:sdtContent>
    </w:sdt>
    <w:p w14:paraId="23502243" w14:textId="77777777" w:rsidR="00C115F5" w:rsidRPr="00A2066F" w:rsidRDefault="00C115F5" w:rsidP="00A2066F">
      <w:pPr>
        <w:numPr>
          <w:ilvl w:val="0"/>
          <w:numId w:val="2"/>
        </w:numPr>
        <w:spacing w:after="0"/>
        <w:ind w:left="284" w:hanging="284"/>
        <w:contextualSpacing/>
        <w:rPr>
          <w:rFonts w:cs="Arial"/>
          <w:b/>
          <w:color w:val="000000"/>
          <w:szCs w:val="20"/>
        </w:rPr>
      </w:pPr>
      <w:bookmarkStart w:id="0" w:name="_Hlk224579525"/>
      <w:r w:rsidRPr="00A2066F">
        <w:rPr>
          <w:rFonts w:cs="Arial"/>
          <w:b/>
          <w:color w:val="000000"/>
          <w:szCs w:val="20"/>
        </w:rPr>
        <w:t>INTRODUCCIÓN</w:t>
      </w:r>
      <w:bookmarkEnd w:id="0"/>
    </w:p>
    <w:p w14:paraId="4C4700EF" w14:textId="77777777" w:rsidR="00F41362" w:rsidRPr="00A2066F" w:rsidRDefault="00F41362" w:rsidP="00A2066F">
      <w:pPr>
        <w:spacing w:after="0"/>
        <w:contextualSpacing/>
        <w:rPr>
          <w:rFonts w:cs="Arial"/>
          <w:b/>
          <w:color w:val="000000"/>
          <w:szCs w:val="20"/>
        </w:rPr>
      </w:pPr>
    </w:p>
    <w:p w14:paraId="40738A78" w14:textId="396213CE" w:rsidR="00F41362" w:rsidRPr="00A2066F" w:rsidRDefault="00DD74EC" w:rsidP="007756F1">
      <w:pPr>
        <w:tabs>
          <w:tab w:val="left" w:pos="2410"/>
        </w:tabs>
        <w:spacing w:after="0"/>
        <w:contextualSpacing/>
        <w:rPr>
          <w:rFonts w:cs="Arial"/>
          <w:szCs w:val="20"/>
        </w:rPr>
      </w:pPr>
      <w:r w:rsidRPr="00A2066F">
        <w:rPr>
          <w:rFonts w:cs="Arial"/>
          <w:szCs w:val="20"/>
        </w:rPr>
        <w:t>El cálculo de costos de operación constituye una base técnica para comprender cómo se comportan los recursos dentro de una empresa y cómo se transforman en información útil para el control, la planeación y la toma de decisiones. En actividades productivas y de servicios, conocer el costo no significa únicamente sumar desembolsos, sino identificar con precisión los elementos que lo componen, reconocer la estructura del proceso en el que se originan y establecer criterios que permitan relacionar consumos, actividades y resultados con la realidad operativa de la organización.</w:t>
      </w:r>
      <w:sdt>
        <w:sdtPr>
          <w:rPr>
            <w:rFonts w:cs="Arial"/>
            <w:szCs w:val="20"/>
          </w:rPr>
          <w:id w:val="96914076"/>
          <w:citation/>
        </w:sdtPr>
        <w:sdtContent>
          <w:r w:rsidR="003A4318" w:rsidRPr="00A2066F">
            <w:rPr>
              <w:rFonts w:cs="Arial"/>
              <w:szCs w:val="20"/>
            </w:rPr>
            <w:fldChar w:fldCharType="begin"/>
          </w:r>
          <w:r w:rsidR="00E22EBB" w:rsidRPr="00A2066F">
            <w:rPr>
              <w:rFonts w:cs="Arial"/>
              <w:szCs w:val="20"/>
            </w:rPr>
            <w:instrText xml:space="preserve">CITATION Jua14 \l 9226 </w:instrText>
          </w:r>
          <w:r w:rsidR="003A4318" w:rsidRPr="00A2066F">
            <w:rPr>
              <w:rFonts w:cs="Arial"/>
              <w:szCs w:val="20"/>
            </w:rPr>
            <w:fldChar w:fldCharType="separate"/>
          </w:r>
          <w:r w:rsidR="00E22EBB" w:rsidRPr="00A2066F">
            <w:rPr>
              <w:rFonts w:cs="Arial"/>
              <w:noProof/>
              <w:szCs w:val="20"/>
            </w:rPr>
            <w:t xml:space="preserve"> (García Colín, 2014)</w:t>
          </w:r>
          <w:r w:rsidR="003A4318" w:rsidRPr="00A2066F">
            <w:rPr>
              <w:rFonts w:cs="Arial"/>
              <w:szCs w:val="20"/>
            </w:rPr>
            <w:fldChar w:fldCharType="end"/>
          </w:r>
        </w:sdtContent>
      </w:sdt>
    </w:p>
    <w:p w14:paraId="53DD65A7" w14:textId="77777777" w:rsidR="00FF091E" w:rsidRPr="00A2066F" w:rsidRDefault="00FF091E" w:rsidP="00A2066F">
      <w:pPr>
        <w:spacing w:after="0"/>
        <w:contextualSpacing/>
        <w:rPr>
          <w:rFonts w:cs="Arial"/>
          <w:szCs w:val="20"/>
        </w:rPr>
      </w:pPr>
    </w:p>
    <w:p w14:paraId="3EECAC60" w14:textId="4049AB7A" w:rsidR="00FF091E" w:rsidRPr="00A2066F" w:rsidRDefault="008D72B3" w:rsidP="00A2066F">
      <w:pPr>
        <w:spacing w:after="0"/>
        <w:contextualSpacing/>
        <w:rPr>
          <w:rFonts w:cs="Arial"/>
          <w:szCs w:val="20"/>
        </w:rPr>
      </w:pPr>
      <w:r w:rsidRPr="00A2066F">
        <w:rPr>
          <w:rFonts w:cs="Arial"/>
          <w:szCs w:val="20"/>
        </w:rPr>
        <w:t>Desde esta perspectiva, el estudio de los elementos, métodos y herramientas para el cálculo de costos de operación permite entender que costear exige levantar y organizar información, seleccionar la metodología más adecuada según el tipo de producto o servicio, definir criterios de asignación de costos directos e indirectos y documentar el proceso de costeo con suficiente trazabilidad. Esta mirada resulta especialmente importante en entornos empresariales donde la materia prima, la mano de obra y los costos indirectos no se comportan de la misma manera y, por tanto, requieren tratamientos técnicos diferenciados para obtener costos unitarios y totales con mayor consistencia.</w:t>
      </w:r>
    </w:p>
    <w:p w14:paraId="5DF74EF0" w14:textId="77777777" w:rsidR="00B00739" w:rsidRPr="00A2066F" w:rsidRDefault="00B00739" w:rsidP="00A2066F">
      <w:pPr>
        <w:spacing w:after="0"/>
        <w:contextualSpacing/>
        <w:rPr>
          <w:rFonts w:cs="Arial"/>
          <w:szCs w:val="20"/>
        </w:rPr>
      </w:pPr>
    </w:p>
    <w:p w14:paraId="3E39F230" w14:textId="7A4A1371" w:rsidR="00104F4F" w:rsidRPr="00A2066F" w:rsidRDefault="00B00739" w:rsidP="00A2066F">
      <w:pPr>
        <w:spacing w:after="0"/>
        <w:contextualSpacing/>
        <w:rPr>
          <w:rFonts w:cs="Arial"/>
          <w:szCs w:val="20"/>
        </w:rPr>
      </w:pPr>
      <w:r w:rsidRPr="00A2066F">
        <w:rPr>
          <w:rFonts w:cs="Arial"/>
          <w:szCs w:val="20"/>
        </w:rPr>
        <w:lastRenderedPageBreak/>
        <w:t>En consecuencia, este desarrollo propone una aproximación articulada entre fundamentos conceptuales, metodologías de costeo, centros de costo, estructura de consumos, registro de información y uso de herramientas tecnológicas para procesar, verificar y actualizar datos de costos. Su aplicabilidad radica en que permite pasar de la comprensión general del costo a su cálculo operativo, apoyando el análisis de resultados, la validación de datos de origen y la construcción de información más confiable para la gestión empresarial.</w:t>
      </w:r>
    </w:p>
    <w:p w14:paraId="326E4420" w14:textId="77777777" w:rsidR="00DD2B7A" w:rsidRPr="00A2066F" w:rsidRDefault="00DD2B7A" w:rsidP="00A2066F">
      <w:pPr>
        <w:spacing w:after="0"/>
        <w:contextualSpacing/>
        <w:rPr>
          <w:rFonts w:cs="Arial"/>
          <w:szCs w:val="20"/>
        </w:rPr>
      </w:pPr>
    </w:p>
    <w:p w14:paraId="4A266EEA" w14:textId="44ABEB99" w:rsidR="00DD2B7A" w:rsidRPr="00A2066F" w:rsidRDefault="00DD2B7A" w:rsidP="00A2066F">
      <w:pPr>
        <w:numPr>
          <w:ilvl w:val="0"/>
          <w:numId w:val="2"/>
        </w:numPr>
        <w:spacing w:after="0"/>
        <w:ind w:left="284" w:hanging="284"/>
        <w:contextualSpacing/>
        <w:rPr>
          <w:rFonts w:cs="Arial"/>
          <w:b/>
          <w:color w:val="000000"/>
          <w:szCs w:val="20"/>
        </w:rPr>
      </w:pPr>
      <w:r w:rsidRPr="00A2066F">
        <w:rPr>
          <w:rFonts w:cs="Arial"/>
          <w:b/>
          <w:color w:val="000000"/>
          <w:szCs w:val="20"/>
        </w:rPr>
        <w:t>DESARROLLO DE CONTENIDOS</w:t>
      </w:r>
    </w:p>
    <w:p w14:paraId="5BC41E98" w14:textId="3445706E" w:rsidR="004952FC" w:rsidRPr="00A2066F" w:rsidRDefault="00B776CB" w:rsidP="00A2066F">
      <w:pPr>
        <w:pStyle w:val="Ttulo1"/>
        <w:rPr>
          <w:rFonts w:cs="Arial"/>
          <w:color w:val="000000"/>
          <w:szCs w:val="20"/>
        </w:rPr>
      </w:pPr>
      <w:bookmarkStart w:id="1" w:name="_Toc228813154"/>
      <w:r w:rsidRPr="00A2066F">
        <w:rPr>
          <w:rFonts w:cs="Arial"/>
          <w:szCs w:val="20"/>
        </w:rPr>
        <w:t>1. Fundamentos para la determinación del costo de operación</w:t>
      </w:r>
      <w:bookmarkEnd w:id="1"/>
    </w:p>
    <w:p w14:paraId="06BD4BAE" w14:textId="77777777" w:rsidR="00F41362" w:rsidRPr="00A2066F" w:rsidRDefault="00F41362" w:rsidP="00A2066F">
      <w:pPr>
        <w:spacing w:after="0"/>
        <w:contextualSpacing/>
        <w:rPr>
          <w:rFonts w:cs="Arial"/>
          <w:b/>
          <w:color w:val="000000"/>
          <w:szCs w:val="20"/>
        </w:rPr>
      </w:pPr>
    </w:p>
    <w:p w14:paraId="7DD8D39E" w14:textId="77777777" w:rsidR="0020402F" w:rsidRPr="0020402F" w:rsidRDefault="0020402F" w:rsidP="0020402F">
      <w:pPr>
        <w:spacing w:after="0"/>
        <w:contextualSpacing/>
        <w:rPr>
          <w:rFonts w:cs="Arial"/>
          <w:bCs/>
          <w:color w:val="000000"/>
          <w:szCs w:val="20"/>
          <w:lang w:val="es-MX"/>
        </w:rPr>
      </w:pPr>
      <w:r w:rsidRPr="0020402F">
        <w:rPr>
          <w:rFonts w:cs="Arial"/>
          <w:bCs/>
          <w:color w:val="000000"/>
          <w:szCs w:val="20"/>
          <w:lang w:val="es-MX"/>
        </w:rPr>
        <w:t>Determinar</w:t>
      </w:r>
      <w:r w:rsidRPr="00CB1828">
        <w:rPr>
          <w:rFonts w:cs="Arial"/>
          <w:b/>
          <w:color w:val="000000"/>
          <w:szCs w:val="20"/>
          <w:lang w:val="es-MX"/>
        </w:rPr>
        <w:t xml:space="preserve"> el costo de operación</w:t>
      </w:r>
      <w:r w:rsidRPr="0020402F">
        <w:rPr>
          <w:rFonts w:cs="Arial"/>
          <w:bCs/>
          <w:color w:val="000000"/>
          <w:szCs w:val="20"/>
          <w:lang w:val="es-MX"/>
        </w:rPr>
        <w:t xml:space="preserve"> exige comprender cómo se comportan los recursos dentro de la empresa y cómo se convierten en información útil para controlar, medir y decidir. En la práctica, calcular costos no consiste solo en sumar valores, sino en identificar qué recursos se consumen, en qué parte del proceso se originan, cómo deben clasificarse y bajo qué criterios se incorporan al producto o al servicio.</w:t>
      </w:r>
    </w:p>
    <w:p w14:paraId="023B5248" w14:textId="6FCFB9BB" w:rsidR="0020402F" w:rsidRPr="0020402F" w:rsidRDefault="0020402F" w:rsidP="0020402F">
      <w:pPr>
        <w:spacing w:after="0"/>
        <w:contextualSpacing/>
        <w:rPr>
          <w:rFonts w:cs="Arial"/>
          <w:bCs/>
          <w:color w:val="000000"/>
          <w:szCs w:val="20"/>
          <w:lang w:val="es-MX"/>
        </w:rPr>
      </w:pPr>
    </w:p>
    <w:p w14:paraId="38D04DA1" w14:textId="77777777" w:rsidR="0020402F" w:rsidRPr="0020402F" w:rsidRDefault="0020402F" w:rsidP="0020402F">
      <w:pPr>
        <w:spacing w:after="0"/>
        <w:contextualSpacing/>
        <w:rPr>
          <w:rFonts w:cs="Arial"/>
          <w:b/>
          <w:bCs/>
          <w:color w:val="000000"/>
          <w:szCs w:val="20"/>
          <w:lang w:val="es-MX"/>
        </w:rPr>
      </w:pPr>
      <w:r w:rsidRPr="0020402F">
        <w:rPr>
          <w:rFonts w:cs="Arial"/>
          <w:b/>
          <w:bCs/>
          <w:color w:val="000000"/>
          <w:szCs w:val="20"/>
          <w:lang w:val="es-MX"/>
        </w:rPr>
        <w:t>1.1 Elementos del costo de operación</w:t>
      </w:r>
    </w:p>
    <w:p w14:paraId="2A3ED92E" w14:textId="77777777" w:rsidR="0020402F" w:rsidRDefault="0020402F" w:rsidP="0020402F">
      <w:pPr>
        <w:spacing w:after="0"/>
        <w:contextualSpacing/>
        <w:rPr>
          <w:rFonts w:cs="Arial"/>
          <w:bCs/>
          <w:color w:val="000000"/>
          <w:szCs w:val="20"/>
          <w:lang w:val="es-MX"/>
        </w:rPr>
      </w:pPr>
      <w:r w:rsidRPr="0020402F">
        <w:rPr>
          <w:rFonts w:cs="Arial"/>
          <w:bCs/>
          <w:color w:val="000000"/>
          <w:szCs w:val="20"/>
          <w:lang w:val="es-MX"/>
        </w:rPr>
        <w:t>Los elementos del costo de operación corresponden a los componentes básicos que intervienen en la elaboración de un producto o en la prestación de un servicio. En términos generales, estos elementos son la materia prima o materiales, la mano de obra y los costos indirectos.</w:t>
      </w:r>
    </w:p>
    <w:p w14:paraId="39B6200D" w14:textId="77777777" w:rsidR="0020402F" w:rsidRPr="0020402F" w:rsidRDefault="0020402F" w:rsidP="0020402F">
      <w:pPr>
        <w:spacing w:after="0"/>
        <w:contextualSpacing/>
        <w:rPr>
          <w:rFonts w:cs="Arial"/>
          <w:bCs/>
          <w:color w:val="000000"/>
          <w:szCs w:val="20"/>
          <w:lang w:val="es-MX"/>
        </w:rPr>
      </w:pPr>
    </w:p>
    <w:p w14:paraId="481E9353" w14:textId="77777777" w:rsidR="0020402F" w:rsidRDefault="0020402F" w:rsidP="0020402F">
      <w:pPr>
        <w:spacing w:after="0"/>
        <w:contextualSpacing/>
        <w:rPr>
          <w:rFonts w:cs="Arial"/>
          <w:bCs/>
          <w:color w:val="000000"/>
          <w:szCs w:val="20"/>
          <w:lang w:val="es-MX"/>
        </w:rPr>
      </w:pPr>
      <w:r w:rsidRPr="0020402F">
        <w:rPr>
          <w:rFonts w:cs="Arial"/>
          <w:bCs/>
          <w:color w:val="000000"/>
          <w:szCs w:val="20"/>
          <w:lang w:val="es-MX"/>
        </w:rPr>
        <w:t>La utilidad de esta clasificación está en que permite reconocer qué recursos se consumen de manera directa y cuáles apoyan el proceso sin poder asociarse de forma inmediata a una sola unidad producida o a un solo servicio prestado (Cuevas, 2001).</w:t>
      </w:r>
    </w:p>
    <w:p w14:paraId="48CB3214" w14:textId="77777777" w:rsidR="0020402F" w:rsidRPr="0020402F" w:rsidRDefault="0020402F" w:rsidP="0020402F">
      <w:pPr>
        <w:spacing w:after="0"/>
        <w:contextualSpacing/>
        <w:rPr>
          <w:rFonts w:cs="Arial"/>
          <w:bCs/>
          <w:color w:val="000000"/>
          <w:szCs w:val="20"/>
          <w:lang w:val="es-MX"/>
        </w:rPr>
      </w:pPr>
    </w:p>
    <w:p w14:paraId="5806BA48" w14:textId="77777777" w:rsidR="0020402F" w:rsidRDefault="0020402F" w:rsidP="0020402F">
      <w:pPr>
        <w:spacing w:after="0"/>
        <w:contextualSpacing/>
        <w:rPr>
          <w:rFonts w:cs="Arial"/>
          <w:bCs/>
          <w:color w:val="000000"/>
          <w:szCs w:val="20"/>
          <w:lang w:val="es-MX"/>
        </w:rPr>
      </w:pPr>
      <w:r w:rsidRPr="0020402F">
        <w:rPr>
          <w:rFonts w:cs="Arial"/>
          <w:bCs/>
          <w:color w:val="000000"/>
          <w:szCs w:val="20"/>
          <w:lang w:val="es-MX"/>
        </w:rPr>
        <w:t>En el marco contable colombiano para pymes, incorporado en el Decreto 2420 de 2015, el costo de los inventarios incluye costos de compra, costos de transformación y otros costos necesarios para darles su condición y ubicación actuales. Dentro de los costos de transformación se incluyen los costos directamente relacionados con las unidades de producción, como la mano de obra directa, y una distribución sistemática de los costos indirectos de producción variables o fijos (Función Pública, 2015).</w:t>
      </w:r>
    </w:p>
    <w:p w14:paraId="28415334" w14:textId="77777777" w:rsidR="009E1200" w:rsidRDefault="009E1200" w:rsidP="0020402F">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3375"/>
        <w:gridCol w:w="5453"/>
      </w:tblGrid>
      <w:tr w:rsidR="009E1200" w14:paraId="0054B0EF" w14:textId="77777777" w:rsidTr="009E1200">
        <w:tc>
          <w:tcPr>
            <w:tcW w:w="2689" w:type="dxa"/>
            <w:shd w:val="clear" w:color="auto" w:fill="C5E0B3" w:themeFill="accent6" w:themeFillTint="66"/>
          </w:tcPr>
          <w:p w14:paraId="0E63DB65" w14:textId="0A1776E5" w:rsidR="009E1200" w:rsidRDefault="00FE4014" w:rsidP="0020402F">
            <w:pPr>
              <w:contextualSpacing/>
              <w:rPr>
                <w:rFonts w:cs="Arial"/>
                <w:bCs/>
                <w:color w:val="000000"/>
                <w:szCs w:val="20"/>
                <w:lang w:val="es-MX"/>
              </w:rPr>
            </w:pPr>
            <w:r w:rsidRPr="00FE4014">
              <w:rPr>
                <w:rFonts w:cs="Arial"/>
                <w:bCs/>
                <w:noProof/>
                <w:color w:val="000000"/>
                <w:szCs w:val="20"/>
                <w:lang w:val="es-MX"/>
              </w:rPr>
              <w:drawing>
                <wp:inline distT="0" distB="0" distL="0" distR="0" wp14:anchorId="4138F061" wp14:editId="68E665EE">
                  <wp:extent cx="2006275" cy="1200150"/>
                  <wp:effectExtent l="0" t="0" r="0" b="0"/>
                  <wp:docPr id="1687934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4006" name=""/>
                          <pic:cNvPicPr/>
                        </pic:nvPicPr>
                        <pic:blipFill>
                          <a:blip r:embed="rId11"/>
                          <a:stretch>
                            <a:fillRect/>
                          </a:stretch>
                        </pic:blipFill>
                        <pic:spPr>
                          <a:xfrm>
                            <a:off x="0" y="0"/>
                            <a:ext cx="2011897" cy="1203513"/>
                          </a:xfrm>
                          <a:prstGeom prst="rect">
                            <a:avLst/>
                          </a:prstGeom>
                        </pic:spPr>
                      </pic:pic>
                    </a:graphicData>
                  </a:graphic>
                </wp:inline>
              </w:drawing>
            </w:r>
          </w:p>
        </w:tc>
        <w:tc>
          <w:tcPr>
            <w:tcW w:w="6139" w:type="dxa"/>
            <w:shd w:val="clear" w:color="auto" w:fill="C5E0B3" w:themeFill="accent6" w:themeFillTint="66"/>
          </w:tcPr>
          <w:p w14:paraId="27E4671E" w14:textId="2321E9EC" w:rsidR="009E1200" w:rsidRDefault="009E1200" w:rsidP="0020402F">
            <w:pPr>
              <w:contextualSpacing/>
              <w:rPr>
                <w:rFonts w:cs="Arial"/>
                <w:bCs/>
                <w:color w:val="000000"/>
                <w:szCs w:val="20"/>
                <w:lang w:val="es-MX"/>
              </w:rPr>
            </w:pPr>
            <w:r w:rsidRPr="0020402F">
              <w:rPr>
                <w:rFonts w:cs="Arial"/>
                <w:bCs/>
                <w:color w:val="000000"/>
                <w:szCs w:val="20"/>
                <w:lang w:val="es-MX"/>
              </w:rPr>
              <w:t>Llevado a una situación empresarial sencilla, si una panadería produce pan tajado, la harina, la levadura y los empaques corresponden a materiales; el operario que mezcla, hornea y empaca corresponde a mano de obra directa; y la energía del horno, la depreciación de la maquinaria, el supervisor de planta y los materiales de limpieza harían parte de los costos indirectos.</w:t>
            </w:r>
          </w:p>
        </w:tc>
      </w:tr>
    </w:tbl>
    <w:p w14:paraId="786F987A" w14:textId="77777777" w:rsidR="009E1200" w:rsidRDefault="009E1200" w:rsidP="0020402F">
      <w:pPr>
        <w:spacing w:after="0"/>
        <w:contextualSpacing/>
        <w:rPr>
          <w:rFonts w:cs="Arial"/>
          <w:bCs/>
          <w:color w:val="000000"/>
          <w:szCs w:val="20"/>
          <w:lang w:val="es-MX"/>
        </w:rPr>
      </w:pPr>
    </w:p>
    <w:p w14:paraId="4232635A" w14:textId="77777777" w:rsidR="0020402F" w:rsidRPr="0020402F" w:rsidRDefault="0020402F" w:rsidP="0020402F">
      <w:pPr>
        <w:spacing w:after="0"/>
        <w:contextualSpacing/>
        <w:rPr>
          <w:rFonts w:cs="Arial"/>
          <w:bCs/>
          <w:color w:val="000000"/>
          <w:szCs w:val="20"/>
          <w:lang w:val="es-MX"/>
        </w:rPr>
      </w:pPr>
    </w:p>
    <w:p w14:paraId="515E54BF" w14:textId="77777777" w:rsidR="0020402F" w:rsidRDefault="0020402F" w:rsidP="0020402F">
      <w:pPr>
        <w:spacing w:after="0"/>
        <w:contextualSpacing/>
        <w:rPr>
          <w:rFonts w:cs="Arial"/>
          <w:bCs/>
          <w:color w:val="000000"/>
          <w:szCs w:val="20"/>
          <w:lang w:val="es-MX"/>
        </w:rPr>
      </w:pPr>
      <w:r w:rsidRPr="0020402F">
        <w:rPr>
          <w:rFonts w:cs="Arial"/>
          <w:bCs/>
          <w:color w:val="000000"/>
          <w:szCs w:val="20"/>
          <w:lang w:val="es-MX"/>
        </w:rPr>
        <w:t>En una empresa de servicios, el mismo razonamiento aplica: algunos recursos son directos al servicio prestado y otros sostienen la operación sin poder cargarse de forma inmediata a un solo cliente o actividad (García Colín, 2014).</w:t>
      </w:r>
    </w:p>
    <w:p w14:paraId="22599AC3" w14:textId="77777777" w:rsidR="0020402F" w:rsidRPr="0020402F" w:rsidRDefault="0020402F" w:rsidP="0020402F">
      <w:pPr>
        <w:spacing w:after="0"/>
        <w:contextualSpacing/>
        <w:rPr>
          <w:rFonts w:cs="Arial"/>
          <w:bCs/>
          <w:color w:val="000000"/>
          <w:szCs w:val="20"/>
          <w:lang w:val="es-MX"/>
        </w:rPr>
      </w:pPr>
    </w:p>
    <w:p w14:paraId="2AE5F9B5" w14:textId="77777777" w:rsidR="0020402F" w:rsidRDefault="0020402F" w:rsidP="0020402F">
      <w:pPr>
        <w:spacing w:after="0"/>
        <w:contextualSpacing/>
        <w:rPr>
          <w:rFonts w:cs="Arial"/>
          <w:bCs/>
          <w:color w:val="000000"/>
          <w:szCs w:val="20"/>
          <w:lang w:val="es-MX"/>
        </w:rPr>
      </w:pPr>
      <w:r w:rsidRPr="0020402F">
        <w:rPr>
          <w:rFonts w:cs="Arial"/>
          <w:bCs/>
          <w:color w:val="000000"/>
          <w:szCs w:val="20"/>
          <w:lang w:val="es-MX"/>
        </w:rPr>
        <w:t>A continuación, se relacionan los componentes básicos del costo de operación y su función dentro del proceso empresarial. Su finalidad es facilitar la identificación inicial de los recursos que intervienen en el costeo.</w:t>
      </w:r>
    </w:p>
    <w:p w14:paraId="3CF28BC8" w14:textId="77777777" w:rsidR="009E1200" w:rsidRPr="0020402F" w:rsidRDefault="009E1200" w:rsidP="0020402F">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416"/>
        <w:gridCol w:w="3958"/>
        <w:gridCol w:w="2454"/>
      </w:tblGrid>
      <w:tr w:rsidR="009E1200" w:rsidRPr="0020402F" w14:paraId="2E4BC434" w14:textId="7EFDE375" w:rsidTr="009E1200">
        <w:tc>
          <w:tcPr>
            <w:tcW w:w="8828" w:type="dxa"/>
            <w:gridSpan w:val="3"/>
            <w:shd w:val="clear" w:color="auto" w:fill="70AD47" w:themeFill="accent6"/>
          </w:tcPr>
          <w:p w14:paraId="6D0BF01E" w14:textId="13961466" w:rsidR="009E1200" w:rsidRPr="0020402F" w:rsidRDefault="009E1200" w:rsidP="009E1200">
            <w:pPr>
              <w:contextualSpacing/>
              <w:jc w:val="center"/>
              <w:rPr>
                <w:rFonts w:cs="Arial"/>
                <w:b/>
                <w:bCs/>
                <w:color w:val="000000"/>
                <w:szCs w:val="20"/>
                <w:lang w:val="es-MX"/>
              </w:rPr>
            </w:pPr>
            <w:r>
              <w:rPr>
                <w:rFonts w:cs="Arial"/>
                <w:b/>
                <w:bCs/>
                <w:color w:val="000000"/>
                <w:szCs w:val="20"/>
                <w:lang w:val="es-MX"/>
              </w:rPr>
              <w:t>Pestañas</w:t>
            </w:r>
          </w:p>
        </w:tc>
      </w:tr>
      <w:tr w:rsidR="009E1200" w:rsidRPr="0020402F" w14:paraId="685A9BA6" w14:textId="7E07AF66" w:rsidTr="009E1200">
        <w:tc>
          <w:tcPr>
            <w:tcW w:w="0" w:type="auto"/>
            <w:hideMark/>
          </w:tcPr>
          <w:p w14:paraId="2BB2D6B5" w14:textId="77777777" w:rsidR="009E1200" w:rsidRPr="0020402F" w:rsidRDefault="009E1200" w:rsidP="0020402F">
            <w:pPr>
              <w:contextualSpacing/>
              <w:rPr>
                <w:rFonts w:cs="Arial"/>
                <w:bCs/>
                <w:color w:val="000000"/>
                <w:szCs w:val="20"/>
                <w:lang w:val="es-MX"/>
              </w:rPr>
            </w:pPr>
            <w:r w:rsidRPr="0020402F">
              <w:rPr>
                <w:rFonts w:cs="Arial"/>
                <w:b/>
                <w:bCs/>
                <w:color w:val="000000"/>
                <w:szCs w:val="20"/>
                <w:lang w:val="es-MX"/>
              </w:rPr>
              <w:t>Materiales o materia prima</w:t>
            </w:r>
          </w:p>
        </w:tc>
        <w:tc>
          <w:tcPr>
            <w:tcW w:w="3958" w:type="dxa"/>
            <w:hideMark/>
          </w:tcPr>
          <w:p w14:paraId="06E3B31A" w14:textId="77777777" w:rsidR="009E1200" w:rsidRPr="0020402F" w:rsidRDefault="009E1200" w:rsidP="0020402F">
            <w:pPr>
              <w:contextualSpacing/>
              <w:rPr>
                <w:rFonts w:cs="Arial"/>
                <w:bCs/>
                <w:color w:val="000000"/>
                <w:szCs w:val="20"/>
                <w:lang w:val="es-MX"/>
              </w:rPr>
            </w:pPr>
            <w:r w:rsidRPr="0020402F">
              <w:rPr>
                <w:rFonts w:cs="Arial"/>
                <w:bCs/>
                <w:color w:val="000000"/>
                <w:szCs w:val="20"/>
                <w:lang w:val="es-MX"/>
              </w:rPr>
              <w:t>Bienes físicos que se incorporan al producto o se consumen en la prestación del servicio. Tela en confección, harina en panadería, insumos clínicos en laboratorio.</w:t>
            </w:r>
          </w:p>
        </w:tc>
        <w:tc>
          <w:tcPr>
            <w:tcW w:w="2454" w:type="dxa"/>
          </w:tcPr>
          <w:p w14:paraId="5DBFEB69" w14:textId="77777777" w:rsidR="009E1200" w:rsidRDefault="00C71B75" w:rsidP="0020402F">
            <w:pPr>
              <w:contextualSpacing/>
              <w:rPr>
                <w:rFonts w:cs="Arial"/>
                <w:bCs/>
                <w:color w:val="000000"/>
                <w:szCs w:val="20"/>
                <w:lang w:val="es-MX"/>
              </w:rPr>
            </w:pPr>
            <w:r w:rsidRPr="00C71B75">
              <w:rPr>
                <w:rFonts w:cs="Arial"/>
                <w:bCs/>
                <w:noProof/>
                <w:color w:val="000000"/>
                <w:szCs w:val="20"/>
                <w:lang w:val="es-MX"/>
              </w:rPr>
              <w:drawing>
                <wp:inline distT="0" distB="0" distL="0" distR="0" wp14:anchorId="76070660" wp14:editId="4F409EA5">
                  <wp:extent cx="990600" cy="1223211"/>
                  <wp:effectExtent l="0" t="0" r="0" b="0"/>
                  <wp:docPr id="440813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13020" name=""/>
                          <pic:cNvPicPr/>
                        </pic:nvPicPr>
                        <pic:blipFill>
                          <a:blip r:embed="rId12"/>
                          <a:stretch>
                            <a:fillRect/>
                          </a:stretch>
                        </pic:blipFill>
                        <pic:spPr>
                          <a:xfrm>
                            <a:off x="0" y="0"/>
                            <a:ext cx="992820" cy="1225952"/>
                          </a:xfrm>
                          <a:prstGeom prst="rect">
                            <a:avLst/>
                          </a:prstGeom>
                        </pic:spPr>
                      </pic:pic>
                    </a:graphicData>
                  </a:graphic>
                </wp:inline>
              </w:drawing>
            </w:r>
          </w:p>
          <w:p w14:paraId="07E0C9AE" w14:textId="7DE284A1" w:rsidR="00C71B75" w:rsidRPr="0020402F" w:rsidRDefault="00C71B75" w:rsidP="0020402F">
            <w:pPr>
              <w:contextualSpacing/>
              <w:rPr>
                <w:rFonts w:cs="Arial"/>
                <w:bCs/>
                <w:color w:val="000000"/>
                <w:szCs w:val="20"/>
                <w:lang w:val="es-MX"/>
              </w:rPr>
            </w:pPr>
          </w:p>
        </w:tc>
      </w:tr>
      <w:tr w:rsidR="009E1200" w:rsidRPr="0020402F" w14:paraId="5068DFA7" w14:textId="55A5C1CC" w:rsidTr="009E1200">
        <w:tc>
          <w:tcPr>
            <w:tcW w:w="0" w:type="auto"/>
            <w:hideMark/>
          </w:tcPr>
          <w:p w14:paraId="771219C6" w14:textId="77777777" w:rsidR="009E1200" w:rsidRPr="0020402F" w:rsidRDefault="009E1200" w:rsidP="0020402F">
            <w:pPr>
              <w:contextualSpacing/>
              <w:rPr>
                <w:rFonts w:cs="Arial"/>
                <w:bCs/>
                <w:color w:val="000000"/>
                <w:szCs w:val="20"/>
                <w:lang w:val="es-MX"/>
              </w:rPr>
            </w:pPr>
            <w:r w:rsidRPr="0020402F">
              <w:rPr>
                <w:rFonts w:cs="Arial"/>
                <w:b/>
                <w:bCs/>
                <w:color w:val="000000"/>
                <w:szCs w:val="20"/>
                <w:lang w:val="es-MX"/>
              </w:rPr>
              <w:t>Mano de obra directa</w:t>
            </w:r>
          </w:p>
        </w:tc>
        <w:tc>
          <w:tcPr>
            <w:tcW w:w="3958" w:type="dxa"/>
            <w:hideMark/>
          </w:tcPr>
          <w:p w14:paraId="0C73C568" w14:textId="77777777" w:rsidR="009E1200" w:rsidRPr="0020402F" w:rsidRDefault="009E1200" w:rsidP="0020402F">
            <w:pPr>
              <w:contextualSpacing/>
              <w:rPr>
                <w:rFonts w:cs="Arial"/>
                <w:bCs/>
                <w:color w:val="000000"/>
                <w:szCs w:val="20"/>
                <w:lang w:val="es-MX"/>
              </w:rPr>
            </w:pPr>
            <w:r w:rsidRPr="0020402F">
              <w:rPr>
                <w:rFonts w:cs="Arial"/>
                <w:bCs/>
                <w:color w:val="000000"/>
                <w:szCs w:val="20"/>
                <w:lang w:val="es-MX"/>
              </w:rPr>
              <w:t>Trabajo del personal que interviene de manera directa en la elaboración o atención. Operario de producción, técnico instalador, auxiliar que presta el servicio.</w:t>
            </w:r>
          </w:p>
        </w:tc>
        <w:tc>
          <w:tcPr>
            <w:tcW w:w="2454" w:type="dxa"/>
          </w:tcPr>
          <w:p w14:paraId="25F4E12F" w14:textId="77777777" w:rsidR="009E1200" w:rsidRDefault="001A3C8B" w:rsidP="0020402F">
            <w:pPr>
              <w:contextualSpacing/>
              <w:rPr>
                <w:rFonts w:cs="Arial"/>
                <w:bCs/>
                <w:color w:val="000000"/>
                <w:szCs w:val="20"/>
                <w:lang w:val="es-MX"/>
              </w:rPr>
            </w:pPr>
            <w:r w:rsidRPr="001A3C8B">
              <w:rPr>
                <w:rFonts w:cs="Arial"/>
                <w:bCs/>
                <w:noProof/>
                <w:color w:val="000000"/>
                <w:szCs w:val="20"/>
                <w:lang w:val="es-MX"/>
              </w:rPr>
              <w:drawing>
                <wp:inline distT="0" distB="0" distL="0" distR="0" wp14:anchorId="55C29E95" wp14:editId="56F862F6">
                  <wp:extent cx="1316052" cy="819150"/>
                  <wp:effectExtent l="0" t="0" r="0" b="0"/>
                  <wp:docPr id="1545087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7836" name=""/>
                          <pic:cNvPicPr/>
                        </pic:nvPicPr>
                        <pic:blipFill>
                          <a:blip r:embed="rId13"/>
                          <a:stretch>
                            <a:fillRect/>
                          </a:stretch>
                        </pic:blipFill>
                        <pic:spPr>
                          <a:xfrm>
                            <a:off x="0" y="0"/>
                            <a:ext cx="1323333" cy="823682"/>
                          </a:xfrm>
                          <a:prstGeom prst="rect">
                            <a:avLst/>
                          </a:prstGeom>
                        </pic:spPr>
                      </pic:pic>
                    </a:graphicData>
                  </a:graphic>
                </wp:inline>
              </w:drawing>
            </w:r>
          </w:p>
          <w:p w14:paraId="530881AE" w14:textId="591A01C4" w:rsidR="001A3C8B" w:rsidRPr="0020402F" w:rsidRDefault="001A3C8B" w:rsidP="0020402F">
            <w:pPr>
              <w:contextualSpacing/>
              <w:rPr>
                <w:rFonts w:cs="Arial"/>
                <w:bCs/>
                <w:color w:val="000000"/>
                <w:szCs w:val="20"/>
                <w:lang w:val="es-MX"/>
              </w:rPr>
            </w:pPr>
          </w:p>
        </w:tc>
      </w:tr>
      <w:tr w:rsidR="009E1200" w:rsidRPr="0020402F" w14:paraId="3C999D7D" w14:textId="0863D07F" w:rsidTr="009E1200">
        <w:tc>
          <w:tcPr>
            <w:tcW w:w="0" w:type="auto"/>
            <w:hideMark/>
          </w:tcPr>
          <w:p w14:paraId="6258DE56" w14:textId="77777777" w:rsidR="009E1200" w:rsidRPr="0020402F" w:rsidRDefault="009E1200" w:rsidP="0020402F">
            <w:pPr>
              <w:contextualSpacing/>
              <w:rPr>
                <w:rFonts w:cs="Arial"/>
                <w:bCs/>
                <w:color w:val="000000"/>
                <w:szCs w:val="20"/>
                <w:lang w:val="es-MX"/>
              </w:rPr>
            </w:pPr>
            <w:r w:rsidRPr="0020402F">
              <w:rPr>
                <w:rFonts w:cs="Arial"/>
                <w:b/>
                <w:bCs/>
                <w:color w:val="000000"/>
                <w:szCs w:val="20"/>
                <w:lang w:val="es-MX"/>
              </w:rPr>
              <w:t>Costos indirectos de fabricación u operación</w:t>
            </w:r>
          </w:p>
        </w:tc>
        <w:tc>
          <w:tcPr>
            <w:tcW w:w="3958" w:type="dxa"/>
            <w:hideMark/>
          </w:tcPr>
          <w:p w14:paraId="06566CD3" w14:textId="77777777" w:rsidR="009E1200" w:rsidRPr="0020402F" w:rsidRDefault="009E1200" w:rsidP="0020402F">
            <w:pPr>
              <w:contextualSpacing/>
              <w:rPr>
                <w:rFonts w:cs="Arial"/>
                <w:bCs/>
                <w:color w:val="000000"/>
                <w:szCs w:val="20"/>
                <w:lang w:val="es-MX"/>
              </w:rPr>
            </w:pPr>
            <w:r w:rsidRPr="0020402F">
              <w:rPr>
                <w:rFonts w:cs="Arial"/>
                <w:bCs/>
                <w:color w:val="000000"/>
                <w:szCs w:val="20"/>
                <w:lang w:val="es-MX"/>
              </w:rPr>
              <w:t>Recursos necesarios para operar, pero no atribuibles de forma directa a una sola unidad. Energía, supervisión, depreciación, mantenimiento, materiales auxiliares.</w:t>
            </w:r>
          </w:p>
        </w:tc>
        <w:tc>
          <w:tcPr>
            <w:tcW w:w="2454" w:type="dxa"/>
          </w:tcPr>
          <w:p w14:paraId="0C29F62A" w14:textId="77777777" w:rsidR="009E1200" w:rsidRDefault="003C56B3" w:rsidP="0020402F">
            <w:pPr>
              <w:contextualSpacing/>
              <w:rPr>
                <w:rFonts w:cs="Arial"/>
                <w:bCs/>
                <w:color w:val="000000"/>
                <w:szCs w:val="20"/>
                <w:lang w:val="es-MX"/>
              </w:rPr>
            </w:pPr>
            <w:r w:rsidRPr="003C56B3">
              <w:rPr>
                <w:rFonts w:cs="Arial"/>
                <w:bCs/>
                <w:noProof/>
                <w:color w:val="000000"/>
                <w:szCs w:val="20"/>
                <w:lang w:val="es-MX"/>
              </w:rPr>
              <w:drawing>
                <wp:inline distT="0" distB="0" distL="0" distR="0" wp14:anchorId="7AEB49AF" wp14:editId="51903BD0">
                  <wp:extent cx="1181100" cy="1146935"/>
                  <wp:effectExtent l="0" t="0" r="0" b="0"/>
                  <wp:docPr id="176028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80764" name=""/>
                          <pic:cNvPicPr/>
                        </pic:nvPicPr>
                        <pic:blipFill>
                          <a:blip r:embed="rId14"/>
                          <a:stretch>
                            <a:fillRect/>
                          </a:stretch>
                        </pic:blipFill>
                        <pic:spPr>
                          <a:xfrm>
                            <a:off x="0" y="0"/>
                            <a:ext cx="1184892" cy="1150617"/>
                          </a:xfrm>
                          <a:prstGeom prst="rect">
                            <a:avLst/>
                          </a:prstGeom>
                        </pic:spPr>
                      </pic:pic>
                    </a:graphicData>
                  </a:graphic>
                </wp:inline>
              </w:drawing>
            </w:r>
          </w:p>
          <w:p w14:paraId="78425B45" w14:textId="464C5F28" w:rsidR="003C56B3" w:rsidRPr="0020402F" w:rsidRDefault="003C56B3" w:rsidP="0020402F">
            <w:pPr>
              <w:contextualSpacing/>
              <w:rPr>
                <w:rFonts w:cs="Arial"/>
                <w:bCs/>
                <w:color w:val="000000"/>
                <w:szCs w:val="20"/>
                <w:lang w:val="es-MX"/>
              </w:rPr>
            </w:pPr>
          </w:p>
        </w:tc>
      </w:tr>
    </w:tbl>
    <w:p w14:paraId="637C02F7" w14:textId="72A33CDA" w:rsidR="00F41362" w:rsidRPr="0020402F" w:rsidRDefault="00F41362" w:rsidP="00A2066F">
      <w:pPr>
        <w:spacing w:after="0"/>
        <w:contextualSpacing/>
        <w:rPr>
          <w:rFonts w:cs="Arial"/>
          <w:bCs/>
          <w:color w:val="000000"/>
          <w:szCs w:val="20"/>
        </w:rPr>
      </w:pPr>
    </w:p>
    <w:p w14:paraId="103AF049" w14:textId="77777777" w:rsidR="00F41362" w:rsidRPr="00A2066F" w:rsidRDefault="00F41362" w:rsidP="00A2066F">
      <w:pPr>
        <w:spacing w:after="0"/>
        <w:ind w:left="284"/>
        <w:contextualSpacing/>
        <w:rPr>
          <w:rFonts w:cs="Arial"/>
          <w:b/>
          <w:color w:val="000000"/>
          <w:szCs w:val="20"/>
        </w:rPr>
      </w:pPr>
    </w:p>
    <w:p w14:paraId="463B11C4" w14:textId="19C8A0AB" w:rsidR="00F41362" w:rsidRPr="00A2066F" w:rsidRDefault="00AD57AC" w:rsidP="00A2066F">
      <w:pPr>
        <w:pStyle w:val="Ttulo2"/>
        <w:rPr>
          <w:rFonts w:cs="Arial"/>
          <w:szCs w:val="20"/>
        </w:rPr>
      </w:pPr>
      <w:bookmarkStart w:id="2" w:name="_Toc228813156"/>
      <w:r w:rsidRPr="00A2066F">
        <w:rPr>
          <w:rFonts w:cs="Arial"/>
          <w:szCs w:val="20"/>
        </w:rPr>
        <w:t>1.2 Estructura del proceso productivo y de servicios</w:t>
      </w:r>
      <w:bookmarkEnd w:id="2"/>
    </w:p>
    <w:p w14:paraId="345B20FC" w14:textId="77777777" w:rsidR="00AD57AC" w:rsidRPr="00A2066F" w:rsidRDefault="00AD57AC" w:rsidP="00A2066F">
      <w:pPr>
        <w:contextualSpacing/>
        <w:rPr>
          <w:rFonts w:cs="Arial"/>
          <w:szCs w:val="20"/>
        </w:rPr>
      </w:pPr>
    </w:p>
    <w:p w14:paraId="4F05071E" w14:textId="26B22ECE" w:rsidR="00C333F9" w:rsidRDefault="00C333F9" w:rsidP="00C333F9">
      <w:pPr>
        <w:spacing w:before="240"/>
        <w:contextualSpacing/>
        <w:rPr>
          <w:rFonts w:cs="Arial"/>
          <w:szCs w:val="20"/>
          <w:lang w:val="es-MX"/>
        </w:rPr>
      </w:pPr>
      <w:r w:rsidRPr="00C333F9">
        <w:rPr>
          <w:rFonts w:cs="Arial"/>
          <w:szCs w:val="20"/>
          <w:lang w:val="es-MX"/>
        </w:rPr>
        <w:t xml:space="preserve">El costo no surge en abstracto; </w:t>
      </w:r>
      <w:r w:rsidRPr="0064773D">
        <w:rPr>
          <w:rFonts w:cs="Arial"/>
          <w:b/>
          <w:bCs/>
          <w:szCs w:val="20"/>
          <w:lang w:val="es-MX"/>
        </w:rPr>
        <w:t>surge dentro de un proceso</w:t>
      </w:r>
      <w:r w:rsidRPr="00C333F9">
        <w:rPr>
          <w:rFonts w:cs="Arial"/>
          <w:szCs w:val="20"/>
          <w:lang w:val="es-MX"/>
        </w:rPr>
        <w:t>. Por eso, para costear correctamente, primero es necesario comprender cómo funciona la operación de la empresa.</w:t>
      </w:r>
      <w:r w:rsidR="009E1200">
        <w:rPr>
          <w:rFonts w:cs="Arial"/>
          <w:szCs w:val="20"/>
          <w:lang w:val="es-MX"/>
        </w:rPr>
        <w:t xml:space="preserve"> </w:t>
      </w:r>
      <w:r w:rsidRPr="00C333F9">
        <w:rPr>
          <w:rFonts w:cs="Arial"/>
          <w:szCs w:val="20"/>
          <w:lang w:val="es-MX"/>
        </w:rPr>
        <w:t xml:space="preserve">En una </w:t>
      </w:r>
      <w:r w:rsidRPr="0064773D">
        <w:rPr>
          <w:rFonts w:cs="Arial"/>
          <w:b/>
          <w:bCs/>
          <w:szCs w:val="20"/>
          <w:lang w:val="es-MX"/>
        </w:rPr>
        <w:t>organización productiva</w:t>
      </w:r>
      <w:r w:rsidRPr="00C333F9">
        <w:rPr>
          <w:rFonts w:cs="Arial"/>
          <w:szCs w:val="20"/>
          <w:lang w:val="es-MX"/>
        </w:rPr>
        <w:t>, el proceso suele pasar por etapas como abastecimiento, transformación, control y terminación. En una empresa de servicios, el recorrido puede ir desde la solicitud del cliente hasta la preparación, ejecución, revisión y entrega del servicio.</w:t>
      </w:r>
    </w:p>
    <w:p w14:paraId="19138671" w14:textId="77777777" w:rsidR="00C333F9" w:rsidRPr="00C333F9" w:rsidRDefault="00C333F9" w:rsidP="00C333F9">
      <w:pPr>
        <w:spacing w:before="240"/>
        <w:contextualSpacing/>
        <w:rPr>
          <w:rFonts w:cs="Arial"/>
          <w:szCs w:val="20"/>
          <w:lang w:val="es-MX"/>
        </w:rPr>
      </w:pPr>
    </w:p>
    <w:p w14:paraId="3AE51151" w14:textId="3FA6B77B" w:rsidR="00E84227" w:rsidRDefault="00C333F9" w:rsidP="00C333F9">
      <w:pPr>
        <w:spacing w:before="240"/>
        <w:contextualSpacing/>
        <w:rPr>
          <w:rFonts w:cs="Arial"/>
          <w:szCs w:val="20"/>
          <w:lang w:val="es-MX"/>
        </w:rPr>
      </w:pPr>
      <w:r w:rsidRPr="00C333F9">
        <w:rPr>
          <w:rFonts w:cs="Arial"/>
          <w:szCs w:val="20"/>
          <w:lang w:val="es-MX"/>
        </w:rPr>
        <w:t>Identificar esta estructura es importante porque permite establecer en qué momento se consumen recursos y dónde se deben levantar los datos de costos.</w:t>
      </w:r>
      <w:r w:rsidR="00E84227">
        <w:rPr>
          <w:rFonts w:cs="Arial"/>
          <w:szCs w:val="20"/>
          <w:lang w:val="es-MX"/>
        </w:rPr>
        <w:t xml:space="preserve"> </w:t>
      </w:r>
      <w:r w:rsidRPr="00C333F9">
        <w:rPr>
          <w:rFonts w:cs="Arial"/>
          <w:szCs w:val="20"/>
          <w:lang w:val="es-MX"/>
        </w:rPr>
        <w:t xml:space="preserve">En la práctica, este tema evita uno de los errores más frecuentes: intentar costear sin conocer la ruta real del trabajo. </w:t>
      </w:r>
    </w:p>
    <w:p w14:paraId="2FCA8AC9" w14:textId="77777777" w:rsidR="00E84227" w:rsidRDefault="00E84227" w:rsidP="00C333F9">
      <w:pPr>
        <w:spacing w:before="240"/>
        <w:contextualSpacing/>
        <w:rPr>
          <w:rFonts w:cs="Arial"/>
          <w:szCs w:val="20"/>
          <w:lang w:val="es-MX"/>
        </w:rPr>
      </w:pPr>
    </w:p>
    <w:tbl>
      <w:tblPr>
        <w:tblStyle w:val="Tablaconcuadrcula"/>
        <w:tblW w:w="0" w:type="auto"/>
        <w:tblLook w:val="04A0" w:firstRow="1" w:lastRow="0" w:firstColumn="1" w:lastColumn="0" w:noHBand="0" w:noVBand="1"/>
      </w:tblPr>
      <w:tblGrid>
        <w:gridCol w:w="2811"/>
        <w:gridCol w:w="6017"/>
      </w:tblGrid>
      <w:tr w:rsidR="00E84227" w14:paraId="120F59A7" w14:textId="77777777" w:rsidTr="00E84227">
        <w:tc>
          <w:tcPr>
            <w:tcW w:w="1838" w:type="dxa"/>
            <w:shd w:val="clear" w:color="auto" w:fill="C5E0B3" w:themeFill="accent6" w:themeFillTint="66"/>
          </w:tcPr>
          <w:p w14:paraId="44E5F23B" w14:textId="3452E437" w:rsidR="00E84227" w:rsidRDefault="003C56B3" w:rsidP="00C333F9">
            <w:pPr>
              <w:spacing w:before="240"/>
              <w:contextualSpacing/>
              <w:rPr>
                <w:rFonts w:cs="Arial"/>
                <w:szCs w:val="20"/>
                <w:lang w:val="es-MX"/>
              </w:rPr>
            </w:pPr>
            <w:r w:rsidRPr="003C56B3">
              <w:rPr>
                <w:rFonts w:cs="Arial"/>
                <w:noProof/>
                <w:szCs w:val="20"/>
                <w:lang w:val="es-MX"/>
              </w:rPr>
              <w:drawing>
                <wp:inline distT="0" distB="0" distL="0" distR="0" wp14:anchorId="6B09E945" wp14:editId="2982E0EF">
                  <wp:extent cx="1647825" cy="1129124"/>
                  <wp:effectExtent l="0" t="0" r="0" b="0"/>
                  <wp:docPr id="317910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10997" name=""/>
                          <pic:cNvPicPr/>
                        </pic:nvPicPr>
                        <pic:blipFill>
                          <a:blip r:embed="rId15"/>
                          <a:stretch>
                            <a:fillRect/>
                          </a:stretch>
                        </pic:blipFill>
                        <pic:spPr>
                          <a:xfrm>
                            <a:off x="0" y="0"/>
                            <a:ext cx="1651877" cy="1131900"/>
                          </a:xfrm>
                          <a:prstGeom prst="rect">
                            <a:avLst/>
                          </a:prstGeom>
                        </pic:spPr>
                      </pic:pic>
                    </a:graphicData>
                  </a:graphic>
                </wp:inline>
              </w:drawing>
            </w:r>
          </w:p>
        </w:tc>
        <w:tc>
          <w:tcPr>
            <w:tcW w:w="6990" w:type="dxa"/>
            <w:shd w:val="clear" w:color="auto" w:fill="C5E0B3" w:themeFill="accent6" w:themeFillTint="66"/>
          </w:tcPr>
          <w:p w14:paraId="78321064" w14:textId="77777777" w:rsidR="00E84227" w:rsidRDefault="00E84227" w:rsidP="00E84227">
            <w:pPr>
              <w:pStyle w:val="Prrafodelista"/>
              <w:numPr>
                <w:ilvl w:val="0"/>
                <w:numId w:val="19"/>
              </w:numPr>
              <w:spacing w:before="240"/>
              <w:rPr>
                <w:rFonts w:cs="Arial"/>
                <w:szCs w:val="20"/>
                <w:lang w:val="es-MX"/>
              </w:rPr>
            </w:pPr>
            <w:r w:rsidRPr="00E84227">
              <w:rPr>
                <w:rFonts w:cs="Arial"/>
                <w:szCs w:val="20"/>
                <w:lang w:val="es-MX"/>
              </w:rPr>
              <w:t>Si una empresa de mantenimiento industrial no distingue entre diagnóstico, intervención técnica y cierre del servicio, difícilmente podrá identificar qué costos corresponden a cada fase.</w:t>
            </w:r>
          </w:p>
          <w:p w14:paraId="448A8B50" w14:textId="26C1E9C6" w:rsidR="00E84227" w:rsidRPr="00E84227" w:rsidRDefault="00E84227" w:rsidP="00E84227">
            <w:pPr>
              <w:pStyle w:val="Prrafodelista"/>
              <w:numPr>
                <w:ilvl w:val="0"/>
                <w:numId w:val="19"/>
              </w:numPr>
              <w:spacing w:before="240"/>
              <w:rPr>
                <w:rFonts w:cs="Arial"/>
                <w:szCs w:val="20"/>
                <w:lang w:val="es-MX"/>
              </w:rPr>
            </w:pPr>
            <w:r w:rsidRPr="00E84227">
              <w:rPr>
                <w:rFonts w:cs="Arial"/>
                <w:szCs w:val="20"/>
                <w:lang w:val="es-MX"/>
              </w:rPr>
              <w:t>Lo mismo ocurre en una fábrica que no separa la recepción de materiales, la producción y el empaque. Cuando el proceso está claro, el costo se vuelve trazable; cuando el proceso es confuso, el costeo también lo será.</w:t>
            </w:r>
          </w:p>
        </w:tc>
      </w:tr>
    </w:tbl>
    <w:p w14:paraId="4D32DBAD" w14:textId="77777777" w:rsidR="00C333F9" w:rsidRPr="00C333F9" w:rsidRDefault="00C333F9" w:rsidP="00C333F9">
      <w:pPr>
        <w:spacing w:before="240"/>
        <w:contextualSpacing/>
        <w:rPr>
          <w:rFonts w:cs="Arial"/>
          <w:szCs w:val="20"/>
          <w:lang w:val="es-MX"/>
        </w:rPr>
      </w:pPr>
    </w:p>
    <w:p w14:paraId="6688C716" w14:textId="77777777" w:rsidR="00C333F9" w:rsidRDefault="00C333F9" w:rsidP="00C333F9">
      <w:pPr>
        <w:spacing w:after="0"/>
        <w:contextualSpacing/>
        <w:rPr>
          <w:rFonts w:cs="Arial"/>
          <w:b/>
          <w:bCs/>
          <w:szCs w:val="20"/>
          <w:lang w:val="es-MX"/>
        </w:rPr>
      </w:pPr>
      <w:r w:rsidRPr="00C333F9">
        <w:rPr>
          <w:rFonts w:cs="Arial"/>
          <w:b/>
          <w:bCs/>
          <w:szCs w:val="20"/>
          <w:lang w:val="es-MX"/>
        </w:rPr>
        <w:lastRenderedPageBreak/>
        <w:t>1.3 Clasificación de costos: fijos, variables, directos e indirectos</w:t>
      </w:r>
    </w:p>
    <w:p w14:paraId="235B367D" w14:textId="77777777" w:rsidR="00371303" w:rsidRPr="00C333F9" w:rsidRDefault="00371303" w:rsidP="00C333F9">
      <w:pPr>
        <w:spacing w:after="0"/>
        <w:contextualSpacing/>
        <w:rPr>
          <w:rFonts w:cs="Arial"/>
          <w:b/>
          <w:bCs/>
          <w:szCs w:val="20"/>
          <w:lang w:val="es-MX"/>
        </w:rPr>
      </w:pPr>
    </w:p>
    <w:p w14:paraId="284A7926" w14:textId="77777777" w:rsidR="00C333F9" w:rsidRDefault="00C333F9" w:rsidP="00C333F9">
      <w:pPr>
        <w:spacing w:after="0"/>
        <w:contextualSpacing/>
        <w:rPr>
          <w:rFonts w:cs="Arial"/>
          <w:szCs w:val="20"/>
          <w:lang w:val="es-MX"/>
        </w:rPr>
      </w:pPr>
      <w:r w:rsidRPr="00C333F9">
        <w:rPr>
          <w:rFonts w:cs="Arial"/>
          <w:szCs w:val="20"/>
          <w:lang w:val="es-MX"/>
        </w:rPr>
        <w:t>Clasificar los costos permite entender cómo se comportan y cómo deben tratarse dentro del sistema de costeo.</w:t>
      </w:r>
      <w:r w:rsidRPr="0064773D">
        <w:rPr>
          <w:rFonts w:cs="Arial"/>
          <w:b/>
          <w:bCs/>
          <w:szCs w:val="20"/>
          <w:lang w:val="es-MX"/>
        </w:rPr>
        <w:t xml:space="preserve"> Los costos fijos </w:t>
      </w:r>
      <w:r w:rsidRPr="00C333F9">
        <w:rPr>
          <w:rFonts w:cs="Arial"/>
          <w:szCs w:val="20"/>
          <w:lang w:val="es-MX"/>
        </w:rPr>
        <w:t>permanecen relativamente estables dentro de un rango de operación, mientras que los variables cambian según el volumen producido o el nivel de actividad.</w:t>
      </w:r>
    </w:p>
    <w:p w14:paraId="4835477D" w14:textId="77777777" w:rsidR="00C333F9" w:rsidRPr="00C333F9" w:rsidRDefault="00C333F9" w:rsidP="00C333F9">
      <w:pPr>
        <w:spacing w:after="0"/>
        <w:contextualSpacing/>
        <w:rPr>
          <w:rFonts w:cs="Arial"/>
          <w:szCs w:val="20"/>
          <w:lang w:val="es-MX"/>
        </w:rPr>
      </w:pPr>
    </w:p>
    <w:p w14:paraId="4C167EB2" w14:textId="77777777" w:rsidR="00C333F9" w:rsidRDefault="00C333F9" w:rsidP="00C333F9">
      <w:pPr>
        <w:spacing w:after="0"/>
        <w:contextualSpacing/>
        <w:rPr>
          <w:rFonts w:cs="Arial"/>
          <w:szCs w:val="20"/>
          <w:lang w:val="es-MX"/>
        </w:rPr>
      </w:pPr>
      <w:r w:rsidRPr="00C333F9">
        <w:rPr>
          <w:rFonts w:cs="Arial"/>
          <w:szCs w:val="20"/>
          <w:lang w:val="es-MX"/>
        </w:rPr>
        <w:t>Por su parte, l</w:t>
      </w:r>
      <w:r w:rsidRPr="0064773D">
        <w:rPr>
          <w:rFonts w:cs="Arial"/>
          <w:b/>
          <w:bCs/>
          <w:szCs w:val="20"/>
          <w:lang w:val="es-MX"/>
        </w:rPr>
        <w:t xml:space="preserve">os costos directos </w:t>
      </w:r>
      <w:r w:rsidRPr="00C333F9">
        <w:rPr>
          <w:rFonts w:cs="Arial"/>
          <w:szCs w:val="20"/>
          <w:lang w:val="es-MX"/>
        </w:rPr>
        <w:t>pueden asociarse con facilidad a un producto, servicio u orden específica, mientras que los indirectos requieren criterios de distribución o asignación. Esta clasificación no es solo conceptual; tiene efectos directos sobre la forma en que la empresa calcula, analiza y controla sus costos (Cuevas, 2001).</w:t>
      </w:r>
    </w:p>
    <w:tbl>
      <w:tblPr>
        <w:tblStyle w:val="Tablaconcuadrcula"/>
        <w:tblW w:w="0" w:type="auto"/>
        <w:tblLook w:val="04A0" w:firstRow="1" w:lastRow="0" w:firstColumn="1" w:lastColumn="0" w:noHBand="0" w:noVBand="1"/>
      </w:tblPr>
      <w:tblGrid>
        <w:gridCol w:w="2768"/>
        <w:gridCol w:w="6060"/>
      </w:tblGrid>
      <w:tr w:rsidR="00B35367" w14:paraId="353589D2" w14:textId="77777777" w:rsidTr="00B35367">
        <w:tc>
          <w:tcPr>
            <w:tcW w:w="2122" w:type="dxa"/>
            <w:shd w:val="clear" w:color="auto" w:fill="C5E0B3" w:themeFill="accent6" w:themeFillTint="66"/>
          </w:tcPr>
          <w:p w14:paraId="75983BE4" w14:textId="181F70CD" w:rsidR="00B35367" w:rsidRDefault="00A31FDD" w:rsidP="00C333F9">
            <w:pPr>
              <w:contextualSpacing/>
              <w:rPr>
                <w:rFonts w:cs="Arial"/>
                <w:szCs w:val="20"/>
                <w:lang w:val="es-MX"/>
              </w:rPr>
            </w:pPr>
            <w:r w:rsidRPr="00A31FDD">
              <w:rPr>
                <w:rFonts w:cs="Arial"/>
                <w:noProof/>
                <w:szCs w:val="20"/>
                <w:lang w:val="es-MX"/>
              </w:rPr>
              <w:drawing>
                <wp:inline distT="0" distB="0" distL="0" distR="0" wp14:anchorId="09373906" wp14:editId="151C0A07">
                  <wp:extent cx="1620709" cy="1076325"/>
                  <wp:effectExtent l="0" t="0" r="0" b="0"/>
                  <wp:docPr id="2062980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80485" name=""/>
                          <pic:cNvPicPr/>
                        </pic:nvPicPr>
                        <pic:blipFill>
                          <a:blip r:embed="rId16"/>
                          <a:stretch>
                            <a:fillRect/>
                          </a:stretch>
                        </pic:blipFill>
                        <pic:spPr>
                          <a:xfrm>
                            <a:off x="0" y="0"/>
                            <a:ext cx="1633917" cy="1085096"/>
                          </a:xfrm>
                          <a:prstGeom prst="rect">
                            <a:avLst/>
                          </a:prstGeom>
                        </pic:spPr>
                      </pic:pic>
                    </a:graphicData>
                  </a:graphic>
                </wp:inline>
              </w:drawing>
            </w:r>
          </w:p>
        </w:tc>
        <w:tc>
          <w:tcPr>
            <w:tcW w:w="6706" w:type="dxa"/>
            <w:shd w:val="clear" w:color="auto" w:fill="C5E0B3" w:themeFill="accent6" w:themeFillTint="66"/>
          </w:tcPr>
          <w:p w14:paraId="6C3E8307" w14:textId="164DF943" w:rsidR="00B35367" w:rsidRDefault="00B35367" w:rsidP="00C333F9">
            <w:pPr>
              <w:contextualSpacing/>
              <w:rPr>
                <w:rFonts w:cs="Arial"/>
                <w:szCs w:val="20"/>
                <w:lang w:val="es-MX"/>
              </w:rPr>
            </w:pPr>
            <w:r w:rsidRPr="00C333F9">
              <w:rPr>
                <w:rFonts w:cs="Arial"/>
                <w:szCs w:val="20"/>
                <w:lang w:val="es-MX"/>
              </w:rPr>
              <w:t>En la empresa, un costo puede pertenecer a más de una clasificación al mismo tiempo. El salario de un supervisor de planta, por ejemplo, puede comportarse como fijo y, a la vez, ser indirecto. En cambio, la materia prima principal suele ser variable y directa.</w:t>
            </w:r>
          </w:p>
        </w:tc>
      </w:tr>
    </w:tbl>
    <w:p w14:paraId="16074EFB" w14:textId="580D6E51" w:rsidR="00C333F9" w:rsidRDefault="00C333F9" w:rsidP="00C333F9">
      <w:pPr>
        <w:spacing w:after="0"/>
        <w:contextualSpacing/>
        <w:rPr>
          <w:rFonts w:cs="Arial"/>
          <w:szCs w:val="20"/>
          <w:lang w:val="es-MX"/>
        </w:rPr>
      </w:pPr>
    </w:p>
    <w:p w14:paraId="2B0D02E6" w14:textId="77777777" w:rsidR="00C333F9" w:rsidRPr="00C333F9" w:rsidRDefault="00C333F9" w:rsidP="00C333F9">
      <w:pPr>
        <w:spacing w:after="0"/>
        <w:contextualSpacing/>
        <w:rPr>
          <w:rFonts w:cs="Arial"/>
          <w:szCs w:val="20"/>
          <w:lang w:val="es-MX"/>
        </w:rPr>
      </w:pPr>
    </w:p>
    <w:p w14:paraId="316D9E45" w14:textId="77777777" w:rsidR="00C333F9" w:rsidRDefault="00C333F9" w:rsidP="00C333F9">
      <w:pPr>
        <w:spacing w:after="0"/>
        <w:contextualSpacing/>
        <w:rPr>
          <w:rFonts w:cs="Arial"/>
          <w:szCs w:val="20"/>
          <w:lang w:val="es-MX"/>
        </w:rPr>
      </w:pPr>
      <w:r w:rsidRPr="00C333F9">
        <w:rPr>
          <w:rFonts w:cs="Arial"/>
          <w:szCs w:val="20"/>
          <w:lang w:val="es-MX"/>
        </w:rPr>
        <w:t>Entender estas combinaciones es importante porque evita errores de asignación. No todos los costos variables son directos y no todos los costos fijos son indirectos por definición; su tratamiento depende de la relación real que tengan con el objeto de costo.</w:t>
      </w:r>
    </w:p>
    <w:p w14:paraId="63769C3A" w14:textId="77777777" w:rsidR="00C333F9" w:rsidRPr="00C333F9" w:rsidRDefault="00C333F9" w:rsidP="00C333F9">
      <w:pPr>
        <w:spacing w:after="0"/>
        <w:contextualSpacing/>
        <w:rPr>
          <w:rFonts w:cs="Arial"/>
          <w:szCs w:val="20"/>
          <w:lang w:val="es-MX"/>
        </w:rPr>
      </w:pPr>
    </w:p>
    <w:p w14:paraId="555D818D" w14:textId="77777777" w:rsidR="00C333F9" w:rsidRDefault="00C333F9" w:rsidP="00C333F9">
      <w:pPr>
        <w:spacing w:after="0"/>
        <w:contextualSpacing/>
        <w:rPr>
          <w:rFonts w:cs="Arial"/>
          <w:szCs w:val="20"/>
          <w:lang w:val="es-MX"/>
        </w:rPr>
      </w:pPr>
      <w:r w:rsidRPr="00C333F9">
        <w:rPr>
          <w:rFonts w:cs="Arial"/>
          <w:szCs w:val="20"/>
          <w:lang w:val="es-MX"/>
        </w:rPr>
        <w:t>Esta tabla resume las clasificaciones más utilizadas para analizar costos dentro de la empresa. Su finalidad es mostrar que el mismo recurso puede entenderse desde distintos criterios de comportamiento y asignación.</w:t>
      </w:r>
    </w:p>
    <w:p w14:paraId="37295C80" w14:textId="77777777" w:rsidR="00C333F9" w:rsidRPr="00C333F9" w:rsidRDefault="00C333F9" w:rsidP="00C333F9">
      <w:pPr>
        <w:spacing w:after="0"/>
        <w:contextualSpacing/>
        <w:rPr>
          <w:rFonts w:cs="Arial"/>
          <w:szCs w:val="20"/>
          <w:lang w:val="es-MX"/>
        </w:rPr>
      </w:pPr>
    </w:p>
    <w:p w14:paraId="7F3FD8CF" w14:textId="31411713" w:rsidR="00C333F9" w:rsidRPr="00C333F9" w:rsidRDefault="00C333F9" w:rsidP="00C333F9">
      <w:pPr>
        <w:spacing w:after="0"/>
        <w:contextualSpacing/>
        <w:rPr>
          <w:rFonts w:cs="Arial"/>
          <w:szCs w:val="20"/>
          <w:lang w:val="es-MX"/>
        </w:rPr>
      </w:pPr>
      <w:r w:rsidRPr="00C333F9">
        <w:rPr>
          <w:rFonts w:cs="Arial"/>
          <w:b/>
          <w:bCs/>
          <w:szCs w:val="20"/>
          <w:lang w:val="es-MX"/>
        </w:rPr>
        <w:t xml:space="preserve">Tabla </w:t>
      </w:r>
      <w:r>
        <w:rPr>
          <w:rFonts w:cs="Arial"/>
          <w:b/>
          <w:bCs/>
          <w:szCs w:val="20"/>
          <w:lang w:val="es-MX"/>
        </w:rPr>
        <w:t>1</w:t>
      </w:r>
      <w:r w:rsidRPr="00C333F9">
        <w:rPr>
          <w:rFonts w:cs="Arial"/>
          <w:b/>
          <w:bCs/>
          <w:szCs w:val="20"/>
          <w:lang w:val="es-MX"/>
        </w:rPr>
        <w:t>. Clasificación práctica de los costos</w:t>
      </w:r>
    </w:p>
    <w:tbl>
      <w:tblPr>
        <w:tblStyle w:val="Tablaconcuadrcula"/>
        <w:tblW w:w="0" w:type="auto"/>
        <w:tblLook w:val="04A0" w:firstRow="1" w:lastRow="0" w:firstColumn="1" w:lastColumn="0" w:noHBand="0" w:noVBand="1"/>
      </w:tblPr>
      <w:tblGrid>
        <w:gridCol w:w="1695"/>
        <w:gridCol w:w="984"/>
        <w:gridCol w:w="3918"/>
        <w:gridCol w:w="2231"/>
      </w:tblGrid>
      <w:tr w:rsidR="00C333F9" w:rsidRPr="00C333F9" w14:paraId="4D0158E2" w14:textId="77777777" w:rsidTr="00371303">
        <w:tc>
          <w:tcPr>
            <w:tcW w:w="0" w:type="auto"/>
            <w:shd w:val="clear" w:color="auto" w:fill="B4C6E7" w:themeFill="accent1" w:themeFillTint="66"/>
            <w:hideMark/>
          </w:tcPr>
          <w:p w14:paraId="4F6D6E31" w14:textId="77777777" w:rsidR="00C333F9" w:rsidRPr="00C333F9" w:rsidRDefault="00C333F9" w:rsidP="00C333F9">
            <w:pPr>
              <w:contextualSpacing/>
              <w:rPr>
                <w:rFonts w:cs="Arial"/>
                <w:b/>
                <w:bCs/>
                <w:szCs w:val="20"/>
                <w:lang w:val="es-MX"/>
              </w:rPr>
            </w:pPr>
            <w:r w:rsidRPr="00C333F9">
              <w:rPr>
                <w:rFonts w:cs="Arial"/>
                <w:b/>
                <w:bCs/>
                <w:szCs w:val="20"/>
                <w:lang w:val="es-MX"/>
              </w:rPr>
              <w:t>Criterio</w:t>
            </w:r>
          </w:p>
        </w:tc>
        <w:tc>
          <w:tcPr>
            <w:tcW w:w="0" w:type="auto"/>
            <w:shd w:val="clear" w:color="auto" w:fill="B4C6E7" w:themeFill="accent1" w:themeFillTint="66"/>
            <w:hideMark/>
          </w:tcPr>
          <w:p w14:paraId="34292458" w14:textId="77777777" w:rsidR="00C333F9" w:rsidRPr="00C333F9" w:rsidRDefault="00C333F9" w:rsidP="00C333F9">
            <w:pPr>
              <w:contextualSpacing/>
              <w:rPr>
                <w:rFonts w:cs="Arial"/>
                <w:b/>
                <w:bCs/>
                <w:szCs w:val="20"/>
                <w:lang w:val="es-MX"/>
              </w:rPr>
            </w:pPr>
            <w:r w:rsidRPr="00C333F9">
              <w:rPr>
                <w:rFonts w:cs="Arial"/>
                <w:b/>
                <w:bCs/>
                <w:szCs w:val="20"/>
                <w:lang w:val="es-MX"/>
              </w:rPr>
              <w:t>Tipo</w:t>
            </w:r>
          </w:p>
        </w:tc>
        <w:tc>
          <w:tcPr>
            <w:tcW w:w="0" w:type="auto"/>
            <w:shd w:val="clear" w:color="auto" w:fill="B4C6E7" w:themeFill="accent1" w:themeFillTint="66"/>
            <w:hideMark/>
          </w:tcPr>
          <w:p w14:paraId="296415F1" w14:textId="77777777" w:rsidR="00C333F9" w:rsidRPr="00C333F9" w:rsidRDefault="00C333F9" w:rsidP="00C333F9">
            <w:pPr>
              <w:contextualSpacing/>
              <w:rPr>
                <w:rFonts w:cs="Arial"/>
                <w:b/>
                <w:bCs/>
                <w:szCs w:val="20"/>
                <w:lang w:val="es-MX"/>
              </w:rPr>
            </w:pPr>
            <w:r w:rsidRPr="00C333F9">
              <w:rPr>
                <w:rFonts w:cs="Arial"/>
                <w:b/>
                <w:bCs/>
                <w:szCs w:val="20"/>
                <w:lang w:val="es-MX"/>
              </w:rPr>
              <w:t>Característica</w:t>
            </w:r>
          </w:p>
        </w:tc>
        <w:tc>
          <w:tcPr>
            <w:tcW w:w="0" w:type="auto"/>
            <w:shd w:val="clear" w:color="auto" w:fill="B4C6E7" w:themeFill="accent1" w:themeFillTint="66"/>
            <w:hideMark/>
          </w:tcPr>
          <w:p w14:paraId="7FAA8D72" w14:textId="77777777" w:rsidR="00C333F9" w:rsidRPr="00C333F9" w:rsidRDefault="00C333F9" w:rsidP="00C333F9">
            <w:pPr>
              <w:contextualSpacing/>
              <w:rPr>
                <w:rFonts w:cs="Arial"/>
                <w:b/>
                <w:bCs/>
                <w:szCs w:val="20"/>
                <w:lang w:val="es-MX"/>
              </w:rPr>
            </w:pPr>
            <w:r w:rsidRPr="00C333F9">
              <w:rPr>
                <w:rFonts w:cs="Arial"/>
                <w:b/>
                <w:bCs/>
                <w:szCs w:val="20"/>
                <w:lang w:val="es-MX"/>
              </w:rPr>
              <w:t>Ejemplo</w:t>
            </w:r>
          </w:p>
        </w:tc>
      </w:tr>
      <w:tr w:rsidR="00C333F9" w:rsidRPr="00C333F9" w14:paraId="696B9375" w14:textId="77777777" w:rsidTr="00C333F9">
        <w:tc>
          <w:tcPr>
            <w:tcW w:w="0" w:type="auto"/>
            <w:hideMark/>
          </w:tcPr>
          <w:p w14:paraId="47BBA35A" w14:textId="77777777" w:rsidR="00C333F9" w:rsidRPr="00C333F9" w:rsidRDefault="00C333F9" w:rsidP="00C333F9">
            <w:pPr>
              <w:contextualSpacing/>
              <w:rPr>
                <w:rFonts w:cs="Arial"/>
                <w:szCs w:val="20"/>
                <w:lang w:val="es-MX"/>
              </w:rPr>
            </w:pPr>
            <w:r w:rsidRPr="00C333F9">
              <w:rPr>
                <w:rFonts w:cs="Arial"/>
                <w:szCs w:val="20"/>
                <w:lang w:val="es-MX"/>
              </w:rPr>
              <w:t>Comportamiento</w:t>
            </w:r>
          </w:p>
        </w:tc>
        <w:tc>
          <w:tcPr>
            <w:tcW w:w="0" w:type="auto"/>
            <w:hideMark/>
          </w:tcPr>
          <w:p w14:paraId="047697F4" w14:textId="77777777" w:rsidR="00C333F9" w:rsidRPr="00C333F9" w:rsidRDefault="00C333F9" w:rsidP="00C333F9">
            <w:pPr>
              <w:contextualSpacing/>
              <w:rPr>
                <w:rFonts w:cs="Arial"/>
                <w:szCs w:val="20"/>
                <w:lang w:val="es-MX"/>
              </w:rPr>
            </w:pPr>
            <w:r w:rsidRPr="00C333F9">
              <w:rPr>
                <w:rFonts w:cs="Arial"/>
                <w:szCs w:val="20"/>
                <w:lang w:val="es-MX"/>
              </w:rPr>
              <w:t>Fijo</w:t>
            </w:r>
          </w:p>
        </w:tc>
        <w:tc>
          <w:tcPr>
            <w:tcW w:w="0" w:type="auto"/>
            <w:hideMark/>
          </w:tcPr>
          <w:p w14:paraId="54B02077" w14:textId="77777777" w:rsidR="00C333F9" w:rsidRPr="00C333F9" w:rsidRDefault="00C333F9" w:rsidP="00C333F9">
            <w:pPr>
              <w:contextualSpacing/>
              <w:rPr>
                <w:rFonts w:cs="Arial"/>
                <w:szCs w:val="20"/>
                <w:lang w:val="es-MX"/>
              </w:rPr>
            </w:pPr>
            <w:r w:rsidRPr="00C333F9">
              <w:rPr>
                <w:rFonts w:cs="Arial"/>
                <w:szCs w:val="20"/>
                <w:lang w:val="es-MX"/>
              </w:rPr>
              <w:t>No cambia significativamente dentro de cierto nivel de actividad</w:t>
            </w:r>
          </w:p>
        </w:tc>
        <w:tc>
          <w:tcPr>
            <w:tcW w:w="0" w:type="auto"/>
            <w:hideMark/>
          </w:tcPr>
          <w:p w14:paraId="03DA513F" w14:textId="77777777" w:rsidR="00C333F9" w:rsidRPr="00C333F9" w:rsidRDefault="00C333F9" w:rsidP="00C333F9">
            <w:pPr>
              <w:contextualSpacing/>
              <w:rPr>
                <w:rFonts w:cs="Arial"/>
                <w:szCs w:val="20"/>
                <w:lang w:val="es-MX"/>
              </w:rPr>
            </w:pPr>
            <w:r w:rsidRPr="00C333F9">
              <w:rPr>
                <w:rFonts w:cs="Arial"/>
                <w:szCs w:val="20"/>
                <w:lang w:val="es-MX"/>
              </w:rPr>
              <w:t>Arriendo de planta</w:t>
            </w:r>
          </w:p>
        </w:tc>
      </w:tr>
      <w:tr w:rsidR="00C333F9" w:rsidRPr="00C333F9" w14:paraId="4A17258F" w14:textId="77777777" w:rsidTr="00C333F9">
        <w:tc>
          <w:tcPr>
            <w:tcW w:w="0" w:type="auto"/>
            <w:hideMark/>
          </w:tcPr>
          <w:p w14:paraId="5F04EAD6" w14:textId="77777777" w:rsidR="00C333F9" w:rsidRPr="00C333F9" w:rsidRDefault="00C333F9" w:rsidP="00C333F9">
            <w:pPr>
              <w:contextualSpacing/>
              <w:rPr>
                <w:rFonts w:cs="Arial"/>
                <w:szCs w:val="20"/>
                <w:lang w:val="es-MX"/>
              </w:rPr>
            </w:pPr>
            <w:r w:rsidRPr="00C333F9">
              <w:rPr>
                <w:rFonts w:cs="Arial"/>
                <w:szCs w:val="20"/>
                <w:lang w:val="es-MX"/>
              </w:rPr>
              <w:t>Comportamiento</w:t>
            </w:r>
          </w:p>
        </w:tc>
        <w:tc>
          <w:tcPr>
            <w:tcW w:w="0" w:type="auto"/>
            <w:hideMark/>
          </w:tcPr>
          <w:p w14:paraId="5AB1ECD5" w14:textId="77777777" w:rsidR="00C333F9" w:rsidRPr="00C333F9" w:rsidRDefault="00C333F9" w:rsidP="00C333F9">
            <w:pPr>
              <w:contextualSpacing/>
              <w:rPr>
                <w:rFonts w:cs="Arial"/>
                <w:szCs w:val="20"/>
                <w:lang w:val="es-MX"/>
              </w:rPr>
            </w:pPr>
            <w:r w:rsidRPr="00C333F9">
              <w:rPr>
                <w:rFonts w:cs="Arial"/>
                <w:szCs w:val="20"/>
                <w:lang w:val="es-MX"/>
              </w:rPr>
              <w:t>Variable</w:t>
            </w:r>
          </w:p>
        </w:tc>
        <w:tc>
          <w:tcPr>
            <w:tcW w:w="0" w:type="auto"/>
            <w:hideMark/>
          </w:tcPr>
          <w:p w14:paraId="76D78017" w14:textId="77777777" w:rsidR="00C333F9" w:rsidRPr="00C333F9" w:rsidRDefault="00C333F9" w:rsidP="00C333F9">
            <w:pPr>
              <w:contextualSpacing/>
              <w:rPr>
                <w:rFonts w:cs="Arial"/>
                <w:szCs w:val="20"/>
                <w:lang w:val="es-MX"/>
              </w:rPr>
            </w:pPr>
            <w:r w:rsidRPr="00C333F9">
              <w:rPr>
                <w:rFonts w:cs="Arial"/>
                <w:szCs w:val="20"/>
                <w:lang w:val="es-MX"/>
              </w:rPr>
              <w:t>Cambia según el volumen de producción o servicio</w:t>
            </w:r>
          </w:p>
        </w:tc>
        <w:tc>
          <w:tcPr>
            <w:tcW w:w="0" w:type="auto"/>
            <w:hideMark/>
          </w:tcPr>
          <w:p w14:paraId="4459F4F5" w14:textId="77777777" w:rsidR="00C333F9" w:rsidRPr="00C333F9" w:rsidRDefault="00C333F9" w:rsidP="00C333F9">
            <w:pPr>
              <w:contextualSpacing/>
              <w:rPr>
                <w:rFonts w:cs="Arial"/>
                <w:szCs w:val="20"/>
                <w:lang w:val="es-MX"/>
              </w:rPr>
            </w:pPr>
            <w:r w:rsidRPr="00C333F9">
              <w:rPr>
                <w:rFonts w:cs="Arial"/>
                <w:szCs w:val="20"/>
                <w:lang w:val="es-MX"/>
              </w:rPr>
              <w:t>Materia prima principal</w:t>
            </w:r>
          </w:p>
        </w:tc>
      </w:tr>
      <w:tr w:rsidR="00C333F9" w:rsidRPr="00C333F9" w14:paraId="7F3F99F2" w14:textId="77777777" w:rsidTr="00C333F9">
        <w:tc>
          <w:tcPr>
            <w:tcW w:w="0" w:type="auto"/>
            <w:hideMark/>
          </w:tcPr>
          <w:p w14:paraId="7508AE85" w14:textId="77777777" w:rsidR="00C333F9" w:rsidRPr="00C333F9" w:rsidRDefault="00C333F9" w:rsidP="00C333F9">
            <w:pPr>
              <w:contextualSpacing/>
              <w:rPr>
                <w:rFonts w:cs="Arial"/>
                <w:szCs w:val="20"/>
                <w:lang w:val="es-MX"/>
              </w:rPr>
            </w:pPr>
            <w:r w:rsidRPr="00C333F9">
              <w:rPr>
                <w:rFonts w:cs="Arial"/>
                <w:szCs w:val="20"/>
                <w:lang w:val="es-MX"/>
              </w:rPr>
              <w:t>Asignación</w:t>
            </w:r>
          </w:p>
        </w:tc>
        <w:tc>
          <w:tcPr>
            <w:tcW w:w="0" w:type="auto"/>
            <w:hideMark/>
          </w:tcPr>
          <w:p w14:paraId="691C20C5" w14:textId="77777777" w:rsidR="00C333F9" w:rsidRPr="00C333F9" w:rsidRDefault="00C333F9" w:rsidP="00C333F9">
            <w:pPr>
              <w:contextualSpacing/>
              <w:rPr>
                <w:rFonts w:cs="Arial"/>
                <w:szCs w:val="20"/>
                <w:lang w:val="es-MX"/>
              </w:rPr>
            </w:pPr>
            <w:r w:rsidRPr="00C333F9">
              <w:rPr>
                <w:rFonts w:cs="Arial"/>
                <w:szCs w:val="20"/>
                <w:lang w:val="es-MX"/>
              </w:rPr>
              <w:t>Directo</w:t>
            </w:r>
          </w:p>
        </w:tc>
        <w:tc>
          <w:tcPr>
            <w:tcW w:w="0" w:type="auto"/>
            <w:hideMark/>
          </w:tcPr>
          <w:p w14:paraId="77221A87" w14:textId="77777777" w:rsidR="00C333F9" w:rsidRPr="00C333F9" w:rsidRDefault="00C333F9" w:rsidP="00C333F9">
            <w:pPr>
              <w:contextualSpacing/>
              <w:rPr>
                <w:rFonts w:cs="Arial"/>
                <w:szCs w:val="20"/>
                <w:lang w:val="es-MX"/>
              </w:rPr>
            </w:pPr>
            <w:r w:rsidRPr="00C333F9">
              <w:rPr>
                <w:rFonts w:cs="Arial"/>
                <w:szCs w:val="20"/>
                <w:lang w:val="es-MX"/>
              </w:rPr>
              <w:t>Se identifica fácilmente con el producto o servicio</w:t>
            </w:r>
          </w:p>
        </w:tc>
        <w:tc>
          <w:tcPr>
            <w:tcW w:w="0" w:type="auto"/>
            <w:hideMark/>
          </w:tcPr>
          <w:p w14:paraId="72609BA2" w14:textId="77777777" w:rsidR="00C333F9" w:rsidRPr="00C333F9" w:rsidRDefault="00C333F9" w:rsidP="00C333F9">
            <w:pPr>
              <w:contextualSpacing/>
              <w:rPr>
                <w:rFonts w:cs="Arial"/>
                <w:szCs w:val="20"/>
                <w:lang w:val="es-MX"/>
              </w:rPr>
            </w:pPr>
            <w:r w:rsidRPr="00C333F9">
              <w:rPr>
                <w:rFonts w:cs="Arial"/>
                <w:szCs w:val="20"/>
                <w:lang w:val="es-MX"/>
              </w:rPr>
              <w:t>Mano de obra del operario principal</w:t>
            </w:r>
          </w:p>
        </w:tc>
      </w:tr>
      <w:tr w:rsidR="00C333F9" w:rsidRPr="00C333F9" w14:paraId="27A2E6C0" w14:textId="77777777" w:rsidTr="00C333F9">
        <w:tc>
          <w:tcPr>
            <w:tcW w:w="0" w:type="auto"/>
            <w:hideMark/>
          </w:tcPr>
          <w:p w14:paraId="4601E21C" w14:textId="77777777" w:rsidR="00C333F9" w:rsidRPr="00C333F9" w:rsidRDefault="00C333F9" w:rsidP="00C333F9">
            <w:pPr>
              <w:contextualSpacing/>
              <w:rPr>
                <w:rFonts w:cs="Arial"/>
                <w:szCs w:val="20"/>
                <w:lang w:val="es-MX"/>
              </w:rPr>
            </w:pPr>
            <w:r w:rsidRPr="00C333F9">
              <w:rPr>
                <w:rFonts w:cs="Arial"/>
                <w:szCs w:val="20"/>
                <w:lang w:val="es-MX"/>
              </w:rPr>
              <w:t>Asignación</w:t>
            </w:r>
          </w:p>
        </w:tc>
        <w:tc>
          <w:tcPr>
            <w:tcW w:w="0" w:type="auto"/>
            <w:hideMark/>
          </w:tcPr>
          <w:p w14:paraId="514C1620" w14:textId="77777777" w:rsidR="00C333F9" w:rsidRPr="00C333F9" w:rsidRDefault="00C333F9" w:rsidP="00C333F9">
            <w:pPr>
              <w:contextualSpacing/>
              <w:rPr>
                <w:rFonts w:cs="Arial"/>
                <w:szCs w:val="20"/>
                <w:lang w:val="es-MX"/>
              </w:rPr>
            </w:pPr>
            <w:r w:rsidRPr="00C333F9">
              <w:rPr>
                <w:rFonts w:cs="Arial"/>
                <w:szCs w:val="20"/>
                <w:lang w:val="es-MX"/>
              </w:rPr>
              <w:t>Indirecto</w:t>
            </w:r>
          </w:p>
        </w:tc>
        <w:tc>
          <w:tcPr>
            <w:tcW w:w="0" w:type="auto"/>
            <w:hideMark/>
          </w:tcPr>
          <w:p w14:paraId="6EF9AE2D" w14:textId="77777777" w:rsidR="00C333F9" w:rsidRPr="00C333F9" w:rsidRDefault="00C333F9" w:rsidP="00C333F9">
            <w:pPr>
              <w:contextualSpacing/>
              <w:rPr>
                <w:rFonts w:cs="Arial"/>
                <w:szCs w:val="20"/>
                <w:lang w:val="es-MX"/>
              </w:rPr>
            </w:pPr>
            <w:r w:rsidRPr="00C333F9">
              <w:rPr>
                <w:rFonts w:cs="Arial"/>
                <w:szCs w:val="20"/>
                <w:lang w:val="es-MX"/>
              </w:rPr>
              <w:t>Requiere una base de reparto o asignación</w:t>
            </w:r>
          </w:p>
        </w:tc>
        <w:tc>
          <w:tcPr>
            <w:tcW w:w="0" w:type="auto"/>
            <w:hideMark/>
          </w:tcPr>
          <w:p w14:paraId="7B9BEB68" w14:textId="77777777" w:rsidR="00C333F9" w:rsidRPr="00C333F9" w:rsidRDefault="00C333F9" w:rsidP="00C333F9">
            <w:pPr>
              <w:contextualSpacing/>
              <w:rPr>
                <w:rFonts w:cs="Arial"/>
                <w:szCs w:val="20"/>
                <w:lang w:val="es-MX"/>
              </w:rPr>
            </w:pPr>
            <w:r w:rsidRPr="00C333F9">
              <w:rPr>
                <w:rFonts w:cs="Arial"/>
                <w:szCs w:val="20"/>
                <w:lang w:val="es-MX"/>
              </w:rPr>
              <w:t>Energía de planta</w:t>
            </w:r>
          </w:p>
        </w:tc>
      </w:tr>
    </w:tbl>
    <w:p w14:paraId="4E2A84DB" w14:textId="68327444" w:rsidR="00F41362" w:rsidRPr="00A2066F" w:rsidRDefault="00F41362" w:rsidP="00A2066F">
      <w:pPr>
        <w:spacing w:after="0"/>
        <w:contextualSpacing/>
        <w:rPr>
          <w:rFonts w:cs="Arial"/>
          <w:szCs w:val="20"/>
        </w:rPr>
      </w:pPr>
    </w:p>
    <w:p w14:paraId="44B5FB6E" w14:textId="77777777" w:rsidR="00FA5103" w:rsidRPr="00A2066F" w:rsidRDefault="00FA5103" w:rsidP="00A2066F">
      <w:pPr>
        <w:spacing w:after="0"/>
        <w:contextualSpacing/>
        <w:rPr>
          <w:rFonts w:cs="Arial"/>
          <w:szCs w:val="20"/>
        </w:rPr>
      </w:pPr>
    </w:p>
    <w:p w14:paraId="5F41198F" w14:textId="591CF436" w:rsidR="00FA5103" w:rsidRPr="00A2066F" w:rsidRDefault="00FA5103" w:rsidP="00A2066F">
      <w:pPr>
        <w:pStyle w:val="Ttulo2"/>
        <w:rPr>
          <w:rFonts w:cs="Arial"/>
          <w:szCs w:val="20"/>
        </w:rPr>
      </w:pPr>
      <w:bookmarkStart w:id="3" w:name="_Toc228813158"/>
      <w:r w:rsidRPr="00A2066F">
        <w:rPr>
          <w:rFonts w:cs="Arial"/>
          <w:szCs w:val="20"/>
        </w:rPr>
        <w:t>1.4 Normativa contable sobre medición de inventarios y costos</w:t>
      </w:r>
      <w:bookmarkEnd w:id="3"/>
    </w:p>
    <w:p w14:paraId="3E9FD4B6" w14:textId="77777777" w:rsidR="00631025" w:rsidRPr="00A2066F" w:rsidRDefault="00631025" w:rsidP="00A2066F">
      <w:pPr>
        <w:contextualSpacing/>
        <w:rPr>
          <w:rFonts w:cs="Arial"/>
          <w:szCs w:val="20"/>
        </w:rPr>
      </w:pPr>
    </w:p>
    <w:p w14:paraId="45CA75FD" w14:textId="5BC13DE0" w:rsidR="00F10C3C" w:rsidRDefault="00354280" w:rsidP="00F10C3C">
      <w:pPr>
        <w:spacing w:after="0"/>
        <w:contextualSpacing/>
        <w:rPr>
          <w:lang w:val="es-MX"/>
        </w:rPr>
      </w:pPr>
      <w:r w:rsidRPr="006272F7">
        <w:rPr>
          <w:lang w:val="es-MX"/>
        </w:rPr>
        <w:t>A continuación, se presenta una explicación sobre la normativa contable aplicable a la medición de inventarios y costos en Colombia, bajo el marco de las NIIF para pymes y el Decreto 2420 de 2015.</w:t>
      </w:r>
    </w:p>
    <w:p w14:paraId="75B7E966" w14:textId="77777777" w:rsidR="00354280" w:rsidRDefault="00354280" w:rsidP="00F10C3C">
      <w:pPr>
        <w:spacing w:after="0"/>
        <w:contextualSpacing/>
        <w:rPr>
          <w:lang w:val="es-MX"/>
        </w:rPr>
      </w:pPr>
    </w:p>
    <w:tbl>
      <w:tblPr>
        <w:tblStyle w:val="Tablaconcuadrcula"/>
        <w:tblW w:w="0" w:type="auto"/>
        <w:tblLook w:val="04A0" w:firstRow="1" w:lastRow="0" w:firstColumn="1" w:lastColumn="0" w:noHBand="0" w:noVBand="1"/>
      </w:tblPr>
      <w:tblGrid>
        <w:gridCol w:w="8828"/>
      </w:tblGrid>
      <w:tr w:rsidR="00354280" w:rsidRPr="00354280" w14:paraId="5328F522" w14:textId="77777777" w:rsidTr="00354280">
        <w:tc>
          <w:tcPr>
            <w:tcW w:w="8828" w:type="dxa"/>
            <w:shd w:val="clear" w:color="auto" w:fill="5B9BD5" w:themeFill="accent5"/>
          </w:tcPr>
          <w:p w14:paraId="599C95E5" w14:textId="77777777" w:rsidR="00354280" w:rsidRPr="00354280" w:rsidRDefault="00354280" w:rsidP="00F10C3C">
            <w:pPr>
              <w:contextualSpacing/>
              <w:rPr>
                <w:rFonts w:cs="Arial"/>
                <w:b/>
                <w:color w:val="000000" w:themeColor="text1"/>
                <w:szCs w:val="20"/>
                <w:lang w:val="es-MX"/>
              </w:rPr>
            </w:pPr>
          </w:p>
          <w:p w14:paraId="1DF4CB53" w14:textId="135E715E" w:rsidR="00354280" w:rsidRPr="00354280" w:rsidRDefault="00354280" w:rsidP="00354280">
            <w:pPr>
              <w:contextualSpacing/>
              <w:jc w:val="center"/>
              <w:rPr>
                <w:rFonts w:cs="Arial"/>
                <w:b/>
                <w:color w:val="000000" w:themeColor="text1"/>
                <w:szCs w:val="20"/>
                <w:lang w:val="es-MX"/>
              </w:rPr>
            </w:pPr>
            <w:r w:rsidRPr="00354280">
              <w:rPr>
                <w:rFonts w:cs="Arial"/>
                <w:b/>
                <w:color w:val="000000" w:themeColor="text1"/>
                <w:szCs w:val="20"/>
                <w:lang w:val="es-MX"/>
              </w:rPr>
              <w:t xml:space="preserve">PÓDCAST </w:t>
            </w:r>
            <w:r w:rsidRPr="00354280">
              <w:rPr>
                <w:rFonts w:cs="Arial"/>
                <w:b/>
                <w:color w:val="000000" w:themeColor="text1"/>
                <w:szCs w:val="20"/>
              </w:rPr>
              <w:t>Normativa contable sobre medición de inventarios y costos</w:t>
            </w:r>
          </w:p>
        </w:tc>
      </w:tr>
    </w:tbl>
    <w:p w14:paraId="31BDF5D0" w14:textId="77777777" w:rsidR="00354280" w:rsidRPr="00B35367" w:rsidRDefault="00354280" w:rsidP="00F10C3C">
      <w:pPr>
        <w:spacing w:after="0"/>
        <w:contextualSpacing/>
        <w:rPr>
          <w:rFonts w:cs="Arial"/>
          <w:bCs/>
          <w:color w:val="EE0000"/>
          <w:szCs w:val="20"/>
          <w:lang w:val="es-MX"/>
        </w:rPr>
      </w:pPr>
    </w:p>
    <w:p w14:paraId="72A33E0A" w14:textId="77777777" w:rsidR="00F10C3C" w:rsidRPr="00F10C3C" w:rsidRDefault="00F10C3C" w:rsidP="00F10C3C">
      <w:pPr>
        <w:spacing w:after="0"/>
        <w:contextualSpacing/>
        <w:rPr>
          <w:rFonts w:cs="Arial"/>
          <w:bCs/>
          <w:color w:val="000000"/>
          <w:szCs w:val="20"/>
          <w:lang w:val="es-MX"/>
        </w:rPr>
      </w:pPr>
    </w:p>
    <w:p w14:paraId="031D413B" w14:textId="77777777" w:rsidR="00F10C3C" w:rsidRPr="00F10C3C" w:rsidRDefault="00F10C3C" w:rsidP="00F10C3C">
      <w:pPr>
        <w:spacing w:after="0"/>
        <w:contextualSpacing/>
        <w:rPr>
          <w:rFonts w:cs="Arial"/>
          <w:b/>
          <w:bCs/>
          <w:color w:val="000000"/>
          <w:szCs w:val="20"/>
          <w:lang w:val="es-MX"/>
        </w:rPr>
      </w:pPr>
      <w:r w:rsidRPr="00F10C3C">
        <w:rPr>
          <w:rFonts w:cs="Arial"/>
          <w:b/>
          <w:bCs/>
          <w:color w:val="000000"/>
          <w:szCs w:val="20"/>
          <w:lang w:val="es-MX"/>
        </w:rPr>
        <w:lastRenderedPageBreak/>
        <w:t>1.5 Políticas organizacionales para la determinación de costos y documentación del plan de costeo</w:t>
      </w:r>
    </w:p>
    <w:p w14:paraId="2FE3D6C4" w14:textId="2D0D9FF2" w:rsidR="00F10C3C" w:rsidRDefault="00F10C3C" w:rsidP="00F10C3C">
      <w:pPr>
        <w:spacing w:after="0"/>
        <w:contextualSpacing/>
        <w:rPr>
          <w:rFonts w:cs="Arial"/>
          <w:bCs/>
          <w:color w:val="000000"/>
          <w:szCs w:val="20"/>
          <w:lang w:val="es-MX"/>
        </w:rPr>
      </w:pPr>
      <w:r w:rsidRPr="00F10C3C">
        <w:rPr>
          <w:rFonts w:cs="Arial"/>
          <w:bCs/>
          <w:color w:val="000000"/>
          <w:szCs w:val="20"/>
          <w:lang w:val="es-MX"/>
        </w:rPr>
        <w:t xml:space="preserve">Además de la norma contable, la empresa necesita </w:t>
      </w:r>
      <w:r w:rsidRPr="0064773D">
        <w:rPr>
          <w:rFonts w:cs="Arial"/>
          <w:b/>
          <w:color w:val="000000"/>
          <w:szCs w:val="20"/>
          <w:lang w:val="es-MX"/>
        </w:rPr>
        <w:t xml:space="preserve">políticas internas </w:t>
      </w:r>
      <w:r w:rsidRPr="00F10C3C">
        <w:rPr>
          <w:rFonts w:cs="Arial"/>
          <w:bCs/>
          <w:color w:val="000000"/>
          <w:szCs w:val="20"/>
          <w:lang w:val="es-MX"/>
        </w:rPr>
        <w:t>para definir cómo levantará la información, quién será responsable de cada dato, qué formatos usará y en qué tiempos documentará el proceso de costeo.</w:t>
      </w:r>
      <w:r w:rsidR="00B35367">
        <w:rPr>
          <w:rFonts w:cs="Arial"/>
          <w:bCs/>
          <w:color w:val="000000"/>
          <w:szCs w:val="20"/>
          <w:lang w:val="es-MX"/>
        </w:rPr>
        <w:t xml:space="preserve"> </w:t>
      </w:r>
      <w:r w:rsidRPr="00F10C3C">
        <w:rPr>
          <w:rFonts w:cs="Arial"/>
          <w:bCs/>
          <w:color w:val="000000"/>
          <w:szCs w:val="20"/>
          <w:lang w:val="es-MX"/>
        </w:rPr>
        <w:t xml:space="preserve">Estas políticas son importantes porque </w:t>
      </w:r>
      <w:r w:rsidRPr="0064773D">
        <w:rPr>
          <w:rFonts w:cs="Arial"/>
          <w:b/>
          <w:color w:val="000000"/>
          <w:szCs w:val="20"/>
          <w:lang w:val="es-MX"/>
        </w:rPr>
        <w:t>el costo de operación no se calcula solo con conceptos</w:t>
      </w:r>
      <w:r w:rsidRPr="00F10C3C">
        <w:rPr>
          <w:rFonts w:cs="Arial"/>
          <w:bCs/>
          <w:color w:val="000000"/>
          <w:szCs w:val="20"/>
          <w:lang w:val="es-MX"/>
        </w:rPr>
        <w:t>; se calcula con datos concretos provenientes de producción, compras, nómina, inventarios y registros operativos.</w:t>
      </w:r>
    </w:p>
    <w:p w14:paraId="6B5ADD31" w14:textId="77777777" w:rsidR="00F10C3C" w:rsidRPr="00F10C3C" w:rsidRDefault="00F10C3C" w:rsidP="00F10C3C">
      <w:pPr>
        <w:spacing w:after="0"/>
        <w:contextualSpacing/>
        <w:rPr>
          <w:rFonts w:cs="Arial"/>
          <w:bCs/>
          <w:color w:val="000000"/>
          <w:szCs w:val="20"/>
          <w:lang w:val="es-MX"/>
        </w:rPr>
      </w:pPr>
    </w:p>
    <w:p w14:paraId="718D4634" w14:textId="5019B70F" w:rsidR="00B35367" w:rsidRDefault="00F10C3C" w:rsidP="00F10C3C">
      <w:pPr>
        <w:spacing w:after="0"/>
        <w:contextualSpacing/>
        <w:rPr>
          <w:rFonts w:cs="Arial"/>
          <w:bCs/>
          <w:color w:val="000000"/>
          <w:szCs w:val="20"/>
          <w:lang w:val="es-MX"/>
        </w:rPr>
      </w:pPr>
      <w:r w:rsidRPr="00F10C3C">
        <w:rPr>
          <w:rFonts w:cs="Arial"/>
          <w:bCs/>
          <w:color w:val="000000"/>
          <w:szCs w:val="20"/>
          <w:lang w:val="es-MX"/>
        </w:rPr>
        <w:t>Si la organización no define una ruta interna para recolectar y ordenar esa información, el sistema de costeo pierde consistencia.</w:t>
      </w:r>
      <w:r w:rsidR="00B35367">
        <w:rPr>
          <w:rFonts w:cs="Arial"/>
          <w:bCs/>
          <w:color w:val="000000"/>
          <w:szCs w:val="20"/>
          <w:lang w:val="es-MX"/>
        </w:rPr>
        <w:t xml:space="preserve">  </w:t>
      </w:r>
      <w:r w:rsidRPr="00F10C3C">
        <w:rPr>
          <w:rFonts w:cs="Arial"/>
          <w:bCs/>
          <w:color w:val="000000"/>
          <w:szCs w:val="20"/>
          <w:lang w:val="es-MX"/>
        </w:rPr>
        <w:t xml:space="preserve">En la práctica, documentar el plan de costeo implica establecer actividades, responsables y tiempos. </w:t>
      </w:r>
    </w:p>
    <w:p w14:paraId="185058A4" w14:textId="77777777" w:rsidR="00B35367" w:rsidRDefault="00B35367" w:rsidP="00F10C3C">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871"/>
        <w:gridCol w:w="5957"/>
      </w:tblGrid>
      <w:tr w:rsidR="00B35367" w14:paraId="533CD958" w14:textId="77777777" w:rsidTr="00B35367">
        <w:tc>
          <w:tcPr>
            <w:tcW w:w="2689" w:type="dxa"/>
            <w:shd w:val="clear" w:color="auto" w:fill="C5E0B3" w:themeFill="accent6" w:themeFillTint="66"/>
          </w:tcPr>
          <w:p w14:paraId="1E25365C" w14:textId="58B3731A" w:rsidR="00B35367" w:rsidRDefault="00DF750E" w:rsidP="00F10C3C">
            <w:pPr>
              <w:contextualSpacing/>
              <w:rPr>
                <w:rFonts w:cs="Arial"/>
                <w:bCs/>
                <w:color w:val="000000"/>
                <w:szCs w:val="20"/>
                <w:lang w:val="es-MX"/>
              </w:rPr>
            </w:pPr>
            <w:r w:rsidRPr="00DF750E">
              <w:rPr>
                <w:rFonts w:cs="Arial"/>
                <w:bCs/>
                <w:noProof/>
                <w:color w:val="000000"/>
                <w:szCs w:val="20"/>
                <w:lang w:val="es-MX"/>
              </w:rPr>
              <w:drawing>
                <wp:inline distT="0" distB="0" distL="0" distR="0" wp14:anchorId="77538049" wp14:editId="54EE6628">
                  <wp:extent cx="1685925" cy="1370278"/>
                  <wp:effectExtent l="0" t="0" r="0" b="1905"/>
                  <wp:docPr id="22958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8161" name=""/>
                          <pic:cNvPicPr/>
                        </pic:nvPicPr>
                        <pic:blipFill>
                          <a:blip r:embed="rId17"/>
                          <a:stretch>
                            <a:fillRect/>
                          </a:stretch>
                        </pic:blipFill>
                        <pic:spPr>
                          <a:xfrm>
                            <a:off x="0" y="0"/>
                            <a:ext cx="1700858" cy="1382415"/>
                          </a:xfrm>
                          <a:prstGeom prst="rect">
                            <a:avLst/>
                          </a:prstGeom>
                        </pic:spPr>
                      </pic:pic>
                    </a:graphicData>
                  </a:graphic>
                </wp:inline>
              </w:drawing>
            </w:r>
          </w:p>
        </w:tc>
        <w:tc>
          <w:tcPr>
            <w:tcW w:w="6139" w:type="dxa"/>
            <w:shd w:val="clear" w:color="auto" w:fill="C5E0B3" w:themeFill="accent6" w:themeFillTint="66"/>
          </w:tcPr>
          <w:p w14:paraId="14A32E88" w14:textId="770C11E5" w:rsidR="00B35367" w:rsidRDefault="00B35367" w:rsidP="00F10C3C">
            <w:pPr>
              <w:contextualSpacing/>
              <w:rPr>
                <w:rFonts w:cs="Arial"/>
                <w:bCs/>
                <w:color w:val="000000"/>
                <w:szCs w:val="20"/>
                <w:lang w:val="es-MX"/>
              </w:rPr>
            </w:pPr>
            <w:r w:rsidRPr="00F10C3C">
              <w:rPr>
                <w:rFonts w:cs="Arial"/>
                <w:bCs/>
                <w:color w:val="000000"/>
                <w:szCs w:val="20"/>
                <w:lang w:val="es-MX"/>
              </w:rPr>
              <w:t>Por ejemplo, una empresa puede definir qué producción entregará semanalmente el consumo de materiales, talento humano reportará las horas de mano de obra, contabilidad consolidará los CIF y el analista de costos verificará los datos antes del cálculo final.</w:t>
            </w:r>
          </w:p>
        </w:tc>
      </w:tr>
    </w:tbl>
    <w:p w14:paraId="52EBD51A" w14:textId="77777777" w:rsidR="00B35367" w:rsidRDefault="00B35367" w:rsidP="00F10C3C">
      <w:pPr>
        <w:spacing w:after="0"/>
        <w:contextualSpacing/>
        <w:rPr>
          <w:rFonts w:cs="Arial"/>
          <w:bCs/>
          <w:color w:val="000000"/>
          <w:szCs w:val="20"/>
          <w:lang w:val="es-MX"/>
        </w:rPr>
      </w:pPr>
    </w:p>
    <w:p w14:paraId="37207678" w14:textId="77777777" w:rsidR="00B35367" w:rsidRDefault="00B35367" w:rsidP="00F10C3C">
      <w:pPr>
        <w:spacing w:after="0"/>
        <w:contextualSpacing/>
        <w:rPr>
          <w:rFonts w:cs="Arial"/>
          <w:bCs/>
          <w:color w:val="000000"/>
          <w:szCs w:val="20"/>
          <w:lang w:val="es-MX"/>
        </w:rPr>
      </w:pPr>
    </w:p>
    <w:p w14:paraId="54FFA5FC" w14:textId="66D720A2" w:rsidR="00F10C3C" w:rsidRPr="00F10C3C" w:rsidRDefault="00F10C3C" w:rsidP="00F10C3C">
      <w:pPr>
        <w:spacing w:after="0"/>
        <w:contextualSpacing/>
        <w:rPr>
          <w:rFonts w:cs="Arial"/>
          <w:bCs/>
          <w:color w:val="000000"/>
          <w:szCs w:val="20"/>
          <w:lang w:val="es-MX"/>
        </w:rPr>
      </w:pPr>
      <w:r w:rsidRPr="00F10C3C">
        <w:rPr>
          <w:rFonts w:cs="Arial"/>
          <w:bCs/>
          <w:color w:val="000000"/>
          <w:szCs w:val="20"/>
          <w:lang w:val="es-MX"/>
        </w:rPr>
        <w:t>Esta simple organización mejora notablemente la trazabilidad de la información y permite detectar errores antes de que afecten el costo unitario o total.</w:t>
      </w:r>
      <w:r w:rsidR="00B35367">
        <w:rPr>
          <w:rFonts w:cs="Arial"/>
          <w:bCs/>
          <w:color w:val="000000"/>
          <w:szCs w:val="20"/>
          <w:lang w:val="es-MX"/>
        </w:rPr>
        <w:t xml:space="preserve"> </w:t>
      </w:r>
      <w:r w:rsidRPr="00F10C3C">
        <w:rPr>
          <w:rFonts w:cs="Arial"/>
          <w:bCs/>
          <w:color w:val="000000"/>
          <w:szCs w:val="20"/>
          <w:lang w:val="es-MX"/>
        </w:rPr>
        <w:t>A continuación, se presenta una forma sencilla de organizar el plan de costeo dentro de la empresa. Su finalidad es mostrar que el costeo necesita actividades, responsables y tiempos definidos.</w:t>
      </w:r>
    </w:p>
    <w:p w14:paraId="17E81825" w14:textId="6E63A7CF" w:rsidR="00D94A69" w:rsidRDefault="00D94A69" w:rsidP="00A2066F">
      <w:pPr>
        <w:spacing w:after="0"/>
        <w:contextualSpacing/>
        <w:rPr>
          <w:rFonts w:cs="Arial"/>
          <w:bCs/>
          <w:color w:val="000000"/>
          <w:szCs w:val="20"/>
        </w:rPr>
      </w:pPr>
    </w:p>
    <w:p w14:paraId="404F33DF" w14:textId="587DDB53" w:rsidR="00F10C3C" w:rsidRPr="00F10C3C" w:rsidRDefault="00F10C3C" w:rsidP="00F10C3C">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122"/>
        <w:gridCol w:w="6706"/>
      </w:tblGrid>
      <w:tr w:rsidR="00B35367" w:rsidRPr="00F10C3C" w14:paraId="504168F6" w14:textId="77777777" w:rsidTr="007B6295">
        <w:tc>
          <w:tcPr>
            <w:tcW w:w="8828" w:type="dxa"/>
            <w:gridSpan w:val="2"/>
            <w:shd w:val="clear" w:color="auto" w:fill="70AD47" w:themeFill="accent6"/>
          </w:tcPr>
          <w:p w14:paraId="5D20D969" w14:textId="7C689AE4" w:rsidR="00B35367" w:rsidRPr="00F10C3C" w:rsidRDefault="00B35367" w:rsidP="00B35367">
            <w:pPr>
              <w:pStyle w:val="Prrafodelista"/>
              <w:spacing w:line="240" w:lineRule="auto"/>
              <w:jc w:val="center"/>
              <w:rPr>
                <w:rFonts w:cs="Arial"/>
                <w:b/>
                <w:bCs/>
                <w:color w:val="000000"/>
                <w:szCs w:val="20"/>
                <w:lang w:val="es-MX"/>
              </w:rPr>
            </w:pPr>
            <w:r>
              <w:rPr>
                <w:rFonts w:cs="Arial"/>
                <w:b/>
                <w:bCs/>
                <w:color w:val="000000"/>
                <w:szCs w:val="20"/>
                <w:lang w:val="es-MX"/>
              </w:rPr>
              <w:t>Acordeón</w:t>
            </w:r>
          </w:p>
        </w:tc>
      </w:tr>
      <w:tr w:rsidR="00F10C3C" w:rsidRPr="00F10C3C" w14:paraId="27B0BD33" w14:textId="77777777" w:rsidTr="00F855B1">
        <w:tc>
          <w:tcPr>
            <w:tcW w:w="2122" w:type="dxa"/>
            <w:hideMark/>
          </w:tcPr>
          <w:p w14:paraId="78647AB5" w14:textId="77777777" w:rsidR="00F10C3C" w:rsidRPr="00F10C3C" w:rsidRDefault="00F10C3C" w:rsidP="00F10C3C">
            <w:pPr>
              <w:contextualSpacing/>
              <w:rPr>
                <w:rFonts w:cs="Arial"/>
                <w:bCs/>
                <w:color w:val="000000"/>
                <w:szCs w:val="20"/>
                <w:lang w:val="es-MX"/>
              </w:rPr>
            </w:pPr>
            <w:r w:rsidRPr="00F10C3C">
              <w:rPr>
                <w:rFonts w:cs="Arial"/>
                <w:b/>
                <w:bCs/>
                <w:color w:val="000000"/>
                <w:szCs w:val="20"/>
                <w:lang w:val="es-MX"/>
              </w:rPr>
              <w:t>Levantar consumo de materiales</w:t>
            </w:r>
          </w:p>
        </w:tc>
        <w:tc>
          <w:tcPr>
            <w:tcW w:w="6706" w:type="dxa"/>
            <w:hideMark/>
          </w:tcPr>
          <w:p w14:paraId="1BDC15CC"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Responsable:</w:t>
            </w:r>
            <w:r w:rsidRPr="00F10C3C">
              <w:rPr>
                <w:rFonts w:cs="Arial"/>
                <w:bCs/>
                <w:color w:val="000000"/>
                <w:szCs w:val="20"/>
                <w:lang w:val="es-MX"/>
              </w:rPr>
              <w:t xml:space="preserve"> producción o almacén.</w:t>
            </w:r>
          </w:p>
          <w:p w14:paraId="44BFB187"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Frecuencia o tiempo:</w:t>
            </w:r>
            <w:r w:rsidRPr="00F10C3C">
              <w:rPr>
                <w:rFonts w:cs="Arial"/>
                <w:bCs/>
                <w:color w:val="000000"/>
                <w:szCs w:val="20"/>
                <w:lang w:val="es-MX"/>
              </w:rPr>
              <w:t xml:space="preserve"> diario o semanal.</w:t>
            </w:r>
          </w:p>
          <w:p w14:paraId="41C46DAF" w14:textId="0FAB96AA" w:rsidR="00F10C3C" w:rsidRP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Evidencia:</w:t>
            </w:r>
            <w:r w:rsidRPr="00F10C3C">
              <w:rPr>
                <w:rFonts w:cs="Arial"/>
                <w:bCs/>
                <w:color w:val="000000"/>
                <w:szCs w:val="20"/>
                <w:lang w:val="es-MX"/>
              </w:rPr>
              <w:t xml:space="preserve"> requisiciones o reportes de salida.</w:t>
            </w:r>
          </w:p>
        </w:tc>
      </w:tr>
      <w:tr w:rsidR="00F10C3C" w:rsidRPr="00F10C3C" w14:paraId="19779718" w14:textId="77777777" w:rsidTr="00F855B1">
        <w:tc>
          <w:tcPr>
            <w:tcW w:w="2122" w:type="dxa"/>
            <w:hideMark/>
          </w:tcPr>
          <w:p w14:paraId="42571336" w14:textId="77777777" w:rsidR="00F10C3C" w:rsidRPr="00F10C3C" w:rsidRDefault="00F10C3C" w:rsidP="00F10C3C">
            <w:pPr>
              <w:contextualSpacing/>
              <w:rPr>
                <w:rFonts w:cs="Arial"/>
                <w:bCs/>
                <w:color w:val="000000"/>
                <w:szCs w:val="20"/>
                <w:lang w:val="es-MX"/>
              </w:rPr>
            </w:pPr>
            <w:r w:rsidRPr="00F10C3C">
              <w:rPr>
                <w:rFonts w:cs="Arial"/>
                <w:b/>
                <w:bCs/>
                <w:color w:val="000000"/>
                <w:szCs w:val="20"/>
                <w:lang w:val="es-MX"/>
              </w:rPr>
              <w:t>Consolidar mano de obra</w:t>
            </w:r>
          </w:p>
        </w:tc>
        <w:tc>
          <w:tcPr>
            <w:tcW w:w="6706" w:type="dxa"/>
            <w:hideMark/>
          </w:tcPr>
          <w:p w14:paraId="30FAE9AE"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Responsable:</w:t>
            </w:r>
            <w:r w:rsidRPr="00F10C3C">
              <w:rPr>
                <w:rFonts w:cs="Arial"/>
                <w:bCs/>
                <w:color w:val="000000"/>
                <w:szCs w:val="20"/>
                <w:lang w:val="es-MX"/>
              </w:rPr>
              <w:t xml:space="preserve"> talento humano o jefe de área.</w:t>
            </w:r>
          </w:p>
          <w:p w14:paraId="0834B86E"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Frecuencia o tiempo:</w:t>
            </w:r>
            <w:r w:rsidRPr="00F10C3C">
              <w:rPr>
                <w:rFonts w:cs="Arial"/>
                <w:bCs/>
                <w:color w:val="000000"/>
                <w:szCs w:val="20"/>
                <w:lang w:val="es-MX"/>
              </w:rPr>
              <w:t xml:space="preserve"> semanal o quincenal.</w:t>
            </w:r>
          </w:p>
          <w:p w14:paraId="2188D59C" w14:textId="12595594" w:rsidR="00F10C3C" w:rsidRP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Evidencia:</w:t>
            </w:r>
            <w:r w:rsidRPr="00F10C3C">
              <w:rPr>
                <w:rFonts w:cs="Arial"/>
                <w:bCs/>
                <w:color w:val="000000"/>
                <w:szCs w:val="20"/>
                <w:lang w:val="es-MX"/>
              </w:rPr>
              <w:t xml:space="preserve"> tarjetas de tiempo o planillas.</w:t>
            </w:r>
          </w:p>
        </w:tc>
      </w:tr>
      <w:tr w:rsidR="00F10C3C" w:rsidRPr="00F10C3C" w14:paraId="55642132" w14:textId="77777777" w:rsidTr="00F855B1">
        <w:tc>
          <w:tcPr>
            <w:tcW w:w="2122" w:type="dxa"/>
            <w:hideMark/>
          </w:tcPr>
          <w:p w14:paraId="1BEC29E5" w14:textId="77777777" w:rsidR="00F10C3C" w:rsidRPr="00F10C3C" w:rsidRDefault="00F10C3C" w:rsidP="00F10C3C">
            <w:pPr>
              <w:contextualSpacing/>
              <w:rPr>
                <w:rFonts w:cs="Arial"/>
                <w:bCs/>
                <w:color w:val="000000"/>
                <w:szCs w:val="20"/>
                <w:lang w:val="es-MX"/>
              </w:rPr>
            </w:pPr>
            <w:r w:rsidRPr="00F10C3C">
              <w:rPr>
                <w:rFonts w:cs="Arial"/>
                <w:b/>
                <w:bCs/>
                <w:color w:val="000000"/>
                <w:szCs w:val="20"/>
                <w:lang w:val="es-MX"/>
              </w:rPr>
              <w:t>Identificar CIF</w:t>
            </w:r>
          </w:p>
        </w:tc>
        <w:tc>
          <w:tcPr>
            <w:tcW w:w="6706" w:type="dxa"/>
            <w:hideMark/>
          </w:tcPr>
          <w:p w14:paraId="5FFFA00D"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Responsable:</w:t>
            </w:r>
            <w:r w:rsidRPr="00F10C3C">
              <w:rPr>
                <w:rFonts w:cs="Arial"/>
                <w:bCs/>
                <w:color w:val="000000"/>
                <w:szCs w:val="20"/>
                <w:lang w:val="es-MX"/>
              </w:rPr>
              <w:t xml:space="preserve"> contabilidad o coordinación administrativa.</w:t>
            </w:r>
          </w:p>
          <w:p w14:paraId="33C55D24"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Frecuencia o tiempo:</w:t>
            </w:r>
            <w:r w:rsidRPr="00F10C3C">
              <w:rPr>
                <w:rFonts w:cs="Arial"/>
                <w:bCs/>
                <w:color w:val="000000"/>
                <w:szCs w:val="20"/>
                <w:lang w:val="es-MX"/>
              </w:rPr>
              <w:t xml:space="preserve"> mensual.</w:t>
            </w:r>
          </w:p>
          <w:p w14:paraId="4E0FF62E" w14:textId="757C11D7" w:rsidR="00F10C3C" w:rsidRP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Evidencia:</w:t>
            </w:r>
            <w:r w:rsidRPr="00F10C3C">
              <w:rPr>
                <w:rFonts w:cs="Arial"/>
                <w:bCs/>
                <w:color w:val="000000"/>
                <w:szCs w:val="20"/>
                <w:lang w:val="es-MX"/>
              </w:rPr>
              <w:t xml:space="preserve"> relación de gastos indirectos.</w:t>
            </w:r>
          </w:p>
        </w:tc>
      </w:tr>
      <w:tr w:rsidR="00F10C3C" w:rsidRPr="00F10C3C" w14:paraId="28225F01" w14:textId="77777777" w:rsidTr="00F855B1">
        <w:tc>
          <w:tcPr>
            <w:tcW w:w="2122" w:type="dxa"/>
            <w:hideMark/>
          </w:tcPr>
          <w:p w14:paraId="7D5A56DF" w14:textId="77777777" w:rsidR="00F10C3C" w:rsidRPr="00F10C3C" w:rsidRDefault="00F10C3C" w:rsidP="00F10C3C">
            <w:pPr>
              <w:contextualSpacing/>
              <w:rPr>
                <w:rFonts w:cs="Arial"/>
                <w:bCs/>
                <w:color w:val="000000"/>
                <w:szCs w:val="20"/>
                <w:lang w:val="es-MX"/>
              </w:rPr>
            </w:pPr>
            <w:r w:rsidRPr="00F10C3C">
              <w:rPr>
                <w:rFonts w:cs="Arial"/>
                <w:b/>
                <w:bCs/>
                <w:color w:val="000000"/>
                <w:szCs w:val="20"/>
                <w:lang w:val="es-MX"/>
              </w:rPr>
              <w:t>Verificar datos de origen</w:t>
            </w:r>
          </w:p>
        </w:tc>
        <w:tc>
          <w:tcPr>
            <w:tcW w:w="6706" w:type="dxa"/>
            <w:hideMark/>
          </w:tcPr>
          <w:p w14:paraId="3DBBBA61"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Responsable:</w:t>
            </w:r>
            <w:r w:rsidRPr="00F10C3C">
              <w:rPr>
                <w:rFonts w:cs="Arial"/>
                <w:bCs/>
                <w:color w:val="000000"/>
                <w:szCs w:val="20"/>
                <w:lang w:val="es-MX"/>
              </w:rPr>
              <w:t xml:space="preserve"> analista de costos.</w:t>
            </w:r>
          </w:p>
          <w:p w14:paraId="0AB2A4FF"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Frecuencia o tiempo:</w:t>
            </w:r>
            <w:r w:rsidRPr="00F10C3C">
              <w:rPr>
                <w:rFonts w:cs="Arial"/>
                <w:bCs/>
                <w:color w:val="000000"/>
                <w:szCs w:val="20"/>
                <w:lang w:val="es-MX"/>
              </w:rPr>
              <w:t xml:space="preserve"> antes del cálculo.</w:t>
            </w:r>
          </w:p>
          <w:p w14:paraId="0DC3B5CE" w14:textId="5261BD93" w:rsidR="00F10C3C" w:rsidRP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Evidencia:</w:t>
            </w:r>
            <w:r w:rsidRPr="00F10C3C">
              <w:rPr>
                <w:rFonts w:cs="Arial"/>
                <w:bCs/>
                <w:color w:val="000000"/>
                <w:szCs w:val="20"/>
                <w:lang w:val="es-MX"/>
              </w:rPr>
              <w:t xml:space="preserve"> matriz de revisión.</w:t>
            </w:r>
          </w:p>
        </w:tc>
      </w:tr>
      <w:tr w:rsidR="00F10C3C" w:rsidRPr="00F10C3C" w14:paraId="5D603BCB" w14:textId="77777777" w:rsidTr="00F855B1">
        <w:tc>
          <w:tcPr>
            <w:tcW w:w="2122" w:type="dxa"/>
            <w:hideMark/>
          </w:tcPr>
          <w:p w14:paraId="49A3618F" w14:textId="77777777" w:rsidR="00F10C3C" w:rsidRPr="00F10C3C" w:rsidRDefault="00F10C3C" w:rsidP="00F10C3C">
            <w:pPr>
              <w:contextualSpacing/>
              <w:rPr>
                <w:rFonts w:cs="Arial"/>
                <w:bCs/>
                <w:color w:val="000000"/>
                <w:szCs w:val="20"/>
                <w:lang w:val="es-MX"/>
              </w:rPr>
            </w:pPr>
            <w:r w:rsidRPr="00F10C3C">
              <w:rPr>
                <w:rFonts w:cs="Arial"/>
                <w:b/>
                <w:bCs/>
                <w:color w:val="000000"/>
                <w:szCs w:val="20"/>
                <w:lang w:val="es-MX"/>
              </w:rPr>
              <w:t>Elaborar cálculo final</w:t>
            </w:r>
          </w:p>
        </w:tc>
        <w:tc>
          <w:tcPr>
            <w:tcW w:w="6706" w:type="dxa"/>
            <w:hideMark/>
          </w:tcPr>
          <w:p w14:paraId="26C28B0D"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Responsable:</w:t>
            </w:r>
            <w:r w:rsidRPr="00F10C3C">
              <w:rPr>
                <w:rFonts w:cs="Arial"/>
                <w:bCs/>
                <w:color w:val="000000"/>
                <w:szCs w:val="20"/>
                <w:lang w:val="es-MX"/>
              </w:rPr>
              <w:t xml:space="preserve"> analista de costos o contador.</w:t>
            </w:r>
          </w:p>
          <w:p w14:paraId="4E4111BA" w14:textId="77777777" w:rsid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Frecuencia o tiempo:</w:t>
            </w:r>
            <w:r w:rsidRPr="00F10C3C">
              <w:rPr>
                <w:rFonts w:cs="Arial"/>
                <w:bCs/>
                <w:color w:val="000000"/>
                <w:szCs w:val="20"/>
                <w:lang w:val="es-MX"/>
              </w:rPr>
              <w:t xml:space="preserve"> según cierre definido.</w:t>
            </w:r>
          </w:p>
          <w:p w14:paraId="1BE28DA2" w14:textId="6FE5642D" w:rsidR="00F10C3C" w:rsidRPr="00F10C3C" w:rsidRDefault="00F10C3C" w:rsidP="00F10C3C">
            <w:pPr>
              <w:pStyle w:val="Prrafodelista"/>
              <w:numPr>
                <w:ilvl w:val="0"/>
                <w:numId w:val="13"/>
              </w:numPr>
              <w:spacing w:line="240" w:lineRule="auto"/>
              <w:jc w:val="left"/>
              <w:rPr>
                <w:rFonts w:cs="Arial"/>
                <w:bCs/>
                <w:color w:val="000000"/>
                <w:szCs w:val="20"/>
                <w:lang w:val="es-MX"/>
              </w:rPr>
            </w:pPr>
            <w:r w:rsidRPr="00F10C3C">
              <w:rPr>
                <w:rFonts w:cs="Arial"/>
                <w:b/>
                <w:bCs/>
                <w:color w:val="000000"/>
                <w:szCs w:val="20"/>
                <w:lang w:val="es-MX"/>
              </w:rPr>
              <w:t>Evidencia:</w:t>
            </w:r>
            <w:r w:rsidRPr="00F10C3C">
              <w:rPr>
                <w:rFonts w:cs="Arial"/>
                <w:bCs/>
                <w:color w:val="000000"/>
                <w:szCs w:val="20"/>
                <w:lang w:val="es-MX"/>
              </w:rPr>
              <w:t xml:space="preserve"> hoja de costeo y reporte final.</w:t>
            </w:r>
          </w:p>
        </w:tc>
      </w:tr>
    </w:tbl>
    <w:p w14:paraId="52C587C9" w14:textId="77777777" w:rsidR="00F10C3C" w:rsidRPr="00F10C3C" w:rsidRDefault="00F10C3C" w:rsidP="00A2066F">
      <w:pPr>
        <w:spacing w:after="0"/>
        <w:contextualSpacing/>
        <w:rPr>
          <w:rFonts w:cs="Arial"/>
          <w:bCs/>
          <w:color w:val="000000"/>
          <w:szCs w:val="20"/>
        </w:rPr>
      </w:pPr>
    </w:p>
    <w:p w14:paraId="7F3A65F2" w14:textId="77777777" w:rsidR="00F41362" w:rsidRDefault="00F41362" w:rsidP="007B0A2B">
      <w:pPr>
        <w:spacing w:after="0"/>
        <w:contextualSpacing/>
        <w:rPr>
          <w:rFonts w:cs="Arial"/>
          <w:b/>
          <w:color w:val="000000"/>
          <w:szCs w:val="20"/>
        </w:rPr>
      </w:pPr>
    </w:p>
    <w:tbl>
      <w:tblPr>
        <w:tblStyle w:val="Tablaconcuadrcula"/>
        <w:tblW w:w="0" w:type="auto"/>
        <w:tblLook w:val="04A0" w:firstRow="1" w:lastRow="0" w:firstColumn="1" w:lastColumn="0" w:noHBand="0" w:noVBand="1"/>
      </w:tblPr>
      <w:tblGrid>
        <w:gridCol w:w="1747"/>
        <w:gridCol w:w="7081"/>
      </w:tblGrid>
      <w:tr w:rsidR="007B0A2B" w14:paraId="65CE0C41" w14:textId="77777777" w:rsidTr="00661140">
        <w:tc>
          <w:tcPr>
            <w:tcW w:w="1555" w:type="dxa"/>
            <w:shd w:val="clear" w:color="auto" w:fill="FBE4D5" w:themeFill="accent2" w:themeFillTint="33"/>
          </w:tcPr>
          <w:p w14:paraId="4508502E" w14:textId="41476844" w:rsidR="007B0A2B" w:rsidRDefault="00661140" w:rsidP="007B0A2B">
            <w:pPr>
              <w:contextualSpacing/>
              <w:rPr>
                <w:rFonts w:cs="Arial"/>
                <w:b/>
                <w:color w:val="000000"/>
                <w:szCs w:val="20"/>
              </w:rPr>
            </w:pPr>
            <w:r>
              <w:rPr>
                <w:noProof/>
              </w:rPr>
              <w:lastRenderedPageBreak/>
              <w:drawing>
                <wp:inline distT="0" distB="0" distL="0" distR="0" wp14:anchorId="47AF8F53" wp14:editId="03A23A21">
                  <wp:extent cx="972766" cy="972766"/>
                  <wp:effectExtent l="0" t="0" r="0" b="0"/>
                  <wp:docPr id="1041035793" name="Picture 1"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PDF - Visor de PDF - Aplicaciones en Google Pl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5142" cy="975142"/>
                          </a:xfrm>
                          <a:prstGeom prst="rect">
                            <a:avLst/>
                          </a:prstGeom>
                          <a:noFill/>
                          <a:ln>
                            <a:noFill/>
                          </a:ln>
                        </pic:spPr>
                      </pic:pic>
                    </a:graphicData>
                  </a:graphic>
                </wp:inline>
              </w:drawing>
            </w:r>
          </w:p>
        </w:tc>
        <w:tc>
          <w:tcPr>
            <w:tcW w:w="7273" w:type="dxa"/>
            <w:shd w:val="clear" w:color="auto" w:fill="FBE4D5" w:themeFill="accent2" w:themeFillTint="33"/>
          </w:tcPr>
          <w:p w14:paraId="74316228" w14:textId="77777777" w:rsidR="007B0A2B" w:rsidRDefault="007B0A2B" w:rsidP="007B0A2B">
            <w:pPr>
              <w:contextualSpacing/>
              <w:rPr>
                <w:rFonts w:cs="Arial"/>
                <w:b/>
                <w:color w:val="000000"/>
                <w:szCs w:val="20"/>
              </w:rPr>
            </w:pPr>
          </w:p>
          <w:p w14:paraId="121CA3CE" w14:textId="77777777" w:rsidR="00661140" w:rsidRPr="00661140" w:rsidRDefault="00661140" w:rsidP="00661140">
            <w:pPr>
              <w:contextualSpacing/>
              <w:rPr>
                <w:rFonts w:cs="Arial"/>
                <w:b/>
                <w:color w:val="000000"/>
                <w:szCs w:val="20"/>
                <w:lang w:val="es-MX"/>
              </w:rPr>
            </w:pPr>
            <w:r w:rsidRPr="00661140">
              <w:rPr>
                <w:rFonts w:cs="Arial"/>
                <w:b/>
                <w:i/>
                <w:iCs/>
                <w:color w:val="000000"/>
                <w:szCs w:val="20"/>
                <w:lang w:val="es-MX"/>
              </w:rPr>
              <w:t>Ejercicio aplicado 1. Reconocimiento inicial del costo de operación</w:t>
            </w:r>
          </w:p>
          <w:p w14:paraId="6FC4C317" w14:textId="246FDECC" w:rsidR="00661140" w:rsidRPr="00661140" w:rsidRDefault="00661140" w:rsidP="00661140">
            <w:pPr>
              <w:contextualSpacing/>
              <w:rPr>
                <w:rFonts w:cs="Arial"/>
                <w:bCs/>
                <w:color w:val="000000"/>
                <w:szCs w:val="20"/>
                <w:lang w:val="es-MX"/>
              </w:rPr>
            </w:pPr>
            <w:r w:rsidRPr="00661140">
              <w:rPr>
                <w:rFonts w:cs="Arial"/>
                <w:bCs/>
                <w:color w:val="000000"/>
                <w:szCs w:val="20"/>
                <w:lang w:val="es-MX"/>
              </w:rPr>
              <w:t xml:space="preserve">Se invita a </w:t>
            </w:r>
            <w:r w:rsidR="00F07409">
              <w:rPr>
                <w:rFonts w:cs="Arial"/>
                <w:bCs/>
                <w:color w:val="000000"/>
                <w:szCs w:val="20"/>
                <w:lang w:val="es-MX"/>
              </w:rPr>
              <w:t xml:space="preserve">revisar </w:t>
            </w:r>
            <w:r w:rsidRPr="00661140">
              <w:rPr>
                <w:rFonts w:cs="Arial"/>
                <w:bCs/>
                <w:color w:val="000000"/>
                <w:szCs w:val="20"/>
                <w:lang w:val="es-MX"/>
              </w:rPr>
              <w:t xml:space="preserve">el documento </w:t>
            </w:r>
            <w:r w:rsidRPr="00661140">
              <w:rPr>
                <w:rFonts w:cs="Arial"/>
                <w:bCs/>
                <w:i/>
                <w:iCs/>
                <w:color w:val="000000"/>
                <w:szCs w:val="20"/>
                <w:lang w:val="es-MX"/>
              </w:rPr>
              <w:t>Ejercicio aplicado 1. Reconocimiento inicial del costo de operación</w:t>
            </w:r>
            <w:r w:rsidRPr="00661140">
              <w:rPr>
                <w:rFonts w:cs="Arial"/>
                <w:bCs/>
                <w:color w:val="000000"/>
                <w:szCs w:val="20"/>
                <w:lang w:val="es-MX"/>
              </w:rPr>
              <w:t>, donde se aborda la clasificación y análisis de los elementos básicos del costo en una empresa dedicada a la producción de uniformes escolares.</w:t>
            </w:r>
          </w:p>
          <w:p w14:paraId="6AF8CC99" w14:textId="77777777" w:rsidR="00661140" w:rsidRDefault="00661140" w:rsidP="007B0A2B">
            <w:pPr>
              <w:contextualSpacing/>
              <w:rPr>
                <w:rFonts w:cs="Arial"/>
                <w:b/>
                <w:color w:val="000000"/>
                <w:szCs w:val="20"/>
              </w:rPr>
            </w:pPr>
          </w:p>
        </w:tc>
      </w:tr>
    </w:tbl>
    <w:p w14:paraId="0BC76C1E" w14:textId="77777777" w:rsidR="007B0A2B" w:rsidRPr="00A2066F" w:rsidRDefault="007B0A2B" w:rsidP="007B0A2B">
      <w:pPr>
        <w:spacing w:after="0"/>
        <w:contextualSpacing/>
        <w:rPr>
          <w:rFonts w:cs="Arial"/>
          <w:b/>
          <w:color w:val="000000"/>
          <w:szCs w:val="20"/>
        </w:rPr>
      </w:pPr>
    </w:p>
    <w:p w14:paraId="71A8DC40" w14:textId="33E9C4E0" w:rsidR="00204A2C" w:rsidRDefault="00F17ADD" w:rsidP="00A2066F">
      <w:pPr>
        <w:pStyle w:val="Ttulo1"/>
        <w:rPr>
          <w:rFonts w:cs="Arial"/>
          <w:szCs w:val="20"/>
        </w:rPr>
      </w:pPr>
      <w:bookmarkStart w:id="4" w:name="_Toc228813160"/>
      <w:r w:rsidRPr="00A2066F">
        <w:rPr>
          <w:rFonts w:cs="Arial"/>
          <w:szCs w:val="20"/>
        </w:rPr>
        <w:t>2. Centros de costo, unidades de medida y levantamiento de información de costos</w:t>
      </w:r>
      <w:bookmarkEnd w:id="4"/>
    </w:p>
    <w:p w14:paraId="676FF0D2" w14:textId="77777777" w:rsidR="00C72EBF" w:rsidRDefault="00C72EBF" w:rsidP="00C72EBF"/>
    <w:p w14:paraId="164485EE" w14:textId="1C41FE71" w:rsidR="00C72EBF" w:rsidRDefault="00C72EBF" w:rsidP="00C72EBF">
      <w:pPr>
        <w:rPr>
          <w:lang w:val="es-MX"/>
        </w:rPr>
      </w:pPr>
      <w:r w:rsidRPr="0064773D">
        <w:rPr>
          <w:b/>
          <w:bCs/>
          <w:lang w:val="es-MX"/>
        </w:rPr>
        <w:t>El cálculo de costos de operación</w:t>
      </w:r>
      <w:r w:rsidRPr="00C72EBF">
        <w:rPr>
          <w:lang w:val="es-MX"/>
        </w:rPr>
        <w:t xml:space="preserve"> exige saber dónde se generan los costos, con qué unidad se van a medir y de qué fuentes saldrá la información que alimentará el costeo.</w:t>
      </w:r>
      <w:r w:rsidR="00B35367">
        <w:rPr>
          <w:lang w:val="es-MX"/>
        </w:rPr>
        <w:t xml:space="preserve"> </w:t>
      </w:r>
      <w:r w:rsidRPr="00C72EBF">
        <w:rPr>
          <w:lang w:val="es-MX"/>
        </w:rPr>
        <w:t xml:space="preserve">En </w:t>
      </w:r>
      <w:r w:rsidRPr="0064773D">
        <w:rPr>
          <w:b/>
          <w:bCs/>
          <w:lang w:val="es-MX"/>
        </w:rPr>
        <w:t>la práctica empresarial,</w:t>
      </w:r>
      <w:r w:rsidRPr="00C72EBF">
        <w:rPr>
          <w:lang w:val="es-MX"/>
        </w:rPr>
        <w:t xml:space="preserve"> este capítulo cumple una función operativa: permite pasar de la comprensión general del costo a la organización de los datos que harán posible distribuir materiales, mano de obra y costos indirectos con mayor consistencia.</w:t>
      </w:r>
      <w:r w:rsidR="00CB1828">
        <w:rPr>
          <w:lang w:val="es-MX"/>
        </w:rPr>
        <w:t xml:space="preserve"> </w:t>
      </w:r>
      <w:r w:rsidRPr="00C72EBF">
        <w:rPr>
          <w:lang w:val="es-MX"/>
        </w:rPr>
        <w:t>Sin esta base, el sistema de costeo puede existir en el papel, pero no funcionar de manera confiable en la empresa (García Colín, 2014; Horngren, 2012).</w:t>
      </w:r>
    </w:p>
    <w:tbl>
      <w:tblPr>
        <w:tblStyle w:val="Tablaconcuadrcula"/>
        <w:tblW w:w="0" w:type="auto"/>
        <w:tblLook w:val="04A0" w:firstRow="1" w:lastRow="0" w:firstColumn="1" w:lastColumn="0" w:noHBand="0" w:noVBand="1"/>
      </w:tblPr>
      <w:tblGrid>
        <w:gridCol w:w="3114"/>
        <w:gridCol w:w="5714"/>
      </w:tblGrid>
      <w:tr w:rsidR="00CB1828" w14:paraId="17F050A6" w14:textId="77777777" w:rsidTr="00CB1828">
        <w:tc>
          <w:tcPr>
            <w:tcW w:w="3114" w:type="dxa"/>
            <w:shd w:val="clear" w:color="auto" w:fill="C5E0B3" w:themeFill="accent6" w:themeFillTint="66"/>
          </w:tcPr>
          <w:p w14:paraId="3A318E03" w14:textId="77777777" w:rsidR="00CB1828" w:rsidRDefault="00CB670B" w:rsidP="00C72EBF">
            <w:pPr>
              <w:rPr>
                <w:lang w:val="es-MX"/>
              </w:rPr>
            </w:pPr>
            <w:r w:rsidRPr="00CB670B">
              <w:rPr>
                <w:noProof/>
                <w:lang w:val="es-MX"/>
              </w:rPr>
              <w:drawing>
                <wp:inline distT="0" distB="0" distL="0" distR="0" wp14:anchorId="752AA759" wp14:editId="741DBEF4">
                  <wp:extent cx="1714500" cy="1329039"/>
                  <wp:effectExtent l="0" t="0" r="0" b="5080"/>
                  <wp:docPr id="1073919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9438" name=""/>
                          <pic:cNvPicPr/>
                        </pic:nvPicPr>
                        <pic:blipFill>
                          <a:blip r:embed="rId19"/>
                          <a:stretch>
                            <a:fillRect/>
                          </a:stretch>
                        </pic:blipFill>
                        <pic:spPr>
                          <a:xfrm>
                            <a:off x="0" y="0"/>
                            <a:ext cx="1734022" cy="1344172"/>
                          </a:xfrm>
                          <a:prstGeom prst="rect">
                            <a:avLst/>
                          </a:prstGeom>
                        </pic:spPr>
                      </pic:pic>
                    </a:graphicData>
                  </a:graphic>
                </wp:inline>
              </w:drawing>
            </w:r>
          </w:p>
          <w:p w14:paraId="7B7EC378" w14:textId="7FD04D19" w:rsidR="00CB670B" w:rsidRDefault="00CB670B" w:rsidP="00C72EBF">
            <w:pPr>
              <w:rPr>
                <w:lang w:val="es-MX"/>
              </w:rPr>
            </w:pPr>
          </w:p>
        </w:tc>
        <w:tc>
          <w:tcPr>
            <w:tcW w:w="5714" w:type="dxa"/>
            <w:shd w:val="clear" w:color="auto" w:fill="C5E0B3" w:themeFill="accent6" w:themeFillTint="66"/>
          </w:tcPr>
          <w:p w14:paraId="491DD139" w14:textId="7A68CE5B" w:rsidR="00CB1828" w:rsidRDefault="00CB1828" w:rsidP="00C72EBF">
            <w:pPr>
              <w:rPr>
                <w:lang w:val="es-MX"/>
              </w:rPr>
            </w:pPr>
            <w:r w:rsidRPr="00C72EBF">
              <w:rPr>
                <w:lang w:val="es-MX"/>
              </w:rPr>
              <w:t>En empresas productivas y de servicios, los problemas de costeo suelen empezar cuando no se distinguen bien los centros de costo, se usan unidades de medida inconsistentes o se trabaja con registros incompletos.</w:t>
            </w:r>
          </w:p>
        </w:tc>
      </w:tr>
    </w:tbl>
    <w:p w14:paraId="49270819" w14:textId="77777777" w:rsidR="00CB1828" w:rsidRPr="00C72EBF" w:rsidRDefault="00CB1828" w:rsidP="00C72EBF">
      <w:pPr>
        <w:rPr>
          <w:lang w:val="es-MX"/>
        </w:rPr>
      </w:pPr>
    </w:p>
    <w:p w14:paraId="20F0D054" w14:textId="456AB92A" w:rsidR="00C72EBF" w:rsidRPr="00C72EBF" w:rsidRDefault="00C72EBF" w:rsidP="00C72EBF">
      <w:pPr>
        <w:rPr>
          <w:lang w:val="es-MX"/>
        </w:rPr>
      </w:pPr>
      <w:r w:rsidRPr="00C72EBF">
        <w:rPr>
          <w:lang w:val="es-MX"/>
        </w:rPr>
        <w:t xml:space="preserve">Por eso, antes de aplicar </w:t>
      </w:r>
      <w:r w:rsidRPr="0052357E">
        <w:rPr>
          <w:b/>
          <w:bCs/>
          <w:lang w:val="es-MX"/>
        </w:rPr>
        <w:t>un método de costeo</w:t>
      </w:r>
      <w:r w:rsidRPr="00C72EBF">
        <w:rPr>
          <w:lang w:val="es-MX"/>
        </w:rPr>
        <w:t>, conviene definir qué áreas consumen recursos, qué bases servirán para medir el uso de esos recursos y qué documentos respaldarán la información de origen.</w:t>
      </w:r>
      <w:r w:rsidR="00CB1828">
        <w:rPr>
          <w:lang w:val="es-MX"/>
        </w:rPr>
        <w:t xml:space="preserve"> </w:t>
      </w:r>
      <w:r w:rsidRPr="00C72EBF">
        <w:rPr>
          <w:lang w:val="es-MX"/>
        </w:rPr>
        <w:t>Esa preparación mejora la trazabilidad del costo y reduce errores posteriores de asignación.</w:t>
      </w:r>
    </w:p>
    <w:p w14:paraId="5174F843" w14:textId="77777777" w:rsidR="00C72EBF" w:rsidRPr="00C72EBF" w:rsidRDefault="00C72EBF" w:rsidP="00C72EBF">
      <w:pPr>
        <w:rPr>
          <w:b/>
          <w:bCs/>
          <w:lang w:val="es-MX"/>
        </w:rPr>
      </w:pPr>
      <w:r w:rsidRPr="00C72EBF">
        <w:rPr>
          <w:b/>
          <w:bCs/>
          <w:lang w:val="es-MX"/>
        </w:rPr>
        <w:t>2.1 Conceptos de centros de costo y asignación de costos indirectos</w:t>
      </w:r>
    </w:p>
    <w:p w14:paraId="008C7F7C" w14:textId="74088F5E" w:rsidR="00C72EBF" w:rsidRPr="00C72EBF" w:rsidRDefault="00C72EBF" w:rsidP="00C72EBF">
      <w:pPr>
        <w:rPr>
          <w:lang w:val="es-MX"/>
        </w:rPr>
      </w:pPr>
      <w:r w:rsidRPr="00C72EBF">
        <w:rPr>
          <w:lang w:val="es-MX"/>
        </w:rPr>
        <w:t>Un centro de costo es una parte de la organización sobre la cual se acumulan, controlan o analizan costos. Puede ser un área de producción, un proceso, un servicio interno o una dependencia administrativa.</w:t>
      </w:r>
      <w:r>
        <w:rPr>
          <w:lang w:val="es-MX"/>
        </w:rPr>
        <w:t xml:space="preserve"> </w:t>
      </w:r>
      <w:r w:rsidRPr="00C72EBF">
        <w:rPr>
          <w:lang w:val="es-MX"/>
        </w:rPr>
        <w:t>Su utilidad radica en que permite reunir costos en un punto específico antes de asignarlos al producto, al servicio o a la orden de trabajo.</w:t>
      </w:r>
      <w:r w:rsidR="00CB1828">
        <w:rPr>
          <w:lang w:val="es-MX"/>
        </w:rPr>
        <w:t xml:space="preserve"> </w:t>
      </w:r>
      <w:r w:rsidRPr="00C72EBF">
        <w:rPr>
          <w:lang w:val="es-MX"/>
        </w:rPr>
        <w:t>En términos prácticos, el centro de costo ayuda a responder dos preguntas básicas: dónde se origina el costo y a qué objeto final debe trasladarse.</w:t>
      </w:r>
    </w:p>
    <w:p w14:paraId="00A5E35C" w14:textId="71888FBD" w:rsidR="00C72EBF" w:rsidRPr="00C72EBF" w:rsidRDefault="00C72EBF" w:rsidP="00C72EBF">
      <w:pPr>
        <w:rPr>
          <w:lang w:val="es-MX"/>
        </w:rPr>
      </w:pPr>
      <w:r w:rsidRPr="00C72EBF">
        <w:rPr>
          <w:lang w:val="es-MX"/>
        </w:rPr>
        <w:t>La asignación de costos indirectos aparece porque muchos recursos de la operación no pueden cargarse de manera inmediata a una sola unidad producida o a un solo servicio prestado.</w:t>
      </w:r>
      <w:r w:rsidR="0052357E">
        <w:rPr>
          <w:lang w:val="es-MX"/>
        </w:rPr>
        <w:t xml:space="preserve"> </w:t>
      </w:r>
      <w:r w:rsidRPr="0052357E">
        <w:rPr>
          <w:b/>
          <w:bCs/>
          <w:lang w:val="es-MX"/>
        </w:rPr>
        <w:t>Energía, supervisión, mantenimiento, depreciación o alquiler de planta son ejemplos típicos.</w:t>
      </w:r>
      <w:r w:rsidRPr="00C72EBF">
        <w:rPr>
          <w:lang w:val="es-MX"/>
        </w:rPr>
        <w:t xml:space="preserve"> Como no tienen una relación directa y exclusiva con una unidad, la empresa necesita una base de distribución que permita repartirlos de forma razonable.</w:t>
      </w:r>
    </w:p>
    <w:p w14:paraId="770FFBF3" w14:textId="77777777" w:rsidR="00C72EBF" w:rsidRDefault="00C72EBF" w:rsidP="00C72EBF">
      <w:pPr>
        <w:rPr>
          <w:lang w:val="es-MX"/>
        </w:rPr>
      </w:pPr>
      <w:r w:rsidRPr="00C72EBF">
        <w:rPr>
          <w:lang w:val="es-MX"/>
        </w:rPr>
        <w:lastRenderedPageBreak/>
        <w:t>Esa base puede ser horas de mano de obra, horas máquina, unidades producidas, metros cuadrados o cualquier otra medida que tenga relación lógica con el consumo del recurso (Horngren, 2012).</w:t>
      </w:r>
    </w:p>
    <w:tbl>
      <w:tblPr>
        <w:tblStyle w:val="Tablaconcuadrcula"/>
        <w:tblW w:w="0" w:type="auto"/>
        <w:tblLook w:val="04A0" w:firstRow="1" w:lastRow="0" w:firstColumn="1" w:lastColumn="0" w:noHBand="0" w:noVBand="1"/>
      </w:tblPr>
      <w:tblGrid>
        <w:gridCol w:w="8828"/>
      </w:tblGrid>
      <w:tr w:rsidR="0052357E" w14:paraId="4DC57834" w14:textId="77777777" w:rsidTr="0052357E">
        <w:tc>
          <w:tcPr>
            <w:tcW w:w="8828" w:type="dxa"/>
            <w:shd w:val="clear" w:color="auto" w:fill="DEEAF6" w:themeFill="accent5" w:themeFillTint="33"/>
          </w:tcPr>
          <w:p w14:paraId="0CD92AB9" w14:textId="77777777" w:rsidR="0052357E" w:rsidRPr="00C72EBF" w:rsidRDefault="0052357E" w:rsidP="0052357E">
            <w:pPr>
              <w:spacing w:after="160"/>
              <w:rPr>
                <w:lang w:val="es-MX"/>
              </w:rPr>
            </w:pPr>
            <w:r w:rsidRPr="00C72EBF">
              <w:rPr>
                <w:lang w:val="es-MX"/>
              </w:rPr>
              <w:t>Una fórmula práctica para la asignación es la siguiente:</w:t>
            </w:r>
          </w:p>
          <w:p w14:paraId="0248A7DE" w14:textId="77777777" w:rsidR="0052357E" w:rsidRPr="00C72EBF" w:rsidRDefault="0052357E" w:rsidP="0052357E">
            <w:pPr>
              <w:spacing w:after="160"/>
              <w:rPr>
                <w:lang w:val="es-MX"/>
              </w:rPr>
            </w:pPr>
            <m:oMathPara>
              <m:oMath>
                <m:r>
                  <m:rPr>
                    <m:nor/>
                  </m:rPr>
                  <w:rPr>
                    <w:lang w:val="es-MX"/>
                  </w:rPr>
                  <m:t>Tasa de asignaci</m:t>
                </m:r>
                <m:acc>
                  <m:accPr>
                    <m:chr m:val="ˊ"/>
                    <m:ctrlPr>
                      <w:rPr>
                        <w:rFonts w:ascii="Cambria Math" w:hAnsi="Cambria Math"/>
                        <w:lang w:val="es-MX"/>
                      </w:rPr>
                    </m:ctrlPr>
                  </m:accPr>
                  <m:e>
                    <m:r>
                      <m:rPr>
                        <m:nor/>
                      </m:rPr>
                      <w:rPr>
                        <w:lang w:val="es-MX"/>
                      </w:rPr>
                      <m:t>o</m:t>
                    </m:r>
                  </m:e>
                </m:acc>
                <m:r>
                  <m:rPr>
                    <m:nor/>
                  </m:rPr>
                  <w:rPr>
                    <w:lang w:val="es-MX"/>
                  </w:rPr>
                  <m:t>n de CIF</m:t>
                </m:r>
                <m:r>
                  <w:rPr>
                    <w:rFonts w:ascii="Cambria Math" w:hAnsi="Cambria Math"/>
                    <w:lang w:val="es-MX"/>
                  </w:rPr>
                  <m:t>=</m:t>
                </m:r>
                <m:f>
                  <m:fPr>
                    <m:ctrlPr>
                      <w:rPr>
                        <w:rFonts w:ascii="Cambria Math" w:hAnsi="Cambria Math"/>
                        <w:lang w:val="es-MX"/>
                      </w:rPr>
                    </m:ctrlPr>
                  </m:fPr>
                  <m:num>
                    <m:r>
                      <m:rPr>
                        <m:nor/>
                      </m:rPr>
                      <w:rPr>
                        <w:lang w:val="es-MX"/>
                      </w:rPr>
                      <m:t>Costos indirectos presupuestados</m:t>
                    </m:r>
                  </m:num>
                  <m:den>
                    <m:r>
                      <m:rPr>
                        <m:nor/>
                      </m:rPr>
                      <w:rPr>
                        <w:lang w:val="es-MX"/>
                      </w:rPr>
                      <m:t>Base presupuestada</m:t>
                    </m:r>
                  </m:den>
                </m:f>
              </m:oMath>
            </m:oMathPara>
          </w:p>
          <w:p w14:paraId="385CAD04" w14:textId="77777777" w:rsidR="0052357E" w:rsidRPr="00C72EBF" w:rsidRDefault="0052357E" w:rsidP="0052357E">
            <w:pPr>
              <w:spacing w:after="160"/>
              <w:rPr>
                <w:lang w:val="es-MX"/>
              </w:rPr>
            </w:pPr>
            <w:r w:rsidRPr="00C72EBF">
              <w:rPr>
                <w:lang w:val="es-MX"/>
              </w:rPr>
              <w:t>Luego, el costo indirecto asignado se calcula así:</w:t>
            </w:r>
          </w:p>
          <w:p w14:paraId="5666433A" w14:textId="77777777" w:rsidR="0052357E" w:rsidRPr="00C72EBF" w:rsidRDefault="0052357E" w:rsidP="0052357E">
            <w:pPr>
              <w:spacing w:after="160"/>
              <w:rPr>
                <w:lang w:val="es-MX"/>
              </w:rPr>
            </w:pPr>
            <m:oMathPara>
              <m:oMath>
                <m:r>
                  <m:rPr>
                    <m:nor/>
                  </m:rPr>
                  <w:rPr>
                    <w:lang w:val="es-MX"/>
                  </w:rPr>
                  <m:t>CIF asignado</m:t>
                </m:r>
                <m:r>
                  <w:rPr>
                    <w:rFonts w:ascii="Cambria Math" w:hAnsi="Cambria Math"/>
                    <w:lang w:val="es-MX"/>
                  </w:rPr>
                  <m:t>=</m:t>
                </m:r>
                <m:r>
                  <m:rPr>
                    <m:nor/>
                  </m:rPr>
                  <w:rPr>
                    <w:lang w:val="es-MX"/>
                  </w:rPr>
                  <m:t>Tasa de asignaci</m:t>
                </m:r>
                <m:acc>
                  <m:accPr>
                    <m:chr m:val="ˊ"/>
                    <m:ctrlPr>
                      <w:rPr>
                        <w:rFonts w:ascii="Cambria Math" w:hAnsi="Cambria Math"/>
                        <w:lang w:val="es-MX"/>
                      </w:rPr>
                    </m:ctrlPr>
                  </m:accPr>
                  <m:e>
                    <m:r>
                      <m:rPr>
                        <m:nor/>
                      </m:rPr>
                      <w:rPr>
                        <w:lang w:val="es-MX"/>
                      </w:rPr>
                      <m:t>o</m:t>
                    </m:r>
                  </m:e>
                </m:acc>
                <m:r>
                  <m:rPr>
                    <m:nor/>
                  </m:rPr>
                  <w:rPr>
                    <w:lang w:val="es-MX"/>
                  </w:rPr>
                  <m:t>n</m:t>
                </m:r>
                <m:r>
                  <w:rPr>
                    <w:rFonts w:ascii="Cambria Math" w:hAnsi="Cambria Math"/>
                    <w:lang w:val="es-MX"/>
                  </w:rPr>
                  <m:t>×</m:t>
                </m:r>
                <m:r>
                  <m:rPr>
                    <m:nor/>
                  </m:rPr>
                  <w:rPr>
                    <w:lang w:val="es-MX"/>
                  </w:rPr>
                  <m:t>Base real consumida</m:t>
                </m:r>
              </m:oMath>
            </m:oMathPara>
          </w:p>
          <w:p w14:paraId="36A75DC7" w14:textId="169B17DA" w:rsidR="0052357E" w:rsidRDefault="0052357E" w:rsidP="0052357E">
            <w:pPr>
              <w:spacing w:after="160"/>
              <w:rPr>
                <w:lang w:val="es-MX"/>
              </w:rPr>
            </w:pPr>
            <w:r w:rsidRPr="00C72EBF">
              <w:rPr>
                <w:lang w:val="es-MX"/>
              </w:rPr>
              <w:t>Por ejemplo, si los CIF presupuestados del mes son $12.000.000 y la base presupuestada son 3.000 horas máquina, la tasa será $4.000 por hora máquina. Si una orden consume 25 horas máquina, se le asignan $100.000 de CIF.</w:t>
            </w:r>
            <w:r>
              <w:rPr>
                <w:lang w:val="es-MX"/>
              </w:rPr>
              <w:t xml:space="preserve"> </w:t>
            </w:r>
            <w:r w:rsidRPr="00C72EBF">
              <w:rPr>
                <w:lang w:val="es-MX"/>
              </w:rPr>
              <w:t>Esta lógica hace visible el criterio de asignación y facilita la revisión del cálculo.</w:t>
            </w:r>
          </w:p>
        </w:tc>
      </w:tr>
    </w:tbl>
    <w:p w14:paraId="3EFD6581" w14:textId="77777777" w:rsidR="0052357E" w:rsidRPr="00C72EBF" w:rsidRDefault="0052357E" w:rsidP="00C72EBF">
      <w:pPr>
        <w:rPr>
          <w:lang w:val="es-MX"/>
        </w:rPr>
      </w:pPr>
    </w:p>
    <w:p w14:paraId="705364D1" w14:textId="376791EB" w:rsidR="00C72EBF" w:rsidRPr="00C72EBF" w:rsidRDefault="00C72EBF" w:rsidP="00C72EBF">
      <w:pPr>
        <w:rPr>
          <w:lang w:val="es-MX"/>
        </w:rPr>
      </w:pPr>
    </w:p>
    <w:p w14:paraId="4A4FA78D" w14:textId="77777777" w:rsidR="00C72EBF" w:rsidRPr="00C72EBF" w:rsidRDefault="00C72EBF" w:rsidP="00C72EBF">
      <w:pPr>
        <w:rPr>
          <w:lang w:val="es-MX"/>
        </w:rPr>
      </w:pPr>
      <w:r w:rsidRPr="00C72EBF">
        <w:rPr>
          <w:lang w:val="es-MX"/>
        </w:rPr>
        <w:t>A continuación, se presentan los conceptos operativos más importantes para organizar la acumulación y distribución de costos dentro de la empresa. Su finalidad es facilitar la comprensión inicial del trabajo por centros de costo.</w:t>
      </w:r>
    </w:p>
    <w:tbl>
      <w:tblPr>
        <w:tblStyle w:val="Tablaconcuadrcula"/>
        <w:tblW w:w="0" w:type="auto"/>
        <w:tblLook w:val="04A0" w:firstRow="1" w:lastRow="0" w:firstColumn="1" w:lastColumn="0" w:noHBand="0" w:noVBand="1"/>
      </w:tblPr>
      <w:tblGrid>
        <w:gridCol w:w="1271"/>
        <w:gridCol w:w="4111"/>
        <w:gridCol w:w="3446"/>
      </w:tblGrid>
      <w:tr w:rsidR="0052357E" w:rsidRPr="00C72EBF" w14:paraId="17EF0A08" w14:textId="62BBAF8D" w:rsidTr="0052357E">
        <w:tc>
          <w:tcPr>
            <w:tcW w:w="8828" w:type="dxa"/>
            <w:gridSpan w:val="3"/>
            <w:shd w:val="clear" w:color="auto" w:fill="70AD47" w:themeFill="accent6"/>
          </w:tcPr>
          <w:p w14:paraId="554A9E8C" w14:textId="62F31480" w:rsidR="0052357E" w:rsidRPr="00C72EBF" w:rsidRDefault="0052357E" w:rsidP="0052357E">
            <w:pPr>
              <w:jc w:val="center"/>
              <w:rPr>
                <w:b/>
                <w:bCs/>
                <w:lang w:val="es-MX"/>
              </w:rPr>
            </w:pPr>
            <w:r>
              <w:rPr>
                <w:b/>
                <w:bCs/>
                <w:lang w:val="es-MX"/>
              </w:rPr>
              <w:t>Slide</w:t>
            </w:r>
          </w:p>
        </w:tc>
      </w:tr>
      <w:tr w:rsidR="0052357E" w:rsidRPr="00C72EBF" w14:paraId="79A97A9E" w14:textId="2AB13109" w:rsidTr="0052357E">
        <w:tc>
          <w:tcPr>
            <w:tcW w:w="1271" w:type="dxa"/>
            <w:hideMark/>
          </w:tcPr>
          <w:p w14:paraId="486092CC" w14:textId="77777777" w:rsidR="0052357E" w:rsidRPr="00C72EBF" w:rsidRDefault="0052357E" w:rsidP="0052357E">
            <w:pPr>
              <w:jc w:val="left"/>
              <w:rPr>
                <w:lang w:val="es-MX"/>
              </w:rPr>
            </w:pPr>
            <w:r w:rsidRPr="00C72EBF">
              <w:rPr>
                <w:b/>
                <w:bCs/>
                <w:lang w:val="es-MX"/>
              </w:rPr>
              <w:t>Centro de costo</w:t>
            </w:r>
          </w:p>
        </w:tc>
        <w:tc>
          <w:tcPr>
            <w:tcW w:w="4111" w:type="dxa"/>
            <w:hideMark/>
          </w:tcPr>
          <w:p w14:paraId="3BEC774C" w14:textId="62BA9892" w:rsidR="0052357E" w:rsidRPr="00C72EBF" w:rsidRDefault="0052357E" w:rsidP="0052357E">
            <w:pPr>
              <w:jc w:val="left"/>
              <w:rPr>
                <w:lang w:val="es-MX"/>
              </w:rPr>
            </w:pPr>
            <w:r w:rsidRPr="00C72EBF">
              <w:rPr>
                <w:lang w:val="es-MX"/>
              </w:rPr>
              <w:t>Área o proceso donde se acumulan costos.</w:t>
            </w:r>
            <w:r w:rsidRPr="00C72EBF">
              <w:rPr>
                <w:lang w:val="es-MX"/>
              </w:rPr>
              <w:br/>
            </w:r>
            <w:r w:rsidRPr="00C72EBF">
              <w:rPr>
                <w:lang w:val="es-MX"/>
              </w:rPr>
              <w:br/>
            </w:r>
            <w:r w:rsidRPr="00C72EBF">
              <w:rPr>
                <w:b/>
                <w:bCs/>
                <w:lang w:val="es-MX"/>
              </w:rPr>
              <w:t>Ejemplo empresarial:</w:t>
            </w:r>
            <w:r w:rsidRPr="00C72EBF">
              <w:rPr>
                <w:lang w:val="es-MX"/>
              </w:rPr>
              <w:t xml:space="preserve"> corte, ensamble, ventas, mantenimiento.</w:t>
            </w:r>
          </w:p>
        </w:tc>
        <w:tc>
          <w:tcPr>
            <w:tcW w:w="3446" w:type="dxa"/>
          </w:tcPr>
          <w:p w14:paraId="767E1AED" w14:textId="77777777" w:rsidR="0052357E" w:rsidRDefault="004E55EA" w:rsidP="0052357E">
            <w:pPr>
              <w:jc w:val="left"/>
              <w:rPr>
                <w:lang w:val="es-MX"/>
              </w:rPr>
            </w:pPr>
            <w:r w:rsidRPr="004E55EA">
              <w:rPr>
                <w:noProof/>
                <w:lang w:val="es-MX"/>
              </w:rPr>
              <w:drawing>
                <wp:inline distT="0" distB="0" distL="0" distR="0" wp14:anchorId="61D74BBF" wp14:editId="06CCC4F0">
                  <wp:extent cx="1333500" cy="1617224"/>
                  <wp:effectExtent l="0" t="0" r="0" b="2540"/>
                  <wp:docPr id="584450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50498" name=""/>
                          <pic:cNvPicPr/>
                        </pic:nvPicPr>
                        <pic:blipFill>
                          <a:blip r:embed="rId20"/>
                          <a:stretch>
                            <a:fillRect/>
                          </a:stretch>
                        </pic:blipFill>
                        <pic:spPr>
                          <a:xfrm>
                            <a:off x="0" y="0"/>
                            <a:ext cx="1335971" cy="1620221"/>
                          </a:xfrm>
                          <a:prstGeom prst="rect">
                            <a:avLst/>
                          </a:prstGeom>
                        </pic:spPr>
                      </pic:pic>
                    </a:graphicData>
                  </a:graphic>
                </wp:inline>
              </w:drawing>
            </w:r>
          </w:p>
          <w:p w14:paraId="6AB2E761" w14:textId="655DFD9D" w:rsidR="004E55EA" w:rsidRPr="00C72EBF" w:rsidRDefault="004E55EA" w:rsidP="0052357E">
            <w:pPr>
              <w:jc w:val="left"/>
              <w:rPr>
                <w:lang w:val="es-MX"/>
              </w:rPr>
            </w:pPr>
          </w:p>
        </w:tc>
      </w:tr>
      <w:tr w:rsidR="0052357E" w:rsidRPr="00C72EBF" w14:paraId="270763AD" w14:textId="6C636E85" w:rsidTr="0052357E">
        <w:tc>
          <w:tcPr>
            <w:tcW w:w="1271" w:type="dxa"/>
            <w:hideMark/>
          </w:tcPr>
          <w:p w14:paraId="75D201B2" w14:textId="77777777" w:rsidR="0052357E" w:rsidRPr="00C72EBF" w:rsidRDefault="0052357E" w:rsidP="0052357E">
            <w:pPr>
              <w:jc w:val="left"/>
              <w:rPr>
                <w:lang w:val="es-MX"/>
              </w:rPr>
            </w:pPr>
            <w:r w:rsidRPr="00C72EBF">
              <w:rPr>
                <w:b/>
                <w:bCs/>
                <w:lang w:val="es-MX"/>
              </w:rPr>
              <w:t>Costo directo</w:t>
            </w:r>
          </w:p>
        </w:tc>
        <w:tc>
          <w:tcPr>
            <w:tcW w:w="4111" w:type="dxa"/>
            <w:hideMark/>
          </w:tcPr>
          <w:p w14:paraId="14980513" w14:textId="4D71EFCA" w:rsidR="0052357E" w:rsidRPr="00C72EBF" w:rsidRDefault="0052357E" w:rsidP="0052357E">
            <w:pPr>
              <w:jc w:val="left"/>
              <w:rPr>
                <w:lang w:val="es-MX"/>
              </w:rPr>
            </w:pPr>
            <w:r w:rsidRPr="00C72EBF">
              <w:rPr>
                <w:lang w:val="es-MX"/>
              </w:rPr>
              <w:t>Se identifica con facilidad con el producto o servicio.</w:t>
            </w:r>
            <w:r w:rsidRPr="00C72EBF">
              <w:rPr>
                <w:lang w:val="es-MX"/>
              </w:rPr>
              <w:br/>
            </w:r>
            <w:r w:rsidRPr="00C72EBF">
              <w:rPr>
                <w:lang w:val="es-MX"/>
              </w:rPr>
              <w:br/>
            </w:r>
            <w:r w:rsidRPr="00C72EBF">
              <w:rPr>
                <w:b/>
                <w:bCs/>
                <w:lang w:val="es-MX"/>
              </w:rPr>
              <w:t>Ejemplo empresarial:</w:t>
            </w:r>
            <w:r w:rsidRPr="00C72EBF">
              <w:rPr>
                <w:lang w:val="es-MX"/>
              </w:rPr>
              <w:t xml:space="preserve"> tela de un uniforme, horas del técnico del servicio.</w:t>
            </w:r>
          </w:p>
        </w:tc>
        <w:tc>
          <w:tcPr>
            <w:tcW w:w="3446" w:type="dxa"/>
          </w:tcPr>
          <w:p w14:paraId="41782259" w14:textId="77777777" w:rsidR="0052357E" w:rsidRDefault="00830CC9" w:rsidP="0052357E">
            <w:pPr>
              <w:jc w:val="left"/>
              <w:rPr>
                <w:lang w:val="es-MX"/>
              </w:rPr>
            </w:pPr>
            <w:r w:rsidRPr="00830CC9">
              <w:rPr>
                <w:noProof/>
                <w:lang w:val="es-MX"/>
              </w:rPr>
              <w:drawing>
                <wp:inline distT="0" distB="0" distL="0" distR="0" wp14:anchorId="09F3B5DE" wp14:editId="178D986A">
                  <wp:extent cx="1352550" cy="1548802"/>
                  <wp:effectExtent l="0" t="0" r="0" b="0"/>
                  <wp:docPr id="756836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36802" name=""/>
                          <pic:cNvPicPr/>
                        </pic:nvPicPr>
                        <pic:blipFill>
                          <a:blip r:embed="rId21"/>
                          <a:stretch>
                            <a:fillRect/>
                          </a:stretch>
                        </pic:blipFill>
                        <pic:spPr>
                          <a:xfrm>
                            <a:off x="0" y="0"/>
                            <a:ext cx="1361139" cy="1558637"/>
                          </a:xfrm>
                          <a:prstGeom prst="rect">
                            <a:avLst/>
                          </a:prstGeom>
                        </pic:spPr>
                      </pic:pic>
                    </a:graphicData>
                  </a:graphic>
                </wp:inline>
              </w:drawing>
            </w:r>
          </w:p>
          <w:p w14:paraId="3D93CEF1" w14:textId="5A04EC8D" w:rsidR="00830CC9" w:rsidRPr="00C72EBF" w:rsidRDefault="00830CC9" w:rsidP="0052357E">
            <w:pPr>
              <w:jc w:val="left"/>
              <w:rPr>
                <w:lang w:val="es-MX"/>
              </w:rPr>
            </w:pPr>
          </w:p>
        </w:tc>
      </w:tr>
      <w:tr w:rsidR="0052357E" w:rsidRPr="00C72EBF" w14:paraId="72432786" w14:textId="6A76B94F" w:rsidTr="0052357E">
        <w:tc>
          <w:tcPr>
            <w:tcW w:w="1271" w:type="dxa"/>
            <w:hideMark/>
          </w:tcPr>
          <w:p w14:paraId="6187990C" w14:textId="77777777" w:rsidR="0052357E" w:rsidRPr="00C72EBF" w:rsidRDefault="0052357E" w:rsidP="0052357E">
            <w:pPr>
              <w:jc w:val="left"/>
              <w:rPr>
                <w:lang w:val="es-MX"/>
              </w:rPr>
            </w:pPr>
            <w:r w:rsidRPr="00C72EBF">
              <w:rPr>
                <w:b/>
                <w:bCs/>
                <w:lang w:val="es-MX"/>
              </w:rPr>
              <w:t>Costo indirecto</w:t>
            </w:r>
          </w:p>
        </w:tc>
        <w:tc>
          <w:tcPr>
            <w:tcW w:w="4111" w:type="dxa"/>
            <w:hideMark/>
          </w:tcPr>
          <w:p w14:paraId="2A0739DA" w14:textId="1D2487AD" w:rsidR="0052357E" w:rsidRPr="00C72EBF" w:rsidRDefault="0052357E" w:rsidP="0052357E">
            <w:pPr>
              <w:jc w:val="left"/>
              <w:rPr>
                <w:lang w:val="es-MX"/>
              </w:rPr>
            </w:pPr>
            <w:r w:rsidRPr="00C72EBF">
              <w:rPr>
                <w:lang w:val="es-MX"/>
              </w:rPr>
              <w:t>No se asocia de forma inmediata a una unidad específica.</w:t>
            </w:r>
            <w:r w:rsidRPr="00C72EBF">
              <w:rPr>
                <w:lang w:val="es-MX"/>
              </w:rPr>
              <w:br/>
            </w:r>
            <w:r w:rsidRPr="00C72EBF">
              <w:rPr>
                <w:lang w:val="es-MX"/>
              </w:rPr>
              <w:br/>
            </w:r>
            <w:r w:rsidRPr="00C72EBF">
              <w:rPr>
                <w:b/>
                <w:bCs/>
                <w:lang w:val="es-MX"/>
              </w:rPr>
              <w:t>Ejemplo empresarial:</w:t>
            </w:r>
            <w:r w:rsidRPr="00C72EBF">
              <w:rPr>
                <w:lang w:val="es-MX"/>
              </w:rPr>
              <w:t xml:space="preserve"> energía, supervisión, depreciación.</w:t>
            </w:r>
          </w:p>
        </w:tc>
        <w:tc>
          <w:tcPr>
            <w:tcW w:w="3446" w:type="dxa"/>
          </w:tcPr>
          <w:p w14:paraId="67AFE9A8" w14:textId="7D1A5FB6" w:rsidR="0052357E" w:rsidRPr="00C72EBF" w:rsidRDefault="000607C7" w:rsidP="0052357E">
            <w:pPr>
              <w:jc w:val="left"/>
              <w:rPr>
                <w:lang w:val="es-MX"/>
              </w:rPr>
            </w:pPr>
            <w:r w:rsidRPr="000607C7">
              <w:rPr>
                <w:noProof/>
                <w:lang w:val="es-MX"/>
              </w:rPr>
              <w:drawing>
                <wp:inline distT="0" distB="0" distL="0" distR="0" wp14:anchorId="77D6BF80" wp14:editId="28CC17BF">
                  <wp:extent cx="1931670" cy="742950"/>
                  <wp:effectExtent l="0" t="0" r="0" b="0"/>
                  <wp:docPr id="38832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28794" name=""/>
                          <pic:cNvPicPr/>
                        </pic:nvPicPr>
                        <pic:blipFill>
                          <a:blip r:embed="rId22"/>
                          <a:stretch>
                            <a:fillRect/>
                          </a:stretch>
                        </pic:blipFill>
                        <pic:spPr>
                          <a:xfrm>
                            <a:off x="0" y="0"/>
                            <a:ext cx="1942486" cy="747110"/>
                          </a:xfrm>
                          <a:prstGeom prst="rect">
                            <a:avLst/>
                          </a:prstGeom>
                        </pic:spPr>
                      </pic:pic>
                    </a:graphicData>
                  </a:graphic>
                </wp:inline>
              </w:drawing>
            </w:r>
          </w:p>
        </w:tc>
      </w:tr>
      <w:tr w:rsidR="0052357E" w:rsidRPr="00C72EBF" w14:paraId="29A0E391" w14:textId="62A3C9B1" w:rsidTr="0052357E">
        <w:tc>
          <w:tcPr>
            <w:tcW w:w="1271" w:type="dxa"/>
            <w:hideMark/>
          </w:tcPr>
          <w:p w14:paraId="15503CE3" w14:textId="77777777" w:rsidR="0052357E" w:rsidRPr="00C72EBF" w:rsidRDefault="0052357E" w:rsidP="0052357E">
            <w:pPr>
              <w:jc w:val="left"/>
              <w:rPr>
                <w:lang w:val="es-MX"/>
              </w:rPr>
            </w:pPr>
            <w:r w:rsidRPr="00C72EBF">
              <w:rPr>
                <w:b/>
                <w:bCs/>
                <w:lang w:val="es-MX"/>
              </w:rPr>
              <w:lastRenderedPageBreak/>
              <w:t>Base de asignación</w:t>
            </w:r>
          </w:p>
        </w:tc>
        <w:tc>
          <w:tcPr>
            <w:tcW w:w="4111" w:type="dxa"/>
            <w:hideMark/>
          </w:tcPr>
          <w:p w14:paraId="423C9806" w14:textId="5A4572B5" w:rsidR="0052357E" w:rsidRPr="00C72EBF" w:rsidRDefault="0052357E" w:rsidP="0052357E">
            <w:pPr>
              <w:jc w:val="left"/>
              <w:rPr>
                <w:lang w:val="es-MX"/>
              </w:rPr>
            </w:pPr>
            <w:r w:rsidRPr="00C72EBF">
              <w:rPr>
                <w:lang w:val="es-MX"/>
              </w:rPr>
              <w:t>Medida usada para repartir costos indirectos.</w:t>
            </w:r>
            <w:r w:rsidRPr="00C72EBF">
              <w:rPr>
                <w:lang w:val="es-MX"/>
              </w:rPr>
              <w:br/>
            </w:r>
            <w:r w:rsidRPr="00C72EBF">
              <w:rPr>
                <w:lang w:val="es-MX"/>
              </w:rPr>
              <w:br/>
            </w:r>
            <w:r w:rsidRPr="00C72EBF">
              <w:rPr>
                <w:b/>
                <w:bCs/>
                <w:lang w:val="es-MX"/>
              </w:rPr>
              <w:t>Ejemplo empresarial:</w:t>
            </w:r>
            <w:r w:rsidRPr="00C72EBF">
              <w:rPr>
                <w:lang w:val="es-MX"/>
              </w:rPr>
              <w:t xml:space="preserve"> horas máquina, horas mod, unidades producidas.</w:t>
            </w:r>
          </w:p>
        </w:tc>
        <w:tc>
          <w:tcPr>
            <w:tcW w:w="3446" w:type="dxa"/>
          </w:tcPr>
          <w:p w14:paraId="70A07CDD" w14:textId="77777777" w:rsidR="0052357E" w:rsidRDefault="00576350" w:rsidP="0052357E">
            <w:pPr>
              <w:jc w:val="left"/>
              <w:rPr>
                <w:lang w:val="es-MX"/>
              </w:rPr>
            </w:pPr>
            <w:r w:rsidRPr="00576350">
              <w:rPr>
                <w:noProof/>
                <w:lang w:val="es-MX"/>
              </w:rPr>
              <w:drawing>
                <wp:inline distT="0" distB="0" distL="0" distR="0" wp14:anchorId="5EC1F448" wp14:editId="4835E211">
                  <wp:extent cx="1732111" cy="1085850"/>
                  <wp:effectExtent l="0" t="0" r="1905" b="0"/>
                  <wp:docPr id="31160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01065" name=""/>
                          <pic:cNvPicPr/>
                        </pic:nvPicPr>
                        <pic:blipFill>
                          <a:blip r:embed="rId23"/>
                          <a:stretch>
                            <a:fillRect/>
                          </a:stretch>
                        </pic:blipFill>
                        <pic:spPr>
                          <a:xfrm>
                            <a:off x="0" y="0"/>
                            <a:ext cx="1747251" cy="1095341"/>
                          </a:xfrm>
                          <a:prstGeom prst="rect">
                            <a:avLst/>
                          </a:prstGeom>
                        </pic:spPr>
                      </pic:pic>
                    </a:graphicData>
                  </a:graphic>
                </wp:inline>
              </w:drawing>
            </w:r>
          </w:p>
          <w:p w14:paraId="407D6836" w14:textId="4360419D" w:rsidR="00576350" w:rsidRPr="00C72EBF" w:rsidRDefault="00576350" w:rsidP="0052357E">
            <w:pPr>
              <w:jc w:val="left"/>
              <w:rPr>
                <w:lang w:val="es-MX"/>
              </w:rPr>
            </w:pPr>
          </w:p>
        </w:tc>
      </w:tr>
      <w:tr w:rsidR="0052357E" w:rsidRPr="00C72EBF" w14:paraId="0BD37459" w14:textId="2613C273" w:rsidTr="0052357E">
        <w:tc>
          <w:tcPr>
            <w:tcW w:w="1271" w:type="dxa"/>
            <w:hideMark/>
          </w:tcPr>
          <w:p w14:paraId="1C46ECCC" w14:textId="77777777" w:rsidR="0052357E" w:rsidRPr="00C72EBF" w:rsidRDefault="0052357E" w:rsidP="0052357E">
            <w:pPr>
              <w:jc w:val="left"/>
              <w:rPr>
                <w:lang w:val="es-MX"/>
              </w:rPr>
            </w:pPr>
            <w:r w:rsidRPr="00C72EBF">
              <w:rPr>
                <w:b/>
                <w:bCs/>
                <w:lang w:val="es-MX"/>
              </w:rPr>
              <w:t>Tasa de asignación</w:t>
            </w:r>
          </w:p>
        </w:tc>
        <w:tc>
          <w:tcPr>
            <w:tcW w:w="4111" w:type="dxa"/>
            <w:hideMark/>
          </w:tcPr>
          <w:p w14:paraId="67F70DA5" w14:textId="1F4EE1DA" w:rsidR="0052357E" w:rsidRPr="00C72EBF" w:rsidRDefault="0052357E" w:rsidP="0052357E">
            <w:pPr>
              <w:jc w:val="left"/>
              <w:rPr>
                <w:lang w:val="es-MX"/>
              </w:rPr>
            </w:pPr>
            <w:r w:rsidRPr="00C72EBF">
              <w:rPr>
                <w:lang w:val="es-MX"/>
              </w:rPr>
              <w:t>Relación entre CIF y base elegida.</w:t>
            </w:r>
            <w:r w:rsidRPr="00C72EBF">
              <w:rPr>
                <w:lang w:val="es-MX"/>
              </w:rPr>
              <w:br/>
            </w:r>
            <w:r w:rsidRPr="00C72EBF">
              <w:rPr>
                <w:lang w:val="es-MX"/>
              </w:rPr>
              <w:br/>
            </w:r>
            <w:r w:rsidRPr="00C72EBF">
              <w:rPr>
                <w:b/>
                <w:bCs/>
                <w:lang w:val="es-MX"/>
              </w:rPr>
              <w:t>Ejemplo empresarial:</w:t>
            </w:r>
            <w:r w:rsidRPr="00C72EBF">
              <w:rPr>
                <w:lang w:val="es-MX"/>
              </w:rPr>
              <w:t xml:space="preserve"> $4.000 por hora máquina.</w:t>
            </w:r>
          </w:p>
        </w:tc>
        <w:tc>
          <w:tcPr>
            <w:tcW w:w="3446" w:type="dxa"/>
          </w:tcPr>
          <w:p w14:paraId="682138CF" w14:textId="77777777" w:rsidR="0052357E" w:rsidRDefault="006204BE" w:rsidP="0052357E">
            <w:pPr>
              <w:jc w:val="left"/>
              <w:rPr>
                <w:lang w:val="es-MX"/>
              </w:rPr>
            </w:pPr>
            <w:r w:rsidRPr="006204BE">
              <w:rPr>
                <w:noProof/>
                <w:lang w:val="es-MX"/>
              </w:rPr>
              <w:drawing>
                <wp:inline distT="0" distB="0" distL="0" distR="0" wp14:anchorId="03A9D3C8" wp14:editId="6E75F609">
                  <wp:extent cx="1781175" cy="1143038"/>
                  <wp:effectExtent l="0" t="0" r="0" b="0"/>
                  <wp:docPr id="2100175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614" name=""/>
                          <pic:cNvPicPr/>
                        </pic:nvPicPr>
                        <pic:blipFill>
                          <a:blip r:embed="rId24"/>
                          <a:stretch>
                            <a:fillRect/>
                          </a:stretch>
                        </pic:blipFill>
                        <pic:spPr>
                          <a:xfrm>
                            <a:off x="0" y="0"/>
                            <a:ext cx="1788244" cy="1147574"/>
                          </a:xfrm>
                          <a:prstGeom prst="rect">
                            <a:avLst/>
                          </a:prstGeom>
                        </pic:spPr>
                      </pic:pic>
                    </a:graphicData>
                  </a:graphic>
                </wp:inline>
              </w:drawing>
            </w:r>
          </w:p>
          <w:p w14:paraId="5F177FA8" w14:textId="1003FA66" w:rsidR="006204BE" w:rsidRPr="00C72EBF" w:rsidRDefault="006204BE" w:rsidP="0052357E">
            <w:pPr>
              <w:jc w:val="left"/>
              <w:rPr>
                <w:lang w:val="es-MX"/>
              </w:rPr>
            </w:pPr>
          </w:p>
        </w:tc>
      </w:tr>
    </w:tbl>
    <w:p w14:paraId="59676355" w14:textId="77777777" w:rsidR="00204A2C" w:rsidRPr="00A2066F" w:rsidRDefault="00204A2C" w:rsidP="00A2066F">
      <w:pPr>
        <w:spacing w:after="0"/>
        <w:contextualSpacing/>
        <w:rPr>
          <w:rFonts w:cs="Arial"/>
          <w:b/>
          <w:color w:val="000000"/>
          <w:szCs w:val="20"/>
        </w:rPr>
      </w:pPr>
    </w:p>
    <w:p w14:paraId="104FA0BE" w14:textId="77777777" w:rsidR="00C72EBF" w:rsidRPr="00C72EBF" w:rsidRDefault="00C72EBF" w:rsidP="00A2066F">
      <w:pPr>
        <w:pStyle w:val="Ttulo2"/>
        <w:rPr>
          <w:rFonts w:cs="Arial"/>
          <w:b w:val="0"/>
          <w:bCs/>
          <w:szCs w:val="20"/>
        </w:rPr>
      </w:pPr>
      <w:bookmarkStart w:id="5" w:name="_Toc228813162"/>
    </w:p>
    <w:p w14:paraId="1F1DBEE8" w14:textId="59CC5E6F" w:rsidR="008E6558" w:rsidRPr="00A2066F" w:rsidRDefault="00601B5C" w:rsidP="00A2066F">
      <w:pPr>
        <w:pStyle w:val="Ttulo2"/>
        <w:rPr>
          <w:rFonts w:cs="Arial"/>
          <w:szCs w:val="20"/>
        </w:rPr>
      </w:pPr>
      <w:r w:rsidRPr="00A2066F">
        <w:rPr>
          <w:rFonts w:cs="Arial"/>
          <w:szCs w:val="20"/>
        </w:rPr>
        <w:t>2.2 Identificación de centros productivos y administrativos</w:t>
      </w:r>
      <w:bookmarkEnd w:id="5"/>
    </w:p>
    <w:p w14:paraId="79EB442D" w14:textId="77777777" w:rsidR="009113E8" w:rsidRDefault="00642FEF" w:rsidP="00642FEF">
      <w:pPr>
        <w:spacing w:before="100" w:beforeAutospacing="1" w:after="100" w:afterAutospacing="1"/>
        <w:rPr>
          <w:rFonts w:cs="Arial"/>
          <w:szCs w:val="20"/>
          <w:lang w:val="es-MX"/>
        </w:rPr>
      </w:pPr>
      <w:r w:rsidRPr="00642FEF">
        <w:rPr>
          <w:rFonts w:cs="Arial"/>
          <w:szCs w:val="20"/>
          <w:lang w:val="es-MX"/>
        </w:rPr>
        <w:t xml:space="preserve">En la empresa, no todos los centros de costo cumplen la misma función. </w:t>
      </w:r>
      <w:r w:rsidRPr="009113E8">
        <w:rPr>
          <w:rFonts w:cs="Arial"/>
          <w:b/>
          <w:bCs/>
          <w:szCs w:val="20"/>
          <w:lang w:val="es-MX"/>
        </w:rPr>
        <w:t xml:space="preserve">Los centros productivos </w:t>
      </w:r>
      <w:r w:rsidRPr="00642FEF">
        <w:rPr>
          <w:rFonts w:cs="Arial"/>
          <w:szCs w:val="20"/>
          <w:lang w:val="es-MX"/>
        </w:rPr>
        <w:t xml:space="preserve">participan de forma directa en la elaboración del producto o en la prestación del servicio principal, mientras que </w:t>
      </w:r>
      <w:r w:rsidRPr="009113E8">
        <w:rPr>
          <w:rFonts w:cs="Arial"/>
          <w:b/>
          <w:bCs/>
          <w:szCs w:val="20"/>
          <w:lang w:val="es-MX"/>
        </w:rPr>
        <w:t xml:space="preserve">los centros administrativos </w:t>
      </w:r>
      <w:r w:rsidRPr="00642FEF">
        <w:rPr>
          <w:rFonts w:cs="Arial"/>
          <w:szCs w:val="20"/>
          <w:lang w:val="es-MX"/>
        </w:rPr>
        <w:t>apoyan la operación, pero no transforman directamente el bien o el servicio final.</w:t>
      </w:r>
      <w:r w:rsidR="009113E8">
        <w:rPr>
          <w:rFonts w:cs="Arial"/>
          <w:szCs w:val="20"/>
          <w:lang w:val="es-MX"/>
        </w:rPr>
        <w:t xml:space="preserve"> </w:t>
      </w:r>
      <w:r w:rsidRPr="00642FEF">
        <w:rPr>
          <w:rFonts w:cs="Arial"/>
          <w:szCs w:val="20"/>
          <w:lang w:val="es-MX"/>
        </w:rPr>
        <w:t>Esta diferenciación es importante porque no todos los costos se tratan igual y porque la empresa necesita saber qué áreas agregan valor operativo directo y cuáles prestan soporte interno.</w:t>
      </w:r>
      <w:r w:rsidR="007147E4">
        <w:rPr>
          <w:rFonts w:cs="Arial"/>
          <w:szCs w:val="20"/>
          <w:lang w:val="es-MX"/>
        </w:rPr>
        <w:t xml:space="preserve"> </w:t>
      </w:r>
    </w:p>
    <w:tbl>
      <w:tblPr>
        <w:tblStyle w:val="Tablaconcuadrcula"/>
        <w:tblW w:w="0" w:type="auto"/>
        <w:tblLook w:val="04A0" w:firstRow="1" w:lastRow="0" w:firstColumn="1" w:lastColumn="0" w:noHBand="0" w:noVBand="1"/>
      </w:tblPr>
      <w:tblGrid>
        <w:gridCol w:w="2706"/>
        <w:gridCol w:w="6122"/>
      </w:tblGrid>
      <w:tr w:rsidR="009113E8" w14:paraId="2B594D78" w14:textId="77777777" w:rsidTr="00A82135">
        <w:tc>
          <w:tcPr>
            <w:tcW w:w="2263" w:type="dxa"/>
            <w:shd w:val="clear" w:color="auto" w:fill="C5E0B3" w:themeFill="accent6" w:themeFillTint="66"/>
          </w:tcPr>
          <w:p w14:paraId="151D1B0F" w14:textId="77777777" w:rsidR="009113E8" w:rsidRDefault="009408C7" w:rsidP="00642FEF">
            <w:pPr>
              <w:spacing w:before="100" w:beforeAutospacing="1" w:after="100" w:afterAutospacing="1"/>
              <w:rPr>
                <w:rFonts w:cs="Arial"/>
                <w:szCs w:val="20"/>
                <w:lang w:val="es-MX"/>
              </w:rPr>
            </w:pPr>
            <w:r w:rsidRPr="009408C7">
              <w:rPr>
                <w:rFonts w:cs="Arial"/>
                <w:noProof/>
                <w:szCs w:val="20"/>
                <w:lang w:val="es-MX"/>
              </w:rPr>
              <w:drawing>
                <wp:inline distT="0" distB="0" distL="0" distR="0" wp14:anchorId="11C1B3B4" wp14:editId="5DB952B0">
                  <wp:extent cx="1553333" cy="1028700"/>
                  <wp:effectExtent l="0" t="0" r="8890" b="0"/>
                  <wp:docPr id="75876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794" name=""/>
                          <pic:cNvPicPr/>
                        </pic:nvPicPr>
                        <pic:blipFill>
                          <a:blip r:embed="rId25"/>
                          <a:stretch>
                            <a:fillRect/>
                          </a:stretch>
                        </pic:blipFill>
                        <pic:spPr>
                          <a:xfrm>
                            <a:off x="0" y="0"/>
                            <a:ext cx="1575867" cy="1043623"/>
                          </a:xfrm>
                          <a:prstGeom prst="rect">
                            <a:avLst/>
                          </a:prstGeom>
                        </pic:spPr>
                      </pic:pic>
                    </a:graphicData>
                  </a:graphic>
                </wp:inline>
              </w:drawing>
            </w:r>
          </w:p>
          <w:p w14:paraId="431E2C71" w14:textId="1B972DB8" w:rsidR="009408C7" w:rsidRDefault="009408C7" w:rsidP="00642FEF">
            <w:pPr>
              <w:spacing w:before="100" w:beforeAutospacing="1" w:after="100" w:afterAutospacing="1"/>
              <w:rPr>
                <w:rFonts w:cs="Arial"/>
                <w:szCs w:val="20"/>
                <w:lang w:val="es-MX"/>
              </w:rPr>
            </w:pPr>
          </w:p>
        </w:tc>
        <w:tc>
          <w:tcPr>
            <w:tcW w:w="6565" w:type="dxa"/>
            <w:shd w:val="clear" w:color="auto" w:fill="C5E0B3" w:themeFill="accent6" w:themeFillTint="66"/>
          </w:tcPr>
          <w:p w14:paraId="779BB41A" w14:textId="6D2F9C30" w:rsidR="00A82135" w:rsidRPr="00A82135" w:rsidRDefault="009113E8" w:rsidP="00A82135">
            <w:pPr>
              <w:spacing w:before="100" w:beforeAutospacing="1" w:after="100" w:afterAutospacing="1"/>
              <w:rPr>
                <w:rFonts w:cs="Arial"/>
                <w:szCs w:val="20"/>
                <w:lang w:val="es-MX"/>
              </w:rPr>
            </w:pPr>
            <w:r w:rsidRPr="00A82135">
              <w:rPr>
                <w:rFonts w:cs="Arial"/>
                <w:szCs w:val="20"/>
                <w:lang w:val="es-MX"/>
              </w:rPr>
              <w:t xml:space="preserve">En una fábrica de muebles, corte, ensamblaje y acabado serían </w:t>
            </w:r>
            <w:r w:rsidRPr="00A82135">
              <w:rPr>
                <w:rFonts w:cs="Arial"/>
                <w:b/>
                <w:bCs/>
                <w:szCs w:val="20"/>
                <w:lang w:val="es-MX"/>
              </w:rPr>
              <w:t>centros productivos</w:t>
            </w:r>
            <w:r w:rsidRPr="00A82135">
              <w:rPr>
                <w:rFonts w:cs="Arial"/>
                <w:szCs w:val="20"/>
                <w:lang w:val="es-MX"/>
              </w:rPr>
              <w:t xml:space="preserve">; gerencia, contabilidad y talento humano serían </w:t>
            </w:r>
            <w:r w:rsidRPr="00A82135">
              <w:rPr>
                <w:rFonts w:cs="Arial"/>
                <w:b/>
                <w:bCs/>
                <w:szCs w:val="20"/>
                <w:lang w:val="es-MX"/>
              </w:rPr>
              <w:t>centros administrativos.</w:t>
            </w:r>
          </w:p>
        </w:tc>
      </w:tr>
      <w:tr w:rsidR="00A82135" w14:paraId="79DF1847" w14:textId="77777777" w:rsidTr="00A82135">
        <w:tc>
          <w:tcPr>
            <w:tcW w:w="2263" w:type="dxa"/>
            <w:shd w:val="clear" w:color="auto" w:fill="C5E0B3" w:themeFill="accent6" w:themeFillTint="66"/>
          </w:tcPr>
          <w:p w14:paraId="75073304" w14:textId="77777777" w:rsidR="00A82135" w:rsidRDefault="006B06A0" w:rsidP="00642FEF">
            <w:pPr>
              <w:spacing w:before="100" w:beforeAutospacing="1" w:after="100" w:afterAutospacing="1"/>
              <w:rPr>
                <w:rFonts w:cs="Arial"/>
                <w:szCs w:val="20"/>
                <w:lang w:val="es-MX"/>
              </w:rPr>
            </w:pPr>
            <w:r w:rsidRPr="006B06A0">
              <w:rPr>
                <w:rFonts w:cs="Arial"/>
                <w:noProof/>
                <w:szCs w:val="20"/>
                <w:lang w:val="es-MX"/>
              </w:rPr>
              <w:drawing>
                <wp:inline distT="0" distB="0" distL="0" distR="0" wp14:anchorId="0DDF523E" wp14:editId="79549968">
                  <wp:extent cx="1578508" cy="1009650"/>
                  <wp:effectExtent l="0" t="0" r="3175" b="0"/>
                  <wp:docPr id="78852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1116" name=""/>
                          <pic:cNvPicPr/>
                        </pic:nvPicPr>
                        <pic:blipFill>
                          <a:blip r:embed="rId26"/>
                          <a:stretch>
                            <a:fillRect/>
                          </a:stretch>
                        </pic:blipFill>
                        <pic:spPr>
                          <a:xfrm>
                            <a:off x="0" y="0"/>
                            <a:ext cx="1608808" cy="1029031"/>
                          </a:xfrm>
                          <a:prstGeom prst="rect">
                            <a:avLst/>
                          </a:prstGeom>
                        </pic:spPr>
                      </pic:pic>
                    </a:graphicData>
                  </a:graphic>
                </wp:inline>
              </w:drawing>
            </w:r>
          </w:p>
          <w:p w14:paraId="7B900745" w14:textId="36A90987" w:rsidR="006B06A0" w:rsidRDefault="006B06A0" w:rsidP="00642FEF">
            <w:pPr>
              <w:spacing w:before="100" w:beforeAutospacing="1" w:after="100" w:afterAutospacing="1"/>
              <w:rPr>
                <w:rFonts w:cs="Arial"/>
                <w:szCs w:val="20"/>
                <w:lang w:val="es-MX"/>
              </w:rPr>
            </w:pPr>
          </w:p>
        </w:tc>
        <w:tc>
          <w:tcPr>
            <w:tcW w:w="6565" w:type="dxa"/>
            <w:shd w:val="clear" w:color="auto" w:fill="C5E0B3" w:themeFill="accent6" w:themeFillTint="66"/>
          </w:tcPr>
          <w:p w14:paraId="5F73D5D4" w14:textId="7EB35C11" w:rsidR="00A82135" w:rsidRPr="00A82135" w:rsidRDefault="00A82135" w:rsidP="00A82135">
            <w:pPr>
              <w:spacing w:before="100" w:beforeAutospacing="1" w:after="100" w:afterAutospacing="1"/>
              <w:rPr>
                <w:rFonts w:cs="Arial"/>
                <w:szCs w:val="20"/>
                <w:lang w:val="es-MX"/>
              </w:rPr>
            </w:pPr>
            <w:r w:rsidRPr="00A82135">
              <w:rPr>
                <w:rFonts w:cs="Arial"/>
                <w:szCs w:val="20"/>
                <w:lang w:val="es-MX"/>
              </w:rPr>
              <w:t xml:space="preserve">En una firma de servicios contables, revisión documental, liquidación y cierre técnico podrían asumirse como </w:t>
            </w:r>
            <w:r w:rsidRPr="00A82135">
              <w:rPr>
                <w:rFonts w:cs="Arial"/>
                <w:b/>
                <w:bCs/>
                <w:szCs w:val="20"/>
                <w:lang w:val="es-MX"/>
              </w:rPr>
              <w:t>centros operativos del servicio</w:t>
            </w:r>
            <w:r w:rsidRPr="00A82135">
              <w:rPr>
                <w:rFonts w:cs="Arial"/>
                <w:szCs w:val="20"/>
                <w:lang w:val="es-MX"/>
              </w:rPr>
              <w:t xml:space="preserve">, mientras que archivo, coordinación y administración funcionarían como </w:t>
            </w:r>
            <w:r w:rsidRPr="00A82135">
              <w:rPr>
                <w:rFonts w:cs="Arial"/>
                <w:b/>
                <w:bCs/>
                <w:szCs w:val="20"/>
                <w:lang w:val="es-MX"/>
              </w:rPr>
              <w:t>centros de apoyo.</w:t>
            </w:r>
          </w:p>
        </w:tc>
      </w:tr>
    </w:tbl>
    <w:p w14:paraId="75F36F28" w14:textId="29ED5A8C" w:rsidR="00642FEF" w:rsidRPr="00642FEF" w:rsidRDefault="00642FEF" w:rsidP="00642FEF">
      <w:pPr>
        <w:spacing w:before="100" w:beforeAutospacing="1" w:after="100" w:afterAutospacing="1"/>
        <w:rPr>
          <w:rFonts w:cs="Arial"/>
          <w:szCs w:val="20"/>
          <w:lang w:val="es-MX"/>
        </w:rPr>
      </w:pPr>
      <w:r w:rsidRPr="00642FEF">
        <w:rPr>
          <w:rFonts w:cs="Arial"/>
          <w:szCs w:val="20"/>
          <w:lang w:val="es-MX"/>
        </w:rPr>
        <w:t>Esta clasificación ayuda a organizar mejor el costo y a decidir qué valores se cargan directamente al objeto de costo y cuáles deben redistribuirse.</w:t>
      </w:r>
      <w:r w:rsidR="00A82135">
        <w:rPr>
          <w:rFonts w:cs="Arial"/>
          <w:szCs w:val="20"/>
          <w:lang w:val="es-MX"/>
        </w:rPr>
        <w:t xml:space="preserve"> </w:t>
      </w:r>
      <w:r w:rsidRPr="00642FEF">
        <w:rPr>
          <w:rFonts w:cs="Arial"/>
          <w:szCs w:val="20"/>
          <w:lang w:val="es-MX"/>
        </w:rPr>
        <w:t>En la práctica, identificar centros de costo implica observar la ruta real del trabajo. Si la empresa costea sin distinguir sus áreas, termina mezclando gastos de naturaleza diferente y pierde precisión.</w:t>
      </w:r>
    </w:p>
    <w:p w14:paraId="65071703" w14:textId="0F411515" w:rsidR="00642FEF" w:rsidRDefault="00642FEF" w:rsidP="00F329F9">
      <w:pPr>
        <w:spacing w:after="0"/>
        <w:rPr>
          <w:rFonts w:cs="Arial"/>
          <w:szCs w:val="20"/>
          <w:lang w:val="es-MX"/>
        </w:rPr>
      </w:pPr>
      <w:r w:rsidRPr="00642FEF">
        <w:rPr>
          <w:rFonts w:cs="Arial"/>
          <w:szCs w:val="20"/>
          <w:lang w:val="es-MX"/>
        </w:rPr>
        <w:lastRenderedPageBreak/>
        <w:t>Por eso, antes de asignar costos, conviene listar las áreas, describir su función y definir si son productivas, de servicio interno o administrativas. Esa sola clasificación ya mejora el control del costo de operación (Don R. Hansen, 2003).</w:t>
      </w:r>
      <w:r w:rsidR="00F329F9">
        <w:rPr>
          <w:rFonts w:cs="Arial"/>
          <w:szCs w:val="20"/>
          <w:lang w:val="es-MX"/>
        </w:rPr>
        <w:t xml:space="preserve"> </w:t>
      </w:r>
      <w:r w:rsidRPr="00642FEF">
        <w:rPr>
          <w:rFonts w:cs="Arial"/>
          <w:szCs w:val="20"/>
          <w:lang w:val="es-MX"/>
        </w:rPr>
        <w:t>A continuación, se presenta una forma sencilla de clasificar centros de costo dentro de una empresa. Su finalidad es apoyar el reconocimiento de áreas según su función dentro de la operación.</w:t>
      </w:r>
    </w:p>
    <w:p w14:paraId="01856224" w14:textId="77777777" w:rsidR="00F329F9" w:rsidRPr="00642FEF" w:rsidRDefault="00F329F9" w:rsidP="00F329F9">
      <w:pPr>
        <w:spacing w:after="0"/>
        <w:rPr>
          <w:rFonts w:cs="Arial"/>
          <w:szCs w:val="20"/>
          <w:lang w:val="es-MX"/>
        </w:rPr>
      </w:pPr>
    </w:p>
    <w:tbl>
      <w:tblPr>
        <w:tblStyle w:val="Tablaconcuadrcula"/>
        <w:tblW w:w="0" w:type="auto"/>
        <w:tblLayout w:type="fixed"/>
        <w:tblLook w:val="04A0" w:firstRow="1" w:lastRow="0" w:firstColumn="1" w:lastColumn="0" w:noHBand="0" w:noVBand="1"/>
      </w:tblPr>
      <w:tblGrid>
        <w:gridCol w:w="1980"/>
        <w:gridCol w:w="3827"/>
        <w:gridCol w:w="3021"/>
      </w:tblGrid>
      <w:tr w:rsidR="00F329F9" w:rsidRPr="00642FEF" w14:paraId="5463F3ED" w14:textId="7421F61E" w:rsidTr="00434A5A">
        <w:tc>
          <w:tcPr>
            <w:tcW w:w="8828" w:type="dxa"/>
            <w:gridSpan w:val="3"/>
            <w:shd w:val="clear" w:color="auto" w:fill="70AD47" w:themeFill="accent6"/>
          </w:tcPr>
          <w:p w14:paraId="55EBE50B" w14:textId="50055328" w:rsidR="00F329F9" w:rsidRPr="00642FEF" w:rsidRDefault="00F329F9" w:rsidP="00F329F9">
            <w:pPr>
              <w:jc w:val="center"/>
              <w:rPr>
                <w:rFonts w:cs="Arial"/>
                <w:b/>
                <w:bCs/>
                <w:szCs w:val="20"/>
                <w:lang w:val="es-MX"/>
              </w:rPr>
            </w:pPr>
            <w:r>
              <w:rPr>
                <w:rFonts w:cs="Arial"/>
                <w:b/>
                <w:bCs/>
                <w:szCs w:val="20"/>
                <w:lang w:val="es-MX"/>
              </w:rPr>
              <w:t>Pestañas</w:t>
            </w:r>
          </w:p>
        </w:tc>
      </w:tr>
      <w:tr w:rsidR="00F329F9" w:rsidRPr="00642FEF" w14:paraId="5E1EFC20" w14:textId="55BEB27C" w:rsidTr="00434A5A">
        <w:tc>
          <w:tcPr>
            <w:tcW w:w="1980" w:type="dxa"/>
            <w:hideMark/>
          </w:tcPr>
          <w:p w14:paraId="1991AB3C" w14:textId="77777777" w:rsidR="00F329F9" w:rsidRPr="00642FEF" w:rsidRDefault="00F329F9" w:rsidP="00F329F9">
            <w:pPr>
              <w:jc w:val="left"/>
              <w:rPr>
                <w:rFonts w:cs="Arial"/>
                <w:szCs w:val="20"/>
                <w:lang w:val="es-MX"/>
              </w:rPr>
            </w:pPr>
            <w:r w:rsidRPr="00642FEF">
              <w:rPr>
                <w:rFonts w:cs="Arial"/>
                <w:b/>
                <w:bCs/>
                <w:szCs w:val="20"/>
                <w:lang w:val="es-MX"/>
              </w:rPr>
              <w:t>Producción o elaboración</w:t>
            </w:r>
          </w:p>
        </w:tc>
        <w:tc>
          <w:tcPr>
            <w:tcW w:w="3827" w:type="dxa"/>
            <w:hideMark/>
          </w:tcPr>
          <w:p w14:paraId="0462D200" w14:textId="77777777" w:rsidR="00F329F9" w:rsidRPr="00642FEF" w:rsidRDefault="00F329F9" w:rsidP="00F329F9">
            <w:pPr>
              <w:jc w:val="left"/>
              <w:rPr>
                <w:rFonts w:cs="Arial"/>
                <w:szCs w:val="20"/>
                <w:lang w:val="es-MX"/>
              </w:rPr>
            </w:pPr>
            <w:r w:rsidRPr="00642FEF">
              <w:rPr>
                <w:rFonts w:cs="Arial"/>
                <w:b/>
                <w:bCs/>
                <w:szCs w:val="20"/>
                <w:lang w:val="es-MX"/>
              </w:rPr>
              <w:t>Tipo de centro:</w:t>
            </w:r>
            <w:r w:rsidRPr="00642FEF">
              <w:rPr>
                <w:rFonts w:cs="Arial"/>
                <w:szCs w:val="20"/>
                <w:lang w:val="es-MX"/>
              </w:rPr>
              <w:t xml:space="preserve"> productivo.</w:t>
            </w:r>
            <w:r w:rsidRPr="00642FEF">
              <w:rPr>
                <w:rFonts w:cs="Arial"/>
                <w:szCs w:val="20"/>
                <w:lang w:val="es-MX"/>
              </w:rPr>
              <w:br/>
            </w:r>
            <w:r w:rsidRPr="00642FEF">
              <w:rPr>
                <w:rFonts w:cs="Arial"/>
                <w:szCs w:val="20"/>
                <w:lang w:val="es-MX"/>
              </w:rPr>
              <w:br/>
            </w:r>
            <w:r w:rsidRPr="00642FEF">
              <w:rPr>
                <w:rFonts w:cs="Arial"/>
                <w:b/>
                <w:bCs/>
                <w:szCs w:val="20"/>
                <w:lang w:val="es-MX"/>
              </w:rPr>
              <w:t>Función principal:</w:t>
            </w:r>
            <w:r w:rsidRPr="00642FEF">
              <w:rPr>
                <w:rFonts w:cs="Arial"/>
                <w:szCs w:val="20"/>
                <w:lang w:val="es-MX"/>
              </w:rPr>
              <w:t xml:space="preserve"> transformar materiales o ejecutar el servicio principal.</w:t>
            </w:r>
          </w:p>
        </w:tc>
        <w:tc>
          <w:tcPr>
            <w:tcW w:w="3021" w:type="dxa"/>
          </w:tcPr>
          <w:p w14:paraId="4253DE89" w14:textId="77777777" w:rsidR="00F329F9" w:rsidRDefault="00434A5A" w:rsidP="00F329F9">
            <w:pPr>
              <w:jc w:val="left"/>
              <w:rPr>
                <w:rFonts w:cs="Arial"/>
                <w:b/>
                <w:bCs/>
                <w:szCs w:val="20"/>
                <w:lang w:val="es-MX"/>
              </w:rPr>
            </w:pPr>
            <w:r w:rsidRPr="00434A5A">
              <w:rPr>
                <w:rFonts w:cs="Arial"/>
                <w:b/>
                <w:bCs/>
                <w:noProof/>
                <w:szCs w:val="20"/>
                <w:lang w:val="es-MX"/>
              </w:rPr>
              <w:drawing>
                <wp:inline distT="0" distB="0" distL="0" distR="0" wp14:anchorId="6092D054" wp14:editId="09640CBA">
                  <wp:extent cx="1673062" cy="1038225"/>
                  <wp:effectExtent l="0" t="0" r="3810" b="0"/>
                  <wp:docPr id="508491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91922" name=""/>
                          <pic:cNvPicPr/>
                        </pic:nvPicPr>
                        <pic:blipFill>
                          <a:blip r:embed="rId27"/>
                          <a:stretch>
                            <a:fillRect/>
                          </a:stretch>
                        </pic:blipFill>
                        <pic:spPr>
                          <a:xfrm>
                            <a:off x="0" y="0"/>
                            <a:ext cx="1695286" cy="1052016"/>
                          </a:xfrm>
                          <a:prstGeom prst="rect">
                            <a:avLst/>
                          </a:prstGeom>
                        </pic:spPr>
                      </pic:pic>
                    </a:graphicData>
                  </a:graphic>
                </wp:inline>
              </w:drawing>
            </w:r>
          </w:p>
          <w:p w14:paraId="0FD21092" w14:textId="33CD2861" w:rsidR="00434A5A" w:rsidRPr="00642FEF" w:rsidRDefault="00434A5A" w:rsidP="00F329F9">
            <w:pPr>
              <w:jc w:val="left"/>
              <w:rPr>
                <w:rFonts w:cs="Arial"/>
                <w:b/>
                <w:bCs/>
                <w:szCs w:val="20"/>
                <w:lang w:val="es-MX"/>
              </w:rPr>
            </w:pPr>
          </w:p>
        </w:tc>
      </w:tr>
      <w:tr w:rsidR="00F329F9" w:rsidRPr="00642FEF" w14:paraId="4AFFDB55" w14:textId="08D27C7F" w:rsidTr="00434A5A">
        <w:tc>
          <w:tcPr>
            <w:tcW w:w="1980" w:type="dxa"/>
            <w:hideMark/>
          </w:tcPr>
          <w:p w14:paraId="65BB4551" w14:textId="77777777" w:rsidR="00F329F9" w:rsidRPr="00642FEF" w:rsidRDefault="00F329F9" w:rsidP="00F329F9">
            <w:pPr>
              <w:jc w:val="left"/>
              <w:rPr>
                <w:rFonts w:cs="Arial"/>
                <w:szCs w:val="20"/>
                <w:lang w:val="es-MX"/>
              </w:rPr>
            </w:pPr>
            <w:r w:rsidRPr="00642FEF">
              <w:rPr>
                <w:rFonts w:cs="Arial"/>
                <w:b/>
                <w:bCs/>
                <w:szCs w:val="20"/>
                <w:lang w:val="es-MX"/>
              </w:rPr>
              <w:t>Control de calidad</w:t>
            </w:r>
          </w:p>
        </w:tc>
        <w:tc>
          <w:tcPr>
            <w:tcW w:w="3827" w:type="dxa"/>
            <w:hideMark/>
          </w:tcPr>
          <w:p w14:paraId="5C5F31A1" w14:textId="77777777" w:rsidR="00F329F9" w:rsidRPr="00642FEF" w:rsidRDefault="00F329F9" w:rsidP="00F329F9">
            <w:pPr>
              <w:jc w:val="left"/>
              <w:rPr>
                <w:rFonts w:cs="Arial"/>
                <w:szCs w:val="20"/>
                <w:lang w:val="es-MX"/>
              </w:rPr>
            </w:pPr>
            <w:r w:rsidRPr="00642FEF">
              <w:rPr>
                <w:rFonts w:cs="Arial"/>
                <w:b/>
                <w:bCs/>
                <w:szCs w:val="20"/>
                <w:lang w:val="es-MX"/>
              </w:rPr>
              <w:t>Tipo de centro:</w:t>
            </w:r>
            <w:r w:rsidRPr="00642FEF">
              <w:rPr>
                <w:rFonts w:cs="Arial"/>
                <w:szCs w:val="20"/>
                <w:lang w:val="es-MX"/>
              </w:rPr>
              <w:t xml:space="preserve"> productivo o de apoyo.</w:t>
            </w:r>
            <w:r w:rsidRPr="00642FEF">
              <w:rPr>
                <w:rFonts w:cs="Arial"/>
                <w:szCs w:val="20"/>
                <w:lang w:val="es-MX"/>
              </w:rPr>
              <w:br/>
            </w:r>
            <w:r w:rsidRPr="00642FEF">
              <w:rPr>
                <w:rFonts w:cs="Arial"/>
                <w:szCs w:val="20"/>
                <w:lang w:val="es-MX"/>
              </w:rPr>
              <w:br/>
            </w:r>
            <w:r w:rsidRPr="00642FEF">
              <w:rPr>
                <w:rFonts w:cs="Arial"/>
                <w:b/>
                <w:bCs/>
                <w:szCs w:val="20"/>
                <w:lang w:val="es-MX"/>
              </w:rPr>
              <w:t>Función principal:</w:t>
            </w:r>
            <w:r w:rsidRPr="00642FEF">
              <w:rPr>
                <w:rFonts w:cs="Arial"/>
                <w:szCs w:val="20"/>
                <w:lang w:val="es-MX"/>
              </w:rPr>
              <w:t xml:space="preserve"> verificar cumplimiento técnico del producto o servicio.</w:t>
            </w:r>
          </w:p>
        </w:tc>
        <w:tc>
          <w:tcPr>
            <w:tcW w:w="3021" w:type="dxa"/>
          </w:tcPr>
          <w:p w14:paraId="1A97F3A0" w14:textId="77777777" w:rsidR="00F329F9" w:rsidRDefault="0078599A" w:rsidP="00F329F9">
            <w:pPr>
              <w:jc w:val="left"/>
              <w:rPr>
                <w:rFonts w:cs="Arial"/>
                <w:b/>
                <w:bCs/>
                <w:szCs w:val="20"/>
                <w:lang w:val="es-MX"/>
              </w:rPr>
            </w:pPr>
            <w:r w:rsidRPr="0078599A">
              <w:rPr>
                <w:rFonts w:cs="Arial"/>
                <w:b/>
                <w:bCs/>
                <w:noProof/>
                <w:szCs w:val="20"/>
                <w:lang w:val="es-MX"/>
              </w:rPr>
              <w:drawing>
                <wp:inline distT="0" distB="0" distL="0" distR="0" wp14:anchorId="20B20BBA" wp14:editId="6978ADEB">
                  <wp:extent cx="1781175" cy="1045845"/>
                  <wp:effectExtent l="0" t="0" r="9525" b="1905"/>
                  <wp:docPr id="183726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4127" name=""/>
                          <pic:cNvPicPr/>
                        </pic:nvPicPr>
                        <pic:blipFill>
                          <a:blip r:embed="rId28"/>
                          <a:stretch>
                            <a:fillRect/>
                          </a:stretch>
                        </pic:blipFill>
                        <pic:spPr>
                          <a:xfrm>
                            <a:off x="0" y="0"/>
                            <a:ext cx="1781175" cy="1045845"/>
                          </a:xfrm>
                          <a:prstGeom prst="rect">
                            <a:avLst/>
                          </a:prstGeom>
                        </pic:spPr>
                      </pic:pic>
                    </a:graphicData>
                  </a:graphic>
                </wp:inline>
              </w:drawing>
            </w:r>
          </w:p>
          <w:p w14:paraId="0DFEC43E" w14:textId="3298884F" w:rsidR="0078599A" w:rsidRPr="00642FEF" w:rsidRDefault="0078599A" w:rsidP="00F329F9">
            <w:pPr>
              <w:jc w:val="left"/>
              <w:rPr>
                <w:rFonts w:cs="Arial"/>
                <w:b/>
                <w:bCs/>
                <w:szCs w:val="20"/>
                <w:lang w:val="es-MX"/>
              </w:rPr>
            </w:pPr>
          </w:p>
        </w:tc>
      </w:tr>
      <w:tr w:rsidR="00F329F9" w:rsidRPr="00642FEF" w14:paraId="4BB96661" w14:textId="01BB4988" w:rsidTr="00434A5A">
        <w:tc>
          <w:tcPr>
            <w:tcW w:w="1980" w:type="dxa"/>
            <w:hideMark/>
          </w:tcPr>
          <w:p w14:paraId="548E30A8" w14:textId="77777777" w:rsidR="00F329F9" w:rsidRPr="00642FEF" w:rsidRDefault="00F329F9" w:rsidP="00F329F9">
            <w:pPr>
              <w:jc w:val="left"/>
              <w:rPr>
                <w:rFonts w:cs="Arial"/>
                <w:szCs w:val="20"/>
                <w:lang w:val="es-MX"/>
              </w:rPr>
            </w:pPr>
            <w:r w:rsidRPr="00642FEF">
              <w:rPr>
                <w:rFonts w:cs="Arial"/>
                <w:b/>
                <w:bCs/>
                <w:szCs w:val="20"/>
                <w:lang w:val="es-MX"/>
              </w:rPr>
              <w:t>Mantenimiento</w:t>
            </w:r>
          </w:p>
        </w:tc>
        <w:tc>
          <w:tcPr>
            <w:tcW w:w="3827" w:type="dxa"/>
            <w:hideMark/>
          </w:tcPr>
          <w:p w14:paraId="6DED82A2" w14:textId="77777777" w:rsidR="00F329F9" w:rsidRPr="00642FEF" w:rsidRDefault="00F329F9" w:rsidP="00F329F9">
            <w:pPr>
              <w:jc w:val="left"/>
              <w:rPr>
                <w:rFonts w:cs="Arial"/>
                <w:szCs w:val="20"/>
                <w:lang w:val="es-MX"/>
              </w:rPr>
            </w:pPr>
            <w:r w:rsidRPr="00642FEF">
              <w:rPr>
                <w:rFonts w:cs="Arial"/>
                <w:b/>
                <w:bCs/>
                <w:szCs w:val="20"/>
                <w:lang w:val="es-MX"/>
              </w:rPr>
              <w:t>Tipo de centro:</w:t>
            </w:r>
            <w:r w:rsidRPr="00642FEF">
              <w:rPr>
                <w:rFonts w:cs="Arial"/>
                <w:szCs w:val="20"/>
                <w:lang w:val="es-MX"/>
              </w:rPr>
              <w:t xml:space="preserve"> de apoyo.</w:t>
            </w:r>
            <w:r w:rsidRPr="00642FEF">
              <w:rPr>
                <w:rFonts w:cs="Arial"/>
                <w:szCs w:val="20"/>
                <w:lang w:val="es-MX"/>
              </w:rPr>
              <w:br/>
            </w:r>
            <w:r w:rsidRPr="00642FEF">
              <w:rPr>
                <w:rFonts w:cs="Arial"/>
                <w:szCs w:val="20"/>
                <w:lang w:val="es-MX"/>
              </w:rPr>
              <w:br/>
            </w:r>
            <w:r w:rsidRPr="00642FEF">
              <w:rPr>
                <w:rFonts w:cs="Arial"/>
                <w:b/>
                <w:bCs/>
                <w:szCs w:val="20"/>
                <w:lang w:val="es-MX"/>
              </w:rPr>
              <w:t>Función principal:</w:t>
            </w:r>
            <w:r w:rsidRPr="00642FEF">
              <w:rPr>
                <w:rFonts w:cs="Arial"/>
                <w:szCs w:val="20"/>
                <w:lang w:val="es-MX"/>
              </w:rPr>
              <w:t xml:space="preserve"> sostener el funcionamiento de equipos e instalaciones.</w:t>
            </w:r>
          </w:p>
        </w:tc>
        <w:tc>
          <w:tcPr>
            <w:tcW w:w="3021" w:type="dxa"/>
          </w:tcPr>
          <w:p w14:paraId="3D4EF46E" w14:textId="77777777" w:rsidR="00F329F9" w:rsidRDefault="002208CD" w:rsidP="00F329F9">
            <w:pPr>
              <w:jc w:val="left"/>
              <w:rPr>
                <w:rFonts w:cs="Arial"/>
                <w:b/>
                <w:bCs/>
                <w:szCs w:val="20"/>
                <w:lang w:val="es-MX"/>
              </w:rPr>
            </w:pPr>
            <w:r w:rsidRPr="002208CD">
              <w:rPr>
                <w:rFonts w:cs="Arial"/>
                <w:b/>
                <w:bCs/>
                <w:noProof/>
                <w:szCs w:val="20"/>
                <w:lang w:val="es-MX"/>
              </w:rPr>
              <w:drawing>
                <wp:inline distT="0" distB="0" distL="0" distR="0" wp14:anchorId="55ECA0A8" wp14:editId="1E028EE5">
                  <wp:extent cx="1750949" cy="1066800"/>
                  <wp:effectExtent l="0" t="0" r="1905" b="0"/>
                  <wp:docPr id="777135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5452" name=""/>
                          <pic:cNvPicPr/>
                        </pic:nvPicPr>
                        <pic:blipFill>
                          <a:blip r:embed="rId29"/>
                          <a:stretch>
                            <a:fillRect/>
                          </a:stretch>
                        </pic:blipFill>
                        <pic:spPr>
                          <a:xfrm>
                            <a:off x="0" y="0"/>
                            <a:ext cx="1756430" cy="1070139"/>
                          </a:xfrm>
                          <a:prstGeom prst="rect">
                            <a:avLst/>
                          </a:prstGeom>
                        </pic:spPr>
                      </pic:pic>
                    </a:graphicData>
                  </a:graphic>
                </wp:inline>
              </w:drawing>
            </w:r>
          </w:p>
          <w:p w14:paraId="09009311" w14:textId="4AEBDF91" w:rsidR="002208CD" w:rsidRPr="00642FEF" w:rsidRDefault="002208CD" w:rsidP="00F329F9">
            <w:pPr>
              <w:jc w:val="left"/>
              <w:rPr>
                <w:rFonts w:cs="Arial"/>
                <w:b/>
                <w:bCs/>
                <w:szCs w:val="20"/>
                <w:lang w:val="es-MX"/>
              </w:rPr>
            </w:pPr>
          </w:p>
        </w:tc>
      </w:tr>
      <w:tr w:rsidR="00F329F9" w:rsidRPr="00642FEF" w14:paraId="1C509295" w14:textId="7616B08B" w:rsidTr="00434A5A">
        <w:tc>
          <w:tcPr>
            <w:tcW w:w="1980" w:type="dxa"/>
            <w:hideMark/>
          </w:tcPr>
          <w:p w14:paraId="229975E0" w14:textId="77777777" w:rsidR="00F329F9" w:rsidRPr="00642FEF" w:rsidRDefault="00F329F9" w:rsidP="00F329F9">
            <w:pPr>
              <w:jc w:val="left"/>
              <w:rPr>
                <w:rFonts w:cs="Arial"/>
                <w:szCs w:val="20"/>
                <w:lang w:val="es-MX"/>
              </w:rPr>
            </w:pPr>
            <w:r w:rsidRPr="00642FEF">
              <w:rPr>
                <w:rFonts w:cs="Arial"/>
                <w:b/>
                <w:bCs/>
                <w:szCs w:val="20"/>
                <w:lang w:val="es-MX"/>
              </w:rPr>
              <w:t>Contabilidad</w:t>
            </w:r>
          </w:p>
        </w:tc>
        <w:tc>
          <w:tcPr>
            <w:tcW w:w="3827" w:type="dxa"/>
            <w:hideMark/>
          </w:tcPr>
          <w:p w14:paraId="744BD5A8" w14:textId="77777777" w:rsidR="00F329F9" w:rsidRPr="00642FEF" w:rsidRDefault="00F329F9" w:rsidP="00F329F9">
            <w:pPr>
              <w:jc w:val="left"/>
              <w:rPr>
                <w:rFonts w:cs="Arial"/>
                <w:szCs w:val="20"/>
                <w:lang w:val="es-MX"/>
              </w:rPr>
            </w:pPr>
            <w:r w:rsidRPr="00642FEF">
              <w:rPr>
                <w:rFonts w:cs="Arial"/>
                <w:b/>
                <w:bCs/>
                <w:szCs w:val="20"/>
                <w:lang w:val="es-MX"/>
              </w:rPr>
              <w:t>Tipo de centro:</w:t>
            </w:r>
            <w:r w:rsidRPr="00642FEF">
              <w:rPr>
                <w:rFonts w:cs="Arial"/>
                <w:szCs w:val="20"/>
                <w:lang w:val="es-MX"/>
              </w:rPr>
              <w:t xml:space="preserve"> administrativo.</w:t>
            </w:r>
            <w:r w:rsidRPr="00642FEF">
              <w:rPr>
                <w:rFonts w:cs="Arial"/>
                <w:szCs w:val="20"/>
                <w:lang w:val="es-MX"/>
              </w:rPr>
              <w:br/>
            </w:r>
            <w:r w:rsidRPr="00642FEF">
              <w:rPr>
                <w:rFonts w:cs="Arial"/>
                <w:szCs w:val="20"/>
                <w:lang w:val="es-MX"/>
              </w:rPr>
              <w:br/>
            </w:r>
            <w:r w:rsidRPr="00642FEF">
              <w:rPr>
                <w:rFonts w:cs="Arial"/>
                <w:b/>
                <w:bCs/>
                <w:szCs w:val="20"/>
                <w:lang w:val="es-MX"/>
              </w:rPr>
              <w:t>Función principal:</w:t>
            </w:r>
            <w:r w:rsidRPr="00642FEF">
              <w:rPr>
                <w:rFonts w:cs="Arial"/>
                <w:szCs w:val="20"/>
                <w:lang w:val="es-MX"/>
              </w:rPr>
              <w:t xml:space="preserve"> registrar y controlar información financiera y de costos.</w:t>
            </w:r>
          </w:p>
        </w:tc>
        <w:tc>
          <w:tcPr>
            <w:tcW w:w="3021" w:type="dxa"/>
          </w:tcPr>
          <w:p w14:paraId="5F7FAC43" w14:textId="1D813ECF" w:rsidR="00F329F9" w:rsidRPr="00642FEF" w:rsidRDefault="002208CD" w:rsidP="00F329F9">
            <w:pPr>
              <w:jc w:val="left"/>
              <w:rPr>
                <w:rFonts w:cs="Arial"/>
                <w:b/>
                <w:bCs/>
                <w:szCs w:val="20"/>
                <w:lang w:val="es-MX"/>
              </w:rPr>
            </w:pPr>
            <w:r w:rsidRPr="002208CD">
              <w:rPr>
                <w:rFonts w:cs="Arial"/>
                <w:b/>
                <w:bCs/>
                <w:noProof/>
                <w:szCs w:val="20"/>
                <w:lang w:val="es-MX"/>
              </w:rPr>
              <w:drawing>
                <wp:inline distT="0" distB="0" distL="0" distR="0" wp14:anchorId="02534B44" wp14:editId="507B2ECB">
                  <wp:extent cx="1781175" cy="1122045"/>
                  <wp:effectExtent l="0" t="0" r="9525" b="1905"/>
                  <wp:docPr id="126026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67322" name=""/>
                          <pic:cNvPicPr/>
                        </pic:nvPicPr>
                        <pic:blipFill>
                          <a:blip r:embed="rId30"/>
                          <a:stretch>
                            <a:fillRect/>
                          </a:stretch>
                        </pic:blipFill>
                        <pic:spPr>
                          <a:xfrm>
                            <a:off x="0" y="0"/>
                            <a:ext cx="1781175" cy="1122045"/>
                          </a:xfrm>
                          <a:prstGeom prst="rect">
                            <a:avLst/>
                          </a:prstGeom>
                        </pic:spPr>
                      </pic:pic>
                    </a:graphicData>
                  </a:graphic>
                </wp:inline>
              </w:drawing>
            </w:r>
          </w:p>
        </w:tc>
      </w:tr>
      <w:tr w:rsidR="00F329F9" w:rsidRPr="00642FEF" w14:paraId="0BE3786D" w14:textId="400066EC" w:rsidTr="00434A5A">
        <w:tc>
          <w:tcPr>
            <w:tcW w:w="1980" w:type="dxa"/>
            <w:hideMark/>
          </w:tcPr>
          <w:p w14:paraId="5A141E0B" w14:textId="77777777" w:rsidR="00F329F9" w:rsidRPr="00642FEF" w:rsidRDefault="00F329F9" w:rsidP="00F329F9">
            <w:pPr>
              <w:jc w:val="left"/>
              <w:rPr>
                <w:rFonts w:cs="Arial"/>
                <w:szCs w:val="20"/>
                <w:lang w:val="es-MX"/>
              </w:rPr>
            </w:pPr>
            <w:r w:rsidRPr="00642FEF">
              <w:rPr>
                <w:rFonts w:cs="Arial"/>
                <w:b/>
                <w:bCs/>
                <w:szCs w:val="20"/>
                <w:lang w:val="es-MX"/>
              </w:rPr>
              <w:t>Talento humano</w:t>
            </w:r>
          </w:p>
        </w:tc>
        <w:tc>
          <w:tcPr>
            <w:tcW w:w="3827" w:type="dxa"/>
            <w:hideMark/>
          </w:tcPr>
          <w:p w14:paraId="50D16383" w14:textId="77777777" w:rsidR="00F329F9" w:rsidRPr="00642FEF" w:rsidRDefault="00F329F9" w:rsidP="00F329F9">
            <w:pPr>
              <w:jc w:val="left"/>
              <w:rPr>
                <w:rFonts w:cs="Arial"/>
                <w:szCs w:val="20"/>
                <w:lang w:val="es-MX"/>
              </w:rPr>
            </w:pPr>
            <w:r w:rsidRPr="00642FEF">
              <w:rPr>
                <w:rFonts w:cs="Arial"/>
                <w:b/>
                <w:bCs/>
                <w:szCs w:val="20"/>
                <w:lang w:val="es-MX"/>
              </w:rPr>
              <w:t>Tipo de centro:</w:t>
            </w:r>
            <w:r w:rsidRPr="00642FEF">
              <w:rPr>
                <w:rFonts w:cs="Arial"/>
                <w:szCs w:val="20"/>
                <w:lang w:val="es-MX"/>
              </w:rPr>
              <w:t xml:space="preserve"> administrativo.</w:t>
            </w:r>
            <w:r w:rsidRPr="00642FEF">
              <w:rPr>
                <w:rFonts w:cs="Arial"/>
                <w:szCs w:val="20"/>
                <w:lang w:val="es-MX"/>
              </w:rPr>
              <w:br/>
            </w:r>
            <w:r w:rsidRPr="00642FEF">
              <w:rPr>
                <w:rFonts w:cs="Arial"/>
                <w:szCs w:val="20"/>
                <w:lang w:val="es-MX"/>
              </w:rPr>
              <w:br/>
            </w:r>
            <w:r w:rsidRPr="00642FEF">
              <w:rPr>
                <w:rFonts w:cs="Arial"/>
                <w:b/>
                <w:bCs/>
                <w:szCs w:val="20"/>
                <w:lang w:val="es-MX"/>
              </w:rPr>
              <w:t>Función principal:</w:t>
            </w:r>
            <w:r w:rsidRPr="00642FEF">
              <w:rPr>
                <w:rFonts w:cs="Arial"/>
                <w:szCs w:val="20"/>
                <w:lang w:val="es-MX"/>
              </w:rPr>
              <w:t xml:space="preserve"> gestionar personal, nómina y apoyo organizacional.</w:t>
            </w:r>
          </w:p>
        </w:tc>
        <w:tc>
          <w:tcPr>
            <w:tcW w:w="3021" w:type="dxa"/>
          </w:tcPr>
          <w:p w14:paraId="7F7F20F6" w14:textId="77777777" w:rsidR="00F329F9" w:rsidRDefault="00F329F9" w:rsidP="00F329F9">
            <w:pPr>
              <w:jc w:val="left"/>
              <w:rPr>
                <w:rFonts w:cs="Arial"/>
                <w:b/>
                <w:bCs/>
                <w:szCs w:val="20"/>
                <w:lang w:val="es-MX"/>
              </w:rPr>
            </w:pPr>
          </w:p>
          <w:p w14:paraId="1FCECEEC" w14:textId="77777777" w:rsidR="001A281F" w:rsidRDefault="001A281F" w:rsidP="00F329F9">
            <w:pPr>
              <w:jc w:val="left"/>
              <w:rPr>
                <w:rFonts w:cs="Arial"/>
                <w:b/>
                <w:bCs/>
                <w:szCs w:val="20"/>
                <w:lang w:val="es-MX"/>
              </w:rPr>
            </w:pPr>
            <w:r w:rsidRPr="001A281F">
              <w:rPr>
                <w:rFonts w:cs="Arial"/>
                <w:b/>
                <w:bCs/>
                <w:noProof/>
                <w:szCs w:val="20"/>
                <w:lang w:val="es-MX"/>
              </w:rPr>
              <w:drawing>
                <wp:inline distT="0" distB="0" distL="0" distR="0" wp14:anchorId="4893E934" wp14:editId="6D665AD0">
                  <wp:extent cx="1781175" cy="1122680"/>
                  <wp:effectExtent l="0" t="0" r="9525" b="1270"/>
                  <wp:docPr id="57689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95201" name=""/>
                          <pic:cNvPicPr/>
                        </pic:nvPicPr>
                        <pic:blipFill>
                          <a:blip r:embed="rId31"/>
                          <a:stretch>
                            <a:fillRect/>
                          </a:stretch>
                        </pic:blipFill>
                        <pic:spPr>
                          <a:xfrm>
                            <a:off x="0" y="0"/>
                            <a:ext cx="1781175" cy="1122680"/>
                          </a:xfrm>
                          <a:prstGeom prst="rect">
                            <a:avLst/>
                          </a:prstGeom>
                        </pic:spPr>
                      </pic:pic>
                    </a:graphicData>
                  </a:graphic>
                </wp:inline>
              </w:drawing>
            </w:r>
          </w:p>
          <w:p w14:paraId="6A794ABE" w14:textId="794E36A9" w:rsidR="001A281F" w:rsidRPr="00642FEF" w:rsidRDefault="001A281F" w:rsidP="00F329F9">
            <w:pPr>
              <w:jc w:val="left"/>
              <w:rPr>
                <w:rFonts w:cs="Arial"/>
                <w:b/>
                <w:bCs/>
                <w:szCs w:val="20"/>
                <w:lang w:val="es-MX"/>
              </w:rPr>
            </w:pPr>
          </w:p>
        </w:tc>
      </w:tr>
    </w:tbl>
    <w:p w14:paraId="77DC29F5" w14:textId="41208912" w:rsidR="00936017" w:rsidRPr="00A2066F" w:rsidRDefault="00936017" w:rsidP="00A2066F">
      <w:pPr>
        <w:spacing w:before="100" w:beforeAutospacing="1" w:after="100" w:afterAutospacing="1"/>
        <w:rPr>
          <w:rFonts w:cs="Arial"/>
          <w:szCs w:val="20"/>
        </w:rPr>
      </w:pPr>
    </w:p>
    <w:p w14:paraId="0FAD8975" w14:textId="0CD66C74" w:rsidR="008E6558" w:rsidRPr="00A2066F" w:rsidRDefault="005D1FED" w:rsidP="00A2066F">
      <w:pPr>
        <w:pStyle w:val="Ttulo2"/>
        <w:rPr>
          <w:rFonts w:eastAsia="Times New Roman" w:cs="Arial"/>
          <w:szCs w:val="20"/>
          <w:lang w:eastAsia="es-CO"/>
        </w:rPr>
      </w:pPr>
      <w:bookmarkStart w:id="6" w:name="_Toc228813163"/>
      <w:r w:rsidRPr="00A2066F">
        <w:rPr>
          <w:rFonts w:cs="Arial"/>
          <w:szCs w:val="20"/>
        </w:rPr>
        <w:lastRenderedPageBreak/>
        <w:t>2.3 Unidades base, conversiones, medición con precisión y tolerancias</w:t>
      </w:r>
      <w:bookmarkEnd w:id="6"/>
    </w:p>
    <w:p w14:paraId="61196FDC" w14:textId="49972F23"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Costear correctamente también exige medir correctamente. Las unidades base son las medidas sobre las cuales la empresa controla producción, consumo y asignación de costos.</w:t>
      </w:r>
      <w:r w:rsidR="00AB61C4">
        <w:rPr>
          <w:rFonts w:cs="Arial"/>
          <w:szCs w:val="20"/>
          <w:lang w:val="es-MX"/>
        </w:rPr>
        <w:t xml:space="preserve"> </w:t>
      </w:r>
      <w:r w:rsidRPr="007147E4">
        <w:rPr>
          <w:rFonts w:cs="Arial"/>
          <w:szCs w:val="20"/>
          <w:lang w:val="es-MX"/>
        </w:rPr>
        <w:t>Pueden expresarse en kilogramos, metros, litros, unidades, horas hombre, horas máquina, lotes, servicios atendidos o cualquier otra unidad coherente con la operación.</w:t>
      </w:r>
    </w:p>
    <w:p w14:paraId="1A21EB7F" w14:textId="77777777" w:rsidR="00AB61C4" w:rsidRDefault="007147E4" w:rsidP="007147E4">
      <w:pPr>
        <w:spacing w:before="100" w:beforeAutospacing="1" w:after="100" w:afterAutospacing="1"/>
        <w:rPr>
          <w:rFonts w:cs="Arial"/>
          <w:szCs w:val="20"/>
          <w:lang w:val="es-MX"/>
        </w:rPr>
      </w:pPr>
      <w:r w:rsidRPr="007147E4">
        <w:rPr>
          <w:rFonts w:cs="Arial"/>
          <w:szCs w:val="20"/>
          <w:lang w:val="es-MX"/>
        </w:rPr>
        <w:t>La clave es que la misma unidad se use de manera consistente en el registro, el cálculo y la interpretación del costo (Cuevas, 2001).</w:t>
      </w:r>
      <w:r w:rsidR="00AB61C4">
        <w:rPr>
          <w:rFonts w:cs="Arial"/>
          <w:szCs w:val="20"/>
          <w:lang w:val="es-MX"/>
        </w:rPr>
        <w:t xml:space="preserve"> </w:t>
      </w:r>
      <w:r w:rsidRPr="007147E4">
        <w:rPr>
          <w:rFonts w:cs="Arial"/>
          <w:szCs w:val="20"/>
          <w:lang w:val="es-MX"/>
        </w:rPr>
        <w:t>Las conversiones aparecen cuando los datos de origen no están en la misma unidad de trabajo.</w:t>
      </w:r>
    </w:p>
    <w:tbl>
      <w:tblPr>
        <w:tblStyle w:val="Tablaconcuadrcula"/>
        <w:tblW w:w="0" w:type="auto"/>
        <w:tblLook w:val="04A0" w:firstRow="1" w:lastRow="0" w:firstColumn="1" w:lastColumn="0" w:noHBand="0" w:noVBand="1"/>
      </w:tblPr>
      <w:tblGrid>
        <w:gridCol w:w="8828"/>
      </w:tblGrid>
      <w:tr w:rsidR="00AB61C4" w14:paraId="268796C7" w14:textId="77777777" w:rsidTr="00AB61C4">
        <w:tc>
          <w:tcPr>
            <w:tcW w:w="8828" w:type="dxa"/>
            <w:shd w:val="clear" w:color="auto" w:fill="DEEAF6" w:themeFill="accent5" w:themeFillTint="33"/>
          </w:tcPr>
          <w:p w14:paraId="1D7E4915" w14:textId="77777777" w:rsidR="00AB61C4" w:rsidRPr="007147E4" w:rsidRDefault="00AB61C4" w:rsidP="00AB61C4">
            <w:pPr>
              <w:spacing w:before="100" w:beforeAutospacing="1" w:after="100" w:afterAutospacing="1"/>
              <w:rPr>
                <w:rFonts w:cs="Arial"/>
                <w:szCs w:val="20"/>
                <w:lang w:val="es-MX"/>
              </w:rPr>
            </w:pPr>
            <w:r w:rsidRPr="007147E4">
              <w:rPr>
                <w:rFonts w:cs="Arial"/>
                <w:szCs w:val="20"/>
                <w:lang w:val="es-MX"/>
              </w:rPr>
              <w:t>Por ejemplo, si una empresa compra materia prima en kilogramos, pero produce en gramos, necesita convertir para evitar errores de cálculo.</w:t>
            </w:r>
          </w:p>
          <w:p w14:paraId="10C67915" w14:textId="77777777" w:rsidR="00AB61C4" w:rsidRPr="007147E4" w:rsidRDefault="00AB61C4" w:rsidP="00AB61C4">
            <w:pPr>
              <w:spacing w:before="100" w:beforeAutospacing="1" w:after="100" w:afterAutospacing="1"/>
              <w:rPr>
                <w:rFonts w:cs="Arial"/>
                <w:szCs w:val="20"/>
                <w:lang w:val="es-MX"/>
              </w:rPr>
            </w:pPr>
            <w:r w:rsidRPr="007147E4">
              <w:rPr>
                <w:rFonts w:cs="Arial"/>
                <w:szCs w:val="20"/>
                <w:lang w:val="es-MX"/>
              </w:rPr>
              <w:t>Una relación básica sería:</w:t>
            </w:r>
          </w:p>
          <w:p w14:paraId="291FD4ED" w14:textId="77777777" w:rsidR="00AB61C4" w:rsidRPr="007147E4" w:rsidRDefault="00AB61C4" w:rsidP="00AB61C4">
            <w:pPr>
              <w:spacing w:before="100" w:beforeAutospacing="1" w:after="100" w:afterAutospacing="1"/>
              <w:rPr>
                <w:rFonts w:cs="Arial"/>
                <w:szCs w:val="20"/>
                <w:lang w:val="es-MX"/>
              </w:rPr>
            </w:pPr>
            <m:oMathPara>
              <m:oMath>
                <m:r>
                  <w:rPr>
                    <w:rFonts w:ascii="Cambria Math" w:hAnsi="Cambria Math" w:cs="Arial"/>
                    <w:szCs w:val="20"/>
                    <w:lang w:val="es-MX"/>
                  </w:rPr>
                  <m:t>1</m:t>
                </m:r>
                <m:r>
                  <m:rPr>
                    <m:nor/>
                  </m:rPr>
                  <w:rPr>
                    <w:rFonts w:cs="Arial"/>
                    <w:szCs w:val="20"/>
                    <w:lang w:val="es-MX"/>
                  </w:rPr>
                  <m:t> kilogramo</m:t>
                </m:r>
                <m:r>
                  <w:rPr>
                    <w:rFonts w:ascii="Cambria Math" w:hAnsi="Cambria Math" w:cs="Arial"/>
                    <w:szCs w:val="20"/>
                    <w:lang w:val="es-MX"/>
                  </w:rPr>
                  <m:t>=1.000</m:t>
                </m:r>
                <m:r>
                  <m:rPr>
                    <m:nor/>
                  </m:rPr>
                  <w:rPr>
                    <w:rFonts w:cs="Arial"/>
                    <w:szCs w:val="20"/>
                    <w:lang w:val="es-MX"/>
                  </w:rPr>
                  <m:t> gramos</m:t>
                </m:r>
              </m:oMath>
            </m:oMathPara>
          </w:p>
          <w:p w14:paraId="453847B6" w14:textId="77777777" w:rsidR="00AB61C4" w:rsidRPr="007147E4" w:rsidRDefault="00AB61C4" w:rsidP="00AB61C4">
            <w:pPr>
              <w:spacing w:before="100" w:beforeAutospacing="1" w:after="100" w:afterAutospacing="1"/>
              <w:rPr>
                <w:rFonts w:cs="Arial"/>
                <w:szCs w:val="20"/>
                <w:lang w:val="es-MX"/>
              </w:rPr>
            </w:pPr>
            <w:r w:rsidRPr="007147E4">
              <w:rPr>
                <w:rFonts w:cs="Arial"/>
                <w:szCs w:val="20"/>
                <w:lang w:val="es-MX"/>
              </w:rPr>
              <w:t>Si el precio por kilogramo es $8.500, entonces el costo por gramo será:</w:t>
            </w:r>
          </w:p>
          <w:p w14:paraId="1B23F320" w14:textId="77777777" w:rsidR="00AB61C4" w:rsidRPr="007147E4" w:rsidRDefault="00AB61C4" w:rsidP="00AB61C4">
            <w:pPr>
              <w:spacing w:before="100" w:beforeAutospacing="1" w:after="100" w:afterAutospacing="1"/>
              <w:rPr>
                <w:rFonts w:cs="Arial"/>
                <w:szCs w:val="20"/>
                <w:lang w:val="es-MX"/>
              </w:rPr>
            </w:pPr>
            <m:oMathPara>
              <m:oMath>
                <m:r>
                  <m:rPr>
                    <m:nor/>
                  </m:rPr>
                  <w:rPr>
                    <w:rFonts w:cs="Arial"/>
                    <w:szCs w:val="20"/>
                    <w:lang w:val="es-MX"/>
                  </w:rPr>
                  <m:t>Costo por gramo</m:t>
                </m:r>
                <m:r>
                  <w:rPr>
                    <w:rFonts w:ascii="Cambria Math" w:hAnsi="Cambria Math" w:cs="Arial"/>
                    <w:szCs w:val="20"/>
                    <w:lang w:val="es-MX"/>
                  </w:rPr>
                  <m:t>=</m:t>
                </m:r>
                <m:f>
                  <m:fPr>
                    <m:ctrlPr>
                      <w:rPr>
                        <w:rFonts w:ascii="Cambria Math" w:hAnsi="Cambria Math" w:cs="Arial"/>
                        <w:szCs w:val="20"/>
                        <w:lang w:val="es-MX"/>
                      </w:rPr>
                    </m:ctrlPr>
                  </m:fPr>
                  <m:num>
                    <m:r>
                      <m:rPr>
                        <m:sty m:val="p"/>
                      </m:rPr>
                      <w:rPr>
                        <w:rFonts w:ascii="Cambria Math" w:hAnsi="Cambria Math" w:cs="Arial"/>
                        <w:szCs w:val="20"/>
                        <w:lang w:val="es-MX"/>
                      </w:rPr>
                      <m:t>$</m:t>
                    </m:r>
                    <m:r>
                      <w:rPr>
                        <w:rFonts w:ascii="Cambria Math" w:hAnsi="Cambria Math" w:cs="Arial"/>
                        <w:szCs w:val="20"/>
                        <w:lang w:val="es-MX"/>
                      </w:rPr>
                      <m:t>8.500</m:t>
                    </m:r>
                  </m:num>
                  <m:den>
                    <m:r>
                      <w:rPr>
                        <w:rFonts w:ascii="Cambria Math" w:hAnsi="Cambria Math" w:cs="Arial"/>
                        <w:szCs w:val="20"/>
                        <w:lang w:val="es-MX"/>
                      </w:rPr>
                      <m:t>1.000</m:t>
                    </m:r>
                  </m:den>
                </m:f>
                <m:r>
                  <w:rPr>
                    <w:rFonts w:ascii="Cambria Math" w:hAnsi="Cambria Math" w:cs="Arial"/>
                    <w:szCs w:val="20"/>
                    <w:lang w:val="es-MX"/>
                  </w:rPr>
                  <m:t>=</m:t>
                </m:r>
                <m:r>
                  <m:rPr>
                    <m:sty m:val="p"/>
                  </m:rPr>
                  <w:rPr>
                    <w:rFonts w:ascii="Cambria Math" w:hAnsi="Cambria Math" w:cs="Arial"/>
                    <w:szCs w:val="20"/>
                    <w:lang w:val="es-MX"/>
                  </w:rPr>
                  <m:t>$8,5</m:t>
                </m:r>
              </m:oMath>
            </m:oMathPara>
          </w:p>
          <w:p w14:paraId="4D32DC94" w14:textId="77777777" w:rsidR="00AB61C4" w:rsidRPr="007147E4" w:rsidRDefault="00AB61C4" w:rsidP="00AB61C4">
            <w:pPr>
              <w:spacing w:before="100" w:beforeAutospacing="1" w:after="100" w:afterAutospacing="1"/>
              <w:rPr>
                <w:rFonts w:cs="Arial"/>
                <w:szCs w:val="20"/>
                <w:lang w:val="es-MX"/>
              </w:rPr>
            </w:pPr>
            <w:r w:rsidRPr="007147E4">
              <w:rPr>
                <w:rFonts w:cs="Arial"/>
                <w:szCs w:val="20"/>
                <w:lang w:val="es-MX"/>
              </w:rPr>
              <w:t>Si una unidad del producto consume 350 gramos, el costo del material por unidad será:</w:t>
            </w:r>
          </w:p>
          <w:p w14:paraId="3344FE52" w14:textId="77777777" w:rsidR="00AB61C4" w:rsidRPr="007147E4" w:rsidRDefault="00AB61C4" w:rsidP="00AB61C4">
            <w:pPr>
              <w:spacing w:before="100" w:beforeAutospacing="1" w:after="100" w:afterAutospacing="1"/>
              <w:rPr>
                <w:rFonts w:cs="Arial"/>
                <w:szCs w:val="20"/>
                <w:lang w:val="es-MX"/>
              </w:rPr>
            </w:pPr>
            <m:oMathPara>
              <m:oMath>
                <m:r>
                  <w:rPr>
                    <w:rFonts w:ascii="Cambria Math" w:hAnsi="Cambria Math" w:cs="Arial"/>
                    <w:szCs w:val="20"/>
                    <w:lang w:val="es-MX"/>
                  </w:rPr>
                  <m:t>350×</m:t>
                </m:r>
                <m:r>
                  <m:rPr>
                    <m:sty m:val="p"/>
                  </m:rPr>
                  <w:rPr>
                    <w:rFonts w:ascii="Cambria Math" w:hAnsi="Cambria Math" w:cs="Arial"/>
                    <w:szCs w:val="20"/>
                    <w:lang w:val="es-MX"/>
                  </w:rPr>
                  <m:t>8,5</m:t>
                </m:r>
                <m:r>
                  <w:rPr>
                    <w:rFonts w:ascii="Cambria Math" w:hAnsi="Cambria Math" w:cs="Arial"/>
                    <w:szCs w:val="20"/>
                    <w:lang w:val="es-MX"/>
                  </w:rPr>
                  <m:t>=</m:t>
                </m:r>
                <m:r>
                  <m:rPr>
                    <m:sty m:val="p"/>
                  </m:rPr>
                  <w:rPr>
                    <w:rFonts w:ascii="Cambria Math" w:hAnsi="Cambria Math" w:cs="Arial"/>
                    <w:szCs w:val="20"/>
                    <w:lang w:val="es-MX"/>
                  </w:rPr>
                  <m:t>$</m:t>
                </m:r>
                <m:r>
                  <w:rPr>
                    <w:rFonts w:ascii="Cambria Math" w:hAnsi="Cambria Math" w:cs="Arial"/>
                    <w:szCs w:val="20"/>
                    <w:lang w:val="es-MX"/>
                  </w:rPr>
                  <m:t>2.975</m:t>
                </m:r>
              </m:oMath>
            </m:oMathPara>
          </w:p>
          <w:p w14:paraId="78DD607C" w14:textId="77777777" w:rsidR="00AB61C4" w:rsidRPr="007147E4" w:rsidRDefault="00AB61C4" w:rsidP="00AB61C4">
            <w:pPr>
              <w:spacing w:before="100" w:beforeAutospacing="1" w:after="100" w:afterAutospacing="1"/>
              <w:rPr>
                <w:rFonts w:cs="Arial"/>
                <w:szCs w:val="20"/>
                <w:lang w:val="es-MX"/>
              </w:rPr>
            </w:pPr>
            <w:r w:rsidRPr="007147E4">
              <w:rPr>
                <w:rFonts w:cs="Arial"/>
                <w:szCs w:val="20"/>
                <w:lang w:val="es-MX"/>
              </w:rPr>
              <w:t>Estas conversiones, aunque simples, son decisivas porque un error pequeño en la unidad puede distorsionar todo el costo final.</w:t>
            </w:r>
          </w:p>
          <w:p w14:paraId="57A66BEF" w14:textId="77777777" w:rsidR="00AB61C4" w:rsidRDefault="00AB61C4" w:rsidP="007147E4">
            <w:pPr>
              <w:spacing w:before="100" w:beforeAutospacing="1" w:after="100" w:afterAutospacing="1"/>
              <w:rPr>
                <w:rFonts w:cs="Arial"/>
                <w:szCs w:val="20"/>
                <w:lang w:val="es-MX"/>
              </w:rPr>
            </w:pPr>
          </w:p>
        </w:tc>
      </w:tr>
    </w:tbl>
    <w:p w14:paraId="6166EF93" w14:textId="77777777" w:rsidR="007147E4" w:rsidRDefault="007147E4" w:rsidP="007147E4">
      <w:pPr>
        <w:spacing w:before="100" w:beforeAutospacing="1" w:after="100" w:afterAutospacing="1"/>
        <w:rPr>
          <w:rFonts w:cs="Arial"/>
          <w:szCs w:val="20"/>
          <w:lang w:val="es-MX"/>
        </w:rPr>
      </w:pPr>
      <w:r w:rsidRPr="007147E4">
        <w:rPr>
          <w:rFonts w:cs="Arial"/>
          <w:szCs w:val="20"/>
          <w:lang w:val="es-MX"/>
        </w:rPr>
        <w:t>La precisión y las tolerancias también son relevantes. La precisión busca que la medición refleje con suficiente exactitud el consumo real; la tolerancia reconoce que en procesos productivos o de servicio puede haber una variación aceptable entre lo esperado y lo ocurrido.</w:t>
      </w:r>
    </w:p>
    <w:tbl>
      <w:tblPr>
        <w:tblStyle w:val="Tablaconcuadrcula"/>
        <w:tblW w:w="0" w:type="auto"/>
        <w:tblLook w:val="04A0" w:firstRow="1" w:lastRow="0" w:firstColumn="1" w:lastColumn="0" w:noHBand="0" w:noVBand="1"/>
      </w:tblPr>
      <w:tblGrid>
        <w:gridCol w:w="2122"/>
        <w:gridCol w:w="6706"/>
      </w:tblGrid>
      <w:tr w:rsidR="00AB61C4" w14:paraId="1869A853" w14:textId="77777777" w:rsidTr="00F329F9">
        <w:tc>
          <w:tcPr>
            <w:tcW w:w="2122" w:type="dxa"/>
            <w:shd w:val="clear" w:color="auto" w:fill="70AD47" w:themeFill="accent6"/>
          </w:tcPr>
          <w:p w14:paraId="3BE3DB68" w14:textId="77777777" w:rsidR="00AB61C4" w:rsidRDefault="00C37905" w:rsidP="007147E4">
            <w:pPr>
              <w:spacing w:before="100" w:beforeAutospacing="1" w:after="100" w:afterAutospacing="1"/>
              <w:rPr>
                <w:rFonts w:cs="Arial"/>
                <w:szCs w:val="20"/>
                <w:lang w:val="es-MX"/>
              </w:rPr>
            </w:pPr>
            <w:r w:rsidRPr="00C37905">
              <w:rPr>
                <w:rFonts w:cs="Arial"/>
                <w:noProof/>
                <w:szCs w:val="20"/>
                <w:lang w:val="es-MX"/>
              </w:rPr>
              <w:drawing>
                <wp:inline distT="0" distB="0" distL="0" distR="0" wp14:anchorId="28296B57" wp14:editId="5BFF38F3">
                  <wp:extent cx="1066800" cy="1354372"/>
                  <wp:effectExtent l="0" t="0" r="0" b="0"/>
                  <wp:docPr id="1844008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8747" name=""/>
                          <pic:cNvPicPr/>
                        </pic:nvPicPr>
                        <pic:blipFill>
                          <a:blip r:embed="rId32"/>
                          <a:stretch>
                            <a:fillRect/>
                          </a:stretch>
                        </pic:blipFill>
                        <pic:spPr>
                          <a:xfrm>
                            <a:off x="0" y="0"/>
                            <a:ext cx="1073292" cy="1362614"/>
                          </a:xfrm>
                          <a:prstGeom prst="rect">
                            <a:avLst/>
                          </a:prstGeom>
                        </pic:spPr>
                      </pic:pic>
                    </a:graphicData>
                  </a:graphic>
                </wp:inline>
              </w:drawing>
            </w:r>
          </w:p>
          <w:p w14:paraId="31DAAA3C" w14:textId="11EF6604" w:rsidR="00C37905" w:rsidRDefault="00C37905" w:rsidP="007147E4">
            <w:pPr>
              <w:spacing w:before="100" w:beforeAutospacing="1" w:after="100" w:afterAutospacing="1"/>
              <w:rPr>
                <w:rFonts w:cs="Arial"/>
                <w:szCs w:val="20"/>
                <w:lang w:val="es-MX"/>
              </w:rPr>
            </w:pPr>
          </w:p>
        </w:tc>
        <w:tc>
          <w:tcPr>
            <w:tcW w:w="6706" w:type="dxa"/>
            <w:shd w:val="clear" w:color="auto" w:fill="70AD47" w:themeFill="accent6"/>
          </w:tcPr>
          <w:p w14:paraId="2CC18DCC" w14:textId="6604B8DA" w:rsidR="00AB61C4" w:rsidRDefault="00AB61C4" w:rsidP="007147E4">
            <w:pPr>
              <w:spacing w:before="100" w:beforeAutospacing="1" w:after="100" w:afterAutospacing="1"/>
              <w:rPr>
                <w:rFonts w:cs="Arial"/>
                <w:szCs w:val="20"/>
                <w:lang w:val="es-MX"/>
              </w:rPr>
            </w:pPr>
            <w:r w:rsidRPr="007147E4">
              <w:rPr>
                <w:rFonts w:cs="Arial"/>
                <w:szCs w:val="20"/>
                <w:lang w:val="es-MX"/>
              </w:rPr>
              <w:t>Por ejemplo, si una receta técnica establece 500 gramos por unidad con una tolerancia de ±10 gramos, un consumo de 507 gramos sigue estando dentro de lo aceptable, pero uno de 530 ya requiere revisión.</w:t>
            </w:r>
            <w:r w:rsidR="00B03BC0">
              <w:rPr>
                <w:rFonts w:cs="Arial"/>
                <w:szCs w:val="20"/>
                <w:lang w:val="es-MX"/>
              </w:rPr>
              <w:t xml:space="preserve"> </w:t>
            </w:r>
            <w:r w:rsidR="00B03BC0" w:rsidRPr="007147E4">
              <w:rPr>
                <w:rFonts w:cs="Arial"/>
                <w:szCs w:val="20"/>
                <w:lang w:val="es-MX"/>
              </w:rPr>
              <w:t>En la empresa, estas tolerancias ayudan a distinguir entre variación normal y desperdicio o desviación que afecta el costeo.</w:t>
            </w:r>
          </w:p>
        </w:tc>
      </w:tr>
    </w:tbl>
    <w:p w14:paraId="27807A6F"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lastRenderedPageBreak/>
        <w:t>Esta tabla presenta ejemplos prácticos de medición aplicados al costeo. Su finalidad es mostrar cómo una unidad mal definida o mal convertida puede afectar el cálculo de costos.</w:t>
      </w:r>
    </w:p>
    <w:p w14:paraId="06E5C939" w14:textId="2970D98A" w:rsidR="007147E4" w:rsidRPr="007147E4" w:rsidRDefault="007147E4" w:rsidP="007147E4">
      <w:pPr>
        <w:spacing w:before="100" w:beforeAutospacing="1" w:after="100" w:afterAutospacing="1"/>
        <w:rPr>
          <w:rFonts w:cs="Arial"/>
          <w:szCs w:val="20"/>
          <w:lang w:val="es-MX"/>
        </w:rPr>
      </w:pPr>
      <w:r w:rsidRPr="007147E4">
        <w:rPr>
          <w:rFonts w:cs="Arial"/>
          <w:b/>
          <w:bCs/>
          <w:szCs w:val="20"/>
          <w:lang w:val="es-MX"/>
        </w:rPr>
        <w:t xml:space="preserve">Tabla </w:t>
      </w:r>
      <w:r w:rsidR="0071011F">
        <w:rPr>
          <w:rFonts w:cs="Arial"/>
          <w:b/>
          <w:bCs/>
          <w:szCs w:val="20"/>
          <w:lang w:val="es-MX"/>
        </w:rPr>
        <w:t>2</w:t>
      </w:r>
      <w:r w:rsidRPr="007147E4">
        <w:rPr>
          <w:rFonts w:cs="Arial"/>
          <w:b/>
          <w:bCs/>
          <w:szCs w:val="20"/>
          <w:lang w:val="es-MX"/>
        </w:rPr>
        <w:t>. Unidades base, conversiones y control de medición</w:t>
      </w:r>
    </w:p>
    <w:tbl>
      <w:tblPr>
        <w:tblStyle w:val="Tablaconcuadrcula"/>
        <w:tblW w:w="0" w:type="auto"/>
        <w:tblLook w:val="04A0" w:firstRow="1" w:lastRow="0" w:firstColumn="1" w:lastColumn="0" w:noHBand="0" w:noVBand="1"/>
      </w:tblPr>
      <w:tblGrid>
        <w:gridCol w:w="1140"/>
        <w:gridCol w:w="1436"/>
        <w:gridCol w:w="1555"/>
        <w:gridCol w:w="2582"/>
        <w:gridCol w:w="2115"/>
      </w:tblGrid>
      <w:tr w:rsidR="007147E4" w:rsidRPr="007147E4" w14:paraId="683EC027" w14:textId="77777777" w:rsidTr="00B03BC0">
        <w:tc>
          <w:tcPr>
            <w:tcW w:w="0" w:type="auto"/>
            <w:shd w:val="clear" w:color="auto" w:fill="DEEAF6" w:themeFill="accent5" w:themeFillTint="33"/>
            <w:hideMark/>
          </w:tcPr>
          <w:p w14:paraId="38653B77" w14:textId="77777777" w:rsidR="007147E4" w:rsidRPr="007147E4" w:rsidRDefault="007147E4" w:rsidP="007147E4">
            <w:pPr>
              <w:spacing w:before="100" w:beforeAutospacing="1" w:after="100" w:afterAutospacing="1"/>
              <w:rPr>
                <w:rFonts w:cs="Arial"/>
                <w:b/>
                <w:bCs/>
                <w:szCs w:val="20"/>
                <w:lang w:val="es-MX"/>
              </w:rPr>
            </w:pPr>
            <w:r w:rsidRPr="007147E4">
              <w:rPr>
                <w:rFonts w:cs="Arial"/>
                <w:b/>
                <w:bCs/>
                <w:szCs w:val="20"/>
                <w:lang w:val="es-MX"/>
              </w:rPr>
              <w:t>Dato de origen</w:t>
            </w:r>
          </w:p>
        </w:tc>
        <w:tc>
          <w:tcPr>
            <w:tcW w:w="0" w:type="auto"/>
            <w:shd w:val="clear" w:color="auto" w:fill="DEEAF6" w:themeFill="accent5" w:themeFillTint="33"/>
            <w:hideMark/>
          </w:tcPr>
          <w:p w14:paraId="1EA72112" w14:textId="77777777" w:rsidR="007147E4" w:rsidRPr="007147E4" w:rsidRDefault="007147E4" w:rsidP="007147E4">
            <w:pPr>
              <w:spacing w:before="100" w:beforeAutospacing="1" w:after="100" w:afterAutospacing="1"/>
              <w:rPr>
                <w:rFonts w:cs="Arial"/>
                <w:b/>
                <w:bCs/>
                <w:szCs w:val="20"/>
                <w:lang w:val="es-MX"/>
              </w:rPr>
            </w:pPr>
            <w:r w:rsidRPr="007147E4">
              <w:rPr>
                <w:rFonts w:cs="Arial"/>
                <w:b/>
                <w:bCs/>
                <w:szCs w:val="20"/>
                <w:lang w:val="es-MX"/>
              </w:rPr>
              <w:t>Unidad de compra</w:t>
            </w:r>
          </w:p>
        </w:tc>
        <w:tc>
          <w:tcPr>
            <w:tcW w:w="0" w:type="auto"/>
            <w:shd w:val="clear" w:color="auto" w:fill="DEEAF6" w:themeFill="accent5" w:themeFillTint="33"/>
            <w:hideMark/>
          </w:tcPr>
          <w:p w14:paraId="0CAC650B" w14:textId="77777777" w:rsidR="007147E4" w:rsidRPr="007147E4" w:rsidRDefault="007147E4" w:rsidP="007147E4">
            <w:pPr>
              <w:spacing w:before="100" w:beforeAutospacing="1" w:after="100" w:afterAutospacing="1"/>
              <w:rPr>
                <w:rFonts w:cs="Arial"/>
                <w:b/>
                <w:bCs/>
                <w:szCs w:val="20"/>
                <w:lang w:val="es-MX"/>
              </w:rPr>
            </w:pPr>
            <w:r w:rsidRPr="007147E4">
              <w:rPr>
                <w:rFonts w:cs="Arial"/>
                <w:b/>
                <w:bCs/>
                <w:szCs w:val="20"/>
                <w:lang w:val="es-MX"/>
              </w:rPr>
              <w:t>Unidad de consumo</w:t>
            </w:r>
          </w:p>
        </w:tc>
        <w:tc>
          <w:tcPr>
            <w:tcW w:w="0" w:type="auto"/>
            <w:shd w:val="clear" w:color="auto" w:fill="DEEAF6" w:themeFill="accent5" w:themeFillTint="33"/>
            <w:hideMark/>
          </w:tcPr>
          <w:p w14:paraId="4CACFEA2" w14:textId="77777777" w:rsidR="007147E4" w:rsidRPr="007147E4" w:rsidRDefault="007147E4" w:rsidP="007147E4">
            <w:pPr>
              <w:spacing w:before="100" w:beforeAutospacing="1" w:after="100" w:afterAutospacing="1"/>
              <w:rPr>
                <w:rFonts w:cs="Arial"/>
                <w:b/>
                <w:bCs/>
                <w:szCs w:val="20"/>
                <w:lang w:val="es-MX"/>
              </w:rPr>
            </w:pPr>
            <w:r w:rsidRPr="007147E4">
              <w:rPr>
                <w:rFonts w:cs="Arial"/>
                <w:b/>
                <w:bCs/>
                <w:szCs w:val="20"/>
                <w:lang w:val="es-MX"/>
              </w:rPr>
              <w:t>Conversión</w:t>
            </w:r>
          </w:p>
        </w:tc>
        <w:tc>
          <w:tcPr>
            <w:tcW w:w="0" w:type="auto"/>
            <w:shd w:val="clear" w:color="auto" w:fill="DEEAF6" w:themeFill="accent5" w:themeFillTint="33"/>
            <w:hideMark/>
          </w:tcPr>
          <w:p w14:paraId="23B16A10" w14:textId="77777777" w:rsidR="007147E4" w:rsidRPr="007147E4" w:rsidRDefault="007147E4" w:rsidP="007147E4">
            <w:pPr>
              <w:spacing w:before="100" w:beforeAutospacing="1" w:after="100" w:afterAutospacing="1"/>
              <w:rPr>
                <w:rFonts w:cs="Arial"/>
                <w:b/>
                <w:bCs/>
                <w:szCs w:val="20"/>
                <w:lang w:val="es-MX"/>
              </w:rPr>
            </w:pPr>
            <w:r w:rsidRPr="007147E4">
              <w:rPr>
                <w:rFonts w:cs="Arial"/>
                <w:b/>
                <w:bCs/>
                <w:szCs w:val="20"/>
                <w:lang w:val="es-MX"/>
              </w:rPr>
              <w:t>Aplicación en costeo</w:t>
            </w:r>
          </w:p>
        </w:tc>
      </w:tr>
      <w:tr w:rsidR="007147E4" w:rsidRPr="007147E4" w14:paraId="696F9E76" w14:textId="77777777" w:rsidTr="007147E4">
        <w:tc>
          <w:tcPr>
            <w:tcW w:w="0" w:type="auto"/>
            <w:hideMark/>
          </w:tcPr>
          <w:p w14:paraId="4A5E77ED"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Tela</w:t>
            </w:r>
          </w:p>
        </w:tc>
        <w:tc>
          <w:tcPr>
            <w:tcW w:w="0" w:type="auto"/>
            <w:hideMark/>
          </w:tcPr>
          <w:p w14:paraId="252B9E2F"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Metro</w:t>
            </w:r>
          </w:p>
        </w:tc>
        <w:tc>
          <w:tcPr>
            <w:tcW w:w="0" w:type="auto"/>
            <w:hideMark/>
          </w:tcPr>
          <w:p w14:paraId="156037CF"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Centímetro</w:t>
            </w:r>
          </w:p>
        </w:tc>
        <w:tc>
          <w:tcPr>
            <w:tcW w:w="0" w:type="auto"/>
            <w:hideMark/>
          </w:tcPr>
          <w:p w14:paraId="2749C5A9"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1 metro = 100 cm</w:t>
            </w:r>
          </w:p>
        </w:tc>
        <w:tc>
          <w:tcPr>
            <w:tcW w:w="0" w:type="auto"/>
            <w:hideMark/>
          </w:tcPr>
          <w:p w14:paraId="5430A67B"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Costo por cm para prendas pequeñas</w:t>
            </w:r>
          </w:p>
        </w:tc>
      </w:tr>
      <w:tr w:rsidR="007147E4" w:rsidRPr="007147E4" w14:paraId="17877BFC" w14:textId="77777777" w:rsidTr="007147E4">
        <w:tc>
          <w:tcPr>
            <w:tcW w:w="0" w:type="auto"/>
            <w:hideMark/>
          </w:tcPr>
          <w:p w14:paraId="7A1F16A4"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Harina</w:t>
            </w:r>
          </w:p>
        </w:tc>
        <w:tc>
          <w:tcPr>
            <w:tcW w:w="0" w:type="auto"/>
            <w:hideMark/>
          </w:tcPr>
          <w:p w14:paraId="15B4827F"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Kilogramo</w:t>
            </w:r>
          </w:p>
        </w:tc>
        <w:tc>
          <w:tcPr>
            <w:tcW w:w="0" w:type="auto"/>
            <w:hideMark/>
          </w:tcPr>
          <w:p w14:paraId="48FF11C9"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Gramo</w:t>
            </w:r>
          </w:p>
        </w:tc>
        <w:tc>
          <w:tcPr>
            <w:tcW w:w="0" w:type="auto"/>
            <w:hideMark/>
          </w:tcPr>
          <w:p w14:paraId="7C5A2914"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1 kg = 1.000 g</w:t>
            </w:r>
          </w:p>
        </w:tc>
        <w:tc>
          <w:tcPr>
            <w:tcW w:w="0" w:type="auto"/>
            <w:hideMark/>
          </w:tcPr>
          <w:p w14:paraId="29E6D509"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Costo por gramo en panadería</w:t>
            </w:r>
          </w:p>
        </w:tc>
      </w:tr>
      <w:tr w:rsidR="007147E4" w:rsidRPr="007147E4" w14:paraId="12DC6D1E" w14:textId="77777777" w:rsidTr="007147E4">
        <w:tc>
          <w:tcPr>
            <w:tcW w:w="0" w:type="auto"/>
            <w:hideMark/>
          </w:tcPr>
          <w:p w14:paraId="43AC317D"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Mano de obra</w:t>
            </w:r>
          </w:p>
        </w:tc>
        <w:tc>
          <w:tcPr>
            <w:tcW w:w="0" w:type="auto"/>
            <w:hideMark/>
          </w:tcPr>
          <w:p w14:paraId="3FF35211"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Hora</w:t>
            </w:r>
          </w:p>
        </w:tc>
        <w:tc>
          <w:tcPr>
            <w:tcW w:w="0" w:type="auto"/>
            <w:hideMark/>
          </w:tcPr>
          <w:p w14:paraId="74A01EDA"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Minuto</w:t>
            </w:r>
          </w:p>
        </w:tc>
        <w:tc>
          <w:tcPr>
            <w:tcW w:w="0" w:type="auto"/>
            <w:hideMark/>
          </w:tcPr>
          <w:p w14:paraId="3DCC98BE"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1 hora = 60 min</w:t>
            </w:r>
          </w:p>
        </w:tc>
        <w:tc>
          <w:tcPr>
            <w:tcW w:w="0" w:type="auto"/>
            <w:hideMark/>
          </w:tcPr>
          <w:p w14:paraId="6D0C7B20"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Costo por minuto de operación</w:t>
            </w:r>
          </w:p>
        </w:tc>
      </w:tr>
      <w:tr w:rsidR="007147E4" w:rsidRPr="007147E4" w14:paraId="6B75EAAE" w14:textId="77777777" w:rsidTr="007147E4">
        <w:tc>
          <w:tcPr>
            <w:tcW w:w="0" w:type="auto"/>
            <w:hideMark/>
          </w:tcPr>
          <w:p w14:paraId="2D52E05B"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Pintura</w:t>
            </w:r>
          </w:p>
        </w:tc>
        <w:tc>
          <w:tcPr>
            <w:tcW w:w="0" w:type="auto"/>
            <w:hideMark/>
          </w:tcPr>
          <w:p w14:paraId="5F75CF56"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Galón</w:t>
            </w:r>
          </w:p>
        </w:tc>
        <w:tc>
          <w:tcPr>
            <w:tcW w:w="0" w:type="auto"/>
            <w:hideMark/>
          </w:tcPr>
          <w:p w14:paraId="459FECA2"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Litro</w:t>
            </w:r>
          </w:p>
        </w:tc>
        <w:tc>
          <w:tcPr>
            <w:tcW w:w="0" w:type="auto"/>
            <w:hideMark/>
          </w:tcPr>
          <w:p w14:paraId="2345ED40"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Según equivalencia técnica usada por la empresa</w:t>
            </w:r>
          </w:p>
        </w:tc>
        <w:tc>
          <w:tcPr>
            <w:tcW w:w="0" w:type="auto"/>
            <w:hideMark/>
          </w:tcPr>
          <w:p w14:paraId="4CAB8764" w14:textId="77777777" w:rsidR="007147E4" w:rsidRPr="007147E4" w:rsidRDefault="007147E4" w:rsidP="007147E4">
            <w:pPr>
              <w:spacing w:before="100" w:beforeAutospacing="1" w:after="100" w:afterAutospacing="1"/>
              <w:rPr>
                <w:rFonts w:cs="Arial"/>
                <w:szCs w:val="20"/>
                <w:lang w:val="es-MX"/>
              </w:rPr>
            </w:pPr>
            <w:r w:rsidRPr="007147E4">
              <w:rPr>
                <w:rFonts w:cs="Arial"/>
                <w:szCs w:val="20"/>
                <w:lang w:val="es-MX"/>
              </w:rPr>
              <w:t>Costo por litro aplicado</w:t>
            </w:r>
          </w:p>
        </w:tc>
      </w:tr>
    </w:tbl>
    <w:p w14:paraId="57E9E703" w14:textId="77777777" w:rsidR="00751409" w:rsidRPr="00A2066F" w:rsidRDefault="00751409" w:rsidP="00A2066F">
      <w:pPr>
        <w:spacing w:before="100" w:beforeAutospacing="1" w:after="100" w:afterAutospacing="1"/>
        <w:rPr>
          <w:rFonts w:cs="Arial"/>
          <w:szCs w:val="20"/>
        </w:rPr>
      </w:pPr>
    </w:p>
    <w:p w14:paraId="501C027A" w14:textId="3CB9ED45" w:rsidR="00434DAB" w:rsidRPr="00A2066F" w:rsidRDefault="007A64B5" w:rsidP="00A2066F">
      <w:pPr>
        <w:pStyle w:val="Ttulo2"/>
        <w:rPr>
          <w:rFonts w:cs="Arial"/>
          <w:szCs w:val="20"/>
        </w:rPr>
      </w:pPr>
      <w:bookmarkStart w:id="7" w:name="_Toc228813164"/>
      <w:r w:rsidRPr="00A2066F">
        <w:rPr>
          <w:rFonts w:cs="Arial"/>
          <w:szCs w:val="20"/>
        </w:rPr>
        <w:t>2.4 Volúmenes de producción, consumos de recursos y datos de origen</w:t>
      </w:r>
      <w:bookmarkEnd w:id="7"/>
    </w:p>
    <w:p w14:paraId="3C541E9E" w14:textId="62F85BDF" w:rsidR="002A0033" w:rsidRDefault="002A0033" w:rsidP="00A2066F">
      <w:pPr>
        <w:spacing w:after="0"/>
        <w:contextualSpacing/>
        <w:rPr>
          <w:rFonts w:cs="Arial"/>
          <w:szCs w:val="20"/>
        </w:rPr>
      </w:pPr>
    </w:p>
    <w:p w14:paraId="13454428" w14:textId="77777777" w:rsidR="00751409" w:rsidRPr="00B03BC0" w:rsidRDefault="00751409" w:rsidP="00751409">
      <w:pPr>
        <w:spacing w:after="0"/>
        <w:contextualSpacing/>
        <w:rPr>
          <w:rFonts w:cs="Arial"/>
          <w:b/>
          <w:bCs/>
          <w:szCs w:val="20"/>
          <w:lang w:val="es-MX"/>
        </w:rPr>
      </w:pPr>
      <w:r w:rsidRPr="00751409">
        <w:rPr>
          <w:rFonts w:cs="Arial"/>
          <w:szCs w:val="20"/>
          <w:lang w:val="es-MX"/>
        </w:rPr>
        <w:t xml:space="preserve">El levantamiento de información para el costeo parte de tres grupos de datos: </w:t>
      </w:r>
      <w:r w:rsidRPr="00B03BC0">
        <w:rPr>
          <w:rFonts w:cs="Arial"/>
          <w:b/>
          <w:bCs/>
          <w:szCs w:val="20"/>
          <w:lang w:val="es-MX"/>
        </w:rPr>
        <w:t>cuánto se produjo o se atendió, cuánto recurso se consumió y cuál es el soporte de origen de ese consumo.</w:t>
      </w:r>
    </w:p>
    <w:p w14:paraId="794D5950" w14:textId="77777777" w:rsidR="00751409" w:rsidRPr="00B03BC0" w:rsidRDefault="00751409" w:rsidP="00751409">
      <w:pPr>
        <w:spacing w:after="0"/>
        <w:contextualSpacing/>
        <w:rPr>
          <w:rFonts w:cs="Arial"/>
          <w:b/>
          <w:bCs/>
          <w:szCs w:val="20"/>
          <w:lang w:val="es-MX"/>
        </w:rPr>
      </w:pPr>
    </w:p>
    <w:p w14:paraId="63546868" w14:textId="77777777" w:rsidR="00751409" w:rsidRDefault="00751409" w:rsidP="00751409">
      <w:pPr>
        <w:spacing w:after="0"/>
        <w:contextualSpacing/>
        <w:rPr>
          <w:rFonts w:cs="Arial"/>
          <w:szCs w:val="20"/>
          <w:lang w:val="es-MX"/>
        </w:rPr>
      </w:pPr>
      <w:r w:rsidRPr="00751409">
        <w:rPr>
          <w:rFonts w:cs="Arial"/>
          <w:szCs w:val="20"/>
          <w:lang w:val="es-MX"/>
        </w:rPr>
        <w:t>Sin estos tres elementos, el cálculo del costo pierde sustento. En una empresa, el volumen de producción puede expresarse como unidades terminadas, lotes, pedidos o servicios ejecutados; los consumos incluyen materiales, horas de mano de obra y uso de recursos indirectos; y los datos de origen provienen de documentos como requisiciones, tarjetas de tiempo, reportes de producción, facturas o registros de inventario.</w:t>
      </w:r>
    </w:p>
    <w:p w14:paraId="217DB44D" w14:textId="77777777" w:rsidR="00751409" w:rsidRDefault="00751409" w:rsidP="00751409">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8828"/>
      </w:tblGrid>
      <w:tr w:rsidR="00751409" w14:paraId="12BEAAB4" w14:textId="77777777" w:rsidTr="00751409">
        <w:tc>
          <w:tcPr>
            <w:tcW w:w="8828" w:type="dxa"/>
            <w:shd w:val="clear" w:color="auto" w:fill="DEEAF6" w:themeFill="accent5" w:themeFillTint="33"/>
          </w:tcPr>
          <w:p w14:paraId="6319E9E4" w14:textId="77777777" w:rsidR="00751409" w:rsidRPr="00751409" w:rsidRDefault="00751409" w:rsidP="00751409">
            <w:pPr>
              <w:contextualSpacing/>
              <w:rPr>
                <w:rFonts w:cs="Arial"/>
                <w:szCs w:val="20"/>
                <w:lang w:val="es-MX"/>
              </w:rPr>
            </w:pPr>
            <w:r w:rsidRPr="00751409">
              <w:rPr>
                <w:rFonts w:cs="Arial"/>
                <w:szCs w:val="20"/>
                <w:lang w:val="es-MX"/>
              </w:rPr>
              <w:t>Una forma práctica de calcular el consumo unitario es:</w:t>
            </w:r>
          </w:p>
          <w:p w14:paraId="742EBA73" w14:textId="77777777" w:rsidR="00751409" w:rsidRPr="00751409" w:rsidRDefault="00751409" w:rsidP="00751409">
            <w:pPr>
              <w:contextualSpacing/>
              <w:rPr>
                <w:rFonts w:cs="Arial"/>
                <w:szCs w:val="20"/>
                <w:lang w:val="es-MX"/>
              </w:rPr>
            </w:pPr>
            <m:oMathPara>
              <m:oMath>
                <m:r>
                  <m:rPr>
                    <m:nor/>
                  </m:rPr>
                  <w:rPr>
                    <w:rFonts w:cs="Arial"/>
                    <w:szCs w:val="20"/>
                    <w:lang w:val="es-MX"/>
                  </w:rPr>
                  <m:t>Consumo unitario</m:t>
                </m:r>
                <m:r>
                  <w:rPr>
                    <w:rFonts w:ascii="Cambria Math" w:hAnsi="Cambria Math" w:cs="Arial"/>
                    <w:szCs w:val="20"/>
                    <w:lang w:val="es-MX"/>
                  </w:rPr>
                  <m:t>=</m:t>
                </m:r>
                <m:f>
                  <m:fPr>
                    <m:ctrlPr>
                      <w:rPr>
                        <w:rFonts w:ascii="Cambria Math" w:hAnsi="Cambria Math" w:cs="Arial"/>
                        <w:szCs w:val="20"/>
                        <w:lang w:val="es-MX"/>
                      </w:rPr>
                    </m:ctrlPr>
                  </m:fPr>
                  <m:num>
                    <m:r>
                      <m:rPr>
                        <m:nor/>
                      </m:rPr>
                      <w:rPr>
                        <w:rFonts w:cs="Arial"/>
                        <w:szCs w:val="20"/>
                        <w:lang w:val="es-MX"/>
                      </w:rPr>
                      <m:t>Consumo total del recurso</m:t>
                    </m:r>
                  </m:num>
                  <m:den>
                    <m:r>
                      <m:rPr>
                        <m:nor/>
                      </m:rPr>
                      <w:rPr>
                        <w:rFonts w:cs="Arial"/>
                        <w:szCs w:val="20"/>
                        <w:lang w:val="es-MX"/>
                      </w:rPr>
                      <m:t>Unidades producidas </m:t>
                    </m:r>
                    <m:acc>
                      <m:accPr>
                        <m:chr m:val="ˊ"/>
                        <m:ctrlPr>
                          <w:rPr>
                            <w:rFonts w:ascii="Cambria Math" w:hAnsi="Cambria Math" w:cs="Arial"/>
                            <w:szCs w:val="20"/>
                            <w:lang w:val="es-MX"/>
                          </w:rPr>
                        </m:ctrlPr>
                      </m:accPr>
                      <m:e>
                        <m:r>
                          <m:rPr>
                            <m:nor/>
                          </m:rPr>
                          <w:rPr>
                            <w:rFonts w:cs="Arial"/>
                            <w:szCs w:val="20"/>
                            <w:lang w:val="es-MX"/>
                          </w:rPr>
                          <m:t>u</m:t>
                        </m:r>
                      </m:e>
                    </m:acc>
                    <m:r>
                      <m:rPr>
                        <m:nor/>
                      </m:rPr>
                      <w:rPr>
                        <w:rFonts w:cs="Arial"/>
                        <w:szCs w:val="20"/>
                        <w:lang w:val="es-MX"/>
                      </w:rPr>
                      <m:t>tiles</m:t>
                    </m:r>
                  </m:den>
                </m:f>
              </m:oMath>
            </m:oMathPara>
          </w:p>
          <w:p w14:paraId="52591362" w14:textId="77777777" w:rsidR="00B03BC0" w:rsidRDefault="00B03BC0" w:rsidP="00751409">
            <w:pPr>
              <w:contextualSpacing/>
              <w:rPr>
                <w:rFonts w:cs="Arial"/>
                <w:szCs w:val="20"/>
                <w:lang w:val="es-MX"/>
              </w:rPr>
            </w:pPr>
          </w:p>
          <w:p w14:paraId="3FB3B9D3" w14:textId="7139D2CE" w:rsidR="00751409" w:rsidRPr="00751409" w:rsidRDefault="00751409" w:rsidP="00751409">
            <w:pPr>
              <w:contextualSpacing/>
              <w:rPr>
                <w:rFonts w:cs="Arial"/>
                <w:szCs w:val="20"/>
                <w:lang w:val="es-MX"/>
              </w:rPr>
            </w:pPr>
            <w:r w:rsidRPr="00751409">
              <w:rPr>
                <w:rFonts w:cs="Arial"/>
                <w:szCs w:val="20"/>
                <w:lang w:val="es-MX"/>
              </w:rPr>
              <w:t>Si durante una semana se consumieron 180 kilos de material y se obtuvieron 900 unidades útiles, el consumo unitario será:</w:t>
            </w:r>
          </w:p>
          <w:p w14:paraId="6CECAACB" w14:textId="77777777" w:rsidR="00751409" w:rsidRPr="00751409" w:rsidRDefault="00000000" w:rsidP="00751409">
            <w:pPr>
              <w:contextualSpacing/>
              <w:rPr>
                <w:rFonts w:cs="Arial"/>
                <w:szCs w:val="20"/>
                <w:lang w:val="es-MX"/>
              </w:rPr>
            </w:pPr>
            <m:oMathPara>
              <m:oMath>
                <m:f>
                  <m:fPr>
                    <m:ctrlPr>
                      <w:rPr>
                        <w:rFonts w:ascii="Cambria Math" w:hAnsi="Cambria Math" w:cs="Arial"/>
                        <w:szCs w:val="20"/>
                        <w:lang w:val="es-MX"/>
                      </w:rPr>
                    </m:ctrlPr>
                  </m:fPr>
                  <m:num>
                    <m:r>
                      <w:rPr>
                        <w:rFonts w:ascii="Cambria Math" w:hAnsi="Cambria Math" w:cs="Arial"/>
                        <w:szCs w:val="20"/>
                        <w:lang w:val="es-MX"/>
                      </w:rPr>
                      <m:t>180</m:t>
                    </m:r>
                  </m:num>
                  <m:den>
                    <m:r>
                      <w:rPr>
                        <w:rFonts w:ascii="Cambria Math" w:hAnsi="Cambria Math" w:cs="Arial"/>
                        <w:szCs w:val="20"/>
                        <w:lang w:val="es-MX"/>
                      </w:rPr>
                      <m:t>900</m:t>
                    </m:r>
                  </m:den>
                </m:f>
                <m:r>
                  <w:rPr>
                    <w:rFonts w:ascii="Cambria Math" w:hAnsi="Cambria Math" w:cs="Arial"/>
                    <w:szCs w:val="20"/>
                    <w:lang w:val="es-MX"/>
                  </w:rPr>
                  <m:t>=</m:t>
                </m:r>
                <m:r>
                  <m:rPr>
                    <m:sty m:val="p"/>
                  </m:rPr>
                  <w:rPr>
                    <w:rFonts w:ascii="Cambria Math" w:hAnsi="Cambria Math" w:cs="Arial"/>
                    <w:szCs w:val="20"/>
                    <w:lang w:val="es-MX"/>
                  </w:rPr>
                  <m:t>0,20</m:t>
                </m:r>
                <m:r>
                  <m:rPr>
                    <m:nor/>
                  </m:rPr>
                  <w:rPr>
                    <w:rFonts w:cs="Arial"/>
                    <w:szCs w:val="20"/>
                    <w:lang w:val="es-MX"/>
                  </w:rPr>
                  <m:t> kilos por unidad</m:t>
                </m:r>
              </m:oMath>
            </m:oMathPara>
          </w:p>
          <w:p w14:paraId="24205D11" w14:textId="77777777" w:rsidR="00B03BC0" w:rsidRDefault="00B03BC0" w:rsidP="00751409">
            <w:pPr>
              <w:contextualSpacing/>
              <w:rPr>
                <w:rFonts w:cs="Arial"/>
                <w:szCs w:val="20"/>
                <w:lang w:val="es-MX"/>
              </w:rPr>
            </w:pPr>
          </w:p>
          <w:p w14:paraId="4E61111A" w14:textId="3E497BD5" w:rsidR="00751409" w:rsidRPr="00751409" w:rsidRDefault="00751409" w:rsidP="00751409">
            <w:pPr>
              <w:contextualSpacing/>
              <w:rPr>
                <w:rFonts w:cs="Arial"/>
                <w:szCs w:val="20"/>
                <w:lang w:val="es-MX"/>
              </w:rPr>
            </w:pPr>
            <w:r w:rsidRPr="00751409">
              <w:rPr>
                <w:rFonts w:cs="Arial"/>
                <w:szCs w:val="20"/>
                <w:lang w:val="es-MX"/>
              </w:rPr>
              <w:t>Si el costo del kilo es $6.000, el costo unitario de ese material será:</w:t>
            </w:r>
          </w:p>
          <w:p w14:paraId="7CD9E6E3" w14:textId="77777777" w:rsidR="00751409" w:rsidRPr="00751409" w:rsidRDefault="00751409" w:rsidP="00751409">
            <w:pPr>
              <w:contextualSpacing/>
              <w:rPr>
                <w:rFonts w:cs="Arial"/>
                <w:szCs w:val="20"/>
                <w:lang w:val="es-MX"/>
              </w:rPr>
            </w:pPr>
            <m:oMathPara>
              <m:oMath>
                <m:r>
                  <m:rPr>
                    <m:sty m:val="p"/>
                  </m:rPr>
                  <w:rPr>
                    <w:rFonts w:ascii="Cambria Math" w:hAnsi="Cambria Math" w:cs="Arial"/>
                    <w:szCs w:val="20"/>
                    <w:lang w:val="es-MX"/>
                  </w:rPr>
                  <m:t>0,20</m:t>
                </m:r>
                <m:r>
                  <w:rPr>
                    <w:rFonts w:ascii="Cambria Math" w:hAnsi="Cambria Math" w:cs="Arial"/>
                    <w:szCs w:val="20"/>
                    <w:lang w:val="es-MX"/>
                  </w:rPr>
                  <m:t>×</m:t>
                </m:r>
                <m:r>
                  <m:rPr>
                    <m:sty m:val="p"/>
                  </m:rPr>
                  <w:rPr>
                    <w:rFonts w:ascii="Cambria Math" w:hAnsi="Cambria Math" w:cs="Arial"/>
                    <w:szCs w:val="20"/>
                    <w:lang w:val="es-MX"/>
                  </w:rPr>
                  <m:t>$</m:t>
                </m:r>
                <m:r>
                  <w:rPr>
                    <w:rFonts w:ascii="Cambria Math" w:hAnsi="Cambria Math" w:cs="Arial"/>
                    <w:szCs w:val="20"/>
                    <w:lang w:val="es-MX"/>
                  </w:rPr>
                  <m:t>6.000=</m:t>
                </m:r>
                <m:r>
                  <m:rPr>
                    <m:sty m:val="p"/>
                  </m:rPr>
                  <w:rPr>
                    <w:rFonts w:ascii="Cambria Math" w:hAnsi="Cambria Math" w:cs="Arial"/>
                    <w:szCs w:val="20"/>
                    <w:lang w:val="es-MX"/>
                  </w:rPr>
                  <m:t>$</m:t>
                </m:r>
                <m:r>
                  <w:rPr>
                    <w:rFonts w:ascii="Cambria Math" w:hAnsi="Cambria Math" w:cs="Arial"/>
                    <w:szCs w:val="20"/>
                    <w:lang w:val="es-MX"/>
                  </w:rPr>
                  <m:t>1.200</m:t>
                </m:r>
              </m:oMath>
            </m:oMathPara>
          </w:p>
          <w:p w14:paraId="5BE754A0" w14:textId="77777777" w:rsidR="00B03BC0" w:rsidRDefault="00B03BC0" w:rsidP="00751409">
            <w:pPr>
              <w:contextualSpacing/>
              <w:rPr>
                <w:rFonts w:cs="Arial"/>
                <w:szCs w:val="20"/>
                <w:lang w:val="es-MX"/>
              </w:rPr>
            </w:pPr>
          </w:p>
          <w:p w14:paraId="4E7B8781" w14:textId="089F21FB" w:rsidR="00751409" w:rsidRPr="00751409" w:rsidRDefault="00751409" w:rsidP="00751409">
            <w:pPr>
              <w:contextualSpacing/>
              <w:rPr>
                <w:rFonts w:cs="Arial"/>
                <w:szCs w:val="20"/>
                <w:lang w:val="es-MX"/>
              </w:rPr>
            </w:pPr>
            <w:r w:rsidRPr="00751409">
              <w:rPr>
                <w:rFonts w:cs="Arial"/>
                <w:szCs w:val="20"/>
                <w:lang w:val="es-MX"/>
              </w:rPr>
              <w:t>Esta relación entre volumen y consumo es la base del costeo unitario. Por eso, si el dato de producción útil está mal levantado, el costo unitario también quedará distorsionado (García Colín, 2014).</w:t>
            </w:r>
          </w:p>
          <w:p w14:paraId="01F0ECF2" w14:textId="77777777" w:rsidR="00751409" w:rsidRDefault="00751409" w:rsidP="00751409">
            <w:pPr>
              <w:contextualSpacing/>
              <w:rPr>
                <w:rFonts w:cs="Arial"/>
                <w:szCs w:val="20"/>
                <w:lang w:val="es-MX"/>
              </w:rPr>
            </w:pPr>
          </w:p>
        </w:tc>
      </w:tr>
    </w:tbl>
    <w:p w14:paraId="71C1683F" w14:textId="77777777" w:rsidR="00751409" w:rsidRPr="00751409" w:rsidRDefault="00751409" w:rsidP="00751409">
      <w:pPr>
        <w:spacing w:after="0"/>
        <w:contextualSpacing/>
        <w:rPr>
          <w:rFonts w:cs="Arial"/>
          <w:szCs w:val="20"/>
          <w:lang w:val="es-MX"/>
        </w:rPr>
      </w:pPr>
    </w:p>
    <w:p w14:paraId="54424B41" w14:textId="77777777" w:rsidR="00751409" w:rsidRDefault="00751409" w:rsidP="00751409">
      <w:pPr>
        <w:spacing w:after="0"/>
        <w:contextualSpacing/>
        <w:rPr>
          <w:rFonts w:cs="Arial"/>
          <w:szCs w:val="20"/>
          <w:lang w:val="es-MX"/>
        </w:rPr>
      </w:pPr>
      <w:r w:rsidRPr="00751409">
        <w:rPr>
          <w:rFonts w:cs="Arial"/>
          <w:szCs w:val="20"/>
          <w:lang w:val="es-MX"/>
        </w:rPr>
        <w:lastRenderedPageBreak/>
        <w:t>En empresas de servicios, la lógica es equivalente. El volumen puede expresarse en horas facturables, servicios prestados, casos cerrados o visitas realizadas; el consumo puede incluir horas del profesional, materiales usados o tiempo de soporte; y los datos de origen deben provenir de registros verificables.</w:t>
      </w:r>
    </w:p>
    <w:p w14:paraId="6FD534AF" w14:textId="77777777" w:rsidR="00751409" w:rsidRPr="00751409" w:rsidRDefault="00751409" w:rsidP="00751409">
      <w:pPr>
        <w:spacing w:after="0"/>
        <w:contextualSpacing/>
        <w:rPr>
          <w:rFonts w:cs="Arial"/>
          <w:szCs w:val="20"/>
          <w:lang w:val="es-MX"/>
        </w:rPr>
      </w:pPr>
    </w:p>
    <w:p w14:paraId="0E4DEDD5" w14:textId="77777777" w:rsidR="00751409" w:rsidRDefault="00751409" w:rsidP="00751409">
      <w:pPr>
        <w:spacing w:after="0"/>
        <w:contextualSpacing/>
        <w:rPr>
          <w:rFonts w:cs="Arial"/>
          <w:szCs w:val="20"/>
          <w:lang w:val="es-MX"/>
        </w:rPr>
      </w:pPr>
      <w:r w:rsidRPr="00751409">
        <w:rPr>
          <w:rFonts w:cs="Arial"/>
          <w:szCs w:val="20"/>
          <w:lang w:val="es-MX"/>
        </w:rPr>
        <w:t>Lo importante es que cada valor utilizado en el costeo tenga respaldo documental y relación con la operación real (Horngren, 2012).</w:t>
      </w:r>
    </w:p>
    <w:p w14:paraId="4B56FC4D" w14:textId="77777777" w:rsidR="00751409" w:rsidRPr="00751409" w:rsidRDefault="00751409" w:rsidP="00751409">
      <w:pPr>
        <w:spacing w:after="0"/>
        <w:contextualSpacing/>
        <w:rPr>
          <w:rFonts w:cs="Arial"/>
          <w:szCs w:val="20"/>
          <w:lang w:val="es-MX"/>
        </w:rPr>
      </w:pPr>
    </w:p>
    <w:p w14:paraId="5EA9C976" w14:textId="77777777" w:rsidR="00751409" w:rsidRDefault="00751409" w:rsidP="00751409">
      <w:pPr>
        <w:spacing w:after="0"/>
        <w:contextualSpacing/>
        <w:rPr>
          <w:rFonts w:cs="Arial"/>
          <w:b/>
          <w:bCs/>
          <w:szCs w:val="20"/>
          <w:lang w:val="es-MX"/>
        </w:rPr>
      </w:pPr>
      <w:r w:rsidRPr="00751409">
        <w:rPr>
          <w:rFonts w:cs="Arial"/>
          <w:b/>
          <w:bCs/>
          <w:szCs w:val="20"/>
          <w:lang w:val="es-MX"/>
        </w:rPr>
        <w:t>2.5 Registros, fuentes de información y plantillas físicas o digitales para el costeo</w:t>
      </w:r>
    </w:p>
    <w:p w14:paraId="1071C366" w14:textId="77777777" w:rsidR="00B03BC0" w:rsidRPr="00751409" w:rsidRDefault="00B03BC0" w:rsidP="00751409">
      <w:pPr>
        <w:spacing w:after="0"/>
        <w:contextualSpacing/>
        <w:rPr>
          <w:rFonts w:cs="Arial"/>
          <w:b/>
          <w:bCs/>
          <w:szCs w:val="20"/>
          <w:lang w:val="es-MX"/>
        </w:rPr>
      </w:pPr>
    </w:p>
    <w:p w14:paraId="23DACB22" w14:textId="5C58367C" w:rsidR="00751409" w:rsidRDefault="00751409" w:rsidP="00751409">
      <w:pPr>
        <w:spacing w:after="0"/>
        <w:contextualSpacing/>
        <w:rPr>
          <w:rFonts w:cs="Arial"/>
          <w:szCs w:val="20"/>
          <w:lang w:val="es-MX"/>
        </w:rPr>
      </w:pPr>
      <w:r w:rsidRPr="00751409">
        <w:rPr>
          <w:rFonts w:cs="Arial"/>
          <w:szCs w:val="20"/>
          <w:lang w:val="es-MX"/>
        </w:rPr>
        <w:t>El costeo depende de la calidad de sus registros. Si los datos de consumo, tiempo o producción no están organizados, el sistema de costeo pierde confiabilidad.</w:t>
      </w:r>
      <w:r w:rsidR="006C0E67">
        <w:rPr>
          <w:rFonts w:cs="Arial"/>
          <w:szCs w:val="20"/>
          <w:lang w:val="es-MX"/>
        </w:rPr>
        <w:t xml:space="preserve"> </w:t>
      </w:r>
      <w:r w:rsidRPr="00751409">
        <w:rPr>
          <w:rFonts w:cs="Arial"/>
          <w:szCs w:val="20"/>
          <w:lang w:val="es-MX"/>
        </w:rPr>
        <w:t>Por eso, la empresa necesita d</w:t>
      </w:r>
      <w:r w:rsidRPr="006C0E67">
        <w:rPr>
          <w:rFonts w:cs="Arial"/>
          <w:b/>
          <w:bCs/>
          <w:szCs w:val="20"/>
          <w:lang w:val="es-MX"/>
        </w:rPr>
        <w:t>efinir fuentes de información claras y plantillas de registro que faciliten la captura y posterior consolidación de los datos</w:t>
      </w:r>
      <w:r w:rsidRPr="00751409">
        <w:rPr>
          <w:rFonts w:cs="Arial"/>
          <w:szCs w:val="20"/>
          <w:lang w:val="es-MX"/>
        </w:rPr>
        <w:t>. En la práctica, estas fuentes pueden ser físicas o digitales, siempre que mantengan consistencia, trazabilidad y facilidad de revisión.</w:t>
      </w:r>
    </w:p>
    <w:p w14:paraId="0A598B80" w14:textId="77777777" w:rsidR="00751409" w:rsidRPr="00751409" w:rsidRDefault="00751409" w:rsidP="00751409">
      <w:pPr>
        <w:spacing w:after="0"/>
        <w:contextualSpacing/>
        <w:rPr>
          <w:rFonts w:cs="Arial"/>
          <w:szCs w:val="20"/>
          <w:lang w:val="es-MX"/>
        </w:rPr>
      </w:pPr>
    </w:p>
    <w:p w14:paraId="1BAF8A88" w14:textId="77777777" w:rsidR="00751409" w:rsidRPr="006C0E67" w:rsidRDefault="00751409" w:rsidP="00751409">
      <w:pPr>
        <w:spacing w:after="0"/>
        <w:contextualSpacing/>
        <w:rPr>
          <w:rFonts w:cs="Arial"/>
          <w:b/>
          <w:bCs/>
          <w:szCs w:val="20"/>
          <w:lang w:val="es-MX"/>
        </w:rPr>
      </w:pPr>
      <w:r w:rsidRPr="00751409">
        <w:rPr>
          <w:rFonts w:cs="Arial"/>
          <w:szCs w:val="20"/>
          <w:lang w:val="es-MX"/>
        </w:rPr>
        <w:t>Entre las fuentes más comunes se encuentran las requisiciones de materiales, l</w:t>
      </w:r>
      <w:r w:rsidRPr="006C0E67">
        <w:rPr>
          <w:rFonts w:cs="Arial"/>
          <w:b/>
          <w:bCs/>
          <w:szCs w:val="20"/>
          <w:lang w:val="es-MX"/>
        </w:rPr>
        <w:t xml:space="preserve">as tarjetas de tiempo, los reportes de producción, los </w:t>
      </w:r>
      <w:r w:rsidRPr="006C0E67">
        <w:rPr>
          <w:rFonts w:cs="Arial"/>
          <w:b/>
          <w:bCs/>
          <w:i/>
          <w:iCs/>
          <w:szCs w:val="20"/>
          <w:lang w:val="es-MX"/>
        </w:rPr>
        <w:t>kardex</w:t>
      </w:r>
      <w:r w:rsidRPr="006C0E67">
        <w:rPr>
          <w:rFonts w:cs="Arial"/>
          <w:b/>
          <w:bCs/>
          <w:szCs w:val="20"/>
          <w:lang w:val="es-MX"/>
        </w:rPr>
        <w:t xml:space="preserve"> de inventario, las nóminas y los comprobantes de gastos indirectos.</w:t>
      </w:r>
    </w:p>
    <w:p w14:paraId="225965A6" w14:textId="77777777" w:rsidR="00751409" w:rsidRPr="00751409" w:rsidRDefault="00751409" w:rsidP="00751409">
      <w:pPr>
        <w:spacing w:after="0"/>
        <w:contextualSpacing/>
        <w:rPr>
          <w:rFonts w:cs="Arial"/>
          <w:szCs w:val="20"/>
          <w:lang w:val="es-MX"/>
        </w:rPr>
      </w:pPr>
    </w:p>
    <w:p w14:paraId="2B3969C4" w14:textId="0DA63444" w:rsidR="00751409" w:rsidRDefault="00751409" w:rsidP="00751409">
      <w:pPr>
        <w:spacing w:after="0"/>
        <w:contextualSpacing/>
        <w:rPr>
          <w:rFonts w:cs="Arial"/>
          <w:szCs w:val="20"/>
          <w:lang w:val="es-MX"/>
        </w:rPr>
      </w:pPr>
      <w:r w:rsidRPr="00751409">
        <w:rPr>
          <w:rFonts w:cs="Arial"/>
          <w:szCs w:val="20"/>
          <w:lang w:val="es-MX"/>
        </w:rPr>
        <w:t xml:space="preserve">Cada una cumple una función específica. La requisición </w:t>
      </w:r>
      <w:r w:rsidR="00C50CD1">
        <w:rPr>
          <w:rFonts w:cs="Arial"/>
          <w:szCs w:val="20"/>
          <w:lang w:val="es-MX"/>
        </w:rPr>
        <w:t>presenta</w:t>
      </w:r>
      <w:r w:rsidRPr="00751409">
        <w:rPr>
          <w:rFonts w:cs="Arial"/>
          <w:szCs w:val="20"/>
          <w:lang w:val="es-MX"/>
        </w:rPr>
        <w:t xml:space="preserve"> qué material salió y para qué orden; la tarjeta de tiempo registra horas trabajadas; el reporte de producción indica volumen elaborado; y el registro contable ayuda a consolidar los costos indirectos.</w:t>
      </w:r>
      <w:r w:rsidR="006C0E67">
        <w:rPr>
          <w:rFonts w:cs="Arial"/>
          <w:szCs w:val="20"/>
          <w:lang w:val="es-MX"/>
        </w:rPr>
        <w:t xml:space="preserve"> </w:t>
      </w:r>
      <w:r w:rsidRPr="00751409">
        <w:rPr>
          <w:rFonts w:cs="Arial"/>
          <w:szCs w:val="20"/>
          <w:lang w:val="es-MX"/>
        </w:rPr>
        <w:t>Cuando estas fuentes se integran en una plantilla, el analista de costos puede organizar la información con más rapidez y menor riesgo de omisión.</w:t>
      </w:r>
    </w:p>
    <w:p w14:paraId="61FC54F1" w14:textId="77777777" w:rsidR="00751409" w:rsidRPr="00751409" w:rsidRDefault="00751409" w:rsidP="00751409">
      <w:pPr>
        <w:spacing w:after="0"/>
        <w:contextualSpacing/>
        <w:rPr>
          <w:rFonts w:cs="Arial"/>
          <w:szCs w:val="20"/>
          <w:lang w:val="es-MX"/>
        </w:rPr>
      </w:pPr>
    </w:p>
    <w:p w14:paraId="549B50EE" w14:textId="77777777" w:rsidR="00751409" w:rsidRDefault="00751409" w:rsidP="00751409">
      <w:pPr>
        <w:spacing w:after="0"/>
        <w:contextualSpacing/>
        <w:rPr>
          <w:rFonts w:cs="Arial"/>
          <w:szCs w:val="20"/>
          <w:lang w:val="es-MX"/>
        </w:rPr>
      </w:pPr>
      <w:r w:rsidRPr="00751409">
        <w:rPr>
          <w:rFonts w:cs="Arial"/>
          <w:szCs w:val="20"/>
          <w:lang w:val="es-MX"/>
        </w:rPr>
        <w:t>A continuación, se presentan ejemplos de fuentes de datos y su posible uso en plantillas de costeo. Su finalidad es facilitar la organización de la información antes del cálculo.</w:t>
      </w:r>
    </w:p>
    <w:p w14:paraId="29381465" w14:textId="77777777" w:rsidR="00751409" w:rsidRPr="00751409" w:rsidRDefault="00751409" w:rsidP="00751409">
      <w:pPr>
        <w:spacing w:after="0"/>
        <w:contextualSpacing/>
        <w:rPr>
          <w:rFonts w:cs="Arial"/>
          <w:szCs w:val="20"/>
          <w:lang w:val="es-MX"/>
        </w:rPr>
      </w:pPr>
    </w:p>
    <w:p w14:paraId="473B2439" w14:textId="6ADC68D5" w:rsidR="00751409" w:rsidRDefault="005D4DCE" w:rsidP="00751409">
      <w:pPr>
        <w:spacing w:after="0"/>
        <w:contextualSpacing/>
        <w:rPr>
          <w:rFonts w:cs="Arial"/>
          <w:szCs w:val="20"/>
          <w:lang w:val="es-MX"/>
        </w:rPr>
      </w:pPr>
      <w:r w:rsidRPr="005D4DCE">
        <w:rPr>
          <w:rFonts w:cs="Arial"/>
          <w:noProof/>
          <w:szCs w:val="20"/>
        </w:rPr>
        <w:drawing>
          <wp:inline distT="0" distB="0" distL="0" distR="0" wp14:anchorId="24AEA69F" wp14:editId="2C6C5666">
            <wp:extent cx="5612130" cy="1581785"/>
            <wp:effectExtent l="19050" t="0" r="7620" b="0"/>
            <wp:docPr id="262805300" name="Diagram 1">
              <a:extLst xmlns:a="http://schemas.openxmlformats.org/drawingml/2006/main">
                <a:ext uri="{FF2B5EF4-FFF2-40B4-BE49-F238E27FC236}">
                  <a16:creationId xmlns:a16="http://schemas.microsoft.com/office/drawing/2014/main" id="{CD348309-EA4B-1C87-B316-B6D270474E0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4E9B854B" w14:textId="77777777" w:rsidR="005D4DCE" w:rsidRDefault="005D4DCE" w:rsidP="00751409">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3105"/>
        <w:gridCol w:w="5723"/>
      </w:tblGrid>
      <w:tr w:rsidR="005D4DCE" w14:paraId="06497081" w14:textId="77777777" w:rsidTr="005D4DCE">
        <w:tc>
          <w:tcPr>
            <w:tcW w:w="2405" w:type="dxa"/>
            <w:shd w:val="clear" w:color="auto" w:fill="C5E0B3" w:themeFill="accent6" w:themeFillTint="66"/>
          </w:tcPr>
          <w:p w14:paraId="5B47ACD4" w14:textId="0E62D568" w:rsidR="005D4DCE" w:rsidRDefault="007C79FC" w:rsidP="00751409">
            <w:pPr>
              <w:contextualSpacing/>
              <w:rPr>
                <w:rFonts w:cs="Arial"/>
                <w:szCs w:val="20"/>
                <w:lang w:val="es-MX"/>
              </w:rPr>
            </w:pPr>
            <w:r w:rsidRPr="007C79FC">
              <w:rPr>
                <w:rFonts w:cs="Arial"/>
                <w:noProof/>
                <w:szCs w:val="20"/>
                <w:lang w:val="es-MX"/>
              </w:rPr>
              <w:drawing>
                <wp:inline distT="0" distB="0" distL="0" distR="0" wp14:anchorId="00A1ABC2" wp14:editId="60E32C59">
                  <wp:extent cx="1834569" cy="1190625"/>
                  <wp:effectExtent l="0" t="0" r="0" b="0"/>
                  <wp:docPr id="1589474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74319" name=""/>
                          <pic:cNvPicPr/>
                        </pic:nvPicPr>
                        <pic:blipFill>
                          <a:blip r:embed="rId38"/>
                          <a:stretch>
                            <a:fillRect/>
                          </a:stretch>
                        </pic:blipFill>
                        <pic:spPr>
                          <a:xfrm>
                            <a:off x="0" y="0"/>
                            <a:ext cx="1840912" cy="1194742"/>
                          </a:xfrm>
                          <a:prstGeom prst="rect">
                            <a:avLst/>
                          </a:prstGeom>
                        </pic:spPr>
                      </pic:pic>
                    </a:graphicData>
                  </a:graphic>
                </wp:inline>
              </w:drawing>
            </w:r>
          </w:p>
        </w:tc>
        <w:tc>
          <w:tcPr>
            <w:tcW w:w="6423" w:type="dxa"/>
            <w:shd w:val="clear" w:color="auto" w:fill="C5E0B3" w:themeFill="accent6" w:themeFillTint="66"/>
          </w:tcPr>
          <w:p w14:paraId="67BE3022" w14:textId="1FA505E0" w:rsidR="005D4DCE" w:rsidRDefault="005D4DCE" w:rsidP="00751409">
            <w:pPr>
              <w:contextualSpacing/>
              <w:rPr>
                <w:rFonts w:cs="Arial"/>
                <w:szCs w:val="20"/>
                <w:lang w:val="es-MX"/>
              </w:rPr>
            </w:pPr>
            <w:r w:rsidRPr="00751409">
              <w:rPr>
                <w:rFonts w:cs="Arial"/>
                <w:szCs w:val="20"/>
                <w:lang w:val="es-MX"/>
              </w:rPr>
              <w:t>En una empresa pequeña, una hoja de cálculo bien diseñada puede ser suficiente para organizar esta información. En una empresa mediana o con mayor complejidad, puede requerirse integración con módulos de inventario, nómina y producción.</w:t>
            </w:r>
            <w:r>
              <w:rPr>
                <w:rFonts w:cs="Arial"/>
                <w:szCs w:val="20"/>
                <w:lang w:val="es-MX"/>
              </w:rPr>
              <w:t xml:space="preserve"> </w:t>
            </w:r>
            <w:r w:rsidRPr="00751409">
              <w:rPr>
                <w:rFonts w:cs="Arial"/>
                <w:szCs w:val="20"/>
                <w:lang w:val="es-MX"/>
              </w:rPr>
              <w:t>En ambos casos, el principio es el mismo: registrar una sola vez, con fuente identificable y con posibilidad de revisión. Esa disciplina es la que convierte los datos dispersos en información útil para el costeo.</w:t>
            </w:r>
          </w:p>
        </w:tc>
      </w:tr>
    </w:tbl>
    <w:p w14:paraId="0316D737" w14:textId="65287DD9" w:rsidR="00751409" w:rsidRPr="00751409" w:rsidRDefault="00751409" w:rsidP="00751409">
      <w:pPr>
        <w:spacing w:after="0"/>
        <w:contextualSpacing/>
        <w:rPr>
          <w:rFonts w:cs="Arial"/>
          <w:szCs w:val="20"/>
          <w:lang w:val="es-MX"/>
        </w:rPr>
      </w:pPr>
    </w:p>
    <w:p w14:paraId="4E3A0441" w14:textId="77777777" w:rsidR="00751409" w:rsidRPr="00A2066F" w:rsidRDefault="00751409" w:rsidP="00A2066F">
      <w:pPr>
        <w:spacing w:after="0"/>
        <w:contextualSpacing/>
        <w:rPr>
          <w:rFonts w:cs="Arial"/>
          <w:szCs w:val="20"/>
        </w:rPr>
      </w:pPr>
    </w:p>
    <w:p w14:paraId="74C2FEB5" w14:textId="77777777" w:rsidR="002A0033" w:rsidRPr="00A2066F" w:rsidRDefault="002A0033" w:rsidP="00A2066F">
      <w:pPr>
        <w:spacing w:after="0"/>
        <w:contextualSpacing/>
        <w:rPr>
          <w:rFonts w:cs="Arial"/>
          <w:szCs w:val="20"/>
        </w:rPr>
      </w:pPr>
    </w:p>
    <w:tbl>
      <w:tblPr>
        <w:tblStyle w:val="Tablaconcuadrcula"/>
        <w:tblW w:w="0" w:type="auto"/>
        <w:tblLook w:val="04A0" w:firstRow="1" w:lastRow="0" w:firstColumn="1" w:lastColumn="0" w:noHBand="0" w:noVBand="1"/>
      </w:tblPr>
      <w:tblGrid>
        <w:gridCol w:w="2023"/>
        <w:gridCol w:w="6805"/>
      </w:tblGrid>
      <w:tr w:rsidR="008A09C3" w14:paraId="13677DF3" w14:textId="77777777" w:rsidTr="00396512">
        <w:tc>
          <w:tcPr>
            <w:tcW w:w="1696" w:type="dxa"/>
            <w:shd w:val="clear" w:color="auto" w:fill="FBE4D5" w:themeFill="accent2" w:themeFillTint="33"/>
          </w:tcPr>
          <w:p w14:paraId="509FD5C9" w14:textId="2EA81487" w:rsidR="008A09C3" w:rsidRDefault="00396512" w:rsidP="00A2066F">
            <w:pPr>
              <w:contextualSpacing/>
              <w:rPr>
                <w:rFonts w:cs="Arial"/>
                <w:szCs w:val="20"/>
              </w:rPr>
            </w:pPr>
            <w:r>
              <w:rPr>
                <w:noProof/>
              </w:rPr>
              <w:drawing>
                <wp:inline distT="0" distB="0" distL="0" distR="0" wp14:anchorId="02FF1C09" wp14:editId="39575E2C">
                  <wp:extent cx="1147729" cy="1147729"/>
                  <wp:effectExtent l="0" t="0" r="0" b="0"/>
                  <wp:docPr id="622728287" name="Picture 2"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ctor PDF - Visor de PDF - Aplicaciones en Google Pl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9818" cy="1149818"/>
                          </a:xfrm>
                          <a:prstGeom prst="rect">
                            <a:avLst/>
                          </a:prstGeom>
                          <a:noFill/>
                          <a:ln>
                            <a:noFill/>
                          </a:ln>
                        </pic:spPr>
                      </pic:pic>
                    </a:graphicData>
                  </a:graphic>
                </wp:inline>
              </w:drawing>
            </w:r>
          </w:p>
        </w:tc>
        <w:tc>
          <w:tcPr>
            <w:tcW w:w="7132" w:type="dxa"/>
            <w:shd w:val="clear" w:color="auto" w:fill="FBE4D5" w:themeFill="accent2" w:themeFillTint="33"/>
          </w:tcPr>
          <w:p w14:paraId="49FBD189" w14:textId="77777777" w:rsidR="00396512" w:rsidRPr="00396512" w:rsidRDefault="00396512" w:rsidP="00396512">
            <w:pPr>
              <w:contextualSpacing/>
              <w:rPr>
                <w:rFonts w:cs="Arial"/>
                <w:b/>
                <w:bCs/>
                <w:szCs w:val="20"/>
                <w:lang w:val="es-MX"/>
              </w:rPr>
            </w:pPr>
            <w:r w:rsidRPr="00396512">
              <w:rPr>
                <w:rFonts w:cs="Arial"/>
                <w:b/>
                <w:bCs/>
                <w:szCs w:val="20"/>
                <w:lang w:val="es-MX"/>
              </w:rPr>
              <w:t>Ejercicio aplicado 2. Centros de costo, medición y levantamiento de información</w:t>
            </w:r>
          </w:p>
          <w:p w14:paraId="5CA24BD6" w14:textId="258170DE" w:rsidR="00396512" w:rsidRPr="00396512" w:rsidRDefault="00396512" w:rsidP="00396512">
            <w:pPr>
              <w:contextualSpacing/>
              <w:rPr>
                <w:rFonts w:cs="Arial"/>
                <w:szCs w:val="20"/>
                <w:lang w:val="es-MX"/>
              </w:rPr>
            </w:pPr>
            <w:r w:rsidRPr="00396512">
              <w:rPr>
                <w:rFonts w:cs="Arial"/>
                <w:szCs w:val="20"/>
                <w:lang w:val="es-MX"/>
              </w:rPr>
              <w:t xml:space="preserve">Se invita a </w:t>
            </w:r>
            <w:r w:rsidR="00F07409">
              <w:rPr>
                <w:rFonts w:cs="Arial"/>
                <w:szCs w:val="20"/>
                <w:lang w:val="es-MX"/>
              </w:rPr>
              <w:t>revisar</w:t>
            </w:r>
            <w:r w:rsidRPr="00396512">
              <w:rPr>
                <w:rFonts w:cs="Arial"/>
                <w:szCs w:val="20"/>
                <w:lang w:val="es-MX"/>
              </w:rPr>
              <w:t xml:space="preserve"> el documento </w:t>
            </w:r>
            <w:r w:rsidRPr="00396512">
              <w:rPr>
                <w:rFonts w:cs="Arial"/>
                <w:i/>
                <w:iCs/>
                <w:szCs w:val="20"/>
                <w:lang w:val="es-MX"/>
              </w:rPr>
              <w:t>Ejercicio aplicado 2. Centros de costo, medición y levantamiento de información</w:t>
            </w:r>
            <w:r w:rsidRPr="00396512">
              <w:rPr>
                <w:rFonts w:cs="Arial"/>
                <w:szCs w:val="20"/>
                <w:lang w:val="es-MX"/>
              </w:rPr>
              <w:t>, donde se aborda la identificación de centros productivos, administrativos y de apoyo dentro de una empresa fabricante de productos de limpieza, así como los procesos básicos de medición y recopilación de datos para el costeo.</w:t>
            </w:r>
          </w:p>
          <w:p w14:paraId="1ED95A3C" w14:textId="77777777" w:rsidR="008A09C3" w:rsidRDefault="008A09C3" w:rsidP="00A2066F">
            <w:pPr>
              <w:contextualSpacing/>
              <w:rPr>
                <w:rFonts w:cs="Arial"/>
                <w:szCs w:val="20"/>
              </w:rPr>
            </w:pPr>
          </w:p>
        </w:tc>
      </w:tr>
    </w:tbl>
    <w:p w14:paraId="3F2CBA0C" w14:textId="77777777" w:rsidR="009679F4" w:rsidRPr="00A2066F" w:rsidRDefault="009679F4" w:rsidP="00A2066F">
      <w:pPr>
        <w:spacing w:after="0"/>
        <w:contextualSpacing/>
        <w:rPr>
          <w:rFonts w:cs="Arial"/>
          <w:szCs w:val="20"/>
        </w:rPr>
      </w:pPr>
    </w:p>
    <w:p w14:paraId="485F6956" w14:textId="5AD2DA58" w:rsidR="009679F4" w:rsidRPr="00A2066F" w:rsidRDefault="00117062" w:rsidP="00A2066F">
      <w:pPr>
        <w:pStyle w:val="Ttulo1"/>
        <w:rPr>
          <w:rFonts w:cs="Arial"/>
          <w:szCs w:val="20"/>
        </w:rPr>
      </w:pPr>
      <w:bookmarkStart w:id="8" w:name="_Toc228813166"/>
      <w:r w:rsidRPr="00A2066F">
        <w:rPr>
          <w:rFonts w:cs="Arial"/>
          <w:szCs w:val="20"/>
        </w:rPr>
        <w:t>3.</w:t>
      </w:r>
      <w:r w:rsidR="00721577" w:rsidRPr="00A2066F">
        <w:rPr>
          <w:rFonts w:cs="Arial"/>
          <w:szCs w:val="20"/>
        </w:rPr>
        <w:t xml:space="preserve"> Metodologías y procedimientos de costeo por órdenes, procesos y actividades</w:t>
      </w:r>
      <w:bookmarkEnd w:id="8"/>
      <w:r w:rsidRPr="00A2066F">
        <w:rPr>
          <w:rFonts w:cs="Arial"/>
          <w:szCs w:val="20"/>
        </w:rPr>
        <w:t xml:space="preserve"> </w:t>
      </w:r>
    </w:p>
    <w:p w14:paraId="296AC9B9" w14:textId="77777777" w:rsidR="00E82141" w:rsidRPr="00A2066F" w:rsidRDefault="00E82141" w:rsidP="00A2066F">
      <w:pPr>
        <w:rPr>
          <w:rFonts w:cs="Arial"/>
          <w:szCs w:val="20"/>
        </w:rPr>
      </w:pPr>
    </w:p>
    <w:p w14:paraId="742D603A" w14:textId="77777777" w:rsidR="007F7FDD" w:rsidRDefault="007F7FDD" w:rsidP="007F7FDD">
      <w:pPr>
        <w:spacing w:after="0"/>
        <w:contextualSpacing/>
        <w:rPr>
          <w:rFonts w:cs="Arial"/>
          <w:szCs w:val="20"/>
          <w:lang w:val="es-MX"/>
        </w:rPr>
      </w:pPr>
      <w:r w:rsidRPr="007F7FDD">
        <w:rPr>
          <w:rFonts w:cs="Arial"/>
          <w:szCs w:val="20"/>
          <w:lang w:val="es-MX"/>
        </w:rPr>
        <w:t>La empresa no puede aplicar un sistema de costeo útil si no define con claridad qué metodología responde mejor a su forma de operar.</w:t>
      </w:r>
      <w:r>
        <w:rPr>
          <w:rFonts w:cs="Arial"/>
          <w:szCs w:val="20"/>
          <w:lang w:val="es-MX"/>
        </w:rPr>
        <w:t xml:space="preserve"> </w:t>
      </w:r>
      <w:r w:rsidRPr="007F7FDD">
        <w:rPr>
          <w:rFonts w:cs="Arial"/>
          <w:szCs w:val="20"/>
          <w:lang w:val="es-MX"/>
        </w:rPr>
        <w:t>En términos prácticos, las metodologías de costeo sirven para organizar la acumulación, asignación y cálculo de los costos según la lógica del producto o del servicio. No es lo mismo costear una orden específica de producción, un proceso continuo de fabricación o un conjunto de actividades que sostienen la prestación del servicio.</w:t>
      </w:r>
      <w:r>
        <w:rPr>
          <w:rFonts w:cs="Arial"/>
          <w:szCs w:val="20"/>
          <w:lang w:val="es-MX"/>
        </w:rPr>
        <w:t xml:space="preserve"> </w:t>
      </w:r>
      <w:r w:rsidRPr="007F7FDD">
        <w:rPr>
          <w:rFonts w:cs="Arial"/>
          <w:szCs w:val="20"/>
          <w:lang w:val="es-MX"/>
        </w:rPr>
        <w:t>Por eso, este capítulo se concentra en tres rutas de costeo que aparecen con frecuencia en la práctica empresarial: costeo por órdenes, costeo por procesos y costeo por actividades</w:t>
      </w:r>
    </w:p>
    <w:p w14:paraId="24712545" w14:textId="77777777" w:rsidR="00107527" w:rsidRDefault="00107527" w:rsidP="007F7FDD">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2972"/>
        <w:gridCol w:w="5856"/>
      </w:tblGrid>
      <w:tr w:rsidR="00107527" w14:paraId="09C153C1" w14:textId="77777777" w:rsidTr="00107527">
        <w:tc>
          <w:tcPr>
            <w:tcW w:w="2972" w:type="dxa"/>
            <w:shd w:val="clear" w:color="auto" w:fill="C5E0B3" w:themeFill="accent6" w:themeFillTint="66"/>
          </w:tcPr>
          <w:p w14:paraId="5C196525" w14:textId="77777777" w:rsidR="00107527" w:rsidRDefault="00991D66" w:rsidP="007F7FDD">
            <w:pPr>
              <w:contextualSpacing/>
              <w:rPr>
                <w:rFonts w:cs="Arial"/>
                <w:szCs w:val="20"/>
                <w:lang w:val="es-MX"/>
              </w:rPr>
            </w:pPr>
            <w:r w:rsidRPr="00991D66">
              <w:rPr>
                <w:rFonts w:cs="Arial"/>
                <w:noProof/>
                <w:szCs w:val="20"/>
                <w:lang w:val="es-MX"/>
              </w:rPr>
              <w:drawing>
                <wp:inline distT="0" distB="0" distL="0" distR="0" wp14:anchorId="165FD7DB" wp14:editId="0717377E">
                  <wp:extent cx="1613209" cy="1066800"/>
                  <wp:effectExtent l="0" t="0" r="6350" b="0"/>
                  <wp:docPr id="1926679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9339" name=""/>
                          <pic:cNvPicPr/>
                        </pic:nvPicPr>
                        <pic:blipFill>
                          <a:blip r:embed="rId39"/>
                          <a:stretch>
                            <a:fillRect/>
                          </a:stretch>
                        </pic:blipFill>
                        <pic:spPr>
                          <a:xfrm>
                            <a:off x="0" y="0"/>
                            <a:ext cx="1625570" cy="1074974"/>
                          </a:xfrm>
                          <a:prstGeom prst="rect">
                            <a:avLst/>
                          </a:prstGeom>
                        </pic:spPr>
                      </pic:pic>
                    </a:graphicData>
                  </a:graphic>
                </wp:inline>
              </w:drawing>
            </w:r>
          </w:p>
          <w:p w14:paraId="14AA6F7F" w14:textId="7A39CC4E" w:rsidR="00991D66" w:rsidRDefault="00991D66" w:rsidP="007F7FDD">
            <w:pPr>
              <w:contextualSpacing/>
              <w:rPr>
                <w:rFonts w:cs="Arial"/>
                <w:szCs w:val="20"/>
                <w:lang w:val="es-MX"/>
              </w:rPr>
            </w:pPr>
          </w:p>
        </w:tc>
        <w:tc>
          <w:tcPr>
            <w:tcW w:w="5856" w:type="dxa"/>
            <w:shd w:val="clear" w:color="auto" w:fill="C5E0B3" w:themeFill="accent6" w:themeFillTint="66"/>
          </w:tcPr>
          <w:p w14:paraId="69840BB0" w14:textId="5960C71F" w:rsidR="00107527" w:rsidRDefault="00107527" w:rsidP="007F7FDD">
            <w:pPr>
              <w:contextualSpacing/>
              <w:rPr>
                <w:rFonts w:cs="Arial"/>
                <w:szCs w:val="20"/>
                <w:lang w:val="es-MX"/>
              </w:rPr>
            </w:pPr>
            <w:r w:rsidRPr="007F7FDD">
              <w:rPr>
                <w:rFonts w:cs="Arial"/>
                <w:szCs w:val="20"/>
                <w:lang w:val="es-MX"/>
              </w:rPr>
              <w:t>Desde el punto de vista formativo, el interés no está solo en definir cada metodología, sino en entender cuándo se utiliza, qué documentos la soportan, cómo se registra la mano de obra, de qué manera se asignan los costos indirectos de fabricación y cómo se determina el costo final.</w:t>
            </w:r>
          </w:p>
        </w:tc>
      </w:tr>
    </w:tbl>
    <w:p w14:paraId="1F9064BF" w14:textId="77777777" w:rsidR="00107527" w:rsidRDefault="00107527" w:rsidP="007F7FDD">
      <w:pPr>
        <w:spacing w:after="0"/>
        <w:contextualSpacing/>
        <w:rPr>
          <w:rFonts w:cs="Arial"/>
          <w:szCs w:val="20"/>
          <w:lang w:val="es-MX"/>
        </w:rPr>
      </w:pPr>
    </w:p>
    <w:p w14:paraId="1A8B25E1" w14:textId="22716B48" w:rsidR="007F7FDD" w:rsidRPr="007F7FDD" w:rsidRDefault="007F7FDD" w:rsidP="007F7FDD">
      <w:pPr>
        <w:spacing w:after="0"/>
        <w:contextualSpacing/>
        <w:rPr>
          <w:rFonts w:cs="Arial"/>
          <w:szCs w:val="20"/>
          <w:lang w:val="es-MX"/>
        </w:rPr>
      </w:pPr>
      <w:r w:rsidRPr="007F7FDD">
        <w:rPr>
          <w:rFonts w:cs="Arial"/>
          <w:szCs w:val="20"/>
          <w:lang w:val="es-MX"/>
        </w:rPr>
        <w:t>.</w:t>
      </w:r>
    </w:p>
    <w:p w14:paraId="0AFAA071" w14:textId="77777777" w:rsidR="007F7FDD" w:rsidRDefault="007F7FDD" w:rsidP="007F7FDD">
      <w:pPr>
        <w:spacing w:after="0"/>
        <w:contextualSpacing/>
        <w:rPr>
          <w:rFonts w:cs="Arial"/>
          <w:szCs w:val="20"/>
          <w:lang w:val="es-MX"/>
        </w:rPr>
      </w:pPr>
      <w:r w:rsidRPr="007F7FDD">
        <w:rPr>
          <w:rFonts w:cs="Arial"/>
          <w:szCs w:val="20"/>
          <w:lang w:val="es-MX"/>
        </w:rPr>
        <w:t>Esta comprensión permite que el aprendiz no vea el sistema de costeo como una fórmula aislada, sino como una forma de organizar técnicamente la información de la empresa para calcular costos unitarios y totales con mayor consistencia.</w:t>
      </w:r>
    </w:p>
    <w:p w14:paraId="69975299" w14:textId="77777777" w:rsidR="007F7FDD" w:rsidRPr="007F7FDD" w:rsidRDefault="007F7FDD" w:rsidP="007F7FDD">
      <w:pPr>
        <w:spacing w:after="0"/>
        <w:contextualSpacing/>
        <w:rPr>
          <w:rFonts w:cs="Arial"/>
          <w:szCs w:val="20"/>
          <w:lang w:val="es-MX"/>
        </w:rPr>
      </w:pPr>
    </w:p>
    <w:p w14:paraId="4BE9C11A" w14:textId="77777777" w:rsidR="007F7FDD" w:rsidRPr="007F7FDD" w:rsidRDefault="007F7FDD" w:rsidP="007F7FDD">
      <w:pPr>
        <w:spacing w:after="0"/>
        <w:contextualSpacing/>
        <w:rPr>
          <w:rFonts w:cs="Arial"/>
          <w:b/>
          <w:bCs/>
          <w:szCs w:val="20"/>
          <w:lang w:val="es-MX"/>
        </w:rPr>
      </w:pPr>
      <w:r w:rsidRPr="007F7FDD">
        <w:rPr>
          <w:rFonts w:cs="Arial"/>
          <w:b/>
          <w:bCs/>
          <w:szCs w:val="20"/>
          <w:lang w:val="es-MX"/>
        </w:rPr>
        <w:t>3.1 Costeo por órdenes: concepto, órdenes de aplicación y requisiciones</w:t>
      </w:r>
    </w:p>
    <w:p w14:paraId="107189E2" w14:textId="77777777" w:rsidR="00107527" w:rsidRDefault="00107527" w:rsidP="007F7FDD">
      <w:pPr>
        <w:spacing w:after="0"/>
        <w:contextualSpacing/>
        <w:rPr>
          <w:rFonts w:cs="Arial"/>
          <w:szCs w:val="20"/>
          <w:lang w:val="es-MX"/>
        </w:rPr>
      </w:pPr>
    </w:p>
    <w:p w14:paraId="61A1E92C" w14:textId="2C4C915E" w:rsidR="007F7FDD" w:rsidRDefault="007F7FDD" w:rsidP="007F7FDD">
      <w:pPr>
        <w:spacing w:after="0"/>
        <w:contextualSpacing/>
        <w:rPr>
          <w:rFonts w:cs="Arial"/>
          <w:szCs w:val="20"/>
          <w:lang w:val="es-MX"/>
        </w:rPr>
      </w:pPr>
      <w:r w:rsidRPr="007F7FDD">
        <w:rPr>
          <w:rFonts w:cs="Arial"/>
          <w:szCs w:val="20"/>
          <w:lang w:val="es-MX"/>
        </w:rPr>
        <w:t xml:space="preserve">El costeo por órdenes se utiliza cuando la empresa </w:t>
      </w:r>
      <w:r w:rsidRPr="00341AC2">
        <w:rPr>
          <w:rFonts w:cs="Arial"/>
          <w:b/>
          <w:bCs/>
          <w:szCs w:val="20"/>
          <w:lang w:val="es-MX"/>
        </w:rPr>
        <w:t>produce por pedidos específicos,</w:t>
      </w:r>
      <w:r w:rsidRPr="007F7FDD">
        <w:rPr>
          <w:rFonts w:cs="Arial"/>
          <w:szCs w:val="20"/>
          <w:lang w:val="es-MX"/>
        </w:rPr>
        <w:t xml:space="preserve"> </w:t>
      </w:r>
      <w:r w:rsidRPr="00341AC2">
        <w:rPr>
          <w:rFonts w:cs="Arial"/>
          <w:b/>
          <w:bCs/>
          <w:szCs w:val="20"/>
          <w:lang w:val="es-MX"/>
        </w:rPr>
        <w:t xml:space="preserve">lotes diferenciados o trabajos </w:t>
      </w:r>
      <w:r w:rsidRPr="007F7FDD">
        <w:rPr>
          <w:rFonts w:cs="Arial"/>
          <w:szCs w:val="20"/>
          <w:lang w:val="es-MX"/>
        </w:rPr>
        <w:t>que pueden identificarse de manera individual.</w:t>
      </w:r>
    </w:p>
    <w:p w14:paraId="15613E01" w14:textId="77777777" w:rsidR="007F7FDD" w:rsidRPr="007F7FDD" w:rsidRDefault="007F7FDD" w:rsidP="007F7FDD">
      <w:pPr>
        <w:spacing w:after="0"/>
        <w:contextualSpacing/>
        <w:rPr>
          <w:rFonts w:cs="Arial"/>
          <w:szCs w:val="20"/>
          <w:lang w:val="es-MX"/>
        </w:rPr>
      </w:pPr>
    </w:p>
    <w:p w14:paraId="5C528C62" w14:textId="54020DBB" w:rsidR="007F7FDD" w:rsidRDefault="007F7FDD" w:rsidP="007F7FDD">
      <w:pPr>
        <w:spacing w:after="0"/>
        <w:contextualSpacing/>
        <w:rPr>
          <w:rFonts w:cs="Arial"/>
          <w:szCs w:val="20"/>
          <w:lang w:val="es-MX"/>
        </w:rPr>
      </w:pPr>
      <w:r w:rsidRPr="007F7FDD">
        <w:rPr>
          <w:rFonts w:cs="Arial"/>
          <w:szCs w:val="20"/>
          <w:lang w:val="es-MX"/>
        </w:rPr>
        <w:t xml:space="preserve">En este sistema, </w:t>
      </w:r>
      <w:r w:rsidRPr="002B66A4">
        <w:rPr>
          <w:rFonts w:cs="Arial"/>
          <w:b/>
          <w:bCs/>
          <w:szCs w:val="20"/>
          <w:lang w:val="es-MX"/>
        </w:rPr>
        <w:t>los costos se acumulan por cada orden de trabajo</w:t>
      </w:r>
      <w:r w:rsidRPr="007F7FDD">
        <w:rPr>
          <w:rFonts w:cs="Arial"/>
          <w:szCs w:val="20"/>
          <w:lang w:val="es-MX"/>
        </w:rPr>
        <w:t>, lo que permite conocer cuánto costó producir un lote concreto, atender un encargo determinado o fabricar una referencia particular.</w:t>
      </w:r>
      <w:r w:rsidR="002B66A4">
        <w:rPr>
          <w:rFonts w:cs="Arial"/>
          <w:szCs w:val="20"/>
          <w:lang w:val="es-MX"/>
        </w:rPr>
        <w:t xml:space="preserve"> </w:t>
      </w:r>
      <w:r w:rsidRPr="007F7FDD">
        <w:rPr>
          <w:rFonts w:cs="Arial"/>
          <w:szCs w:val="20"/>
          <w:lang w:val="es-MX"/>
        </w:rPr>
        <w:t>Esta metodología resulta apropiada cuando los productos o servicios no son completamente uniformes y cuando la empresa necesita rastrear materiales, mano de obra y costos indirectos por orden o por cliente.</w:t>
      </w:r>
    </w:p>
    <w:p w14:paraId="2BE5DB86" w14:textId="77777777" w:rsidR="007F7FDD" w:rsidRPr="007F7FDD" w:rsidRDefault="007F7FDD" w:rsidP="007F7FDD">
      <w:pPr>
        <w:spacing w:after="0"/>
        <w:contextualSpacing/>
        <w:rPr>
          <w:rFonts w:cs="Arial"/>
          <w:szCs w:val="20"/>
          <w:lang w:val="es-MX"/>
        </w:rPr>
      </w:pPr>
    </w:p>
    <w:p w14:paraId="65E073E6" w14:textId="77777777" w:rsidR="007F7FDD" w:rsidRPr="007F7FDD" w:rsidRDefault="007F7FDD" w:rsidP="007F7FDD">
      <w:pPr>
        <w:spacing w:after="0"/>
        <w:contextualSpacing/>
        <w:rPr>
          <w:rFonts w:cs="Arial"/>
          <w:szCs w:val="20"/>
          <w:lang w:val="es-MX"/>
        </w:rPr>
      </w:pPr>
      <w:r w:rsidRPr="007F7FDD">
        <w:rPr>
          <w:rFonts w:cs="Arial"/>
          <w:szCs w:val="20"/>
          <w:lang w:val="es-MX"/>
        </w:rPr>
        <w:t>En la práctica, este sistema se apoya en documentos que permiten seguir el flujo del costo. Entre los más importantes están la orden de producción, la requisición de materiales y la tarjeta de tiempo.</w:t>
      </w:r>
    </w:p>
    <w:p w14:paraId="054D7480" w14:textId="0B991DB1" w:rsidR="007F7FDD" w:rsidRDefault="007F7FDD" w:rsidP="007F7FDD">
      <w:pPr>
        <w:spacing w:after="0"/>
        <w:contextualSpacing/>
        <w:rPr>
          <w:rFonts w:cs="Arial"/>
          <w:szCs w:val="20"/>
          <w:lang w:val="es-MX"/>
        </w:rPr>
      </w:pPr>
      <w:r w:rsidRPr="007F7FDD">
        <w:rPr>
          <w:rFonts w:cs="Arial"/>
          <w:szCs w:val="20"/>
          <w:lang w:val="es-MX"/>
        </w:rPr>
        <w:lastRenderedPageBreak/>
        <w:t>La requisición informa qué material salió del almacén para una orden específica; la tarjeta de tiempo registra cuántas horas de trabajo se dedicaron a esa orden; y la hoja de costos de la orden consolida materiales directos, mano de obra directa y CIF aplicados.</w:t>
      </w:r>
      <w:r>
        <w:rPr>
          <w:rFonts w:cs="Arial"/>
          <w:szCs w:val="20"/>
          <w:lang w:val="es-MX"/>
        </w:rPr>
        <w:t xml:space="preserve"> </w:t>
      </w:r>
      <w:r w:rsidRPr="007F7FDD">
        <w:rPr>
          <w:rFonts w:cs="Arial"/>
          <w:szCs w:val="20"/>
          <w:lang w:val="es-MX"/>
        </w:rPr>
        <w:t>Así, la empresa no costea “en bloque”, sino pedido por pedido.</w:t>
      </w:r>
    </w:p>
    <w:p w14:paraId="12422351" w14:textId="77777777" w:rsidR="007F7FDD" w:rsidRDefault="007F7FDD" w:rsidP="007F7FDD">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8828"/>
      </w:tblGrid>
      <w:tr w:rsidR="007F7FDD" w14:paraId="51F0AA95" w14:textId="77777777" w:rsidTr="007F7FDD">
        <w:tc>
          <w:tcPr>
            <w:tcW w:w="8828" w:type="dxa"/>
            <w:shd w:val="clear" w:color="auto" w:fill="DEEAF6" w:themeFill="accent5" w:themeFillTint="33"/>
          </w:tcPr>
          <w:p w14:paraId="544AE009" w14:textId="77777777" w:rsidR="007F7FDD" w:rsidRDefault="007F7FDD" w:rsidP="007F7FDD">
            <w:pPr>
              <w:contextualSpacing/>
              <w:rPr>
                <w:rFonts w:cs="Arial"/>
                <w:szCs w:val="20"/>
                <w:lang w:val="es-MX"/>
              </w:rPr>
            </w:pPr>
          </w:p>
          <w:p w14:paraId="57819907" w14:textId="77777777" w:rsidR="007F7FDD" w:rsidRPr="007F7FDD" w:rsidRDefault="007F7FDD" w:rsidP="007F7FDD">
            <w:pPr>
              <w:contextualSpacing/>
              <w:rPr>
                <w:rFonts w:cs="Arial"/>
                <w:szCs w:val="20"/>
                <w:lang w:val="es-MX"/>
              </w:rPr>
            </w:pPr>
          </w:p>
          <w:p w14:paraId="21D880A1" w14:textId="77777777" w:rsidR="007F7FDD" w:rsidRPr="007F7FDD" w:rsidRDefault="007F7FDD" w:rsidP="007F7FDD">
            <w:pPr>
              <w:contextualSpacing/>
              <w:rPr>
                <w:rFonts w:cs="Arial"/>
                <w:szCs w:val="20"/>
                <w:lang w:val="es-MX"/>
              </w:rPr>
            </w:pPr>
            <w:r w:rsidRPr="007F7FDD">
              <w:rPr>
                <w:rFonts w:cs="Arial"/>
                <w:szCs w:val="20"/>
                <w:lang w:val="es-MX"/>
              </w:rPr>
              <w:t>La fórmula básica del costeo por órdenes es:</w:t>
            </w:r>
          </w:p>
          <w:p w14:paraId="09CB6739" w14:textId="77777777" w:rsidR="007F7FDD" w:rsidRPr="007F7FDD" w:rsidRDefault="007F7FDD" w:rsidP="007F7FDD">
            <w:pPr>
              <w:contextualSpacing/>
              <w:rPr>
                <w:rFonts w:cs="Arial"/>
                <w:szCs w:val="20"/>
                <w:lang w:val="es-MX"/>
              </w:rPr>
            </w:pPr>
            <m:oMathPara>
              <m:oMath>
                <m:r>
                  <m:rPr>
                    <m:nor/>
                  </m:rPr>
                  <w:rPr>
                    <w:rFonts w:cs="Arial"/>
                    <w:szCs w:val="20"/>
                    <w:lang w:val="es-MX"/>
                  </w:rPr>
                  <m:t>Costo total de la orden</m:t>
                </m:r>
                <m:r>
                  <w:rPr>
                    <w:rFonts w:ascii="Cambria Math" w:hAnsi="Cambria Math" w:cs="Arial"/>
                    <w:szCs w:val="20"/>
                    <w:lang w:val="es-MX"/>
                  </w:rPr>
                  <m:t>=</m:t>
                </m:r>
                <m:r>
                  <m:rPr>
                    <m:nor/>
                  </m:rPr>
                  <w:rPr>
                    <w:rFonts w:cs="Arial"/>
                    <w:szCs w:val="20"/>
                    <w:lang w:val="es-MX"/>
                  </w:rPr>
                  <m:t>Materiales directos</m:t>
                </m:r>
                <m:r>
                  <w:rPr>
                    <w:rFonts w:ascii="Cambria Math" w:hAnsi="Cambria Math" w:cs="Arial"/>
                    <w:szCs w:val="20"/>
                    <w:lang w:val="es-MX"/>
                  </w:rPr>
                  <m:t>+</m:t>
                </m:r>
                <m:r>
                  <m:rPr>
                    <m:nor/>
                  </m:rPr>
                  <w:rPr>
                    <w:rFonts w:cs="Arial"/>
                    <w:szCs w:val="20"/>
                    <w:lang w:val="es-MX"/>
                  </w:rPr>
                  <m:t>Mano de obra directa</m:t>
                </m:r>
                <m:r>
                  <w:rPr>
                    <w:rFonts w:ascii="Cambria Math" w:hAnsi="Cambria Math" w:cs="Arial"/>
                    <w:szCs w:val="20"/>
                    <w:lang w:val="es-MX"/>
                  </w:rPr>
                  <m:t>+</m:t>
                </m:r>
                <m:r>
                  <m:rPr>
                    <m:nor/>
                  </m:rPr>
                  <w:rPr>
                    <w:rFonts w:cs="Arial"/>
                    <w:szCs w:val="20"/>
                    <w:lang w:val="es-MX"/>
                  </w:rPr>
                  <m:t>CIF aplicados</m:t>
                </m:r>
              </m:oMath>
            </m:oMathPara>
          </w:p>
          <w:p w14:paraId="5B43BB2A" w14:textId="77777777" w:rsidR="007F7FDD" w:rsidRPr="007F7FDD" w:rsidRDefault="007F7FDD" w:rsidP="007F7FDD">
            <w:pPr>
              <w:contextualSpacing/>
              <w:rPr>
                <w:rFonts w:cs="Arial"/>
                <w:szCs w:val="20"/>
                <w:lang w:val="es-MX"/>
              </w:rPr>
            </w:pPr>
            <w:r w:rsidRPr="007F7FDD">
              <w:rPr>
                <w:rFonts w:cs="Arial"/>
                <w:szCs w:val="20"/>
                <w:lang w:val="es-MX"/>
              </w:rPr>
              <w:t>Si además se requiere el costo unitario, se usa:</w:t>
            </w:r>
          </w:p>
          <w:p w14:paraId="507022B5" w14:textId="77777777" w:rsidR="007F7FDD" w:rsidRPr="007F7FDD" w:rsidRDefault="007F7FDD" w:rsidP="007F7FDD">
            <w:pPr>
              <w:contextualSpacing/>
              <w:rPr>
                <w:rFonts w:cs="Arial"/>
                <w:szCs w:val="20"/>
                <w:lang w:val="es-MX"/>
              </w:rPr>
            </w:pPr>
            <m:oMathPara>
              <m:oMath>
                <m:r>
                  <m:rPr>
                    <m:nor/>
                  </m:rPr>
                  <w:rPr>
                    <w:rFonts w:cs="Arial"/>
                    <w:szCs w:val="20"/>
                    <w:lang w:val="es-MX"/>
                  </w:rPr>
                  <m:t>Costo unitario de la orden</m:t>
                </m:r>
                <m:r>
                  <w:rPr>
                    <w:rFonts w:ascii="Cambria Math" w:hAnsi="Cambria Math" w:cs="Arial"/>
                    <w:szCs w:val="20"/>
                    <w:lang w:val="es-MX"/>
                  </w:rPr>
                  <m:t>=</m:t>
                </m:r>
                <m:f>
                  <m:fPr>
                    <m:ctrlPr>
                      <w:rPr>
                        <w:rFonts w:ascii="Cambria Math" w:hAnsi="Cambria Math" w:cs="Arial"/>
                        <w:szCs w:val="20"/>
                        <w:lang w:val="es-MX"/>
                      </w:rPr>
                    </m:ctrlPr>
                  </m:fPr>
                  <m:num>
                    <m:r>
                      <m:rPr>
                        <m:nor/>
                      </m:rPr>
                      <w:rPr>
                        <w:rFonts w:cs="Arial"/>
                        <w:szCs w:val="20"/>
                        <w:lang w:val="es-MX"/>
                      </w:rPr>
                      <m:t>Costo total de la orden</m:t>
                    </m:r>
                  </m:num>
                  <m:den>
                    <m:r>
                      <m:rPr>
                        <m:nor/>
                      </m:rPr>
                      <w:rPr>
                        <w:rFonts w:cs="Arial"/>
                        <w:szCs w:val="20"/>
                        <w:lang w:val="es-MX"/>
                      </w:rPr>
                      <m:t>Unidades terminadas de la orden</m:t>
                    </m:r>
                  </m:den>
                </m:f>
              </m:oMath>
            </m:oMathPara>
          </w:p>
          <w:p w14:paraId="78F05B88" w14:textId="77777777" w:rsidR="007F7FDD" w:rsidRPr="007F7FDD" w:rsidRDefault="007F7FDD" w:rsidP="007F7FDD">
            <w:pPr>
              <w:contextualSpacing/>
              <w:rPr>
                <w:rFonts w:cs="Arial"/>
                <w:szCs w:val="20"/>
                <w:lang w:val="es-MX"/>
              </w:rPr>
            </w:pPr>
            <w:r w:rsidRPr="007F7FDD">
              <w:rPr>
                <w:rFonts w:cs="Arial"/>
                <w:szCs w:val="20"/>
                <w:lang w:val="es-MX"/>
              </w:rPr>
              <w:t>Por ejemplo, si una orden de 200 unidades consumió $1.800.000 en materiales directos, $900.000 en mano de obra directa y $600.000 en CIF aplicados, el costo total será $3.300.000 y el costo unitario será:</w:t>
            </w:r>
          </w:p>
          <w:p w14:paraId="37F4722F" w14:textId="77777777" w:rsidR="007F7FDD" w:rsidRPr="007F7FDD" w:rsidRDefault="00000000" w:rsidP="007F7FDD">
            <w:pPr>
              <w:contextualSpacing/>
              <w:rPr>
                <w:rFonts w:cs="Arial"/>
                <w:szCs w:val="20"/>
                <w:lang w:val="es-MX"/>
              </w:rPr>
            </w:pPr>
            <m:oMathPara>
              <m:oMath>
                <m:f>
                  <m:fPr>
                    <m:ctrlPr>
                      <w:rPr>
                        <w:rFonts w:ascii="Cambria Math" w:hAnsi="Cambria Math" w:cs="Arial"/>
                        <w:szCs w:val="20"/>
                        <w:lang w:val="es-MX"/>
                      </w:rPr>
                    </m:ctrlPr>
                  </m:fPr>
                  <m:num>
                    <m:r>
                      <m:rPr>
                        <m:sty m:val="p"/>
                      </m:rPr>
                      <w:rPr>
                        <w:rFonts w:ascii="Cambria Math" w:hAnsi="Cambria Math" w:cs="Arial"/>
                        <w:szCs w:val="20"/>
                        <w:lang w:val="es-MX"/>
                      </w:rPr>
                      <m:t>$3.300.000</m:t>
                    </m:r>
                  </m:num>
                  <m:den>
                    <m:r>
                      <w:rPr>
                        <w:rFonts w:ascii="Cambria Math" w:hAnsi="Cambria Math" w:cs="Arial"/>
                        <w:szCs w:val="20"/>
                        <w:lang w:val="es-MX"/>
                      </w:rPr>
                      <m:t>200</m:t>
                    </m:r>
                  </m:den>
                </m:f>
                <m:r>
                  <w:rPr>
                    <w:rFonts w:ascii="Cambria Math" w:hAnsi="Cambria Math" w:cs="Arial"/>
                    <w:szCs w:val="20"/>
                    <w:lang w:val="es-MX"/>
                  </w:rPr>
                  <m:t>=</m:t>
                </m:r>
                <m:r>
                  <m:rPr>
                    <m:sty m:val="p"/>
                  </m:rPr>
                  <w:rPr>
                    <w:rFonts w:ascii="Cambria Math" w:hAnsi="Cambria Math" w:cs="Arial"/>
                    <w:szCs w:val="20"/>
                    <w:lang w:val="es-MX"/>
                  </w:rPr>
                  <m:t>$</m:t>
                </m:r>
                <m:r>
                  <w:rPr>
                    <w:rFonts w:ascii="Cambria Math" w:hAnsi="Cambria Math" w:cs="Arial"/>
                    <w:szCs w:val="20"/>
                    <w:lang w:val="es-MX"/>
                  </w:rPr>
                  <m:t>16.500</m:t>
                </m:r>
                <m:r>
                  <m:rPr>
                    <m:nor/>
                  </m:rPr>
                  <w:rPr>
                    <w:rFonts w:cs="Arial"/>
                    <w:szCs w:val="20"/>
                    <w:lang w:val="es-MX"/>
                  </w:rPr>
                  <m:t> por unidad</m:t>
                </m:r>
              </m:oMath>
            </m:oMathPara>
          </w:p>
          <w:p w14:paraId="37CD3FA1" w14:textId="77777777" w:rsidR="007F7FDD" w:rsidRPr="007F7FDD" w:rsidRDefault="007F7FDD" w:rsidP="007F7FDD">
            <w:pPr>
              <w:contextualSpacing/>
              <w:rPr>
                <w:rFonts w:cs="Arial"/>
                <w:szCs w:val="20"/>
                <w:lang w:val="es-MX"/>
              </w:rPr>
            </w:pPr>
            <w:r w:rsidRPr="007F7FDD">
              <w:rPr>
                <w:rFonts w:cs="Arial"/>
                <w:szCs w:val="20"/>
                <w:lang w:val="es-MX"/>
              </w:rPr>
              <w:t>Esta fórmula es sencilla, pero depende de un buen levantamiento de requisiciones, tiempos y bases de aplicación de costos indirectos.</w:t>
            </w:r>
          </w:p>
          <w:p w14:paraId="65D9070F" w14:textId="77777777" w:rsidR="007F7FDD" w:rsidRDefault="007F7FDD" w:rsidP="007F7FDD">
            <w:pPr>
              <w:contextualSpacing/>
              <w:rPr>
                <w:rFonts w:cs="Arial"/>
                <w:szCs w:val="20"/>
                <w:lang w:val="es-MX"/>
              </w:rPr>
            </w:pPr>
          </w:p>
        </w:tc>
      </w:tr>
    </w:tbl>
    <w:p w14:paraId="7E546AC0" w14:textId="77777777" w:rsidR="007F7FDD" w:rsidRDefault="007F7FDD" w:rsidP="007F7FDD">
      <w:pPr>
        <w:spacing w:after="0"/>
        <w:contextualSpacing/>
        <w:rPr>
          <w:rFonts w:cs="Arial"/>
          <w:szCs w:val="20"/>
          <w:lang w:val="es-MX"/>
        </w:rPr>
      </w:pPr>
    </w:p>
    <w:p w14:paraId="4F571583" w14:textId="77777777" w:rsidR="007F7FDD" w:rsidRDefault="007F7FDD" w:rsidP="007F7FDD">
      <w:pPr>
        <w:spacing w:after="0"/>
        <w:contextualSpacing/>
        <w:rPr>
          <w:rFonts w:cs="Arial"/>
          <w:szCs w:val="20"/>
          <w:lang w:val="es-MX"/>
        </w:rPr>
      </w:pPr>
      <w:r w:rsidRPr="007F7FDD">
        <w:rPr>
          <w:rFonts w:cs="Arial"/>
          <w:szCs w:val="20"/>
          <w:lang w:val="es-MX"/>
        </w:rPr>
        <w:t>A continuación, se resumen los documentos principales y su función dentro del costeo por órdenes. Su finalidad es facilitar la comprensión de cómo se acumula el costo por pedido o lote específico.</w:t>
      </w:r>
    </w:p>
    <w:p w14:paraId="73B6599D" w14:textId="77777777" w:rsidR="00837327" w:rsidRPr="007F7FDD" w:rsidRDefault="00837327" w:rsidP="007F7FDD">
      <w:pPr>
        <w:spacing w:after="0"/>
        <w:contextualSpacing/>
        <w:rPr>
          <w:rFonts w:cs="Arial"/>
          <w:szCs w:val="20"/>
          <w:lang w:val="es-MX"/>
        </w:rPr>
      </w:pPr>
    </w:p>
    <w:tbl>
      <w:tblPr>
        <w:tblStyle w:val="Tablaconcuadrcula"/>
        <w:tblW w:w="0" w:type="auto"/>
        <w:tblLayout w:type="fixed"/>
        <w:tblLook w:val="04A0" w:firstRow="1" w:lastRow="0" w:firstColumn="1" w:lastColumn="0" w:noHBand="0" w:noVBand="1"/>
      </w:tblPr>
      <w:tblGrid>
        <w:gridCol w:w="2122"/>
        <w:gridCol w:w="3260"/>
        <w:gridCol w:w="3446"/>
      </w:tblGrid>
      <w:tr w:rsidR="002B66A4" w:rsidRPr="007F7FDD" w14:paraId="73919D5A" w14:textId="256DAEA7" w:rsidTr="0089632A">
        <w:tc>
          <w:tcPr>
            <w:tcW w:w="8828" w:type="dxa"/>
            <w:gridSpan w:val="3"/>
            <w:shd w:val="clear" w:color="auto" w:fill="70AD47" w:themeFill="accent6"/>
          </w:tcPr>
          <w:p w14:paraId="7BD215C1" w14:textId="2C144272" w:rsidR="002B66A4" w:rsidRPr="007F7FDD" w:rsidRDefault="002B66A4" w:rsidP="002B66A4">
            <w:pPr>
              <w:contextualSpacing/>
              <w:jc w:val="center"/>
              <w:rPr>
                <w:rFonts w:cs="Arial"/>
                <w:b/>
                <w:bCs/>
                <w:szCs w:val="20"/>
                <w:lang w:val="es-MX"/>
              </w:rPr>
            </w:pPr>
            <w:r>
              <w:rPr>
                <w:rFonts w:cs="Arial"/>
                <w:b/>
                <w:bCs/>
                <w:szCs w:val="20"/>
                <w:lang w:val="es-MX"/>
              </w:rPr>
              <w:t>Slide</w:t>
            </w:r>
          </w:p>
        </w:tc>
      </w:tr>
      <w:tr w:rsidR="002B66A4" w:rsidRPr="007F7FDD" w14:paraId="7C261FD3" w14:textId="45998C31" w:rsidTr="0089632A">
        <w:tc>
          <w:tcPr>
            <w:tcW w:w="2122" w:type="dxa"/>
            <w:hideMark/>
          </w:tcPr>
          <w:p w14:paraId="344E8380" w14:textId="77777777" w:rsidR="002B66A4" w:rsidRPr="007F7FDD" w:rsidRDefault="002B66A4" w:rsidP="007F7FDD">
            <w:pPr>
              <w:contextualSpacing/>
              <w:rPr>
                <w:rFonts w:cs="Arial"/>
                <w:szCs w:val="20"/>
                <w:lang w:val="es-MX"/>
              </w:rPr>
            </w:pPr>
            <w:r w:rsidRPr="007F7FDD">
              <w:rPr>
                <w:rFonts w:cs="Arial"/>
                <w:b/>
                <w:bCs/>
                <w:szCs w:val="20"/>
                <w:lang w:val="es-MX"/>
              </w:rPr>
              <w:t>Orden de trabajo</w:t>
            </w:r>
          </w:p>
        </w:tc>
        <w:tc>
          <w:tcPr>
            <w:tcW w:w="3260" w:type="dxa"/>
            <w:hideMark/>
          </w:tcPr>
          <w:p w14:paraId="43179E71" w14:textId="77777777" w:rsidR="002B66A4" w:rsidRPr="007F7FDD" w:rsidRDefault="002B66A4" w:rsidP="007F7FDD">
            <w:pPr>
              <w:contextualSpacing/>
              <w:rPr>
                <w:rFonts w:cs="Arial"/>
                <w:szCs w:val="20"/>
                <w:lang w:val="es-MX"/>
              </w:rPr>
            </w:pPr>
            <w:r w:rsidRPr="007F7FDD">
              <w:rPr>
                <w:rFonts w:cs="Arial"/>
                <w:b/>
                <w:bCs/>
                <w:szCs w:val="20"/>
                <w:lang w:val="es-MX"/>
              </w:rPr>
              <w:t>Función en el costeo por órdenes:</w:t>
            </w:r>
            <w:r w:rsidRPr="007F7FDD">
              <w:rPr>
                <w:rFonts w:cs="Arial"/>
                <w:szCs w:val="20"/>
                <w:lang w:val="es-MX"/>
              </w:rPr>
              <w:t xml:space="preserve"> identifica el pedido o lote a costear.</w:t>
            </w:r>
            <w:r w:rsidRPr="007F7FDD">
              <w:rPr>
                <w:rFonts w:cs="Arial"/>
                <w:szCs w:val="20"/>
                <w:lang w:val="es-MX"/>
              </w:rPr>
              <w:br/>
            </w:r>
            <w:r w:rsidRPr="007F7FDD">
              <w:rPr>
                <w:rFonts w:cs="Arial"/>
                <w:szCs w:val="20"/>
                <w:lang w:val="es-MX"/>
              </w:rPr>
              <w:br/>
            </w:r>
            <w:r w:rsidRPr="007F7FDD">
              <w:rPr>
                <w:rFonts w:cs="Arial"/>
                <w:b/>
                <w:bCs/>
                <w:szCs w:val="20"/>
                <w:lang w:val="es-MX"/>
              </w:rPr>
              <w:t>Aplicación práctica:</w:t>
            </w:r>
            <w:r w:rsidRPr="007F7FDD">
              <w:rPr>
                <w:rFonts w:cs="Arial"/>
                <w:szCs w:val="20"/>
                <w:lang w:val="es-MX"/>
              </w:rPr>
              <w:t xml:space="preserve"> permite acumular costos por cliente, producto o lote.</w:t>
            </w:r>
          </w:p>
        </w:tc>
        <w:tc>
          <w:tcPr>
            <w:tcW w:w="3446" w:type="dxa"/>
          </w:tcPr>
          <w:p w14:paraId="0E651D6C" w14:textId="77777777" w:rsidR="002B66A4" w:rsidRDefault="0089632A" w:rsidP="007F7FDD">
            <w:pPr>
              <w:contextualSpacing/>
              <w:rPr>
                <w:rFonts w:cs="Arial"/>
                <w:b/>
                <w:bCs/>
                <w:szCs w:val="20"/>
                <w:lang w:val="es-MX"/>
              </w:rPr>
            </w:pPr>
            <w:r w:rsidRPr="0089632A">
              <w:rPr>
                <w:rFonts w:cs="Arial"/>
                <w:b/>
                <w:bCs/>
                <w:noProof/>
                <w:szCs w:val="20"/>
                <w:lang w:val="es-MX"/>
              </w:rPr>
              <w:drawing>
                <wp:inline distT="0" distB="0" distL="0" distR="0" wp14:anchorId="6D50FDBD" wp14:editId="616BCC1D">
                  <wp:extent cx="1545043" cy="952500"/>
                  <wp:effectExtent l="0" t="0" r="0" b="0"/>
                  <wp:docPr id="1223162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2203" name=""/>
                          <pic:cNvPicPr/>
                        </pic:nvPicPr>
                        <pic:blipFill>
                          <a:blip r:embed="rId40"/>
                          <a:stretch>
                            <a:fillRect/>
                          </a:stretch>
                        </pic:blipFill>
                        <pic:spPr>
                          <a:xfrm>
                            <a:off x="0" y="0"/>
                            <a:ext cx="1563000" cy="963570"/>
                          </a:xfrm>
                          <a:prstGeom prst="rect">
                            <a:avLst/>
                          </a:prstGeom>
                        </pic:spPr>
                      </pic:pic>
                    </a:graphicData>
                  </a:graphic>
                </wp:inline>
              </w:drawing>
            </w:r>
          </w:p>
          <w:p w14:paraId="2EA4100A" w14:textId="1F1114A0" w:rsidR="0089632A" w:rsidRPr="007F7FDD" w:rsidRDefault="0089632A" w:rsidP="007F7FDD">
            <w:pPr>
              <w:contextualSpacing/>
              <w:rPr>
                <w:rFonts w:cs="Arial"/>
                <w:b/>
                <w:bCs/>
                <w:szCs w:val="20"/>
                <w:lang w:val="es-MX"/>
              </w:rPr>
            </w:pPr>
          </w:p>
        </w:tc>
      </w:tr>
      <w:tr w:rsidR="002B66A4" w:rsidRPr="007F7FDD" w14:paraId="56922D2B" w14:textId="67081A1C" w:rsidTr="0089632A">
        <w:tc>
          <w:tcPr>
            <w:tcW w:w="2122" w:type="dxa"/>
            <w:hideMark/>
          </w:tcPr>
          <w:p w14:paraId="5D9FEC7E" w14:textId="77777777" w:rsidR="002B66A4" w:rsidRPr="007F7FDD" w:rsidRDefault="002B66A4" w:rsidP="007F7FDD">
            <w:pPr>
              <w:contextualSpacing/>
              <w:rPr>
                <w:rFonts w:cs="Arial"/>
                <w:szCs w:val="20"/>
                <w:lang w:val="es-MX"/>
              </w:rPr>
            </w:pPr>
            <w:r w:rsidRPr="007F7FDD">
              <w:rPr>
                <w:rFonts w:cs="Arial"/>
                <w:b/>
                <w:bCs/>
                <w:szCs w:val="20"/>
                <w:lang w:val="es-MX"/>
              </w:rPr>
              <w:t>Requisición de materiales</w:t>
            </w:r>
          </w:p>
        </w:tc>
        <w:tc>
          <w:tcPr>
            <w:tcW w:w="3260" w:type="dxa"/>
            <w:hideMark/>
          </w:tcPr>
          <w:p w14:paraId="5B408DF1" w14:textId="77777777" w:rsidR="002B66A4" w:rsidRPr="007F7FDD" w:rsidRDefault="002B66A4" w:rsidP="007F7FDD">
            <w:pPr>
              <w:contextualSpacing/>
              <w:rPr>
                <w:rFonts w:cs="Arial"/>
                <w:szCs w:val="20"/>
                <w:lang w:val="es-MX"/>
              </w:rPr>
            </w:pPr>
            <w:r w:rsidRPr="007F7FDD">
              <w:rPr>
                <w:rFonts w:cs="Arial"/>
                <w:b/>
                <w:bCs/>
                <w:szCs w:val="20"/>
                <w:lang w:val="es-MX"/>
              </w:rPr>
              <w:t>Función en el costeo por órdenes:</w:t>
            </w:r>
            <w:r w:rsidRPr="007F7FDD">
              <w:rPr>
                <w:rFonts w:cs="Arial"/>
                <w:szCs w:val="20"/>
                <w:lang w:val="es-MX"/>
              </w:rPr>
              <w:t xml:space="preserve"> registra salidas de material para la orden.</w:t>
            </w:r>
            <w:r w:rsidRPr="007F7FDD">
              <w:rPr>
                <w:rFonts w:cs="Arial"/>
                <w:szCs w:val="20"/>
                <w:lang w:val="es-MX"/>
              </w:rPr>
              <w:br/>
            </w:r>
            <w:r w:rsidRPr="007F7FDD">
              <w:rPr>
                <w:rFonts w:cs="Arial"/>
                <w:szCs w:val="20"/>
                <w:lang w:val="es-MX"/>
              </w:rPr>
              <w:br/>
            </w:r>
            <w:r w:rsidRPr="007F7FDD">
              <w:rPr>
                <w:rFonts w:cs="Arial"/>
                <w:b/>
                <w:bCs/>
                <w:szCs w:val="20"/>
                <w:lang w:val="es-MX"/>
              </w:rPr>
              <w:t>Aplicación práctica:</w:t>
            </w:r>
            <w:r w:rsidRPr="007F7FDD">
              <w:rPr>
                <w:rFonts w:cs="Arial"/>
                <w:szCs w:val="20"/>
                <w:lang w:val="es-MX"/>
              </w:rPr>
              <w:t xml:space="preserve"> determina materiales directos consumidos.</w:t>
            </w:r>
          </w:p>
        </w:tc>
        <w:tc>
          <w:tcPr>
            <w:tcW w:w="3446" w:type="dxa"/>
          </w:tcPr>
          <w:p w14:paraId="59FE9875" w14:textId="77777777" w:rsidR="002B66A4" w:rsidRDefault="00602203" w:rsidP="007F7FDD">
            <w:pPr>
              <w:contextualSpacing/>
              <w:rPr>
                <w:rFonts w:cs="Arial"/>
                <w:b/>
                <w:bCs/>
                <w:szCs w:val="20"/>
                <w:lang w:val="es-MX"/>
              </w:rPr>
            </w:pPr>
            <w:r w:rsidRPr="00602203">
              <w:rPr>
                <w:rFonts w:cs="Arial"/>
                <w:b/>
                <w:bCs/>
                <w:noProof/>
                <w:szCs w:val="20"/>
                <w:lang w:val="es-MX"/>
              </w:rPr>
              <w:drawing>
                <wp:inline distT="0" distB="0" distL="0" distR="0" wp14:anchorId="4646100C" wp14:editId="5D8AA2D1">
                  <wp:extent cx="1491361" cy="1104900"/>
                  <wp:effectExtent l="0" t="0" r="0" b="0"/>
                  <wp:docPr id="129973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5249" name=""/>
                          <pic:cNvPicPr/>
                        </pic:nvPicPr>
                        <pic:blipFill>
                          <a:blip r:embed="rId41"/>
                          <a:stretch>
                            <a:fillRect/>
                          </a:stretch>
                        </pic:blipFill>
                        <pic:spPr>
                          <a:xfrm>
                            <a:off x="0" y="0"/>
                            <a:ext cx="1495434" cy="1107918"/>
                          </a:xfrm>
                          <a:prstGeom prst="rect">
                            <a:avLst/>
                          </a:prstGeom>
                        </pic:spPr>
                      </pic:pic>
                    </a:graphicData>
                  </a:graphic>
                </wp:inline>
              </w:drawing>
            </w:r>
          </w:p>
          <w:p w14:paraId="3CDE9324" w14:textId="71F7B0C9" w:rsidR="00602203" w:rsidRPr="007F7FDD" w:rsidRDefault="00602203" w:rsidP="007F7FDD">
            <w:pPr>
              <w:contextualSpacing/>
              <w:rPr>
                <w:rFonts w:cs="Arial"/>
                <w:b/>
                <w:bCs/>
                <w:szCs w:val="20"/>
                <w:lang w:val="es-MX"/>
              </w:rPr>
            </w:pPr>
          </w:p>
        </w:tc>
      </w:tr>
      <w:tr w:rsidR="002B66A4" w:rsidRPr="007F7FDD" w14:paraId="4170D4D6" w14:textId="41BFA64B" w:rsidTr="0089632A">
        <w:tc>
          <w:tcPr>
            <w:tcW w:w="2122" w:type="dxa"/>
            <w:hideMark/>
          </w:tcPr>
          <w:p w14:paraId="40DBA390" w14:textId="77777777" w:rsidR="002B66A4" w:rsidRPr="007F7FDD" w:rsidRDefault="002B66A4" w:rsidP="007F7FDD">
            <w:pPr>
              <w:contextualSpacing/>
              <w:rPr>
                <w:rFonts w:cs="Arial"/>
                <w:szCs w:val="20"/>
                <w:lang w:val="es-MX"/>
              </w:rPr>
            </w:pPr>
            <w:r w:rsidRPr="007F7FDD">
              <w:rPr>
                <w:rFonts w:cs="Arial"/>
                <w:b/>
                <w:bCs/>
                <w:szCs w:val="20"/>
                <w:lang w:val="es-MX"/>
              </w:rPr>
              <w:t>Tarjeta de tiempo</w:t>
            </w:r>
          </w:p>
        </w:tc>
        <w:tc>
          <w:tcPr>
            <w:tcW w:w="3260" w:type="dxa"/>
            <w:hideMark/>
          </w:tcPr>
          <w:p w14:paraId="451E9617" w14:textId="77777777" w:rsidR="002B66A4" w:rsidRPr="007F7FDD" w:rsidRDefault="002B66A4" w:rsidP="007F7FDD">
            <w:pPr>
              <w:contextualSpacing/>
              <w:rPr>
                <w:rFonts w:cs="Arial"/>
                <w:szCs w:val="20"/>
                <w:lang w:val="es-MX"/>
              </w:rPr>
            </w:pPr>
            <w:r w:rsidRPr="007F7FDD">
              <w:rPr>
                <w:rFonts w:cs="Arial"/>
                <w:b/>
                <w:bCs/>
                <w:szCs w:val="20"/>
                <w:lang w:val="es-MX"/>
              </w:rPr>
              <w:t>Función en el costeo por órdenes:</w:t>
            </w:r>
            <w:r w:rsidRPr="007F7FDD">
              <w:rPr>
                <w:rFonts w:cs="Arial"/>
                <w:szCs w:val="20"/>
                <w:lang w:val="es-MX"/>
              </w:rPr>
              <w:t xml:space="preserve"> registra horas dedicadas a la orden.</w:t>
            </w:r>
            <w:r w:rsidRPr="007F7FDD">
              <w:rPr>
                <w:rFonts w:cs="Arial"/>
                <w:szCs w:val="20"/>
                <w:lang w:val="es-MX"/>
              </w:rPr>
              <w:br/>
            </w:r>
            <w:r w:rsidRPr="007F7FDD">
              <w:rPr>
                <w:rFonts w:cs="Arial"/>
                <w:szCs w:val="20"/>
                <w:lang w:val="es-MX"/>
              </w:rPr>
              <w:br/>
            </w:r>
            <w:r w:rsidRPr="007F7FDD">
              <w:rPr>
                <w:rFonts w:cs="Arial"/>
                <w:b/>
                <w:bCs/>
                <w:szCs w:val="20"/>
                <w:lang w:val="es-MX"/>
              </w:rPr>
              <w:t>Aplicación práctica:</w:t>
            </w:r>
            <w:r w:rsidRPr="007F7FDD">
              <w:rPr>
                <w:rFonts w:cs="Arial"/>
                <w:szCs w:val="20"/>
                <w:lang w:val="es-MX"/>
              </w:rPr>
              <w:t xml:space="preserve"> determina mano de obra directa.</w:t>
            </w:r>
          </w:p>
        </w:tc>
        <w:tc>
          <w:tcPr>
            <w:tcW w:w="3446" w:type="dxa"/>
          </w:tcPr>
          <w:p w14:paraId="34D1610B" w14:textId="77777777" w:rsidR="002B66A4" w:rsidRDefault="00EF0716" w:rsidP="007F7FDD">
            <w:pPr>
              <w:contextualSpacing/>
              <w:rPr>
                <w:rFonts w:cs="Arial"/>
                <w:b/>
                <w:bCs/>
                <w:szCs w:val="20"/>
                <w:lang w:val="es-MX"/>
              </w:rPr>
            </w:pPr>
            <w:r w:rsidRPr="00EF0716">
              <w:rPr>
                <w:rFonts w:cs="Arial"/>
                <w:b/>
                <w:bCs/>
                <w:noProof/>
                <w:szCs w:val="20"/>
                <w:lang w:val="es-MX"/>
              </w:rPr>
              <w:drawing>
                <wp:inline distT="0" distB="0" distL="0" distR="0" wp14:anchorId="1D7EC8BB" wp14:editId="48DB259D">
                  <wp:extent cx="1428750" cy="925370"/>
                  <wp:effectExtent l="0" t="0" r="0" b="8255"/>
                  <wp:docPr id="100774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41943" name=""/>
                          <pic:cNvPicPr/>
                        </pic:nvPicPr>
                        <pic:blipFill>
                          <a:blip r:embed="rId42"/>
                          <a:stretch>
                            <a:fillRect/>
                          </a:stretch>
                        </pic:blipFill>
                        <pic:spPr>
                          <a:xfrm>
                            <a:off x="0" y="0"/>
                            <a:ext cx="1437018" cy="930725"/>
                          </a:xfrm>
                          <a:prstGeom prst="rect">
                            <a:avLst/>
                          </a:prstGeom>
                        </pic:spPr>
                      </pic:pic>
                    </a:graphicData>
                  </a:graphic>
                </wp:inline>
              </w:drawing>
            </w:r>
          </w:p>
          <w:p w14:paraId="705B5965" w14:textId="38011B3D" w:rsidR="00EF0716" w:rsidRPr="007F7FDD" w:rsidRDefault="00EF0716" w:rsidP="007F7FDD">
            <w:pPr>
              <w:contextualSpacing/>
              <w:rPr>
                <w:rFonts w:cs="Arial"/>
                <w:b/>
                <w:bCs/>
                <w:szCs w:val="20"/>
                <w:lang w:val="es-MX"/>
              </w:rPr>
            </w:pPr>
          </w:p>
        </w:tc>
      </w:tr>
      <w:tr w:rsidR="002B66A4" w:rsidRPr="007F7FDD" w14:paraId="0EE2BB5F" w14:textId="7B8162D6" w:rsidTr="0089632A">
        <w:tc>
          <w:tcPr>
            <w:tcW w:w="2122" w:type="dxa"/>
            <w:hideMark/>
          </w:tcPr>
          <w:p w14:paraId="20A1DF79" w14:textId="77777777" w:rsidR="002B66A4" w:rsidRPr="007F7FDD" w:rsidRDefault="002B66A4" w:rsidP="007F7FDD">
            <w:pPr>
              <w:contextualSpacing/>
              <w:rPr>
                <w:rFonts w:cs="Arial"/>
                <w:szCs w:val="20"/>
                <w:lang w:val="es-MX"/>
              </w:rPr>
            </w:pPr>
            <w:r w:rsidRPr="007F7FDD">
              <w:rPr>
                <w:rFonts w:cs="Arial"/>
                <w:b/>
                <w:bCs/>
                <w:szCs w:val="20"/>
                <w:lang w:val="es-MX"/>
              </w:rPr>
              <w:lastRenderedPageBreak/>
              <w:t>Hoja de costos de la orden</w:t>
            </w:r>
          </w:p>
        </w:tc>
        <w:tc>
          <w:tcPr>
            <w:tcW w:w="3260" w:type="dxa"/>
            <w:hideMark/>
          </w:tcPr>
          <w:p w14:paraId="7D06F49A" w14:textId="77777777" w:rsidR="002B66A4" w:rsidRPr="007F7FDD" w:rsidRDefault="002B66A4" w:rsidP="007F7FDD">
            <w:pPr>
              <w:contextualSpacing/>
              <w:rPr>
                <w:rFonts w:cs="Arial"/>
                <w:szCs w:val="20"/>
                <w:lang w:val="es-MX"/>
              </w:rPr>
            </w:pPr>
            <w:r w:rsidRPr="007F7FDD">
              <w:rPr>
                <w:rFonts w:cs="Arial"/>
                <w:b/>
                <w:bCs/>
                <w:szCs w:val="20"/>
                <w:lang w:val="es-MX"/>
              </w:rPr>
              <w:t>Función en el costeo por órdenes:</w:t>
            </w:r>
            <w:r w:rsidRPr="007F7FDD">
              <w:rPr>
                <w:rFonts w:cs="Arial"/>
                <w:szCs w:val="20"/>
                <w:lang w:val="es-MX"/>
              </w:rPr>
              <w:t xml:space="preserve"> consolida MD, MOD y CIF aplicados.</w:t>
            </w:r>
            <w:r w:rsidRPr="007F7FDD">
              <w:rPr>
                <w:rFonts w:cs="Arial"/>
                <w:szCs w:val="20"/>
                <w:lang w:val="es-MX"/>
              </w:rPr>
              <w:br/>
            </w:r>
            <w:r w:rsidRPr="007F7FDD">
              <w:rPr>
                <w:rFonts w:cs="Arial"/>
                <w:szCs w:val="20"/>
                <w:lang w:val="es-MX"/>
              </w:rPr>
              <w:br/>
            </w:r>
            <w:r w:rsidRPr="007F7FDD">
              <w:rPr>
                <w:rFonts w:cs="Arial"/>
                <w:b/>
                <w:bCs/>
                <w:szCs w:val="20"/>
                <w:lang w:val="es-MX"/>
              </w:rPr>
              <w:t>Aplicación práctica:</w:t>
            </w:r>
            <w:r w:rsidRPr="007F7FDD">
              <w:rPr>
                <w:rFonts w:cs="Arial"/>
                <w:szCs w:val="20"/>
                <w:lang w:val="es-MX"/>
              </w:rPr>
              <w:t xml:space="preserve"> permite calcular costo total y unitario.</w:t>
            </w:r>
          </w:p>
        </w:tc>
        <w:tc>
          <w:tcPr>
            <w:tcW w:w="3446" w:type="dxa"/>
          </w:tcPr>
          <w:p w14:paraId="490CE49D" w14:textId="77777777" w:rsidR="002B66A4" w:rsidRDefault="00F360B9" w:rsidP="007F7FDD">
            <w:pPr>
              <w:contextualSpacing/>
              <w:rPr>
                <w:rFonts w:cs="Arial"/>
                <w:b/>
                <w:bCs/>
                <w:szCs w:val="20"/>
                <w:lang w:val="es-MX"/>
              </w:rPr>
            </w:pPr>
            <w:r w:rsidRPr="00F360B9">
              <w:rPr>
                <w:rFonts w:cs="Arial"/>
                <w:b/>
                <w:bCs/>
                <w:noProof/>
                <w:szCs w:val="20"/>
                <w:lang w:val="es-MX"/>
              </w:rPr>
              <w:drawing>
                <wp:inline distT="0" distB="0" distL="0" distR="0" wp14:anchorId="60B38E4D" wp14:editId="729B2D34">
                  <wp:extent cx="1362075" cy="1494487"/>
                  <wp:effectExtent l="0" t="0" r="0" b="0"/>
                  <wp:docPr id="140769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7590" name=""/>
                          <pic:cNvPicPr/>
                        </pic:nvPicPr>
                        <pic:blipFill>
                          <a:blip r:embed="rId43"/>
                          <a:stretch>
                            <a:fillRect/>
                          </a:stretch>
                        </pic:blipFill>
                        <pic:spPr>
                          <a:xfrm>
                            <a:off x="0" y="0"/>
                            <a:ext cx="1366734" cy="1499598"/>
                          </a:xfrm>
                          <a:prstGeom prst="rect">
                            <a:avLst/>
                          </a:prstGeom>
                        </pic:spPr>
                      </pic:pic>
                    </a:graphicData>
                  </a:graphic>
                </wp:inline>
              </w:drawing>
            </w:r>
          </w:p>
          <w:p w14:paraId="2DB9A25B" w14:textId="5E96F7F6" w:rsidR="00F360B9" w:rsidRPr="007F7FDD" w:rsidRDefault="00F360B9" w:rsidP="007F7FDD">
            <w:pPr>
              <w:contextualSpacing/>
              <w:rPr>
                <w:rFonts w:cs="Arial"/>
                <w:b/>
                <w:bCs/>
                <w:szCs w:val="20"/>
                <w:lang w:val="es-MX"/>
              </w:rPr>
            </w:pPr>
          </w:p>
        </w:tc>
      </w:tr>
      <w:tr w:rsidR="002B66A4" w:rsidRPr="007F7FDD" w14:paraId="3A28D0D8" w14:textId="45964537" w:rsidTr="0089632A">
        <w:tc>
          <w:tcPr>
            <w:tcW w:w="2122" w:type="dxa"/>
            <w:hideMark/>
          </w:tcPr>
          <w:p w14:paraId="2B3AF611" w14:textId="77777777" w:rsidR="002B66A4" w:rsidRPr="007F7FDD" w:rsidRDefault="002B66A4" w:rsidP="007F7FDD">
            <w:pPr>
              <w:contextualSpacing/>
              <w:rPr>
                <w:rFonts w:cs="Arial"/>
                <w:szCs w:val="20"/>
                <w:lang w:val="es-MX"/>
              </w:rPr>
            </w:pPr>
            <w:r w:rsidRPr="007F7FDD">
              <w:rPr>
                <w:rFonts w:cs="Arial"/>
                <w:b/>
                <w:bCs/>
                <w:szCs w:val="20"/>
                <w:lang w:val="es-MX"/>
              </w:rPr>
              <w:t>Tasa de aplicación de CIF</w:t>
            </w:r>
          </w:p>
        </w:tc>
        <w:tc>
          <w:tcPr>
            <w:tcW w:w="3260" w:type="dxa"/>
            <w:hideMark/>
          </w:tcPr>
          <w:p w14:paraId="0FFEB9C1" w14:textId="77777777" w:rsidR="002B66A4" w:rsidRPr="007F7FDD" w:rsidRDefault="002B66A4" w:rsidP="007F7FDD">
            <w:pPr>
              <w:contextualSpacing/>
              <w:rPr>
                <w:rFonts w:cs="Arial"/>
                <w:szCs w:val="20"/>
                <w:lang w:val="es-MX"/>
              </w:rPr>
            </w:pPr>
            <w:r w:rsidRPr="007F7FDD">
              <w:rPr>
                <w:rFonts w:cs="Arial"/>
                <w:b/>
                <w:bCs/>
                <w:szCs w:val="20"/>
                <w:lang w:val="es-MX"/>
              </w:rPr>
              <w:t>Función en el costeo por órdenes:</w:t>
            </w:r>
            <w:r w:rsidRPr="007F7FDD">
              <w:rPr>
                <w:rFonts w:cs="Arial"/>
                <w:szCs w:val="20"/>
                <w:lang w:val="es-MX"/>
              </w:rPr>
              <w:t xml:space="preserve"> distribuye costos indirectos a cada orden.</w:t>
            </w:r>
            <w:r w:rsidRPr="007F7FDD">
              <w:rPr>
                <w:rFonts w:cs="Arial"/>
                <w:szCs w:val="20"/>
                <w:lang w:val="es-MX"/>
              </w:rPr>
              <w:br/>
            </w:r>
            <w:r w:rsidRPr="007F7FDD">
              <w:rPr>
                <w:rFonts w:cs="Arial"/>
                <w:szCs w:val="20"/>
                <w:lang w:val="es-MX"/>
              </w:rPr>
              <w:br/>
            </w:r>
            <w:r w:rsidRPr="007F7FDD">
              <w:rPr>
                <w:rFonts w:cs="Arial"/>
                <w:b/>
                <w:bCs/>
                <w:szCs w:val="20"/>
                <w:lang w:val="es-MX"/>
              </w:rPr>
              <w:t>Aplicación práctica:</w:t>
            </w:r>
            <w:r w:rsidRPr="007F7FDD">
              <w:rPr>
                <w:rFonts w:cs="Arial"/>
                <w:szCs w:val="20"/>
                <w:lang w:val="es-MX"/>
              </w:rPr>
              <w:t xml:space="preserve"> asigna CIF según base definida.</w:t>
            </w:r>
          </w:p>
        </w:tc>
        <w:tc>
          <w:tcPr>
            <w:tcW w:w="3446" w:type="dxa"/>
          </w:tcPr>
          <w:p w14:paraId="7AEB6DFB" w14:textId="77777777" w:rsidR="002B66A4" w:rsidRDefault="00CC2638" w:rsidP="007F7FDD">
            <w:pPr>
              <w:contextualSpacing/>
              <w:rPr>
                <w:rFonts w:cs="Arial"/>
                <w:b/>
                <w:bCs/>
                <w:szCs w:val="20"/>
                <w:lang w:val="es-MX"/>
              </w:rPr>
            </w:pPr>
            <w:r w:rsidRPr="00CC2638">
              <w:rPr>
                <w:rFonts w:cs="Arial"/>
                <w:b/>
                <w:bCs/>
                <w:noProof/>
                <w:szCs w:val="20"/>
                <w:lang w:val="es-MX"/>
              </w:rPr>
              <w:drawing>
                <wp:inline distT="0" distB="0" distL="0" distR="0" wp14:anchorId="64B1FB54" wp14:editId="3A7DB0ED">
                  <wp:extent cx="1428750" cy="1214216"/>
                  <wp:effectExtent l="0" t="0" r="0" b="5080"/>
                  <wp:docPr id="33570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3435" name=""/>
                          <pic:cNvPicPr/>
                        </pic:nvPicPr>
                        <pic:blipFill>
                          <a:blip r:embed="rId44"/>
                          <a:stretch>
                            <a:fillRect/>
                          </a:stretch>
                        </pic:blipFill>
                        <pic:spPr>
                          <a:xfrm>
                            <a:off x="0" y="0"/>
                            <a:ext cx="1432120" cy="1217080"/>
                          </a:xfrm>
                          <a:prstGeom prst="rect">
                            <a:avLst/>
                          </a:prstGeom>
                        </pic:spPr>
                      </pic:pic>
                    </a:graphicData>
                  </a:graphic>
                </wp:inline>
              </w:drawing>
            </w:r>
          </w:p>
          <w:p w14:paraId="30EA25C0" w14:textId="3C174B56" w:rsidR="00CC2638" w:rsidRPr="007F7FDD" w:rsidRDefault="00CC2638" w:rsidP="007F7FDD">
            <w:pPr>
              <w:contextualSpacing/>
              <w:rPr>
                <w:rFonts w:cs="Arial"/>
                <w:b/>
                <w:bCs/>
                <w:szCs w:val="20"/>
                <w:lang w:val="es-MX"/>
              </w:rPr>
            </w:pPr>
          </w:p>
        </w:tc>
      </w:tr>
    </w:tbl>
    <w:p w14:paraId="629416BB" w14:textId="77777777" w:rsidR="009679F4" w:rsidRPr="00A2066F" w:rsidRDefault="009679F4" w:rsidP="00A2066F">
      <w:pPr>
        <w:spacing w:after="0"/>
        <w:contextualSpacing/>
        <w:rPr>
          <w:rFonts w:cs="Arial"/>
          <w:szCs w:val="20"/>
        </w:rPr>
      </w:pPr>
    </w:p>
    <w:p w14:paraId="30A62F53" w14:textId="2869C7A7" w:rsidR="009679F4" w:rsidRPr="00A2066F" w:rsidRDefault="00424722" w:rsidP="00A2066F">
      <w:pPr>
        <w:pStyle w:val="Ttulo2"/>
        <w:rPr>
          <w:rFonts w:cs="Arial"/>
          <w:szCs w:val="20"/>
        </w:rPr>
      </w:pPr>
      <w:bookmarkStart w:id="9" w:name="_Toc228813167"/>
      <w:r w:rsidRPr="00A2066F">
        <w:rPr>
          <w:rFonts w:cs="Arial"/>
          <w:szCs w:val="20"/>
        </w:rPr>
        <w:t>3.2 Costeo por procesos: concepto, producción equivalente y procesos de aplicación</w:t>
      </w:r>
      <w:bookmarkEnd w:id="9"/>
    </w:p>
    <w:p w14:paraId="50FFBD69" w14:textId="77777777" w:rsidR="00300292" w:rsidRDefault="00300292" w:rsidP="00A2066F">
      <w:pPr>
        <w:spacing w:after="0"/>
        <w:contextualSpacing/>
        <w:rPr>
          <w:rFonts w:cs="Arial"/>
          <w:szCs w:val="20"/>
        </w:rPr>
      </w:pPr>
    </w:p>
    <w:p w14:paraId="10183AE1" w14:textId="546E5CA4" w:rsidR="00837327" w:rsidRDefault="00837327" w:rsidP="00837327">
      <w:pPr>
        <w:spacing w:after="0"/>
        <w:contextualSpacing/>
        <w:rPr>
          <w:rFonts w:cs="Arial"/>
          <w:szCs w:val="20"/>
          <w:lang w:val="es-MX"/>
        </w:rPr>
      </w:pPr>
      <w:r w:rsidRPr="00837327">
        <w:rPr>
          <w:rFonts w:cs="Arial"/>
          <w:szCs w:val="20"/>
          <w:lang w:val="es-MX"/>
        </w:rPr>
        <w:t>El costeo por procesos se utiliza cuand</w:t>
      </w:r>
      <w:r w:rsidRPr="002B66A4">
        <w:rPr>
          <w:rFonts w:cs="Arial"/>
          <w:b/>
          <w:bCs/>
          <w:szCs w:val="20"/>
          <w:lang w:val="es-MX"/>
        </w:rPr>
        <w:t>o la producción es continua, homogénea y pasa por etapas sucesivas de transformación</w:t>
      </w:r>
      <w:r w:rsidRPr="00837327">
        <w:rPr>
          <w:rFonts w:cs="Arial"/>
          <w:szCs w:val="20"/>
          <w:lang w:val="es-MX"/>
        </w:rPr>
        <w:t>.</w:t>
      </w:r>
      <w:r>
        <w:rPr>
          <w:rFonts w:cs="Arial"/>
          <w:szCs w:val="20"/>
          <w:lang w:val="es-MX"/>
        </w:rPr>
        <w:t xml:space="preserve"> </w:t>
      </w:r>
      <w:r w:rsidRPr="00837327">
        <w:rPr>
          <w:rFonts w:cs="Arial"/>
          <w:szCs w:val="20"/>
          <w:lang w:val="es-MX"/>
        </w:rPr>
        <w:t>En este caso, los costos no se acumulan por pedido individual, sino por proceso, departamento o fase productiva, y luego se distribuyen entre las unidades producidas en el período.</w:t>
      </w:r>
    </w:p>
    <w:p w14:paraId="70139CEB" w14:textId="77777777" w:rsidR="00837327" w:rsidRPr="00837327" w:rsidRDefault="00837327" w:rsidP="00837327">
      <w:pPr>
        <w:spacing w:after="0"/>
        <w:contextualSpacing/>
        <w:rPr>
          <w:rFonts w:cs="Arial"/>
          <w:szCs w:val="20"/>
          <w:lang w:val="es-MX"/>
        </w:rPr>
      </w:pPr>
    </w:p>
    <w:p w14:paraId="2C018944" w14:textId="5CD81395" w:rsidR="00837327" w:rsidRDefault="00837327" w:rsidP="00837327">
      <w:pPr>
        <w:spacing w:after="0"/>
        <w:contextualSpacing/>
        <w:rPr>
          <w:rFonts w:cs="Arial"/>
          <w:szCs w:val="20"/>
          <w:lang w:val="es-MX"/>
        </w:rPr>
      </w:pPr>
      <w:r w:rsidRPr="00837327">
        <w:rPr>
          <w:rFonts w:cs="Arial"/>
          <w:szCs w:val="20"/>
          <w:lang w:val="es-MX"/>
        </w:rPr>
        <w:t xml:space="preserve">Esta metodología es habitual en industrias como </w:t>
      </w:r>
      <w:r w:rsidRPr="002B66A4">
        <w:rPr>
          <w:rFonts w:cs="Arial"/>
          <w:b/>
          <w:bCs/>
          <w:szCs w:val="20"/>
          <w:lang w:val="es-MX"/>
        </w:rPr>
        <w:t xml:space="preserve">alimentos, químicos, bebidas, plásticos o textiles, </w:t>
      </w:r>
      <w:r w:rsidRPr="00837327">
        <w:rPr>
          <w:rFonts w:cs="Arial"/>
          <w:szCs w:val="20"/>
          <w:lang w:val="es-MX"/>
        </w:rPr>
        <w:t>donde se elaboran grandes volúmenes de unidades similares.</w:t>
      </w:r>
      <w:r w:rsidR="00E414D6">
        <w:rPr>
          <w:rFonts w:cs="Arial"/>
          <w:szCs w:val="20"/>
          <w:lang w:val="es-MX"/>
        </w:rPr>
        <w:t xml:space="preserve"> </w:t>
      </w:r>
      <w:r w:rsidRPr="00837327">
        <w:rPr>
          <w:rFonts w:cs="Arial"/>
          <w:szCs w:val="20"/>
          <w:lang w:val="es-MX"/>
        </w:rPr>
        <w:t>La dificultad principal del costeo por procesos aparece cuando al cierre del período existen unidades terminadas y unidades en proceso con distintos niveles de avance.</w:t>
      </w:r>
    </w:p>
    <w:p w14:paraId="4C715BE5" w14:textId="77777777" w:rsidR="00E414D6" w:rsidRPr="00837327" w:rsidRDefault="00E414D6" w:rsidP="00837327">
      <w:pPr>
        <w:spacing w:after="0"/>
        <w:contextualSpacing/>
        <w:rPr>
          <w:rFonts w:cs="Arial"/>
          <w:szCs w:val="20"/>
          <w:lang w:val="es-MX"/>
        </w:rPr>
      </w:pPr>
    </w:p>
    <w:p w14:paraId="3FC3EDCE" w14:textId="186B57EE" w:rsidR="00837327" w:rsidRDefault="00837327" w:rsidP="00837327">
      <w:pPr>
        <w:spacing w:after="0"/>
        <w:contextualSpacing/>
        <w:rPr>
          <w:rFonts w:cs="Arial"/>
          <w:szCs w:val="20"/>
          <w:lang w:val="es-MX"/>
        </w:rPr>
      </w:pPr>
      <w:r w:rsidRPr="00837327">
        <w:rPr>
          <w:rFonts w:cs="Arial"/>
          <w:szCs w:val="20"/>
          <w:lang w:val="es-MX"/>
        </w:rPr>
        <w:t>Para resolverlo, se trabaja con producción equivalente, que convierte las unidades parcialmente terminadas en una cantidad equivalente de unidades completas.</w:t>
      </w:r>
      <w:r w:rsidR="00E414D6">
        <w:rPr>
          <w:rFonts w:cs="Arial"/>
          <w:szCs w:val="20"/>
          <w:lang w:val="es-MX"/>
        </w:rPr>
        <w:t xml:space="preserve"> </w:t>
      </w:r>
      <w:r w:rsidRPr="00837327">
        <w:rPr>
          <w:rFonts w:cs="Arial"/>
          <w:szCs w:val="20"/>
          <w:lang w:val="es-MX"/>
        </w:rPr>
        <w:t>Así, el costo no se reparte solo entre las terminadas, sino entre las unidades equivalentes del período.</w:t>
      </w:r>
    </w:p>
    <w:p w14:paraId="011DDDD1" w14:textId="77777777" w:rsidR="00E414D6" w:rsidRDefault="00E414D6" w:rsidP="00837327">
      <w:pPr>
        <w:spacing w:after="0"/>
        <w:contextualSpacing/>
        <w:rPr>
          <w:rFonts w:cs="Arial"/>
          <w:szCs w:val="20"/>
          <w:lang w:val="es-MX"/>
        </w:rPr>
      </w:pPr>
    </w:p>
    <w:tbl>
      <w:tblPr>
        <w:tblStyle w:val="Tablaconcuadrcula"/>
        <w:tblW w:w="9209" w:type="dxa"/>
        <w:tblLook w:val="04A0" w:firstRow="1" w:lastRow="0" w:firstColumn="1" w:lastColumn="0" w:noHBand="0" w:noVBand="1"/>
      </w:tblPr>
      <w:tblGrid>
        <w:gridCol w:w="9209"/>
      </w:tblGrid>
      <w:tr w:rsidR="00E414D6" w14:paraId="445A2CCB" w14:textId="77777777" w:rsidTr="005939DB">
        <w:tc>
          <w:tcPr>
            <w:tcW w:w="9209" w:type="dxa"/>
            <w:shd w:val="clear" w:color="auto" w:fill="DEEAF6" w:themeFill="accent5" w:themeFillTint="33"/>
          </w:tcPr>
          <w:p w14:paraId="05D9C2E5" w14:textId="77777777" w:rsidR="00E414D6" w:rsidRDefault="00E414D6" w:rsidP="00E414D6">
            <w:pPr>
              <w:contextualSpacing/>
              <w:rPr>
                <w:rFonts w:cs="Arial"/>
                <w:szCs w:val="20"/>
                <w:lang w:val="es-MX"/>
              </w:rPr>
            </w:pPr>
            <w:r w:rsidRPr="00837327">
              <w:rPr>
                <w:rFonts w:cs="Arial"/>
                <w:szCs w:val="20"/>
                <w:lang w:val="es-MX"/>
              </w:rPr>
              <w:t>Una fórmula básica es:</w:t>
            </w:r>
          </w:p>
          <w:p w14:paraId="71F01933" w14:textId="77777777" w:rsidR="005939DB" w:rsidRPr="00837327" w:rsidRDefault="005939DB" w:rsidP="00E414D6">
            <w:pPr>
              <w:contextualSpacing/>
              <w:rPr>
                <w:rFonts w:cs="Arial"/>
                <w:szCs w:val="20"/>
                <w:lang w:val="es-MX"/>
              </w:rPr>
            </w:pPr>
          </w:p>
          <w:p w14:paraId="0E168603" w14:textId="77777777" w:rsidR="00E414D6" w:rsidRPr="00837327" w:rsidRDefault="00E414D6" w:rsidP="00E414D6">
            <w:pPr>
              <w:contextualSpacing/>
              <w:rPr>
                <w:rFonts w:cs="Arial"/>
                <w:szCs w:val="20"/>
                <w:lang w:val="es-MX"/>
              </w:rPr>
            </w:pPr>
            <m:oMathPara>
              <m:oMath>
                <m:r>
                  <m:rPr>
                    <m:nor/>
                  </m:rPr>
                  <w:rPr>
                    <w:rFonts w:cs="Arial"/>
                    <w:szCs w:val="20"/>
                    <w:lang w:val="es-MX"/>
                  </w:rPr>
                  <m:t>Unidades equivalentes</m:t>
                </m:r>
                <m:r>
                  <w:rPr>
                    <w:rFonts w:ascii="Cambria Math" w:hAnsi="Cambria Math" w:cs="Arial"/>
                    <w:szCs w:val="20"/>
                    <w:lang w:val="es-MX"/>
                  </w:rPr>
                  <m:t>=</m:t>
                </m:r>
                <m:r>
                  <m:rPr>
                    <m:nor/>
                  </m:rPr>
                  <w:rPr>
                    <w:rFonts w:cs="Arial"/>
                    <w:szCs w:val="20"/>
                    <w:lang w:val="es-MX"/>
                  </w:rPr>
                  <m:t>Unidades terminadas</m:t>
                </m:r>
                <m:r>
                  <w:rPr>
                    <w:rFonts w:ascii="Cambria Math" w:hAnsi="Cambria Math" w:cs="Arial"/>
                    <w:szCs w:val="20"/>
                    <w:lang w:val="es-MX"/>
                  </w:rPr>
                  <m:t>+(</m:t>
                </m:r>
                <m:r>
                  <m:rPr>
                    <m:nor/>
                  </m:rPr>
                  <w:rPr>
                    <w:rFonts w:cs="Arial"/>
                    <w:szCs w:val="20"/>
                    <w:lang w:val="es-MX"/>
                  </w:rPr>
                  <m:t>Unidades en proceso</m:t>
                </m:r>
                <m:r>
                  <w:rPr>
                    <w:rFonts w:ascii="Cambria Math" w:hAnsi="Cambria Math" w:cs="Arial"/>
                    <w:szCs w:val="20"/>
                    <w:lang w:val="es-MX"/>
                  </w:rPr>
                  <m:t>×</m:t>
                </m:r>
                <m:r>
                  <m:rPr>
                    <m:nor/>
                  </m:rPr>
                  <w:rPr>
                    <w:rFonts w:cs="Arial"/>
                    <w:szCs w:val="20"/>
                    <w:lang w:val="es-MX"/>
                  </w:rPr>
                  <m:t>Porcentaje de avance</m:t>
                </m:r>
                <m:r>
                  <w:rPr>
                    <w:rFonts w:ascii="Cambria Math" w:hAnsi="Cambria Math" w:cs="Arial"/>
                    <w:szCs w:val="20"/>
                    <w:lang w:val="es-MX"/>
                  </w:rPr>
                  <m:t>)</m:t>
                </m:r>
              </m:oMath>
            </m:oMathPara>
          </w:p>
          <w:p w14:paraId="5E302CC0" w14:textId="77777777" w:rsidR="005939DB" w:rsidRDefault="005939DB" w:rsidP="00E414D6">
            <w:pPr>
              <w:contextualSpacing/>
              <w:rPr>
                <w:rFonts w:cs="Arial"/>
                <w:szCs w:val="20"/>
                <w:lang w:val="es-MX"/>
              </w:rPr>
            </w:pPr>
          </w:p>
          <w:p w14:paraId="111FEB1F" w14:textId="2303A726" w:rsidR="00E414D6" w:rsidRPr="00837327" w:rsidRDefault="00E414D6" w:rsidP="00E414D6">
            <w:pPr>
              <w:contextualSpacing/>
              <w:rPr>
                <w:rFonts w:cs="Arial"/>
                <w:szCs w:val="20"/>
                <w:lang w:val="es-MX"/>
              </w:rPr>
            </w:pPr>
            <w:r w:rsidRPr="00837327">
              <w:rPr>
                <w:rFonts w:cs="Arial"/>
                <w:szCs w:val="20"/>
                <w:lang w:val="es-MX"/>
              </w:rPr>
              <w:t>Y luego:</w:t>
            </w:r>
          </w:p>
          <w:p w14:paraId="108BC96C" w14:textId="77777777" w:rsidR="00E414D6" w:rsidRPr="00837327" w:rsidRDefault="00E414D6" w:rsidP="00E414D6">
            <w:pPr>
              <w:contextualSpacing/>
              <w:rPr>
                <w:rFonts w:cs="Arial"/>
                <w:szCs w:val="20"/>
                <w:lang w:val="es-MX"/>
              </w:rPr>
            </w:pPr>
            <m:oMathPara>
              <m:oMath>
                <m:r>
                  <m:rPr>
                    <m:nor/>
                  </m:rPr>
                  <w:rPr>
                    <w:rFonts w:cs="Arial"/>
                    <w:szCs w:val="20"/>
                    <w:lang w:val="es-MX"/>
                  </w:rPr>
                  <m:t>Costo unitario equivalente</m:t>
                </m:r>
                <m:r>
                  <w:rPr>
                    <w:rFonts w:ascii="Cambria Math" w:hAnsi="Cambria Math" w:cs="Arial"/>
                    <w:szCs w:val="20"/>
                    <w:lang w:val="es-MX"/>
                  </w:rPr>
                  <m:t>=</m:t>
                </m:r>
                <m:f>
                  <m:fPr>
                    <m:ctrlPr>
                      <w:rPr>
                        <w:rFonts w:ascii="Cambria Math" w:hAnsi="Cambria Math" w:cs="Arial"/>
                        <w:szCs w:val="20"/>
                        <w:lang w:val="es-MX"/>
                      </w:rPr>
                    </m:ctrlPr>
                  </m:fPr>
                  <m:num>
                    <m:r>
                      <m:rPr>
                        <m:nor/>
                      </m:rPr>
                      <w:rPr>
                        <w:rFonts w:cs="Arial"/>
                        <w:szCs w:val="20"/>
                        <w:lang w:val="es-MX"/>
                      </w:rPr>
                      <m:t>Costos acumulados del proceso</m:t>
                    </m:r>
                  </m:num>
                  <m:den>
                    <m:r>
                      <m:rPr>
                        <m:nor/>
                      </m:rPr>
                      <w:rPr>
                        <w:rFonts w:cs="Arial"/>
                        <w:szCs w:val="20"/>
                        <w:lang w:val="es-MX"/>
                      </w:rPr>
                      <m:t>Unidades equivalentes</m:t>
                    </m:r>
                  </m:den>
                </m:f>
              </m:oMath>
            </m:oMathPara>
          </w:p>
          <w:p w14:paraId="03D3ABDC" w14:textId="77777777" w:rsidR="005939DB" w:rsidRDefault="005939DB" w:rsidP="00E414D6">
            <w:pPr>
              <w:contextualSpacing/>
              <w:rPr>
                <w:rFonts w:cs="Arial"/>
                <w:szCs w:val="20"/>
                <w:lang w:val="es-MX"/>
              </w:rPr>
            </w:pPr>
          </w:p>
          <w:p w14:paraId="1FE12192" w14:textId="77777777" w:rsidR="005939DB" w:rsidRDefault="005939DB" w:rsidP="00E414D6">
            <w:pPr>
              <w:contextualSpacing/>
              <w:rPr>
                <w:rFonts w:cs="Arial"/>
                <w:szCs w:val="20"/>
                <w:lang w:val="es-MX"/>
              </w:rPr>
            </w:pPr>
          </w:p>
          <w:p w14:paraId="5DBB00CF" w14:textId="6A74DA21" w:rsidR="00E414D6" w:rsidRDefault="00E414D6" w:rsidP="00E414D6">
            <w:pPr>
              <w:contextualSpacing/>
              <w:rPr>
                <w:rFonts w:cs="Arial"/>
                <w:szCs w:val="20"/>
                <w:lang w:val="es-MX"/>
              </w:rPr>
            </w:pPr>
            <w:r w:rsidRPr="005939DB">
              <w:rPr>
                <w:rFonts w:cs="Arial"/>
                <w:b/>
                <w:bCs/>
                <w:szCs w:val="20"/>
                <w:lang w:val="es-MX"/>
              </w:rPr>
              <w:t>Ejemplo</w:t>
            </w:r>
            <w:r w:rsidRPr="00837327">
              <w:rPr>
                <w:rFonts w:cs="Arial"/>
                <w:szCs w:val="20"/>
                <w:lang w:val="es-MX"/>
              </w:rPr>
              <w:t>: si un departamento terminó 800 unidades y dejó 200 unidades en proceso al 50 %, las unidades equivalentes serán:</w:t>
            </w:r>
          </w:p>
          <w:p w14:paraId="7740AA2C" w14:textId="77777777" w:rsidR="005939DB" w:rsidRPr="00837327" w:rsidRDefault="005939DB" w:rsidP="00E414D6">
            <w:pPr>
              <w:contextualSpacing/>
              <w:rPr>
                <w:rFonts w:cs="Arial"/>
                <w:szCs w:val="20"/>
                <w:lang w:val="es-MX"/>
              </w:rPr>
            </w:pPr>
          </w:p>
          <w:p w14:paraId="6A1AF776" w14:textId="77777777" w:rsidR="00E414D6" w:rsidRPr="00837327" w:rsidRDefault="00E414D6" w:rsidP="00E414D6">
            <w:pPr>
              <w:contextualSpacing/>
              <w:rPr>
                <w:rFonts w:cs="Arial"/>
                <w:szCs w:val="20"/>
                <w:lang w:val="es-MX"/>
              </w:rPr>
            </w:pPr>
            <m:oMathPara>
              <m:oMath>
                <m:r>
                  <w:rPr>
                    <w:rFonts w:ascii="Cambria Math" w:hAnsi="Cambria Math" w:cs="Arial"/>
                    <w:szCs w:val="20"/>
                    <w:lang w:val="es-MX"/>
                  </w:rPr>
                  <m:t>800+(200×</m:t>
                </m:r>
                <m:r>
                  <m:rPr>
                    <m:sty m:val="p"/>
                  </m:rPr>
                  <w:rPr>
                    <w:rFonts w:ascii="Cambria Math" w:hAnsi="Cambria Math" w:cs="Arial"/>
                    <w:szCs w:val="20"/>
                    <w:lang w:val="es-MX"/>
                  </w:rPr>
                  <m:t>0,50</m:t>
                </m:r>
                <m:r>
                  <w:rPr>
                    <w:rFonts w:ascii="Cambria Math" w:hAnsi="Cambria Math" w:cs="Arial"/>
                    <w:szCs w:val="20"/>
                    <w:lang w:val="es-MX"/>
                  </w:rPr>
                  <m:t>)=900</m:t>
                </m:r>
                <m:r>
                  <m:rPr>
                    <m:nor/>
                  </m:rPr>
                  <w:rPr>
                    <w:rFonts w:cs="Arial"/>
                    <w:szCs w:val="20"/>
                    <w:lang w:val="es-MX"/>
                  </w:rPr>
                  <m:t> unidades equivalentes</m:t>
                </m:r>
              </m:oMath>
            </m:oMathPara>
          </w:p>
          <w:p w14:paraId="0B551FDE" w14:textId="77777777" w:rsidR="005939DB" w:rsidRDefault="005939DB" w:rsidP="00E414D6">
            <w:pPr>
              <w:contextualSpacing/>
              <w:rPr>
                <w:rFonts w:cs="Arial"/>
                <w:szCs w:val="20"/>
                <w:lang w:val="es-MX"/>
              </w:rPr>
            </w:pPr>
          </w:p>
          <w:p w14:paraId="27946A25" w14:textId="06CD4177" w:rsidR="00E414D6" w:rsidRPr="00837327" w:rsidRDefault="00E414D6" w:rsidP="00E414D6">
            <w:pPr>
              <w:contextualSpacing/>
              <w:rPr>
                <w:rFonts w:cs="Arial"/>
                <w:szCs w:val="20"/>
                <w:lang w:val="es-MX"/>
              </w:rPr>
            </w:pPr>
            <w:r w:rsidRPr="00837327">
              <w:rPr>
                <w:rFonts w:cs="Arial"/>
                <w:szCs w:val="20"/>
                <w:lang w:val="es-MX"/>
              </w:rPr>
              <w:t>Si los costos acumulados fueron $4.500.000, el costo unitario equivalente será:</w:t>
            </w:r>
          </w:p>
          <w:p w14:paraId="03B8E616" w14:textId="77777777" w:rsidR="00E414D6" w:rsidRPr="00837327" w:rsidRDefault="00000000" w:rsidP="00E414D6">
            <w:pPr>
              <w:contextualSpacing/>
              <w:rPr>
                <w:rFonts w:cs="Arial"/>
                <w:szCs w:val="20"/>
                <w:lang w:val="es-MX"/>
              </w:rPr>
            </w:pPr>
            <m:oMathPara>
              <m:oMath>
                <m:f>
                  <m:fPr>
                    <m:ctrlPr>
                      <w:rPr>
                        <w:rFonts w:ascii="Cambria Math" w:hAnsi="Cambria Math" w:cs="Arial"/>
                        <w:szCs w:val="20"/>
                        <w:lang w:val="es-MX"/>
                      </w:rPr>
                    </m:ctrlPr>
                  </m:fPr>
                  <m:num>
                    <m:r>
                      <m:rPr>
                        <m:sty m:val="p"/>
                      </m:rPr>
                      <w:rPr>
                        <w:rFonts w:ascii="Cambria Math" w:hAnsi="Cambria Math" w:cs="Arial"/>
                        <w:szCs w:val="20"/>
                        <w:lang w:val="es-MX"/>
                      </w:rPr>
                      <m:t>4.500.000</m:t>
                    </m:r>
                  </m:num>
                  <m:den>
                    <m:r>
                      <w:rPr>
                        <w:rFonts w:ascii="Cambria Math" w:hAnsi="Cambria Math" w:cs="Arial"/>
                        <w:szCs w:val="20"/>
                        <w:lang w:val="es-MX"/>
                      </w:rPr>
                      <m:t>900</m:t>
                    </m:r>
                  </m:den>
                </m:f>
                <m:r>
                  <w:rPr>
                    <w:rFonts w:ascii="Cambria Math" w:hAnsi="Cambria Math" w:cs="Arial"/>
                    <w:szCs w:val="20"/>
                    <w:lang w:val="es-MX"/>
                  </w:rPr>
                  <m:t>=5.000</m:t>
                </m:r>
                <m:r>
                  <m:rPr>
                    <m:nor/>
                  </m:rPr>
                  <w:rPr>
                    <w:rFonts w:cs="Arial"/>
                    <w:szCs w:val="20"/>
                    <w:lang w:val="es-MX"/>
                  </w:rPr>
                  <m:t> por unidad equivalente</m:t>
                </m:r>
              </m:oMath>
            </m:oMathPara>
          </w:p>
          <w:p w14:paraId="2A1C8584" w14:textId="77777777" w:rsidR="005939DB" w:rsidRDefault="005939DB" w:rsidP="00E414D6">
            <w:pPr>
              <w:contextualSpacing/>
              <w:rPr>
                <w:rFonts w:cs="Arial"/>
                <w:szCs w:val="20"/>
                <w:lang w:val="es-MX"/>
              </w:rPr>
            </w:pPr>
          </w:p>
          <w:p w14:paraId="675F88E5" w14:textId="5BB42C83" w:rsidR="00E414D6" w:rsidRDefault="00E414D6" w:rsidP="00E414D6">
            <w:pPr>
              <w:contextualSpacing/>
              <w:rPr>
                <w:rFonts w:cs="Arial"/>
                <w:szCs w:val="20"/>
                <w:lang w:val="es-MX"/>
              </w:rPr>
            </w:pPr>
            <w:r w:rsidRPr="00837327">
              <w:rPr>
                <w:rFonts w:cs="Arial"/>
                <w:szCs w:val="20"/>
                <w:lang w:val="es-MX"/>
              </w:rPr>
              <w:t>Este cálculo permite distribuir el costo con mayor justicia técnica entre producción terminada y producción en proceso.</w:t>
            </w:r>
          </w:p>
          <w:p w14:paraId="56B3FF43" w14:textId="77777777" w:rsidR="005939DB" w:rsidRDefault="005939DB" w:rsidP="00E414D6">
            <w:pPr>
              <w:contextualSpacing/>
              <w:rPr>
                <w:rFonts w:cs="Arial"/>
                <w:szCs w:val="20"/>
                <w:lang w:val="es-MX"/>
              </w:rPr>
            </w:pPr>
          </w:p>
          <w:p w14:paraId="482F41D9" w14:textId="77777777" w:rsidR="005939DB" w:rsidRDefault="005939DB" w:rsidP="005939DB">
            <w:pPr>
              <w:contextualSpacing/>
              <w:rPr>
                <w:rFonts w:cs="Arial"/>
                <w:szCs w:val="20"/>
                <w:lang w:val="es-MX"/>
              </w:rPr>
            </w:pPr>
            <w:r w:rsidRPr="00837327">
              <w:rPr>
                <w:rFonts w:cs="Arial"/>
                <w:szCs w:val="20"/>
                <w:lang w:val="es-MX"/>
              </w:rPr>
              <w:t>Esta tabla presenta una situación básica de producción equivalente. Su finalidad es facilitar la comprensión del cálculo unitario cuando existen unidades en proceso al cierre del período.</w:t>
            </w:r>
          </w:p>
          <w:p w14:paraId="57FDEB1C" w14:textId="77777777" w:rsidR="005939DB" w:rsidRPr="00837327" w:rsidRDefault="005939DB" w:rsidP="005939DB">
            <w:pPr>
              <w:contextualSpacing/>
              <w:rPr>
                <w:rFonts w:cs="Arial"/>
                <w:szCs w:val="20"/>
                <w:lang w:val="es-MX"/>
              </w:rPr>
            </w:pPr>
          </w:p>
          <w:p w14:paraId="433183BD" w14:textId="636EFFBC" w:rsidR="005939DB" w:rsidRPr="00837327" w:rsidRDefault="005939DB" w:rsidP="005939DB">
            <w:pPr>
              <w:contextualSpacing/>
              <w:rPr>
                <w:rFonts w:cs="Arial"/>
                <w:szCs w:val="20"/>
                <w:lang w:val="es-MX"/>
              </w:rPr>
            </w:pPr>
            <w:r w:rsidRPr="00837327">
              <w:rPr>
                <w:rFonts w:cs="Arial"/>
                <w:b/>
                <w:bCs/>
                <w:szCs w:val="20"/>
                <w:lang w:val="es-MX"/>
              </w:rPr>
              <w:t xml:space="preserve">Tabla </w:t>
            </w:r>
            <w:r w:rsidR="0071011F">
              <w:rPr>
                <w:rFonts w:cs="Arial"/>
                <w:b/>
                <w:bCs/>
                <w:szCs w:val="20"/>
                <w:lang w:val="es-MX"/>
              </w:rPr>
              <w:t>3</w:t>
            </w:r>
            <w:r w:rsidRPr="00837327">
              <w:rPr>
                <w:rFonts w:cs="Arial"/>
                <w:b/>
                <w:bCs/>
                <w:szCs w:val="20"/>
                <w:lang w:val="es-MX"/>
              </w:rPr>
              <w:t>. Ejemplo práctico de producción equivalente en costeo por procesos</w:t>
            </w:r>
          </w:p>
          <w:tbl>
            <w:tblPr>
              <w:tblStyle w:val="Tablaconcuadrcula"/>
              <w:tblW w:w="0" w:type="auto"/>
              <w:tblLook w:val="04A0" w:firstRow="1" w:lastRow="0" w:firstColumn="1" w:lastColumn="0" w:noHBand="0" w:noVBand="1"/>
            </w:tblPr>
            <w:tblGrid>
              <w:gridCol w:w="4342"/>
              <w:gridCol w:w="1217"/>
            </w:tblGrid>
            <w:tr w:rsidR="005939DB" w:rsidRPr="00837327" w14:paraId="59970D92" w14:textId="77777777" w:rsidTr="008C4B0F">
              <w:tc>
                <w:tcPr>
                  <w:tcW w:w="0" w:type="auto"/>
                  <w:hideMark/>
                </w:tcPr>
                <w:p w14:paraId="5D97B915" w14:textId="77777777" w:rsidR="005939DB" w:rsidRPr="00837327" w:rsidRDefault="005939DB" w:rsidP="005939DB">
                  <w:pPr>
                    <w:contextualSpacing/>
                    <w:rPr>
                      <w:rFonts w:cs="Arial"/>
                      <w:b/>
                      <w:bCs/>
                      <w:szCs w:val="20"/>
                      <w:lang w:val="es-MX"/>
                    </w:rPr>
                  </w:pPr>
                  <w:r w:rsidRPr="00837327">
                    <w:rPr>
                      <w:rFonts w:cs="Arial"/>
                      <w:b/>
                      <w:bCs/>
                      <w:szCs w:val="20"/>
                      <w:lang w:val="es-MX"/>
                    </w:rPr>
                    <w:t>Concepto</w:t>
                  </w:r>
                </w:p>
              </w:tc>
              <w:tc>
                <w:tcPr>
                  <w:tcW w:w="0" w:type="auto"/>
                  <w:hideMark/>
                </w:tcPr>
                <w:p w14:paraId="20A44926" w14:textId="77777777" w:rsidR="005939DB" w:rsidRPr="00837327" w:rsidRDefault="005939DB" w:rsidP="005939DB">
                  <w:pPr>
                    <w:contextualSpacing/>
                    <w:rPr>
                      <w:rFonts w:cs="Arial"/>
                      <w:b/>
                      <w:bCs/>
                      <w:szCs w:val="20"/>
                      <w:lang w:val="es-MX"/>
                    </w:rPr>
                  </w:pPr>
                  <w:r w:rsidRPr="00837327">
                    <w:rPr>
                      <w:rFonts w:cs="Arial"/>
                      <w:b/>
                      <w:bCs/>
                      <w:szCs w:val="20"/>
                      <w:lang w:val="es-MX"/>
                    </w:rPr>
                    <w:t>Dato</w:t>
                  </w:r>
                </w:p>
              </w:tc>
            </w:tr>
            <w:tr w:rsidR="005939DB" w:rsidRPr="00837327" w14:paraId="07E79E83" w14:textId="77777777" w:rsidTr="008C4B0F">
              <w:tc>
                <w:tcPr>
                  <w:tcW w:w="0" w:type="auto"/>
                  <w:hideMark/>
                </w:tcPr>
                <w:p w14:paraId="12F080EB" w14:textId="77777777" w:rsidR="005939DB" w:rsidRPr="00837327" w:rsidRDefault="005939DB" w:rsidP="005939DB">
                  <w:pPr>
                    <w:contextualSpacing/>
                    <w:rPr>
                      <w:rFonts w:cs="Arial"/>
                      <w:szCs w:val="20"/>
                      <w:lang w:val="es-MX"/>
                    </w:rPr>
                  </w:pPr>
                  <w:r w:rsidRPr="00837327">
                    <w:rPr>
                      <w:rFonts w:cs="Arial"/>
                      <w:szCs w:val="20"/>
                      <w:lang w:val="es-MX"/>
                    </w:rPr>
                    <w:t>Unidades terminadas</w:t>
                  </w:r>
                </w:p>
              </w:tc>
              <w:tc>
                <w:tcPr>
                  <w:tcW w:w="0" w:type="auto"/>
                  <w:hideMark/>
                </w:tcPr>
                <w:p w14:paraId="2F8E79E9" w14:textId="77777777" w:rsidR="005939DB" w:rsidRPr="00837327" w:rsidRDefault="005939DB" w:rsidP="005939DB">
                  <w:pPr>
                    <w:contextualSpacing/>
                    <w:rPr>
                      <w:rFonts w:cs="Arial"/>
                      <w:szCs w:val="20"/>
                      <w:lang w:val="es-MX"/>
                    </w:rPr>
                  </w:pPr>
                  <w:r w:rsidRPr="00837327">
                    <w:rPr>
                      <w:rFonts w:cs="Arial"/>
                      <w:szCs w:val="20"/>
                      <w:lang w:val="es-MX"/>
                    </w:rPr>
                    <w:t>800</w:t>
                  </w:r>
                </w:p>
              </w:tc>
            </w:tr>
            <w:tr w:rsidR="005939DB" w:rsidRPr="00837327" w14:paraId="147FF207" w14:textId="77777777" w:rsidTr="008C4B0F">
              <w:tc>
                <w:tcPr>
                  <w:tcW w:w="0" w:type="auto"/>
                  <w:hideMark/>
                </w:tcPr>
                <w:p w14:paraId="5BB8CA46" w14:textId="77777777" w:rsidR="005939DB" w:rsidRPr="00837327" w:rsidRDefault="005939DB" w:rsidP="005939DB">
                  <w:pPr>
                    <w:contextualSpacing/>
                    <w:rPr>
                      <w:rFonts w:cs="Arial"/>
                      <w:szCs w:val="20"/>
                      <w:lang w:val="es-MX"/>
                    </w:rPr>
                  </w:pPr>
                  <w:r w:rsidRPr="00837327">
                    <w:rPr>
                      <w:rFonts w:cs="Arial"/>
                      <w:szCs w:val="20"/>
                      <w:lang w:val="es-MX"/>
                    </w:rPr>
                    <w:t>Unidades en proceso</w:t>
                  </w:r>
                </w:p>
              </w:tc>
              <w:tc>
                <w:tcPr>
                  <w:tcW w:w="0" w:type="auto"/>
                  <w:hideMark/>
                </w:tcPr>
                <w:p w14:paraId="5B34D298" w14:textId="77777777" w:rsidR="005939DB" w:rsidRPr="00837327" w:rsidRDefault="005939DB" w:rsidP="005939DB">
                  <w:pPr>
                    <w:contextualSpacing/>
                    <w:rPr>
                      <w:rFonts w:cs="Arial"/>
                      <w:szCs w:val="20"/>
                      <w:lang w:val="es-MX"/>
                    </w:rPr>
                  </w:pPr>
                  <w:r w:rsidRPr="00837327">
                    <w:rPr>
                      <w:rFonts w:cs="Arial"/>
                      <w:szCs w:val="20"/>
                      <w:lang w:val="es-MX"/>
                    </w:rPr>
                    <w:t>200</w:t>
                  </w:r>
                </w:p>
              </w:tc>
            </w:tr>
            <w:tr w:rsidR="005939DB" w:rsidRPr="00837327" w14:paraId="5066ADC0" w14:textId="77777777" w:rsidTr="008C4B0F">
              <w:tc>
                <w:tcPr>
                  <w:tcW w:w="0" w:type="auto"/>
                  <w:hideMark/>
                </w:tcPr>
                <w:p w14:paraId="0B74C419" w14:textId="77777777" w:rsidR="005939DB" w:rsidRPr="00837327" w:rsidRDefault="005939DB" w:rsidP="005939DB">
                  <w:pPr>
                    <w:contextualSpacing/>
                    <w:rPr>
                      <w:rFonts w:cs="Arial"/>
                      <w:szCs w:val="20"/>
                      <w:lang w:val="es-MX"/>
                    </w:rPr>
                  </w:pPr>
                  <w:r w:rsidRPr="00837327">
                    <w:rPr>
                      <w:rFonts w:cs="Arial"/>
                      <w:szCs w:val="20"/>
                      <w:lang w:val="es-MX"/>
                    </w:rPr>
                    <w:t>Porcentaje de avance de unidades en proceso</w:t>
                  </w:r>
                </w:p>
              </w:tc>
              <w:tc>
                <w:tcPr>
                  <w:tcW w:w="0" w:type="auto"/>
                  <w:hideMark/>
                </w:tcPr>
                <w:p w14:paraId="1993A67C" w14:textId="77777777" w:rsidR="005939DB" w:rsidRPr="00837327" w:rsidRDefault="005939DB" w:rsidP="005939DB">
                  <w:pPr>
                    <w:contextualSpacing/>
                    <w:rPr>
                      <w:rFonts w:cs="Arial"/>
                      <w:szCs w:val="20"/>
                      <w:lang w:val="es-MX"/>
                    </w:rPr>
                  </w:pPr>
                  <w:r w:rsidRPr="00837327">
                    <w:rPr>
                      <w:rFonts w:cs="Arial"/>
                      <w:szCs w:val="20"/>
                      <w:lang w:val="es-MX"/>
                    </w:rPr>
                    <w:t>50 %</w:t>
                  </w:r>
                </w:p>
              </w:tc>
            </w:tr>
            <w:tr w:rsidR="005939DB" w:rsidRPr="00837327" w14:paraId="64A1FB13" w14:textId="77777777" w:rsidTr="008C4B0F">
              <w:tc>
                <w:tcPr>
                  <w:tcW w:w="0" w:type="auto"/>
                  <w:hideMark/>
                </w:tcPr>
                <w:p w14:paraId="0E247C44" w14:textId="77777777" w:rsidR="005939DB" w:rsidRPr="00837327" w:rsidRDefault="005939DB" w:rsidP="005939DB">
                  <w:pPr>
                    <w:contextualSpacing/>
                    <w:rPr>
                      <w:rFonts w:cs="Arial"/>
                      <w:szCs w:val="20"/>
                      <w:lang w:val="es-MX"/>
                    </w:rPr>
                  </w:pPr>
                  <w:r w:rsidRPr="00837327">
                    <w:rPr>
                      <w:rFonts w:cs="Arial"/>
                      <w:szCs w:val="20"/>
                      <w:lang w:val="es-MX"/>
                    </w:rPr>
                    <w:t>Unidades equivalentes</w:t>
                  </w:r>
                </w:p>
              </w:tc>
              <w:tc>
                <w:tcPr>
                  <w:tcW w:w="0" w:type="auto"/>
                  <w:hideMark/>
                </w:tcPr>
                <w:p w14:paraId="28BFE431" w14:textId="77777777" w:rsidR="005939DB" w:rsidRPr="00837327" w:rsidRDefault="005939DB" w:rsidP="005939DB">
                  <w:pPr>
                    <w:contextualSpacing/>
                    <w:rPr>
                      <w:rFonts w:cs="Arial"/>
                      <w:szCs w:val="20"/>
                      <w:lang w:val="es-MX"/>
                    </w:rPr>
                  </w:pPr>
                  <w:r w:rsidRPr="00837327">
                    <w:rPr>
                      <w:rFonts w:cs="Arial"/>
                      <w:szCs w:val="20"/>
                      <w:lang w:val="es-MX"/>
                    </w:rPr>
                    <w:t>900</w:t>
                  </w:r>
                </w:p>
              </w:tc>
            </w:tr>
            <w:tr w:rsidR="005939DB" w:rsidRPr="00837327" w14:paraId="66E34B36" w14:textId="77777777" w:rsidTr="008C4B0F">
              <w:tc>
                <w:tcPr>
                  <w:tcW w:w="0" w:type="auto"/>
                  <w:hideMark/>
                </w:tcPr>
                <w:p w14:paraId="3529E87C" w14:textId="77777777" w:rsidR="005939DB" w:rsidRPr="00837327" w:rsidRDefault="005939DB" w:rsidP="005939DB">
                  <w:pPr>
                    <w:contextualSpacing/>
                    <w:rPr>
                      <w:rFonts w:cs="Arial"/>
                      <w:szCs w:val="20"/>
                      <w:lang w:val="es-MX"/>
                    </w:rPr>
                  </w:pPr>
                  <w:r w:rsidRPr="00837327">
                    <w:rPr>
                      <w:rFonts w:cs="Arial"/>
                      <w:szCs w:val="20"/>
                      <w:lang w:val="es-MX"/>
                    </w:rPr>
                    <w:t>Costos acumulados del proceso</w:t>
                  </w:r>
                </w:p>
              </w:tc>
              <w:tc>
                <w:tcPr>
                  <w:tcW w:w="0" w:type="auto"/>
                  <w:hideMark/>
                </w:tcPr>
                <w:p w14:paraId="23C8BC0F" w14:textId="77777777" w:rsidR="005939DB" w:rsidRPr="00837327" w:rsidRDefault="005939DB" w:rsidP="005939DB">
                  <w:pPr>
                    <w:contextualSpacing/>
                    <w:rPr>
                      <w:rFonts w:cs="Arial"/>
                      <w:szCs w:val="20"/>
                      <w:lang w:val="es-MX"/>
                    </w:rPr>
                  </w:pPr>
                  <w:r w:rsidRPr="00837327">
                    <w:rPr>
                      <w:rFonts w:cs="Arial"/>
                      <w:szCs w:val="20"/>
                      <w:lang w:val="es-MX"/>
                    </w:rPr>
                    <w:t>$4.500.000</w:t>
                  </w:r>
                </w:p>
              </w:tc>
            </w:tr>
            <w:tr w:rsidR="005939DB" w:rsidRPr="00837327" w14:paraId="7800FF7B" w14:textId="77777777" w:rsidTr="008C4B0F">
              <w:tc>
                <w:tcPr>
                  <w:tcW w:w="0" w:type="auto"/>
                  <w:hideMark/>
                </w:tcPr>
                <w:p w14:paraId="38C94690" w14:textId="77777777" w:rsidR="005939DB" w:rsidRPr="00837327" w:rsidRDefault="005939DB" w:rsidP="005939DB">
                  <w:pPr>
                    <w:contextualSpacing/>
                    <w:rPr>
                      <w:rFonts w:cs="Arial"/>
                      <w:szCs w:val="20"/>
                      <w:lang w:val="es-MX"/>
                    </w:rPr>
                  </w:pPr>
                  <w:r w:rsidRPr="00837327">
                    <w:rPr>
                      <w:rFonts w:cs="Arial"/>
                      <w:szCs w:val="20"/>
                      <w:lang w:val="es-MX"/>
                    </w:rPr>
                    <w:t>Costo unitario equivalente</w:t>
                  </w:r>
                </w:p>
              </w:tc>
              <w:tc>
                <w:tcPr>
                  <w:tcW w:w="0" w:type="auto"/>
                  <w:hideMark/>
                </w:tcPr>
                <w:p w14:paraId="1CA4C407" w14:textId="77777777" w:rsidR="005939DB" w:rsidRPr="00837327" w:rsidRDefault="005939DB" w:rsidP="005939DB">
                  <w:pPr>
                    <w:contextualSpacing/>
                    <w:rPr>
                      <w:rFonts w:cs="Arial"/>
                      <w:szCs w:val="20"/>
                      <w:lang w:val="es-MX"/>
                    </w:rPr>
                  </w:pPr>
                  <w:r w:rsidRPr="00837327">
                    <w:rPr>
                      <w:rFonts w:cs="Arial"/>
                      <w:szCs w:val="20"/>
                      <w:lang w:val="es-MX"/>
                    </w:rPr>
                    <w:t>$5.000</w:t>
                  </w:r>
                </w:p>
              </w:tc>
            </w:tr>
          </w:tbl>
          <w:p w14:paraId="4618E6C7" w14:textId="77777777" w:rsidR="00E414D6" w:rsidRDefault="00E414D6" w:rsidP="00837327">
            <w:pPr>
              <w:contextualSpacing/>
              <w:rPr>
                <w:rFonts w:cs="Arial"/>
                <w:szCs w:val="20"/>
                <w:lang w:val="es-MX"/>
              </w:rPr>
            </w:pPr>
          </w:p>
        </w:tc>
      </w:tr>
    </w:tbl>
    <w:p w14:paraId="51BE7F3D" w14:textId="77777777" w:rsidR="00E414D6" w:rsidRPr="00837327" w:rsidRDefault="00E414D6" w:rsidP="00837327">
      <w:pPr>
        <w:spacing w:after="0"/>
        <w:contextualSpacing/>
        <w:rPr>
          <w:rFonts w:cs="Arial"/>
          <w:szCs w:val="20"/>
          <w:lang w:val="es-MX"/>
        </w:rPr>
      </w:pPr>
    </w:p>
    <w:p w14:paraId="2E0DB2EC" w14:textId="77777777" w:rsidR="00E414D6" w:rsidRDefault="00E414D6" w:rsidP="00837327">
      <w:pPr>
        <w:spacing w:after="0"/>
        <w:contextualSpacing/>
        <w:rPr>
          <w:rFonts w:cs="Arial"/>
          <w:szCs w:val="20"/>
          <w:lang w:val="es-MX"/>
        </w:rPr>
      </w:pPr>
    </w:p>
    <w:p w14:paraId="74C2C9CE" w14:textId="1D76E3F9" w:rsidR="00837327" w:rsidRDefault="00837327" w:rsidP="00837327">
      <w:pPr>
        <w:spacing w:after="0"/>
        <w:contextualSpacing/>
        <w:rPr>
          <w:rFonts w:cs="Arial"/>
          <w:szCs w:val="20"/>
          <w:lang w:val="es-MX"/>
        </w:rPr>
      </w:pPr>
      <w:r w:rsidRPr="00837327">
        <w:rPr>
          <w:rFonts w:cs="Arial"/>
          <w:szCs w:val="20"/>
          <w:lang w:val="es-MX"/>
        </w:rPr>
        <w:t>En el entorno empresarial, esta metodología es útil cuando no resulta práctico identificar el costo por lote individual, porque la producción fluye de manera continua.</w:t>
      </w:r>
      <w:r w:rsidR="00E414D6">
        <w:rPr>
          <w:rFonts w:cs="Arial"/>
          <w:szCs w:val="20"/>
          <w:lang w:val="es-MX"/>
        </w:rPr>
        <w:t xml:space="preserve"> </w:t>
      </w:r>
      <w:r w:rsidRPr="00837327">
        <w:rPr>
          <w:rFonts w:cs="Arial"/>
          <w:szCs w:val="20"/>
          <w:lang w:val="es-MX"/>
        </w:rPr>
        <w:t>Sin embargo, exige registros disciplinados de unidades iniciadas, terminadas, transferidas y en proceso, así como un control claro del porcentaje de avance.</w:t>
      </w:r>
      <w:r w:rsidR="00E414D6">
        <w:rPr>
          <w:rFonts w:cs="Arial"/>
          <w:szCs w:val="20"/>
          <w:lang w:val="es-MX"/>
        </w:rPr>
        <w:t xml:space="preserve"> </w:t>
      </w:r>
      <w:r w:rsidRPr="00837327">
        <w:rPr>
          <w:rFonts w:cs="Arial"/>
          <w:szCs w:val="20"/>
          <w:lang w:val="es-MX"/>
        </w:rPr>
        <w:t>Sin esa información, el costo por proceso pierde precisión.</w:t>
      </w:r>
    </w:p>
    <w:p w14:paraId="5B661D41" w14:textId="77777777" w:rsidR="00E414D6" w:rsidRPr="00837327" w:rsidRDefault="00E414D6" w:rsidP="00837327">
      <w:pPr>
        <w:spacing w:after="0"/>
        <w:contextualSpacing/>
        <w:rPr>
          <w:rFonts w:cs="Arial"/>
          <w:szCs w:val="20"/>
          <w:lang w:val="es-MX"/>
        </w:rPr>
      </w:pPr>
    </w:p>
    <w:p w14:paraId="6FC4E2C3" w14:textId="77777777" w:rsidR="00837327" w:rsidRDefault="00837327" w:rsidP="00837327">
      <w:pPr>
        <w:spacing w:after="0"/>
        <w:contextualSpacing/>
        <w:rPr>
          <w:rFonts w:cs="Arial"/>
          <w:b/>
          <w:bCs/>
          <w:szCs w:val="20"/>
          <w:lang w:val="es-MX"/>
        </w:rPr>
      </w:pPr>
      <w:r w:rsidRPr="00837327">
        <w:rPr>
          <w:rFonts w:cs="Arial"/>
          <w:b/>
          <w:bCs/>
          <w:szCs w:val="20"/>
          <w:lang w:val="es-MX"/>
        </w:rPr>
        <w:t>3.3 Costeo por actividades: concepto y actividades de aplicación</w:t>
      </w:r>
    </w:p>
    <w:p w14:paraId="057F451F" w14:textId="77777777" w:rsidR="00D10F0E" w:rsidRPr="00837327" w:rsidRDefault="00D10F0E" w:rsidP="00837327">
      <w:pPr>
        <w:spacing w:after="0"/>
        <w:contextualSpacing/>
        <w:rPr>
          <w:rFonts w:cs="Arial"/>
          <w:b/>
          <w:bCs/>
          <w:szCs w:val="20"/>
          <w:lang w:val="es-MX"/>
        </w:rPr>
      </w:pPr>
    </w:p>
    <w:p w14:paraId="6F3C47A7" w14:textId="77777777" w:rsidR="00837327" w:rsidRDefault="00837327" w:rsidP="00837327">
      <w:pPr>
        <w:spacing w:after="0"/>
        <w:contextualSpacing/>
        <w:rPr>
          <w:rFonts w:cs="Arial"/>
          <w:szCs w:val="20"/>
          <w:lang w:val="es-MX"/>
        </w:rPr>
      </w:pPr>
      <w:r w:rsidRPr="00837327">
        <w:rPr>
          <w:rFonts w:cs="Arial"/>
          <w:szCs w:val="20"/>
          <w:lang w:val="es-MX"/>
        </w:rPr>
        <w:t xml:space="preserve">El costeo por actividades, conocido como </w:t>
      </w:r>
      <w:r w:rsidRPr="005939DB">
        <w:rPr>
          <w:rFonts w:cs="Arial"/>
          <w:b/>
          <w:bCs/>
          <w:szCs w:val="20"/>
          <w:lang w:val="es-MX"/>
        </w:rPr>
        <w:t>ABC,</w:t>
      </w:r>
      <w:r w:rsidRPr="00837327">
        <w:rPr>
          <w:rFonts w:cs="Arial"/>
          <w:szCs w:val="20"/>
          <w:lang w:val="es-MX"/>
        </w:rPr>
        <w:t xml:space="preserve"> parte de una lógica distinta: en lugar de </w:t>
      </w:r>
      <w:r w:rsidRPr="005939DB">
        <w:rPr>
          <w:rFonts w:cs="Arial"/>
          <w:b/>
          <w:bCs/>
          <w:szCs w:val="20"/>
          <w:lang w:val="es-MX"/>
        </w:rPr>
        <w:t>distribuir costos indirectos con una sola base general,</w:t>
      </w:r>
      <w:r w:rsidRPr="00837327">
        <w:rPr>
          <w:rFonts w:cs="Arial"/>
          <w:szCs w:val="20"/>
          <w:lang w:val="es-MX"/>
        </w:rPr>
        <w:t xml:space="preserve"> identifica primero las actividades que consumen recursos y luego asigna esos costos a productos o servicios según el uso que hacen de dichas actividades.</w:t>
      </w:r>
    </w:p>
    <w:p w14:paraId="440878FB" w14:textId="77777777" w:rsidR="00D10F0E" w:rsidRPr="00837327" w:rsidRDefault="00D10F0E" w:rsidP="00837327">
      <w:pPr>
        <w:spacing w:after="0"/>
        <w:contextualSpacing/>
        <w:rPr>
          <w:rFonts w:cs="Arial"/>
          <w:szCs w:val="20"/>
          <w:lang w:val="es-MX"/>
        </w:rPr>
      </w:pPr>
    </w:p>
    <w:p w14:paraId="7695B266" w14:textId="77777777" w:rsidR="00837327" w:rsidRPr="00837327" w:rsidRDefault="00837327" w:rsidP="00837327">
      <w:pPr>
        <w:spacing w:after="0"/>
        <w:contextualSpacing/>
        <w:rPr>
          <w:rFonts w:cs="Arial"/>
          <w:szCs w:val="20"/>
          <w:lang w:val="es-MX"/>
        </w:rPr>
      </w:pPr>
      <w:r w:rsidRPr="00837327">
        <w:rPr>
          <w:rFonts w:cs="Arial"/>
          <w:szCs w:val="20"/>
          <w:lang w:val="es-MX"/>
        </w:rPr>
        <w:t>Esto es especialmente útil cuando la empresa tiene diversidad de productos, múltiples procesos de apoyo o una estructura indirecta relevante que no se explica bien con una única base de reparto.</w:t>
      </w:r>
    </w:p>
    <w:p w14:paraId="67E9E013" w14:textId="77777777" w:rsidR="00837327" w:rsidRDefault="00837327" w:rsidP="00837327">
      <w:pPr>
        <w:spacing w:after="0"/>
        <w:contextualSpacing/>
        <w:rPr>
          <w:rFonts w:cs="Arial"/>
          <w:szCs w:val="20"/>
          <w:lang w:val="es-MX"/>
        </w:rPr>
      </w:pPr>
      <w:r w:rsidRPr="00837327">
        <w:rPr>
          <w:rFonts w:cs="Arial"/>
          <w:szCs w:val="20"/>
          <w:lang w:val="es-MX"/>
        </w:rPr>
        <w:t>En términos simples, el ABC reconoce que no son los productos por sí mismos los que consumen recursos de apoyo, sino las actividades necesarias para diseñarlos, prepararlos, inspeccionarlos, moverlos o atenderlos.</w:t>
      </w:r>
    </w:p>
    <w:p w14:paraId="2D39EBA1" w14:textId="77777777" w:rsidR="00D10F0E" w:rsidRPr="00837327" w:rsidRDefault="00D10F0E" w:rsidP="00837327">
      <w:pPr>
        <w:spacing w:after="0"/>
        <w:contextualSpacing/>
        <w:rPr>
          <w:rFonts w:cs="Arial"/>
          <w:szCs w:val="20"/>
          <w:lang w:val="es-MX"/>
        </w:rPr>
      </w:pPr>
    </w:p>
    <w:p w14:paraId="26F3418F" w14:textId="0C805581" w:rsidR="00837327" w:rsidRPr="00837327" w:rsidRDefault="00837327" w:rsidP="00837327">
      <w:pPr>
        <w:spacing w:after="0"/>
        <w:contextualSpacing/>
        <w:rPr>
          <w:rFonts w:cs="Arial"/>
          <w:szCs w:val="20"/>
          <w:lang w:val="es-MX"/>
        </w:rPr>
      </w:pPr>
      <w:r w:rsidRPr="00837327">
        <w:rPr>
          <w:rFonts w:cs="Arial"/>
          <w:szCs w:val="20"/>
          <w:lang w:val="es-MX"/>
        </w:rPr>
        <w:t>Por eso, primero se costean las actividades y luego se asigna el costo de esas actividades al producto o servicio mediante conductores de costo.</w:t>
      </w:r>
      <w:r w:rsidR="00D10F0E">
        <w:rPr>
          <w:rFonts w:cs="Arial"/>
          <w:szCs w:val="20"/>
          <w:lang w:val="es-MX"/>
        </w:rPr>
        <w:t xml:space="preserve"> </w:t>
      </w:r>
      <w:r w:rsidRPr="00837327">
        <w:rPr>
          <w:rFonts w:cs="Arial"/>
          <w:szCs w:val="20"/>
          <w:lang w:val="es-MX"/>
        </w:rPr>
        <w:t>Esta lógica permite una lectura más fina de los costos indirectos y mejora el análisis gerencial cuando la empresa necesita saber qué productos, clientes o servicios realmente consumen más recursos (Luna-Altamirano &amp; Moreno-Narváez, 2020).</w:t>
      </w:r>
    </w:p>
    <w:p w14:paraId="327EB41F" w14:textId="77777777" w:rsidR="00D10F0E" w:rsidRDefault="00D10F0E" w:rsidP="00837327">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8828"/>
      </w:tblGrid>
      <w:tr w:rsidR="00D10F0E" w14:paraId="0F7581F9" w14:textId="77777777" w:rsidTr="00D10F0E">
        <w:tc>
          <w:tcPr>
            <w:tcW w:w="8828" w:type="dxa"/>
            <w:shd w:val="clear" w:color="auto" w:fill="DEEAF6" w:themeFill="accent5" w:themeFillTint="33"/>
          </w:tcPr>
          <w:p w14:paraId="17D39F8E" w14:textId="77777777" w:rsidR="00D10F0E" w:rsidRPr="00837327" w:rsidRDefault="00D10F0E" w:rsidP="00D10F0E">
            <w:pPr>
              <w:contextualSpacing/>
              <w:rPr>
                <w:rFonts w:cs="Arial"/>
                <w:szCs w:val="20"/>
                <w:lang w:val="es-MX"/>
              </w:rPr>
            </w:pPr>
            <w:r w:rsidRPr="00837327">
              <w:rPr>
                <w:rFonts w:cs="Arial"/>
                <w:szCs w:val="20"/>
                <w:lang w:val="es-MX"/>
              </w:rPr>
              <w:t>La fórmula práctica es:</w:t>
            </w:r>
          </w:p>
          <w:p w14:paraId="2C9CBD04" w14:textId="77777777" w:rsidR="00D10F0E" w:rsidRPr="00837327" w:rsidRDefault="00D10F0E" w:rsidP="00D10F0E">
            <w:pPr>
              <w:contextualSpacing/>
              <w:rPr>
                <w:rFonts w:cs="Arial"/>
                <w:szCs w:val="20"/>
                <w:lang w:val="es-MX"/>
              </w:rPr>
            </w:pPr>
            <m:oMathPara>
              <m:oMath>
                <m:r>
                  <m:rPr>
                    <m:nor/>
                  </m:rPr>
                  <w:rPr>
                    <w:rFonts w:cs="Arial"/>
                    <w:szCs w:val="20"/>
                    <w:lang w:val="es-MX"/>
                  </w:rPr>
                  <m:t>Tasa del conductor de costo</m:t>
                </m:r>
                <m:r>
                  <w:rPr>
                    <w:rFonts w:ascii="Cambria Math" w:hAnsi="Cambria Math" w:cs="Arial"/>
                    <w:szCs w:val="20"/>
                    <w:lang w:val="es-MX"/>
                  </w:rPr>
                  <m:t>=</m:t>
                </m:r>
                <m:f>
                  <m:fPr>
                    <m:ctrlPr>
                      <w:rPr>
                        <w:rFonts w:ascii="Cambria Math" w:hAnsi="Cambria Math" w:cs="Arial"/>
                        <w:szCs w:val="20"/>
                        <w:lang w:val="es-MX"/>
                      </w:rPr>
                    </m:ctrlPr>
                  </m:fPr>
                  <m:num>
                    <m:r>
                      <m:rPr>
                        <m:nor/>
                      </m:rPr>
                      <w:rPr>
                        <w:rFonts w:cs="Arial"/>
                        <w:szCs w:val="20"/>
                        <w:lang w:val="es-MX"/>
                      </w:rPr>
                      <m:t>Costo total de la actividad</m:t>
                    </m:r>
                  </m:num>
                  <m:den>
                    <m:r>
                      <m:rPr>
                        <m:nor/>
                      </m:rPr>
                      <w:rPr>
                        <w:rFonts w:cs="Arial"/>
                        <w:szCs w:val="20"/>
                        <w:lang w:val="es-MX"/>
                      </w:rPr>
                      <m:t>Volumen total del conductor</m:t>
                    </m:r>
                  </m:den>
                </m:f>
              </m:oMath>
            </m:oMathPara>
          </w:p>
          <w:p w14:paraId="140BFF4C" w14:textId="77777777" w:rsidR="00D10F0E" w:rsidRPr="00837327" w:rsidRDefault="00D10F0E" w:rsidP="00D10F0E">
            <w:pPr>
              <w:contextualSpacing/>
              <w:rPr>
                <w:rFonts w:cs="Arial"/>
                <w:szCs w:val="20"/>
                <w:lang w:val="es-MX"/>
              </w:rPr>
            </w:pPr>
            <w:r w:rsidRPr="00837327">
              <w:rPr>
                <w:rFonts w:cs="Arial"/>
                <w:szCs w:val="20"/>
                <w:lang w:val="es-MX"/>
              </w:rPr>
              <w:t>Luego:</w:t>
            </w:r>
          </w:p>
          <w:p w14:paraId="1988071A" w14:textId="77777777" w:rsidR="00404782" w:rsidRDefault="00404782" w:rsidP="00D10F0E">
            <w:pPr>
              <w:contextualSpacing/>
              <w:rPr>
                <w:rFonts w:eastAsiaTheme="minorEastAsia" w:cs="Arial"/>
                <w:szCs w:val="20"/>
                <w:lang w:val="es-MX"/>
              </w:rPr>
            </w:pPr>
          </w:p>
          <w:p w14:paraId="2B4DCCF8" w14:textId="1B6F57CD" w:rsidR="00D10F0E" w:rsidRPr="000D0C10" w:rsidRDefault="00D10F0E" w:rsidP="00D10F0E">
            <w:pPr>
              <w:contextualSpacing/>
              <w:rPr>
                <w:rFonts w:eastAsiaTheme="minorEastAsia" w:cs="Arial"/>
                <w:szCs w:val="20"/>
                <w:lang w:val="es-MX"/>
              </w:rPr>
            </w:pPr>
            <m:oMathPara>
              <m:oMath>
                <m:r>
                  <m:rPr>
                    <m:nor/>
                  </m:rPr>
                  <w:rPr>
                    <w:rFonts w:cs="Arial"/>
                    <w:szCs w:val="20"/>
                    <w:lang w:val="es-MX"/>
                  </w:rPr>
                  <m:t>Costo asignado al objeto</m:t>
                </m:r>
                <m:r>
                  <w:rPr>
                    <w:rFonts w:ascii="Cambria Math" w:hAnsi="Cambria Math" w:cs="Arial"/>
                    <w:szCs w:val="20"/>
                    <w:lang w:val="es-MX"/>
                  </w:rPr>
                  <m:t>=</m:t>
                </m:r>
                <m:r>
                  <m:rPr>
                    <m:nor/>
                  </m:rPr>
                  <w:rPr>
                    <w:rFonts w:cs="Arial"/>
                    <w:szCs w:val="20"/>
                    <w:lang w:val="es-MX"/>
                  </w:rPr>
                  <m:t>Tasa del conductor</m:t>
                </m:r>
                <m:r>
                  <w:rPr>
                    <w:rFonts w:ascii="Cambria Math" w:hAnsi="Cambria Math" w:cs="Arial"/>
                    <w:szCs w:val="20"/>
                    <w:lang w:val="es-MX"/>
                  </w:rPr>
                  <m:t>×</m:t>
                </m:r>
                <m:r>
                  <m:rPr>
                    <m:nor/>
                  </m:rPr>
                  <w:rPr>
                    <w:rFonts w:cs="Arial"/>
                    <w:szCs w:val="20"/>
                    <w:lang w:val="es-MX"/>
                  </w:rPr>
                  <m:t>Consumo del conductor por el objeto</m:t>
                </m:r>
              </m:oMath>
            </m:oMathPara>
          </w:p>
          <w:p w14:paraId="61167C31" w14:textId="77777777" w:rsidR="000D0C10" w:rsidRPr="00837327" w:rsidRDefault="000D0C10" w:rsidP="00D10F0E">
            <w:pPr>
              <w:contextualSpacing/>
              <w:rPr>
                <w:rFonts w:cs="Arial"/>
                <w:szCs w:val="20"/>
                <w:lang w:val="es-MX"/>
              </w:rPr>
            </w:pPr>
          </w:p>
          <w:p w14:paraId="62BD0F12" w14:textId="77777777" w:rsidR="00D10F0E" w:rsidRPr="00837327" w:rsidRDefault="00D10F0E" w:rsidP="00D10F0E">
            <w:pPr>
              <w:contextualSpacing/>
              <w:rPr>
                <w:rFonts w:cs="Arial"/>
                <w:szCs w:val="20"/>
                <w:lang w:val="es-MX"/>
              </w:rPr>
            </w:pPr>
            <w:r w:rsidRPr="00837327">
              <w:rPr>
                <w:rFonts w:cs="Arial"/>
                <w:szCs w:val="20"/>
                <w:lang w:val="es-MX"/>
              </w:rPr>
              <w:t>Ejemplo: si la actividad “inspección” cuesta $2.400.000 al mes y se realizan 120 inspecciones, la tasa será $20.000 por inspección.</w:t>
            </w:r>
          </w:p>
          <w:p w14:paraId="09F82299" w14:textId="77777777" w:rsidR="00D10F0E" w:rsidRPr="00837327" w:rsidRDefault="00D10F0E" w:rsidP="00D10F0E">
            <w:pPr>
              <w:contextualSpacing/>
              <w:rPr>
                <w:rFonts w:cs="Arial"/>
                <w:szCs w:val="20"/>
                <w:lang w:val="es-MX"/>
              </w:rPr>
            </w:pPr>
            <w:r w:rsidRPr="00837327">
              <w:rPr>
                <w:rFonts w:cs="Arial"/>
                <w:szCs w:val="20"/>
                <w:lang w:val="es-MX"/>
              </w:rPr>
              <w:t>Si un producto requiere 8 inspecciones, se le asignarán $160.000 por esa actividad.</w:t>
            </w:r>
          </w:p>
          <w:p w14:paraId="0AEF0A94" w14:textId="77777777" w:rsidR="00D10F0E" w:rsidRDefault="00D10F0E" w:rsidP="00837327">
            <w:pPr>
              <w:contextualSpacing/>
              <w:rPr>
                <w:rFonts w:cs="Arial"/>
                <w:szCs w:val="20"/>
                <w:lang w:val="es-MX"/>
              </w:rPr>
            </w:pPr>
          </w:p>
        </w:tc>
      </w:tr>
    </w:tbl>
    <w:p w14:paraId="0504355D" w14:textId="77777777" w:rsidR="00D10F0E" w:rsidRDefault="00D10F0E" w:rsidP="00837327">
      <w:pPr>
        <w:spacing w:after="0"/>
        <w:contextualSpacing/>
        <w:rPr>
          <w:rFonts w:cs="Arial"/>
          <w:szCs w:val="20"/>
          <w:lang w:val="es-MX"/>
        </w:rPr>
      </w:pPr>
    </w:p>
    <w:p w14:paraId="1B3281D0" w14:textId="5DB5DF6A" w:rsidR="00837327" w:rsidRDefault="00837327" w:rsidP="00837327">
      <w:pPr>
        <w:spacing w:after="0"/>
        <w:contextualSpacing/>
        <w:rPr>
          <w:rFonts w:cs="Arial"/>
          <w:szCs w:val="20"/>
          <w:lang w:val="es-MX"/>
        </w:rPr>
      </w:pPr>
      <w:r w:rsidRPr="00837327">
        <w:rPr>
          <w:rFonts w:cs="Arial"/>
          <w:szCs w:val="20"/>
          <w:lang w:val="es-MX"/>
        </w:rPr>
        <w:t>Este enfoque es más detallado que el costeo tradicional, pero también exige mejor levantamiento de información sobre actividades y conductores.</w:t>
      </w:r>
      <w:r w:rsidR="00D10F0E">
        <w:rPr>
          <w:rFonts w:cs="Arial"/>
          <w:szCs w:val="20"/>
          <w:lang w:val="es-MX"/>
        </w:rPr>
        <w:t xml:space="preserve"> </w:t>
      </w:r>
      <w:r w:rsidRPr="00837327">
        <w:rPr>
          <w:rFonts w:cs="Arial"/>
          <w:szCs w:val="20"/>
          <w:lang w:val="es-MX"/>
        </w:rPr>
        <w:t xml:space="preserve">Esta tabla </w:t>
      </w:r>
      <w:r w:rsidR="00C50CD1">
        <w:rPr>
          <w:rFonts w:cs="Arial"/>
          <w:szCs w:val="20"/>
          <w:lang w:val="es-MX"/>
        </w:rPr>
        <w:t>presenta</w:t>
      </w:r>
      <w:r w:rsidRPr="00837327">
        <w:rPr>
          <w:rFonts w:cs="Arial"/>
          <w:szCs w:val="20"/>
          <w:lang w:val="es-MX"/>
        </w:rPr>
        <w:t xml:space="preserve"> cómo se relacionan las actividades con sus conductores de costo. Su finalidad es facilitar la comprensión de la asignación de costos indirectos en un sistema ABC.</w:t>
      </w:r>
    </w:p>
    <w:p w14:paraId="02A259D6" w14:textId="77777777" w:rsidR="00D10F0E" w:rsidRPr="00837327" w:rsidRDefault="00D10F0E" w:rsidP="00837327">
      <w:pPr>
        <w:spacing w:after="0"/>
        <w:contextualSpacing/>
        <w:rPr>
          <w:rFonts w:cs="Arial"/>
          <w:szCs w:val="20"/>
          <w:lang w:val="es-MX"/>
        </w:rPr>
      </w:pPr>
    </w:p>
    <w:p w14:paraId="7BAAC9AC" w14:textId="30403D70" w:rsidR="00837327" w:rsidRPr="00837327" w:rsidRDefault="00837327" w:rsidP="00837327">
      <w:pPr>
        <w:spacing w:after="0"/>
        <w:contextualSpacing/>
        <w:rPr>
          <w:rFonts w:cs="Arial"/>
          <w:szCs w:val="20"/>
          <w:lang w:val="es-MX"/>
        </w:rPr>
      </w:pPr>
      <w:r w:rsidRPr="00837327">
        <w:rPr>
          <w:rFonts w:cs="Arial"/>
          <w:b/>
          <w:bCs/>
          <w:szCs w:val="20"/>
          <w:lang w:val="es-MX"/>
        </w:rPr>
        <w:t xml:space="preserve">Tabla </w:t>
      </w:r>
      <w:r w:rsidR="0071011F">
        <w:rPr>
          <w:rFonts w:cs="Arial"/>
          <w:b/>
          <w:bCs/>
          <w:szCs w:val="20"/>
          <w:lang w:val="es-MX"/>
        </w:rPr>
        <w:t>4.</w:t>
      </w:r>
      <w:r w:rsidRPr="00837327">
        <w:rPr>
          <w:rFonts w:cs="Arial"/>
          <w:b/>
          <w:bCs/>
          <w:szCs w:val="20"/>
          <w:lang w:val="es-MX"/>
        </w:rPr>
        <w:t xml:space="preserve"> Ejemplo básico de actividades y conductores en costeo ABC</w:t>
      </w:r>
    </w:p>
    <w:tbl>
      <w:tblPr>
        <w:tblStyle w:val="Tablaconcuadrcula"/>
        <w:tblW w:w="0" w:type="auto"/>
        <w:tblLook w:val="04A0" w:firstRow="1" w:lastRow="0" w:firstColumn="1" w:lastColumn="0" w:noHBand="0" w:noVBand="1"/>
      </w:tblPr>
      <w:tblGrid>
        <w:gridCol w:w="1800"/>
        <w:gridCol w:w="1837"/>
        <w:gridCol w:w="1922"/>
        <w:gridCol w:w="1716"/>
        <w:gridCol w:w="1553"/>
      </w:tblGrid>
      <w:tr w:rsidR="00837327" w:rsidRPr="00837327" w14:paraId="223D0148" w14:textId="77777777" w:rsidTr="00404782">
        <w:tc>
          <w:tcPr>
            <w:tcW w:w="0" w:type="auto"/>
            <w:shd w:val="clear" w:color="auto" w:fill="DEEAF6" w:themeFill="accent5" w:themeFillTint="33"/>
            <w:hideMark/>
          </w:tcPr>
          <w:p w14:paraId="6207C5C4" w14:textId="77777777" w:rsidR="00837327" w:rsidRPr="00837327" w:rsidRDefault="00837327" w:rsidP="00837327">
            <w:pPr>
              <w:contextualSpacing/>
              <w:rPr>
                <w:rFonts w:cs="Arial"/>
                <w:b/>
                <w:bCs/>
                <w:szCs w:val="20"/>
                <w:lang w:val="es-MX"/>
              </w:rPr>
            </w:pPr>
            <w:r w:rsidRPr="00837327">
              <w:rPr>
                <w:rFonts w:cs="Arial"/>
                <w:b/>
                <w:bCs/>
                <w:szCs w:val="20"/>
                <w:lang w:val="es-MX"/>
              </w:rPr>
              <w:t>Actividad</w:t>
            </w:r>
          </w:p>
        </w:tc>
        <w:tc>
          <w:tcPr>
            <w:tcW w:w="0" w:type="auto"/>
            <w:shd w:val="clear" w:color="auto" w:fill="DEEAF6" w:themeFill="accent5" w:themeFillTint="33"/>
            <w:hideMark/>
          </w:tcPr>
          <w:p w14:paraId="5F3ADAD3" w14:textId="77777777" w:rsidR="00837327" w:rsidRPr="00837327" w:rsidRDefault="00837327" w:rsidP="00837327">
            <w:pPr>
              <w:contextualSpacing/>
              <w:rPr>
                <w:rFonts w:cs="Arial"/>
                <w:b/>
                <w:bCs/>
                <w:szCs w:val="20"/>
                <w:lang w:val="es-MX"/>
              </w:rPr>
            </w:pPr>
            <w:r w:rsidRPr="00837327">
              <w:rPr>
                <w:rFonts w:cs="Arial"/>
                <w:b/>
                <w:bCs/>
                <w:szCs w:val="20"/>
                <w:lang w:val="es-MX"/>
              </w:rPr>
              <w:t>Costo total de la actividad</w:t>
            </w:r>
          </w:p>
        </w:tc>
        <w:tc>
          <w:tcPr>
            <w:tcW w:w="0" w:type="auto"/>
            <w:shd w:val="clear" w:color="auto" w:fill="DEEAF6" w:themeFill="accent5" w:themeFillTint="33"/>
            <w:hideMark/>
          </w:tcPr>
          <w:p w14:paraId="6FE9BCB2" w14:textId="77777777" w:rsidR="00837327" w:rsidRPr="00837327" w:rsidRDefault="00837327" w:rsidP="00837327">
            <w:pPr>
              <w:contextualSpacing/>
              <w:rPr>
                <w:rFonts w:cs="Arial"/>
                <w:b/>
                <w:bCs/>
                <w:szCs w:val="20"/>
                <w:lang w:val="es-MX"/>
              </w:rPr>
            </w:pPr>
            <w:r w:rsidRPr="00837327">
              <w:rPr>
                <w:rFonts w:cs="Arial"/>
                <w:b/>
                <w:bCs/>
                <w:szCs w:val="20"/>
                <w:lang w:val="es-MX"/>
              </w:rPr>
              <w:t>Conductor de costo</w:t>
            </w:r>
          </w:p>
        </w:tc>
        <w:tc>
          <w:tcPr>
            <w:tcW w:w="0" w:type="auto"/>
            <w:shd w:val="clear" w:color="auto" w:fill="DEEAF6" w:themeFill="accent5" w:themeFillTint="33"/>
            <w:hideMark/>
          </w:tcPr>
          <w:p w14:paraId="74F8F604" w14:textId="77777777" w:rsidR="00837327" w:rsidRPr="00837327" w:rsidRDefault="00837327" w:rsidP="00837327">
            <w:pPr>
              <w:contextualSpacing/>
              <w:rPr>
                <w:rFonts w:cs="Arial"/>
                <w:b/>
                <w:bCs/>
                <w:szCs w:val="20"/>
                <w:lang w:val="es-MX"/>
              </w:rPr>
            </w:pPr>
            <w:r w:rsidRPr="00837327">
              <w:rPr>
                <w:rFonts w:cs="Arial"/>
                <w:b/>
                <w:bCs/>
                <w:szCs w:val="20"/>
                <w:lang w:val="es-MX"/>
              </w:rPr>
              <w:t>Volumen del conductor</w:t>
            </w:r>
          </w:p>
        </w:tc>
        <w:tc>
          <w:tcPr>
            <w:tcW w:w="0" w:type="auto"/>
            <w:shd w:val="clear" w:color="auto" w:fill="DEEAF6" w:themeFill="accent5" w:themeFillTint="33"/>
            <w:hideMark/>
          </w:tcPr>
          <w:p w14:paraId="0E02F350" w14:textId="77777777" w:rsidR="00837327" w:rsidRPr="00837327" w:rsidRDefault="00837327" w:rsidP="00837327">
            <w:pPr>
              <w:contextualSpacing/>
              <w:rPr>
                <w:rFonts w:cs="Arial"/>
                <w:b/>
                <w:bCs/>
                <w:szCs w:val="20"/>
                <w:lang w:val="es-MX"/>
              </w:rPr>
            </w:pPr>
            <w:r w:rsidRPr="00837327">
              <w:rPr>
                <w:rFonts w:cs="Arial"/>
                <w:b/>
                <w:bCs/>
                <w:szCs w:val="20"/>
                <w:lang w:val="es-MX"/>
              </w:rPr>
              <w:t>Tasa del conductor</w:t>
            </w:r>
          </w:p>
        </w:tc>
      </w:tr>
      <w:tr w:rsidR="00837327" w:rsidRPr="00837327" w14:paraId="2022E8CE" w14:textId="77777777" w:rsidTr="00D10F0E">
        <w:tc>
          <w:tcPr>
            <w:tcW w:w="0" w:type="auto"/>
            <w:hideMark/>
          </w:tcPr>
          <w:p w14:paraId="1966E9FF" w14:textId="77777777" w:rsidR="00837327" w:rsidRPr="00837327" w:rsidRDefault="00837327" w:rsidP="00837327">
            <w:pPr>
              <w:contextualSpacing/>
              <w:rPr>
                <w:rFonts w:cs="Arial"/>
                <w:szCs w:val="20"/>
                <w:lang w:val="es-MX"/>
              </w:rPr>
            </w:pPr>
            <w:r w:rsidRPr="00837327">
              <w:rPr>
                <w:rFonts w:cs="Arial"/>
                <w:szCs w:val="20"/>
                <w:lang w:val="es-MX"/>
              </w:rPr>
              <w:t>Preparación de máquinas</w:t>
            </w:r>
          </w:p>
        </w:tc>
        <w:tc>
          <w:tcPr>
            <w:tcW w:w="0" w:type="auto"/>
            <w:hideMark/>
          </w:tcPr>
          <w:p w14:paraId="1C2B9004" w14:textId="77777777" w:rsidR="00837327" w:rsidRPr="00837327" w:rsidRDefault="00837327" w:rsidP="00837327">
            <w:pPr>
              <w:contextualSpacing/>
              <w:rPr>
                <w:rFonts w:cs="Arial"/>
                <w:szCs w:val="20"/>
                <w:lang w:val="es-MX"/>
              </w:rPr>
            </w:pPr>
            <w:r w:rsidRPr="00837327">
              <w:rPr>
                <w:rFonts w:cs="Arial"/>
                <w:szCs w:val="20"/>
                <w:lang w:val="es-MX"/>
              </w:rPr>
              <w:t>$3.000.000</w:t>
            </w:r>
          </w:p>
        </w:tc>
        <w:tc>
          <w:tcPr>
            <w:tcW w:w="0" w:type="auto"/>
            <w:hideMark/>
          </w:tcPr>
          <w:p w14:paraId="4E409BA8" w14:textId="77777777" w:rsidR="00837327" w:rsidRPr="00837327" w:rsidRDefault="00837327" w:rsidP="00837327">
            <w:pPr>
              <w:contextualSpacing/>
              <w:rPr>
                <w:rFonts w:cs="Arial"/>
                <w:szCs w:val="20"/>
                <w:lang w:val="es-MX"/>
              </w:rPr>
            </w:pPr>
            <w:r w:rsidRPr="00837327">
              <w:rPr>
                <w:rFonts w:cs="Arial"/>
                <w:szCs w:val="20"/>
                <w:lang w:val="es-MX"/>
              </w:rPr>
              <w:t>Número de preparaciones</w:t>
            </w:r>
          </w:p>
        </w:tc>
        <w:tc>
          <w:tcPr>
            <w:tcW w:w="0" w:type="auto"/>
            <w:hideMark/>
          </w:tcPr>
          <w:p w14:paraId="1FA04A55" w14:textId="77777777" w:rsidR="00837327" w:rsidRPr="00837327" w:rsidRDefault="00837327" w:rsidP="00837327">
            <w:pPr>
              <w:contextualSpacing/>
              <w:rPr>
                <w:rFonts w:cs="Arial"/>
                <w:szCs w:val="20"/>
                <w:lang w:val="es-MX"/>
              </w:rPr>
            </w:pPr>
            <w:r w:rsidRPr="00837327">
              <w:rPr>
                <w:rFonts w:cs="Arial"/>
                <w:szCs w:val="20"/>
                <w:lang w:val="es-MX"/>
              </w:rPr>
              <w:t>60</w:t>
            </w:r>
          </w:p>
        </w:tc>
        <w:tc>
          <w:tcPr>
            <w:tcW w:w="0" w:type="auto"/>
            <w:hideMark/>
          </w:tcPr>
          <w:p w14:paraId="63507199" w14:textId="77777777" w:rsidR="00837327" w:rsidRPr="00837327" w:rsidRDefault="00837327" w:rsidP="00837327">
            <w:pPr>
              <w:contextualSpacing/>
              <w:rPr>
                <w:rFonts w:cs="Arial"/>
                <w:szCs w:val="20"/>
                <w:lang w:val="es-MX"/>
              </w:rPr>
            </w:pPr>
            <w:r w:rsidRPr="00837327">
              <w:rPr>
                <w:rFonts w:cs="Arial"/>
                <w:szCs w:val="20"/>
                <w:lang w:val="es-MX"/>
              </w:rPr>
              <w:t>$50.000</w:t>
            </w:r>
          </w:p>
        </w:tc>
      </w:tr>
      <w:tr w:rsidR="00837327" w:rsidRPr="00837327" w14:paraId="51460102" w14:textId="77777777" w:rsidTr="00D10F0E">
        <w:tc>
          <w:tcPr>
            <w:tcW w:w="0" w:type="auto"/>
            <w:hideMark/>
          </w:tcPr>
          <w:p w14:paraId="7649E1BA" w14:textId="77777777" w:rsidR="00837327" w:rsidRPr="00837327" w:rsidRDefault="00837327" w:rsidP="00837327">
            <w:pPr>
              <w:contextualSpacing/>
              <w:rPr>
                <w:rFonts w:cs="Arial"/>
                <w:szCs w:val="20"/>
                <w:lang w:val="es-MX"/>
              </w:rPr>
            </w:pPr>
            <w:r w:rsidRPr="00837327">
              <w:rPr>
                <w:rFonts w:cs="Arial"/>
                <w:szCs w:val="20"/>
                <w:lang w:val="es-MX"/>
              </w:rPr>
              <w:t>Inspección de calidad</w:t>
            </w:r>
          </w:p>
        </w:tc>
        <w:tc>
          <w:tcPr>
            <w:tcW w:w="0" w:type="auto"/>
            <w:hideMark/>
          </w:tcPr>
          <w:p w14:paraId="0B6593EF" w14:textId="77777777" w:rsidR="00837327" w:rsidRPr="00837327" w:rsidRDefault="00837327" w:rsidP="00837327">
            <w:pPr>
              <w:contextualSpacing/>
              <w:rPr>
                <w:rFonts w:cs="Arial"/>
                <w:szCs w:val="20"/>
                <w:lang w:val="es-MX"/>
              </w:rPr>
            </w:pPr>
            <w:r w:rsidRPr="00837327">
              <w:rPr>
                <w:rFonts w:cs="Arial"/>
                <w:szCs w:val="20"/>
                <w:lang w:val="es-MX"/>
              </w:rPr>
              <w:t>$2.400.000</w:t>
            </w:r>
          </w:p>
        </w:tc>
        <w:tc>
          <w:tcPr>
            <w:tcW w:w="0" w:type="auto"/>
            <w:hideMark/>
          </w:tcPr>
          <w:p w14:paraId="52E8F8F0" w14:textId="77777777" w:rsidR="00837327" w:rsidRPr="00837327" w:rsidRDefault="00837327" w:rsidP="00837327">
            <w:pPr>
              <w:contextualSpacing/>
              <w:rPr>
                <w:rFonts w:cs="Arial"/>
                <w:szCs w:val="20"/>
                <w:lang w:val="es-MX"/>
              </w:rPr>
            </w:pPr>
            <w:r w:rsidRPr="00837327">
              <w:rPr>
                <w:rFonts w:cs="Arial"/>
                <w:szCs w:val="20"/>
                <w:lang w:val="es-MX"/>
              </w:rPr>
              <w:t>Número de inspecciones</w:t>
            </w:r>
          </w:p>
        </w:tc>
        <w:tc>
          <w:tcPr>
            <w:tcW w:w="0" w:type="auto"/>
            <w:hideMark/>
          </w:tcPr>
          <w:p w14:paraId="4EA2E31B" w14:textId="77777777" w:rsidR="00837327" w:rsidRPr="00837327" w:rsidRDefault="00837327" w:rsidP="00837327">
            <w:pPr>
              <w:contextualSpacing/>
              <w:rPr>
                <w:rFonts w:cs="Arial"/>
                <w:szCs w:val="20"/>
                <w:lang w:val="es-MX"/>
              </w:rPr>
            </w:pPr>
            <w:r w:rsidRPr="00837327">
              <w:rPr>
                <w:rFonts w:cs="Arial"/>
                <w:szCs w:val="20"/>
                <w:lang w:val="es-MX"/>
              </w:rPr>
              <w:t>120</w:t>
            </w:r>
          </w:p>
        </w:tc>
        <w:tc>
          <w:tcPr>
            <w:tcW w:w="0" w:type="auto"/>
            <w:hideMark/>
          </w:tcPr>
          <w:p w14:paraId="59EF6D6E" w14:textId="77777777" w:rsidR="00837327" w:rsidRPr="00837327" w:rsidRDefault="00837327" w:rsidP="00837327">
            <w:pPr>
              <w:contextualSpacing/>
              <w:rPr>
                <w:rFonts w:cs="Arial"/>
                <w:szCs w:val="20"/>
                <w:lang w:val="es-MX"/>
              </w:rPr>
            </w:pPr>
            <w:r w:rsidRPr="00837327">
              <w:rPr>
                <w:rFonts w:cs="Arial"/>
                <w:szCs w:val="20"/>
                <w:lang w:val="es-MX"/>
              </w:rPr>
              <w:t>$20.000</w:t>
            </w:r>
          </w:p>
        </w:tc>
      </w:tr>
      <w:tr w:rsidR="00837327" w:rsidRPr="00837327" w14:paraId="2EE14FCD" w14:textId="77777777" w:rsidTr="00D10F0E">
        <w:tc>
          <w:tcPr>
            <w:tcW w:w="0" w:type="auto"/>
            <w:hideMark/>
          </w:tcPr>
          <w:p w14:paraId="05A180B9" w14:textId="77777777" w:rsidR="00837327" w:rsidRPr="00837327" w:rsidRDefault="00837327" w:rsidP="00837327">
            <w:pPr>
              <w:contextualSpacing/>
              <w:rPr>
                <w:rFonts w:cs="Arial"/>
                <w:szCs w:val="20"/>
                <w:lang w:val="es-MX"/>
              </w:rPr>
            </w:pPr>
            <w:r w:rsidRPr="00837327">
              <w:rPr>
                <w:rFonts w:cs="Arial"/>
                <w:szCs w:val="20"/>
                <w:lang w:val="es-MX"/>
              </w:rPr>
              <w:t>Despacho de pedidos</w:t>
            </w:r>
          </w:p>
        </w:tc>
        <w:tc>
          <w:tcPr>
            <w:tcW w:w="0" w:type="auto"/>
            <w:hideMark/>
          </w:tcPr>
          <w:p w14:paraId="1FD3E844" w14:textId="77777777" w:rsidR="00837327" w:rsidRPr="00837327" w:rsidRDefault="00837327" w:rsidP="00837327">
            <w:pPr>
              <w:contextualSpacing/>
              <w:rPr>
                <w:rFonts w:cs="Arial"/>
                <w:szCs w:val="20"/>
                <w:lang w:val="es-MX"/>
              </w:rPr>
            </w:pPr>
            <w:r w:rsidRPr="00837327">
              <w:rPr>
                <w:rFonts w:cs="Arial"/>
                <w:szCs w:val="20"/>
                <w:lang w:val="es-MX"/>
              </w:rPr>
              <w:t>$1.800.000</w:t>
            </w:r>
          </w:p>
        </w:tc>
        <w:tc>
          <w:tcPr>
            <w:tcW w:w="0" w:type="auto"/>
            <w:hideMark/>
          </w:tcPr>
          <w:p w14:paraId="1F822EE1" w14:textId="77777777" w:rsidR="00837327" w:rsidRPr="00837327" w:rsidRDefault="00837327" w:rsidP="00837327">
            <w:pPr>
              <w:contextualSpacing/>
              <w:rPr>
                <w:rFonts w:cs="Arial"/>
                <w:szCs w:val="20"/>
                <w:lang w:val="es-MX"/>
              </w:rPr>
            </w:pPr>
            <w:r w:rsidRPr="00837327">
              <w:rPr>
                <w:rFonts w:cs="Arial"/>
                <w:szCs w:val="20"/>
                <w:lang w:val="es-MX"/>
              </w:rPr>
              <w:t>Número de despachos</w:t>
            </w:r>
          </w:p>
        </w:tc>
        <w:tc>
          <w:tcPr>
            <w:tcW w:w="0" w:type="auto"/>
            <w:hideMark/>
          </w:tcPr>
          <w:p w14:paraId="604D2DBA" w14:textId="77777777" w:rsidR="00837327" w:rsidRPr="00837327" w:rsidRDefault="00837327" w:rsidP="00837327">
            <w:pPr>
              <w:contextualSpacing/>
              <w:rPr>
                <w:rFonts w:cs="Arial"/>
                <w:szCs w:val="20"/>
                <w:lang w:val="es-MX"/>
              </w:rPr>
            </w:pPr>
            <w:r w:rsidRPr="00837327">
              <w:rPr>
                <w:rFonts w:cs="Arial"/>
                <w:szCs w:val="20"/>
                <w:lang w:val="es-MX"/>
              </w:rPr>
              <w:t>90</w:t>
            </w:r>
          </w:p>
        </w:tc>
        <w:tc>
          <w:tcPr>
            <w:tcW w:w="0" w:type="auto"/>
            <w:hideMark/>
          </w:tcPr>
          <w:p w14:paraId="0BE0170F" w14:textId="77777777" w:rsidR="00837327" w:rsidRPr="00837327" w:rsidRDefault="00837327" w:rsidP="00837327">
            <w:pPr>
              <w:contextualSpacing/>
              <w:rPr>
                <w:rFonts w:cs="Arial"/>
                <w:szCs w:val="20"/>
                <w:lang w:val="es-MX"/>
              </w:rPr>
            </w:pPr>
            <w:r w:rsidRPr="00837327">
              <w:rPr>
                <w:rFonts w:cs="Arial"/>
                <w:szCs w:val="20"/>
                <w:lang w:val="es-MX"/>
              </w:rPr>
              <w:t>$20.000</w:t>
            </w:r>
          </w:p>
        </w:tc>
      </w:tr>
    </w:tbl>
    <w:p w14:paraId="2C1EEBDA" w14:textId="77777777" w:rsidR="00837327" w:rsidRPr="00A2066F" w:rsidRDefault="00837327" w:rsidP="00A2066F">
      <w:pPr>
        <w:spacing w:after="0"/>
        <w:contextualSpacing/>
        <w:rPr>
          <w:rFonts w:cs="Arial"/>
          <w:szCs w:val="20"/>
        </w:rPr>
      </w:pPr>
    </w:p>
    <w:p w14:paraId="14FB1FAB" w14:textId="77777777" w:rsidR="00837327" w:rsidRDefault="00837327" w:rsidP="00A2066F">
      <w:pPr>
        <w:pStyle w:val="Ttulo2"/>
        <w:rPr>
          <w:rFonts w:cs="Arial"/>
          <w:szCs w:val="20"/>
        </w:rPr>
      </w:pPr>
      <w:bookmarkStart w:id="10" w:name="_Toc228813169"/>
    </w:p>
    <w:p w14:paraId="248A5296" w14:textId="00FA9AF2" w:rsidR="003D3BF8" w:rsidRPr="00A2066F" w:rsidRDefault="003D3BF8" w:rsidP="00A2066F">
      <w:pPr>
        <w:pStyle w:val="Ttulo2"/>
        <w:rPr>
          <w:rFonts w:cs="Arial"/>
          <w:szCs w:val="20"/>
        </w:rPr>
      </w:pPr>
      <w:r w:rsidRPr="00A2066F">
        <w:rPr>
          <w:rFonts w:cs="Arial"/>
          <w:szCs w:val="20"/>
        </w:rPr>
        <w:t>3.4 Tarjetas tiempo, asignación de CIF y determinación del costo final</w:t>
      </w:r>
      <w:bookmarkEnd w:id="10"/>
    </w:p>
    <w:p w14:paraId="64ED1263" w14:textId="77777777" w:rsidR="003D3BF8" w:rsidRPr="00A2066F" w:rsidRDefault="003D3BF8" w:rsidP="00A2066F">
      <w:pPr>
        <w:spacing w:after="0"/>
        <w:contextualSpacing/>
        <w:rPr>
          <w:rFonts w:cs="Arial"/>
          <w:szCs w:val="20"/>
        </w:rPr>
      </w:pPr>
    </w:p>
    <w:p w14:paraId="7EFEE6D5" w14:textId="2DBE5BAD" w:rsidR="003C7F46" w:rsidRDefault="003C7F46" w:rsidP="003C7F46">
      <w:pPr>
        <w:spacing w:after="0"/>
        <w:contextualSpacing/>
        <w:rPr>
          <w:rFonts w:cs="Arial"/>
          <w:szCs w:val="20"/>
          <w:lang w:val="es-MX"/>
        </w:rPr>
      </w:pPr>
      <w:r w:rsidRPr="003C7F46">
        <w:rPr>
          <w:rFonts w:cs="Arial"/>
          <w:szCs w:val="20"/>
          <w:lang w:val="es-MX"/>
        </w:rPr>
        <w:t>Las tarjetas tiempo son una fuente de información clave porque permiten medir la mano de obra aplicada a órdenes, procesos o actividades.</w:t>
      </w:r>
      <w:r>
        <w:rPr>
          <w:rFonts w:cs="Arial"/>
          <w:szCs w:val="20"/>
          <w:lang w:val="es-MX"/>
        </w:rPr>
        <w:t xml:space="preserve"> </w:t>
      </w:r>
      <w:r w:rsidRPr="003C7F46">
        <w:rPr>
          <w:rFonts w:cs="Arial"/>
          <w:szCs w:val="20"/>
          <w:lang w:val="es-MX"/>
        </w:rPr>
        <w:t>En contextos productivos, registran cuántas horas o minutos dedicó el trabajador a una orden o fase; en servicios, pueden registrar tiempo por caso, cliente o actividad.</w:t>
      </w:r>
    </w:p>
    <w:p w14:paraId="12CCAC89" w14:textId="77777777" w:rsidR="003C7F46" w:rsidRPr="003C7F46" w:rsidRDefault="003C7F46" w:rsidP="003C7F46">
      <w:pPr>
        <w:spacing w:after="0"/>
        <w:contextualSpacing/>
        <w:rPr>
          <w:rFonts w:cs="Arial"/>
          <w:szCs w:val="20"/>
          <w:lang w:val="es-MX"/>
        </w:rPr>
      </w:pPr>
    </w:p>
    <w:p w14:paraId="255E19D8" w14:textId="36C9879F" w:rsidR="003C7F46" w:rsidRDefault="003C7F46" w:rsidP="003C7F46">
      <w:pPr>
        <w:spacing w:after="0"/>
        <w:contextualSpacing/>
        <w:rPr>
          <w:rFonts w:cs="Arial"/>
          <w:szCs w:val="20"/>
          <w:lang w:val="es-MX"/>
        </w:rPr>
      </w:pPr>
      <w:r w:rsidRPr="003C7F46">
        <w:rPr>
          <w:rFonts w:cs="Arial"/>
          <w:szCs w:val="20"/>
          <w:lang w:val="es-MX"/>
        </w:rPr>
        <w:t>Su importancia no está solo en liquidar nómina, sino en costear con mayor precisión la participación del trabajo humano en el costo final.</w:t>
      </w:r>
      <w:r>
        <w:rPr>
          <w:rFonts w:cs="Arial"/>
          <w:szCs w:val="20"/>
          <w:lang w:val="es-MX"/>
        </w:rPr>
        <w:t xml:space="preserve"> </w:t>
      </w:r>
      <w:r w:rsidRPr="003C7F46">
        <w:rPr>
          <w:rFonts w:cs="Arial"/>
          <w:szCs w:val="20"/>
          <w:lang w:val="es-MX"/>
        </w:rPr>
        <w:t>La asignación de CIF complementa ese registro, ya que integra al costo final todos los recursos indirectos necesarios para operar.</w:t>
      </w:r>
    </w:p>
    <w:p w14:paraId="6B9E050F" w14:textId="77777777" w:rsidR="003C7F46" w:rsidRDefault="003C7F46" w:rsidP="003C7F46">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8828"/>
      </w:tblGrid>
      <w:tr w:rsidR="003C7F46" w14:paraId="2893367B" w14:textId="77777777" w:rsidTr="000745C7">
        <w:tc>
          <w:tcPr>
            <w:tcW w:w="8828" w:type="dxa"/>
            <w:shd w:val="clear" w:color="auto" w:fill="DEEAF6" w:themeFill="accent5" w:themeFillTint="33"/>
          </w:tcPr>
          <w:p w14:paraId="7BB2C572" w14:textId="77777777" w:rsidR="000745C7" w:rsidRPr="003C7F46" w:rsidRDefault="000745C7" w:rsidP="000745C7">
            <w:pPr>
              <w:contextualSpacing/>
              <w:rPr>
                <w:rFonts w:cs="Arial"/>
                <w:szCs w:val="20"/>
                <w:lang w:val="es-MX"/>
              </w:rPr>
            </w:pPr>
            <w:r w:rsidRPr="003C7F46">
              <w:rPr>
                <w:rFonts w:cs="Arial"/>
                <w:szCs w:val="20"/>
                <w:lang w:val="es-MX"/>
              </w:rPr>
              <w:t>En costeo por órdenes y por procesos suele usarse una tasa predeterminada, calculada así:</w:t>
            </w:r>
          </w:p>
          <w:p w14:paraId="144D90BE" w14:textId="77777777" w:rsidR="000745C7" w:rsidRPr="003C7F46" w:rsidRDefault="000745C7" w:rsidP="000745C7">
            <w:pPr>
              <w:contextualSpacing/>
              <w:rPr>
                <w:rFonts w:cs="Arial"/>
                <w:szCs w:val="20"/>
                <w:lang w:val="es-MX"/>
              </w:rPr>
            </w:pPr>
            <m:oMathPara>
              <m:oMath>
                <m:r>
                  <m:rPr>
                    <m:nor/>
                  </m:rPr>
                  <w:rPr>
                    <w:rFonts w:cs="Arial"/>
                    <w:szCs w:val="20"/>
                    <w:lang w:val="es-MX"/>
                  </w:rPr>
                  <m:t>Tasa predeterminada de CIF</m:t>
                </m:r>
                <m:r>
                  <w:rPr>
                    <w:rFonts w:ascii="Cambria Math" w:hAnsi="Cambria Math" w:cs="Arial"/>
                    <w:szCs w:val="20"/>
                    <w:lang w:val="es-MX"/>
                  </w:rPr>
                  <m:t>=</m:t>
                </m:r>
                <m:f>
                  <m:fPr>
                    <m:ctrlPr>
                      <w:rPr>
                        <w:rFonts w:ascii="Cambria Math" w:hAnsi="Cambria Math" w:cs="Arial"/>
                        <w:szCs w:val="20"/>
                        <w:lang w:val="es-MX"/>
                      </w:rPr>
                    </m:ctrlPr>
                  </m:fPr>
                  <m:num>
                    <m:r>
                      <m:rPr>
                        <m:nor/>
                      </m:rPr>
                      <w:rPr>
                        <w:rFonts w:cs="Arial"/>
                        <w:szCs w:val="20"/>
                        <w:lang w:val="es-MX"/>
                      </w:rPr>
                      <m:t>CIF presupuestados</m:t>
                    </m:r>
                  </m:num>
                  <m:den>
                    <m:r>
                      <m:rPr>
                        <m:nor/>
                      </m:rPr>
                      <w:rPr>
                        <w:rFonts w:cs="Arial"/>
                        <w:szCs w:val="20"/>
                        <w:lang w:val="es-MX"/>
                      </w:rPr>
                      <m:t>Base presupuestada</m:t>
                    </m:r>
                  </m:den>
                </m:f>
              </m:oMath>
            </m:oMathPara>
          </w:p>
          <w:p w14:paraId="4299C60B" w14:textId="77777777" w:rsidR="00404782" w:rsidRDefault="00404782" w:rsidP="000745C7">
            <w:pPr>
              <w:contextualSpacing/>
              <w:rPr>
                <w:rFonts w:cs="Arial"/>
                <w:szCs w:val="20"/>
                <w:lang w:val="es-MX"/>
              </w:rPr>
            </w:pPr>
          </w:p>
          <w:p w14:paraId="7EB672E8" w14:textId="05AC6B37" w:rsidR="000745C7" w:rsidRPr="003C7F46" w:rsidRDefault="000745C7" w:rsidP="000745C7">
            <w:pPr>
              <w:contextualSpacing/>
              <w:rPr>
                <w:rFonts w:cs="Arial"/>
                <w:szCs w:val="20"/>
                <w:lang w:val="es-MX"/>
              </w:rPr>
            </w:pPr>
            <w:r w:rsidRPr="003C7F46">
              <w:rPr>
                <w:rFonts w:cs="Arial"/>
                <w:szCs w:val="20"/>
                <w:lang w:val="es-MX"/>
              </w:rPr>
              <w:t>Después, para cada orden, proceso o unidad de análisis:</w:t>
            </w:r>
          </w:p>
          <w:p w14:paraId="38631CBA" w14:textId="77777777" w:rsidR="000745C7" w:rsidRPr="00404782" w:rsidRDefault="000745C7" w:rsidP="000745C7">
            <w:pPr>
              <w:contextualSpacing/>
              <w:rPr>
                <w:rFonts w:eastAsiaTheme="minorEastAsia" w:cs="Arial"/>
                <w:szCs w:val="20"/>
                <w:lang w:val="es-MX"/>
              </w:rPr>
            </w:pPr>
            <m:oMathPara>
              <m:oMath>
                <m:r>
                  <m:rPr>
                    <m:nor/>
                  </m:rPr>
                  <w:rPr>
                    <w:rFonts w:cs="Arial"/>
                    <w:szCs w:val="20"/>
                    <w:lang w:val="es-MX"/>
                  </w:rPr>
                  <m:t>CIF aplicados</m:t>
                </m:r>
                <m:r>
                  <w:rPr>
                    <w:rFonts w:ascii="Cambria Math" w:hAnsi="Cambria Math" w:cs="Arial"/>
                    <w:szCs w:val="20"/>
                    <w:lang w:val="es-MX"/>
                  </w:rPr>
                  <m:t>=</m:t>
                </m:r>
                <m:r>
                  <m:rPr>
                    <m:nor/>
                  </m:rPr>
                  <w:rPr>
                    <w:rFonts w:cs="Arial"/>
                    <w:szCs w:val="20"/>
                    <w:lang w:val="es-MX"/>
                  </w:rPr>
                  <m:t>Tasa predeterminada</m:t>
                </m:r>
                <m:r>
                  <w:rPr>
                    <w:rFonts w:ascii="Cambria Math" w:hAnsi="Cambria Math" w:cs="Arial"/>
                    <w:szCs w:val="20"/>
                    <w:lang w:val="es-MX"/>
                  </w:rPr>
                  <m:t>×</m:t>
                </m:r>
                <m:r>
                  <m:rPr>
                    <m:nor/>
                  </m:rPr>
                  <w:rPr>
                    <w:rFonts w:cs="Arial"/>
                    <w:szCs w:val="20"/>
                    <w:lang w:val="es-MX"/>
                  </w:rPr>
                  <m:t>Base real consumida</m:t>
                </m:r>
              </m:oMath>
            </m:oMathPara>
          </w:p>
          <w:p w14:paraId="1F8F1AF0" w14:textId="77777777" w:rsidR="00404782" w:rsidRPr="003C7F46" w:rsidRDefault="00404782" w:rsidP="000745C7">
            <w:pPr>
              <w:contextualSpacing/>
              <w:rPr>
                <w:rFonts w:cs="Arial"/>
                <w:szCs w:val="20"/>
                <w:lang w:val="es-MX"/>
              </w:rPr>
            </w:pPr>
          </w:p>
          <w:p w14:paraId="4D51DB85" w14:textId="77777777" w:rsidR="000745C7" w:rsidRDefault="000745C7" w:rsidP="000745C7">
            <w:pPr>
              <w:contextualSpacing/>
              <w:rPr>
                <w:rFonts w:cs="Arial"/>
                <w:szCs w:val="20"/>
                <w:lang w:val="es-MX"/>
              </w:rPr>
            </w:pPr>
            <w:r w:rsidRPr="003C7F46">
              <w:rPr>
                <w:rFonts w:cs="Arial"/>
                <w:szCs w:val="20"/>
                <w:lang w:val="es-MX"/>
              </w:rPr>
              <w:t>Por ejemplo, si los CIF presupuestados son $15.000.000 y la base presupuestada son 5.000 horas de MOD, la tasa será $3.000 por hora de MOD.</w:t>
            </w:r>
          </w:p>
          <w:p w14:paraId="0A91A0EE" w14:textId="77777777" w:rsidR="00404782" w:rsidRPr="003C7F46" w:rsidRDefault="00404782" w:rsidP="000745C7">
            <w:pPr>
              <w:contextualSpacing/>
              <w:rPr>
                <w:rFonts w:cs="Arial"/>
                <w:szCs w:val="20"/>
                <w:lang w:val="es-MX"/>
              </w:rPr>
            </w:pPr>
          </w:p>
          <w:p w14:paraId="585F4FE3" w14:textId="7DDF7DB0" w:rsidR="000745C7" w:rsidRDefault="000745C7" w:rsidP="000745C7">
            <w:pPr>
              <w:contextualSpacing/>
              <w:rPr>
                <w:rFonts w:cs="Arial"/>
                <w:szCs w:val="20"/>
                <w:lang w:val="es-MX"/>
              </w:rPr>
            </w:pPr>
            <w:r w:rsidRPr="003C7F46">
              <w:rPr>
                <w:rFonts w:cs="Arial"/>
                <w:szCs w:val="20"/>
                <w:lang w:val="es-MX"/>
              </w:rPr>
              <w:t>Si una orden consumió 40 horas, se le asignan $120.000 de CIF.</w:t>
            </w:r>
          </w:p>
          <w:p w14:paraId="686D8FB8" w14:textId="77777777" w:rsidR="00404782" w:rsidRPr="003C7F46" w:rsidRDefault="00404782" w:rsidP="000745C7">
            <w:pPr>
              <w:contextualSpacing/>
              <w:rPr>
                <w:rFonts w:cs="Arial"/>
                <w:szCs w:val="20"/>
                <w:lang w:val="es-MX"/>
              </w:rPr>
            </w:pPr>
          </w:p>
          <w:p w14:paraId="50ECD423" w14:textId="5B8897BF" w:rsidR="003C7F46" w:rsidRDefault="000745C7" w:rsidP="000745C7">
            <w:pPr>
              <w:contextualSpacing/>
              <w:rPr>
                <w:rFonts w:cs="Arial"/>
                <w:szCs w:val="20"/>
                <w:lang w:val="es-MX"/>
              </w:rPr>
            </w:pPr>
            <w:r w:rsidRPr="003C7F46">
              <w:rPr>
                <w:rFonts w:cs="Arial"/>
                <w:szCs w:val="20"/>
                <w:lang w:val="es-MX"/>
              </w:rPr>
              <w:lastRenderedPageBreak/>
              <w:t>Con materiales, mano de obra y CIF ya identificados, se obtiene el costo final. En una orden, se suman los tres componentes. En un proceso, se distribuyen entre unidades equivalentes. En ABC, se agregan los costos directos y los costos de actividades asignados.</w:t>
            </w:r>
          </w:p>
        </w:tc>
      </w:tr>
    </w:tbl>
    <w:p w14:paraId="156278B6" w14:textId="77777777" w:rsidR="003C7F46" w:rsidRPr="003C7F46" w:rsidRDefault="003C7F46" w:rsidP="003C7F46">
      <w:pPr>
        <w:spacing w:after="0"/>
        <w:contextualSpacing/>
        <w:rPr>
          <w:rFonts w:cs="Arial"/>
          <w:szCs w:val="20"/>
          <w:lang w:val="es-MX"/>
        </w:rPr>
      </w:pPr>
    </w:p>
    <w:p w14:paraId="28DACE70" w14:textId="7C186633" w:rsidR="003C7F46" w:rsidRPr="003C7F46" w:rsidRDefault="003C7F46" w:rsidP="003C7F46">
      <w:pPr>
        <w:spacing w:after="0"/>
        <w:contextualSpacing/>
        <w:rPr>
          <w:rFonts w:cs="Arial"/>
          <w:szCs w:val="20"/>
          <w:lang w:val="es-MX"/>
        </w:rPr>
      </w:pPr>
    </w:p>
    <w:p w14:paraId="2A262C7A" w14:textId="5D1A7321" w:rsidR="003C7F46" w:rsidRDefault="003C7F46" w:rsidP="003C7F46">
      <w:pPr>
        <w:spacing w:after="0"/>
        <w:contextualSpacing/>
        <w:rPr>
          <w:rFonts w:cs="Arial"/>
          <w:szCs w:val="20"/>
          <w:lang w:val="es-MX"/>
        </w:rPr>
      </w:pPr>
      <w:r w:rsidRPr="003C7F46">
        <w:rPr>
          <w:rFonts w:cs="Arial"/>
          <w:szCs w:val="20"/>
          <w:lang w:val="es-MX"/>
        </w:rPr>
        <w:t>La clave no está en la suma misma, sino en que cada componente tenga respaldo documental y criterio técnico de aplicación.</w:t>
      </w:r>
      <w:r w:rsidR="000745C7">
        <w:rPr>
          <w:rFonts w:cs="Arial"/>
          <w:szCs w:val="20"/>
          <w:lang w:val="es-MX"/>
        </w:rPr>
        <w:t xml:space="preserve"> </w:t>
      </w:r>
      <w:r w:rsidR="00585703">
        <w:rPr>
          <w:rFonts w:cs="Arial"/>
          <w:szCs w:val="20"/>
          <w:lang w:val="es-MX"/>
        </w:rPr>
        <w:t xml:space="preserve"> </w:t>
      </w:r>
      <w:r w:rsidRPr="003C7F46">
        <w:rPr>
          <w:rFonts w:cs="Arial"/>
          <w:szCs w:val="20"/>
          <w:lang w:val="es-MX"/>
        </w:rPr>
        <w:t>Así, el costo final deja de ser una cifra “estimada al ojo” y se convierte en un resultado verificable.</w:t>
      </w:r>
    </w:p>
    <w:p w14:paraId="020085BC" w14:textId="77777777" w:rsidR="00585703" w:rsidRPr="003C7F46" w:rsidRDefault="00585703" w:rsidP="003C7F46">
      <w:pPr>
        <w:spacing w:after="0"/>
        <w:contextualSpacing/>
        <w:rPr>
          <w:rFonts w:cs="Arial"/>
          <w:szCs w:val="20"/>
          <w:lang w:val="es-MX"/>
        </w:rPr>
      </w:pPr>
    </w:p>
    <w:p w14:paraId="15850895" w14:textId="77777777" w:rsidR="003C7F46" w:rsidRDefault="003C7F46" w:rsidP="003C7F46">
      <w:pPr>
        <w:spacing w:after="0"/>
        <w:contextualSpacing/>
        <w:rPr>
          <w:rFonts w:cs="Arial"/>
          <w:szCs w:val="20"/>
          <w:lang w:val="es-MX"/>
        </w:rPr>
      </w:pPr>
      <w:r w:rsidRPr="003C7F46">
        <w:rPr>
          <w:rFonts w:cs="Arial"/>
          <w:szCs w:val="20"/>
          <w:lang w:val="es-MX"/>
        </w:rPr>
        <w:t>Esta tabla organiza las principales fuentes y operaciones de cálculo usadas para cerrar el costeo. Su finalidad es mostrar cómo se integran materiales, mano de obra y costos indirectos.</w:t>
      </w:r>
    </w:p>
    <w:p w14:paraId="7F181107" w14:textId="77777777" w:rsidR="000745C7" w:rsidRPr="003C7F46" w:rsidRDefault="000745C7" w:rsidP="003C7F46">
      <w:pPr>
        <w:spacing w:after="0"/>
        <w:contextualSpacing/>
        <w:rPr>
          <w:rFonts w:cs="Arial"/>
          <w:szCs w:val="20"/>
          <w:lang w:val="es-MX"/>
        </w:rPr>
      </w:pPr>
    </w:p>
    <w:p w14:paraId="2BA701D0" w14:textId="2AE5E8AF" w:rsidR="003C7F46" w:rsidRPr="003C7F46" w:rsidRDefault="003C7F46" w:rsidP="003C7F46">
      <w:pPr>
        <w:spacing w:after="0"/>
        <w:contextualSpacing/>
        <w:rPr>
          <w:rFonts w:cs="Arial"/>
          <w:szCs w:val="20"/>
          <w:lang w:val="es-MX"/>
        </w:rPr>
      </w:pPr>
      <w:r w:rsidRPr="003C7F46">
        <w:rPr>
          <w:rFonts w:cs="Arial"/>
          <w:b/>
          <w:bCs/>
          <w:szCs w:val="20"/>
          <w:lang w:val="es-MX"/>
        </w:rPr>
        <w:t xml:space="preserve">Tabla </w:t>
      </w:r>
      <w:r w:rsidR="0071011F">
        <w:rPr>
          <w:rFonts w:cs="Arial"/>
          <w:b/>
          <w:bCs/>
          <w:szCs w:val="20"/>
          <w:lang w:val="es-MX"/>
        </w:rPr>
        <w:t>5</w:t>
      </w:r>
      <w:r w:rsidRPr="003C7F46">
        <w:rPr>
          <w:rFonts w:cs="Arial"/>
          <w:b/>
          <w:bCs/>
          <w:szCs w:val="20"/>
          <w:lang w:val="es-MX"/>
        </w:rPr>
        <w:t>. Fuentes y fórmulas básicas para la determinación del costo final</w:t>
      </w:r>
    </w:p>
    <w:tbl>
      <w:tblPr>
        <w:tblStyle w:val="Tablaconcuadrcula"/>
        <w:tblW w:w="0" w:type="auto"/>
        <w:tblLook w:val="04A0" w:firstRow="1" w:lastRow="0" w:firstColumn="1" w:lastColumn="0" w:noHBand="0" w:noVBand="1"/>
      </w:tblPr>
      <w:tblGrid>
        <w:gridCol w:w="2002"/>
        <w:gridCol w:w="3657"/>
        <w:gridCol w:w="3169"/>
      </w:tblGrid>
      <w:tr w:rsidR="003C7F46" w:rsidRPr="003C7F46" w14:paraId="0191B7E9" w14:textId="77777777" w:rsidTr="00585703">
        <w:tc>
          <w:tcPr>
            <w:tcW w:w="0" w:type="auto"/>
            <w:shd w:val="clear" w:color="auto" w:fill="DEEAF6" w:themeFill="accent5" w:themeFillTint="33"/>
            <w:hideMark/>
          </w:tcPr>
          <w:p w14:paraId="40FD5F8E" w14:textId="77777777" w:rsidR="003C7F46" w:rsidRPr="003C7F46" w:rsidRDefault="003C7F46" w:rsidP="003C7F46">
            <w:pPr>
              <w:contextualSpacing/>
              <w:rPr>
                <w:rFonts w:cs="Arial"/>
                <w:b/>
                <w:bCs/>
                <w:szCs w:val="20"/>
                <w:lang w:val="es-MX"/>
              </w:rPr>
            </w:pPr>
            <w:r w:rsidRPr="003C7F46">
              <w:rPr>
                <w:rFonts w:cs="Arial"/>
                <w:b/>
                <w:bCs/>
                <w:szCs w:val="20"/>
                <w:lang w:val="es-MX"/>
              </w:rPr>
              <w:t>Componente</w:t>
            </w:r>
          </w:p>
        </w:tc>
        <w:tc>
          <w:tcPr>
            <w:tcW w:w="0" w:type="auto"/>
            <w:shd w:val="clear" w:color="auto" w:fill="DEEAF6" w:themeFill="accent5" w:themeFillTint="33"/>
            <w:hideMark/>
          </w:tcPr>
          <w:p w14:paraId="5347A001" w14:textId="77777777" w:rsidR="003C7F46" w:rsidRPr="003C7F46" w:rsidRDefault="003C7F46" w:rsidP="003C7F46">
            <w:pPr>
              <w:contextualSpacing/>
              <w:rPr>
                <w:rFonts w:cs="Arial"/>
                <w:b/>
                <w:bCs/>
                <w:szCs w:val="20"/>
                <w:lang w:val="es-MX"/>
              </w:rPr>
            </w:pPr>
            <w:r w:rsidRPr="003C7F46">
              <w:rPr>
                <w:rFonts w:cs="Arial"/>
                <w:b/>
                <w:bCs/>
                <w:szCs w:val="20"/>
                <w:lang w:val="es-MX"/>
              </w:rPr>
              <w:t>Fuente principal</w:t>
            </w:r>
          </w:p>
        </w:tc>
        <w:tc>
          <w:tcPr>
            <w:tcW w:w="0" w:type="auto"/>
            <w:shd w:val="clear" w:color="auto" w:fill="DEEAF6" w:themeFill="accent5" w:themeFillTint="33"/>
            <w:hideMark/>
          </w:tcPr>
          <w:p w14:paraId="7DD222E5" w14:textId="77777777" w:rsidR="003C7F46" w:rsidRPr="003C7F46" w:rsidRDefault="003C7F46" w:rsidP="003C7F46">
            <w:pPr>
              <w:contextualSpacing/>
              <w:rPr>
                <w:rFonts w:cs="Arial"/>
                <w:b/>
                <w:bCs/>
                <w:szCs w:val="20"/>
                <w:lang w:val="es-MX"/>
              </w:rPr>
            </w:pPr>
            <w:r w:rsidRPr="003C7F46">
              <w:rPr>
                <w:rFonts w:cs="Arial"/>
                <w:b/>
                <w:bCs/>
                <w:szCs w:val="20"/>
                <w:lang w:val="es-MX"/>
              </w:rPr>
              <w:t>Fórmula o criterio</w:t>
            </w:r>
          </w:p>
        </w:tc>
      </w:tr>
      <w:tr w:rsidR="003C7F46" w:rsidRPr="003C7F46" w14:paraId="7693CA65" w14:textId="77777777" w:rsidTr="000745C7">
        <w:tc>
          <w:tcPr>
            <w:tcW w:w="0" w:type="auto"/>
            <w:hideMark/>
          </w:tcPr>
          <w:p w14:paraId="4E491DEA" w14:textId="77777777" w:rsidR="003C7F46" w:rsidRPr="003C7F46" w:rsidRDefault="003C7F46" w:rsidP="003C7F46">
            <w:pPr>
              <w:contextualSpacing/>
              <w:rPr>
                <w:rFonts w:cs="Arial"/>
                <w:szCs w:val="20"/>
                <w:lang w:val="es-MX"/>
              </w:rPr>
            </w:pPr>
            <w:r w:rsidRPr="003C7F46">
              <w:rPr>
                <w:rFonts w:cs="Arial"/>
                <w:szCs w:val="20"/>
                <w:lang w:val="es-MX"/>
              </w:rPr>
              <w:t>Materiales directos</w:t>
            </w:r>
          </w:p>
        </w:tc>
        <w:tc>
          <w:tcPr>
            <w:tcW w:w="0" w:type="auto"/>
            <w:hideMark/>
          </w:tcPr>
          <w:p w14:paraId="660D83A8" w14:textId="77777777" w:rsidR="003C7F46" w:rsidRPr="003C7F46" w:rsidRDefault="003C7F46" w:rsidP="003C7F46">
            <w:pPr>
              <w:contextualSpacing/>
              <w:rPr>
                <w:rFonts w:cs="Arial"/>
                <w:szCs w:val="20"/>
                <w:lang w:val="es-MX"/>
              </w:rPr>
            </w:pPr>
            <w:r w:rsidRPr="003C7F46">
              <w:rPr>
                <w:rFonts w:cs="Arial"/>
                <w:szCs w:val="20"/>
                <w:lang w:val="es-MX"/>
              </w:rPr>
              <w:t xml:space="preserve">Requisiciones y </w:t>
            </w:r>
            <w:r w:rsidRPr="003C7F46">
              <w:rPr>
                <w:rFonts w:cs="Arial"/>
                <w:i/>
                <w:iCs/>
                <w:szCs w:val="20"/>
                <w:lang w:val="es-MX"/>
              </w:rPr>
              <w:t>kardex</w:t>
            </w:r>
          </w:p>
        </w:tc>
        <w:tc>
          <w:tcPr>
            <w:tcW w:w="0" w:type="auto"/>
            <w:hideMark/>
          </w:tcPr>
          <w:p w14:paraId="2F80ADAE" w14:textId="77777777" w:rsidR="003C7F46" w:rsidRPr="003C7F46" w:rsidRDefault="003C7F46" w:rsidP="003C7F46">
            <w:pPr>
              <w:contextualSpacing/>
              <w:rPr>
                <w:rFonts w:cs="Arial"/>
                <w:szCs w:val="20"/>
                <w:lang w:val="es-MX"/>
              </w:rPr>
            </w:pPr>
            <w:r w:rsidRPr="003C7F46">
              <w:rPr>
                <w:rFonts w:cs="Arial"/>
                <w:szCs w:val="20"/>
                <w:lang w:val="es-MX"/>
              </w:rPr>
              <w:t>Cantidad consumida × costo unitario</w:t>
            </w:r>
          </w:p>
        </w:tc>
      </w:tr>
      <w:tr w:rsidR="003C7F46" w:rsidRPr="003C7F46" w14:paraId="643905B6" w14:textId="77777777" w:rsidTr="000745C7">
        <w:tc>
          <w:tcPr>
            <w:tcW w:w="0" w:type="auto"/>
            <w:hideMark/>
          </w:tcPr>
          <w:p w14:paraId="1EC86AE5" w14:textId="77777777" w:rsidR="003C7F46" w:rsidRPr="003C7F46" w:rsidRDefault="003C7F46" w:rsidP="003C7F46">
            <w:pPr>
              <w:contextualSpacing/>
              <w:rPr>
                <w:rFonts w:cs="Arial"/>
                <w:szCs w:val="20"/>
                <w:lang w:val="es-MX"/>
              </w:rPr>
            </w:pPr>
            <w:r w:rsidRPr="003C7F46">
              <w:rPr>
                <w:rFonts w:cs="Arial"/>
                <w:szCs w:val="20"/>
                <w:lang w:val="es-MX"/>
              </w:rPr>
              <w:t>Mano de obra directa</w:t>
            </w:r>
          </w:p>
        </w:tc>
        <w:tc>
          <w:tcPr>
            <w:tcW w:w="0" w:type="auto"/>
            <w:hideMark/>
          </w:tcPr>
          <w:p w14:paraId="09B9A3BE" w14:textId="77777777" w:rsidR="003C7F46" w:rsidRPr="003C7F46" w:rsidRDefault="003C7F46" w:rsidP="003C7F46">
            <w:pPr>
              <w:contextualSpacing/>
              <w:rPr>
                <w:rFonts w:cs="Arial"/>
                <w:szCs w:val="20"/>
                <w:lang w:val="es-MX"/>
              </w:rPr>
            </w:pPr>
            <w:r w:rsidRPr="003C7F46">
              <w:rPr>
                <w:rFonts w:cs="Arial"/>
                <w:szCs w:val="20"/>
                <w:lang w:val="es-MX"/>
              </w:rPr>
              <w:t>Tarjetas tiempo y nómina</w:t>
            </w:r>
          </w:p>
        </w:tc>
        <w:tc>
          <w:tcPr>
            <w:tcW w:w="0" w:type="auto"/>
            <w:hideMark/>
          </w:tcPr>
          <w:p w14:paraId="31CB6D9E" w14:textId="77777777" w:rsidR="003C7F46" w:rsidRPr="003C7F46" w:rsidRDefault="003C7F46" w:rsidP="003C7F46">
            <w:pPr>
              <w:contextualSpacing/>
              <w:rPr>
                <w:rFonts w:cs="Arial"/>
                <w:szCs w:val="20"/>
                <w:lang w:val="es-MX"/>
              </w:rPr>
            </w:pPr>
            <w:r w:rsidRPr="003C7F46">
              <w:rPr>
                <w:rFonts w:cs="Arial"/>
                <w:szCs w:val="20"/>
                <w:lang w:val="es-MX"/>
              </w:rPr>
              <w:t>Horas o minutos × tarifa de MOD</w:t>
            </w:r>
          </w:p>
        </w:tc>
      </w:tr>
      <w:tr w:rsidR="003C7F46" w:rsidRPr="003C7F46" w14:paraId="22A93AD2" w14:textId="77777777" w:rsidTr="000745C7">
        <w:tc>
          <w:tcPr>
            <w:tcW w:w="0" w:type="auto"/>
            <w:hideMark/>
          </w:tcPr>
          <w:p w14:paraId="7A9D039C" w14:textId="77777777" w:rsidR="003C7F46" w:rsidRPr="003C7F46" w:rsidRDefault="003C7F46" w:rsidP="003C7F46">
            <w:pPr>
              <w:contextualSpacing/>
              <w:rPr>
                <w:rFonts w:cs="Arial"/>
                <w:szCs w:val="20"/>
                <w:lang w:val="es-MX"/>
              </w:rPr>
            </w:pPr>
            <w:r w:rsidRPr="003C7F46">
              <w:rPr>
                <w:rFonts w:cs="Arial"/>
                <w:szCs w:val="20"/>
                <w:lang w:val="es-MX"/>
              </w:rPr>
              <w:t>CIF aplicados</w:t>
            </w:r>
          </w:p>
        </w:tc>
        <w:tc>
          <w:tcPr>
            <w:tcW w:w="0" w:type="auto"/>
            <w:hideMark/>
          </w:tcPr>
          <w:p w14:paraId="74A07879" w14:textId="77777777" w:rsidR="003C7F46" w:rsidRPr="003C7F46" w:rsidRDefault="003C7F46" w:rsidP="003C7F46">
            <w:pPr>
              <w:contextualSpacing/>
              <w:rPr>
                <w:rFonts w:cs="Arial"/>
                <w:szCs w:val="20"/>
                <w:lang w:val="es-MX"/>
              </w:rPr>
            </w:pPr>
            <w:r w:rsidRPr="003C7F46">
              <w:rPr>
                <w:rFonts w:cs="Arial"/>
                <w:szCs w:val="20"/>
                <w:lang w:val="es-MX"/>
              </w:rPr>
              <w:t>Comprobantes indirectos y base de reparto</w:t>
            </w:r>
          </w:p>
        </w:tc>
        <w:tc>
          <w:tcPr>
            <w:tcW w:w="0" w:type="auto"/>
            <w:hideMark/>
          </w:tcPr>
          <w:p w14:paraId="4B3A9D16" w14:textId="77777777" w:rsidR="003C7F46" w:rsidRPr="003C7F46" w:rsidRDefault="003C7F46" w:rsidP="003C7F46">
            <w:pPr>
              <w:contextualSpacing/>
              <w:rPr>
                <w:rFonts w:cs="Arial"/>
                <w:szCs w:val="20"/>
                <w:lang w:val="es-MX"/>
              </w:rPr>
            </w:pPr>
            <w:r w:rsidRPr="003C7F46">
              <w:rPr>
                <w:rFonts w:cs="Arial"/>
                <w:szCs w:val="20"/>
                <w:lang w:val="es-MX"/>
              </w:rPr>
              <w:t>Tasa predeterminada × base real</w:t>
            </w:r>
          </w:p>
        </w:tc>
      </w:tr>
      <w:tr w:rsidR="003C7F46" w:rsidRPr="003C7F46" w14:paraId="5FF1D8A1" w14:textId="77777777" w:rsidTr="000745C7">
        <w:tc>
          <w:tcPr>
            <w:tcW w:w="0" w:type="auto"/>
            <w:hideMark/>
          </w:tcPr>
          <w:p w14:paraId="51425E5C" w14:textId="77777777" w:rsidR="003C7F46" w:rsidRPr="003C7F46" w:rsidRDefault="003C7F46" w:rsidP="003C7F46">
            <w:pPr>
              <w:contextualSpacing/>
              <w:rPr>
                <w:rFonts w:cs="Arial"/>
                <w:szCs w:val="20"/>
                <w:lang w:val="es-MX"/>
              </w:rPr>
            </w:pPr>
            <w:r w:rsidRPr="003C7F46">
              <w:rPr>
                <w:rFonts w:cs="Arial"/>
                <w:szCs w:val="20"/>
                <w:lang w:val="es-MX"/>
              </w:rPr>
              <w:t>Costo total</w:t>
            </w:r>
          </w:p>
        </w:tc>
        <w:tc>
          <w:tcPr>
            <w:tcW w:w="0" w:type="auto"/>
            <w:hideMark/>
          </w:tcPr>
          <w:p w14:paraId="7A2AC19D" w14:textId="77777777" w:rsidR="003C7F46" w:rsidRPr="003C7F46" w:rsidRDefault="003C7F46" w:rsidP="003C7F46">
            <w:pPr>
              <w:contextualSpacing/>
              <w:rPr>
                <w:rFonts w:cs="Arial"/>
                <w:szCs w:val="20"/>
                <w:lang w:val="es-MX"/>
              </w:rPr>
            </w:pPr>
            <w:r w:rsidRPr="003C7F46">
              <w:rPr>
                <w:rFonts w:cs="Arial"/>
                <w:szCs w:val="20"/>
                <w:lang w:val="es-MX"/>
              </w:rPr>
              <w:t>Consolidación de los tres componentes</w:t>
            </w:r>
          </w:p>
        </w:tc>
        <w:tc>
          <w:tcPr>
            <w:tcW w:w="0" w:type="auto"/>
            <w:hideMark/>
          </w:tcPr>
          <w:p w14:paraId="5552AE34" w14:textId="77777777" w:rsidR="003C7F46" w:rsidRPr="003C7F46" w:rsidRDefault="003C7F46" w:rsidP="003C7F46">
            <w:pPr>
              <w:contextualSpacing/>
              <w:rPr>
                <w:rFonts w:cs="Arial"/>
                <w:szCs w:val="20"/>
                <w:lang w:val="es-MX"/>
              </w:rPr>
            </w:pPr>
            <w:r w:rsidRPr="003C7F46">
              <w:rPr>
                <w:rFonts w:cs="Arial"/>
                <w:szCs w:val="20"/>
                <w:lang w:val="es-MX"/>
              </w:rPr>
              <w:t>MD + MOD + CIF</w:t>
            </w:r>
          </w:p>
        </w:tc>
      </w:tr>
      <w:tr w:rsidR="003C7F46" w:rsidRPr="003C7F46" w14:paraId="47119009" w14:textId="77777777" w:rsidTr="000745C7">
        <w:tc>
          <w:tcPr>
            <w:tcW w:w="0" w:type="auto"/>
            <w:hideMark/>
          </w:tcPr>
          <w:p w14:paraId="5C108D3A" w14:textId="77777777" w:rsidR="003C7F46" w:rsidRPr="003C7F46" w:rsidRDefault="003C7F46" w:rsidP="003C7F46">
            <w:pPr>
              <w:contextualSpacing/>
              <w:rPr>
                <w:rFonts w:cs="Arial"/>
                <w:szCs w:val="20"/>
                <w:lang w:val="es-MX"/>
              </w:rPr>
            </w:pPr>
            <w:r w:rsidRPr="003C7F46">
              <w:rPr>
                <w:rFonts w:cs="Arial"/>
                <w:szCs w:val="20"/>
                <w:lang w:val="es-MX"/>
              </w:rPr>
              <w:t>Costo unitario</w:t>
            </w:r>
          </w:p>
        </w:tc>
        <w:tc>
          <w:tcPr>
            <w:tcW w:w="0" w:type="auto"/>
            <w:hideMark/>
          </w:tcPr>
          <w:p w14:paraId="0206C3C3" w14:textId="77777777" w:rsidR="003C7F46" w:rsidRPr="003C7F46" w:rsidRDefault="003C7F46" w:rsidP="003C7F46">
            <w:pPr>
              <w:contextualSpacing/>
              <w:rPr>
                <w:rFonts w:cs="Arial"/>
                <w:szCs w:val="20"/>
                <w:lang w:val="es-MX"/>
              </w:rPr>
            </w:pPr>
            <w:r w:rsidRPr="003C7F46">
              <w:rPr>
                <w:rFonts w:cs="Arial"/>
                <w:szCs w:val="20"/>
                <w:lang w:val="es-MX"/>
              </w:rPr>
              <w:t>Hoja de costeo o reporte final</w:t>
            </w:r>
          </w:p>
        </w:tc>
        <w:tc>
          <w:tcPr>
            <w:tcW w:w="0" w:type="auto"/>
            <w:hideMark/>
          </w:tcPr>
          <w:p w14:paraId="5890D393" w14:textId="77777777" w:rsidR="003C7F46" w:rsidRPr="003C7F46" w:rsidRDefault="003C7F46" w:rsidP="003C7F46">
            <w:pPr>
              <w:contextualSpacing/>
              <w:rPr>
                <w:rFonts w:cs="Arial"/>
                <w:szCs w:val="20"/>
                <w:lang w:val="es-MX"/>
              </w:rPr>
            </w:pPr>
            <w:r w:rsidRPr="003C7F46">
              <w:rPr>
                <w:rFonts w:cs="Arial"/>
                <w:szCs w:val="20"/>
                <w:lang w:val="es-MX"/>
              </w:rPr>
              <w:t>Costo total / unidades producidas</w:t>
            </w:r>
          </w:p>
        </w:tc>
      </w:tr>
    </w:tbl>
    <w:p w14:paraId="335568E4" w14:textId="77777777" w:rsidR="000745C7" w:rsidRDefault="000745C7" w:rsidP="003C7F46">
      <w:pPr>
        <w:spacing w:after="0"/>
        <w:contextualSpacing/>
        <w:rPr>
          <w:rFonts w:cs="Arial"/>
          <w:b/>
          <w:bCs/>
          <w:szCs w:val="20"/>
          <w:lang w:val="es-MX"/>
        </w:rPr>
      </w:pPr>
    </w:p>
    <w:p w14:paraId="67C98363" w14:textId="77777777" w:rsidR="000745C7" w:rsidRDefault="000745C7" w:rsidP="003C7F46">
      <w:pPr>
        <w:spacing w:after="0"/>
        <w:contextualSpacing/>
        <w:rPr>
          <w:rFonts w:cs="Arial"/>
          <w:b/>
          <w:bCs/>
          <w:szCs w:val="20"/>
          <w:lang w:val="es-MX"/>
        </w:rPr>
      </w:pPr>
    </w:p>
    <w:p w14:paraId="07CF8DC1" w14:textId="6EA5C027" w:rsidR="003C7F46" w:rsidRPr="003C7F46" w:rsidRDefault="003C7F46" w:rsidP="003C7F46">
      <w:pPr>
        <w:spacing w:after="0"/>
        <w:contextualSpacing/>
        <w:rPr>
          <w:rFonts w:cs="Arial"/>
          <w:b/>
          <w:bCs/>
          <w:szCs w:val="20"/>
          <w:lang w:val="es-MX"/>
        </w:rPr>
      </w:pPr>
      <w:r w:rsidRPr="003C7F46">
        <w:rPr>
          <w:rFonts w:cs="Arial"/>
          <w:b/>
          <w:bCs/>
          <w:szCs w:val="20"/>
          <w:lang w:val="es-MX"/>
        </w:rPr>
        <w:t>3.5 Selección y aplicación de la metodología de costeo según el tipo de producto o servicio</w:t>
      </w:r>
    </w:p>
    <w:p w14:paraId="3ABC81D6" w14:textId="77777777" w:rsidR="00585703" w:rsidRDefault="00585703" w:rsidP="003C7F46">
      <w:pPr>
        <w:spacing w:after="0"/>
        <w:contextualSpacing/>
        <w:rPr>
          <w:rFonts w:cs="Arial"/>
          <w:szCs w:val="20"/>
          <w:lang w:val="es-MX"/>
        </w:rPr>
      </w:pPr>
    </w:p>
    <w:p w14:paraId="407DC87B" w14:textId="69173797" w:rsidR="003C7F46" w:rsidRPr="003C7F46" w:rsidRDefault="003C7F46" w:rsidP="003C7F46">
      <w:pPr>
        <w:spacing w:after="0"/>
        <w:contextualSpacing/>
        <w:rPr>
          <w:rFonts w:cs="Arial"/>
          <w:szCs w:val="20"/>
          <w:lang w:val="es-MX"/>
        </w:rPr>
      </w:pPr>
      <w:r w:rsidRPr="003C7F46">
        <w:rPr>
          <w:rFonts w:cs="Arial"/>
          <w:szCs w:val="20"/>
          <w:lang w:val="es-MX"/>
        </w:rPr>
        <w:t>Elegir</w:t>
      </w:r>
      <w:r w:rsidRPr="00D17991">
        <w:rPr>
          <w:rFonts w:cs="Arial"/>
          <w:b/>
          <w:bCs/>
          <w:szCs w:val="20"/>
          <w:lang w:val="es-MX"/>
        </w:rPr>
        <w:t xml:space="preserve"> la metodología de costeo</w:t>
      </w:r>
      <w:r w:rsidRPr="003C7F46">
        <w:rPr>
          <w:rFonts w:cs="Arial"/>
          <w:szCs w:val="20"/>
          <w:lang w:val="es-MX"/>
        </w:rPr>
        <w:t xml:space="preserve"> no es un asunto puramente académico; es una decisión operativa.</w:t>
      </w:r>
    </w:p>
    <w:p w14:paraId="3480E655" w14:textId="38C26A78" w:rsidR="003C7F46" w:rsidRDefault="003C7F46" w:rsidP="003C7F46">
      <w:pPr>
        <w:spacing w:after="0"/>
        <w:contextualSpacing/>
        <w:rPr>
          <w:rFonts w:cs="Arial"/>
          <w:szCs w:val="20"/>
          <w:lang w:val="es-MX"/>
        </w:rPr>
      </w:pPr>
      <w:r w:rsidRPr="003C7F46">
        <w:rPr>
          <w:rFonts w:cs="Arial"/>
          <w:szCs w:val="20"/>
          <w:lang w:val="es-MX"/>
        </w:rPr>
        <w:t>Una empresa debe</w:t>
      </w:r>
      <w:r w:rsidRPr="00D17991">
        <w:rPr>
          <w:rFonts w:cs="Arial"/>
          <w:b/>
          <w:bCs/>
          <w:szCs w:val="20"/>
          <w:lang w:val="es-MX"/>
        </w:rPr>
        <w:t xml:space="preserve"> seleccionar el sistema</w:t>
      </w:r>
      <w:r w:rsidRPr="003C7F46">
        <w:rPr>
          <w:rFonts w:cs="Arial"/>
          <w:szCs w:val="20"/>
          <w:lang w:val="es-MX"/>
        </w:rPr>
        <w:t xml:space="preserve"> que mejor refleje su forma de producir o prestar servicios. Si trabaja por pedidos diferenciados, el costeo por órdenes suele ser el más adecuado. Si produce de manera continua y uniforme, resulta más coherente el costeo por procesos.</w:t>
      </w:r>
      <w:r w:rsidR="000745C7">
        <w:rPr>
          <w:rFonts w:cs="Arial"/>
          <w:szCs w:val="20"/>
          <w:lang w:val="es-MX"/>
        </w:rPr>
        <w:t xml:space="preserve"> </w:t>
      </w:r>
    </w:p>
    <w:p w14:paraId="64288023" w14:textId="77777777" w:rsidR="00D17991" w:rsidRPr="003C7F46" w:rsidRDefault="00D17991" w:rsidP="003C7F46">
      <w:pPr>
        <w:spacing w:after="0"/>
        <w:contextualSpacing/>
        <w:rPr>
          <w:rFonts w:cs="Arial"/>
          <w:szCs w:val="20"/>
          <w:lang w:val="es-MX"/>
        </w:rPr>
      </w:pPr>
    </w:p>
    <w:p w14:paraId="3D3612F4" w14:textId="053D7286" w:rsidR="003C7F46" w:rsidRPr="003C7F46" w:rsidRDefault="003C7F46" w:rsidP="003C7F46">
      <w:pPr>
        <w:spacing w:after="0"/>
        <w:contextualSpacing/>
        <w:rPr>
          <w:rFonts w:cs="Arial"/>
          <w:szCs w:val="20"/>
          <w:lang w:val="es-MX"/>
        </w:rPr>
      </w:pPr>
      <w:r w:rsidRPr="003C7F46">
        <w:rPr>
          <w:rFonts w:cs="Arial"/>
          <w:szCs w:val="20"/>
          <w:lang w:val="es-MX"/>
        </w:rPr>
        <w:t>Si su estructura de apoyo es compleja y necesita mayor precisión en los indirectos, puede ser conveniente el costeo por actividades.</w:t>
      </w:r>
      <w:r w:rsidR="000745C7">
        <w:rPr>
          <w:rFonts w:cs="Arial"/>
          <w:szCs w:val="20"/>
          <w:lang w:val="es-MX"/>
        </w:rPr>
        <w:t xml:space="preserve"> </w:t>
      </w:r>
      <w:r w:rsidRPr="003C7F46">
        <w:rPr>
          <w:rFonts w:cs="Arial"/>
          <w:szCs w:val="20"/>
          <w:lang w:val="es-MX"/>
        </w:rPr>
        <w:t>En la práctica, la selección también depende de la capacidad de la empresa para levantar información. Un sistema ABC puede ser muy útil, pero no siempre es viable si la organización no mide actividades ni conductores.</w:t>
      </w:r>
    </w:p>
    <w:p w14:paraId="5BEE9BE2" w14:textId="77777777" w:rsidR="000745C7" w:rsidRDefault="000745C7" w:rsidP="003C7F46">
      <w:pPr>
        <w:spacing w:after="0"/>
        <w:contextualSpacing/>
        <w:rPr>
          <w:rFonts w:cs="Arial"/>
          <w:szCs w:val="20"/>
          <w:lang w:val="es-MX"/>
        </w:rPr>
      </w:pPr>
    </w:p>
    <w:p w14:paraId="341D7DC9" w14:textId="3D543E20" w:rsidR="003C7F46" w:rsidRPr="003C7F46" w:rsidRDefault="003C7F46" w:rsidP="003C7F46">
      <w:pPr>
        <w:spacing w:after="0"/>
        <w:contextualSpacing/>
        <w:rPr>
          <w:rFonts w:cs="Arial"/>
          <w:szCs w:val="20"/>
          <w:lang w:val="es-MX"/>
        </w:rPr>
      </w:pPr>
      <w:r w:rsidRPr="003C7F46">
        <w:rPr>
          <w:rFonts w:cs="Arial"/>
          <w:szCs w:val="20"/>
          <w:lang w:val="es-MX"/>
        </w:rPr>
        <w:t>Del mismo modo, un costeo por órdenes no sirve si la empresa no distingue cada trabajo de manera individual.</w:t>
      </w:r>
      <w:r w:rsidR="000745C7">
        <w:rPr>
          <w:rFonts w:cs="Arial"/>
          <w:szCs w:val="20"/>
          <w:lang w:val="es-MX"/>
        </w:rPr>
        <w:t xml:space="preserve"> </w:t>
      </w:r>
      <w:r w:rsidRPr="003C7F46">
        <w:rPr>
          <w:rFonts w:cs="Arial"/>
          <w:szCs w:val="20"/>
          <w:lang w:val="es-MX"/>
        </w:rPr>
        <w:t>Por eso, la metodología debe responder tanto al tipo de operación como a la calidad de los registros disponibles.</w:t>
      </w:r>
      <w:r w:rsidR="000745C7">
        <w:rPr>
          <w:rFonts w:cs="Arial"/>
          <w:szCs w:val="20"/>
          <w:lang w:val="es-MX"/>
        </w:rPr>
        <w:t xml:space="preserve"> </w:t>
      </w:r>
      <w:r w:rsidRPr="003C7F46">
        <w:rPr>
          <w:rFonts w:cs="Arial"/>
          <w:szCs w:val="20"/>
          <w:lang w:val="es-MX"/>
        </w:rPr>
        <w:t>El mejor sistema no es el más complejo, sino el que permite costear con consistencia, oportunidad y utilidad para la gestión.</w:t>
      </w:r>
    </w:p>
    <w:p w14:paraId="29EF1357" w14:textId="77777777" w:rsidR="000745C7" w:rsidRDefault="000745C7" w:rsidP="003C7F46">
      <w:pPr>
        <w:spacing w:after="0"/>
        <w:contextualSpacing/>
        <w:rPr>
          <w:rFonts w:cs="Arial"/>
          <w:szCs w:val="20"/>
          <w:lang w:val="es-MX"/>
        </w:rPr>
      </w:pPr>
    </w:p>
    <w:p w14:paraId="6A6F5053" w14:textId="53C5BF0E" w:rsidR="003C7F46" w:rsidRDefault="003C7F46" w:rsidP="003C7F46">
      <w:pPr>
        <w:spacing w:after="0"/>
        <w:contextualSpacing/>
        <w:rPr>
          <w:rFonts w:cs="Arial"/>
          <w:szCs w:val="20"/>
          <w:lang w:val="es-MX"/>
        </w:rPr>
      </w:pPr>
      <w:r w:rsidRPr="003C7F46">
        <w:rPr>
          <w:rFonts w:cs="Arial"/>
          <w:szCs w:val="20"/>
          <w:lang w:val="es-MX"/>
        </w:rPr>
        <w:t>A continuación, se presentan criterios de selección entre costeo por órdenes, por procesos y por actividades. Su finalidad es orientar la elección metodológica según la realidad de la empresa.</w:t>
      </w:r>
    </w:p>
    <w:p w14:paraId="3DD9A102" w14:textId="77777777" w:rsidR="000745C7" w:rsidRPr="003C7F46" w:rsidRDefault="000745C7" w:rsidP="003C7F46">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2547"/>
        <w:gridCol w:w="6281"/>
      </w:tblGrid>
      <w:tr w:rsidR="00D17991" w:rsidRPr="003C7F46" w14:paraId="6360B573" w14:textId="77777777" w:rsidTr="00D17991">
        <w:tc>
          <w:tcPr>
            <w:tcW w:w="8828" w:type="dxa"/>
            <w:gridSpan w:val="2"/>
            <w:shd w:val="clear" w:color="auto" w:fill="70AD47" w:themeFill="accent6"/>
          </w:tcPr>
          <w:p w14:paraId="254F0432" w14:textId="6FB04B6B" w:rsidR="00D17991" w:rsidRPr="003C7F46" w:rsidRDefault="00D17991" w:rsidP="00D17991">
            <w:pPr>
              <w:contextualSpacing/>
              <w:jc w:val="center"/>
              <w:rPr>
                <w:rFonts w:cs="Arial"/>
                <w:b/>
                <w:bCs/>
                <w:szCs w:val="20"/>
                <w:lang w:val="es-MX"/>
              </w:rPr>
            </w:pPr>
            <w:r>
              <w:rPr>
                <w:rFonts w:cs="Arial"/>
                <w:b/>
                <w:bCs/>
                <w:szCs w:val="20"/>
                <w:lang w:val="es-MX"/>
              </w:rPr>
              <w:t>Acordeón</w:t>
            </w:r>
          </w:p>
        </w:tc>
      </w:tr>
      <w:tr w:rsidR="003C7F46" w:rsidRPr="003C7F46" w14:paraId="368AB296" w14:textId="77777777" w:rsidTr="00D17991">
        <w:tc>
          <w:tcPr>
            <w:tcW w:w="2547" w:type="dxa"/>
            <w:hideMark/>
          </w:tcPr>
          <w:p w14:paraId="101DDAF7" w14:textId="77777777" w:rsidR="003C7F46" w:rsidRPr="003C7F46" w:rsidRDefault="003C7F46" w:rsidP="003C7F46">
            <w:pPr>
              <w:contextualSpacing/>
              <w:rPr>
                <w:rFonts w:cs="Arial"/>
                <w:szCs w:val="20"/>
                <w:lang w:val="es-MX"/>
              </w:rPr>
            </w:pPr>
            <w:r w:rsidRPr="003C7F46">
              <w:rPr>
                <w:rFonts w:cs="Arial"/>
                <w:b/>
                <w:bCs/>
                <w:szCs w:val="20"/>
                <w:lang w:val="es-MX"/>
              </w:rPr>
              <w:t>Producción por pedidos específicos o lotes diferenciados</w:t>
            </w:r>
          </w:p>
        </w:tc>
        <w:tc>
          <w:tcPr>
            <w:tcW w:w="6281" w:type="dxa"/>
            <w:hideMark/>
          </w:tcPr>
          <w:p w14:paraId="6465F591" w14:textId="77777777" w:rsidR="003C7F46" w:rsidRPr="003C7F46" w:rsidRDefault="003C7F46" w:rsidP="003C7F46">
            <w:pPr>
              <w:contextualSpacing/>
              <w:rPr>
                <w:rFonts w:cs="Arial"/>
                <w:szCs w:val="20"/>
                <w:lang w:val="es-MX"/>
              </w:rPr>
            </w:pPr>
            <w:r w:rsidRPr="003C7F46">
              <w:rPr>
                <w:rFonts w:cs="Arial"/>
                <w:b/>
                <w:bCs/>
                <w:szCs w:val="20"/>
                <w:lang w:val="es-MX"/>
              </w:rPr>
              <w:t>Metodología más adecuada:</w:t>
            </w:r>
            <w:r w:rsidRPr="003C7F46">
              <w:rPr>
                <w:rFonts w:cs="Arial"/>
                <w:szCs w:val="20"/>
                <w:lang w:val="es-MX"/>
              </w:rPr>
              <w:t xml:space="preserve"> costeo por órdenes.</w:t>
            </w:r>
            <w:r w:rsidRPr="003C7F46">
              <w:rPr>
                <w:rFonts w:cs="Arial"/>
                <w:szCs w:val="20"/>
                <w:lang w:val="es-MX"/>
              </w:rPr>
              <w:br/>
            </w:r>
            <w:r w:rsidRPr="003C7F46">
              <w:rPr>
                <w:rFonts w:cs="Arial"/>
                <w:szCs w:val="20"/>
                <w:lang w:val="es-MX"/>
              </w:rPr>
              <w:br/>
            </w:r>
            <w:r w:rsidRPr="003C7F46">
              <w:rPr>
                <w:rFonts w:cs="Arial"/>
                <w:b/>
                <w:bCs/>
                <w:szCs w:val="20"/>
                <w:lang w:val="es-MX"/>
              </w:rPr>
              <w:t>Razón principal:</w:t>
            </w:r>
            <w:r w:rsidRPr="003C7F46">
              <w:rPr>
                <w:rFonts w:cs="Arial"/>
                <w:szCs w:val="20"/>
                <w:lang w:val="es-MX"/>
              </w:rPr>
              <w:t xml:space="preserve"> permite acumular costos por trabajo individual.</w:t>
            </w:r>
          </w:p>
        </w:tc>
      </w:tr>
      <w:tr w:rsidR="003C7F46" w:rsidRPr="003C7F46" w14:paraId="1726D5DB" w14:textId="77777777" w:rsidTr="00D17991">
        <w:tc>
          <w:tcPr>
            <w:tcW w:w="2547" w:type="dxa"/>
            <w:hideMark/>
          </w:tcPr>
          <w:p w14:paraId="01F20873" w14:textId="77777777" w:rsidR="003C7F46" w:rsidRPr="003C7F46" w:rsidRDefault="003C7F46" w:rsidP="003C7F46">
            <w:pPr>
              <w:contextualSpacing/>
              <w:rPr>
                <w:rFonts w:cs="Arial"/>
                <w:szCs w:val="20"/>
                <w:lang w:val="es-MX"/>
              </w:rPr>
            </w:pPr>
            <w:r w:rsidRPr="003C7F46">
              <w:rPr>
                <w:rFonts w:cs="Arial"/>
                <w:b/>
                <w:bCs/>
                <w:szCs w:val="20"/>
                <w:lang w:val="es-MX"/>
              </w:rPr>
              <w:lastRenderedPageBreak/>
              <w:t>Producción continua y homogénea</w:t>
            </w:r>
          </w:p>
        </w:tc>
        <w:tc>
          <w:tcPr>
            <w:tcW w:w="6281" w:type="dxa"/>
            <w:hideMark/>
          </w:tcPr>
          <w:p w14:paraId="3D3AE318" w14:textId="77777777" w:rsidR="003C7F46" w:rsidRPr="003C7F46" w:rsidRDefault="003C7F46" w:rsidP="003C7F46">
            <w:pPr>
              <w:contextualSpacing/>
              <w:rPr>
                <w:rFonts w:cs="Arial"/>
                <w:szCs w:val="20"/>
                <w:lang w:val="es-MX"/>
              </w:rPr>
            </w:pPr>
            <w:r w:rsidRPr="003C7F46">
              <w:rPr>
                <w:rFonts w:cs="Arial"/>
                <w:b/>
                <w:bCs/>
                <w:szCs w:val="20"/>
                <w:lang w:val="es-MX"/>
              </w:rPr>
              <w:t>Metodología más adecuada:</w:t>
            </w:r>
            <w:r w:rsidRPr="003C7F46">
              <w:rPr>
                <w:rFonts w:cs="Arial"/>
                <w:szCs w:val="20"/>
                <w:lang w:val="es-MX"/>
              </w:rPr>
              <w:t xml:space="preserve"> costeo por procesos.</w:t>
            </w:r>
            <w:r w:rsidRPr="003C7F46">
              <w:rPr>
                <w:rFonts w:cs="Arial"/>
                <w:szCs w:val="20"/>
                <w:lang w:val="es-MX"/>
              </w:rPr>
              <w:br/>
            </w:r>
            <w:r w:rsidRPr="003C7F46">
              <w:rPr>
                <w:rFonts w:cs="Arial"/>
                <w:szCs w:val="20"/>
                <w:lang w:val="es-MX"/>
              </w:rPr>
              <w:br/>
            </w:r>
            <w:r w:rsidRPr="003C7F46">
              <w:rPr>
                <w:rFonts w:cs="Arial"/>
                <w:b/>
                <w:bCs/>
                <w:szCs w:val="20"/>
                <w:lang w:val="es-MX"/>
              </w:rPr>
              <w:t>Razón principal:</w:t>
            </w:r>
            <w:r w:rsidRPr="003C7F46">
              <w:rPr>
                <w:rFonts w:cs="Arial"/>
                <w:szCs w:val="20"/>
                <w:lang w:val="es-MX"/>
              </w:rPr>
              <w:t xml:space="preserve"> facilita distribuir costos por etapas o departamentos.</w:t>
            </w:r>
          </w:p>
        </w:tc>
      </w:tr>
      <w:tr w:rsidR="003C7F46" w:rsidRPr="003C7F46" w14:paraId="404F1A80" w14:textId="77777777" w:rsidTr="00D17991">
        <w:tc>
          <w:tcPr>
            <w:tcW w:w="2547" w:type="dxa"/>
            <w:hideMark/>
          </w:tcPr>
          <w:p w14:paraId="47E6FDA3" w14:textId="77777777" w:rsidR="003C7F46" w:rsidRPr="003C7F46" w:rsidRDefault="003C7F46" w:rsidP="003C7F46">
            <w:pPr>
              <w:contextualSpacing/>
              <w:rPr>
                <w:rFonts w:cs="Arial"/>
                <w:szCs w:val="20"/>
                <w:lang w:val="es-MX"/>
              </w:rPr>
            </w:pPr>
            <w:r w:rsidRPr="003C7F46">
              <w:rPr>
                <w:rFonts w:cs="Arial"/>
                <w:b/>
                <w:bCs/>
                <w:szCs w:val="20"/>
                <w:lang w:val="es-MX"/>
              </w:rPr>
              <w:t>Alta diversidad de productos y altos costos indirectos</w:t>
            </w:r>
          </w:p>
        </w:tc>
        <w:tc>
          <w:tcPr>
            <w:tcW w:w="6281" w:type="dxa"/>
            <w:hideMark/>
          </w:tcPr>
          <w:p w14:paraId="039D3035" w14:textId="77777777" w:rsidR="003C7F46" w:rsidRPr="003C7F46" w:rsidRDefault="003C7F46" w:rsidP="003C7F46">
            <w:pPr>
              <w:contextualSpacing/>
              <w:rPr>
                <w:rFonts w:cs="Arial"/>
                <w:szCs w:val="20"/>
                <w:lang w:val="es-MX"/>
              </w:rPr>
            </w:pPr>
            <w:r w:rsidRPr="003C7F46">
              <w:rPr>
                <w:rFonts w:cs="Arial"/>
                <w:b/>
                <w:bCs/>
                <w:szCs w:val="20"/>
                <w:lang w:val="es-MX"/>
              </w:rPr>
              <w:t>Metodología más adecuada:</w:t>
            </w:r>
            <w:r w:rsidRPr="003C7F46">
              <w:rPr>
                <w:rFonts w:cs="Arial"/>
                <w:szCs w:val="20"/>
                <w:lang w:val="es-MX"/>
              </w:rPr>
              <w:t xml:space="preserve"> costeo por actividades.</w:t>
            </w:r>
            <w:r w:rsidRPr="003C7F46">
              <w:rPr>
                <w:rFonts w:cs="Arial"/>
                <w:szCs w:val="20"/>
                <w:lang w:val="es-MX"/>
              </w:rPr>
              <w:br/>
            </w:r>
            <w:r w:rsidRPr="003C7F46">
              <w:rPr>
                <w:rFonts w:cs="Arial"/>
                <w:szCs w:val="20"/>
                <w:lang w:val="es-MX"/>
              </w:rPr>
              <w:br/>
            </w:r>
            <w:r w:rsidRPr="003C7F46">
              <w:rPr>
                <w:rFonts w:cs="Arial"/>
                <w:b/>
                <w:bCs/>
                <w:szCs w:val="20"/>
                <w:lang w:val="es-MX"/>
              </w:rPr>
              <w:t>Razón principal:</w:t>
            </w:r>
            <w:r w:rsidRPr="003C7F46">
              <w:rPr>
                <w:rFonts w:cs="Arial"/>
                <w:szCs w:val="20"/>
                <w:lang w:val="es-MX"/>
              </w:rPr>
              <w:t xml:space="preserve"> mejora la asignación de indirectos según consumo de actividades.</w:t>
            </w:r>
          </w:p>
        </w:tc>
      </w:tr>
      <w:tr w:rsidR="003C7F46" w:rsidRPr="003C7F46" w14:paraId="37FFDADE" w14:textId="77777777" w:rsidTr="00D17991">
        <w:tc>
          <w:tcPr>
            <w:tcW w:w="2547" w:type="dxa"/>
            <w:hideMark/>
          </w:tcPr>
          <w:p w14:paraId="35B871A6" w14:textId="77777777" w:rsidR="003C7F46" w:rsidRPr="003C7F46" w:rsidRDefault="003C7F46" w:rsidP="003C7F46">
            <w:pPr>
              <w:contextualSpacing/>
              <w:rPr>
                <w:rFonts w:cs="Arial"/>
                <w:szCs w:val="20"/>
                <w:lang w:val="es-MX"/>
              </w:rPr>
            </w:pPr>
            <w:r w:rsidRPr="003C7F46">
              <w:rPr>
                <w:rFonts w:cs="Arial"/>
                <w:b/>
                <w:bCs/>
                <w:szCs w:val="20"/>
                <w:lang w:val="es-MX"/>
              </w:rPr>
              <w:t>Servicios con casos individualizables</w:t>
            </w:r>
          </w:p>
        </w:tc>
        <w:tc>
          <w:tcPr>
            <w:tcW w:w="6281" w:type="dxa"/>
            <w:hideMark/>
          </w:tcPr>
          <w:p w14:paraId="7FECBC47" w14:textId="77777777" w:rsidR="003C7F46" w:rsidRPr="003C7F46" w:rsidRDefault="003C7F46" w:rsidP="003C7F46">
            <w:pPr>
              <w:contextualSpacing/>
              <w:rPr>
                <w:rFonts w:cs="Arial"/>
                <w:szCs w:val="20"/>
                <w:lang w:val="es-MX"/>
              </w:rPr>
            </w:pPr>
            <w:r w:rsidRPr="003C7F46">
              <w:rPr>
                <w:rFonts w:cs="Arial"/>
                <w:b/>
                <w:bCs/>
                <w:szCs w:val="20"/>
                <w:lang w:val="es-MX"/>
              </w:rPr>
              <w:t>Metodología más adecuada:</w:t>
            </w:r>
            <w:r w:rsidRPr="003C7F46">
              <w:rPr>
                <w:rFonts w:cs="Arial"/>
                <w:szCs w:val="20"/>
                <w:lang w:val="es-MX"/>
              </w:rPr>
              <w:t xml:space="preserve"> costeo por órdenes.</w:t>
            </w:r>
            <w:r w:rsidRPr="003C7F46">
              <w:rPr>
                <w:rFonts w:cs="Arial"/>
                <w:szCs w:val="20"/>
                <w:lang w:val="es-MX"/>
              </w:rPr>
              <w:br/>
            </w:r>
            <w:r w:rsidRPr="003C7F46">
              <w:rPr>
                <w:rFonts w:cs="Arial"/>
                <w:szCs w:val="20"/>
                <w:lang w:val="es-MX"/>
              </w:rPr>
              <w:br/>
            </w:r>
            <w:r w:rsidRPr="003C7F46">
              <w:rPr>
                <w:rFonts w:cs="Arial"/>
                <w:b/>
                <w:bCs/>
                <w:szCs w:val="20"/>
                <w:lang w:val="es-MX"/>
              </w:rPr>
              <w:t>Razón principal:</w:t>
            </w:r>
            <w:r w:rsidRPr="003C7F46">
              <w:rPr>
                <w:rFonts w:cs="Arial"/>
                <w:szCs w:val="20"/>
                <w:lang w:val="es-MX"/>
              </w:rPr>
              <w:t xml:space="preserve"> permite costear por cliente, contrato o caso.</w:t>
            </w:r>
          </w:p>
        </w:tc>
      </w:tr>
      <w:tr w:rsidR="003C7F46" w:rsidRPr="003C7F46" w14:paraId="710F344A" w14:textId="77777777" w:rsidTr="00D17991">
        <w:tc>
          <w:tcPr>
            <w:tcW w:w="2547" w:type="dxa"/>
            <w:hideMark/>
          </w:tcPr>
          <w:p w14:paraId="6D7C3FDA" w14:textId="77777777" w:rsidR="003C7F46" w:rsidRPr="003C7F46" w:rsidRDefault="003C7F46" w:rsidP="003C7F46">
            <w:pPr>
              <w:contextualSpacing/>
              <w:rPr>
                <w:rFonts w:cs="Arial"/>
                <w:szCs w:val="20"/>
                <w:lang w:val="es-MX"/>
              </w:rPr>
            </w:pPr>
            <w:r w:rsidRPr="003C7F46">
              <w:rPr>
                <w:rFonts w:cs="Arial"/>
                <w:b/>
                <w:bCs/>
                <w:szCs w:val="20"/>
                <w:lang w:val="es-MX"/>
              </w:rPr>
              <w:t>Servicios con procesos repetitivos y estandarizados</w:t>
            </w:r>
          </w:p>
        </w:tc>
        <w:tc>
          <w:tcPr>
            <w:tcW w:w="6281" w:type="dxa"/>
            <w:hideMark/>
          </w:tcPr>
          <w:p w14:paraId="52AA79CB" w14:textId="77777777" w:rsidR="003C7F46" w:rsidRPr="003C7F46" w:rsidRDefault="003C7F46" w:rsidP="003C7F46">
            <w:pPr>
              <w:contextualSpacing/>
              <w:rPr>
                <w:rFonts w:cs="Arial"/>
                <w:szCs w:val="20"/>
                <w:lang w:val="es-MX"/>
              </w:rPr>
            </w:pPr>
            <w:r w:rsidRPr="003C7F46">
              <w:rPr>
                <w:rFonts w:cs="Arial"/>
                <w:b/>
                <w:bCs/>
                <w:szCs w:val="20"/>
                <w:lang w:val="es-MX"/>
              </w:rPr>
              <w:t>Metodología más adecuada:</w:t>
            </w:r>
            <w:r w:rsidRPr="003C7F46">
              <w:rPr>
                <w:rFonts w:cs="Arial"/>
                <w:szCs w:val="20"/>
                <w:lang w:val="es-MX"/>
              </w:rPr>
              <w:t xml:space="preserve"> costeo por procesos o ABC, según complejidad.</w:t>
            </w:r>
            <w:r w:rsidRPr="003C7F46">
              <w:rPr>
                <w:rFonts w:cs="Arial"/>
                <w:szCs w:val="20"/>
                <w:lang w:val="es-MX"/>
              </w:rPr>
              <w:br/>
            </w:r>
            <w:r w:rsidRPr="003C7F46">
              <w:rPr>
                <w:rFonts w:cs="Arial"/>
                <w:szCs w:val="20"/>
                <w:lang w:val="es-MX"/>
              </w:rPr>
              <w:br/>
            </w:r>
            <w:r w:rsidRPr="003C7F46">
              <w:rPr>
                <w:rFonts w:cs="Arial"/>
                <w:b/>
                <w:bCs/>
                <w:szCs w:val="20"/>
                <w:lang w:val="es-MX"/>
              </w:rPr>
              <w:t>Razón principal:</w:t>
            </w:r>
            <w:r w:rsidRPr="003C7F46">
              <w:rPr>
                <w:rFonts w:cs="Arial"/>
                <w:szCs w:val="20"/>
                <w:lang w:val="es-MX"/>
              </w:rPr>
              <w:t xml:space="preserve"> permite reflejar mejor el flujo o las actividades de apoyo.</w:t>
            </w:r>
          </w:p>
        </w:tc>
      </w:tr>
    </w:tbl>
    <w:p w14:paraId="7B6F6FF7" w14:textId="77777777" w:rsidR="003D3BF8" w:rsidRPr="00A2066F" w:rsidRDefault="003D3BF8" w:rsidP="00A2066F">
      <w:pPr>
        <w:spacing w:after="0"/>
        <w:contextualSpacing/>
        <w:rPr>
          <w:rFonts w:cs="Arial"/>
          <w:szCs w:val="20"/>
        </w:rPr>
      </w:pPr>
    </w:p>
    <w:p w14:paraId="074023DE" w14:textId="77777777" w:rsidR="003D3BF8" w:rsidRDefault="003D3BF8" w:rsidP="00A2066F">
      <w:pPr>
        <w:spacing w:after="0"/>
        <w:contextualSpacing/>
        <w:rPr>
          <w:rFonts w:cs="Arial"/>
          <w:szCs w:val="20"/>
        </w:rPr>
      </w:pPr>
    </w:p>
    <w:tbl>
      <w:tblPr>
        <w:tblStyle w:val="Tablaconcuadrcula"/>
        <w:tblW w:w="0" w:type="auto"/>
        <w:tblLook w:val="04A0" w:firstRow="1" w:lastRow="0" w:firstColumn="1" w:lastColumn="0" w:noHBand="0" w:noVBand="1"/>
      </w:tblPr>
      <w:tblGrid>
        <w:gridCol w:w="1838"/>
        <w:gridCol w:w="6990"/>
      </w:tblGrid>
      <w:tr w:rsidR="00B97558" w14:paraId="2637DB9D" w14:textId="77777777" w:rsidTr="00F515A6">
        <w:tc>
          <w:tcPr>
            <w:tcW w:w="1838" w:type="dxa"/>
            <w:shd w:val="clear" w:color="auto" w:fill="FBE4D5" w:themeFill="accent2" w:themeFillTint="33"/>
          </w:tcPr>
          <w:p w14:paraId="36AB03F0" w14:textId="2391580D" w:rsidR="00B97558" w:rsidRDefault="00F515A6" w:rsidP="00A2066F">
            <w:pPr>
              <w:contextualSpacing/>
              <w:rPr>
                <w:rFonts w:cs="Arial"/>
                <w:szCs w:val="20"/>
              </w:rPr>
            </w:pPr>
            <w:r>
              <w:rPr>
                <w:noProof/>
              </w:rPr>
              <w:drawing>
                <wp:inline distT="0" distB="0" distL="0" distR="0" wp14:anchorId="6BBB9DF1" wp14:editId="100944AD">
                  <wp:extent cx="865762" cy="865762"/>
                  <wp:effectExtent l="0" t="0" r="0" b="0"/>
                  <wp:docPr id="1830403823" name="Picture 3"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ctor PDF - Visor de PDF - Aplicaciones en Google Pla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68408" cy="868408"/>
                          </a:xfrm>
                          <a:prstGeom prst="rect">
                            <a:avLst/>
                          </a:prstGeom>
                          <a:noFill/>
                          <a:ln>
                            <a:noFill/>
                          </a:ln>
                        </pic:spPr>
                      </pic:pic>
                    </a:graphicData>
                  </a:graphic>
                </wp:inline>
              </w:drawing>
            </w:r>
          </w:p>
        </w:tc>
        <w:tc>
          <w:tcPr>
            <w:tcW w:w="6990" w:type="dxa"/>
            <w:shd w:val="clear" w:color="auto" w:fill="FBE4D5" w:themeFill="accent2" w:themeFillTint="33"/>
          </w:tcPr>
          <w:p w14:paraId="678535C8" w14:textId="77777777" w:rsidR="00F515A6" w:rsidRPr="00F515A6" w:rsidRDefault="00F515A6" w:rsidP="00F515A6">
            <w:pPr>
              <w:contextualSpacing/>
              <w:rPr>
                <w:rFonts w:cs="Arial"/>
                <w:b/>
                <w:bCs/>
                <w:szCs w:val="20"/>
                <w:lang w:val="es-MX"/>
              </w:rPr>
            </w:pPr>
            <w:r w:rsidRPr="00F515A6">
              <w:rPr>
                <w:rFonts w:cs="Arial"/>
                <w:b/>
                <w:bCs/>
                <w:szCs w:val="20"/>
                <w:lang w:val="es-MX"/>
              </w:rPr>
              <w:t>Ejercicio aplicado 3. Selección y aplicación de metodologías de costeo</w:t>
            </w:r>
          </w:p>
          <w:p w14:paraId="7C6D2ACB" w14:textId="2DC5A955" w:rsidR="00F515A6" w:rsidRPr="00F515A6" w:rsidRDefault="00F515A6" w:rsidP="00F515A6">
            <w:pPr>
              <w:contextualSpacing/>
              <w:rPr>
                <w:rFonts w:cs="Arial"/>
                <w:szCs w:val="20"/>
                <w:lang w:val="es-MX"/>
              </w:rPr>
            </w:pPr>
            <w:r w:rsidRPr="00F515A6">
              <w:rPr>
                <w:rFonts w:cs="Arial"/>
                <w:szCs w:val="20"/>
                <w:lang w:val="es-MX"/>
              </w:rPr>
              <w:t xml:space="preserve">Se invita a </w:t>
            </w:r>
            <w:r w:rsidR="00F07409">
              <w:rPr>
                <w:rFonts w:cs="Arial"/>
                <w:szCs w:val="20"/>
                <w:lang w:val="es-MX"/>
              </w:rPr>
              <w:t>revisar</w:t>
            </w:r>
            <w:r w:rsidRPr="00F515A6">
              <w:rPr>
                <w:rFonts w:cs="Arial"/>
                <w:szCs w:val="20"/>
                <w:lang w:val="es-MX"/>
              </w:rPr>
              <w:t xml:space="preserve"> el documento </w:t>
            </w:r>
            <w:r w:rsidRPr="00F515A6">
              <w:rPr>
                <w:rFonts w:cs="Arial"/>
                <w:i/>
                <w:iCs/>
                <w:szCs w:val="20"/>
                <w:lang w:val="es-MX"/>
              </w:rPr>
              <w:t>Ejercicio aplicado 3. Selección y aplicación de metodologías de costeo</w:t>
            </w:r>
            <w:r w:rsidRPr="00F515A6">
              <w:rPr>
                <w:rFonts w:cs="Arial"/>
                <w:szCs w:val="20"/>
                <w:lang w:val="es-MX"/>
              </w:rPr>
              <w:t>, donde se aborda la aplicación práctica de diferentes metodologías de costeo según las características operativas de diversas líneas de negocio.</w:t>
            </w:r>
          </w:p>
          <w:p w14:paraId="59C2EE2B" w14:textId="77777777" w:rsidR="00B97558" w:rsidRDefault="00B97558" w:rsidP="00A2066F">
            <w:pPr>
              <w:contextualSpacing/>
              <w:rPr>
                <w:rFonts w:cs="Arial"/>
                <w:szCs w:val="20"/>
              </w:rPr>
            </w:pPr>
          </w:p>
        </w:tc>
      </w:tr>
    </w:tbl>
    <w:p w14:paraId="22EB5F54" w14:textId="77777777" w:rsidR="00B97558" w:rsidRPr="00A2066F" w:rsidRDefault="00B97558" w:rsidP="00A2066F">
      <w:pPr>
        <w:spacing w:after="0"/>
        <w:contextualSpacing/>
        <w:rPr>
          <w:rFonts w:cs="Arial"/>
          <w:szCs w:val="20"/>
        </w:rPr>
      </w:pPr>
    </w:p>
    <w:p w14:paraId="26AF6FFE" w14:textId="499EF35C" w:rsidR="00FB0748" w:rsidRDefault="00FB0748" w:rsidP="00FB0748">
      <w:pPr>
        <w:pStyle w:val="Ttulo1"/>
      </w:pPr>
      <w:bookmarkStart w:id="11" w:name="_Toc228813171"/>
      <w:r>
        <w:t>4. Estructura de consumos y cálculo de costos de operación</w:t>
      </w:r>
      <w:bookmarkEnd w:id="11"/>
    </w:p>
    <w:p w14:paraId="710CE2F4" w14:textId="77777777" w:rsidR="00483FD6" w:rsidRDefault="00483FD6" w:rsidP="00A2066F">
      <w:pPr>
        <w:spacing w:after="0"/>
        <w:contextualSpacing/>
      </w:pPr>
    </w:p>
    <w:p w14:paraId="3568265D" w14:textId="42E0AFA8" w:rsidR="00582090" w:rsidRDefault="00D7706F" w:rsidP="00A2066F">
      <w:pPr>
        <w:spacing w:after="0"/>
        <w:contextualSpacing/>
      </w:pPr>
      <w:r>
        <w:t xml:space="preserve">El cálculo de costos de operación entra en una fase más técnica cuando la empresa deja de limitarse a identificar elementos del costo y empieza a </w:t>
      </w:r>
      <w:r w:rsidRPr="00C51EB8">
        <w:rPr>
          <w:b/>
          <w:bCs/>
        </w:rPr>
        <w:t>medir consumos, valorar recursos y convertir esa información en costos unitarios y totales.</w:t>
      </w:r>
      <w:r>
        <w:t xml:space="preserve"> En este punto, ya no basta con saber qué es materia prima, mano de obra o costo indirecto; ahora se requiere determinar cuánto se consumió, en qué condiciones se utilizó, con qué parámetros se midió y cómo se integran esos valores al sistema de costeo. </w:t>
      </w:r>
    </w:p>
    <w:p w14:paraId="12B82397" w14:textId="77777777" w:rsidR="00C51EB8" w:rsidRDefault="00C51EB8" w:rsidP="00A2066F">
      <w:pPr>
        <w:spacing w:after="0"/>
        <w:contextualSpacing/>
      </w:pPr>
    </w:p>
    <w:p w14:paraId="1BD1580E" w14:textId="798559F9" w:rsidR="00582090" w:rsidRDefault="00582090" w:rsidP="00A2066F">
      <w:pPr>
        <w:spacing w:after="0"/>
        <w:contextualSpacing/>
      </w:pPr>
      <w:r>
        <w:t>En la cotidianidad empresarial, muchos errores de costeo no se originan en la metodología elegida, sino en la debilidad de los datos de consumo. Cuando la empresa no controla bien las salidas de materiales, no registra con claridad el tiempo trabajado o mezcla costos indirectos sin criterio de asignación, el resultado final pierde confiabilidad. De ahí que el cálculo de costos de operación exija una relación permanente entre datos de origen, fórmulas, parámetros técnicos y documentación de soporte. Esta lógica es consistente con los desarrollos de la contabilidad de costos y de la administración de costos, donde el costo útil para la gestión depende de la calidad del registro y de la consistencia del cálculo</w:t>
      </w:r>
    </w:p>
    <w:p w14:paraId="14F63308" w14:textId="717A2395" w:rsidR="00A3723A" w:rsidRDefault="00A3723A" w:rsidP="00A3723A">
      <w:pPr>
        <w:spacing w:after="0"/>
        <w:contextualSpacing/>
        <w:rPr>
          <w:rFonts w:cs="Arial"/>
          <w:szCs w:val="20"/>
          <w:lang w:val="es-MX"/>
        </w:rPr>
      </w:pPr>
    </w:p>
    <w:p w14:paraId="5787834C" w14:textId="77777777" w:rsidR="00A3723A" w:rsidRPr="00A3723A" w:rsidRDefault="00A3723A" w:rsidP="00A3723A">
      <w:pPr>
        <w:spacing w:after="0"/>
        <w:contextualSpacing/>
        <w:rPr>
          <w:rFonts w:cs="Arial"/>
          <w:szCs w:val="20"/>
          <w:lang w:val="es-MX"/>
        </w:rPr>
      </w:pPr>
    </w:p>
    <w:p w14:paraId="441081FD" w14:textId="77777777" w:rsidR="00A3723A" w:rsidRDefault="00A3723A" w:rsidP="00A3723A">
      <w:pPr>
        <w:spacing w:after="0"/>
        <w:contextualSpacing/>
        <w:rPr>
          <w:rFonts w:cs="Arial"/>
          <w:b/>
          <w:bCs/>
          <w:szCs w:val="20"/>
          <w:lang w:val="es-MX"/>
        </w:rPr>
      </w:pPr>
      <w:r w:rsidRPr="00A3723A">
        <w:rPr>
          <w:rFonts w:cs="Arial"/>
          <w:b/>
          <w:bCs/>
          <w:szCs w:val="20"/>
          <w:lang w:val="es-MX"/>
        </w:rPr>
        <w:t>4.1 Estructura de consumos de materiales y mano de obra</w:t>
      </w:r>
    </w:p>
    <w:p w14:paraId="14BC694E" w14:textId="77777777" w:rsidR="00BD60EB" w:rsidRPr="00A3723A" w:rsidRDefault="00BD60EB" w:rsidP="00A3723A">
      <w:pPr>
        <w:spacing w:after="0"/>
        <w:contextualSpacing/>
        <w:rPr>
          <w:rFonts w:cs="Arial"/>
          <w:b/>
          <w:bCs/>
          <w:szCs w:val="20"/>
          <w:lang w:val="es-MX"/>
        </w:rPr>
      </w:pPr>
    </w:p>
    <w:p w14:paraId="633D88C0" w14:textId="65554E7B" w:rsidR="00A3723A" w:rsidRDefault="00A3723A" w:rsidP="00A3723A">
      <w:pPr>
        <w:spacing w:after="0"/>
        <w:contextualSpacing/>
        <w:rPr>
          <w:rFonts w:cs="Arial"/>
          <w:szCs w:val="20"/>
          <w:lang w:val="es-MX"/>
        </w:rPr>
      </w:pPr>
      <w:r w:rsidRPr="00A3723A">
        <w:rPr>
          <w:rFonts w:cs="Arial"/>
          <w:szCs w:val="20"/>
          <w:lang w:val="es-MX"/>
        </w:rPr>
        <w:t>La estructura de consumos describe cómo</w:t>
      </w:r>
      <w:r w:rsidRPr="00BD60EB">
        <w:rPr>
          <w:rFonts w:cs="Arial"/>
          <w:b/>
          <w:bCs/>
          <w:szCs w:val="20"/>
          <w:lang w:val="es-MX"/>
        </w:rPr>
        <w:t xml:space="preserve"> la empresa organiza y cuantifica los recursos que intervienen en la producción o en la prestación de un servicio.</w:t>
      </w:r>
      <w:r>
        <w:rPr>
          <w:rFonts w:cs="Arial"/>
          <w:szCs w:val="20"/>
          <w:lang w:val="es-MX"/>
        </w:rPr>
        <w:t xml:space="preserve"> </w:t>
      </w:r>
      <w:r w:rsidRPr="00A3723A">
        <w:rPr>
          <w:rFonts w:cs="Arial"/>
          <w:szCs w:val="20"/>
          <w:lang w:val="es-MX"/>
        </w:rPr>
        <w:t xml:space="preserve">En términos prácticos, esta </w:t>
      </w:r>
      <w:r w:rsidRPr="00A3723A">
        <w:rPr>
          <w:rFonts w:cs="Arial"/>
          <w:szCs w:val="20"/>
          <w:lang w:val="es-MX"/>
        </w:rPr>
        <w:lastRenderedPageBreak/>
        <w:t>estructura permite responder tres preguntas básicas: qué recursos se consumen, en qué cantidad se consumen y con qué unidad se controlan.</w:t>
      </w:r>
    </w:p>
    <w:p w14:paraId="10C8F26A" w14:textId="77777777" w:rsidR="00A3723A" w:rsidRDefault="00A3723A" w:rsidP="00A3723A">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3114"/>
        <w:gridCol w:w="5714"/>
      </w:tblGrid>
      <w:tr w:rsidR="005B7ABD" w14:paraId="4A7EE8D4" w14:textId="77777777" w:rsidTr="005B7ABD">
        <w:tc>
          <w:tcPr>
            <w:tcW w:w="3114" w:type="dxa"/>
            <w:shd w:val="clear" w:color="auto" w:fill="C5E0B3" w:themeFill="accent6" w:themeFillTint="66"/>
          </w:tcPr>
          <w:p w14:paraId="553C667D" w14:textId="77777777" w:rsidR="005B7ABD" w:rsidRDefault="00B1632E" w:rsidP="00A3723A">
            <w:pPr>
              <w:contextualSpacing/>
              <w:rPr>
                <w:rFonts w:cs="Arial"/>
                <w:szCs w:val="20"/>
                <w:lang w:val="es-MX"/>
              </w:rPr>
            </w:pPr>
            <w:r w:rsidRPr="00B1632E">
              <w:rPr>
                <w:rFonts w:cs="Arial"/>
                <w:noProof/>
                <w:szCs w:val="20"/>
                <w:lang w:val="es-MX"/>
              </w:rPr>
              <w:drawing>
                <wp:inline distT="0" distB="0" distL="0" distR="0" wp14:anchorId="236EE3E4" wp14:editId="51CEC46A">
                  <wp:extent cx="1664025" cy="1333500"/>
                  <wp:effectExtent l="0" t="0" r="0" b="0"/>
                  <wp:docPr id="748625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5366" name=""/>
                          <pic:cNvPicPr/>
                        </pic:nvPicPr>
                        <pic:blipFill>
                          <a:blip r:embed="rId45"/>
                          <a:stretch>
                            <a:fillRect/>
                          </a:stretch>
                        </pic:blipFill>
                        <pic:spPr>
                          <a:xfrm>
                            <a:off x="0" y="0"/>
                            <a:ext cx="1672648" cy="1340410"/>
                          </a:xfrm>
                          <a:prstGeom prst="rect">
                            <a:avLst/>
                          </a:prstGeom>
                        </pic:spPr>
                      </pic:pic>
                    </a:graphicData>
                  </a:graphic>
                </wp:inline>
              </w:drawing>
            </w:r>
          </w:p>
          <w:p w14:paraId="6C672E3B" w14:textId="1CF94F96" w:rsidR="00B1632E" w:rsidRDefault="00B1632E" w:rsidP="00A3723A">
            <w:pPr>
              <w:contextualSpacing/>
              <w:rPr>
                <w:rFonts w:cs="Arial"/>
                <w:szCs w:val="20"/>
                <w:lang w:val="es-MX"/>
              </w:rPr>
            </w:pPr>
          </w:p>
        </w:tc>
        <w:tc>
          <w:tcPr>
            <w:tcW w:w="5714" w:type="dxa"/>
            <w:shd w:val="clear" w:color="auto" w:fill="C5E0B3" w:themeFill="accent6" w:themeFillTint="66"/>
          </w:tcPr>
          <w:p w14:paraId="34A74D0B" w14:textId="77777777" w:rsidR="005B7ABD" w:rsidRPr="00A3723A" w:rsidRDefault="005B7ABD" w:rsidP="005B7ABD">
            <w:pPr>
              <w:contextualSpacing/>
              <w:rPr>
                <w:rFonts w:cs="Arial"/>
                <w:szCs w:val="20"/>
                <w:lang w:val="es-MX"/>
              </w:rPr>
            </w:pPr>
          </w:p>
          <w:p w14:paraId="11438101" w14:textId="77777777" w:rsidR="005B7ABD" w:rsidRPr="00A3723A" w:rsidRDefault="005B7ABD" w:rsidP="005B7ABD">
            <w:pPr>
              <w:contextualSpacing/>
              <w:rPr>
                <w:rFonts w:cs="Arial"/>
                <w:szCs w:val="20"/>
                <w:lang w:val="es-MX"/>
              </w:rPr>
            </w:pPr>
            <w:r w:rsidRPr="00A3723A">
              <w:rPr>
                <w:rFonts w:cs="Arial"/>
                <w:szCs w:val="20"/>
                <w:lang w:val="es-MX"/>
              </w:rPr>
              <w:t>En una empresa productiva, esto suele expresarse en materiales directos, materiales auxiliares, mano de obra directa y, en algunos casos, tiempos de apoyo asociados a procesos internos.</w:t>
            </w:r>
          </w:p>
          <w:p w14:paraId="4D6583D2" w14:textId="65B8CD51" w:rsidR="005B7ABD" w:rsidRDefault="005B7ABD" w:rsidP="005B7ABD">
            <w:pPr>
              <w:contextualSpacing/>
              <w:rPr>
                <w:rFonts w:cs="Arial"/>
                <w:szCs w:val="20"/>
                <w:lang w:val="es-MX"/>
              </w:rPr>
            </w:pPr>
            <w:r w:rsidRPr="00A3723A">
              <w:rPr>
                <w:rFonts w:cs="Arial"/>
                <w:szCs w:val="20"/>
                <w:lang w:val="es-MX"/>
              </w:rPr>
              <w:t>En una empresa de servicios, la lógica es semejante, aunque el peso relativo de la mano de obra y de los tiempos de ejecución suele ser mayor.</w:t>
            </w:r>
          </w:p>
        </w:tc>
      </w:tr>
    </w:tbl>
    <w:p w14:paraId="79C7642D" w14:textId="32140F3A" w:rsidR="00A3723A" w:rsidRDefault="00A3723A" w:rsidP="00A3723A">
      <w:pPr>
        <w:spacing w:after="0"/>
        <w:contextualSpacing/>
        <w:rPr>
          <w:rFonts w:cs="Arial"/>
          <w:szCs w:val="20"/>
          <w:lang w:val="es-MX"/>
        </w:rPr>
      </w:pPr>
      <w:r>
        <w:rPr>
          <w:rFonts w:cs="Arial"/>
          <w:szCs w:val="20"/>
          <w:lang w:val="es-MX"/>
        </w:rPr>
        <w:t xml:space="preserve"> </w:t>
      </w:r>
    </w:p>
    <w:p w14:paraId="7D29EE24" w14:textId="77777777" w:rsidR="00A3723A" w:rsidRPr="00A3723A" w:rsidRDefault="00A3723A" w:rsidP="00A3723A">
      <w:pPr>
        <w:spacing w:after="0"/>
        <w:contextualSpacing/>
        <w:rPr>
          <w:rFonts w:cs="Arial"/>
          <w:szCs w:val="20"/>
          <w:lang w:val="es-MX"/>
        </w:rPr>
      </w:pPr>
    </w:p>
    <w:p w14:paraId="715B1000" w14:textId="77777777" w:rsidR="00A3723A" w:rsidRPr="00A3723A" w:rsidRDefault="00A3723A" w:rsidP="00A3723A">
      <w:pPr>
        <w:spacing w:after="0"/>
        <w:contextualSpacing/>
        <w:rPr>
          <w:rFonts w:cs="Arial"/>
          <w:szCs w:val="20"/>
          <w:lang w:val="es-MX"/>
        </w:rPr>
      </w:pPr>
      <w:r w:rsidRPr="00A3723A">
        <w:rPr>
          <w:rFonts w:cs="Arial"/>
          <w:szCs w:val="20"/>
          <w:lang w:val="es-MX"/>
        </w:rPr>
        <w:t>En la práctica, la estructura de consumos parte de parámetros técnicos. Una ficha técnica, una receta estándar, una orden de producción o una ruta de trabajo suelen indicar la cantidad esperada de material por unidad, el tiempo estimado por operación o el nivel de uso de un recurso específico.</w:t>
      </w:r>
    </w:p>
    <w:p w14:paraId="4D81C15E" w14:textId="77777777" w:rsidR="00A3723A" w:rsidRDefault="00A3723A" w:rsidP="00A3723A">
      <w:pPr>
        <w:spacing w:after="0"/>
        <w:contextualSpacing/>
        <w:rPr>
          <w:rFonts w:cs="Arial"/>
          <w:szCs w:val="20"/>
          <w:lang w:val="es-MX"/>
        </w:rPr>
      </w:pPr>
      <w:r w:rsidRPr="00A3723A">
        <w:rPr>
          <w:rFonts w:cs="Arial"/>
          <w:szCs w:val="20"/>
          <w:lang w:val="es-MX"/>
        </w:rPr>
        <w:t>Esto permite que la empresa no trabaje únicamente con percepciones, sino con referencias que luego pueden compararse con el consumo real.</w:t>
      </w:r>
    </w:p>
    <w:tbl>
      <w:tblPr>
        <w:tblStyle w:val="Tablaconcuadrcula"/>
        <w:tblW w:w="0" w:type="auto"/>
        <w:tblLook w:val="04A0" w:firstRow="1" w:lastRow="0" w:firstColumn="1" w:lastColumn="0" w:noHBand="0" w:noVBand="1"/>
      </w:tblPr>
      <w:tblGrid>
        <w:gridCol w:w="2122"/>
        <w:gridCol w:w="6706"/>
      </w:tblGrid>
      <w:tr w:rsidR="005B7ABD" w14:paraId="519B35D1" w14:textId="77777777" w:rsidTr="005B7ABD">
        <w:tc>
          <w:tcPr>
            <w:tcW w:w="2122" w:type="dxa"/>
            <w:shd w:val="clear" w:color="auto" w:fill="C5E0B3" w:themeFill="accent6" w:themeFillTint="66"/>
          </w:tcPr>
          <w:p w14:paraId="2A25BF85" w14:textId="77777777" w:rsidR="005B7ABD" w:rsidRDefault="00232A5F" w:rsidP="00A3723A">
            <w:pPr>
              <w:contextualSpacing/>
              <w:rPr>
                <w:rFonts w:cs="Arial"/>
                <w:szCs w:val="20"/>
                <w:lang w:val="es-MX"/>
              </w:rPr>
            </w:pPr>
            <w:r w:rsidRPr="00232A5F">
              <w:rPr>
                <w:rFonts w:cs="Arial"/>
                <w:noProof/>
                <w:szCs w:val="20"/>
                <w:lang w:val="es-MX"/>
              </w:rPr>
              <w:drawing>
                <wp:inline distT="0" distB="0" distL="0" distR="0" wp14:anchorId="5863890C" wp14:editId="53BB1996">
                  <wp:extent cx="977865" cy="1295400"/>
                  <wp:effectExtent l="0" t="0" r="0" b="0"/>
                  <wp:docPr id="476364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4677" name=""/>
                          <pic:cNvPicPr/>
                        </pic:nvPicPr>
                        <pic:blipFill>
                          <a:blip r:embed="rId46"/>
                          <a:stretch>
                            <a:fillRect/>
                          </a:stretch>
                        </pic:blipFill>
                        <pic:spPr>
                          <a:xfrm>
                            <a:off x="0" y="0"/>
                            <a:ext cx="982755" cy="1301878"/>
                          </a:xfrm>
                          <a:prstGeom prst="rect">
                            <a:avLst/>
                          </a:prstGeom>
                        </pic:spPr>
                      </pic:pic>
                    </a:graphicData>
                  </a:graphic>
                </wp:inline>
              </w:drawing>
            </w:r>
          </w:p>
          <w:p w14:paraId="2DD58DFB" w14:textId="2FD34DFC" w:rsidR="00232A5F" w:rsidRDefault="00232A5F" w:rsidP="00A3723A">
            <w:pPr>
              <w:contextualSpacing/>
              <w:rPr>
                <w:rFonts w:cs="Arial"/>
                <w:szCs w:val="20"/>
                <w:lang w:val="es-MX"/>
              </w:rPr>
            </w:pPr>
          </w:p>
        </w:tc>
        <w:tc>
          <w:tcPr>
            <w:tcW w:w="6706" w:type="dxa"/>
            <w:shd w:val="clear" w:color="auto" w:fill="C5E0B3" w:themeFill="accent6" w:themeFillTint="66"/>
          </w:tcPr>
          <w:p w14:paraId="6E5AEF19" w14:textId="77777777" w:rsidR="005B7ABD" w:rsidRDefault="005B7ABD" w:rsidP="005B7ABD">
            <w:pPr>
              <w:contextualSpacing/>
              <w:rPr>
                <w:rFonts w:cs="Arial"/>
                <w:szCs w:val="20"/>
                <w:lang w:val="es-MX"/>
              </w:rPr>
            </w:pPr>
            <w:r w:rsidRPr="00A3723A">
              <w:rPr>
                <w:rFonts w:cs="Arial"/>
                <w:szCs w:val="20"/>
                <w:lang w:val="es-MX"/>
              </w:rPr>
              <w:t>Si una empresa de confección establece que una camisa consume 1,8 metros de tela y 25 minutos de confección, esos valores funcionan como punto de partida para analizar el comportamiento real del costo.</w:t>
            </w:r>
          </w:p>
          <w:p w14:paraId="74B4A7ED" w14:textId="77777777" w:rsidR="005B7ABD" w:rsidRDefault="005B7ABD" w:rsidP="00A3723A">
            <w:pPr>
              <w:contextualSpacing/>
              <w:rPr>
                <w:rFonts w:cs="Arial"/>
                <w:szCs w:val="20"/>
                <w:lang w:val="es-MX"/>
              </w:rPr>
            </w:pPr>
          </w:p>
        </w:tc>
      </w:tr>
    </w:tbl>
    <w:p w14:paraId="76DC5CB1" w14:textId="77777777" w:rsidR="00A3723A" w:rsidRPr="00A3723A" w:rsidRDefault="00A3723A" w:rsidP="00A3723A">
      <w:pPr>
        <w:spacing w:after="0"/>
        <w:contextualSpacing/>
        <w:rPr>
          <w:rFonts w:cs="Arial"/>
          <w:szCs w:val="20"/>
          <w:lang w:val="es-MX"/>
        </w:rPr>
      </w:pPr>
    </w:p>
    <w:p w14:paraId="2B680CF7" w14:textId="77777777" w:rsidR="005B7ABD" w:rsidRDefault="005B7ABD" w:rsidP="00A3723A">
      <w:pPr>
        <w:spacing w:after="0"/>
        <w:contextualSpacing/>
        <w:rPr>
          <w:rFonts w:cs="Arial"/>
          <w:szCs w:val="20"/>
          <w:lang w:val="es-MX"/>
        </w:rPr>
      </w:pPr>
    </w:p>
    <w:p w14:paraId="17D06339" w14:textId="77777777" w:rsidR="00A3723A" w:rsidRPr="00A3723A" w:rsidRDefault="00A3723A" w:rsidP="00A3723A">
      <w:pPr>
        <w:spacing w:after="0"/>
        <w:contextualSpacing/>
        <w:rPr>
          <w:rFonts w:cs="Arial"/>
          <w:szCs w:val="20"/>
          <w:lang w:val="es-MX"/>
        </w:rPr>
      </w:pPr>
      <w:r w:rsidRPr="00A3723A">
        <w:rPr>
          <w:rFonts w:cs="Arial"/>
          <w:szCs w:val="20"/>
          <w:lang w:val="es-MX"/>
        </w:rPr>
        <w:t>Conviene diferenciar entre consumo estándar y consumo real. El estándar corresponde al valor esperado según diseño o planeación; el real corresponde a lo efectivamente usado en la operación.</w:t>
      </w:r>
    </w:p>
    <w:p w14:paraId="307B4E5C" w14:textId="77777777" w:rsidR="00A3723A" w:rsidRDefault="00A3723A" w:rsidP="00A3723A">
      <w:pPr>
        <w:spacing w:after="0"/>
        <w:contextualSpacing/>
        <w:rPr>
          <w:rFonts w:cs="Arial"/>
          <w:szCs w:val="20"/>
          <w:lang w:val="es-MX"/>
        </w:rPr>
      </w:pPr>
      <w:r w:rsidRPr="00A3723A">
        <w:rPr>
          <w:rFonts w:cs="Arial"/>
          <w:szCs w:val="20"/>
          <w:lang w:val="es-MX"/>
        </w:rPr>
        <w:t>La diferencia entre ambos puede originarse por desperdicio, merma, reproceso, baja productividad o cambios en el método de trabajo.</w:t>
      </w:r>
    </w:p>
    <w:p w14:paraId="2A446AF2" w14:textId="77777777" w:rsidR="00A3723A" w:rsidRPr="00A3723A" w:rsidRDefault="00A3723A" w:rsidP="00A3723A">
      <w:pPr>
        <w:spacing w:after="0"/>
        <w:contextualSpacing/>
        <w:rPr>
          <w:rFonts w:cs="Arial"/>
          <w:szCs w:val="20"/>
          <w:lang w:val="es-MX"/>
        </w:rPr>
      </w:pPr>
    </w:p>
    <w:p w14:paraId="0579F24C" w14:textId="77777777" w:rsidR="00A3723A" w:rsidRPr="00A3723A" w:rsidRDefault="00A3723A" w:rsidP="00A3723A">
      <w:pPr>
        <w:spacing w:after="0"/>
        <w:contextualSpacing/>
        <w:rPr>
          <w:rFonts w:cs="Arial"/>
          <w:szCs w:val="20"/>
          <w:lang w:val="es-MX"/>
        </w:rPr>
      </w:pPr>
      <w:r w:rsidRPr="00A3723A">
        <w:rPr>
          <w:rFonts w:cs="Arial"/>
          <w:szCs w:val="20"/>
          <w:lang w:val="es-MX"/>
        </w:rPr>
        <w:t>Esta comparación es importante porque, además de servir para costear, ayuda a controlar la eficiencia operativa y a detectar desviaciones que afectan el costo final (Cuevas C. F., 2010).</w:t>
      </w:r>
    </w:p>
    <w:p w14:paraId="3250FD0A" w14:textId="77777777" w:rsidR="00A3723A" w:rsidRDefault="00A3723A" w:rsidP="00A3723A">
      <w:pPr>
        <w:spacing w:after="0"/>
        <w:contextualSpacing/>
        <w:rPr>
          <w:rFonts w:cs="Arial"/>
          <w:szCs w:val="20"/>
          <w:lang w:val="es-MX"/>
        </w:rPr>
      </w:pPr>
      <w:r w:rsidRPr="00A3723A">
        <w:rPr>
          <w:rFonts w:cs="Arial"/>
          <w:szCs w:val="20"/>
          <w:lang w:val="es-MX"/>
        </w:rPr>
        <w:t>Esta tabla presenta una forma práctica de organizar los consumos básicos que intervienen en el cálculo del costo de operación. Su finalidad es facilitar la identificación de recursos y su medición dentro del proceso empresarial.</w:t>
      </w:r>
    </w:p>
    <w:p w14:paraId="0B7CC0FE" w14:textId="77777777" w:rsidR="00A3723A" w:rsidRPr="00A3723A" w:rsidRDefault="00A3723A" w:rsidP="00A3723A">
      <w:pPr>
        <w:spacing w:after="0"/>
        <w:contextualSpacing/>
        <w:rPr>
          <w:rFonts w:cs="Arial"/>
          <w:szCs w:val="20"/>
          <w:lang w:val="es-MX"/>
        </w:rPr>
      </w:pPr>
    </w:p>
    <w:p w14:paraId="680841A5" w14:textId="43A47F76" w:rsidR="00A3723A" w:rsidRPr="00A3723A" w:rsidRDefault="00A3723A" w:rsidP="00A3723A">
      <w:pPr>
        <w:spacing w:after="0"/>
        <w:contextualSpacing/>
        <w:rPr>
          <w:rFonts w:cs="Arial"/>
          <w:szCs w:val="20"/>
          <w:lang w:val="es-MX"/>
        </w:rPr>
      </w:pPr>
      <w:r w:rsidRPr="00A3723A">
        <w:rPr>
          <w:rFonts w:cs="Arial"/>
          <w:b/>
          <w:bCs/>
          <w:szCs w:val="20"/>
          <w:lang w:val="es-MX"/>
        </w:rPr>
        <w:t xml:space="preserve">Tabla </w:t>
      </w:r>
      <w:r w:rsidR="0071011F">
        <w:rPr>
          <w:rFonts w:cs="Arial"/>
          <w:b/>
          <w:bCs/>
          <w:szCs w:val="20"/>
          <w:lang w:val="es-MX"/>
        </w:rPr>
        <w:t>6</w:t>
      </w:r>
      <w:r w:rsidRPr="00A3723A">
        <w:rPr>
          <w:rFonts w:cs="Arial"/>
          <w:b/>
          <w:bCs/>
          <w:szCs w:val="20"/>
          <w:lang w:val="es-MX"/>
        </w:rPr>
        <w:t>. Estructura básica de consumos en el costeo de operación</w:t>
      </w:r>
    </w:p>
    <w:tbl>
      <w:tblPr>
        <w:tblStyle w:val="Tablaconcuadrcula"/>
        <w:tblW w:w="0" w:type="auto"/>
        <w:tblLook w:val="04A0" w:firstRow="1" w:lastRow="0" w:firstColumn="1" w:lastColumn="0" w:noHBand="0" w:noVBand="1"/>
      </w:tblPr>
      <w:tblGrid>
        <w:gridCol w:w="1933"/>
        <w:gridCol w:w="2678"/>
        <w:gridCol w:w="1786"/>
        <w:gridCol w:w="2431"/>
      </w:tblGrid>
      <w:tr w:rsidR="00A3723A" w:rsidRPr="00A3723A" w14:paraId="08AB7B0F" w14:textId="77777777" w:rsidTr="005B7ABD">
        <w:tc>
          <w:tcPr>
            <w:tcW w:w="0" w:type="auto"/>
            <w:shd w:val="clear" w:color="auto" w:fill="DEEAF6" w:themeFill="accent5" w:themeFillTint="33"/>
            <w:hideMark/>
          </w:tcPr>
          <w:p w14:paraId="1FCB4F0E" w14:textId="77777777" w:rsidR="00A3723A" w:rsidRPr="00A3723A" w:rsidRDefault="00A3723A" w:rsidP="00A3723A">
            <w:pPr>
              <w:contextualSpacing/>
              <w:rPr>
                <w:rFonts w:cs="Arial"/>
                <w:b/>
                <w:bCs/>
                <w:szCs w:val="20"/>
                <w:lang w:val="es-MX"/>
              </w:rPr>
            </w:pPr>
            <w:r w:rsidRPr="00A3723A">
              <w:rPr>
                <w:rFonts w:cs="Arial"/>
                <w:b/>
                <w:bCs/>
                <w:szCs w:val="20"/>
                <w:lang w:val="es-MX"/>
              </w:rPr>
              <w:t>Componente</w:t>
            </w:r>
          </w:p>
        </w:tc>
        <w:tc>
          <w:tcPr>
            <w:tcW w:w="0" w:type="auto"/>
            <w:shd w:val="clear" w:color="auto" w:fill="DEEAF6" w:themeFill="accent5" w:themeFillTint="33"/>
            <w:hideMark/>
          </w:tcPr>
          <w:p w14:paraId="55A48614" w14:textId="77777777" w:rsidR="00A3723A" w:rsidRPr="00A3723A" w:rsidRDefault="00A3723A" w:rsidP="00A3723A">
            <w:pPr>
              <w:contextualSpacing/>
              <w:rPr>
                <w:rFonts w:cs="Arial"/>
                <w:b/>
                <w:bCs/>
                <w:szCs w:val="20"/>
                <w:lang w:val="es-MX"/>
              </w:rPr>
            </w:pPr>
            <w:r w:rsidRPr="00A3723A">
              <w:rPr>
                <w:rFonts w:cs="Arial"/>
                <w:b/>
                <w:bCs/>
                <w:szCs w:val="20"/>
                <w:lang w:val="es-MX"/>
              </w:rPr>
              <w:t>Qué representa</w:t>
            </w:r>
          </w:p>
        </w:tc>
        <w:tc>
          <w:tcPr>
            <w:tcW w:w="0" w:type="auto"/>
            <w:shd w:val="clear" w:color="auto" w:fill="DEEAF6" w:themeFill="accent5" w:themeFillTint="33"/>
            <w:hideMark/>
          </w:tcPr>
          <w:p w14:paraId="23B89DBC" w14:textId="77777777" w:rsidR="00A3723A" w:rsidRPr="00A3723A" w:rsidRDefault="00A3723A" w:rsidP="00A3723A">
            <w:pPr>
              <w:contextualSpacing/>
              <w:rPr>
                <w:rFonts w:cs="Arial"/>
                <w:b/>
                <w:bCs/>
                <w:szCs w:val="20"/>
                <w:lang w:val="es-MX"/>
              </w:rPr>
            </w:pPr>
            <w:r w:rsidRPr="00A3723A">
              <w:rPr>
                <w:rFonts w:cs="Arial"/>
                <w:b/>
                <w:bCs/>
                <w:szCs w:val="20"/>
                <w:lang w:val="es-MX"/>
              </w:rPr>
              <w:t>Unidad de medida frecuente</w:t>
            </w:r>
          </w:p>
        </w:tc>
        <w:tc>
          <w:tcPr>
            <w:tcW w:w="0" w:type="auto"/>
            <w:shd w:val="clear" w:color="auto" w:fill="DEEAF6" w:themeFill="accent5" w:themeFillTint="33"/>
            <w:hideMark/>
          </w:tcPr>
          <w:p w14:paraId="7C88016C" w14:textId="77777777" w:rsidR="00A3723A" w:rsidRPr="00A3723A" w:rsidRDefault="00A3723A" w:rsidP="00A3723A">
            <w:pPr>
              <w:contextualSpacing/>
              <w:rPr>
                <w:rFonts w:cs="Arial"/>
                <w:b/>
                <w:bCs/>
                <w:szCs w:val="20"/>
                <w:lang w:val="es-MX"/>
              </w:rPr>
            </w:pPr>
            <w:r w:rsidRPr="00A3723A">
              <w:rPr>
                <w:rFonts w:cs="Arial"/>
                <w:b/>
                <w:bCs/>
                <w:szCs w:val="20"/>
                <w:lang w:val="es-MX"/>
              </w:rPr>
              <w:t>Fuente de información</w:t>
            </w:r>
          </w:p>
        </w:tc>
      </w:tr>
      <w:tr w:rsidR="00A3723A" w:rsidRPr="00A3723A" w14:paraId="2D636DC5" w14:textId="77777777" w:rsidTr="00A3723A">
        <w:tc>
          <w:tcPr>
            <w:tcW w:w="0" w:type="auto"/>
            <w:hideMark/>
          </w:tcPr>
          <w:p w14:paraId="359C9470" w14:textId="77777777" w:rsidR="00A3723A" w:rsidRPr="00A3723A" w:rsidRDefault="00A3723A" w:rsidP="00A3723A">
            <w:pPr>
              <w:contextualSpacing/>
              <w:rPr>
                <w:rFonts w:cs="Arial"/>
                <w:szCs w:val="20"/>
                <w:lang w:val="es-MX"/>
              </w:rPr>
            </w:pPr>
            <w:r w:rsidRPr="00A3723A">
              <w:rPr>
                <w:rFonts w:cs="Arial"/>
                <w:szCs w:val="20"/>
                <w:lang w:val="es-MX"/>
              </w:rPr>
              <w:t>Material directo principal</w:t>
            </w:r>
          </w:p>
        </w:tc>
        <w:tc>
          <w:tcPr>
            <w:tcW w:w="0" w:type="auto"/>
            <w:hideMark/>
          </w:tcPr>
          <w:p w14:paraId="52F76A0C" w14:textId="77777777" w:rsidR="00A3723A" w:rsidRPr="00A3723A" w:rsidRDefault="00A3723A" w:rsidP="00A3723A">
            <w:pPr>
              <w:contextualSpacing/>
              <w:rPr>
                <w:rFonts w:cs="Arial"/>
                <w:szCs w:val="20"/>
                <w:lang w:val="es-MX"/>
              </w:rPr>
            </w:pPr>
            <w:r w:rsidRPr="00A3723A">
              <w:rPr>
                <w:rFonts w:cs="Arial"/>
                <w:szCs w:val="20"/>
                <w:lang w:val="es-MX"/>
              </w:rPr>
              <w:t>Recurso que se incorpora al producto o servicio</w:t>
            </w:r>
          </w:p>
        </w:tc>
        <w:tc>
          <w:tcPr>
            <w:tcW w:w="0" w:type="auto"/>
            <w:hideMark/>
          </w:tcPr>
          <w:p w14:paraId="78AC34A2" w14:textId="77777777" w:rsidR="00A3723A" w:rsidRPr="00A3723A" w:rsidRDefault="00A3723A" w:rsidP="00A3723A">
            <w:pPr>
              <w:contextualSpacing/>
              <w:rPr>
                <w:rFonts w:cs="Arial"/>
                <w:szCs w:val="20"/>
                <w:lang w:val="es-MX"/>
              </w:rPr>
            </w:pPr>
            <w:r w:rsidRPr="00A3723A">
              <w:rPr>
                <w:rFonts w:cs="Arial"/>
                <w:szCs w:val="20"/>
                <w:lang w:val="es-MX"/>
              </w:rPr>
              <w:t>kg, g, m, litros, unidades</w:t>
            </w:r>
          </w:p>
        </w:tc>
        <w:tc>
          <w:tcPr>
            <w:tcW w:w="0" w:type="auto"/>
            <w:hideMark/>
          </w:tcPr>
          <w:p w14:paraId="016C28BC" w14:textId="77777777" w:rsidR="00A3723A" w:rsidRPr="00A3723A" w:rsidRDefault="00A3723A" w:rsidP="00A3723A">
            <w:pPr>
              <w:contextualSpacing/>
              <w:rPr>
                <w:rFonts w:cs="Arial"/>
                <w:szCs w:val="20"/>
                <w:lang w:val="es-MX"/>
              </w:rPr>
            </w:pPr>
            <w:r w:rsidRPr="00A3723A">
              <w:rPr>
                <w:rFonts w:cs="Arial"/>
                <w:szCs w:val="20"/>
                <w:lang w:val="es-MX"/>
              </w:rPr>
              <w:t xml:space="preserve">requisiciones, </w:t>
            </w:r>
            <w:r w:rsidRPr="00A3723A">
              <w:rPr>
                <w:rFonts w:cs="Arial"/>
                <w:i/>
                <w:iCs/>
                <w:szCs w:val="20"/>
                <w:lang w:val="es-MX"/>
              </w:rPr>
              <w:t>kardex</w:t>
            </w:r>
            <w:r w:rsidRPr="00A3723A">
              <w:rPr>
                <w:rFonts w:cs="Arial"/>
                <w:szCs w:val="20"/>
                <w:lang w:val="es-MX"/>
              </w:rPr>
              <w:t>, ficha técnica</w:t>
            </w:r>
          </w:p>
        </w:tc>
      </w:tr>
      <w:tr w:rsidR="00A3723A" w:rsidRPr="00A3723A" w14:paraId="4286A3E5" w14:textId="77777777" w:rsidTr="00A3723A">
        <w:tc>
          <w:tcPr>
            <w:tcW w:w="0" w:type="auto"/>
            <w:hideMark/>
          </w:tcPr>
          <w:p w14:paraId="5A76DE41" w14:textId="77777777" w:rsidR="00A3723A" w:rsidRPr="00A3723A" w:rsidRDefault="00A3723A" w:rsidP="00A3723A">
            <w:pPr>
              <w:contextualSpacing/>
              <w:rPr>
                <w:rFonts w:cs="Arial"/>
                <w:szCs w:val="20"/>
                <w:lang w:val="es-MX"/>
              </w:rPr>
            </w:pPr>
            <w:r w:rsidRPr="00A3723A">
              <w:rPr>
                <w:rFonts w:cs="Arial"/>
                <w:szCs w:val="20"/>
                <w:lang w:val="es-MX"/>
              </w:rPr>
              <w:lastRenderedPageBreak/>
              <w:t>Material auxiliar</w:t>
            </w:r>
          </w:p>
        </w:tc>
        <w:tc>
          <w:tcPr>
            <w:tcW w:w="0" w:type="auto"/>
            <w:hideMark/>
          </w:tcPr>
          <w:p w14:paraId="1D395817" w14:textId="77777777" w:rsidR="00A3723A" w:rsidRPr="00A3723A" w:rsidRDefault="00A3723A" w:rsidP="00A3723A">
            <w:pPr>
              <w:contextualSpacing/>
              <w:rPr>
                <w:rFonts w:cs="Arial"/>
                <w:szCs w:val="20"/>
                <w:lang w:val="es-MX"/>
              </w:rPr>
            </w:pPr>
            <w:r w:rsidRPr="00A3723A">
              <w:rPr>
                <w:rFonts w:cs="Arial"/>
                <w:szCs w:val="20"/>
                <w:lang w:val="es-MX"/>
              </w:rPr>
              <w:t>Insumo de apoyo al proceso</w:t>
            </w:r>
          </w:p>
        </w:tc>
        <w:tc>
          <w:tcPr>
            <w:tcW w:w="0" w:type="auto"/>
            <w:hideMark/>
          </w:tcPr>
          <w:p w14:paraId="3BF53EE0" w14:textId="77777777" w:rsidR="00A3723A" w:rsidRPr="00A3723A" w:rsidRDefault="00A3723A" w:rsidP="00A3723A">
            <w:pPr>
              <w:contextualSpacing/>
              <w:rPr>
                <w:rFonts w:cs="Arial"/>
                <w:szCs w:val="20"/>
                <w:lang w:val="es-MX"/>
              </w:rPr>
            </w:pPr>
            <w:r w:rsidRPr="00A3723A">
              <w:rPr>
                <w:rFonts w:cs="Arial"/>
                <w:szCs w:val="20"/>
                <w:lang w:val="es-MX"/>
              </w:rPr>
              <w:t>unidades, litros, paquetes</w:t>
            </w:r>
          </w:p>
        </w:tc>
        <w:tc>
          <w:tcPr>
            <w:tcW w:w="0" w:type="auto"/>
            <w:hideMark/>
          </w:tcPr>
          <w:p w14:paraId="4A79ED05" w14:textId="77777777" w:rsidR="00A3723A" w:rsidRPr="00A3723A" w:rsidRDefault="00A3723A" w:rsidP="00A3723A">
            <w:pPr>
              <w:contextualSpacing/>
              <w:rPr>
                <w:rFonts w:cs="Arial"/>
                <w:szCs w:val="20"/>
                <w:lang w:val="es-MX"/>
              </w:rPr>
            </w:pPr>
            <w:r w:rsidRPr="00A3723A">
              <w:rPr>
                <w:rFonts w:cs="Arial"/>
                <w:szCs w:val="20"/>
                <w:lang w:val="es-MX"/>
              </w:rPr>
              <w:t>requisiciones, reportes internos</w:t>
            </w:r>
          </w:p>
        </w:tc>
      </w:tr>
      <w:tr w:rsidR="00A3723A" w:rsidRPr="00A3723A" w14:paraId="3EC13E1E" w14:textId="77777777" w:rsidTr="00A3723A">
        <w:tc>
          <w:tcPr>
            <w:tcW w:w="0" w:type="auto"/>
            <w:hideMark/>
          </w:tcPr>
          <w:p w14:paraId="424A622E" w14:textId="77777777" w:rsidR="00A3723A" w:rsidRPr="00A3723A" w:rsidRDefault="00A3723A" w:rsidP="00A3723A">
            <w:pPr>
              <w:contextualSpacing/>
              <w:rPr>
                <w:rFonts w:cs="Arial"/>
                <w:szCs w:val="20"/>
                <w:lang w:val="es-MX"/>
              </w:rPr>
            </w:pPr>
            <w:r w:rsidRPr="00A3723A">
              <w:rPr>
                <w:rFonts w:cs="Arial"/>
                <w:szCs w:val="20"/>
                <w:lang w:val="es-MX"/>
              </w:rPr>
              <w:t>Mano de obra directa</w:t>
            </w:r>
          </w:p>
        </w:tc>
        <w:tc>
          <w:tcPr>
            <w:tcW w:w="0" w:type="auto"/>
            <w:hideMark/>
          </w:tcPr>
          <w:p w14:paraId="3AA55E52" w14:textId="77777777" w:rsidR="00A3723A" w:rsidRPr="00A3723A" w:rsidRDefault="00A3723A" w:rsidP="00A3723A">
            <w:pPr>
              <w:contextualSpacing/>
              <w:rPr>
                <w:rFonts w:cs="Arial"/>
                <w:szCs w:val="20"/>
                <w:lang w:val="es-MX"/>
              </w:rPr>
            </w:pPr>
            <w:r w:rsidRPr="00A3723A">
              <w:rPr>
                <w:rFonts w:cs="Arial"/>
                <w:szCs w:val="20"/>
                <w:lang w:val="es-MX"/>
              </w:rPr>
              <w:t>Tiempo del personal que ejecuta la operación principal</w:t>
            </w:r>
          </w:p>
        </w:tc>
        <w:tc>
          <w:tcPr>
            <w:tcW w:w="0" w:type="auto"/>
            <w:hideMark/>
          </w:tcPr>
          <w:p w14:paraId="752040EF" w14:textId="77777777" w:rsidR="00A3723A" w:rsidRPr="00A3723A" w:rsidRDefault="00A3723A" w:rsidP="00A3723A">
            <w:pPr>
              <w:contextualSpacing/>
              <w:rPr>
                <w:rFonts w:cs="Arial"/>
                <w:szCs w:val="20"/>
                <w:lang w:val="es-MX"/>
              </w:rPr>
            </w:pPr>
            <w:r w:rsidRPr="00A3723A">
              <w:rPr>
                <w:rFonts w:cs="Arial"/>
                <w:szCs w:val="20"/>
                <w:lang w:val="es-MX"/>
              </w:rPr>
              <w:t>horas, minutos</w:t>
            </w:r>
          </w:p>
        </w:tc>
        <w:tc>
          <w:tcPr>
            <w:tcW w:w="0" w:type="auto"/>
            <w:hideMark/>
          </w:tcPr>
          <w:p w14:paraId="71680629" w14:textId="77777777" w:rsidR="00A3723A" w:rsidRPr="00A3723A" w:rsidRDefault="00A3723A" w:rsidP="00A3723A">
            <w:pPr>
              <w:contextualSpacing/>
              <w:rPr>
                <w:rFonts w:cs="Arial"/>
                <w:szCs w:val="20"/>
                <w:lang w:val="es-MX"/>
              </w:rPr>
            </w:pPr>
            <w:r w:rsidRPr="00A3723A">
              <w:rPr>
                <w:rFonts w:cs="Arial"/>
                <w:szCs w:val="20"/>
                <w:lang w:val="es-MX"/>
              </w:rPr>
              <w:t>tarjetas tiempo, nómina, órdenes de trabajo</w:t>
            </w:r>
          </w:p>
        </w:tc>
      </w:tr>
      <w:tr w:rsidR="00A3723A" w:rsidRPr="00A3723A" w14:paraId="1A21E8B8" w14:textId="77777777" w:rsidTr="00A3723A">
        <w:tc>
          <w:tcPr>
            <w:tcW w:w="0" w:type="auto"/>
            <w:hideMark/>
          </w:tcPr>
          <w:p w14:paraId="1678DC0B" w14:textId="77777777" w:rsidR="00A3723A" w:rsidRPr="00A3723A" w:rsidRDefault="00A3723A" w:rsidP="00A3723A">
            <w:pPr>
              <w:contextualSpacing/>
              <w:rPr>
                <w:rFonts w:cs="Arial"/>
                <w:szCs w:val="20"/>
                <w:lang w:val="es-MX"/>
              </w:rPr>
            </w:pPr>
            <w:r w:rsidRPr="00A3723A">
              <w:rPr>
                <w:rFonts w:cs="Arial"/>
                <w:szCs w:val="20"/>
                <w:lang w:val="es-MX"/>
              </w:rPr>
              <w:t>Tiempo de preparación</w:t>
            </w:r>
          </w:p>
        </w:tc>
        <w:tc>
          <w:tcPr>
            <w:tcW w:w="0" w:type="auto"/>
            <w:hideMark/>
          </w:tcPr>
          <w:p w14:paraId="359E4EFD" w14:textId="77777777" w:rsidR="00A3723A" w:rsidRPr="00A3723A" w:rsidRDefault="00A3723A" w:rsidP="00A3723A">
            <w:pPr>
              <w:contextualSpacing/>
              <w:rPr>
                <w:rFonts w:cs="Arial"/>
                <w:szCs w:val="20"/>
                <w:lang w:val="es-MX"/>
              </w:rPr>
            </w:pPr>
            <w:r w:rsidRPr="00A3723A">
              <w:rPr>
                <w:rFonts w:cs="Arial"/>
                <w:szCs w:val="20"/>
                <w:lang w:val="es-MX"/>
              </w:rPr>
              <w:t>Tiempo previo para alistar el proceso</w:t>
            </w:r>
          </w:p>
        </w:tc>
        <w:tc>
          <w:tcPr>
            <w:tcW w:w="0" w:type="auto"/>
            <w:hideMark/>
          </w:tcPr>
          <w:p w14:paraId="15491435" w14:textId="77777777" w:rsidR="00A3723A" w:rsidRPr="00A3723A" w:rsidRDefault="00A3723A" w:rsidP="00A3723A">
            <w:pPr>
              <w:contextualSpacing/>
              <w:rPr>
                <w:rFonts w:cs="Arial"/>
                <w:szCs w:val="20"/>
                <w:lang w:val="es-MX"/>
              </w:rPr>
            </w:pPr>
            <w:r w:rsidRPr="00A3723A">
              <w:rPr>
                <w:rFonts w:cs="Arial"/>
                <w:szCs w:val="20"/>
                <w:lang w:val="es-MX"/>
              </w:rPr>
              <w:t>horas, minutos</w:t>
            </w:r>
          </w:p>
        </w:tc>
        <w:tc>
          <w:tcPr>
            <w:tcW w:w="0" w:type="auto"/>
            <w:hideMark/>
          </w:tcPr>
          <w:p w14:paraId="2F98F5FE" w14:textId="77777777" w:rsidR="00A3723A" w:rsidRPr="00A3723A" w:rsidRDefault="00A3723A" w:rsidP="00A3723A">
            <w:pPr>
              <w:contextualSpacing/>
              <w:rPr>
                <w:rFonts w:cs="Arial"/>
                <w:szCs w:val="20"/>
                <w:lang w:val="es-MX"/>
              </w:rPr>
            </w:pPr>
            <w:r w:rsidRPr="00A3723A">
              <w:rPr>
                <w:rFonts w:cs="Arial"/>
                <w:szCs w:val="20"/>
                <w:lang w:val="es-MX"/>
              </w:rPr>
              <w:t>reporte de producción, control interno</w:t>
            </w:r>
          </w:p>
        </w:tc>
      </w:tr>
      <w:tr w:rsidR="00A3723A" w:rsidRPr="00A3723A" w14:paraId="15598DD9" w14:textId="77777777" w:rsidTr="00A3723A">
        <w:tc>
          <w:tcPr>
            <w:tcW w:w="0" w:type="auto"/>
            <w:hideMark/>
          </w:tcPr>
          <w:p w14:paraId="21E98D59" w14:textId="77777777" w:rsidR="00A3723A" w:rsidRPr="00A3723A" w:rsidRDefault="00A3723A" w:rsidP="00A3723A">
            <w:pPr>
              <w:contextualSpacing/>
              <w:rPr>
                <w:rFonts w:cs="Arial"/>
                <w:szCs w:val="20"/>
                <w:lang w:val="es-MX"/>
              </w:rPr>
            </w:pPr>
            <w:r w:rsidRPr="00A3723A">
              <w:rPr>
                <w:rFonts w:cs="Arial"/>
                <w:szCs w:val="20"/>
                <w:lang w:val="es-MX"/>
              </w:rPr>
              <w:t>Merma o desperdicio normal</w:t>
            </w:r>
          </w:p>
        </w:tc>
        <w:tc>
          <w:tcPr>
            <w:tcW w:w="0" w:type="auto"/>
            <w:hideMark/>
          </w:tcPr>
          <w:p w14:paraId="17E05325" w14:textId="77777777" w:rsidR="00A3723A" w:rsidRPr="00A3723A" w:rsidRDefault="00A3723A" w:rsidP="00A3723A">
            <w:pPr>
              <w:contextualSpacing/>
              <w:rPr>
                <w:rFonts w:cs="Arial"/>
                <w:szCs w:val="20"/>
                <w:lang w:val="es-MX"/>
              </w:rPr>
            </w:pPr>
            <w:r w:rsidRPr="00A3723A">
              <w:rPr>
                <w:rFonts w:cs="Arial"/>
                <w:szCs w:val="20"/>
                <w:lang w:val="es-MX"/>
              </w:rPr>
              <w:t>Pérdida prevista dentro del proceso</w:t>
            </w:r>
          </w:p>
        </w:tc>
        <w:tc>
          <w:tcPr>
            <w:tcW w:w="0" w:type="auto"/>
            <w:hideMark/>
          </w:tcPr>
          <w:p w14:paraId="13E274AE" w14:textId="77777777" w:rsidR="00A3723A" w:rsidRPr="00A3723A" w:rsidRDefault="00A3723A" w:rsidP="00A3723A">
            <w:pPr>
              <w:contextualSpacing/>
              <w:rPr>
                <w:rFonts w:cs="Arial"/>
                <w:szCs w:val="20"/>
                <w:lang w:val="es-MX"/>
              </w:rPr>
            </w:pPr>
            <w:r w:rsidRPr="00A3723A">
              <w:rPr>
                <w:rFonts w:cs="Arial"/>
                <w:szCs w:val="20"/>
                <w:lang w:val="es-MX"/>
              </w:rPr>
              <w:t>%, kg, unidades</w:t>
            </w:r>
          </w:p>
        </w:tc>
        <w:tc>
          <w:tcPr>
            <w:tcW w:w="0" w:type="auto"/>
            <w:hideMark/>
          </w:tcPr>
          <w:p w14:paraId="71A30090" w14:textId="77777777" w:rsidR="00A3723A" w:rsidRPr="00A3723A" w:rsidRDefault="00A3723A" w:rsidP="00A3723A">
            <w:pPr>
              <w:contextualSpacing/>
              <w:rPr>
                <w:rFonts w:cs="Arial"/>
                <w:szCs w:val="20"/>
                <w:lang w:val="es-MX"/>
              </w:rPr>
            </w:pPr>
            <w:r w:rsidRPr="00A3723A">
              <w:rPr>
                <w:rFonts w:cs="Arial"/>
                <w:szCs w:val="20"/>
                <w:lang w:val="es-MX"/>
              </w:rPr>
              <w:t>ficha técnica, registro de producción</w:t>
            </w:r>
          </w:p>
        </w:tc>
      </w:tr>
    </w:tbl>
    <w:p w14:paraId="4DFAD319" w14:textId="77777777" w:rsidR="00A3723A" w:rsidRDefault="00A3723A" w:rsidP="00A3723A">
      <w:pPr>
        <w:spacing w:after="0"/>
        <w:contextualSpacing/>
        <w:rPr>
          <w:rFonts w:cs="Arial"/>
          <w:b/>
          <w:bCs/>
          <w:szCs w:val="20"/>
          <w:lang w:val="es-MX"/>
        </w:rPr>
      </w:pPr>
    </w:p>
    <w:p w14:paraId="27EA105A" w14:textId="77777777" w:rsidR="005B7ABD" w:rsidRDefault="005B7ABD" w:rsidP="00A3723A">
      <w:pPr>
        <w:spacing w:after="0"/>
        <w:contextualSpacing/>
        <w:rPr>
          <w:rFonts w:cs="Arial"/>
          <w:b/>
          <w:bCs/>
          <w:szCs w:val="20"/>
          <w:lang w:val="es-MX"/>
        </w:rPr>
      </w:pPr>
    </w:p>
    <w:tbl>
      <w:tblPr>
        <w:tblStyle w:val="Tablaconcuadrcula"/>
        <w:tblW w:w="0" w:type="auto"/>
        <w:tblLook w:val="04A0" w:firstRow="1" w:lastRow="0" w:firstColumn="1" w:lastColumn="0" w:noHBand="0" w:noVBand="1"/>
      </w:tblPr>
      <w:tblGrid>
        <w:gridCol w:w="2547"/>
        <w:gridCol w:w="6281"/>
      </w:tblGrid>
      <w:tr w:rsidR="00E63B3A" w14:paraId="62567233" w14:textId="77777777" w:rsidTr="00E63B3A">
        <w:tc>
          <w:tcPr>
            <w:tcW w:w="2547" w:type="dxa"/>
            <w:shd w:val="clear" w:color="auto" w:fill="C5E0B3" w:themeFill="accent6" w:themeFillTint="66"/>
          </w:tcPr>
          <w:p w14:paraId="0706B62F" w14:textId="77777777" w:rsidR="00E63B3A" w:rsidRDefault="00083470" w:rsidP="00A3723A">
            <w:pPr>
              <w:contextualSpacing/>
              <w:rPr>
                <w:rFonts w:cs="Arial"/>
                <w:b/>
                <w:bCs/>
                <w:szCs w:val="20"/>
                <w:lang w:val="es-MX"/>
              </w:rPr>
            </w:pPr>
            <w:r w:rsidRPr="00083470">
              <w:rPr>
                <w:rFonts w:cs="Arial"/>
                <w:b/>
                <w:bCs/>
                <w:noProof/>
                <w:szCs w:val="20"/>
                <w:lang w:val="es-MX"/>
              </w:rPr>
              <w:drawing>
                <wp:inline distT="0" distB="0" distL="0" distR="0" wp14:anchorId="64EFD828" wp14:editId="04D15E63">
                  <wp:extent cx="1056831" cy="1352550"/>
                  <wp:effectExtent l="0" t="0" r="0" b="0"/>
                  <wp:docPr id="1342232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32891" name=""/>
                          <pic:cNvPicPr/>
                        </pic:nvPicPr>
                        <pic:blipFill>
                          <a:blip r:embed="rId47"/>
                          <a:stretch>
                            <a:fillRect/>
                          </a:stretch>
                        </pic:blipFill>
                        <pic:spPr>
                          <a:xfrm>
                            <a:off x="0" y="0"/>
                            <a:ext cx="1059349" cy="1355772"/>
                          </a:xfrm>
                          <a:prstGeom prst="rect">
                            <a:avLst/>
                          </a:prstGeom>
                        </pic:spPr>
                      </pic:pic>
                    </a:graphicData>
                  </a:graphic>
                </wp:inline>
              </w:drawing>
            </w:r>
          </w:p>
          <w:p w14:paraId="77824239" w14:textId="6F748A70" w:rsidR="00083470" w:rsidRDefault="00083470" w:rsidP="00A3723A">
            <w:pPr>
              <w:contextualSpacing/>
              <w:rPr>
                <w:rFonts w:cs="Arial"/>
                <w:b/>
                <w:bCs/>
                <w:szCs w:val="20"/>
                <w:lang w:val="es-MX"/>
              </w:rPr>
            </w:pPr>
          </w:p>
        </w:tc>
        <w:tc>
          <w:tcPr>
            <w:tcW w:w="6281" w:type="dxa"/>
            <w:shd w:val="clear" w:color="auto" w:fill="C5E0B3" w:themeFill="accent6" w:themeFillTint="66"/>
          </w:tcPr>
          <w:p w14:paraId="1372875F" w14:textId="77777777" w:rsidR="00E63B3A" w:rsidRPr="00A3723A" w:rsidRDefault="00E63B3A" w:rsidP="00E63B3A">
            <w:pPr>
              <w:contextualSpacing/>
              <w:rPr>
                <w:rFonts w:cs="Arial"/>
                <w:b/>
                <w:bCs/>
                <w:szCs w:val="20"/>
                <w:lang w:val="es-MX"/>
              </w:rPr>
            </w:pPr>
            <w:r w:rsidRPr="00A3723A">
              <w:rPr>
                <w:rFonts w:cs="Arial"/>
                <w:b/>
                <w:bCs/>
                <w:szCs w:val="20"/>
                <w:lang w:val="es-MX"/>
              </w:rPr>
              <w:t>Ejemplo aplicado</w:t>
            </w:r>
          </w:p>
          <w:p w14:paraId="2BC00D32" w14:textId="77777777" w:rsidR="00E63B3A" w:rsidRPr="00A3723A" w:rsidRDefault="00E63B3A" w:rsidP="00E63B3A">
            <w:pPr>
              <w:contextualSpacing/>
              <w:rPr>
                <w:rFonts w:cs="Arial"/>
                <w:szCs w:val="20"/>
                <w:lang w:val="es-MX"/>
              </w:rPr>
            </w:pPr>
            <w:r w:rsidRPr="00A3723A">
              <w:rPr>
                <w:rFonts w:cs="Arial"/>
                <w:szCs w:val="20"/>
                <w:lang w:val="es-MX"/>
              </w:rPr>
              <w:t>Una empresa que produce galletas define en su ficha técnica que cada lote de 1.000 unidades debe consumir 28 kg de harina, 9 kg de azúcar, 3 kg de mantequilla y 6 horas de mano de obra directa.</w:t>
            </w:r>
          </w:p>
          <w:p w14:paraId="5B3383DC" w14:textId="01C70E29" w:rsidR="00E63B3A" w:rsidRDefault="00E63B3A" w:rsidP="00E63B3A">
            <w:pPr>
              <w:contextualSpacing/>
              <w:rPr>
                <w:rFonts w:cs="Arial"/>
                <w:b/>
                <w:bCs/>
                <w:szCs w:val="20"/>
                <w:lang w:val="es-MX"/>
              </w:rPr>
            </w:pPr>
            <w:r w:rsidRPr="00A3723A">
              <w:rPr>
                <w:rFonts w:cs="Arial"/>
                <w:szCs w:val="20"/>
                <w:lang w:val="es-MX"/>
              </w:rPr>
              <w:t>Es</w:t>
            </w:r>
            <w:r w:rsidRPr="00E63B3A">
              <w:rPr>
                <w:rFonts w:cs="Arial"/>
                <w:szCs w:val="20"/>
                <w:shd w:val="clear" w:color="auto" w:fill="C5E0B3" w:themeFill="accent6" w:themeFillTint="66"/>
                <w:lang w:val="es-MX"/>
              </w:rPr>
              <w:t>a estructura de consumos le permite preparar el costeo antes de producir, p</w:t>
            </w:r>
            <w:r w:rsidRPr="00A3723A">
              <w:rPr>
                <w:rFonts w:cs="Arial"/>
                <w:szCs w:val="20"/>
                <w:lang w:val="es-MX"/>
              </w:rPr>
              <w:t>ero solo al contrastarla con las requisiciones y con los tiempos reales puede saber si el lote se comportó como estaba previsto.</w:t>
            </w:r>
          </w:p>
        </w:tc>
      </w:tr>
    </w:tbl>
    <w:p w14:paraId="6D13AC39" w14:textId="77777777" w:rsidR="005B7ABD" w:rsidRDefault="005B7ABD" w:rsidP="00A3723A">
      <w:pPr>
        <w:spacing w:after="0"/>
        <w:contextualSpacing/>
        <w:rPr>
          <w:rFonts w:cs="Arial"/>
          <w:b/>
          <w:bCs/>
          <w:szCs w:val="20"/>
          <w:lang w:val="es-MX"/>
        </w:rPr>
      </w:pPr>
    </w:p>
    <w:p w14:paraId="0CC533EB" w14:textId="67E1216B" w:rsidR="00A3723A" w:rsidRPr="00A3723A" w:rsidRDefault="00A3723A" w:rsidP="00A3723A">
      <w:pPr>
        <w:spacing w:after="0"/>
        <w:contextualSpacing/>
        <w:rPr>
          <w:rFonts w:cs="Arial"/>
          <w:szCs w:val="20"/>
          <w:lang w:val="es-MX"/>
        </w:rPr>
      </w:pPr>
    </w:p>
    <w:p w14:paraId="0CE4509D" w14:textId="77777777" w:rsidR="00A3723A" w:rsidRDefault="00A3723A" w:rsidP="00A2066F">
      <w:pPr>
        <w:spacing w:after="0"/>
        <w:contextualSpacing/>
        <w:rPr>
          <w:rFonts w:cs="Arial"/>
          <w:szCs w:val="20"/>
        </w:rPr>
      </w:pPr>
    </w:p>
    <w:p w14:paraId="7D780AEF" w14:textId="77777777" w:rsidR="0016439D" w:rsidRDefault="0016439D" w:rsidP="00A2066F">
      <w:pPr>
        <w:spacing w:after="0"/>
        <w:contextualSpacing/>
      </w:pPr>
    </w:p>
    <w:p w14:paraId="50978623" w14:textId="1819ACCA" w:rsidR="0016439D" w:rsidRDefault="0016439D" w:rsidP="0016439D">
      <w:pPr>
        <w:pStyle w:val="Ttulo2"/>
      </w:pPr>
      <w:bookmarkStart w:id="12" w:name="_Toc228813173"/>
      <w:r>
        <w:t>4.2 Determinación del consumo de materiales, mano de obra directa y costos indirectos de fabricación</w:t>
      </w:r>
      <w:bookmarkEnd w:id="12"/>
    </w:p>
    <w:p w14:paraId="5072347D" w14:textId="77777777" w:rsidR="000D3335" w:rsidRDefault="000D3335" w:rsidP="000D3335"/>
    <w:p w14:paraId="1E10A783" w14:textId="77777777" w:rsidR="000D3335" w:rsidRDefault="000D3335" w:rsidP="000D3335">
      <w:pPr>
        <w:rPr>
          <w:lang w:val="es-MX"/>
        </w:rPr>
      </w:pPr>
      <w:r w:rsidRPr="000D3335">
        <w:rPr>
          <w:lang w:val="es-MX"/>
        </w:rPr>
        <w:t>Determinar el consumo significa cuantificar cuánto recurso se utilizó realmente en el período, en la orden, en el lote o en el proceso.</w:t>
      </w:r>
    </w:p>
    <w:tbl>
      <w:tblPr>
        <w:tblStyle w:val="Tablaconcuadrcula"/>
        <w:tblW w:w="0" w:type="auto"/>
        <w:tblLook w:val="04A0" w:firstRow="1" w:lastRow="0" w:firstColumn="1" w:lastColumn="0" w:noHBand="0" w:noVBand="1"/>
      </w:tblPr>
      <w:tblGrid>
        <w:gridCol w:w="8828"/>
      </w:tblGrid>
      <w:tr w:rsidR="000D3335" w14:paraId="723D5090" w14:textId="77777777" w:rsidTr="000D3335">
        <w:tc>
          <w:tcPr>
            <w:tcW w:w="8828" w:type="dxa"/>
            <w:shd w:val="clear" w:color="auto" w:fill="DEEAF6" w:themeFill="accent5" w:themeFillTint="33"/>
          </w:tcPr>
          <w:p w14:paraId="6B4FA2F6" w14:textId="77777777" w:rsidR="000D3335" w:rsidRPr="000D3335" w:rsidRDefault="000D3335" w:rsidP="000D3335">
            <w:pPr>
              <w:spacing w:after="160"/>
              <w:rPr>
                <w:lang w:val="es-MX"/>
              </w:rPr>
            </w:pPr>
            <w:r w:rsidRPr="000D3335">
              <w:rPr>
                <w:lang w:val="es-MX"/>
              </w:rPr>
              <w:t>En materiales, esto puede hacerse mediante requisiciones específicas, por control de salidas de inventario o a partir de la fórmula básica de inventarios:</w:t>
            </w:r>
          </w:p>
          <w:p w14:paraId="692BAF1A" w14:textId="77777777" w:rsidR="000D3335" w:rsidRPr="000D3335" w:rsidRDefault="000D3335" w:rsidP="000D3335">
            <w:pPr>
              <w:spacing w:after="160"/>
              <w:rPr>
                <w:lang w:val="es-MX"/>
              </w:rPr>
            </w:pPr>
            <m:oMathPara>
              <m:oMath>
                <m:r>
                  <m:rPr>
                    <m:nor/>
                  </m:rPr>
                  <w:rPr>
                    <w:lang w:val="es-MX"/>
                  </w:rPr>
                  <m:t>Consumo de materiales</m:t>
                </m:r>
                <m:r>
                  <w:rPr>
                    <w:rFonts w:ascii="Cambria Math" w:hAnsi="Cambria Math"/>
                    <w:lang w:val="es-MX"/>
                  </w:rPr>
                  <m:t>=</m:t>
                </m:r>
                <m:r>
                  <m:rPr>
                    <m:nor/>
                  </m:rPr>
                  <w:rPr>
                    <w:lang w:val="es-MX"/>
                  </w:rPr>
                  <m:t>Inventario inicial</m:t>
                </m:r>
                <m:r>
                  <w:rPr>
                    <w:rFonts w:ascii="Cambria Math" w:hAnsi="Cambria Math"/>
                    <w:lang w:val="es-MX"/>
                  </w:rPr>
                  <m:t>+</m:t>
                </m:r>
                <m:r>
                  <m:rPr>
                    <m:nor/>
                  </m:rPr>
                  <w:rPr>
                    <w:lang w:val="es-MX"/>
                  </w:rPr>
                  <m:t>Compras netas</m:t>
                </m:r>
                <m:r>
                  <w:rPr>
                    <w:rFonts w:ascii="Cambria Math" w:hAnsi="Cambria Math"/>
                    <w:lang w:val="es-MX"/>
                  </w:rPr>
                  <m:t>-</m:t>
                </m:r>
                <m:r>
                  <m:rPr>
                    <m:nor/>
                  </m:rPr>
                  <w:rPr>
                    <w:lang w:val="es-MX"/>
                  </w:rPr>
                  <m:t>Inventario final</m:t>
                </m:r>
              </m:oMath>
            </m:oMathPara>
          </w:p>
          <w:p w14:paraId="4BE95C79" w14:textId="77777777" w:rsidR="000D3335" w:rsidRPr="000D3335" w:rsidRDefault="000D3335" w:rsidP="000D3335">
            <w:pPr>
              <w:spacing w:after="160"/>
              <w:rPr>
                <w:lang w:val="es-MX"/>
              </w:rPr>
            </w:pPr>
            <w:r w:rsidRPr="000D3335">
              <w:rPr>
                <w:lang w:val="es-MX"/>
              </w:rPr>
              <w:t>Esta fórmula es útil cuando la empresa quiere determinar el consumo total de un material en un período.</w:t>
            </w:r>
          </w:p>
          <w:p w14:paraId="528D7A9A" w14:textId="77777777" w:rsidR="000D3335" w:rsidRPr="000D3335" w:rsidRDefault="000D3335" w:rsidP="000D3335">
            <w:pPr>
              <w:spacing w:after="160"/>
              <w:rPr>
                <w:lang w:val="es-MX"/>
              </w:rPr>
            </w:pPr>
            <w:r w:rsidRPr="000D3335">
              <w:rPr>
                <w:lang w:val="es-MX"/>
              </w:rPr>
              <w:t>Si, por ejemplo, inició con 120 kg de materia prima, compró 380 kg y terminó con 90 kg, el consumo será:</w:t>
            </w:r>
          </w:p>
          <w:p w14:paraId="18A54E53" w14:textId="77777777" w:rsidR="000D3335" w:rsidRPr="000D3335" w:rsidRDefault="000D3335" w:rsidP="000D3335">
            <w:pPr>
              <w:spacing w:after="160"/>
              <w:rPr>
                <w:lang w:val="es-MX"/>
              </w:rPr>
            </w:pPr>
            <m:oMathPara>
              <m:oMath>
                <m:r>
                  <w:rPr>
                    <w:rFonts w:ascii="Cambria Math" w:hAnsi="Cambria Math"/>
                    <w:lang w:val="es-MX"/>
                  </w:rPr>
                  <m:t>120+380-90=410</m:t>
                </m:r>
                <m:r>
                  <m:rPr>
                    <m:nor/>
                  </m:rPr>
                  <w:rPr>
                    <w:lang w:val="es-MX"/>
                  </w:rPr>
                  <m:t> kg</m:t>
                </m:r>
              </m:oMath>
            </m:oMathPara>
          </w:p>
          <w:p w14:paraId="18BA7A9B" w14:textId="77777777" w:rsidR="000D3335" w:rsidRPr="000D3335" w:rsidRDefault="000D3335" w:rsidP="000D3335">
            <w:pPr>
              <w:spacing w:after="160"/>
              <w:rPr>
                <w:lang w:val="es-MX"/>
              </w:rPr>
            </w:pPr>
            <w:r w:rsidRPr="000D3335">
              <w:rPr>
                <w:lang w:val="es-MX"/>
              </w:rPr>
              <w:t>Si esos 410 kg se usaron para producir 2.050 unidades, el consumo unitario será:</w:t>
            </w:r>
          </w:p>
          <w:p w14:paraId="44FE457B" w14:textId="77777777" w:rsidR="000D3335" w:rsidRPr="000D3335" w:rsidRDefault="00000000" w:rsidP="000D3335">
            <w:pPr>
              <w:spacing w:after="160"/>
              <w:rPr>
                <w:lang w:val="es-MX"/>
              </w:rPr>
            </w:pPr>
            <m:oMathPara>
              <m:oMath>
                <m:f>
                  <m:fPr>
                    <m:ctrlPr>
                      <w:rPr>
                        <w:rFonts w:ascii="Cambria Math" w:hAnsi="Cambria Math"/>
                        <w:lang w:val="es-MX"/>
                      </w:rPr>
                    </m:ctrlPr>
                  </m:fPr>
                  <m:num>
                    <m:r>
                      <w:rPr>
                        <w:rFonts w:ascii="Cambria Math" w:hAnsi="Cambria Math"/>
                        <w:lang w:val="es-MX"/>
                      </w:rPr>
                      <m:t>410</m:t>
                    </m:r>
                  </m:num>
                  <m:den>
                    <m:r>
                      <w:rPr>
                        <w:rFonts w:ascii="Cambria Math" w:hAnsi="Cambria Math"/>
                        <w:lang w:val="es-MX"/>
                      </w:rPr>
                      <m:t>2.050</m:t>
                    </m:r>
                  </m:den>
                </m:f>
                <m:r>
                  <w:rPr>
                    <w:rFonts w:ascii="Cambria Math" w:hAnsi="Cambria Math"/>
                    <w:lang w:val="es-MX"/>
                  </w:rPr>
                  <m:t>=</m:t>
                </m:r>
                <m:r>
                  <m:rPr>
                    <m:sty m:val="p"/>
                  </m:rPr>
                  <w:rPr>
                    <w:rFonts w:ascii="Cambria Math" w:hAnsi="Cambria Math"/>
                    <w:lang w:val="es-MX"/>
                  </w:rPr>
                  <m:t>0,20</m:t>
                </m:r>
                <m:r>
                  <m:rPr>
                    <m:nor/>
                  </m:rPr>
                  <w:rPr>
                    <w:lang w:val="es-MX"/>
                  </w:rPr>
                  <m:t> kg por unidad</m:t>
                </m:r>
              </m:oMath>
            </m:oMathPara>
          </w:p>
          <w:p w14:paraId="69BC49DC" w14:textId="77777777" w:rsidR="000D3335" w:rsidRPr="000D3335" w:rsidRDefault="000D3335" w:rsidP="000D3335">
            <w:pPr>
              <w:spacing w:after="160"/>
              <w:rPr>
                <w:lang w:val="es-MX"/>
              </w:rPr>
            </w:pPr>
            <w:r w:rsidRPr="000D3335">
              <w:rPr>
                <w:lang w:val="es-MX"/>
              </w:rPr>
              <w:t>Este tipo de cálculo permite relacionar el inventario con la producción útil y proporciona una base más sólida para valorar el costo del material.</w:t>
            </w:r>
          </w:p>
          <w:p w14:paraId="776A7661" w14:textId="77777777" w:rsidR="000D3335" w:rsidRPr="000D3335" w:rsidRDefault="000D3335" w:rsidP="000D3335">
            <w:pPr>
              <w:spacing w:after="160"/>
              <w:rPr>
                <w:lang w:val="es-MX"/>
              </w:rPr>
            </w:pPr>
            <w:r w:rsidRPr="000D3335">
              <w:rPr>
                <w:lang w:val="es-MX"/>
              </w:rPr>
              <w:lastRenderedPageBreak/>
              <w:t>En mano de obra directa, la determinación del consumo se hace en tiempo y luego se convierte en valor. La fórmula más frecuente es:</w:t>
            </w:r>
          </w:p>
          <w:p w14:paraId="4A4C51F0" w14:textId="77777777" w:rsidR="000D3335" w:rsidRPr="000D3335" w:rsidRDefault="000D3335" w:rsidP="000D3335">
            <w:pPr>
              <w:spacing w:after="160"/>
              <w:rPr>
                <w:lang w:val="es-MX"/>
              </w:rPr>
            </w:pPr>
            <m:oMathPara>
              <m:oMath>
                <m:r>
                  <m:rPr>
                    <m:nor/>
                  </m:rPr>
                  <w:rPr>
                    <w:lang w:val="es-MX"/>
                  </w:rPr>
                  <m:t>Costo de mano de obra directa</m:t>
                </m:r>
                <m:r>
                  <w:rPr>
                    <w:rFonts w:ascii="Cambria Math" w:hAnsi="Cambria Math"/>
                    <w:lang w:val="es-MX"/>
                  </w:rPr>
                  <m:t>=</m:t>
                </m:r>
                <m:r>
                  <m:rPr>
                    <m:nor/>
                  </m:rPr>
                  <w:rPr>
                    <w:lang w:val="es-MX"/>
                  </w:rPr>
                  <m:t>Horas trabajadas</m:t>
                </m:r>
                <m:r>
                  <w:rPr>
                    <w:rFonts w:ascii="Cambria Math" w:hAnsi="Cambria Math"/>
                    <w:lang w:val="es-MX"/>
                  </w:rPr>
                  <m:t>×</m:t>
                </m:r>
                <m:r>
                  <m:rPr>
                    <m:nor/>
                  </m:rPr>
                  <w:rPr>
                    <w:lang w:val="es-MX"/>
                  </w:rPr>
                  <m:t>Tarifa por hora</m:t>
                </m:r>
              </m:oMath>
            </m:oMathPara>
          </w:p>
          <w:p w14:paraId="6CF030D6" w14:textId="77777777" w:rsidR="000D3335" w:rsidRPr="000D3335" w:rsidRDefault="000D3335" w:rsidP="000D3335">
            <w:pPr>
              <w:spacing w:after="160"/>
              <w:rPr>
                <w:lang w:val="es-MX"/>
              </w:rPr>
            </w:pPr>
            <w:r w:rsidRPr="000D3335">
              <w:rPr>
                <w:lang w:val="es-MX"/>
              </w:rPr>
              <w:t>Si un operario dedicó 36 horas a un lote y la tarifa por hora es $18.500, el costo de MOD será:</w:t>
            </w:r>
          </w:p>
          <w:p w14:paraId="558E7AFA" w14:textId="77777777" w:rsidR="000D3335" w:rsidRPr="000D3335" w:rsidRDefault="000D3335" w:rsidP="000D3335">
            <w:pPr>
              <w:spacing w:after="160"/>
              <w:rPr>
                <w:lang w:val="es-MX"/>
              </w:rPr>
            </w:pPr>
            <m:oMathPara>
              <m:oMath>
                <m:r>
                  <w:rPr>
                    <w:rFonts w:ascii="Cambria Math" w:hAnsi="Cambria Math"/>
                    <w:lang w:val="es-MX"/>
                  </w:rPr>
                  <m:t>36×</m:t>
                </m:r>
                <m:r>
                  <m:rPr>
                    <m:sty m:val="p"/>
                  </m:rPr>
                  <w:rPr>
                    <w:rFonts w:ascii="Cambria Math" w:hAnsi="Cambria Math"/>
                    <w:lang w:val="es-MX"/>
                  </w:rPr>
                  <m:t>$</m:t>
                </m:r>
                <m:r>
                  <w:rPr>
                    <w:rFonts w:ascii="Cambria Math" w:hAnsi="Cambria Math"/>
                    <w:lang w:val="es-MX"/>
                  </w:rPr>
                  <m:t>18.500=</m:t>
                </m:r>
                <m:r>
                  <m:rPr>
                    <m:sty m:val="p"/>
                  </m:rPr>
                  <w:rPr>
                    <w:rFonts w:ascii="Cambria Math" w:hAnsi="Cambria Math"/>
                    <w:lang w:val="es-MX"/>
                  </w:rPr>
                  <m:t>$</m:t>
                </m:r>
                <m:r>
                  <w:rPr>
                    <w:rFonts w:ascii="Cambria Math" w:hAnsi="Cambria Math"/>
                    <w:lang w:val="es-MX"/>
                  </w:rPr>
                  <m:t>666.000</m:t>
                </m:r>
              </m:oMath>
            </m:oMathPara>
          </w:p>
          <w:p w14:paraId="56109EC3" w14:textId="77777777" w:rsidR="000D3335" w:rsidRPr="000D3335" w:rsidRDefault="000D3335" w:rsidP="000D3335">
            <w:pPr>
              <w:spacing w:after="160"/>
              <w:rPr>
                <w:lang w:val="es-MX"/>
              </w:rPr>
            </w:pPr>
            <w:r w:rsidRPr="000D3335">
              <w:rPr>
                <w:lang w:val="es-MX"/>
              </w:rPr>
              <w:t>Cuando la empresa registra minutos, primero debe convertirlos a horas o mantener una tarifa por minuto.</w:t>
            </w:r>
          </w:p>
          <w:p w14:paraId="0D00C975" w14:textId="56A785CA" w:rsidR="000D3335" w:rsidRDefault="000D3335" w:rsidP="000D3335">
            <w:pPr>
              <w:rPr>
                <w:lang w:val="es-MX"/>
              </w:rPr>
            </w:pPr>
            <w:r w:rsidRPr="000D3335">
              <w:rPr>
                <w:lang w:val="es-MX"/>
              </w:rPr>
              <w:t>Lo importante es que la unidad de tiempo sea consistente con el criterio de cálculo definido para el costeo.</w:t>
            </w:r>
          </w:p>
        </w:tc>
      </w:tr>
    </w:tbl>
    <w:p w14:paraId="75985F22" w14:textId="51765D61" w:rsidR="000D3335" w:rsidRPr="000D3335" w:rsidRDefault="000D3335" w:rsidP="000D3335">
      <w:pPr>
        <w:rPr>
          <w:lang w:val="es-MX"/>
        </w:rPr>
      </w:pPr>
    </w:p>
    <w:p w14:paraId="5318F332" w14:textId="7F2A0795" w:rsidR="000D3335" w:rsidRPr="00572AC8" w:rsidRDefault="000D3335" w:rsidP="000D3335">
      <w:pPr>
        <w:rPr>
          <w:lang w:val="es-MX"/>
        </w:rPr>
      </w:pPr>
      <w:r w:rsidRPr="000D3335">
        <w:rPr>
          <w:lang w:val="es-MX"/>
        </w:rPr>
        <w:t>En los costos indirectos de fabricación u operación, la determinación parte de la acumulación de recursos que apoyan el proceso, pero que no pueden cargarse directamente a una sola unidad.Aquí aparecen conceptos como</w:t>
      </w:r>
      <w:r w:rsidRPr="00572AC8">
        <w:rPr>
          <w:b/>
          <w:bCs/>
          <w:lang w:val="es-MX"/>
        </w:rPr>
        <w:t xml:space="preserve"> energía, depreciación, supervisión, mantenimiento, servicios públicos, elementos de aseo o materiales indirectos.</w:t>
      </w:r>
    </w:p>
    <w:p w14:paraId="7F36A67E" w14:textId="77777777" w:rsidR="000D3335" w:rsidRPr="000D3335" w:rsidRDefault="000D3335" w:rsidP="000D3335">
      <w:pPr>
        <w:rPr>
          <w:lang w:val="es-MX"/>
        </w:rPr>
      </w:pPr>
      <w:r w:rsidRPr="000D3335">
        <w:rPr>
          <w:lang w:val="es-MX"/>
        </w:rPr>
        <w:t>En esta fase del capítulo, el objetivo no es todavía profundizar en el método más complejo de distribución, sino establecer que estos costos deben identificarse, acumularse y prepararse para su asignación posterior.</w:t>
      </w:r>
    </w:p>
    <w:p w14:paraId="6E9E2E1A" w14:textId="2270EF4A" w:rsidR="000D3335" w:rsidRPr="000D3335" w:rsidRDefault="000D3335" w:rsidP="000D3335">
      <w:pPr>
        <w:rPr>
          <w:lang w:val="es-MX"/>
        </w:rPr>
      </w:pPr>
      <w:r w:rsidRPr="000D3335">
        <w:rPr>
          <w:lang w:val="es-MX"/>
        </w:rPr>
        <w:t xml:space="preserve">Esta tabla </w:t>
      </w:r>
      <w:r w:rsidR="00E42F01">
        <w:rPr>
          <w:lang w:val="es-MX"/>
        </w:rPr>
        <w:t>presenta</w:t>
      </w:r>
      <w:r w:rsidRPr="000D3335">
        <w:rPr>
          <w:lang w:val="es-MX"/>
        </w:rPr>
        <w:t xml:space="preserve"> ejemplos sencillos de cómo se determina el consumo y el valor de materiales, mano de obra y costos indirectos. Su finalidad es apoyar el paso desde el dato de origen hasta el costo calculado.</w:t>
      </w:r>
    </w:p>
    <w:p w14:paraId="455B7EE0" w14:textId="4DE6BE94" w:rsidR="000D3335" w:rsidRPr="000D3335" w:rsidRDefault="000D3335" w:rsidP="000D3335">
      <w:pPr>
        <w:rPr>
          <w:lang w:val="es-MX"/>
        </w:rPr>
      </w:pPr>
      <w:r w:rsidRPr="000D3335">
        <w:rPr>
          <w:b/>
          <w:bCs/>
          <w:lang w:val="es-MX"/>
        </w:rPr>
        <w:t xml:space="preserve">Tabla </w:t>
      </w:r>
      <w:r w:rsidR="0071011F">
        <w:rPr>
          <w:b/>
          <w:bCs/>
          <w:lang w:val="es-MX"/>
        </w:rPr>
        <w:t>7</w:t>
      </w:r>
      <w:r w:rsidRPr="000D3335">
        <w:rPr>
          <w:b/>
          <w:bCs/>
          <w:lang w:val="es-MX"/>
        </w:rPr>
        <w:t>. Determinación práctica de consumos y costo de recursos</w:t>
      </w:r>
    </w:p>
    <w:tbl>
      <w:tblPr>
        <w:tblStyle w:val="Tablaconcuadrcula"/>
        <w:tblW w:w="0" w:type="auto"/>
        <w:tblLook w:val="04A0" w:firstRow="1" w:lastRow="0" w:firstColumn="1" w:lastColumn="0" w:noHBand="0" w:noVBand="1"/>
      </w:tblPr>
      <w:tblGrid>
        <w:gridCol w:w="1783"/>
        <w:gridCol w:w="3487"/>
        <w:gridCol w:w="2008"/>
        <w:gridCol w:w="1550"/>
      </w:tblGrid>
      <w:tr w:rsidR="000D3335" w:rsidRPr="000D3335" w14:paraId="378970FB" w14:textId="77777777" w:rsidTr="00572AC8">
        <w:tc>
          <w:tcPr>
            <w:tcW w:w="0" w:type="auto"/>
            <w:shd w:val="clear" w:color="auto" w:fill="BDD6EE" w:themeFill="accent5" w:themeFillTint="66"/>
            <w:hideMark/>
          </w:tcPr>
          <w:p w14:paraId="621F32B6" w14:textId="77777777" w:rsidR="000D3335" w:rsidRPr="000D3335" w:rsidRDefault="000D3335" w:rsidP="000D3335">
            <w:pPr>
              <w:spacing w:after="160"/>
              <w:rPr>
                <w:b/>
                <w:bCs/>
                <w:lang w:val="es-MX"/>
              </w:rPr>
            </w:pPr>
            <w:r w:rsidRPr="000D3335">
              <w:rPr>
                <w:b/>
                <w:bCs/>
                <w:lang w:val="es-MX"/>
              </w:rPr>
              <w:t>Recurso</w:t>
            </w:r>
          </w:p>
        </w:tc>
        <w:tc>
          <w:tcPr>
            <w:tcW w:w="0" w:type="auto"/>
            <w:shd w:val="clear" w:color="auto" w:fill="BDD6EE" w:themeFill="accent5" w:themeFillTint="66"/>
            <w:hideMark/>
          </w:tcPr>
          <w:p w14:paraId="61E95A10" w14:textId="77777777" w:rsidR="000D3335" w:rsidRPr="000D3335" w:rsidRDefault="000D3335" w:rsidP="000D3335">
            <w:pPr>
              <w:spacing w:after="160"/>
              <w:rPr>
                <w:b/>
                <w:bCs/>
                <w:lang w:val="es-MX"/>
              </w:rPr>
            </w:pPr>
            <w:r w:rsidRPr="000D3335">
              <w:rPr>
                <w:b/>
                <w:bCs/>
                <w:lang w:val="es-MX"/>
              </w:rPr>
              <w:t>Dato de origen</w:t>
            </w:r>
          </w:p>
        </w:tc>
        <w:tc>
          <w:tcPr>
            <w:tcW w:w="0" w:type="auto"/>
            <w:shd w:val="clear" w:color="auto" w:fill="BDD6EE" w:themeFill="accent5" w:themeFillTint="66"/>
            <w:hideMark/>
          </w:tcPr>
          <w:p w14:paraId="503111DF" w14:textId="77777777" w:rsidR="000D3335" w:rsidRPr="000D3335" w:rsidRDefault="000D3335" w:rsidP="000D3335">
            <w:pPr>
              <w:spacing w:after="160"/>
              <w:rPr>
                <w:b/>
                <w:bCs/>
                <w:lang w:val="es-MX"/>
              </w:rPr>
            </w:pPr>
            <w:r w:rsidRPr="000D3335">
              <w:rPr>
                <w:b/>
                <w:bCs/>
                <w:lang w:val="es-MX"/>
              </w:rPr>
              <w:t>Fórmula aplicada</w:t>
            </w:r>
          </w:p>
        </w:tc>
        <w:tc>
          <w:tcPr>
            <w:tcW w:w="0" w:type="auto"/>
            <w:shd w:val="clear" w:color="auto" w:fill="BDD6EE" w:themeFill="accent5" w:themeFillTint="66"/>
            <w:hideMark/>
          </w:tcPr>
          <w:p w14:paraId="05876DBC" w14:textId="77777777" w:rsidR="000D3335" w:rsidRPr="000D3335" w:rsidRDefault="000D3335" w:rsidP="000D3335">
            <w:pPr>
              <w:spacing w:after="160"/>
              <w:rPr>
                <w:b/>
                <w:bCs/>
                <w:lang w:val="es-MX"/>
              </w:rPr>
            </w:pPr>
            <w:r w:rsidRPr="000D3335">
              <w:rPr>
                <w:b/>
                <w:bCs/>
                <w:lang w:val="es-MX"/>
              </w:rPr>
              <w:t>Resultado</w:t>
            </w:r>
          </w:p>
        </w:tc>
      </w:tr>
      <w:tr w:rsidR="000D3335" w:rsidRPr="000D3335" w14:paraId="2F5AFE0A" w14:textId="77777777" w:rsidTr="000D3335">
        <w:tc>
          <w:tcPr>
            <w:tcW w:w="0" w:type="auto"/>
            <w:hideMark/>
          </w:tcPr>
          <w:p w14:paraId="2EC0230E" w14:textId="77777777" w:rsidR="000D3335" w:rsidRPr="000D3335" w:rsidRDefault="000D3335" w:rsidP="000D3335">
            <w:pPr>
              <w:spacing w:after="160"/>
              <w:rPr>
                <w:lang w:val="es-MX"/>
              </w:rPr>
            </w:pPr>
            <w:r w:rsidRPr="000D3335">
              <w:rPr>
                <w:lang w:val="es-MX"/>
              </w:rPr>
              <w:t>Material directo</w:t>
            </w:r>
          </w:p>
        </w:tc>
        <w:tc>
          <w:tcPr>
            <w:tcW w:w="0" w:type="auto"/>
            <w:hideMark/>
          </w:tcPr>
          <w:p w14:paraId="1C0D89B5" w14:textId="77777777" w:rsidR="000D3335" w:rsidRPr="000D3335" w:rsidRDefault="000D3335" w:rsidP="000D3335">
            <w:pPr>
              <w:spacing w:after="160"/>
              <w:rPr>
                <w:lang w:val="es-MX"/>
              </w:rPr>
            </w:pPr>
            <w:r w:rsidRPr="000D3335">
              <w:rPr>
                <w:lang w:val="es-MX"/>
              </w:rPr>
              <w:t>II 120 kg + compras 380 kg - IF 90 kg</w:t>
            </w:r>
          </w:p>
        </w:tc>
        <w:tc>
          <w:tcPr>
            <w:tcW w:w="0" w:type="auto"/>
            <w:hideMark/>
          </w:tcPr>
          <w:p w14:paraId="4E68B261" w14:textId="77777777" w:rsidR="000D3335" w:rsidRPr="000D3335" w:rsidRDefault="000D3335" w:rsidP="000D3335">
            <w:pPr>
              <w:spacing w:after="160"/>
              <w:rPr>
                <w:lang w:val="es-MX"/>
              </w:rPr>
            </w:pPr>
            <w:r w:rsidRPr="000D3335">
              <w:rPr>
                <w:lang w:val="es-MX"/>
              </w:rPr>
              <w:t>II + compras - IF</w:t>
            </w:r>
          </w:p>
        </w:tc>
        <w:tc>
          <w:tcPr>
            <w:tcW w:w="0" w:type="auto"/>
            <w:hideMark/>
          </w:tcPr>
          <w:p w14:paraId="219013F9" w14:textId="77777777" w:rsidR="000D3335" w:rsidRPr="000D3335" w:rsidRDefault="000D3335" w:rsidP="000D3335">
            <w:pPr>
              <w:spacing w:after="160"/>
              <w:rPr>
                <w:lang w:val="es-MX"/>
              </w:rPr>
            </w:pPr>
            <w:r w:rsidRPr="000D3335">
              <w:rPr>
                <w:lang w:val="es-MX"/>
              </w:rPr>
              <w:t>410 kg consumidos</w:t>
            </w:r>
          </w:p>
        </w:tc>
      </w:tr>
      <w:tr w:rsidR="000D3335" w:rsidRPr="000D3335" w14:paraId="74607D47" w14:textId="77777777" w:rsidTr="000D3335">
        <w:tc>
          <w:tcPr>
            <w:tcW w:w="0" w:type="auto"/>
            <w:hideMark/>
          </w:tcPr>
          <w:p w14:paraId="50D0A384" w14:textId="77777777" w:rsidR="000D3335" w:rsidRPr="000D3335" w:rsidRDefault="000D3335" w:rsidP="000D3335">
            <w:pPr>
              <w:spacing w:after="160"/>
              <w:rPr>
                <w:lang w:val="es-MX"/>
              </w:rPr>
            </w:pPr>
            <w:r w:rsidRPr="000D3335">
              <w:rPr>
                <w:lang w:val="es-MX"/>
              </w:rPr>
              <w:t>Consumo unitario de material</w:t>
            </w:r>
          </w:p>
        </w:tc>
        <w:tc>
          <w:tcPr>
            <w:tcW w:w="0" w:type="auto"/>
            <w:hideMark/>
          </w:tcPr>
          <w:p w14:paraId="6F1DEFA5" w14:textId="77777777" w:rsidR="000D3335" w:rsidRPr="000D3335" w:rsidRDefault="000D3335" w:rsidP="000D3335">
            <w:pPr>
              <w:spacing w:after="160"/>
              <w:rPr>
                <w:lang w:val="es-MX"/>
              </w:rPr>
            </w:pPr>
            <w:r w:rsidRPr="000D3335">
              <w:rPr>
                <w:lang w:val="es-MX"/>
              </w:rPr>
              <w:t>410 kg / 2.050 unidades</w:t>
            </w:r>
          </w:p>
        </w:tc>
        <w:tc>
          <w:tcPr>
            <w:tcW w:w="0" w:type="auto"/>
            <w:hideMark/>
          </w:tcPr>
          <w:p w14:paraId="6A7F6DF9" w14:textId="77777777" w:rsidR="000D3335" w:rsidRPr="000D3335" w:rsidRDefault="000D3335" w:rsidP="000D3335">
            <w:pPr>
              <w:spacing w:after="160"/>
              <w:rPr>
                <w:lang w:val="es-MX"/>
              </w:rPr>
            </w:pPr>
            <w:r w:rsidRPr="000D3335">
              <w:rPr>
                <w:lang w:val="es-MX"/>
              </w:rPr>
              <w:t>Consumo total / unidades útiles</w:t>
            </w:r>
          </w:p>
        </w:tc>
        <w:tc>
          <w:tcPr>
            <w:tcW w:w="0" w:type="auto"/>
            <w:hideMark/>
          </w:tcPr>
          <w:p w14:paraId="35AACBFD" w14:textId="77777777" w:rsidR="000D3335" w:rsidRPr="000D3335" w:rsidRDefault="000D3335" w:rsidP="000D3335">
            <w:pPr>
              <w:spacing w:after="160"/>
              <w:rPr>
                <w:lang w:val="es-MX"/>
              </w:rPr>
            </w:pPr>
            <w:r w:rsidRPr="000D3335">
              <w:rPr>
                <w:lang w:val="es-MX"/>
              </w:rPr>
              <w:t>0,20 kg por unidad</w:t>
            </w:r>
          </w:p>
        </w:tc>
      </w:tr>
      <w:tr w:rsidR="000D3335" w:rsidRPr="000D3335" w14:paraId="775D3CC9" w14:textId="77777777" w:rsidTr="000D3335">
        <w:tc>
          <w:tcPr>
            <w:tcW w:w="0" w:type="auto"/>
            <w:hideMark/>
          </w:tcPr>
          <w:p w14:paraId="34B2FADD" w14:textId="77777777" w:rsidR="000D3335" w:rsidRPr="000D3335" w:rsidRDefault="000D3335" w:rsidP="000D3335">
            <w:pPr>
              <w:spacing w:after="160"/>
              <w:rPr>
                <w:lang w:val="es-MX"/>
              </w:rPr>
            </w:pPr>
            <w:r w:rsidRPr="000D3335">
              <w:rPr>
                <w:lang w:val="es-MX"/>
              </w:rPr>
              <w:t>Mano de obra directa</w:t>
            </w:r>
          </w:p>
        </w:tc>
        <w:tc>
          <w:tcPr>
            <w:tcW w:w="0" w:type="auto"/>
            <w:hideMark/>
          </w:tcPr>
          <w:p w14:paraId="514EC3AE" w14:textId="77777777" w:rsidR="000D3335" w:rsidRPr="000D3335" w:rsidRDefault="000D3335" w:rsidP="000D3335">
            <w:pPr>
              <w:spacing w:after="160"/>
              <w:rPr>
                <w:lang w:val="es-MX"/>
              </w:rPr>
            </w:pPr>
            <w:r w:rsidRPr="000D3335">
              <w:rPr>
                <w:lang w:val="es-MX"/>
              </w:rPr>
              <w:t>36 horas a $18.500</w:t>
            </w:r>
          </w:p>
        </w:tc>
        <w:tc>
          <w:tcPr>
            <w:tcW w:w="0" w:type="auto"/>
            <w:hideMark/>
          </w:tcPr>
          <w:p w14:paraId="55B5CA6B" w14:textId="77777777" w:rsidR="000D3335" w:rsidRPr="000D3335" w:rsidRDefault="000D3335" w:rsidP="000D3335">
            <w:pPr>
              <w:spacing w:after="160"/>
              <w:rPr>
                <w:lang w:val="es-MX"/>
              </w:rPr>
            </w:pPr>
            <w:r w:rsidRPr="000D3335">
              <w:rPr>
                <w:lang w:val="es-MX"/>
              </w:rPr>
              <w:t>Horas × tarifa</w:t>
            </w:r>
          </w:p>
        </w:tc>
        <w:tc>
          <w:tcPr>
            <w:tcW w:w="0" w:type="auto"/>
            <w:hideMark/>
          </w:tcPr>
          <w:p w14:paraId="3A234D67" w14:textId="77777777" w:rsidR="000D3335" w:rsidRPr="000D3335" w:rsidRDefault="000D3335" w:rsidP="000D3335">
            <w:pPr>
              <w:spacing w:after="160"/>
              <w:rPr>
                <w:lang w:val="es-MX"/>
              </w:rPr>
            </w:pPr>
            <w:r w:rsidRPr="000D3335">
              <w:rPr>
                <w:lang w:val="es-MX"/>
              </w:rPr>
              <w:t>$666.000</w:t>
            </w:r>
          </w:p>
        </w:tc>
      </w:tr>
      <w:tr w:rsidR="000D3335" w:rsidRPr="000D3335" w14:paraId="045A0025" w14:textId="77777777" w:rsidTr="000D3335">
        <w:tc>
          <w:tcPr>
            <w:tcW w:w="0" w:type="auto"/>
            <w:hideMark/>
          </w:tcPr>
          <w:p w14:paraId="4EF1D917" w14:textId="77777777" w:rsidR="000D3335" w:rsidRPr="000D3335" w:rsidRDefault="000D3335" w:rsidP="000D3335">
            <w:pPr>
              <w:spacing w:after="160"/>
              <w:rPr>
                <w:lang w:val="es-MX"/>
              </w:rPr>
            </w:pPr>
            <w:r w:rsidRPr="000D3335">
              <w:rPr>
                <w:lang w:val="es-MX"/>
              </w:rPr>
              <w:t>CIF del período</w:t>
            </w:r>
          </w:p>
        </w:tc>
        <w:tc>
          <w:tcPr>
            <w:tcW w:w="0" w:type="auto"/>
            <w:hideMark/>
          </w:tcPr>
          <w:p w14:paraId="2F221AC1" w14:textId="77777777" w:rsidR="000D3335" w:rsidRPr="000D3335" w:rsidRDefault="000D3335" w:rsidP="000D3335">
            <w:pPr>
              <w:spacing w:after="160"/>
              <w:rPr>
                <w:lang w:val="es-MX"/>
              </w:rPr>
            </w:pPr>
            <w:r w:rsidRPr="000D3335">
              <w:rPr>
                <w:lang w:val="es-MX"/>
              </w:rPr>
              <w:t>Energía $240.000 + mantenimiento $180.000 + supervisión $350.000</w:t>
            </w:r>
          </w:p>
        </w:tc>
        <w:tc>
          <w:tcPr>
            <w:tcW w:w="0" w:type="auto"/>
            <w:hideMark/>
          </w:tcPr>
          <w:p w14:paraId="4A6917F5" w14:textId="77777777" w:rsidR="000D3335" w:rsidRPr="000D3335" w:rsidRDefault="000D3335" w:rsidP="000D3335">
            <w:pPr>
              <w:spacing w:after="160"/>
              <w:rPr>
                <w:lang w:val="es-MX"/>
              </w:rPr>
            </w:pPr>
            <w:r w:rsidRPr="000D3335">
              <w:rPr>
                <w:lang w:val="es-MX"/>
              </w:rPr>
              <w:t>Suma de CIF identificados</w:t>
            </w:r>
          </w:p>
        </w:tc>
        <w:tc>
          <w:tcPr>
            <w:tcW w:w="0" w:type="auto"/>
            <w:hideMark/>
          </w:tcPr>
          <w:p w14:paraId="3CC8F489" w14:textId="77777777" w:rsidR="000D3335" w:rsidRPr="000D3335" w:rsidRDefault="000D3335" w:rsidP="000D3335">
            <w:pPr>
              <w:spacing w:after="160"/>
              <w:rPr>
                <w:lang w:val="es-MX"/>
              </w:rPr>
            </w:pPr>
            <w:r w:rsidRPr="000D3335">
              <w:rPr>
                <w:lang w:val="es-MX"/>
              </w:rPr>
              <w:t>$770.000</w:t>
            </w:r>
          </w:p>
        </w:tc>
      </w:tr>
    </w:tbl>
    <w:p w14:paraId="225E696B" w14:textId="77777777" w:rsidR="000924C1" w:rsidRDefault="000924C1" w:rsidP="000D3335">
      <w:pPr>
        <w:rPr>
          <w:b/>
          <w:bCs/>
          <w:lang w:val="es-MX"/>
        </w:rPr>
      </w:pPr>
    </w:p>
    <w:tbl>
      <w:tblPr>
        <w:tblStyle w:val="Tablaconcuadrcula"/>
        <w:tblW w:w="0" w:type="auto"/>
        <w:tblLook w:val="04A0" w:firstRow="1" w:lastRow="0" w:firstColumn="1" w:lastColumn="0" w:noHBand="0" w:noVBand="1"/>
      </w:tblPr>
      <w:tblGrid>
        <w:gridCol w:w="8828"/>
      </w:tblGrid>
      <w:tr w:rsidR="000924C1" w14:paraId="79EF401B" w14:textId="77777777" w:rsidTr="000924C1">
        <w:tc>
          <w:tcPr>
            <w:tcW w:w="8828" w:type="dxa"/>
            <w:shd w:val="clear" w:color="auto" w:fill="DEEAF6" w:themeFill="accent5" w:themeFillTint="33"/>
          </w:tcPr>
          <w:p w14:paraId="306A493D" w14:textId="77777777" w:rsidR="000924C1" w:rsidRPr="000D3335" w:rsidRDefault="000924C1" w:rsidP="000924C1">
            <w:pPr>
              <w:spacing w:after="160"/>
              <w:rPr>
                <w:b/>
                <w:bCs/>
                <w:lang w:val="es-MX"/>
              </w:rPr>
            </w:pPr>
            <w:r w:rsidRPr="000D3335">
              <w:rPr>
                <w:b/>
                <w:bCs/>
                <w:lang w:val="es-MX"/>
              </w:rPr>
              <w:t>Ejemplo aplicado</w:t>
            </w:r>
          </w:p>
          <w:p w14:paraId="788888EA" w14:textId="77777777" w:rsidR="000924C1" w:rsidRPr="000D3335" w:rsidRDefault="000924C1" w:rsidP="000924C1">
            <w:pPr>
              <w:spacing w:after="160"/>
              <w:rPr>
                <w:lang w:val="es-MX"/>
              </w:rPr>
            </w:pPr>
            <w:r w:rsidRPr="000D3335">
              <w:rPr>
                <w:lang w:val="es-MX"/>
              </w:rPr>
              <w:t>Un taller de calzado registra para una orden de 300 pares: cuero consumido 210 m², suela 300 juegos, 48 horas de mano de obra directa y $540.000 de CIF del período aplicables a la orden.</w:t>
            </w:r>
          </w:p>
          <w:p w14:paraId="28F97E75" w14:textId="77777777" w:rsidR="000924C1" w:rsidRPr="000D3335" w:rsidRDefault="000924C1" w:rsidP="000924C1">
            <w:pPr>
              <w:spacing w:after="160"/>
              <w:rPr>
                <w:lang w:val="es-MX"/>
              </w:rPr>
            </w:pPr>
            <w:r w:rsidRPr="000D3335">
              <w:rPr>
                <w:lang w:val="es-MX"/>
              </w:rPr>
              <w:t>Si el cuero cuesta $16.000 por m² y cada juego de suela vale $4.500, el costo directo del material será:</w:t>
            </w:r>
          </w:p>
          <w:p w14:paraId="06751551" w14:textId="77777777" w:rsidR="000924C1" w:rsidRPr="000D3335" w:rsidRDefault="000924C1" w:rsidP="000924C1">
            <w:pPr>
              <w:spacing w:after="160"/>
              <w:rPr>
                <w:lang w:val="es-MX"/>
              </w:rPr>
            </w:pPr>
            <m:oMathPara>
              <m:oMath>
                <m:r>
                  <w:rPr>
                    <w:rFonts w:ascii="Cambria Math" w:hAnsi="Cambria Math"/>
                    <w:lang w:val="es-MX"/>
                  </w:rPr>
                  <w:lastRenderedPageBreak/>
                  <m:t>210×</m:t>
                </m:r>
                <m:r>
                  <m:rPr>
                    <m:sty m:val="p"/>
                  </m:rPr>
                  <w:rPr>
                    <w:rFonts w:ascii="Cambria Math" w:hAnsi="Cambria Math"/>
                    <w:lang w:val="es-MX"/>
                  </w:rPr>
                  <m:t>$</m:t>
                </m:r>
                <m:r>
                  <w:rPr>
                    <w:rFonts w:ascii="Cambria Math" w:hAnsi="Cambria Math"/>
                    <w:lang w:val="es-MX"/>
                  </w:rPr>
                  <m:t>16.000=</m:t>
                </m:r>
                <m:r>
                  <m:rPr>
                    <m:sty m:val="p"/>
                  </m:rPr>
                  <w:rPr>
                    <w:rFonts w:ascii="Cambria Math" w:hAnsi="Cambria Math"/>
                    <w:lang w:val="es-MX"/>
                  </w:rPr>
                  <m:t>$3.360.000</m:t>
                </m:r>
              </m:oMath>
            </m:oMathPara>
          </w:p>
          <w:p w14:paraId="54BF6A7D" w14:textId="77777777" w:rsidR="000924C1" w:rsidRPr="000D3335" w:rsidRDefault="000924C1" w:rsidP="000924C1">
            <w:pPr>
              <w:spacing w:after="160"/>
              <w:rPr>
                <w:lang w:val="es-MX"/>
              </w:rPr>
            </w:pPr>
            <m:oMathPara>
              <m:oMath>
                <m:r>
                  <w:rPr>
                    <w:rFonts w:ascii="Cambria Math" w:hAnsi="Cambria Math"/>
                    <w:lang w:val="es-MX"/>
                  </w:rPr>
                  <m:t>300×</m:t>
                </m:r>
                <m:r>
                  <m:rPr>
                    <m:sty m:val="p"/>
                  </m:rPr>
                  <w:rPr>
                    <w:rFonts w:ascii="Cambria Math" w:hAnsi="Cambria Math"/>
                    <w:lang w:val="es-MX"/>
                  </w:rPr>
                  <m:t>$</m:t>
                </m:r>
                <m:r>
                  <w:rPr>
                    <w:rFonts w:ascii="Cambria Math" w:hAnsi="Cambria Math"/>
                    <w:lang w:val="es-MX"/>
                  </w:rPr>
                  <m:t>4.500=</m:t>
                </m:r>
                <m:r>
                  <m:rPr>
                    <m:sty m:val="p"/>
                  </m:rPr>
                  <w:rPr>
                    <w:rFonts w:ascii="Cambria Math" w:hAnsi="Cambria Math"/>
                    <w:lang w:val="es-MX"/>
                  </w:rPr>
                  <m:t>$1.350.000</m:t>
                </m:r>
              </m:oMath>
            </m:oMathPara>
          </w:p>
          <w:p w14:paraId="4E6521BD" w14:textId="77777777" w:rsidR="000924C1" w:rsidRPr="000D3335" w:rsidRDefault="000924C1" w:rsidP="000924C1">
            <w:pPr>
              <w:spacing w:after="160"/>
              <w:rPr>
                <w:lang w:val="es-MX"/>
              </w:rPr>
            </w:pPr>
            <m:oMathPara>
              <m:oMath>
                <m:r>
                  <m:rPr>
                    <m:nor/>
                  </m:rPr>
                  <w:rPr>
                    <w:lang w:val="es-MX"/>
                  </w:rPr>
                  <m:t>Material directo total</m:t>
                </m:r>
                <m:r>
                  <w:rPr>
                    <w:rFonts w:ascii="Cambria Math" w:hAnsi="Cambria Math"/>
                    <w:lang w:val="es-MX"/>
                  </w:rPr>
                  <m:t>=</m:t>
                </m:r>
                <m:r>
                  <m:rPr>
                    <m:sty m:val="p"/>
                  </m:rPr>
                  <w:rPr>
                    <w:rFonts w:ascii="Cambria Math" w:hAnsi="Cambria Math"/>
                    <w:lang w:val="es-MX"/>
                  </w:rPr>
                  <m:t>$4.710.000</m:t>
                </m:r>
              </m:oMath>
            </m:oMathPara>
          </w:p>
          <w:p w14:paraId="18CC31D2" w14:textId="77777777" w:rsidR="000924C1" w:rsidRPr="000D3335" w:rsidRDefault="000924C1" w:rsidP="000924C1">
            <w:pPr>
              <w:spacing w:after="160"/>
              <w:rPr>
                <w:lang w:val="es-MX"/>
              </w:rPr>
            </w:pPr>
            <w:r w:rsidRPr="000D3335">
              <w:rPr>
                <w:lang w:val="es-MX"/>
              </w:rPr>
              <w:t>Si la MOD vale $20.000 por hora:</w:t>
            </w:r>
          </w:p>
          <w:p w14:paraId="6C9FF6D0" w14:textId="77777777" w:rsidR="000924C1" w:rsidRPr="000D3335" w:rsidRDefault="000924C1" w:rsidP="000924C1">
            <w:pPr>
              <w:spacing w:after="160"/>
              <w:rPr>
                <w:lang w:val="es-MX"/>
              </w:rPr>
            </w:pPr>
            <m:oMathPara>
              <m:oMath>
                <m:r>
                  <w:rPr>
                    <w:rFonts w:ascii="Cambria Math" w:hAnsi="Cambria Math"/>
                    <w:lang w:val="es-MX"/>
                  </w:rPr>
                  <m:t>48×</m:t>
                </m:r>
                <m:r>
                  <m:rPr>
                    <m:sty m:val="p"/>
                  </m:rPr>
                  <w:rPr>
                    <w:rFonts w:ascii="Cambria Math" w:hAnsi="Cambria Math"/>
                    <w:lang w:val="es-MX"/>
                  </w:rPr>
                  <m:t>$</m:t>
                </m:r>
                <m:r>
                  <w:rPr>
                    <w:rFonts w:ascii="Cambria Math" w:hAnsi="Cambria Math"/>
                    <w:lang w:val="es-MX"/>
                  </w:rPr>
                  <m:t>20.000=</m:t>
                </m:r>
                <m:r>
                  <m:rPr>
                    <m:sty m:val="p"/>
                  </m:rPr>
                  <w:rPr>
                    <w:rFonts w:ascii="Cambria Math" w:hAnsi="Cambria Math"/>
                    <w:lang w:val="es-MX"/>
                  </w:rPr>
                  <m:t>$</m:t>
                </m:r>
                <m:r>
                  <w:rPr>
                    <w:rFonts w:ascii="Cambria Math" w:hAnsi="Cambria Math"/>
                    <w:lang w:val="es-MX"/>
                  </w:rPr>
                  <m:t>960.000</m:t>
                </m:r>
              </m:oMath>
            </m:oMathPara>
          </w:p>
          <w:p w14:paraId="4FCC8C3D" w14:textId="77777777" w:rsidR="000924C1" w:rsidRPr="000D3335" w:rsidRDefault="000924C1" w:rsidP="000924C1">
            <w:pPr>
              <w:spacing w:after="160"/>
              <w:rPr>
                <w:lang w:val="es-MX"/>
              </w:rPr>
            </w:pPr>
            <w:r w:rsidRPr="000D3335">
              <w:rPr>
                <w:lang w:val="es-MX"/>
              </w:rPr>
              <w:t>Hasta este punto, antes de distribuir o verificar CIF, la orden ya tiene acumulados $5.670.000 entre materiales y mano de obra.</w:t>
            </w:r>
          </w:p>
          <w:p w14:paraId="7D2E7299" w14:textId="77777777" w:rsidR="000924C1" w:rsidRDefault="000924C1" w:rsidP="000D3335">
            <w:pPr>
              <w:rPr>
                <w:b/>
                <w:bCs/>
                <w:lang w:val="es-MX"/>
              </w:rPr>
            </w:pPr>
          </w:p>
        </w:tc>
      </w:tr>
    </w:tbl>
    <w:p w14:paraId="4551688F" w14:textId="0E08F49D" w:rsidR="005121EA" w:rsidRDefault="005121EA" w:rsidP="00A2066F">
      <w:pPr>
        <w:spacing w:after="0"/>
        <w:contextualSpacing/>
        <w:rPr>
          <w:rFonts w:cs="Arial"/>
          <w:b/>
          <w:color w:val="000000"/>
          <w:szCs w:val="20"/>
        </w:rPr>
      </w:pPr>
    </w:p>
    <w:p w14:paraId="1E125D01" w14:textId="77777777" w:rsidR="00A80B3E" w:rsidRDefault="00A80B3E" w:rsidP="00A2066F">
      <w:pPr>
        <w:spacing w:after="0"/>
        <w:contextualSpacing/>
        <w:rPr>
          <w:rFonts w:cs="Arial"/>
          <w:b/>
          <w:color w:val="000000"/>
          <w:szCs w:val="20"/>
        </w:rPr>
      </w:pPr>
    </w:p>
    <w:p w14:paraId="69B3CF24" w14:textId="56CAAE4C" w:rsidR="00A80B3E" w:rsidRDefault="005121EA" w:rsidP="005121EA">
      <w:pPr>
        <w:pStyle w:val="Ttulo2"/>
        <w:rPr>
          <w:rFonts w:cs="Arial"/>
          <w:color w:val="000000"/>
          <w:szCs w:val="20"/>
        </w:rPr>
      </w:pPr>
      <w:bookmarkStart w:id="13" w:name="_Toc228813174"/>
      <w:r>
        <w:t>4.3 Cálculo unitario, cálculo total y parámetros técnicos del costeo</w:t>
      </w:r>
      <w:bookmarkEnd w:id="13"/>
    </w:p>
    <w:p w14:paraId="568EE453" w14:textId="77777777" w:rsidR="00A80B3E" w:rsidRDefault="00A80B3E" w:rsidP="00A2066F">
      <w:pPr>
        <w:spacing w:after="0"/>
        <w:contextualSpacing/>
        <w:rPr>
          <w:rFonts w:cs="Arial"/>
          <w:b/>
          <w:color w:val="000000"/>
          <w:szCs w:val="20"/>
        </w:rPr>
      </w:pPr>
    </w:p>
    <w:p w14:paraId="4CA57A52" w14:textId="77777777" w:rsidR="002B2D41" w:rsidRDefault="002B2D41" w:rsidP="002B2D41">
      <w:pPr>
        <w:spacing w:after="0"/>
        <w:contextualSpacing/>
        <w:rPr>
          <w:lang w:val="es-MX"/>
        </w:rPr>
      </w:pPr>
      <w:r w:rsidRPr="002B2D41">
        <w:rPr>
          <w:lang w:val="es-MX"/>
        </w:rPr>
        <w:t xml:space="preserve">El cálculo total integra todos los componentes del costo identificados para una orden, lote, proceso o servicio. </w:t>
      </w:r>
    </w:p>
    <w:p w14:paraId="0C27224B" w14:textId="77777777" w:rsidR="002B2D41" w:rsidRDefault="002B2D41" w:rsidP="002B2D41">
      <w:pPr>
        <w:spacing w:after="0"/>
        <w:contextualSpacing/>
        <w:rPr>
          <w:lang w:val="es-MX"/>
        </w:rPr>
      </w:pPr>
    </w:p>
    <w:tbl>
      <w:tblPr>
        <w:tblStyle w:val="Tablaconcuadrcula"/>
        <w:tblW w:w="9493" w:type="dxa"/>
        <w:tblLook w:val="04A0" w:firstRow="1" w:lastRow="0" w:firstColumn="1" w:lastColumn="0" w:noHBand="0" w:noVBand="1"/>
      </w:tblPr>
      <w:tblGrid>
        <w:gridCol w:w="9493"/>
      </w:tblGrid>
      <w:tr w:rsidR="002B2D41" w14:paraId="1006DDD4" w14:textId="77777777" w:rsidTr="002B2D41">
        <w:tc>
          <w:tcPr>
            <w:tcW w:w="9493" w:type="dxa"/>
            <w:shd w:val="clear" w:color="auto" w:fill="DEEAF6" w:themeFill="accent5" w:themeFillTint="33"/>
          </w:tcPr>
          <w:p w14:paraId="12CB3D31" w14:textId="77777777" w:rsidR="002B2D41" w:rsidRPr="002B2D41" w:rsidRDefault="002B2D41" w:rsidP="002B2D41">
            <w:pPr>
              <w:contextualSpacing/>
              <w:rPr>
                <w:lang w:val="es-MX"/>
              </w:rPr>
            </w:pPr>
            <w:r w:rsidRPr="002B2D41">
              <w:rPr>
                <w:lang w:val="es-MX"/>
              </w:rPr>
              <w:t>La fórmula general más utilizada es:</w:t>
            </w:r>
          </w:p>
          <w:p w14:paraId="19F74CC8" w14:textId="77777777" w:rsidR="002B2D41" w:rsidRPr="002B2D41" w:rsidRDefault="002B2D41" w:rsidP="002B2D41">
            <w:pPr>
              <w:contextualSpacing/>
              <w:rPr>
                <w:lang w:val="es-MX"/>
              </w:rPr>
            </w:pPr>
            <m:oMathPara>
              <m:oMath>
                <m:r>
                  <m:rPr>
                    <m:nor/>
                  </m:rPr>
                  <w:rPr>
                    <w:lang w:val="es-MX"/>
                  </w:rPr>
                  <m:t>Costo total de operaci</m:t>
                </m:r>
                <m:acc>
                  <m:accPr>
                    <m:chr m:val="ˊ"/>
                    <m:ctrlPr>
                      <w:rPr>
                        <w:rFonts w:ascii="Cambria Math" w:hAnsi="Cambria Math"/>
                        <w:lang w:val="es-MX"/>
                      </w:rPr>
                    </m:ctrlPr>
                  </m:accPr>
                  <m:e>
                    <m:r>
                      <m:rPr>
                        <m:nor/>
                      </m:rPr>
                      <w:rPr>
                        <w:lang w:val="es-MX"/>
                      </w:rPr>
                      <m:t>o</m:t>
                    </m:r>
                  </m:e>
                </m:acc>
                <m:r>
                  <m:rPr>
                    <m:nor/>
                  </m:rPr>
                  <w:rPr>
                    <w:lang w:val="es-MX"/>
                  </w:rPr>
                  <m:t>n</m:t>
                </m:r>
                <m:r>
                  <w:rPr>
                    <w:rFonts w:ascii="Cambria Math" w:hAnsi="Cambria Math"/>
                    <w:lang w:val="es-MX"/>
                  </w:rPr>
                  <m:t>=</m:t>
                </m:r>
                <m:r>
                  <m:rPr>
                    <m:nor/>
                  </m:rPr>
                  <w:rPr>
                    <w:lang w:val="es-MX"/>
                  </w:rPr>
                  <m:t>Materiales directos</m:t>
                </m:r>
                <m:r>
                  <w:rPr>
                    <w:rFonts w:ascii="Cambria Math" w:hAnsi="Cambria Math"/>
                    <w:lang w:val="es-MX"/>
                  </w:rPr>
                  <m:t>+</m:t>
                </m:r>
                <m:r>
                  <m:rPr>
                    <m:nor/>
                  </m:rPr>
                  <w:rPr>
                    <w:lang w:val="es-MX"/>
                  </w:rPr>
                  <m:t>Mano de obra directa</m:t>
                </m:r>
                <m:r>
                  <w:rPr>
                    <w:rFonts w:ascii="Cambria Math" w:hAnsi="Cambria Math"/>
                    <w:lang w:val="es-MX"/>
                  </w:rPr>
                  <m:t>+</m:t>
                </m:r>
                <m:r>
                  <m:rPr>
                    <m:nor/>
                  </m:rPr>
                  <w:rPr>
                    <w:lang w:val="es-MX"/>
                  </w:rPr>
                  <m:t>Costos indirectos aplicados</m:t>
                </m:r>
              </m:oMath>
            </m:oMathPara>
          </w:p>
          <w:p w14:paraId="6AD929EC" w14:textId="77777777" w:rsidR="002B2D41" w:rsidRDefault="002B2D41" w:rsidP="002B2D41">
            <w:pPr>
              <w:contextualSpacing/>
              <w:rPr>
                <w:lang w:val="es-MX"/>
              </w:rPr>
            </w:pPr>
          </w:p>
          <w:p w14:paraId="3F494F2D" w14:textId="40D9492D" w:rsidR="002B2D41" w:rsidRPr="002B2D41" w:rsidRDefault="002B2D41" w:rsidP="002B2D41">
            <w:pPr>
              <w:contextualSpacing/>
              <w:rPr>
                <w:lang w:val="es-MX"/>
              </w:rPr>
            </w:pPr>
            <w:r w:rsidRPr="002B2D41">
              <w:rPr>
                <w:lang w:val="es-MX"/>
              </w:rPr>
              <w:t>Luego, para obtener el costo unitario:</w:t>
            </w:r>
          </w:p>
          <w:p w14:paraId="7A6F45DD" w14:textId="77777777" w:rsidR="002B2D41" w:rsidRPr="002B2D41" w:rsidRDefault="002B2D41" w:rsidP="002B2D41">
            <w:pPr>
              <w:contextualSpacing/>
              <w:rPr>
                <w:lang w:val="es-MX"/>
              </w:rPr>
            </w:pPr>
            <m:oMathPara>
              <m:oMath>
                <m:r>
                  <m:rPr>
                    <m:nor/>
                  </m:rPr>
                  <w:rPr>
                    <w:lang w:val="es-MX"/>
                  </w:rPr>
                  <m:t>Costo unitario</m:t>
                </m:r>
                <m:r>
                  <w:rPr>
                    <w:rFonts w:ascii="Cambria Math" w:hAnsi="Cambria Math"/>
                    <w:lang w:val="es-MX"/>
                  </w:rPr>
                  <m:t>=</m:t>
                </m:r>
                <m:f>
                  <m:fPr>
                    <m:ctrlPr>
                      <w:rPr>
                        <w:rFonts w:ascii="Cambria Math" w:hAnsi="Cambria Math"/>
                        <w:lang w:val="es-MX"/>
                      </w:rPr>
                    </m:ctrlPr>
                  </m:fPr>
                  <m:num>
                    <m:r>
                      <m:rPr>
                        <m:nor/>
                      </m:rPr>
                      <w:rPr>
                        <w:lang w:val="es-MX"/>
                      </w:rPr>
                      <m:t>Costo total de operaci</m:t>
                    </m:r>
                    <m:acc>
                      <m:accPr>
                        <m:chr m:val="ˊ"/>
                        <m:ctrlPr>
                          <w:rPr>
                            <w:rFonts w:ascii="Cambria Math" w:hAnsi="Cambria Math"/>
                            <w:lang w:val="es-MX"/>
                          </w:rPr>
                        </m:ctrlPr>
                      </m:accPr>
                      <m:e>
                        <m:r>
                          <m:rPr>
                            <m:nor/>
                          </m:rPr>
                          <w:rPr>
                            <w:lang w:val="es-MX"/>
                          </w:rPr>
                          <m:t>o</m:t>
                        </m:r>
                      </m:e>
                    </m:acc>
                    <m:r>
                      <m:rPr>
                        <m:nor/>
                      </m:rPr>
                      <w:rPr>
                        <w:lang w:val="es-MX"/>
                      </w:rPr>
                      <m:t>n</m:t>
                    </m:r>
                  </m:num>
                  <m:den>
                    <m:r>
                      <m:rPr>
                        <m:nor/>
                      </m:rPr>
                      <w:rPr>
                        <w:lang w:val="es-MX"/>
                      </w:rPr>
                      <m:t>Unidades </m:t>
                    </m:r>
                    <m:acc>
                      <m:accPr>
                        <m:chr m:val="ˊ"/>
                        <m:ctrlPr>
                          <w:rPr>
                            <w:rFonts w:ascii="Cambria Math" w:hAnsi="Cambria Math"/>
                            <w:lang w:val="es-MX"/>
                          </w:rPr>
                        </m:ctrlPr>
                      </m:accPr>
                      <m:e>
                        <m:r>
                          <m:rPr>
                            <m:nor/>
                          </m:rPr>
                          <w:rPr>
                            <w:lang w:val="es-MX"/>
                          </w:rPr>
                          <m:t>u</m:t>
                        </m:r>
                      </m:e>
                    </m:acc>
                    <m:r>
                      <m:rPr>
                        <m:nor/>
                      </m:rPr>
                      <w:rPr>
                        <w:lang w:val="es-MX"/>
                      </w:rPr>
                      <m:t>tiles producidas</m:t>
                    </m:r>
                  </m:den>
                </m:f>
              </m:oMath>
            </m:oMathPara>
          </w:p>
          <w:p w14:paraId="6E811584" w14:textId="77777777" w:rsidR="002B2D41" w:rsidRDefault="002B2D41" w:rsidP="002B2D41">
            <w:pPr>
              <w:contextualSpacing/>
              <w:rPr>
                <w:lang w:val="es-MX"/>
              </w:rPr>
            </w:pPr>
          </w:p>
          <w:p w14:paraId="1501A767" w14:textId="236B82AE" w:rsidR="002B2D41" w:rsidRPr="002B2D41" w:rsidRDefault="002B2D41" w:rsidP="002B2D41">
            <w:pPr>
              <w:contextualSpacing/>
              <w:rPr>
                <w:lang w:val="es-MX"/>
              </w:rPr>
            </w:pPr>
            <w:r w:rsidRPr="002B2D41">
              <w:rPr>
                <w:lang w:val="es-MX"/>
              </w:rPr>
              <w:t>Aquí, la palabra útiles es importante. La empresa no debería dividir sobre unidades defectuosas no aprovechables ni sobre cantidades teóricas sin verificar.</w:t>
            </w:r>
            <w:r>
              <w:rPr>
                <w:lang w:val="es-MX"/>
              </w:rPr>
              <w:t xml:space="preserve"> </w:t>
            </w:r>
            <w:r w:rsidRPr="002B2D41">
              <w:rPr>
                <w:lang w:val="es-MX"/>
              </w:rPr>
              <w:t>Si el lote produjo 1.000 unidades, pero solo 960 quedaron en condiciones de venta, el costo unitario debe calcularse sobre 960, salvo que la empresa tenga una política específica para tratar pérdidas normales y anormales.</w:t>
            </w:r>
          </w:p>
          <w:p w14:paraId="60B80E3B" w14:textId="77777777" w:rsidR="002B2D41" w:rsidRDefault="002B2D41" w:rsidP="002B2D41">
            <w:pPr>
              <w:contextualSpacing/>
              <w:rPr>
                <w:lang w:val="es-MX"/>
              </w:rPr>
            </w:pPr>
          </w:p>
        </w:tc>
      </w:tr>
    </w:tbl>
    <w:p w14:paraId="6D6D9E3F" w14:textId="77777777" w:rsidR="002B2D41" w:rsidRDefault="002B2D41" w:rsidP="002B2D41">
      <w:pPr>
        <w:spacing w:after="0"/>
        <w:contextualSpacing/>
        <w:rPr>
          <w:lang w:val="es-MX"/>
        </w:rPr>
      </w:pPr>
    </w:p>
    <w:p w14:paraId="5081BF04" w14:textId="77777777" w:rsidR="002B2D41" w:rsidRDefault="002B2D41" w:rsidP="002B2D41">
      <w:pPr>
        <w:spacing w:after="0"/>
        <w:contextualSpacing/>
        <w:rPr>
          <w:lang w:val="es-MX"/>
        </w:rPr>
      </w:pPr>
    </w:p>
    <w:p w14:paraId="4D408987" w14:textId="5F968EF7" w:rsidR="002B2D41" w:rsidRDefault="002B2D41" w:rsidP="002B2D41">
      <w:pPr>
        <w:spacing w:after="0"/>
        <w:contextualSpacing/>
        <w:rPr>
          <w:lang w:val="es-MX"/>
        </w:rPr>
      </w:pPr>
      <w:r w:rsidRPr="002B2D41">
        <w:rPr>
          <w:lang w:val="es-MX"/>
        </w:rPr>
        <w:t>Los parámetros técnicos del costeo son condiciones de referencia que permiten interpretar mejor el cálculo.</w:t>
      </w:r>
      <w:r>
        <w:rPr>
          <w:lang w:val="es-MX"/>
        </w:rPr>
        <w:t xml:space="preserve"> </w:t>
      </w:r>
      <w:r w:rsidRPr="002B2D41">
        <w:rPr>
          <w:lang w:val="es-MX"/>
        </w:rPr>
        <w:t>Entre ellos están el rendimiento, la merma normal, el tiempo estándar, la tolerancia en el consumo, la capacidad normal y la producción útil.</w:t>
      </w:r>
      <w:r>
        <w:rPr>
          <w:lang w:val="es-MX"/>
        </w:rPr>
        <w:t xml:space="preserve"> </w:t>
      </w:r>
      <w:r w:rsidRPr="002B2D41">
        <w:rPr>
          <w:lang w:val="es-MX"/>
        </w:rPr>
        <w:t>Estos parámetros ayudan a determinar si un costo es razonable o si presenta una desviación que exige revisión.</w:t>
      </w:r>
    </w:p>
    <w:p w14:paraId="0AF3C460" w14:textId="77777777" w:rsidR="002B2D41" w:rsidRDefault="002B2D41" w:rsidP="002B2D41">
      <w:pPr>
        <w:spacing w:after="0"/>
        <w:contextualSpacing/>
        <w:rPr>
          <w:lang w:val="es-MX"/>
        </w:rPr>
      </w:pPr>
    </w:p>
    <w:tbl>
      <w:tblPr>
        <w:tblStyle w:val="Tablaconcuadrcula"/>
        <w:tblW w:w="0" w:type="auto"/>
        <w:tblLook w:val="04A0" w:firstRow="1" w:lastRow="0" w:firstColumn="1" w:lastColumn="0" w:noHBand="0" w:noVBand="1"/>
      </w:tblPr>
      <w:tblGrid>
        <w:gridCol w:w="8828"/>
      </w:tblGrid>
      <w:tr w:rsidR="002B2D41" w14:paraId="653036A7" w14:textId="77777777" w:rsidTr="002B2D41">
        <w:tc>
          <w:tcPr>
            <w:tcW w:w="8828" w:type="dxa"/>
            <w:shd w:val="clear" w:color="auto" w:fill="DEEAF6" w:themeFill="accent5" w:themeFillTint="33"/>
          </w:tcPr>
          <w:p w14:paraId="327C9BEC" w14:textId="41303CCC" w:rsidR="002B2D41" w:rsidRDefault="002B2D41" w:rsidP="002B2D41">
            <w:pPr>
              <w:contextualSpacing/>
              <w:rPr>
                <w:lang w:val="es-MX"/>
              </w:rPr>
            </w:pPr>
            <w:r w:rsidRPr="002B2D41">
              <w:rPr>
                <w:lang w:val="es-MX"/>
              </w:rPr>
              <w:t>Por ejemplo, si una receta técnica define una merma normal del 3 % y el proceso presenta una merma del 8 %, el cálculo del costo sigue siendo posible, pero la empresa debe reconocer que el resultado está afectado por una ineficiencia o una desviación operativa.</w:t>
            </w:r>
            <w:r w:rsidR="004403FB">
              <w:rPr>
                <w:lang w:val="es-MX"/>
              </w:rPr>
              <w:t xml:space="preserve"> </w:t>
            </w:r>
            <w:r w:rsidRPr="002B2D41">
              <w:rPr>
                <w:lang w:val="es-MX"/>
              </w:rPr>
              <w:t>Un caso sencillo puede ilustrarlo mejor. Suponga que una empresa de productos de aseo fabrica un lote de 500 unidades útiles y presenta los siguientes datos:</w:t>
            </w:r>
          </w:p>
          <w:p w14:paraId="78FECE3A" w14:textId="77777777" w:rsidR="004403FB" w:rsidRPr="002B2D41" w:rsidRDefault="004403FB" w:rsidP="002B2D41">
            <w:pPr>
              <w:contextualSpacing/>
              <w:rPr>
                <w:lang w:val="es-MX"/>
              </w:rPr>
            </w:pPr>
          </w:p>
          <w:p w14:paraId="71768586" w14:textId="77777777" w:rsidR="002B2D41" w:rsidRPr="002B2D41" w:rsidRDefault="002B2D41" w:rsidP="002B2D41">
            <w:pPr>
              <w:numPr>
                <w:ilvl w:val="0"/>
                <w:numId w:val="14"/>
              </w:numPr>
              <w:contextualSpacing/>
              <w:rPr>
                <w:lang w:val="es-MX"/>
              </w:rPr>
            </w:pPr>
            <w:r w:rsidRPr="002B2D41">
              <w:rPr>
                <w:lang w:val="es-MX"/>
              </w:rPr>
              <w:t xml:space="preserve">Materiales directos: $1.420.000. </w:t>
            </w:r>
          </w:p>
          <w:p w14:paraId="6AED48E2" w14:textId="77777777" w:rsidR="002B2D41" w:rsidRPr="002B2D41" w:rsidRDefault="002B2D41" w:rsidP="002B2D41">
            <w:pPr>
              <w:numPr>
                <w:ilvl w:val="0"/>
                <w:numId w:val="14"/>
              </w:numPr>
              <w:contextualSpacing/>
              <w:rPr>
                <w:lang w:val="es-MX"/>
              </w:rPr>
            </w:pPr>
            <w:r w:rsidRPr="002B2D41">
              <w:rPr>
                <w:lang w:val="es-MX"/>
              </w:rPr>
              <w:t xml:space="preserve">Mano de obra directa: $680.000. </w:t>
            </w:r>
          </w:p>
          <w:p w14:paraId="2C11F2D3" w14:textId="77777777" w:rsidR="002B2D41" w:rsidRPr="002B2D41" w:rsidRDefault="002B2D41" w:rsidP="002B2D41">
            <w:pPr>
              <w:numPr>
                <w:ilvl w:val="0"/>
                <w:numId w:val="14"/>
              </w:numPr>
              <w:contextualSpacing/>
              <w:rPr>
                <w:lang w:val="es-MX"/>
              </w:rPr>
            </w:pPr>
            <w:r w:rsidRPr="002B2D41">
              <w:rPr>
                <w:lang w:val="es-MX"/>
              </w:rPr>
              <w:t xml:space="preserve">CIF aplicados: $450.000. </w:t>
            </w:r>
          </w:p>
          <w:p w14:paraId="416D3442" w14:textId="77777777" w:rsidR="004403FB" w:rsidRDefault="004403FB" w:rsidP="002B2D41">
            <w:pPr>
              <w:contextualSpacing/>
              <w:rPr>
                <w:lang w:val="es-MX"/>
              </w:rPr>
            </w:pPr>
          </w:p>
          <w:p w14:paraId="479D51B5" w14:textId="48460651" w:rsidR="002B2D41" w:rsidRPr="002B2D41" w:rsidRDefault="002B2D41" w:rsidP="002B2D41">
            <w:pPr>
              <w:contextualSpacing/>
              <w:rPr>
                <w:lang w:val="es-MX"/>
              </w:rPr>
            </w:pPr>
            <w:r w:rsidRPr="002B2D41">
              <w:rPr>
                <w:lang w:val="es-MX"/>
              </w:rPr>
              <w:lastRenderedPageBreak/>
              <w:t>El costo total será:</w:t>
            </w:r>
          </w:p>
          <w:p w14:paraId="79546A69" w14:textId="77777777" w:rsidR="002B2D41" w:rsidRPr="002B2D41" w:rsidRDefault="002B2D41" w:rsidP="002B2D41">
            <w:pPr>
              <w:contextualSpacing/>
              <w:rPr>
                <w:lang w:val="es-MX"/>
              </w:rPr>
            </w:pPr>
            <m:oMathPara>
              <m:oMath>
                <m:r>
                  <m:rPr>
                    <m:sty m:val="p"/>
                  </m:rPr>
                  <w:rPr>
                    <w:rFonts w:ascii="Cambria Math" w:hAnsi="Cambria Math"/>
                    <w:lang w:val="es-MX"/>
                  </w:rPr>
                  <m:t>$1.420.000</m:t>
                </m:r>
                <m:r>
                  <w:rPr>
                    <w:rFonts w:ascii="Cambria Math" w:hAnsi="Cambria Math"/>
                    <w:lang w:val="es-MX"/>
                  </w:rPr>
                  <m:t>+</m:t>
                </m:r>
                <m:r>
                  <m:rPr>
                    <m:sty m:val="p"/>
                  </m:rPr>
                  <w:rPr>
                    <w:rFonts w:ascii="Cambria Math" w:hAnsi="Cambria Math"/>
                    <w:lang w:val="es-MX"/>
                  </w:rPr>
                  <m:t>$</m:t>
                </m:r>
                <m:r>
                  <w:rPr>
                    <w:rFonts w:ascii="Cambria Math" w:hAnsi="Cambria Math"/>
                    <w:lang w:val="es-MX"/>
                  </w:rPr>
                  <m:t>680.000+</m:t>
                </m:r>
                <m:r>
                  <m:rPr>
                    <m:sty m:val="p"/>
                  </m:rPr>
                  <w:rPr>
                    <w:rFonts w:ascii="Cambria Math" w:hAnsi="Cambria Math"/>
                    <w:lang w:val="es-MX"/>
                  </w:rPr>
                  <m:t>$</m:t>
                </m:r>
                <m:r>
                  <w:rPr>
                    <w:rFonts w:ascii="Cambria Math" w:hAnsi="Cambria Math"/>
                    <w:lang w:val="es-MX"/>
                  </w:rPr>
                  <m:t>450.000=</m:t>
                </m:r>
                <m:r>
                  <m:rPr>
                    <m:sty m:val="p"/>
                  </m:rPr>
                  <w:rPr>
                    <w:rFonts w:ascii="Cambria Math" w:hAnsi="Cambria Math"/>
                    <w:lang w:val="es-MX"/>
                  </w:rPr>
                  <m:t>$2.550.000</m:t>
                </m:r>
              </m:oMath>
            </m:oMathPara>
          </w:p>
          <w:p w14:paraId="3683404C" w14:textId="77777777" w:rsidR="002B2D41" w:rsidRPr="002B2D41" w:rsidRDefault="002B2D41" w:rsidP="002B2D41">
            <w:pPr>
              <w:contextualSpacing/>
              <w:rPr>
                <w:lang w:val="es-MX"/>
              </w:rPr>
            </w:pPr>
            <w:r w:rsidRPr="002B2D41">
              <w:rPr>
                <w:lang w:val="es-MX"/>
              </w:rPr>
              <w:t>Y el costo unitario:</w:t>
            </w:r>
          </w:p>
          <w:p w14:paraId="64466AB7" w14:textId="77777777" w:rsidR="002B2D41" w:rsidRPr="002B2D41" w:rsidRDefault="00000000" w:rsidP="002B2D41">
            <w:pPr>
              <w:contextualSpacing/>
              <w:rPr>
                <w:lang w:val="es-MX"/>
              </w:rPr>
            </w:pPr>
            <m:oMathPara>
              <m:oMath>
                <m:f>
                  <m:fPr>
                    <m:ctrlPr>
                      <w:rPr>
                        <w:rFonts w:ascii="Cambria Math" w:hAnsi="Cambria Math"/>
                        <w:lang w:val="es-MX"/>
                      </w:rPr>
                    </m:ctrlPr>
                  </m:fPr>
                  <m:num>
                    <m:r>
                      <m:rPr>
                        <m:sty m:val="p"/>
                      </m:rPr>
                      <w:rPr>
                        <w:rFonts w:ascii="Cambria Math" w:hAnsi="Cambria Math"/>
                        <w:lang w:val="es-MX"/>
                      </w:rPr>
                      <m:t>$2.550.000</m:t>
                    </m:r>
                  </m:num>
                  <m:den>
                    <m:r>
                      <w:rPr>
                        <w:rFonts w:ascii="Cambria Math" w:hAnsi="Cambria Math"/>
                        <w:lang w:val="es-MX"/>
                      </w:rPr>
                      <m:t>500</m:t>
                    </m:r>
                  </m:den>
                </m:f>
                <m:r>
                  <w:rPr>
                    <w:rFonts w:ascii="Cambria Math" w:hAnsi="Cambria Math"/>
                    <w:lang w:val="es-MX"/>
                  </w:rPr>
                  <m:t>=</m:t>
                </m:r>
                <m:r>
                  <m:rPr>
                    <m:sty m:val="p"/>
                  </m:rPr>
                  <w:rPr>
                    <w:rFonts w:ascii="Cambria Math" w:hAnsi="Cambria Math"/>
                    <w:lang w:val="es-MX"/>
                  </w:rPr>
                  <m:t>$</m:t>
                </m:r>
                <m:r>
                  <w:rPr>
                    <w:rFonts w:ascii="Cambria Math" w:hAnsi="Cambria Math"/>
                    <w:lang w:val="es-MX"/>
                  </w:rPr>
                  <m:t>5.100</m:t>
                </m:r>
                <m:r>
                  <m:rPr>
                    <m:nor/>
                  </m:rPr>
                  <w:rPr>
                    <w:lang w:val="es-MX"/>
                  </w:rPr>
                  <m:t> por unidad</m:t>
                </m:r>
              </m:oMath>
            </m:oMathPara>
          </w:p>
          <w:p w14:paraId="7C78D6C7" w14:textId="77777777" w:rsidR="002B2D41" w:rsidRDefault="002B2D41" w:rsidP="002B2D41">
            <w:pPr>
              <w:contextualSpacing/>
              <w:rPr>
                <w:lang w:val="es-MX"/>
              </w:rPr>
            </w:pPr>
            <w:r w:rsidRPr="002B2D41">
              <w:rPr>
                <w:lang w:val="es-MX"/>
              </w:rPr>
              <w:t>Si el proceso había previsto producir 520 unidades, pero solo quedaron 500 útiles, la diferencia entre producción prevista y útil debe analizarse como parte del rendimiento y de la merma del proceso.</w:t>
            </w:r>
          </w:p>
          <w:p w14:paraId="1A3A5C26" w14:textId="77777777" w:rsidR="004403FB" w:rsidRPr="002B2D41" w:rsidRDefault="004403FB" w:rsidP="002B2D41">
            <w:pPr>
              <w:contextualSpacing/>
              <w:rPr>
                <w:lang w:val="es-MX"/>
              </w:rPr>
            </w:pPr>
          </w:p>
          <w:p w14:paraId="42D48A80" w14:textId="77777777" w:rsidR="002B2D41" w:rsidRDefault="002B2D41" w:rsidP="002B2D41">
            <w:pPr>
              <w:contextualSpacing/>
              <w:rPr>
                <w:lang w:val="es-MX"/>
              </w:rPr>
            </w:pPr>
            <w:r w:rsidRPr="002B2D41">
              <w:rPr>
                <w:lang w:val="es-MX"/>
              </w:rPr>
              <w:t>Esta tabla presenta un ejercicio sencillo de integración del costo. Su finalidad es relacionar los componentes del costo, las unidades útiles y el costo unitario.</w:t>
            </w:r>
          </w:p>
          <w:p w14:paraId="16AF5340" w14:textId="77777777" w:rsidR="0071011F" w:rsidRPr="002B2D41" w:rsidRDefault="0071011F" w:rsidP="002B2D41">
            <w:pPr>
              <w:contextualSpacing/>
              <w:rPr>
                <w:lang w:val="es-MX"/>
              </w:rPr>
            </w:pPr>
          </w:p>
          <w:p w14:paraId="6ED2343A" w14:textId="714A3A1D" w:rsidR="002B2D41" w:rsidRPr="002B2D41" w:rsidRDefault="002B2D41" w:rsidP="002B2D41">
            <w:pPr>
              <w:contextualSpacing/>
              <w:rPr>
                <w:lang w:val="es-MX"/>
              </w:rPr>
            </w:pPr>
            <w:r w:rsidRPr="002B2D41">
              <w:rPr>
                <w:b/>
                <w:bCs/>
                <w:lang w:val="es-MX"/>
              </w:rPr>
              <w:t xml:space="preserve">Tabla </w:t>
            </w:r>
            <w:r w:rsidR="0071011F">
              <w:rPr>
                <w:b/>
                <w:bCs/>
                <w:lang w:val="es-MX"/>
              </w:rPr>
              <w:t>8</w:t>
            </w:r>
            <w:r w:rsidRPr="002B2D41">
              <w:rPr>
                <w:b/>
                <w:bCs/>
                <w:lang w:val="es-MX"/>
              </w:rPr>
              <w:t>. Ejemplo integrado de cálculo total y unitario del costo de operación</w:t>
            </w:r>
          </w:p>
          <w:tbl>
            <w:tblPr>
              <w:tblStyle w:val="Tablaconcuadrcula"/>
              <w:tblW w:w="0" w:type="auto"/>
              <w:tblLook w:val="04A0" w:firstRow="1" w:lastRow="0" w:firstColumn="1" w:lastColumn="0" w:noHBand="0" w:noVBand="1"/>
            </w:tblPr>
            <w:tblGrid>
              <w:gridCol w:w="2618"/>
              <w:gridCol w:w="1217"/>
            </w:tblGrid>
            <w:tr w:rsidR="002B2D41" w:rsidRPr="002B2D41" w14:paraId="5E7021CE" w14:textId="77777777" w:rsidTr="004403FB">
              <w:tc>
                <w:tcPr>
                  <w:tcW w:w="0" w:type="auto"/>
                  <w:hideMark/>
                </w:tcPr>
                <w:p w14:paraId="112A8C36" w14:textId="77777777" w:rsidR="002B2D41" w:rsidRPr="002B2D41" w:rsidRDefault="002B2D41" w:rsidP="002B2D41">
                  <w:pPr>
                    <w:contextualSpacing/>
                    <w:rPr>
                      <w:b/>
                      <w:bCs/>
                      <w:lang w:val="es-MX"/>
                    </w:rPr>
                  </w:pPr>
                  <w:r w:rsidRPr="002B2D41">
                    <w:rPr>
                      <w:b/>
                      <w:bCs/>
                      <w:lang w:val="es-MX"/>
                    </w:rPr>
                    <w:t>Concepto</w:t>
                  </w:r>
                </w:p>
              </w:tc>
              <w:tc>
                <w:tcPr>
                  <w:tcW w:w="0" w:type="auto"/>
                  <w:hideMark/>
                </w:tcPr>
                <w:p w14:paraId="28519FE7" w14:textId="77777777" w:rsidR="002B2D41" w:rsidRPr="002B2D41" w:rsidRDefault="002B2D41" w:rsidP="002B2D41">
                  <w:pPr>
                    <w:contextualSpacing/>
                    <w:rPr>
                      <w:b/>
                      <w:bCs/>
                      <w:lang w:val="es-MX"/>
                    </w:rPr>
                  </w:pPr>
                  <w:r w:rsidRPr="002B2D41">
                    <w:rPr>
                      <w:b/>
                      <w:bCs/>
                      <w:lang w:val="es-MX"/>
                    </w:rPr>
                    <w:t>Valor</w:t>
                  </w:r>
                </w:p>
              </w:tc>
            </w:tr>
            <w:tr w:rsidR="002B2D41" w:rsidRPr="002B2D41" w14:paraId="17E79DDF" w14:textId="77777777" w:rsidTr="004403FB">
              <w:tc>
                <w:tcPr>
                  <w:tcW w:w="0" w:type="auto"/>
                  <w:hideMark/>
                </w:tcPr>
                <w:p w14:paraId="0ECDC138" w14:textId="77777777" w:rsidR="002B2D41" w:rsidRPr="002B2D41" w:rsidRDefault="002B2D41" w:rsidP="002B2D41">
                  <w:pPr>
                    <w:contextualSpacing/>
                    <w:rPr>
                      <w:lang w:val="es-MX"/>
                    </w:rPr>
                  </w:pPr>
                  <w:r w:rsidRPr="002B2D41">
                    <w:rPr>
                      <w:lang w:val="es-MX"/>
                    </w:rPr>
                    <w:t>Materiales directos</w:t>
                  </w:r>
                </w:p>
              </w:tc>
              <w:tc>
                <w:tcPr>
                  <w:tcW w:w="0" w:type="auto"/>
                  <w:hideMark/>
                </w:tcPr>
                <w:p w14:paraId="067A2B9B" w14:textId="77777777" w:rsidR="002B2D41" w:rsidRPr="002B2D41" w:rsidRDefault="002B2D41" w:rsidP="002B2D41">
                  <w:pPr>
                    <w:contextualSpacing/>
                    <w:rPr>
                      <w:lang w:val="es-MX"/>
                    </w:rPr>
                  </w:pPr>
                  <w:r w:rsidRPr="002B2D41">
                    <w:rPr>
                      <w:lang w:val="es-MX"/>
                    </w:rPr>
                    <w:t>$1.420.000</w:t>
                  </w:r>
                </w:p>
              </w:tc>
            </w:tr>
            <w:tr w:rsidR="002B2D41" w:rsidRPr="002B2D41" w14:paraId="195271C2" w14:textId="77777777" w:rsidTr="004403FB">
              <w:tc>
                <w:tcPr>
                  <w:tcW w:w="0" w:type="auto"/>
                  <w:hideMark/>
                </w:tcPr>
                <w:p w14:paraId="2BA02F35" w14:textId="77777777" w:rsidR="002B2D41" w:rsidRPr="002B2D41" w:rsidRDefault="002B2D41" w:rsidP="002B2D41">
                  <w:pPr>
                    <w:contextualSpacing/>
                    <w:rPr>
                      <w:lang w:val="es-MX"/>
                    </w:rPr>
                  </w:pPr>
                  <w:r w:rsidRPr="002B2D41">
                    <w:rPr>
                      <w:lang w:val="es-MX"/>
                    </w:rPr>
                    <w:t>Mano de obra directa</w:t>
                  </w:r>
                </w:p>
              </w:tc>
              <w:tc>
                <w:tcPr>
                  <w:tcW w:w="0" w:type="auto"/>
                  <w:hideMark/>
                </w:tcPr>
                <w:p w14:paraId="3B3FCAC3" w14:textId="77777777" w:rsidR="002B2D41" w:rsidRPr="002B2D41" w:rsidRDefault="002B2D41" w:rsidP="002B2D41">
                  <w:pPr>
                    <w:contextualSpacing/>
                    <w:rPr>
                      <w:lang w:val="es-MX"/>
                    </w:rPr>
                  </w:pPr>
                  <w:r w:rsidRPr="002B2D41">
                    <w:rPr>
                      <w:lang w:val="es-MX"/>
                    </w:rPr>
                    <w:t>$680.000</w:t>
                  </w:r>
                </w:p>
              </w:tc>
            </w:tr>
            <w:tr w:rsidR="002B2D41" w:rsidRPr="002B2D41" w14:paraId="12BB3B18" w14:textId="77777777" w:rsidTr="004403FB">
              <w:tc>
                <w:tcPr>
                  <w:tcW w:w="0" w:type="auto"/>
                  <w:hideMark/>
                </w:tcPr>
                <w:p w14:paraId="0AE2EDEE" w14:textId="77777777" w:rsidR="002B2D41" w:rsidRPr="002B2D41" w:rsidRDefault="002B2D41" w:rsidP="002B2D41">
                  <w:pPr>
                    <w:contextualSpacing/>
                    <w:rPr>
                      <w:lang w:val="es-MX"/>
                    </w:rPr>
                  </w:pPr>
                  <w:r w:rsidRPr="002B2D41">
                    <w:rPr>
                      <w:lang w:val="es-MX"/>
                    </w:rPr>
                    <w:t>CIF aplicados</w:t>
                  </w:r>
                </w:p>
              </w:tc>
              <w:tc>
                <w:tcPr>
                  <w:tcW w:w="0" w:type="auto"/>
                  <w:hideMark/>
                </w:tcPr>
                <w:p w14:paraId="3ECE7DC1" w14:textId="77777777" w:rsidR="002B2D41" w:rsidRPr="002B2D41" w:rsidRDefault="002B2D41" w:rsidP="002B2D41">
                  <w:pPr>
                    <w:contextualSpacing/>
                    <w:rPr>
                      <w:lang w:val="es-MX"/>
                    </w:rPr>
                  </w:pPr>
                  <w:r w:rsidRPr="002B2D41">
                    <w:rPr>
                      <w:lang w:val="es-MX"/>
                    </w:rPr>
                    <w:t>$450.000</w:t>
                  </w:r>
                </w:p>
              </w:tc>
            </w:tr>
            <w:tr w:rsidR="002B2D41" w:rsidRPr="002B2D41" w14:paraId="29EA8737" w14:textId="77777777" w:rsidTr="004403FB">
              <w:tc>
                <w:tcPr>
                  <w:tcW w:w="0" w:type="auto"/>
                  <w:hideMark/>
                </w:tcPr>
                <w:p w14:paraId="33D6C35D" w14:textId="77777777" w:rsidR="002B2D41" w:rsidRPr="002B2D41" w:rsidRDefault="002B2D41" w:rsidP="002B2D41">
                  <w:pPr>
                    <w:contextualSpacing/>
                    <w:rPr>
                      <w:lang w:val="es-MX"/>
                    </w:rPr>
                  </w:pPr>
                  <w:r w:rsidRPr="002B2D41">
                    <w:rPr>
                      <w:lang w:val="es-MX"/>
                    </w:rPr>
                    <w:t>Costo total de operación</w:t>
                  </w:r>
                </w:p>
              </w:tc>
              <w:tc>
                <w:tcPr>
                  <w:tcW w:w="0" w:type="auto"/>
                  <w:hideMark/>
                </w:tcPr>
                <w:p w14:paraId="511190BD" w14:textId="77777777" w:rsidR="002B2D41" w:rsidRPr="002B2D41" w:rsidRDefault="002B2D41" w:rsidP="002B2D41">
                  <w:pPr>
                    <w:contextualSpacing/>
                    <w:rPr>
                      <w:lang w:val="es-MX"/>
                    </w:rPr>
                  </w:pPr>
                  <w:r w:rsidRPr="002B2D41">
                    <w:rPr>
                      <w:lang w:val="es-MX"/>
                    </w:rPr>
                    <w:t>$2.550.000</w:t>
                  </w:r>
                </w:p>
              </w:tc>
            </w:tr>
            <w:tr w:rsidR="002B2D41" w:rsidRPr="002B2D41" w14:paraId="4E267718" w14:textId="77777777" w:rsidTr="004403FB">
              <w:tc>
                <w:tcPr>
                  <w:tcW w:w="0" w:type="auto"/>
                  <w:hideMark/>
                </w:tcPr>
                <w:p w14:paraId="255219AE" w14:textId="77777777" w:rsidR="002B2D41" w:rsidRPr="002B2D41" w:rsidRDefault="002B2D41" w:rsidP="002B2D41">
                  <w:pPr>
                    <w:contextualSpacing/>
                    <w:rPr>
                      <w:lang w:val="es-MX"/>
                    </w:rPr>
                  </w:pPr>
                  <w:r w:rsidRPr="002B2D41">
                    <w:rPr>
                      <w:lang w:val="es-MX"/>
                    </w:rPr>
                    <w:t>Unidades útiles producidas</w:t>
                  </w:r>
                </w:p>
              </w:tc>
              <w:tc>
                <w:tcPr>
                  <w:tcW w:w="0" w:type="auto"/>
                  <w:hideMark/>
                </w:tcPr>
                <w:p w14:paraId="59AFF3BD" w14:textId="77777777" w:rsidR="002B2D41" w:rsidRPr="002B2D41" w:rsidRDefault="002B2D41" w:rsidP="002B2D41">
                  <w:pPr>
                    <w:contextualSpacing/>
                    <w:rPr>
                      <w:lang w:val="es-MX"/>
                    </w:rPr>
                  </w:pPr>
                  <w:r w:rsidRPr="002B2D41">
                    <w:rPr>
                      <w:lang w:val="es-MX"/>
                    </w:rPr>
                    <w:t>500</w:t>
                  </w:r>
                </w:p>
              </w:tc>
            </w:tr>
            <w:tr w:rsidR="002B2D41" w:rsidRPr="002B2D41" w14:paraId="37F886D5" w14:textId="77777777" w:rsidTr="004403FB">
              <w:tc>
                <w:tcPr>
                  <w:tcW w:w="0" w:type="auto"/>
                  <w:hideMark/>
                </w:tcPr>
                <w:p w14:paraId="34B3C0F7" w14:textId="77777777" w:rsidR="002B2D41" w:rsidRPr="002B2D41" w:rsidRDefault="002B2D41" w:rsidP="002B2D41">
                  <w:pPr>
                    <w:contextualSpacing/>
                    <w:rPr>
                      <w:lang w:val="es-MX"/>
                    </w:rPr>
                  </w:pPr>
                  <w:r w:rsidRPr="002B2D41">
                    <w:rPr>
                      <w:lang w:val="es-MX"/>
                    </w:rPr>
                    <w:t>Costo unitario</w:t>
                  </w:r>
                </w:p>
              </w:tc>
              <w:tc>
                <w:tcPr>
                  <w:tcW w:w="0" w:type="auto"/>
                  <w:hideMark/>
                </w:tcPr>
                <w:p w14:paraId="6EFE9720" w14:textId="77777777" w:rsidR="002B2D41" w:rsidRPr="002B2D41" w:rsidRDefault="002B2D41" w:rsidP="002B2D41">
                  <w:pPr>
                    <w:contextualSpacing/>
                    <w:rPr>
                      <w:lang w:val="es-MX"/>
                    </w:rPr>
                  </w:pPr>
                  <w:r w:rsidRPr="002B2D41">
                    <w:rPr>
                      <w:lang w:val="es-MX"/>
                    </w:rPr>
                    <w:t>$5.100</w:t>
                  </w:r>
                </w:p>
              </w:tc>
            </w:tr>
          </w:tbl>
          <w:p w14:paraId="7D3B40C1" w14:textId="77777777" w:rsidR="002B2D41" w:rsidRDefault="002B2D41" w:rsidP="002B2D41">
            <w:pPr>
              <w:contextualSpacing/>
              <w:rPr>
                <w:lang w:val="es-MX"/>
              </w:rPr>
            </w:pPr>
          </w:p>
        </w:tc>
      </w:tr>
    </w:tbl>
    <w:p w14:paraId="47D23EE8" w14:textId="77777777" w:rsidR="002B2D41" w:rsidRPr="002B2D41" w:rsidRDefault="002B2D41" w:rsidP="002B2D41">
      <w:pPr>
        <w:spacing w:after="0"/>
        <w:contextualSpacing/>
        <w:rPr>
          <w:lang w:val="es-MX"/>
        </w:rPr>
      </w:pPr>
    </w:p>
    <w:p w14:paraId="34A08468" w14:textId="51FD5738" w:rsidR="00A80B3E" w:rsidRDefault="00A80B3E" w:rsidP="00A2066F">
      <w:pPr>
        <w:spacing w:after="0"/>
        <w:contextualSpacing/>
      </w:pPr>
    </w:p>
    <w:p w14:paraId="749A2CC8" w14:textId="77777777" w:rsidR="003C5307" w:rsidRDefault="003C5307" w:rsidP="00A2066F">
      <w:pPr>
        <w:spacing w:after="0"/>
        <w:contextualSpacing/>
      </w:pPr>
    </w:p>
    <w:p w14:paraId="0F0B431F" w14:textId="6F9C623E" w:rsidR="003C5307" w:rsidRDefault="003C5307" w:rsidP="003C5307">
      <w:pPr>
        <w:pStyle w:val="Ttulo2"/>
        <w:rPr>
          <w:rFonts w:cs="Arial"/>
          <w:szCs w:val="20"/>
        </w:rPr>
      </w:pPr>
      <w:bookmarkStart w:id="14" w:name="_Toc228813175"/>
      <w:r w:rsidRPr="00E8427C">
        <w:rPr>
          <w:rFonts w:cs="Arial"/>
          <w:szCs w:val="20"/>
        </w:rPr>
        <w:t>4.4 Métodos de asignación y verificación del cálculo con datos de origen</w:t>
      </w:r>
      <w:bookmarkEnd w:id="14"/>
    </w:p>
    <w:p w14:paraId="34EB8D02" w14:textId="77777777" w:rsidR="00E60261" w:rsidRDefault="00E60261" w:rsidP="00E60261"/>
    <w:p w14:paraId="5D64E341" w14:textId="66FBB07D" w:rsidR="00E60261" w:rsidRPr="00E60261" w:rsidRDefault="00E60261" w:rsidP="00E60261">
      <w:pPr>
        <w:rPr>
          <w:lang w:val="es-MX"/>
        </w:rPr>
      </w:pPr>
      <w:r w:rsidRPr="00E60261">
        <w:rPr>
          <w:lang w:val="es-MX"/>
        </w:rPr>
        <w:t>Una vez determinados los consumos y calculado el costo, la empresa debe verificar si los valores asignados realmente corresponden a los datos de origen y a los parámetros definidos.</w:t>
      </w:r>
      <w:r>
        <w:rPr>
          <w:lang w:val="es-MX"/>
        </w:rPr>
        <w:t xml:space="preserve"> </w:t>
      </w:r>
      <w:r w:rsidRPr="00E60261">
        <w:rPr>
          <w:lang w:val="es-MX"/>
        </w:rPr>
        <w:t>Esta verificación es un paso técnico fundamental, porque evita que el costo final dependa de errores de digitación, conversiones incorrectas, duplicidad de registros o distribución inadecuada de los costos indirectos.</w:t>
      </w:r>
    </w:p>
    <w:p w14:paraId="7BE8CE85" w14:textId="1C64C1A5" w:rsidR="00E60261" w:rsidRDefault="00E60261" w:rsidP="00E60261">
      <w:pPr>
        <w:rPr>
          <w:lang w:val="es-MX"/>
        </w:rPr>
      </w:pPr>
      <w:r w:rsidRPr="00E60261">
        <w:rPr>
          <w:lang w:val="es-MX"/>
        </w:rPr>
        <w:t>En este punto, se aplican métodos de asignación y de control. En costos indirectos, por ejemplo, la empresa puede usar una base única de reparto, una base departamental o un conductor específico, según la complejidad de la operación.</w:t>
      </w:r>
      <w:r w:rsidR="00553B09">
        <w:rPr>
          <w:lang w:val="es-MX"/>
        </w:rPr>
        <w:t xml:space="preserve"> </w:t>
      </w:r>
      <w:r w:rsidRPr="00E60261">
        <w:rPr>
          <w:lang w:val="es-MX"/>
        </w:rPr>
        <w:t xml:space="preserve">Pero, independientemente del método elegido, la verificación debe responder preguntas como estas: </w:t>
      </w:r>
    </w:p>
    <w:p w14:paraId="46F0D4BB" w14:textId="56654123" w:rsidR="00F715EE" w:rsidRDefault="00553B09" w:rsidP="00E60261">
      <w:pPr>
        <w:rPr>
          <w:lang w:val="es-MX"/>
        </w:rPr>
      </w:pPr>
      <w:r w:rsidRPr="00553B09">
        <w:rPr>
          <w:noProof/>
        </w:rPr>
        <w:drawing>
          <wp:inline distT="0" distB="0" distL="0" distR="0" wp14:anchorId="0580C6CB" wp14:editId="7CA3DE09">
            <wp:extent cx="5612130" cy="965835"/>
            <wp:effectExtent l="38100" t="0" r="45720" b="0"/>
            <wp:docPr id="777008661" name="Diagram 1">
              <a:extLst xmlns:a="http://schemas.openxmlformats.org/drawingml/2006/main">
                <a:ext uri="{FF2B5EF4-FFF2-40B4-BE49-F238E27FC236}">
                  <a16:creationId xmlns:a16="http://schemas.microsoft.com/office/drawing/2014/main" id="{D6C32F42-6503-2187-C318-4CBF42053B5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33C98AD9" w14:textId="77777777" w:rsidR="00F715EE" w:rsidRPr="00E60261" w:rsidRDefault="00F715EE" w:rsidP="00E60261">
      <w:pPr>
        <w:rPr>
          <w:lang w:val="es-MX"/>
        </w:rPr>
      </w:pPr>
    </w:p>
    <w:p w14:paraId="2D47D0E3" w14:textId="77777777" w:rsidR="00E60261" w:rsidRDefault="00E60261" w:rsidP="00E60261">
      <w:pPr>
        <w:rPr>
          <w:lang w:val="es-MX"/>
        </w:rPr>
      </w:pPr>
      <w:r w:rsidRPr="00E60261">
        <w:rPr>
          <w:lang w:val="es-MX"/>
        </w:rPr>
        <w:t>Una forma práctica de verificación es la conciliación entre fuentes. Si una orden reporta 36 horas de mano de obra, el registro de tiempo debe coincidir con la liquidación interna de la nómina y con la hoja de costeo.</w:t>
      </w:r>
    </w:p>
    <w:tbl>
      <w:tblPr>
        <w:tblStyle w:val="Tablaconcuadrcula"/>
        <w:tblW w:w="0" w:type="auto"/>
        <w:tblLook w:val="04A0" w:firstRow="1" w:lastRow="0" w:firstColumn="1" w:lastColumn="0" w:noHBand="0" w:noVBand="1"/>
      </w:tblPr>
      <w:tblGrid>
        <w:gridCol w:w="2830"/>
        <w:gridCol w:w="5998"/>
      </w:tblGrid>
      <w:tr w:rsidR="00553B09" w14:paraId="791596BA" w14:textId="77777777" w:rsidTr="00553B09">
        <w:tc>
          <w:tcPr>
            <w:tcW w:w="2830" w:type="dxa"/>
          </w:tcPr>
          <w:p w14:paraId="3903AC5C" w14:textId="77777777" w:rsidR="00553B09" w:rsidRDefault="001B5B49" w:rsidP="00E60261">
            <w:pPr>
              <w:rPr>
                <w:lang w:val="es-MX"/>
              </w:rPr>
            </w:pPr>
            <w:r w:rsidRPr="001B5B49">
              <w:rPr>
                <w:noProof/>
                <w:lang w:val="es-MX"/>
              </w:rPr>
              <w:lastRenderedPageBreak/>
              <w:drawing>
                <wp:inline distT="0" distB="0" distL="0" distR="0" wp14:anchorId="2ED63EAE" wp14:editId="011D2460">
                  <wp:extent cx="1164695" cy="1257300"/>
                  <wp:effectExtent l="0" t="0" r="0" b="0"/>
                  <wp:docPr id="465206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06703" name=""/>
                          <pic:cNvPicPr/>
                        </pic:nvPicPr>
                        <pic:blipFill>
                          <a:blip r:embed="rId53"/>
                          <a:stretch>
                            <a:fillRect/>
                          </a:stretch>
                        </pic:blipFill>
                        <pic:spPr>
                          <a:xfrm>
                            <a:off x="0" y="0"/>
                            <a:ext cx="1167470" cy="1260296"/>
                          </a:xfrm>
                          <a:prstGeom prst="rect">
                            <a:avLst/>
                          </a:prstGeom>
                        </pic:spPr>
                      </pic:pic>
                    </a:graphicData>
                  </a:graphic>
                </wp:inline>
              </w:drawing>
            </w:r>
          </w:p>
          <w:p w14:paraId="7DAE1242" w14:textId="09E4EFF5" w:rsidR="001B5B49" w:rsidRDefault="001B5B49" w:rsidP="00E60261">
            <w:pPr>
              <w:rPr>
                <w:lang w:val="es-MX"/>
              </w:rPr>
            </w:pPr>
          </w:p>
        </w:tc>
        <w:tc>
          <w:tcPr>
            <w:tcW w:w="5998" w:type="dxa"/>
          </w:tcPr>
          <w:p w14:paraId="0C0C66F3" w14:textId="77777777" w:rsidR="00553B09" w:rsidRDefault="00553B09" w:rsidP="00553B09">
            <w:pPr>
              <w:pStyle w:val="Prrafodelista"/>
              <w:numPr>
                <w:ilvl w:val="0"/>
                <w:numId w:val="15"/>
              </w:numPr>
              <w:rPr>
                <w:lang w:val="es-MX"/>
              </w:rPr>
            </w:pPr>
            <w:r w:rsidRPr="00E60261">
              <w:rPr>
                <w:lang w:val="es-MX"/>
              </w:rPr>
              <w:t xml:space="preserve">Si el material consumido fue de 280 kg, esa cifra debe corresponder al </w:t>
            </w:r>
            <w:r w:rsidRPr="00E60261">
              <w:rPr>
                <w:i/>
                <w:iCs/>
                <w:lang w:val="es-MX"/>
              </w:rPr>
              <w:t>kardex</w:t>
            </w:r>
            <w:r w:rsidRPr="00E60261">
              <w:rPr>
                <w:lang w:val="es-MX"/>
              </w:rPr>
              <w:t xml:space="preserve"> y a la requisición.</w:t>
            </w:r>
          </w:p>
          <w:p w14:paraId="19FF7AC5" w14:textId="5CE659B5" w:rsidR="00553B09" w:rsidRPr="00553B09" w:rsidRDefault="00553B09" w:rsidP="00553B09">
            <w:pPr>
              <w:pStyle w:val="Prrafodelista"/>
              <w:numPr>
                <w:ilvl w:val="0"/>
                <w:numId w:val="15"/>
              </w:numPr>
              <w:rPr>
                <w:lang w:val="es-MX"/>
              </w:rPr>
            </w:pPr>
            <w:r w:rsidRPr="00553B09">
              <w:rPr>
                <w:lang w:val="es-MX"/>
              </w:rPr>
              <w:t>Si no existe concordancia, el cálculo puede ser numéricamente correcto, pero técnicamente débil.</w:t>
            </w:r>
          </w:p>
        </w:tc>
      </w:tr>
    </w:tbl>
    <w:p w14:paraId="2E56A26E" w14:textId="458C6903" w:rsidR="00E60261" w:rsidRPr="00553B09" w:rsidRDefault="00E60261" w:rsidP="00553B09">
      <w:pPr>
        <w:rPr>
          <w:lang w:val="es-MX"/>
        </w:rPr>
      </w:pPr>
    </w:p>
    <w:p w14:paraId="0098909F" w14:textId="576DDB71" w:rsidR="00E60261" w:rsidRPr="00E60261" w:rsidRDefault="00E60261" w:rsidP="00E60261">
      <w:pPr>
        <w:rPr>
          <w:lang w:val="es-MX"/>
        </w:rPr>
      </w:pPr>
      <w:r w:rsidRPr="00E60261">
        <w:rPr>
          <w:lang w:val="es-MX"/>
        </w:rPr>
        <w:t>Por eso, verificar el costo no significa repetir la suma; significa contrastar el resultado con la evidencia que lo respalda.</w:t>
      </w:r>
      <w:r w:rsidR="00553B09">
        <w:rPr>
          <w:lang w:val="es-MX"/>
        </w:rPr>
        <w:t xml:space="preserve"> </w:t>
      </w:r>
      <w:r w:rsidRPr="00E60261">
        <w:rPr>
          <w:lang w:val="es-MX"/>
        </w:rPr>
        <w:t>A continuación, se presenta una ruta básica de verificación para el cálculo de costos. Su finalidad es destacar que el costeo debe contrastarse con documentos fuente y parámetros previamente definidos.</w:t>
      </w:r>
    </w:p>
    <w:tbl>
      <w:tblPr>
        <w:tblStyle w:val="Tablaconcuadrcula"/>
        <w:tblW w:w="0" w:type="auto"/>
        <w:tblLook w:val="04A0" w:firstRow="1" w:lastRow="0" w:firstColumn="1" w:lastColumn="0" w:noHBand="0" w:noVBand="1"/>
      </w:tblPr>
      <w:tblGrid>
        <w:gridCol w:w="1840"/>
        <w:gridCol w:w="4251"/>
        <w:gridCol w:w="2737"/>
      </w:tblGrid>
      <w:tr w:rsidR="00553B09" w:rsidRPr="00E60261" w14:paraId="3C0A06BE" w14:textId="32904829" w:rsidTr="00553B09">
        <w:tc>
          <w:tcPr>
            <w:tcW w:w="8828" w:type="dxa"/>
            <w:gridSpan w:val="3"/>
            <w:shd w:val="clear" w:color="auto" w:fill="70AD47" w:themeFill="accent6"/>
          </w:tcPr>
          <w:p w14:paraId="642D1593" w14:textId="759246F3" w:rsidR="00553B09" w:rsidRPr="00E60261" w:rsidRDefault="00553B09" w:rsidP="00553B09">
            <w:pPr>
              <w:jc w:val="center"/>
              <w:rPr>
                <w:b/>
                <w:bCs/>
                <w:lang w:val="es-MX"/>
              </w:rPr>
            </w:pPr>
            <w:r>
              <w:rPr>
                <w:b/>
                <w:bCs/>
                <w:lang w:val="es-MX"/>
              </w:rPr>
              <w:t>Slide</w:t>
            </w:r>
          </w:p>
        </w:tc>
      </w:tr>
      <w:tr w:rsidR="00553B09" w:rsidRPr="00E60261" w14:paraId="234E2DF2" w14:textId="30A18996" w:rsidTr="00553B09">
        <w:tc>
          <w:tcPr>
            <w:tcW w:w="0" w:type="auto"/>
            <w:hideMark/>
          </w:tcPr>
          <w:p w14:paraId="67B1692F" w14:textId="77777777" w:rsidR="00553B09" w:rsidRPr="00E60261" w:rsidRDefault="00553B09" w:rsidP="00E60261">
            <w:pPr>
              <w:spacing w:after="160"/>
              <w:rPr>
                <w:lang w:val="es-MX"/>
              </w:rPr>
            </w:pPr>
            <w:r w:rsidRPr="00E60261">
              <w:rPr>
                <w:b/>
                <w:bCs/>
                <w:lang w:val="es-MX"/>
              </w:rPr>
              <w:t>Materiales directos</w:t>
            </w:r>
          </w:p>
        </w:tc>
        <w:tc>
          <w:tcPr>
            <w:tcW w:w="4251" w:type="dxa"/>
            <w:hideMark/>
          </w:tcPr>
          <w:p w14:paraId="1C1D18D4" w14:textId="77777777" w:rsidR="00553B09" w:rsidRPr="00E60261" w:rsidRDefault="00553B09" w:rsidP="00E60261">
            <w:pPr>
              <w:spacing w:after="160"/>
              <w:rPr>
                <w:lang w:val="es-MX"/>
              </w:rPr>
            </w:pPr>
            <w:r w:rsidRPr="00E60261">
              <w:rPr>
                <w:b/>
                <w:bCs/>
                <w:lang w:val="es-MX"/>
              </w:rPr>
              <w:t>Documento o fuente de contraste:</w:t>
            </w:r>
            <w:r w:rsidRPr="00E60261">
              <w:rPr>
                <w:lang w:val="es-MX"/>
              </w:rPr>
              <w:t xml:space="preserve"> </w:t>
            </w:r>
            <w:r w:rsidRPr="00E60261">
              <w:rPr>
                <w:i/>
                <w:iCs/>
                <w:lang w:val="es-MX"/>
              </w:rPr>
              <w:t>kardex</w:t>
            </w:r>
            <w:r w:rsidRPr="00E60261">
              <w:rPr>
                <w:lang w:val="es-MX"/>
              </w:rPr>
              <w:t>, requisición, ficha técnica.</w:t>
            </w:r>
            <w:r w:rsidRPr="00E60261">
              <w:rPr>
                <w:lang w:val="es-MX"/>
              </w:rPr>
              <w:br/>
            </w:r>
            <w:r w:rsidRPr="00E60261">
              <w:rPr>
                <w:lang w:val="es-MX"/>
              </w:rPr>
              <w:br/>
            </w:r>
            <w:r w:rsidRPr="00E60261">
              <w:rPr>
                <w:b/>
                <w:bCs/>
                <w:lang w:val="es-MX"/>
              </w:rPr>
              <w:t>Pregunta de control:</w:t>
            </w:r>
            <w:r w:rsidRPr="00E60261">
              <w:rPr>
                <w:lang w:val="es-MX"/>
              </w:rPr>
              <w:t xml:space="preserve"> ¿la cantidad consumida coincide con las salidas registradas y con la unidad de medida usada?</w:t>
            </w:r>
          </w:p>
        </w:tc>
        <w:tc>
          <w:tcPr>
            <w:tcW w:w="2737" w:type="dxa"/>
          </w:tcPr>
          <w:p w14:paraId="7BB3A082" w14:textId="77777777" w:rsidR="00553B09" w:rsidRDefault="00817B2D" w:rsidP="00E60261">
            <w:pPr>
              <w:rPr>
                <w:b/>
                <w:bCs/>
                <w:lang w:val="es-MX"/>
              </w:rPr>
            </w:pPr>
            <w:r w:rsidRPr="00817B2D">
              <w:rPr>
                <w:b/>
                <w:bCs/>
                <w:noProof/>
                <w:lang w:val="es-MX"/>
              </w:rPr>
              <w:drawing>
                <wp:inline distT="0" distB="0" distL="0" distR="0" wp14:anchorId="610D1D71" wp14:editId="1EEFF189">
                  <wp:extent cx="1243254" cy="971550"/>
                  <wp:effectExtent l="0" t="0" r="0" b="0"/>
                  <wp:docPr id="1113394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94406" name=""/>
                          <pic:cNvPicPr/>
                        </pic:nvPicPr>
                        <pic:blipFill>
                          <a:blip r:embed="rId54"/>
                          <a:stretch>
                            <a:fillRect/>
                          </a:stretch>
                        </pic:blipFill>
                        <pic:spPr>
                          <a:xfrm>
                            <a:off x="0" y="0"/>
                            <a:ext cx="1248574" cy="975708"/>
                          </a:xfrm>
                          <a:prstGeom prst="rect">
                            <a:avLst/>
                          </a:prstGeom>
                        </pic:spPr>
                      </pic:pic>
                    </a:graphicData>
                  </a:graphic>
                </wp:inline>
              </w:drawing>
            </w:r>
          </w:p>
          <w:p w14:paraId="40280986" w14:textId="4D58C1BC" w:rsidR="00817B2D" w:rsidRPr="00E60261" w:rsidRDefault="00817B2D" w:rsidP="00E60261">
            <w:pPr>
              <w:rPr>
                <w:b/>
                <w:bCs/>
                <w:lang w:val="es-MX"/>
              </w:rPr>
            </w:pPr>
          </w:p>
        </w:tc>
      </w:tr>
      <w:tr w:rsidR="00553B09" w:rsidRPr="00E60261" w14:paraId="0C4DF72C" w14:textId="5B021ED6" w:rsidTr="00553B09">
        <w:tc>
          <w:tcPr>
            <w:tcW w:w="0" w:type="auto"/>
            <w:hideMark/>
          </w:tcPr>
          <w:p w14:paraId="094567D9" w14:textId="77777777" w:rsidR="00553B09" w:rsidRPr="00E60261" w:rsidRDefault="00553B09" w:rsidP="00E60261">
            <w:pPr>
              <w:spacing w:after="160"/>
              <w:rPr>
                <w:lang w:val="es-MX"/>
              </w:rPr>
            </w:pPr>
            <w:r w:rsidRPr="00E60261">
              <w:rPr>
                <w:b/>
                <w:bCs/>
                <w:lang w:val="es-MX"/>
              </w:rPr>
              <w:t>Mano de obra directa</w:t>
            </w:r>
          </w:p>
        </w:tc>
        <w:tc>
          <w:tcPr>
            <w:tcW w:w="4251" w:type="dxa"/>
            <w:hideMark/>
          </w:tcPr>
          <w:p w14:paraId="46AD9585" w14:textId="77777777" w:rsidR="00553B09" w:rsidRPr="00E60261" w:rsidRDefault="00553B09" w:rsidP="00E60261">
            <w:pPr>
              <w:spacing w:after="160"/>
              <w:rPr>
                <w:lang w:val="es-MX"/>
              </w:rPr>
            </w:pPr>
            <w:r w:rsidRPr="00E60261">
              <w:rPr>
                <w:b/>
                <w:bCs/>
                <w:lang w:val="es-MX"/>
              </w:rPr>
              <w:t>Documento o fuente de contraste:</w:t>
            </w:r>
            <w:r w:rsidRPr="00E60261">
              <w:rPr>
                <w:lang w:val="es-MX"/>
              </w:rPr>
              <w:t xml:space="preserve"> tarjeta tiempo, nómina, orden de producción.</w:t>
            </w:r>
            <w:r w:rsidRPr="00E60261">
              <w:rPr>
                <w:lang w:val="es-MX"/>
              </w:rPr>
              <w:br/>
            </w:r>
            <w:r w:rsidRPr="00E60261">
              <w:rPr>
                <w:lang w:val="es-MX"/>
              </w:rPr>
              <w:br/>
            </w:r>
            <w:r w:rsidRPr="00E60261">
              <w:rPr>
                <w:b/>
                <w:bCs/>
                <w:lang w:val="es-MX"/>
              </w:rPr>
              <w:t>Pregunta de control:</w:t>
            </w:r>
            <w:r w:rsidRPr="00E60261">
              <w:rPr>
                <w:lang w:val="es-MX"/>
              </w:rPr>
              <w:t xml:space="preserve"> ¿el tiempo cargado corresponde al trabajo realmente ejecutado?</w:t>
            </w:r>
          </w:p>
        </w:tc>
        <w:tc>
          <w:tcPr>
            <w:tcW w:w="2737" w:type="dxa"/>
          </w:tcPr>
          <w:p w14:paraId="08D1BBED" w14:textId="77777777" w:rsidR="00553B09" w:rsidRDefault="00361F0F" w:rsidP="00E60261">
            <w:pPr>
              <w:rPr>
                <w:b/>
                <w:bCs/>
                <w:lang w:val="es-MX"/>
              </w:rPr>
            </w:pPr>
            <w:r w:rsidRPr="00361F0F">
              <w:rPr>
                <w:b/>
                <w:bCs/>
                <w:noProof/>
                <w:lang w:val="es-MX"/>
              </w:rPr>
              <w:drawing>
                <wp:inline distT="0" distB="0" distL="0" distR="0" wp14:anchorId="02AB23A6" wp14:editId="51C3175B">
                  <wp:extent cx="1246565" cy="1066800"/>
                  <wp:effectExtent l="0" t="0" r="0" b="0"/>
                  <wp:docPr id="80692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0008" name=""/>
                          <pic:cNvPicPr/>
                        </pic:nvPicPr>
                        <pic:blipFill>
                          <a:blip r:embed="rId55"/>
                          <a:stretch>
                            <a:fillRect/>
                          </a:stretch>
                        </pic:blipFill>
                        <pic:spPr>
                          <a:xfrm>
                            <a:off x="0" y="0"/>
                            <a:ext cx="1249368" cy="1069199"/>
                          </a:xfrm>
                          <a:prstGeom prst="rect">
                            <a:avLst/>
                          </a:prstGeom>
                        </pic:spPr>
                      </pic:pic>
                    </a:graphicData>
                  </a:graphic>
                </wp:inline>
              </w:drawing>
            </w:r>
          </w:p>
          <w:p w14:paraId="7B65EAAE" w14:textId="2D96864E" w:rsidR="00361F0F" w:rsidRPr="00E60261" w:rsidRDefault="00361F0F" w:rsidP="00E60261">
            <w:pPr>
              <w:rPr>
                <w:b/>
                <w:bCs/>
                <w:lang w:val="es-MX"/>
              </w:rPr>
            </w:pPr>
          </w:p>
        </w:tc>
      </w:tr>
      <w:tr w:rsidR="00553B09" w:rsidRPr="00E60261" w14:paraId="66909F4C" w14:textId="0FE9077B" w:rsidTr="00553B09">
        <w:tc>
          <w:tcPr>
            <w:tcW w:w="0" w:type="auto"/>
            <w:hideMark/>
          </w:tcPr>
          <w:p w14:paraId="260FFD05" w14:textId="77777777" w:rsidR="00553B09" w:rsidRPr="00E60261" w:rsidRDefault="00553B09" w:rsidP="00E60261">
            <w:pPr>
              <w:spacing w:after="160"/>
              <w:rPr>
                <w:lang w:val="es-MX"/>
              </w:rPr>
            </w:pPr>
            <w:r w:rsidRPr="00E60261">
              <w:rPr>
                <w:b/>
                <w:bCs/>
                <w:lang w:val="es-MX"/>
              </w:rPr>
              <w:t>Costos indirectos</w:t>
            </w:r>
          </w:p>
        </w:tc>
        <w:tc>
          <w:tcPr>
            <w:tcW w:w="4251" w:type="dxa"/>
            <w:hideMark/>
          </w:tcPr>
          <w:p w14:paraId="4E6A7ED5" w14:textId="77777777" w:rsidR="00553B09" w:rsidRPr="00E60261" w:rsidRDefault="00553B09" w:rsidP="00E60261">
            <w:pPr>
              <w:spacing w:after="160"/>
              <w:rPr>
                <w:lang w:val="es-MX"/>
              </w:rPr>
            </w:pPr>
            <w:r w:rsidRPr="00E60261">
              <w:rPr>
                <w:b/>
                <w:bCs/>
                <w:lang w:val="es-MX"/>
              </w:rPr>
              <w:t>Documento o fuente de contraste:</w:t>
            </w:r>
            <w:r w:rsidRPr="00E60261">
              <w:rPr>
                <w:lang w:val="es-MX"/>
              </w:rPr>
              <w:t xml:space="preserve"> comprobantes, reportes contables, base de asignación.</w:t>
            </w:r>
            <w:r w:rsidRPr="00E60261">
              <w:rPr>
                <w:lang w:val="es-MX"/>
              </w:rPr>
              <w:br/>
            </w:r>
            <w:r w:rsidRPr="00E60261">
              <w:rPr>
                <w:lang w:val="es-MX"/>
              </w:rPr>
              <w:br/>
            </w:r>
            <w:r w:rsidRPr="00E60261">
              <w:rPr>
                <w:b/>
                <w:bCs/>
                <w:lang w:val="es-MX"/>
              </w:rPr>
              <w:t>Pregunta de control:</w:t>
            </w:r>
            <w:r w:rsidRPr="00E60261">
              <w:rPr>
                <w:lang w:val="es-MX"/>
              </w:rPr>
              <w:t xml:space="preserve"> ¿la tasa y la base aplicadas fueron las correctas?</w:t>
            </w:r>
          </w:p>
        </w:tc>
        <w:tc>
          <w:tcPr>
            <w:tcW w:w="2737" w:type="dxa"/>
          </w:tcPr>
          <w:p w14:paraId="2061ED83" w14:textId="77777777" w:rsidR="00553B09" w:rsidRDefault="006863BF" w:rsidP="00E60261">
            <w:pPr>
              <w:rPr>
                <w:b/>
                <w:bCs/>
                <w:lang w:val="es-MX"/>
              </w:rPr>
            </w:pPr>
            <w:r w:rsidRPr="006863BF">
              <w:rPr>
                <w:b/>
                <w:bCs/>
                <w:noProof/>
                <w:lang w:val="es-MX"/>
              </w:rPr>
              <w:drawing>
                <wp:inline distT="0" distB="0" distL="0" distR="0" wp14:anchorId="1EDBB2DE" wp14:editId="4B27FD70">
                  <wp:extent cx="1488589" cy="1028700"/>
                  <wp:effectExtent l="0" t="0" r="0" b="0"/>
                  <wp:docPr id="203657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75368" name=""/>
                          <pic:cNvPicPr/>
                        </pic:nvPicPr>
                        <pic:blipFill>
                          <a:blip r:embed="rId56"/>
                          <a:stretch>
                            <a:fillRect/>
                          </a:stretch>
                        </pic:blipFill>
                        <pic:spPr>
                          <a:xfrm>
                            <a:off x="0" y="0"/>
                            <a:ext cx="1497403" cy="1034791"/>
                          </a:xfrm>
                          <a:prstGeom prst="rect">
                            <a:avLst/>
                          </a:prstGeom>
                        </pic:spPr>
                      </pic:pic>
                    </a:graphicData>
                  </a:graphic>
                </wp:inline>
              </w:drawing>
            </w:r>
          </w:p>
          <w:p w14:paraId="79D0AD4E" w14:textId="5539A0D3" w:rsidR="006863BF" w:rsidRPr="00E60261" w:rsidRDefault="006863BF" w:rsidP="00E60261">
            <w:pPr>
              <w:rPr>
                <w:b/>
                <w:bCs/>
                <w:lang w:val="es-MX"/>
              </w:rPr>
            </w:pPr>
          </w:p>
        </w:tc>
      </w:tr>
      <w:tr w:rsidR="00553B09" w:rsidRPr="00E60261" w14:paraId="16CFAA0A" w14:textId="55958F4F" w:rsidTr="00553B09">
        <w:tc>
          <w:tcPr>
            <w:tcW w:w="0" w:type="auto"/>
            <w:hideMark/>
          </w:tcPr>
          <w:p w14:paraId="553C125B" w14:textId="77777777" w:rsidR="00553B09" w:rsidRPr="00E60261" w:rsidRDefault="00553B09" w:rsidP="00E60261">
            <w:pPr>
              <w:spacing w:after="160"/>
              <w:rPr>
                <w:lang w:val="es-MX"/>
              </w:rPr>
            </w:pPr>
            <w:r w:rsidRPr="00E60261">
              <w:rPr>
                <w:b/>
                <w:bCs/>
                <w:lang w:val="es-MX"/>
              </w:rPr>
              <w:t>Producción útil</w:t>
            </w:r>
          </w:p>
        </w:tc>
        <w:tc>
          <w:tcPr>
            <w:tcW w:w="4251" w:type="dxa"/>
            <w:hideMark/>
          </w:tcPr>
          <w:p w14:paraId="7C990E89" w14:textId="77777777" w:rsidR="00553B09" w:rsidRPr="00E60261" w:rsidRDefault="00553B09" w:rsidP="00E60261">
            <w:pPr>
              <w:spacing w:after="160"/>
              <w:rPr>
                <w:lang w:val="es-MX"/>
              </w:rPr>
            </w:pPr>
            <w:r w:rsidRPr="00E60261">
              <w:rPr>
                <w:b/>
                <w:bCs/>
                <w:lang w:val="es-MX"/>
              </w:rPr>
              <w:t>Documento o fuente de contraste:</w:t>
            </w:r>
            <w:r w:rsidRPr="00E60261">
              <w:rPr>
                <w:lang w:val="es-MX"/>
              </w:rPr>
              <w:t xml:space="preserve"> reporte de producción, acta de cierre, control de calidad.</w:t>
            </w:r>
            <w:r w:rsidRPr="00E60261">
              <w:rPr>
                <w:lang w:val="es-MX"/>
              </w:rPr>
              <w:br/>
            </w:r>
            <w:r w:rsidRPr="00E60261">
              <w:rPr>
                <w:lang w:val="es-MX"/>
              </w:rPr>
              <w:br/>
            </w:r>
            <w:r w:rsidRPr="00E60261">
              <w:rPr>
                <w:b/>
                <w:bCs/>
                <w:lang w:val="es-MX"/>
              </w:rPr>
              <w:t>Pregunta de control:</w:t>
            </w:r>
            <w:r w:rsidRPr="00E60261">
              <w:rPr>
                <w:lang w:val="es-MX"/>
              </w:rPr>
              <w:t xml:space="preserve"> ¿las unidades del cálculo corresponden a unidades terminadas y útiles?</w:t>
            </w:r>
          </w:p>
        </w:tc>
        <w:tc>
          <w:tcPr>
            <w:tcW w:w="2737" w:type="dxa"/>
          </w:tcPr>
          <w:p w14:paraId="752AFC56" w14:textId="77777777" w:rsidR="00553B09" w:rsidRDefault="00107C4F" w:rsidP="00E60261">
            <w:pPr>
              <w:rPr>
                <w:b/>
                <w:bCs/>
                <w:lang w:val="es-MX"/>
              </w:rPr>
            </w:pPr>
            <w:r w:rsidRPr="00107C4F">
              <w:rPr>
                <w:b/>
                <w:bCs/>
                <w:noProof/>
                <w:lang w:val="es-MX"/>
              </w:rPr>
              <w:drawing>
                <wp:inline distT="0" distB="0" distL="0" distR="0" wp14:anchorId="03025897" wp14:editId="48310B3B">
                  <wp:extent cx="1533525" cy="867724"/>
                  <wp:effectExtent l="0" t="0" r="0" b="8890"/>
                  <wp:docPr id="1567121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1400" name=""/>
                          <pic:cNvPicPr/>
                        </pic:nvPicPr>
                        <pic:blipFill>
                          <a:blip r:embed="rId57"/>
                          <a:stretch>
                            <a:fillRect/>
                          </a:stretch>
                        </pic:blipFill>
                        <pic:spPr>
                          <a:xfrm>
                            <a:off x="0" y="0"/>
                            <a:ext cx="1562121" cy="883905"/>
                          </a:xfrm>
                          <a:prstGeom prst="rect">
                            <a:avLst/>
                          </a:prstGeom>
                        </pic:spPr>
                      </pic:pic>
                    </a:graphicData>
                  </a:graphic>
                </wp:inline>
              </w:drawing>
            </w:r>
          </w:p>
          <w:p w14:paraId="65A79AD8" w14:textId="48FF3E35" w:rsidR="00107C4F" w:rsidRPr="00E60261" w:rsidRDefault="00107C4F" w:rsidP="00E60261">
            <w:pPr>
              <w:rPr>
                <w:b/>
                <w:bCs/>
                <w:lang w:val="es-MX"/>
              </w:rPr>
            </w:pPr>
          </w:p>
        </w:tc>
      </w:tr>
      <w:tr w:rsidR="00553B09" w:rsidRPr="00E60261" w14:paraId="6EDF4A1B" w14:textId="69EC45CE" w:rsidTr="00553B09">
        <w:tc>
          <w:tcPr>
            <w:tcW w:w="0" w:type="auto"/>
            <w:hideMark/>
          </w:tcPr>
          <w:p w14:paraId="37BAF64F" w14:textId="77777777" w:rsidR="00553B09" w:rsidRPr="00E60261" w:rsidRDefault="00553B09" w:rsidP="00E60261">
            <w:pPr>
              <w:spacing w:after="160"/>
              <w:rPr>
                <w:lang w:val="es-MX"/>
              </w:rPr>
            </w:pPr>
            <w:r w:rsidRPr="00E60261">
              <w:rPr>
                <w:b/>
                <w:bCs/>
                <w:lang w:val="es-MX"/>
              </w:rPr>
              <w:lastRenderedPageBreak/>
              <w:t>Parámetros técnicos</w:t>
            </w:r>
          </w:p>
        </w:tc>
        <w:tc>
          <w:tcPr>
            <w:tcW w:w="4251" w:type="dxa"/>
            <w:hideMark/>
          </w:tcPr>
          <w:p w14:paraId="1A8802C7" w14:textId="77777777" w:rsidR="00553B09" w:rsidRPr="00E60261" w:rsidRDefault="00553B09" w:rsidP="00E60261">
            <w:pPr>
              <w:spacing w:after="160"/>
              <w:rPr>
                <w:lang w:val="es-MX"/>
              </w:rPr>
            </w:pPr>
            <w:r w:rsidRPr="00E60261">
              <w:rPr>
                <w:b/>
                <w:bCs/>
                <w:lang w:val="es-MX"/>
              </w:rPr>
              <w:t>Documento o fuente de contraste:</w:t>
            </w:r>
            <w:r w:rsidRPr="00E60261">
              <w:rPr>
                <w:lang w:val="es-MX"/>
              </w:rPr>
              <w:t xml:space="preserve"> ficha técnica, receta, estándar, política interna.</w:t>
            </w:r>
            <w:r w:rsidRPr="00E60261">
              <w:rPr>
                <w:lang w:val="es-MX"/>
              </w:rPr>
              <w:br/>
            </w:r>
            <w:r w:rsidRPr="00E60261">
              <w:rPr>
                <w:lang w:val="es-MX"/>
              </w:rPr>
              <w:br/>
            </w:r>
            <w:r w:rsidRPr="00E60261">
              <w:rPr>
                <w:b/>
                <w:bCs/>
                <w:lang w:val="es-MX"/>
              </w:rPr>
              <w:t>Pregunta de control:</w:t>
            </w:r>
            <w:r w:rsidRPr="00E60261">
              <w:rPr>
                <w:lang w:val="es-MX"/>
              </w:rPr>
              <w:t xml:space="preserve"> ¿la merma, tolerancia y rendimiento usados son los definidos por la empresa?</w:t>
            </w:r>
          </w:p>
        </w:tc>
        <w:tc>
          <w:tcPr>
            <w:tcW w:w="2737" w:type="dxa"/>
          </w:tcPr>
          <w:p w14:paraId="79555649" w14:textId="77777777" w:rsidR="00553B09" w:rsidRDefault="008D287A" w:rsidP="00E60261">
            <w:pPr>
              <w:rPr>
                <w:b/>
                <w:bCs/>
                <w:lang w:val="es-MX"/>
              </w:rPr>
            </w:pPr>
            <w:r w:rsidRPr="008D287A">
              <w:rPr>
                <w:b/>
                <w:bCs/>
                <w:noProof/>
                <w:lang w:val="es-MX"/>
              </w:rPr>
              <w:drawing>
                <wp:inline distT="0" distB="0" distL="0" distR="0" wp14:anchorId="04C3DD92" wp14:editId="0D474AE8">
                  <wp:extent cx="1494648" cy="933450"/>
                  <wp:effectExtent l="0" t="0" r="0" b="0"/>
                  <wp:docPr id="206101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0307" name=""/>
                          <pic:cNvPicPr/>
                        </pic:nvPicPr>
                        <pic:blipFill>
                          <a:blip r:embed="rId58"/>
                          <a:stretch>
                            <a:fillRect/>
                          </a:stretch>
                        </pic:blipFill>
                        <pic:spPr>
                          <a:xfrm>
                            <a:off x="0" y="0"/>
                            <a:ext cx="1503092" cy="938723"/>
                          </a:xfrm>
                          <a:prstGeom prst="rect">
                            <a:avLst/>
                          </a:prstGeom>
                        </pic:spPr>
                      </pic:pic>
                    </a:graphicData>
                  </a:graphic>
                </wp:inline>
              </w:drawing>
            </w:r>
          </w:p>
          <w:p w14:paraId="283EDAE9" w14:textId="7B68F675" w:rsidR="008D287A" w:rsidRPr="00E60261" w:rsidRDefault="008D287A" w:rsidP="00E60261">
            <w:pPr>
              <w:rPr>
                <w:b/>
                <w:bCs/>
                <w:lang w:val="es-MX"/>
              </w:rPr>
            </w:pPr>
          </w:p>
        </w:tc>
      </w:tr>
    </w:tbl>
    <w:p w14:paraId="4D9A74E1" w14:textId="77777777" w:rsidR="00E60261" w:rsidRDefault="00E60261" w:rsidP="00E60261">
      <w:pPr>
        <w:rPr>
          <w:b/>
          <w:bCs/>
          <w:lang w:val="es-MX"/>
        </w:rPr>
      </w:pPr>
    </w:p>
    <w:tbl>
      <w:tblPr>
        <w:tblStyle w:val="Tablaconcuadrcula"/>
        <w:tblW w:w="0" w:type="auto"/>
        <w:tblLook w:val="04A0" w:firstRow="1" w:lastRow="0" w:firstColumn="1" w:lastColumn="0" w:noHBand="0" w:noVBand="1"/>
      </w:tblPr>
      <w:tblGrid>
        <w:gridCol w:w="8828"/>
      </w:tblGrid>
      <w:tr w:rsidR="00E60261" w14:paraId="4D2176C3" w14:textId="77777777" w:rsidTr="00E60261">
        <w:tc>
          <w:tcPr>
            <w:tcW w:w="8828" w:type="dxa"/>
            <w:shd w:val="clear" w:color="auto" w:fill="DEEAF6" w:themeFill="accent5" w:themeFillTint="33"/>
          </w:tcPr>
          <w:p w14:paraId="52FE9CC8" w14:textId="77777777" w:rsidR="00E60261" w:rsidRPr="00E60261" w:rsidRDefault="00E60261" w:rsidP="00E60261">
            <w:pPr>
              <w:spacing w:after="160"/>
              <w:rPr>
                <w:b/>
                <w:bCs/>
                <w:lang w:val="es-MX"/>
              </w:rPr>
            </w:pPr>
            <w:r w:rsidRPr="00E60261">
              <w:rPr>
                <w:b/>
                <w:bCs/>
                <w:lang w:val="es-MX"/>
              </w:rPr>
              <w:t>Ejemplo aplicado</w:t>
            </w:r>
          </w:p>
          <w:p w14:paraId="0CD197F9" w14:textId="77777777" w:rsidR="00E60261" w:rsidRPr="00E60261" w:rsidRDefault="00E60261" w:rsidP="00E60261">
            <w:pPr>
              <w:spacing w:after="160"/>
              <w:rPr>
                <w:lang w:val="es-MX"/>
              </w:rPr>
            </w:pPr>
            <w:r w:rsidRPr="00E60261">
              <w:rPr>
                <w:lang w:val="es-MX"/>
              </w:rPr>
              <w:t>Una empresa registra 1.200 unidades terminadas en la hoja de costeo, pero el reporte de producción presenta 1.160 unidades útiles y 40 defectuosas no recuperables.</w:t>
            </w:r>
          </w:p>
          <w:p w14:paraId="5FBFF3D6" w14:textId="77777777" w:rsidR="00E60261" w:rsidRPr="00E60261" w:rsidRDefault="00E60261" w:rsidP="00E60261">
            <w:pPr>
              <w:spacing w:after="160"/>
              <w:rPr>
                <w:lang w:val="es-MX"/>
              </w:rPr>
            </w:pPr>
            <w:r w:rsidRPr="00E60261">
              <w:rPr>
                <w:lang w:val="es-MX"/>
              </w:rPr>
              <w:t>Si el costo total fue $9.280.000, calcular el unitario sobre 1.200 arroja:</w:t>
            </w:r>
          </w:p>
          <w:p w14:paraId="61FA446A" w14:textId="77777777" w:rsidR="00E60261" w:rsidRPr="00E60261" w:rsidRDefault="00000000" w:rsidP="00E60261">
            <w:pPr>
              <w:spacing w:after="160"/>
              <w:rPr>
                <w:lang w:val="es-MX"/>
              </w:rPr>
            </w:pPr>
            <m:oMathPara>
              <m:oMath>
                <m:f>
                  <m:fPr>
                    <m:ctrlPr>
                      <w:rPr>
                        <w:rFonts w:ascii="Cambria Math" w:hAnsi="Cambria Math"/>
                        <w:lang w:val="es-MX"/>
                      </w:rPr>
                    </m:ctrlPr>
                  </m:fPr>
                  <m:num>
                    <m:r>
                      <m:rPr>
                        <m:sty m:val="p"/>
                      </m:rPr>
                      <w:rPr>
                        <w:rFonts w:ascii="Cambria Math" w:hAnsi="Cambria Math"/>
                        <w:lang w:val="es-MX"/>
                      </w:rPr>
                      <m:t>$9.280.000</m:t>
                    </m:r>
                  </m:num>
                  <m:den>
                    <m:r>
                      <w:rPr>
                        <w:rFonts w:ascii="Cambria Math" w:hAnsi="Cambria Math"/>
                        <w:lang w:val="es-MX"/>
                      </w:rPr>
                      <m:t>1.200</m:t>
                    </m:r>
                  </m:den>
                </m:f>
                <m:r>
                  <w:rPr>
                    <w:rFonts w:ascii="Cambria Math" w:hAnsi="Cambria Math"/>
                    <w:lang w:val="es-MX"/>
                  </w:rPr>
                  <m:t>=</m:t>
                </m:r>
                <m:r>
                  <m:rPr>
                    <m:sty m:val="p"/>
                  </m:rPr>
                  <w:rPr>
                    <w:rFonts w:ascii="Cambria Math" w:hAnsi="Cambria Math"/>
                    <w:lang w:val="es-MX"/>
                  </w:rPr>
                  <m:t>$</m:t>
                </m:r>
                <m:r>
                  <w:rPr>
                    <w:rFonts w:ascii="Cambria Math" w:hAnsi="Cambria Math"/>
                    <w:lang w:val="es-MX"/>
                  </w:rPr>
                  <m:t>7.733</m:t>
                </m:r>
              </m:oMath>
            </m:oMathPara>
          </w:p>
          <w:p w14:paraId="591F7105" w14:textId="77777777" w:rsidR="00E60261" w:rsidRPr="00E60261" w:rsidRDefault="00E60261" w:rsidP="00E60261">
            <w:pPr>
              <w:spacing w:after="160"/>
              <w:rPr>
                <w:lang w:val="es-MX"/>
              </w:rPr>
            </w:pPr>
            <w:r w:rsidRPr="00E60261">
              <w:rPr>
                <w:lang w:val="es-MX"/>
              </w:rPr>
              <w:t>Mientras que hacerlo sobre 1.160 da:</w:t>
            </w:r>
          </w:p>
          <w:p w14:paraId="263FB6D8" w14:textId="77777777" w:rsidR="00E60261" w:rsidRPr="00E60261" w:rsidRDefault="00000000" w:rsidP="00E60261">
            <w:pPr>
              <w:spacing w:after="160"/>
              <w:rPr>
                <w:lang w:val="es-MX"/>
              </w:rPr>
            </w:pPr>
            <m:oMathPara>
              <m:oMath>
                <m:f>
                  <m:fPr>
                    <m:ctrlPr>
                      <w:rPr>
                        <w:rFonts w:ascii="Cambria Math" w:hAnsi="Cambria Math"/>
                        <w:lang w:val="es-MX"/>
                      </w:rPr>
                    </m:ctrlPr>
                  </m:fPr>
                  <m:num>
                    <m:r>
                      <m:rPr>
                        <m:sty m:val="p"/>
                      </m:rPr>
                      <w:rPr>
                        <w:rFonts w:ascii="Cambria Math" w:hAnsi="Cambria Math"/>
                        <w:lang w:val="es-MX"/>
                      </w:rPr>
                      <m:t>$9.280.000</m:t>
                    </m:r>
                  </m:num>
                  <m:den>
                    <m:r>
                      <w:rPr>
                        <w:rFonts w:ascii="Cambria Math" w:hAnsi="Cambria Math"/>
                        <w:lang w:val="es-MX"/>
                      </w:rPr>
                      <m:t>1.160</m:t>
                    </m:r>
                  </m:den>
                </m:f>
                <m:r>
                  <w:rPr>
                    <w:rFonts w:ascii="Cambria Math" w:hAnsi="Cambria Math"/>
                    <w:lang w:val="es-MX"/>
                  </w:rPr>
                  <m:t>=</m:t>
                </m:r>
                <m:r>
                  <m:rPr>
                    <m:sty m:val="p"/>
                  </m:rPr>
                  <w:rPr>
                    <w:rFonts w:ascii="Cambria Math" w:hAnsi="Cambria Math"/>
                    <w:lang w:val="es-MX"/>
                  </w:rPr>
                  <m:t>$</m:t>
                </m:r>
                <m:r>
                  <w:rPr>
                    <w:rFonts w:ascii="Cambria Math" w:hAnsi="Cambria Math"/>
                    <w:lang w:val="es-MX"/>
                  </w:rPr>
                  <m:t>8.000</m:t>
                </m:r>
              </m:oMath>
            </m:oMathPara>
          </w:p>
          <w:p w14:paraId="45FE7028" w14:textId="755630C4" w:rsidR="00E60261" w:rsidRDefault="00E60261" w:rsidP="00E60261">
            <w:pPr>
              <w:rPr>
                <w:b/>
                <w:bCs/>
                <w:lang w:val="es-MX"/>
              </w:rPr>
            </w:pPr>
            <w:r w:rsidRPr="00E60261">
              <w:rPr>
                <w:lang w:val="es-MX"/>
              </w:rPr>
              <w:t>Esta diferencia permite comprender por qué verificar la producción útil es indispensable: el error no está en la suma del costo total, sino en la base usada para repartirlo.</w:t>
            </w:r>
          </w:p>
        </w:tc>
      </w:tr>
    </w:tbl>
    <w:p w14:paraId="25D27478" w14:textId="77777777" w:rsidR="00432433" w:rsidRDefault="00432433" w:rsidP="00A2066F">
      <w:pPr>
        <w:spacing w:after="0"/>
        <w:contextualSpacing/>
        <w:rPr>
          <w:rFonts w:cs="Arial"/>
          <w:b/>
          <w:color w:val="000000"/>
          <w:szCs w:val="20"/>
        </w:rPr>
      </w:pPr>
    </w:p>
    <w:p w14:paraId="7711A347" w14:textId="77777777" w:rsidR="00104F4F" w:rsidRDefault="00104F4F" w:rsidP="00A2066F">
      <w:pPr>
        <w:spacing w:after="0"/>
        <w:contextualSpacing/>
      </w:pPr>
    </w:p>
    <w:p w14:paraId="11CCB599" w14:textId="23650CEB" w:rsidR="00104F4F" w:rsidRDefault="00104F4F" w:rsidP="00104F4F">
      <w:pPr>
        <w:pStyle w:val="Ttulo2"/>
        <w:rPr>
          <w:rFonts w:cs="Arial"/>
          <w:color w:val="000000"/>
          <w:szCs w:val="20"/>
        </w:rPr>
      </w:pPr>
      <w:bookmarkStart w:id="15" w:name="_Toc228813177"/>
      <w:r>
        <w:t>4.5 Documentación y trazabilidad del costo de operación</w:t>
      </w:r>
      <w:bookmarkEnd w:id="15"/>
    </w:p>
    <w:p w14:paraId="76EFF184" w14:textId="77777777" w:rsidR="009C53CB" w:rsidRDefault="009C53CB" w:rsidP="00A2066F">
      <w:pPr>
        <w:spacing w:after="0"/>
        <w:contextualSpacing/>
      </w:pPr>
    </w:p>
    <w:p w14:paraId="792145E9" w14:textId="4F312D74" w:rsidR="00476FE1" w:rsidRDefault="00476FE1" w:rsidP="00476FE1">
      <w:pPr>
        <w:spacing w:after="0"/>
        <w:contextualSpacing/>
        <w:rPr>
          <w:rFonts w:cs="Arial"/>
          <w:bCs/>
          <w:color w:val="000000"/>
          <w:szCs w:val="20"/>
          <w:lang w:val="es-MX"/>
        </w:rPr>
      </w:pPr>
      <w:r w:rsidRPr="00476FE1">
        <w:rPr>
          <w:rFonts w:cs="Arial"/>
          <w:bCs/>
          <w:color w:val="000000"/>
          <w:szCs w:val="20"/>
          <w:lang w:val="es-MX"/>
        </w:rPr>
        <w:t>La trazabilidad del costo significa que la empresa puede reconstruir cómo se obtuvo una cifra de costo, qué documentos la respaldan, qué responsables intervinieron y qué criterios se aplicaron en el cálculo.</w:t>
      </w:r>
      <w:r>
        <w:rPr>
          <w:rFonts w:cs="Arial"/>
          <w:bCs/>
          <w:color w:val="000000"/>
          <w:szCs w:val="20"/>
          <w:lang w:val="es-MX"/>
        </w:rPr>
        <w:t xml:space="preserve"> </w:t>
      </w:r>
      <w:r w:rsidRPr="00476FE1">
        <w:rPr>
          <w:rFonts w:cs="Arial"/>
          <w:bCs/>
          <w:color w:val="000000"/>
          <w:szCs w:val="20"/>
          <w:lang w:val="es-MX"/>
        </w:rPr>
        <w:t>En términos operativos, un costo trazable no es solo un valor final; es un resultado que puede seguirse desde los datos de origen hasta la hoja final de costeo.</w:t>
      </w:r>
      <w:r>
        <w:rPr>
          <w:rFonts w:cs="Arial"/>
          <w:bCs/>
          <w:color w:val="000000"/>
          <w:szCs w:val="20"/>
          <w:lang w:val="es-MX"/>
        </w:rPr>
        <w:t xml:space="preserve"> </w:t>
      </w:r>
      <w:r w:rsidRPr="00476FE1">
        <w:rPr>
          <w:rFonts w:cs="Arial"/>
          <w:bCs/>
          <w:color w:val="000000"/>
          <w:szCs w:val="20"/>
          <w:lang w:val="es-MX"/>
        </w:rPr>
        <w:t>Para lograrlo, la documentación debe mantenerse ordenada y articulada.</w:t>
      </w:r>
    </w:p>
    <w:p w14:paraId="00B3F3A3" w14:textId="77777777" w:rsidR="00476FE1" w:rsidRPr="00476FE1" w:rsidRDefault="00476FE1" w:rsidP="00476FE1">
      <w:pPr>
        <w:spacing w:after="0"/>
        <w:contextualSpacing/>
        <w:rPr>
          <w:rFonts w:cs="Arial"/>
          <w:bCs/>
          <w:color w:val="000000"/>
          <w:szCs w:val="20"/>
          <w:lang w:val="es-MX"/>
        </w:rPr>
      </w:pPr>
    </w:p>
    <w:p w14:paraId="0C83E5D2" w14:textId="77777777" w:rsidR="00476FE1" w:rsidRPr="00476FE1" w:rsidRDefault="00476FE1" w:rsidP="00476FE1">
      <w:pPr>
        <w:spacing w:after="0"/>
        <w:contextualSpacing/>
        <w:rPr>
          <w:rFonts w:cs="Arial"/>
          <w:bCs/>
          <w:color w:val="000000"/>
          <w:szCs w:val="20"/>
          <w:lang w:val="es-MX"/>
        </w:rPr>
      </w:pPr>
      <w:r w:rsidRPr="00476FE1">
        <w:rPr>
          <w:rFonts w:cs="Arial"/>
          <w:bCs/>
          <w:color w:val="000000"/>
          <w:szCs w:val="20"/>
          <w:lang w:val="es-MX"/>
        </w:rPr>
        <w:t>Esto implica que las requisiciones estén identificadas por orden o lote, que las tarjetas tiempo señalen el proceso o actividad correspondiente, que los CIF tengan soporte contable y que las hojas de cálculo o plantillas de costeo registren fecha, responsable, objeto de costo y versión del cálculo.</w:t>
      </w:r>
    </w:p>
    <w:p w14:paraId="3B146B9A" w14:textId="77777777" w:rsidR="00476FE1" w:rsidRDefault="00476FE1" w:rsidP="00476FE1">
      <w:pPr>
        <w:spacing w:after="0"/>
        <w:contextualSpacing/>
        <w:rPr>
          <w:rFonts w:cs="Arial"/>
          <w:bCs/>
          <w:color w:val="000000"/>
          <w:szCs w:val="20"/>
          <w:lang w:val="es-MX"/>
        </w:rPr>
      </w:pPr>
      <w:r w:rsidRPr="00476FE1">
        <w:rPr>
          <w:rFonts w:cs="Arial"/>
          <w:bCs/>
          <w:color w:val="000000"/>
          <w:szCs w:val="20"/>
          <w:lang w:val="es-MX"/>
        </w:rPr>
        <w:t>Cuando esta cadena documental se mantiene, el costo puede verificarse, corregirse y explicarse con mayor facilidad.</w:t>
      </w:r>
    </w:p>
    <w:p w14:paraId="2CF85B4A" w14:textId="77777777" w:rsidR="00476FE1" w:rsidRPr="00476FE1" w:rsidRDefault="00476FE1" w:rsidP="00476FE1">
      <w:pPr>
        <w:spacing w:after="0"/>
        <w:contextualSpacing/>
        <w:rPr>
          <w:rFonts w:cs="Arial"/>
          <w:bCs/>
          <w:color w:val="000000"/>
          <w:szCs w:val="20"/>
          <w:lang w:val="es-MX"/>
        </w:rPr>
      </w:pPr>
    </w:p>
    <w:p w14:paraId="1970C345" w14:textId="77777777" w:rsidR="00476FE1" w:rsidRPr="00476FE1" w:rsidRDefault="00476FE1" w:rsidP="00476FE1">
      <w:pPr>
        <w:spacing w:after="0"/>
        <w:contextualSpacing/>
        <w:rPr>
          <w:rFonts w:cs="Arial"/>
          <w:bCs/>
          <w:color w:val="000000"/>
          <w:szCs w:val="20"/>
          <w:lang w:val="es-MX"/>
        </w:rPr>
      </w:pPr>
      <w:r w:rsidRPr="00476FE1">
        <w:rPr>
          <w:rFonts w:cs="Arial"/>
          <w:bCs/>
          <w:color w:val="000000"/>
          <w:szCs w:val="20"/>
          <w:lang w:val="es-MX"/>
        </w:rPr>
        <w:t>La trazabilidad también mejora la toma de decisiones. Si la gerencia identifica que un producto aumentó de costo, necesita determinar si la variación provino del material, del tiempo de mano de obra, de la tasa de CIF o de una desviación técnica del proceso.</w:t>
      </w:r>
    </w:p>
    <w:p w14:paraId="15FFFD1E" w14:textId="77777777" w:rsidR="00476FE1" w:rsidRDefault="00476FE1" w:rsidP="00476FE1">
      <w:pPr>
        <w:spacing w:after="0"/>
        <w:contextualSpacing/>
        <w:rPr>
          <w:rFonts w:cs="Arial"/>
          <w:bCs/>
          <w:color w:val="000000"/>
          <w:szCs w:val="20"/>
          <w:lang w:val="es-MX"/>
        </w:rPr>
      </w:pPr>
      <w:r w:rsidRPr="00476FE1">
        <w:rPr>
          <w:rFonts w:cs="Arial"/>
          <w:bCs/>
          <w:color w:val="000000"/>
          <w:szCs w:val="20"/>
          <w:lang w:val="es-MX"/>
        </w:rPr>
        <w:t>Sin documentación, la cifra queda aislada; con trazabilidad, el costo se convierte en información gerencial.</w:t>
      </w:r>
    </w:p>
    <w:p w14:paraId="0CB0E017" w14:textId="77777777" w:rsidR="00476FE1" w:rsidRPr="00476FE1" w:rsidRDefault="00476FE1" w:rsidP="00476FE1">
      <w:pPr>
        <w:spacing w:after="0"/>
        <w:contextualSpacing/>
        <w:rPr>
          <w:rFonts w:cs="Arial"/>
          <w:bCs/>
          <w:color w:val="000000"/>
          <w:szCs w:val="20"/>
          <w:lang w:val="es-MX"/>
        </w:rPr>
      </w:pPr>
    </w:p>
    <w:p w14:paraId="189E3394" w14:textId="77777777" w:rsidR="00476FE1" w:rsidRDefault="00476FE1" w:rsidP="00476FE1">
      <w:pPr>
        <w:spacing w:after="0"/>
        <w:contextualSpacing/>
        <w:rPr>
          <w:rFonts w:cs="Arial"/>
          <w:bCs/>
          <w:color w:val="000000"/>
          <w:szCs w:val="20"/>
          <w:lang w:val="es-MX"/>
        </w:rPr>
      </w:pPr>
      <w:r w:rsidRPr="00476FE1">
        <w:rPr>
          <w:rFonts w:cs="Arial"/>
          <w:bCs/>
          <w:color w:val="000000"/>
          <w:szCs w:val="20"/>
          <w:lang w:val="es-MX"/>
        </w:rPr>
        <w:t>A continuación, se presenta una secuencia básica para asegurar trazabilidad en el costeo. Su finalidad es destacar que el costo debe poder seguirse desde su origen hasta su consolidación final.</w:t>
      </w:r>
    </w:p>
    <w:p w14:paraId="013574A7" w14:textId="77777777" w:rsidR="00476FE1" w:rsidRPr="00476FE1" w:rsidRDefault="00476FE1" w:rsidP="00476FE1">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1594"/>
        <w:gridCol w:w="5218"/>
        <w:gridCol w:w="2016"/>
      </w:tblGrid>
      <w:tr w:rsidR="00553B09" w:rsidRPr="00476FE1" w14:paraId="100FF5F9" w14:textId="553756DC" w:rsidTr="00553B09">
        <w:tc>
          <w:tcPr>
            <w:tcW w:w="8828" w:type="dxa"/>
            <w:gridSpan w:val="3"/>
            <w:shd w:val="clear" w:color="auto" w:fill="70AD47" w:themeFill="accent6"/>
          </w:tcPr>
          <w:p w14:paraId="470C1322" w14:textId="528F4F6D" w:rsidR="00553B09" w:rsidRPr="00476FE1" w:rsidRDefault="00553B09" w:rsidP="00553B09">
            <w:pPr>
              <w:contextualSpacing/>
              <w:jc w:val="center"/>
              <w:rPr>
                <w:rFonts w:cs="Arial"/>
                <w:b/>
                <w:bCs/>
                <w:color w:val="000000"/>
                <w:szCs w:val="20"/>
                <w:lang w:val="es-MX"/>
              </w:rPr>
            </w:pPr>
            <w:r>
              <w:rPr>
                <w:rFonts w:cs="Arial"/>
                <w:b/>
                <w:bCs/>
                <w:color w:val="000000"/>
                <w:szCs w:val="20"/>
                <w:lang w:val="es-MX"/>
              </w:rPr>
              <w:t>Pasos</w:t>
            </w:r>
          </w:p>
        </w:tc>
      </w:tr>
      <w:tr w:rsidR="00553B09" w:rsidRPr="00476FE1" w14:paraId="0D902683" w14:textId="3546E614" w:rsidTr="00553B09">
        <w:tc>
          <w:tcPr>
            <w:tcW w:w="1594" w:type="dxa"/>
            <w:hideMark/>
          </w:tcPr>
          <w:p w14:paraId="4F5C0442"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lastRenderedPageBreak/>
              <w:t>Registro del consumo</w:t>
            </w:r>
          </w:p>
        </w:tc>
        <w:tc>
          <w:tcPr>
            <w:tcW w:w="5218" w:type="dxa"/>
            <w:hideMark/>
          </w:tcPr>
          <w:p w14:paraId="181C37AA"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Documento o soporte:</w:t>
            </w:r>
            <w:r w:rsidRPr="00476FE1">
              <w:rPr>
                <w:rFonts w:cs="Arial"/>
                <w:bCs/>
                <w:color w:val="000000"/>
                <w:szCs w:val="20"/>
                <w:lang w:val="es-MX"/>
              </w:rPr>
              <w:t xml:space="preserve"> requisición, </w:t>
            </w:r>
            <w:r w:rsidRPr="00476FE1">
              <w:rPr>
                <w:rFonts w:cs="Arial"/>
                <w:bCs/>
                <w:i/>
                <w:iCs/>
                <w:color w:val="000000"/>
                <w:szCs w:val="20"/>
                <w:lang w:val="es-MX"/>
              </w:rPr>
              <w:t>kardex</w:t>
            </w:r>
            <w:r w:rsidRPr="00476FE1">
              <w:rPr>
                <w:rFonts w:cs="Arial"/>
                <w:bCs/>
                <w:color w:val="000000"/>
                <w:szCs w:val="20"/>
                <w:lang w:val="es-MX"/>
              </w:rPr>
              <w:t>, tarjeta tiempo.</w:t>
            </w:r>
            <w:r w:rsidRPr="00476FE1">
              <w:rPr>
                <w:rFonts w:cs="Arial"/>
                <w:bCs/>
                <w:color w:val="000000"/>
                <w:szCs w:val="20"/>
                <w:lang w:val="es-MX"/>
              </w:rPr>
              <w:br/>
            </w:r>
            <w:r w:rsidRPr="00476FE1">
              <w:rPr>
                <w:rFonts w:cs="Arial"/>
                <w:bCs/>
                <w:color w:val="000000"/>
                <w:szCs w:val="20"/>
                <w:lang w:val="es-MX"/>
              </w:rPr>
              <w:br/>
            </w:r>
            <w:r w:rsidRPr="00476FE1">
              <w:rPr>
                <w:rFonts w:cs="Arial"/>
                <w:b/>
                <w:bCs/>
                <w:color w:val="000000"/>
                <w:szCs w:val="20"/>
                <w:lang w:val="es-MX"/>
              </w:rPr>
              <w:t>Finalidad:</w:t>
            </w:r>
            <w:r w:rsidRPr="00476FE1">
              <w:rPr>
                <w:rFonts w:cs="Arial"/>
                <w:bCs/>
                <w:color w:val="000000"/>
                <w:szCs w:val="20"/>
                <w:lang w:val="es-MX"/>
              </w:rPr>
              <w:t xml:space="preserve"> capturar el dato de origen.</w:t>
            </w:r>
          </w:p>
        </w:tc>
        <w:tc>
          <w:tcPr>
            <w:tcW w:w="2016" w:type="dxa"/>
          </w:tcPr>
          <w:p w14:paraId="78C27E75" w14:textId="77777777" w:rsidR="00553B09" w:rsidRDefault="00A00424" w:rsidP="00476FE1">
            <w:pPr>
              <w:contextualSpacing/>
              <w:rPr>
                <w:rFonts w:cs="Arial"/>
                <w:b/>
                <w:bCs/>
                <w:color w:val="000000"/>
                <w:szCs w:val="20"/>
                <w:lang w:val="es-MX"/>
              </w:rPr>
            </w:pPr>
            <w:r w:rsidRPr="00A00424">
              <w:rPr>
                <w:rFonts w:cs="Arial"/>
                <w:b/>
                <w:bCs/>
                <w:noProof/>
                <w:color w:val="000000"/>
                <w:szCs w:val="20"/>
                <w:lang w:val="es-MX"/>
              </w:rPr>
              <w:drawing>
                <wp:inline distT="0" distB="0" distL="0" distR="0" wp14:anchorId="6ECDCF49" wp14:editId="74F8C3E5">
                  <wp:extent cx="588866" cy="609600"/>
                  <wp:effectExtent l="0" t="0" r="1905" b="0"/>
                  <wp:docPr id="199898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81772" name=""/>
                          <pic:cNvPicPr/>
                        </pic:nvPicPr>
                        <pic:blipFill>
                          <a:blip r:embed="rId59"/>
                          <a:stretch>
                            <a:fillRect/>
                          </a:stretch>
                        </pic:blipFill>
                        <pic:spPr>
                          <a:xfrm>
                            <a:off x="0" y="0"/>
                            <a:ext cx="594963" cy="615912"/>
                          </a:xfrm>
                          <a:prstGeom prst="rect">
                            <a:avLst/>
                          </a:prstGeom>
                        </pic:spPr>
                      </pic:pic>
                    </a:graphicData>
                  </a:graphic>
                </wp:inline>
              </w:drawing>
            </w:r>
          </w:p>
          <w:p w14:paraId="7BF5683A" w14:textId="587A47A9" w:rsidR="00A00424" w:rsidRPr="00476FE1" w:rsidRDefault="00A00424" w:rsidP="00476FE1">
            <w:pPr>
              <w:contextualSpacing/>
              <w:rPr>
                <w:rFonts w:cs="Arial"/>
                <w:b/>
                <w:bCs/>
                <w:color w:val="000000"/>
                <w:szCs w:val="20"/>
                <w:lang w:val="es-MX"/>
              </w:rPr>
            </w:pPr>
            <w:r>
              <w:rPr>
                <w:rFonts w:cs="Arial"/>
                <w:b/>
                <w:bCs/>
                <w:color w:val="000000"/>
                <w:szCs w:val="20"/>
                <w:lang w:val="es-MX"/>
              </w:rPr>
              <w:t>+</w:t>
            </w:r>
          </w:p>
        </w:tc>
      </w:tr>
      <w:tr w:rsidR="00553B09" w:rsidRPr="00476FE1" w14:paraId="6705B042" w14:textId="10AC668B" w:rsidTr="00553B09">
        <w:tc>
          <w:tcPr>
            <w:tcW w:w="1594" w:type="dxa"/>
            <w:hideMark/>
          </w:tcPr>
          <w:p w14:paraId="6E223A71"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Consolidación del costo</w:t>
            </w:r>
          </w:p>
        </w:tc>
        <w:tc>
          <w:tcPr>
            <w:tcW w:w="5218" w:type="dxa"/>
            <w:hideMark/>
          </w:tcPr>
          <w:p w14:paraId="3228EC80"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Documento o soporte:</w:t>
            </w:r>
            <w:r w:rsidRPr="00476FE1">
              <w:rPr>
                <w:rFonts w:cs="Arial"/>
                <w:bCs/>
                <w:color w:val="000000"/>
                <w:szCs w:val="20"/>
                <w:lang w:val="es-MX"/>
              </w:rPr>
              <w:t xml:space="preserve"> hoja de costeo, plantilla digital.</w:t>
            </w:r>
            <w:r w:rsidRPr="00476FE1">
              <w:rPr>
                <w:rFonts w:cs="Arial"/>
                <w:bCs/>
                <w:color w:val="000000"/>
                <w:szCs w:val="20"/>
                <w:lang w:val="es-MX"/>
              </w:rPr>
              <w:br/>
            </w:r>
            <w:r w:rsidRPr="00476FE1">
              <w:rPr>
                <w:rFonts w:cs="Arial"/>
                <w:bCs/>
                <w:color w:val="000000"/>
                <w:szCs w:val="20"/>
                <w:lang w:val="es-MX"/>
              </w:rPr>
              <w:br/>
            </w:r>
            <w:r w:rsidRPr="00476FE1">
              <w:rPr>
                <w:rFonts w:cs="Arial"/>
                <w:b/>
                <w:bCs/>
                <w:color w:val="000000"/>
                <w:szCs w:val="20"/>
                <w:lang w:val="es-MX"/>
              </w:rPr>
              <w:t>Finalidad:</w:t>
            </w:r>
            <w:r w:rsidRPr="00476FE1">
              <w:rPr>
                <w:rFonts w:cs="Arial"/>
                <w:bCs/>
                <w:color w:val="000000"/>
                <w:szCs w:val="20"/>
                <w:lang w:val="es-MX"/>
              </w:rPr>
              <w:t xml:space="preserve"> integrar materiales, MOD y CIF.</w:t>
            </w:r>
          </w:p>
        </w:tc>
        <w:tc>
          <w:tcPr>
            <w:tcW w:w="2016" w:type="dxa"/>
          </w:tcPr>
          <w:p w14:paraId="65E00CE0" w14:textId="77777777" w:rsidR="00553B09" w:rsidRDefault="00E76135" w:rsidP="00476FE1">
            <w:pPr>
              <w:contextualSpacing/>
              <w:rPr>
                <w:rFonts w:cs="Arial"/>
                <w:b/>
                <w:bCs/>
                <w:color w:val="000000"/>
                <w:szCs w:val="20"/>
                <w:lang w:val="es-MX"/>
              </w:rPr>
            </w:pPr>
            <w:r w:rsidRPr="00E76135">
              <w:rPr>
                <w:rFonts w:cs="Arial"/>
                <w:b/>
                <w:bCs/>
                <w:noProof/>
                <w:color w:val="000000"/>
                <w:szCs w:val="20"/>
                <w:lang w:val="es-MX"/>
              </w:rPr>
              <w:drawing>
                <wp:inline distT="0" distB="0" distL="0" distR="0" wp14:anchorId="38E18904" wp14:editId="3D3CD33A">
                  <wp:extent cx="625475" cy="656275"/>
                  <wp:effectExtent l="0" t="0" r="3175" b="0"/>
                  <wp:docPr id="1947693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93906" name=""/>
                          <pic:cNvPicPr/>
                        </pic:nvPicPr>
                        <pic:blipFill>
                          <a:blip r:embed="rId60"/>
                          <a:stretch>
                            <a:fillRect/>
                          </a:stretch>
                        </pic:blipFill>
                        <pic:spPr>
                          <a:xfrm>
                            <a:off x="0" y="0"/>
                            <a:ext cx="632026" cy="663148"/>
                          </a:xfrm>
                          <a:prstGeom prst="rect">
                            <a:avLst/>
                          </a:prstGeom>
                        </pic:spPr>
                      </pic:pic>
                    </a:graphicData>
                  </a:graphic>
                </wp:inline>
              </w:drawing>
            </w:r>
          </w:p>
          <w:p w14:paraId="40E6A482" w14:textId="2453AB5B" w:rsidR="00E76135" w:rsidRPr="00476FE1" w:rsidRDefault="00E76135" w:rsidP="00476FE1">
            <w:pPr>
              <w:contextualSpacing/>
              <w:rPr>
                <w:rFonts w:cs="Arial"/>
                <w:b/>
                <w:bCs/>
                <w:color w:val="000000"/>
                <w:szCs w:val="20"/>
                <w:lang w:val="es-MX"/>
              </w:rPr>
            </w:pPr>
          </w:p>
        </w:tc>
      </w:tr>
      <w:tr w:rsidR="00553B09" w:rsidRPr="00476FE1" w14:paraId="4E7F12F5" w14:textId="6B41EA0A" w:rsidTr="00553B09">
        <w:tc>
          <w:tcPr>
            <w:tcW w:w="1594" w:type="dxa"/>
            <w:hideMark/>
          </w:tcPr>
          <w:p w14:paraId="6047B1EF"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Verificación</w:t>
            </w:r>
          </w:p>
        </w:tc>
        <w:tc>
          <w:tcPr>
            <w:tcW w:w="5218" w:type="dxa"/>
            <w:hideMark/>
          </w:tcPr>
          <w:p w14:paraId="3982157C"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Documento o soporte:</w:t>
            </w:r>
            <w:r w:rsidRPr="00476FE1">
              <w:rPr>
                <w:rFonts w:cs="Arial"/>
                <w:bCs/>
                <w:color w:val="000000"/>
                <w:szCs w:val="20"/>
                <w:lang w:val="es-MX"/>
              </w:rPr>
              <w:t xml:space="preserve"> matriz de revisión, conciliación de fuentes.</w:t>
            </w:r>
            <w:r w:rsidRPr="00476FE1">
              <w:rPr>
                <w:rFonts w:cs="Arial"/>
                <w:bCs/>
                <w:color w:val="000000"/>
                <w:szCs w:val="20"/>
                <w:lang w:val="es-MX"/>
              </w:rPr>
              <w:br/>
            </w:r>
            <w:r w:rsidRPr="00476FE1">
              <w:rPr>
                <w:rFonts w:cs="Arial"/>
                <w:bCs/>
                <w:color w:val="000000"/>
                <w:szCs w:val="20"/>
                <w:lang w:val="es-MX"/>
              </w:rPr>
              <w:br/>
            </w:r>
            <w:r w:rsidRPr="00476FE1">
              <w:rPr>
                <w:rFonts w:cs="Arial"/>
                <w:b/>
                <w:bCs/>
                <w:color w:val="000000"/>
                <w:szCs w:val="20"/>
                <w:lang w:val="es-MX"/>
              </w:rPr>
              <w:t>Finalidad:</w:t>
            </w:r>
            <w:r w:rsidRPr="00476FE1">
              <w:rPr>
                <w:rFonts w:cs="Arial"/>
                <w:bCs/>
                <w:color w:val="000000"/>
                <w:szCs w:val="20"/>
                <w:lang w:val="es-MX"/>
              </w:rPr>
              <w:t xml:space="preserve"> confirmar consistencia del cálculo.</w:t>
            </w:r>
          </w:p>
        </w:tc>
        <w:tc>
          <w:tcPr>
            <w:tcW w:w="2016" w:type="dxa"/>
          </w:tcPr>
          <w:p w14:paraId="2B06507B" w14:textId="77777777" w:rsidR="00553B09" w:rsidRDefault="008108ED" w:rsidP="00476FE1">
            <w:pPr>
              <w:contextualSpacing/>
              <w:rPr>
                <w:rFonts w:cs="Arial"/>
                <w:b/>
                <w:bCs/>
                <w:color w:val="000000"/>
                <w:szCs w:val="20"/>
                <w:lang w:val="es-MX"/>
              </w:rPr>
            </w:pPr>
            <w:r w:rsidRPr="008108ED">
              <w:rPr>
                <w:rFonts w:cs="Arial"/>
                <w:b/>
                <w:bCs/>
                <w:noProof/>
                <w:color w:val="000000"/>
                <w:szCs w:val="20"/>
                <w:lang w:val="es-MX"/>
              </w:rPr>
              <w:drawing>
                <wp:inline distT="0" distB="0" distL="0" distR="0" wp14:anchorId="581DA050" wp14:editId="1036FC1B">
                  <wp:extent cx="614161" cy="600075"/>
                  <wp:effectExtent l="0" t="0" r="0" b="0"/>
                  <wp:docPr id="830497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97785" name=""/>
                          <pic:cNvPicPr/>
                        </pic:nvPicPr>
                        <pic:blipFill>
                          <a:blip r:embed="rId61"/>
                          <a:stretch>
                            <a:fillRect/>
                          </a:stretch>
                        </pic:blipFill>
                        <pic:spPr>
                          <a:xfrm>
                            <a:off x="0" y="0"/>
                            <a:ext cx="621377" cy="607126"/>
                          </a:xfrm>
                          <a:prstGeom prst="rect">
                            <a:avLst/>
                          </a:prstGeom>
                        </pic:spPr>
                      </pic:pic>
                    </a:graphicData>
                  </a:graphic>
                </wp:inline>
              </w:drawing>
            </w:r>
          </w:p>
          <w:p w14:paraId="5ABC612A" w14:textId="00DDCD67" w:rsidR="008108ED" w:rsidRPr="00476FE1" w:rsidRDefault="008108ED" w:rsidP="00476FE1">
            <w:pPr>
              <w:contextualSpacing/>
              <w:rPr>
                <w:rFonts w:cs="Arial"/>
                <w:b/>
                <w:bCs/>
                <w:color w:val="000000"/>
                <w:szCs w:val="20"/>
                <w:lang w:val="es-MX"/>
              </w:rPr>
            </w:pPr>
          </w:p>
        </w:tc>
      </w:tr>
      <w:tr w:rsidR="00553B09" w:rsidRPr="00476FE1" w14:paraId="6663BB7F" w14:textId="07E878E1" w:rsidTr="00553B09">
        <w:tc>
          <w:tcPr>
            <w:tcW w:w="1594" w:type="dxa"/>
            <w:hideMark/>
          </w:tcPr>
          <w:p w14:paraId="7C0723D5"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Aprobación</w:t>
            </w:r>
          </w:p>
        </w:tc>
        <w:tc>
          <w:tcPr>
            <w:tcW w:w="5218" w:type="dxa"/>
            <w:hideMark/>
          </w:tcPr>
          <w:p w14:paraId="38F6929F"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Documento o soporte:</w:t>
            </w:r>
            <w:r w:rsidRPr="00476FE1">
              <w:rPr>
                <w:rFonts w:cs="Arial"/>
                <w:bCs/>
                <w:color w:val="000000"/>
                <w:szCs w:val="20"/>
                <w:lang w:val="es-MX"/>
              </w:rPr>
              <w:t xml:space="preserve"> firma o validación del responsable.</w:t>
            </w:r>
            <w:r w:rsidRPr="00476FE1">
              <w:rPr>
                <w:rFonts w:cs="Arial"/>
                <w:bCs/>
                <w:color w:val="000000"/>
                <w:szCs w:val="20"/>
                <w:lang w:val="es-MX"/>
              </w:rPr>
              <w:br/>
            </w:r>
            <w:r w:rsidRPr="00476FE1">
              <w:rPr>
                <w:rFonts w:cs="Arial"/>
                <w:bCs/>
                <w:color w:val="000000"/>
                <w:szCs w:val="20"/>
                <w:lang w:val="es-MX"/>
              </w:rPr>
              <w:br/>
            </w:r>
            <w:r w:rsidRPr="00476FE1">
              <w:rPr>
                <w:rFonts w:cs="Arial"/>
                <w:b/>
                <w:bCs/>
                <w:color w:val="000000"/>
                <w:szCs w:val="20"/>
                <w:lang w:val="es-MX"/>
              </w:rPr>
              <w:t>Finalidad:</w:t>
            </w:r>
            <w:r w:rsidRPr="00476FE1">
              <w:rPr>
                <w:rFonts w:cs="Arial"/>
                <w:bCs/>
                <w:color w:val="000000"/>
                <w:szCs w:val="20"/>
                <w:lang w:val="es-MX"/>
              </w:rPr>
              <w:t xml:space="preserve"> dar control sobre la versión final.</w:t>
            </w:r>
          </w:p>
        </w:tc>
        <w:tc>
          <w:tcPr>
            <w:tcW w:w="2016" w:type="dxa"/>
          </w:tcPr>
          <w:p w14:paraId="7B8C0984" w14:textId="77777777" w:rsidR="00553B09" w:rsidRDefault="00EB5F5D" w:rsidP="00476FE1">
            <w:pPr>
              <w:contextualSpacing/>
              <w:rPr>
                <w:rFonts w:cs="Arial"/>
                <w:b/>
                <w:bCs/>
                <w:color w:val="000000"/>
                <w:szCs w:val="20"/>
                <w:lang w:val="es-MX"/>
              </w:rPr>
            </w:pPr>
            <w:r w:rsidRPr="00EB5F5D">
              <w:rPr>
                <w:rFonts w:cs="Arial"/>
                <w:b/>
                <w:bCs/>
                <w:noProof/>
                <w:color w:val="000000"/>
                <w:szCs w:val="20"/>
                <w:lang w:val="es-MX"/>
              </w:rPr>
              <w:drawing>
                <wp:inline distT="0" distB="0" distL="0" distR="0" wp14:anchorId="3E0CC2EF" wp14:editId="15B1BD65">
                  <wp:extent cx="625807" cy="638175"/>
                  <wp:effectExtent l="0" t="0" r="3175" b="0"/>
                  <wp:docPr id="96594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42737" name=""/>
                          <pic:cNvPicPr/>
                        </pic:nvPicPr>
                        <pic:blipFill>
                          <a:blip r:embed="rId62"/>
                          <a:stretch>
                            <a:fillRect/>
                          </a:stretch>
                        </pic:blipFill>
                        <pic:spPr>
                          <a:xfrm>
                            <a:off x="0" y="0"/>
                            <a:ext cx="631385" cy="643863"/>
                          </a:xfrm>
                          <a:prstGeom prst="rect">
                            <a:avLst/>
                          </a:prstGeom>
                        </pic:spPr>
                      </pic:pic>
                    </a:graphicData>
                  </a:graphic>
                </wp:inline>
              </w:drawing>
            </w:r>
          </w:p>
          <w:p w14:paraId="7C72036F" w14:textId="088DAC04" w:rsidR="00EB5F5D" w:rsidRPr="00476FE1" w:rsidRDefault="00EB5F5D" w:rsidP="00476FE1">
            <w:pPr>
              <w:contextualSpacing/>
              <w:rPr>
                <w:rFonts w:cs="Arial"/>
                <w:b/>
                <w:bCs/>
                <w:color w:val="000000"/>
                <w:szCs w:val="20"/>
                <w:lang w:val="es-MX"/>
              </w:rPr>
            </w:pPr>
          </w:p>
        </w:tc>
      </w:tr>
      <w:tr w:rsidR="00553B09" w:rsidRPr="00476FE1" w14:paraId="74FE6C26" w14:textId="3CFAC644" w:rsidTr="00553B09">
        <w:tc>
          <w:tcPr>
            <w:tcW w:w="1594" w:type="dxa"/>
            <w:hideMark/>
          </w:tcPr>
          <w:p w14:paraId="1B1CD9E5"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Archivo y consulta</w:t>
            </w:r>
          </w:p>
        </w:tc>
        <w:tc>
          <w:tcPr>
            <w:tcW w:w="5218" w:type="dxa"/>
            <w:hideMark/>
          </w:tcPr>
          <w:p w14:paraId="3CDFE91A" w14:textId="77777777" w:rsidR="00553B09" w:rsidRPr="00476FE1" w:rsidRDefault="00553B09" w:rsidP="00476FE1">
            <w:pPr>
              <w:contextualSpacing/>
              <w:rPr>
                <w:rFonts w:cs="Arial"/>
                <w:bCs/>
                <w:color w:val="000000"/>
                <w:szCs w:val="20"/>
                <w:lang w:val="es-MX"/>
              </w:rPr>
            </w:pPr>
            <w:r w:rsidRPr="00476FE1">
              <w:rPr>
                <w:rFonts w:cs="Arial"/>
                <w:b/>
                <w:bCs/>
                <w:color w:val="000000"/>
                <w:szCs w:val="20"/>
                <w:lang w:val="es-MX"/>
              </w:rPr>
              <w:t>Documento o soporte:</w:t>
            </w:r>
            <w:r w:rsidRPr="00476FE1">
              <w:rPr>
                <w:rFonts w:cs="Arial"/>
                <w:bCs/>
                <w:color w:val="000000"/>
                <w:szCs w:val="20"/>
                <w:lang w:val="es-MX"/>
              </w:rPr>
              <w:t xml:space="preserve"> carpeta física o digital, base de datos.</w:t>
            </w:r>
            <w:r w:rsidRPr="00476FE1">
              <w:rPr>
                <w:rFonts w:cs="Arial"/>
                <w:bCs/>
                <w:color w:val="000000"/>
                <w:szCs w:val="20"/>
                <w:lang w:val="es-MX"/>
              </w:rPr>
              <w:br/>
            </w:r>
            <w:r w:rsidRPr="00476FE1">
              <w:rPr>
                <w:rFonts w:cs="Arial"/>
                <w:bCs/>
                <w:color w:val="000000"/>
                <w:szCs w:val="20"/>
                <w:lang w:val="es-MX"/>
              </w:rPr>
              <w:br/>
            </w:r>
            <w:r w:rsidRPr="00476FE1">
              <w:rPr>
                <w:rFonts w:cs="Arial"/>
                <w:b/>
                <w:bCs/>
                <w:color w:val="000000"/>
                <w:szCs w:val="20"/>
                <w:lang w:val="es-MX"/>
              </w:rPr>
              <w:t>Finalidad:</w:t>
            </w:r>
            <w:r w:rsidRPr="00476FE1">
              <w:rPr>
                <w:rFonts w:cs="Arial"/>
                <w:bCs/>
                <w:color w:val="000000"/>
                <w:szCs w:val="20"/>
                <w:lang w:val="es-MX"/>
              </w:rPr>
              <w:t xml:space="preserve"> permitir revisión posterior y actualización.</w:t>
            </w:r>
          </w:p>
        </w:tc>
        <w:tc>
          <w:tcPr>
            <w:tcW w:w="2016" w:type="dxa"/>
          </w:tcPr>
          <w:p w14:paraId="5DAADC85" w14:textId="77777777" w:rsidR="00553B09" w:rsidRDefault="00EB5F5D" w:rsidP="00476FE1">
            <w:pPr>
              <w:contextualSpacing/>
              <w:rPr>
                <w:rFonts w:cs="Arial"/>
                <w:b/>
                <w:bCs/>
                <w:color w:val="000000"/>
                <w:szCs w:val="20"/>
                <w:lang w:val="es-MX"/>
              </w:rPr>
            </w:pPr>
            <w:r w:rsidRPr="00EB5F5D">
              <w:rPr>
                <w:rFonts w:cs="Arial"/>
                <w:b/>
                <w:bCs/>
                <w:noProof/>
                <w:color w:val="000000"/>
                <w:szCs w:val="20"/>
                <w:lang w:val="es-MX"/>
              </w:rPr>
              <w:drawing>
                <wp:inline distT="0" distB="0" distL="0" distR="0" wp14:anchorId="6FE8877D" wp14:editId="44A666D1">
                  <wp:extent cx="701573" cy="714375"/>
                  <wp:effectExtent l="0" t="0" r="3810" b="0"/>
                  <wp:docPr id="247370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0790" name=""/>
                          <pic:cNvPicPr/>
                        </pic:nvPicPr>
                        <pic:blipFill>
                          <a:blip r:embed="rId63"/>
                          <a:stretch>
                            <a:fillRect/>
                          </a:stretch>
                        </pic:blipFill>
                        <pic:spPr>
                          <a:xfrm>
                            <a:off x="0" y="0"/>
                            <a:ext cx="705422" cy="718294"/>
                          </a:xfrm>
                          <a:prstGeom prst="rect">
                            <a:avLst/>
                          </a:prstGeom>
                        </pic:spPr>
                      </pic:pic>
                    </a:graphicData>
                  </a:graphic>
                </wp:inline>
              </w:drawing>
            </w:r>
          </w:p>
          <w:p w14:paraId="7B94EBCD" w14:textId="5102B50D" w:rsidR="00EB5F5D" w:rsidRPr="00476FE1" w:rsidRDefault="00EB5F5D" w:rsidP="00476FE1">
            <w:pPr>
              <w:contextualSpacing/>
              <w:rPr>
                <w:rFonts w:cs="Arial"/>
                <w:b/>
                <w:bCs/>
                <w:color w:val="000000"/>
                <w:szCs w:val="20"/>
                <w:lang w:val="es-MX"/>
              </w:rPr>
            </w:pPr>
          </w:p>
        </w:tc>
      </w:tr>
    </w:tbl>
    <w:p w14:paraId="13D5D7B9" w14:textId="77777777" w:rsidR="00A80B3E" w:rsidRPr="00476FE1" w:rsidRDefault="00A80B3E" w:rsidP="00A2066F">
      <w:pPr>
        <w:spacing w:after="0"/>
        <w:contextualSpacing/>
        <w:rPr>
          <w:rFonts w:cs="Arial"/>
          <w:bCs/>
          <w:color w:val="000000"/>
          <w:szCs w:val="20"/>
        </w:rPr>
      </w:pPr>
    </w:p>
    <w:p w14:paraId="5D6C2418" w14:textId="77777777" w:rsidR="00B26895" w:rsidRDefault="005518D7" w:rsidP="00697DDA">
      <w:pPr>
        <w:spacing w:after="0"/>
        <w:contextualSpacing/>
      </w:pPr>
      <w:r>
        <w:t xml:space="preserve"> </w:t>
      </w:r>
    </w:p>
    <w:tbl>
      <w:tblPr>
        <w:tblStyle w:val="Tablaconcuadrcula"/>
        <w:tblW w:w="0" w:type="auto"/>
        <w:shd w:val="clear" w:color="auto" w:fill="FBE4D5" w:themeFill="accent2" w:themeFillTint="33"/>
        <w:tblLook w:val="04A0" w:firstRow="1" w:lastRow="0" w:firstColumn="1" w:lastColumn="0" w:noHBand="0" w:noVBand="1"/>
      </w:tblPr>
      <w:tblGrid>
        <w:gridCol w:w="2136"/>
        <w:gridCol w:w="6692"/>
      </w:tblGrid>
      <w:tr w:rsidR="00B26895" w14:paraId="55D0930D" w14:textId="77777777" w:rsidTr="009D09F9">
        <w:tc>
          <w:tcPr>
            <w:tcW w:w="1838" w:type="dxa"/>
            <w:shd w:val="clear" w:color="auto" w:fill="FBE4D5" w:themeFill="accent2" w:themeFillTint="33"/>
          </w:tcPr>
          <w:p w14:paraId="5EE1BC30" w14:textId="281573FE" w:rsidR="00B26895" w:rsidRDefault="009D09F9" w:rsidP="00697DDA">
            <w:pPr>
              <w:contextualSpacing/>
            </w:pPr>
            <w:r>
              <w:rPr>
                <w:noProof/>
              </w:rPr>
              <w:drawing>
                <wp:inline distT="0" distB="0" distL="0" distR="0" wp14:anchorId="7D974652" wp14:editId="1DC28A61">
                  <wp:extent cx="1215957" cy="1215957"/>
                  <wp:effectExtent l="0" t="0" r="3810" b="3810"/>
                  <wp:docPr id="2144979210" name="Picture 4"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ctor PDF - Visor de PDF - Aplicaciones en Google Pl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0125" cy="1220125"/>
                          </a:xfrm>
                          <a:prstGeom prst="rect">
                            <a:avLst/>
                          </a:prstGeom>
                          <a:noFill/>
                          <a:ln>
                            <a:noFill/>
                          </a:ln>
                        </pic:spPr>
                      </pic:pic>
                    </a:graphicData>
                  </a:graphic>
                </wp:inline>
              </w:drawing>
            </w:r>
          </w:p>
        </w:tc>
        <w:tc>
          <w:tcPr>
            <w:tcW w:w="6990" w:type="dxa"/>
            <w:shd w:val="clear" w:color="auto" w:fill="FBE4D5" w:themeFill="accent2" w:themeFillTint="33"/>
          </w:tcPr>
          <w:p w14:paraId="2A932016" w14:textId="77777777" w:rsidR="009D09F9" w:rsidRPr="009D09F9" w:rsidRDefault="009D09F9" w:rsidP="009D09F9">
            <w:pPr>
              <w:contextualSpacing/>
              <w:rPr>
                <w:b/>
                <w:bCs/>
                <w:lang w:val="es-MX"/>
              </w:rPr>
            </w:pPr>
            <w:r w:rsidRPr="009D09F9">
              <w:rPr>
                <w:b/>
                <w:bCs/>
                <w:i/>
                <w:iCs/>
                <w:lang w:val="es-MX"/>
              </w:rPr>
              <w:t>Ejercicio aplicado 4. Estructura de consumos y cálculo de costos de operación</w:t>
            </w:r>
          </w:p>
          <w:p w14:paraId="6942B38C" w14:textId="476DDB34" w:rsidR="009D09F9" w:rsidRPr="009D09F9" w:rsidRDefault="009D09F9" w:rsidP="009D09F9">
            <w:pPr>
              <w:contextualSpacing/>
              <w:rPr>
                <w:lang w:val="es-MX"/>
              </w:rPr>
            </w:pPr>
            <w:r w:rsidRPr="009D09F9">
              <w:rPr>
                <w:lang w:val="es-MX"/>
              </w:rPr>
              <w:t xml:space="preserve">Se invita a </w:t>
            </w:r>
            <w:r w:rsidR="00F07409">
              <w:rPr>
                <w:lang w:val="es-MX"/>
              </w:rPr>
              <w:t xml:space="preserve">revisar </w:t>
            </w:r>
            <w:r w:rsidRPr="009D09F9">
              <w:rPr>
                <w:lang w:val="es-MX"/>
              </w:rPr>
              <w:t xml:space="preserve"> el documento </w:t>
            </w:r>
            <w:r w:rsidRPr="009D09F9">
              <w:rPr>
                <w:i/>
                <w:iCs/>
                <w:lang w:val="es-MX"/>
              </w:rPr>
              <w:t>Ejercicio aplicado 4. Estructura de consumos y cálculo de costos de operación</w:t>
            </w:r>
            <w:r w:rsidRPr="009D09F9">
              <w:rPr>
                <w:lang w:val="es-MX"/>
              </w:rPr>
              <w:t xml:space="preserve">, donde se aborda el cálculo práctico de costos de producción a partir del consumo de materiales, mano de obra directa y costos indirectos de fabricación en un lote de desinfectante líquido. </w:t>
            </w:r>
          </w:p>
          <w:p w14:paraId="14FD55C8" w14:textId="77777777" w:rsidR="00B26895" w:rsidRDefault="00B26895" w:rsidP="00697DDA">
            <w:pPr>
              <w:contextualSpacing/>
            </w:pPr>
          </w:p>
        </w:tc>
      </w:tr>
    </w:tbl>
    <w:p w14:paraId="45755A80" w14:textId="0080849D" w:rsidR="00E47BB0" w:rsidRDefault="00E47BB0" w:rsidP="00697DDA">
      <w:pPr>
        <w:spacing w:after="0"/>
        <w:contextualSpacing/>
      </w:pPr>
    </w:p>
    <w:p w14:paraId="5B7C060C" w14:textId="5CE25D25" w:rsidR="00697DDA" w:rsidRDefault="0032091A" w:rsidP="0089048E">
      <w:pPr>
        <w:pStyle w:val="Ttulo1"/>
        <w:rPr>
          <w:rFonts w:cs="Arial"/>
          <w:color w:val="000000"/>
          <w:szCs w:val="20"/>
        </w:rPr>
      </w:pPr>
      <w:bookmarkStart w:id="16" w:name="_Toc228813178"/>
      <w:r>
        <w:t>5. Herramientas tecnológicas, registro y actualización de costos</w:t>
      </w:r>
      <w:bookmarkEnd w:id="16"/>
    </w:p>
    <w:p w14:paraId="7C4969A4" w14:textId="77777777" w:rsidR="00697DDA" w:rsidRDefault="00697DDA" w:rsidP="00697DDA">
      <w:pPr>
        <w:spacing w:after="0"/>
        <w:contextualSpacing/>
        <w:rPr>
          <w:rFonts w:cs="Arial"/>
          <w:b/>
          <w:color w:val="000000"/>
          <w:szCs w:val="20"/>
        </w:rPr>
      </w:pPr>
    </w:p>
    <w:p w14:paraId="3251ABC0" w14:textId="77777777" w:rsidR="00081D4B" w:rsidRDefault="00081D4B" w:rsidP="00081D4B">
      <w:pPr>
        <w:spacing w:after="0"/>
        <w:contextualSpacing/>
        <w:rPr>
          <w:lang w:val="es-MX"/>
        </w:rPr>
      </w:pPr>
      <w:r w:rsidRPr="00081D4B">
        <w:rPr>
          <w:lang w:val="es-MX"/>
        </w:rPr>
        <w:t>En la práctica empresarial, el cálculo de costos no depende solo de conocer conceptos o aplicar fórmulas de manera manual. También requiere herramientas que permitan organizar datos, procesarlos con rapidez, reducir errores y conservar la trazabilidad de la información.</w:t>
      </w:r>
    </w:p>
    <w:p w14:paraId="42A4D061" w14:textId="77777777" w:rsidR="00081D4B" w:rsidRPr="00081D4B" w:rsidRDefault="00081D4B" w:rsidP="00081D4B">
      <w:pPr>
        <w:spacing w:after="0"/>
        <w:contextualSpacing/>
        <w:rPr>
          <w:lang w:val="es-MX"/>
        </w:rPr>
      </w:pPr>
    </w:p>
    <w:p w14:paraId="0236B5D4" w14:textId="77777777" w:rsidR="00081D4B" w:rsidRDefault="00081D4B" w:rsidP="00081D4B">
      <w:pPr>
        <w:spacing w:after="0"/>
        <w:contextualSpacing/>
        <w:rPr>
          <w:lang w:val="es-MX"/>
        </w:rPr>
      </w:pPr>
      <w:r w:rsidRPr="00081D4B">
        <w:rPr>
          <w:lang w:val="es-MX"/>
        </w:rPr>
        <w:t>Por eso, el uso de hojas de cálculo, plantillas organizacionales, bases de datos y sistemas de registro se convierte en una parte importante del costeo de operación, especialmente cuando la empresa necesita actualizar consumos, revisar variaciones y producir reportes con oportunidad.</w:t>
      </w:r>
    </w:p>
    <w:p w14:paraId="36C00B86" w14:textId="77777777" w:rsidR="00081D4B" w:rsidRPr="00081D4B" w:rsidRDefault="00081D4B" w:rsidP="00081D4B">
      <w:pPr>
        <w:spacing w:after="0"/>
        <w:contextualSpacing/>
        <w:rPr>
          <w:lang w:val="es-MX"/>
        </w:rPr>
      </w:pPr>
    </w:p>
    <w:p w14:paraId="07EA27AA" w14:textId="77777777" w:rsidR="00081D4B" w:rsidRPr="00081D4B" w:rsidRDefault="00081D4B" w:rsidP="00081D4B">
      <w:pPr>
        <w:spacing w:after="0"/>
        <w:contextualSpacing/>
        <w:rPr>
          <w:lang w:val="es-MX"/>
        </w:rPr>
      </w:pPr>
      <w:r w:rsidRPr="00081D4B">
        <w:rPr>
          <w:lang w:val="es-MX"/>
        </w:rPr>
        <w:t>Esta dimensión tecnológica no sustituye el criterio técnico del costeo, pero sí mejora la forma en que la información se captura, se valida y se convierte en un soporte útil para la gestión (Horngren, 2012).</w:t>
      </w:r>
    </w:p>
    <w:p w14:paraId="3D00473A" w14:textId="77777777" w:rsidR="00081D4B" w:rsidRDefault="00081D4B" w:rsidP="00081D4B">
      <w:pPr>
        <w:spacing w:after="0"/>
        <w:contextualSpacing/>
        <w:rPr>
          <w:lang w:val="es-MX"/>
        </w:rPr>
      </w:pPr>
      <w:r w:rsidRPr="00081D4B">
        <w:rPr>
          <w:lang w:val="es-MX"/>
        </w:rPr>
        <w:lastRenderedPageBreak/>
        <w:t>En este capítulo, el interés principal es explicar cómo las herramientas tecnológicas apoyan el cálculo y el análisis de costos en contextos reales de trabajo.</w:t>
      </w:r>
    </w:p>
    <w:p w14:paraId="38045717" w14:textId="0A7C348E" w:rsidR="00081D4B" w:rsidRDefault="00081D4B" w:rsidP="00081D4B">
      <w:pPr>
        <w:spacing w:after="0"/>
        <w:contextualSpacing/>
        <w:rPr>
          <w:lang w:val="es-MX"/>
        </w:rPr>
      </w:pPr>
      <w:r w:rsidRPr="00081D4B">
        <w:rPr>
          <w:lang w:val="es-MX"/>
        </w:rPr>
        <w:t xml:space="preserve"> </w:t>
      </w:r>
    </w:p>
    <w:p w14:paraId="1BDF6BF0" w14:textId="77777777" w:rsidR="00081D4B" w:rsidRPr="00081D4B" w:rsidRDefault="00081D4B" w:rsidP="00081D4B">
      <w:pPr>
        <w:spacing w:after="0"/>
        <w:contextualSpacing/>
        <w:rPr>
          <w:lang w:val="es-MX"/>
        </w:rPr>
      </w:pPr>
    </w:p>
    <w:p w14:paraId="198DD1FE" w14:textId="77777777" w:rsidR="00081D4B" w:rsidRDefault="00081D4B" w:rsidP="00081D4B">
      <w:pPr>
        <w:spacing w:after="0"/>
        <w:contextualSpacing/>
        <w:rPr>
          <w:b/>
          <w:bCs/>
          <w:lang w:val="es-MX"/>
        </w:rPr>
      </w:pPr>
      <w:r w:rsidRPr="00081D4B">
        <w:rPr>
          <w:b/>
          <w:bCs/>
          <w:lang w:val="es-MX"/>
        </w:rPr>
        <w:t>5.1 Funciones de hoja de cálculo aplicadas al costeo</w:t>
      </w:r>
    </w:p>
    <w:p w14:paraId="3A9545DE" w14:textId="77777777" w:rsidR="00716546" w:rsidRPr="00081D4B" w:rsidRDefault="00716546" w:rsidP="00081D4B">
      <w:pPr>
        <w:spacing w:after="0"/>
        <w:contextualSpacing/>
        <w:rPr>
          <w:b/>
          <w:bCs/>
          <w:lang w:val="es-MX"/>
        </w:rPr>
      </w:pPr>
    </w:p>
    <w:p w14:paraId="3A65EE13" w14:textId="61C72A68" w:rsidR="00081D4B" w:rsidRDefault="00081D4B" w:rsidP="00081D4B">
      <w:pPr>
        <w:spacing w:after="0"/>
        <w:contextualSpacing/>
        <w:rPr>
          <w:lang w:val="es-MX"/>
        </w:rPr>
      </w:pPr>
      <w:r w:rsidRPr="00081D4B">
        <w:rPr>
          <w:lang w:val="es-MX"/>
        </w:rPr>
        <w:t>La hoja de cálculo es una de las herramientas más utilizadas para registrar, organizar y calcular costos de operación, sobre todo en pequeñas y medianas empresas.</w:t>
      </w:r>
      <w:r>
        <w:rPr>
          <w:lang w:val="es-MX"/>
        </w:rPr>
        <w:t xml:space="preserve"> </w:t>
      </w:r>
      <w:r w:rsidRPr="00081D4B">
        <w:rPr>
          <w:lang w:val="es-MX"/>
        </w:rPr>
        <w:t>Su utilidad radica en que permite reunir información de materiales, mano de obra y costos indirectos en una misma estructura, aplicar fórmulas, hacer conversiones, verificar resultados y generar resúmenes sin necesidad de repetir cálculos manuales.</w:t>
      </w:r>
    </w:p>
    <w:p w14:paraId="54AAD788" w14:textId="77777777" w:rsidR="00081D4B" w:rsidRPr="00081D4B" w:rsidRDefault="00081D4B" w:rsidP="00081D4B">
      <w:pPr>
        <w:spacing w:after="0"/>
        <w:contextualSpacing/>
        <w:rPr>
          <w:lang w:val="es-MX"/>
        </w:rPr>
      </w:pPr>
    </w:p>
    <w:p w14:paraId="70AAD6D5" w14:textId="6C7D15E1" w:rsidR="00081D4B" w:rsidRDefault="00081D4B" w:rsidP="00081D4B">
      <w:pPr>
        <w:spacing w:after="0"/>
        <w:contextualSpacing/>
        <w:rPr>
          <w:lang w:val="es-MX"/>
        </w:rPr>
      </w:pPr>
      <w:r w:rsidRPr="00081D4B">
        <w:rPr>
          <w:lang w:val="es-MX"/>
        </w:rPr>
        <w:t>Esto vuelve más ágil el trabajo del analista de costos y disminuye el riesgo de errores aritméticos cuando la información está bien estructurada.</w:t>
      </w:r>
      <w:r>
        <w:rPr>
          <w:lang w:val="es-MX"/>
        </w:rPr>
        <w:t xml:space="preserve"> </w:t>
      </w:r>
      <w:r w:rsidRPr="00081D4B">
        <w:rPr>
          <w:lang w:val="es-MX"/>
        </w:rPr>
        <w:t>En costeo, las funciones más útiles no siempre son las más complejas. De hecho, gran parte del trabajo cotidiano puede resolverse con operaciones básicas de suma, multiplicación, búsqueda, validación y manejo de errores.</w:t>
      </w:r>
    </w:p>
    <w:p w14:paraId="76789452" w14:textId="77777777" w:rsidR="00716546" w:rsidRDefault="00716546" w:rsidP="00081D4B">
      <w:pPr>
        <w:spacing w:after="0"/>
        <w:contextualSpacing/>
        <w:rPr>
          <w:lang w:val="es-MX"/>
        </w:rPr>
      </w:pPr>
    </w:p>
    <w:tbl>
      <w:tblPr>
        <w:tblStyle w:val="Tablaconcuadrcula"/>
        <w:tblW w:w="0" w:type="auto"/>
        <w:tblLook w:val="04A0" w:firstRow="1" w:lastRow="0" w:firstColumn="1" w:lastColumn="0" w:noHBand="0" w:noVBand="1"/>
      </w:tblPr>
      <w:tblGrid>
        <w:gridCol w:w="3246"/>
        <w:gridCol w:w="5582"/>
      </w:tblGrid>
      <w:tr w:rsidR="00716546" w14:paraId="66A5D2B0" w14:textId="77777777" w:rsidTr="00716546">
        <w:tc>
          <w:tcPr>
            <w:tcW w:w="2972" w:type="dxa"/>
            <w:shd w:val="clear" w:color="auto" w:fill="C5E0B3" w:themeFill="accent6" w:themeFillTint="66"/>
          </w:tcPr>
          <w:p w14:paraId="31721CFA" w14:textId="0F6319CC" w:rsidR="00716546" w:rsidRDefault="00843EAD" w:rsidP="00081D4B">
            <w:pPr>
              <w:contextualSpacing/>
              <w:rPr>
                <w:lang w:val="es-MX"/>
              </w:rPr>
            </w:pPr>
            <w:r w:rsidRPr="00843EAD">
              <w:rPr>
                <w:noProof/>
                <w:lang w:val="es-MX"/>
              </w:rPr>
              <w:drawing>
                <wp:inline distT="0" distB="0" distL="0" distR="0" wp14:anchorId="67E159C2" wp14:editId="375F9E3A">
                  <wp:extent cx="1917682" cy="1133475"/>
                  <wp:effectExtent l="0" t="0" r="6985" b="0"/>
                  <wp:docPr id="44861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2060" name=""/>
                          <pic:cNvPicPr/>
                        </pic:nvPicPr>
                        <pic:blipFill>
                          <a:blip r:embed="rId64"/>
                          <a:stretch>
                            <a:fillRect/>
                          </a:stretch>
                        </pic:blipFill>
                        <pic:spPr>
                          <a:xfrm>
                            <a:off x="0" y="0"/>
                            <a:ext cx="1926096" cy="1138448"/>
                          </a:xfrm>
                          <a:prstGeom prst="rect">
                            <a:avLst/>
                          </a:prstGeom>
                        </pic:spPr>
                      </pic:pic>
                    </a:graphicData>
                  </a:graphic>
                </wp:inline>
              </w:drawing>
            </w:r>
          </w:p>
        </w:tc>
        <w:tc>
          <w:tcPr>
            <w:tcW w:w="5856" w:type="dxa"/>
            <w:shd w:val="clear" w:color="auto" w:fill="C5E0B3" w:themeFill="accent6" w:themeFillTint="66"/>
          </w:tcPr>
          <w:p w14:paraId="01CE692F" w14:textId="0ADF0FB8" w:rsidR="00716546" w:rsidRDefault="00716546" w:rsidP="00081D4B">
            <w:pPr>
              <w:contextualSpacing/>
              <w:rPr>
                <w:lang w:val="es-MX"/>
              </w:rPr>
            </w:pPr>
            <w:r w:rsidRPr="00081D4B">
              <w:rPr>
                <w:lang w:val="es-MX"/>
              </w:rPr>
              <w:t>Por ejemplo, una empresa puede calcular el costo de materiales multiplicando cantidades consumidas por tarifas unitarias, sumar la mano de obra por lote, distribuir los CIF con base en horas de trabajo y comparar consumos estándar con consumos reales usando una sola hoja.</w:t>
            </w:r>
            <w:r>
              <w:rPr>
                <w:lang w:val="es-MX"/>
              </w:rPr>
              <w:t xml:space="preserve"> </w:t>
            </w:r>
            <w:r w:rsidRPr="00081D4B">
              <w:rPr>
                <w:lang w:val="es-MX"/>
              </w:rPr>
              <w:t>Lo importante es que la estructura de la hoja responda al proceso de costeo y no que se convierta en un archivo cargado de fórmulas difíciles de controlar.</w:t>
            </w:r>
          </w:p>
        </w:tc>
      </w:tr>
    </w:tbl>
    <w:p w14:paraId="41136260" w14:textId="77777777" w:rsidR="00716546" w:rsidRDefault="00716546" w:rsidP="00081D4B">
      <w:pPr>
        <w:spacing w:after="0"/>
        <w:contextualSpacing/>
        <w:rPr>
          <w:lang w:val="es-MX"/>
        </w:rPr>
      </w:pPr>
    </w:p>
    <w:p w14:paraId="196385D2" w14:textId="77777777" w:rsidR="00081D4B" w:rsidRPr="00081D4B" w:rsidRDefault="00081D4B" w:rsidP="00081D4B">
      <w:pPr>
        <w:spacing w:after="0"/>
        <w:contextualSpacing/>
        <w:rPr>
          <w:lang w:val="es-MX"/>
        </w:rPr>
      </w:pPr>
    </w:p>
    <w:p w14:paraId="40B6E232" w14:textId="2EEBBA59" w:rsidR="00081D4B" w:rsidRDefault="00081D4B" w:rsidP="00081D4B">
      <w:pPr>
        <w:spacing w:after="0"/>
        <w:contextualSpacing/>
        <w:rPr>
          <w:lang w:val="es-MX"/>
        </w:rPr>
      </w:pPr>
      <w:r w:rsidRPr="00081D4B">
        <w:rPr>
          <w:lang w:val="es-MX"/>
        </w:rPr>
        <w:t>A continuación, se presentan algunas de las funciones más utilizadas en el procesamiento de datos de costos. Entre ellas se incluyen operaciones para sumar valores, multiplicar cantidades por tarifas, aplicar validaciones lógicas, controlar errores, consultar datos desde tablas base y calcular valores totales en una sola operación.</w:t>
      </w:r>
      <w:r>
        <w:rPr>
          <w:lang w:val="es-MX"/>
        </w:rPr>
        <w:t xml:space="preserve"> </w:t>
      </w:r>
      <w:r w:rsidRPr="00081D4B">
        <w:rPr>
          <w:lang w:val="es-MX"/>
        </w:rPr>
        <w:t>Estas funciones facilitan el registro, la automatización y la verificación de la información empleada en el cálculo de costos de operación.</w:t>
      </w:r>
    </w:p>
    <w:p w14:paraId="78217190" w14:textId="77777777" w:rsidR="00081D4B" w:rsidRPr="00081D4B" w:rsidRDefault="00081D4B" w:rsidP="00081D4B">
      <w:pPr>
        <w:spacing w:after="0"/>
        <w:contextualSpacing/>
        <w:rPr>
          <w:lang w:val="es-MX"/>
        </w:rPr>
      </w:pPr>
    </w:p>
    <w:tbl>
      <w:tblPr>
        <w:tblStyle w:val="Tablaconcuadrcula"/>
        <w:tblW w:w="0" w:type="auto"/>
        <w:tblLook w:val="04A0" w:firstRow="1" w:lastRow="0" w:firstColumn="1" w:lastColumn="0" w:noHBand="0" w:noVBand="1"/>
      </w:tblPr>
      <w:tblGrid>
        <w:gridCol w:w="4947"/>
        <w:gridCol w:w="3881"/>
      </w:tblGrid>
      <w:tr w:rsidR="00716546" w:rsidRPr="00081D4B" w14:paraId="4DD0BD9A" w14:textId="77777777" w:rsidTr="00716546">
        <w:tc>
          <w:tcPr>
            <w:tcW w:w="8828" w:type="dxa"/>
            <w:gridSpan w:val="2"/>
            <w:shd w:val="clear" w:color="auto" w:fill="70AD47" w:themeFill="accent6"/>
          </w:tcPr>
          <w:p w14:paraId="65C4E6A2" w14:textId="03BA9EFA" w:rsidR="00716546" w:rsidRPr="00081D4B" w:rsidRDefault="00716546" w:rsidP="00716546">
            <w:pPr>
              <w:contextualSpacing/>
              <w:jc w:val="center"/>
              <w:rPr>
                <w:b/>
                <w:bCs/>
                <w:lang w:val="es-MX"/>
              </w:rPr>
            </w:pPr>
            <w:r>
              <w:rPr>
                <w:b/>
                <w:bCs/>
                <w:lang w:val="es-MX"/>
              </w:rPr>
              <w:t>Tarjetas</w:t>
            </w:r>
          </w:p>
        </w:tc>
      </w:tr>
      <w:tr w:rsidR="00081D4B" w:rsidRPr="00081D4B" w14:paraId="3BF04569" w14:textId="77777777" w:rsidTr="00716546">
        <w:tc>
          <w:tcPr>
            <w:tcW w:w="4947" w:type="dxa"/>
            <w:hideMark/>
          </w:tcPr>
          <w:p w14:paraId="5C06943C" w14:textId="77777777" w:rsidR="00081D4B" w:rsidRPr="00081D4B" w:rsidRDefault="00081D4B" w:rsidP="00081D4B">
            <w:pPr>
              <w:contextualSpacing/>
              <w:rPr>
                <w:lang w:val="es-MX"/>
              </w:rPr>
            </w:pPr>
            <w:r w:rsidRPr="00081D4B">
              <w:rPr>
                <w:lang w:val="es-MX"/>
              </w:rPr>
              <w:t>=SUMA(rango)</w:t>
            </w:r>
          </w:p>
        </w:tc>
        <w:tc>
          <w:tcPr>
            <w:tcW w:w="3881" w:type="dxa"/>
            <w:hideMark/>
          </w:tcPr>
          <w:p w14:paraId="0371B318" w14:textId="77777777" w:rsidR="00081D4B" w:rsidRPr="00081D4B" w:rsidRDefault="00081D4B" w:rsidP="00081D4B">
            <w:pPr>
              <w:contextualSpacing/>
              <w:rPr>
                <w:lang w:val="es-MX"/>
              </w:rPr>
            </w:pPr>
            <w:r w:rsidRPr="00081D4B">
              <w:rPr>
                <w:lang w:val="es-MX"/>
              </w:rPr>
              <w:t>Totalizar materiales, horas o costos acumulados.</w:t>
            </w:r>
          </w:p>
        </w:tc>
      </w:tr>
      <w:tr w:rsidR="00081D4B" w:rsidRPr="00081D4B" w14:paraId="4E3A4644" w14:textId="77777777" w:rsidTr="00716546">
        <w:tc>
          <w:tcPr>
            <w:tcW w:w="4947" w:type="dxa"/>
            <w:hideMark/>
          </w:tcPr>
          <w:p w14:paraId="0BA38EA3" w14:textId="77777777" w:rsidR="00081D4B" w:rsidRPr="00081D4B" w:rsidRDefault="00081D4B" w:rsidP="00081D4B">
            <w:pPr>
              <w:contextualSpacing/>
              <w:rPr>
                <w:lang w:val="es-MX"/>
              </w:rPr>
            </w:pPr>
            <w:r w:rsidRPr="00081D4B">
              <w:rPr>
                <w:lang w:val="es-MX"/>
              </w:rPr>
              <w:t>=PRODUCTO(celda1;celda2)</w:t>
            </w:r>
          </w:p>
        </w:tc>
        <w:tc>
          <w:tcPr>
            <w:tcW w:w="3881" w:type="dxa"/>
            <w:hideMark/>
          </w:tcPr>
          <w:p w14:paraId="1CA3AD41" w14:textId="77777777" w:rsidR="00081D4B" w:rsidRPr="00081D4B" w:rsidRDefault="00081D4B" w:rsidP="00081D4B">
            <w:pPr>
              <w:contextualSpacing/>
              <w:rPr>
                <w:lang w:val="es-MX"/>
              </w:rPr>
            </w:pPr>
            <w:r w:rsidRPr="00081D4B">
              <w:rPr>
                <w:lang w:val="es-MX"/>
              </w:rPr>
              <w:t>Calcular costo por cantidad y tarifa.</w:t>
            </w:r>
          </w:p>
        </w:tc>
      </w:tr>
      <w:tr w:rsidR="00081D4B" w:rsidRPr="00081D4B" w14:paraId="63F3ABB5" w14:textId="77777777" w:rsidTr="00716546">
        <w:tc>
          <w:tcPr>
            <w:tcW w:w="4947" w:type="dxa"/>
            <w:hideMark/>
          </w:tcPr>
          <w:p w14:paraId="2CA68CA0" w14:textId="77777777" w:rsidR="00081D4B" w:rsidRPr="00081D4B" w:rsidRDefault="00081D4B" w:rsidP="00081D4B">
            <w:pPr>
              <w:contextualSpacing/>
              <w:rPr>
                <w:lang w:val="es-MX"/>
              </w:rPr>
            </w:pPr>
            <w:r w:rsidRPr="00081D4B">
              <w:rPr>
                <w:lang w:val="es-MX"/>
              </w:rPr>
              <w:t>=SI(prueba_lógica;valor_si_verdadero;valor_si_falso)</w:t>
            </w:r>
          </w:p>
        </w:tc>
        <w:tc>
          <w:tcPr>
            <w:tcW w:w="3881" w:type="dxa"/>
            <w:hideMark/>
          </w:tcPr>
          <w:p w14:paraId="0C6D9B83" w14:textId="77777777" w:rsidR="00081D4B" w:rsidRPr="00081D4B" w:rsidRDefault="00081D4B" w:rsidP="00081D4B">
            <w:pPr>
              <w:contextualSpacing/>
              <w:rPr>
                <w:lang w:val="es-MX"/>
              </w:rPr>
            </w:pPr>
            <w:r w:rsidRPr="00081D4B">
              <w:rPr>
                <w:lang w:val="es-MX"/>
              </w:rPr>
              <w:t>Aplicar validaciones simples, por ejemplo cuando el consumo supera el estándar.</w:t>
            </w:r>
          </w:p>
        </w:tc>
      </w:tr>
      <w:tr w:rsidR="00081D4B" w:rsidRPr="00081D4B" w14:paraId="7887AC9C" w14:textId="77777777" w:rsidTr="00716546">
        <w:tc>
          <w:tcPr>
            <w:tcW w:w="4947" w:type="dxa"/>
            <w:hideMark/>
          </w:tcPr>
          <w:p w14:paraId="160F24A9" w14:textId="77777777" w:rsidR="00081D4B" w:rsidRPr="00081D4B" w:rsidRDefault="00081D4B" w:rsidP="00081D4B">
            <w:pPr>
              <w:contextualSpacing/>
              <w:rPr>
                <w:lang w:val="es-MX"/>
              </w:rPr>
            </w:pPr>
            <w:r w:rsidRPr="00081D4B">
              <w:rPr>
                <w:lang w:val="es-MX"/>
              </w:rPr>
              <w:t>=SI.ERROR(fórmula;valor_alternativo)</w:t>
            </w:r>
          </w:p>
        </w:tc>
        <w:tc>
          <w:tcPr>
            <w:tcW w:w="3881" w:type="dxa"/>
            <w:hideMark/>
          </w:tcPr>
          <w:p w14:paraId="5DFE1C11" w14:textId="77777777" w:rsidR="00081D4B" w:rsidRPr="00081D4B" w:rsidRDefault="00081D4B" w:rsidP="00081D4B">
            <w:pPr>
              <w:contextualSpacing/>
              <w:rPr>
                <w:lang w:val="es-MX"/>
              </w:rPr>
            </w:pPr>
            <w:r w:rsidRPr="00081D4B">
              <w:rPr>
                <w:lang w:val="es-MX"/>
              </w:rPr>
              <w:t>Evitar mensajes de error en divisiones o búsquedas incompletas.</w:t>
            </w:r>
          </w:p>
        </w:tc>
      </w:tr>
      <w:tr w:rsidR="00081D4B" w:rsidRPr="00081D4B" w14:paraId="37084D88" w14:textId="77777777" w:rsidTr="00716546">
        <w:tc>
          <w:tcPr>
            <w:tcW w:w="4947" w:type="dxa"/>
            <w:hideMark/>
          </w:tcPr>
          <w:p w14:paraId="07F5E738" w14:textId="77777777" w:rsidR="00081D4B" w:rsidRPr="00081D4B" w:rsidRDefault="00081D4B" w:rsidP="00081D4B">
            <w:pPr>
              <w:contextualSpacing/>
              <w:rPr>
                <w:lang w:val="es-MX"/>
              </w:rPr>
            </w:pPr>
            <w:r w:rsidRPr="00081D4B">
              <w:rPr>
                <w:lang w:val="es-MX"/>
              </w:rPr>
              <w:t>=BUSCARV(...)</w:t>
            </w:r>
          </w:p>
        </w:tc>
        <w:tc>
          <w:tcPr>
            <w:tcW w:w="3881" w:type="dxa"/>
            <w:hideMark/>
          </w:tcPr>
          <w:p w14:paraId="7FB3FD45" w14:textId="77777777" w:rsidR="00081D4B" w:rsidRPr="00081D4B" w:rsidRDefault="00081D4B" w:rsidP="00081D4B">
            <w:pPr>
              <w:contextualSpacing/>
              <w:rPr>
                <w:lang w:val="es-MX"/>
              </w:rPr>
            </w:pPr>
            <w:r w:rsidRPr="00081D4B">
              <w:rPr>
                <w:lang w:val="es-MX"/>
              </w:rPr>
              <w:t>Traer tarifas, códigos o centros de costo desde una tabla base.</w:t>
            </w:r>
          </w:p>
        </w:tc>
      </w:tr>
      <w:tr w:rsidR="00081D4B" w:rsidRPr="00081D4B" w14:paraId="582ED8D6" w14:textId="77777777" w:rsidTr="00716546">
        <w:tc>
          <w:tcPr>
            <w:tcW w:w="4947" w:type="dxa"/>
            <w:hideMark/>
          </w:tcPr>
          <w:p w14:paraId="549331D9" w14:textId="77777777" w:rsidR="00081D4B" w:rsidRPr="00081D4B" w:rsidRDefault="00081D4B" w:rsidP="00081D4B">
            <w:pPr>
              <w:contextualSpacing/>
              <w:rPr>
                <w:lang w:val="es-MX"/>
              </w:rPr>
            </w:pPr>
            <w:r w:rsidRPr="00081D4B">
              <w:rPr>
                <w:lang w:val="es-MX"/>
              </w:rPr>
              <w:t>=SUMAPRODUCTO(rango1;rango2)</w:t>
            </w:r>
          </w:p>
        </w:tc>
        <w:tc>
          <w:tcPr>
            <w:tcW w:w="3881" w:type="dxa"/>
            <w:hideMark/>
          </w:tcPr>
          <w:p w14:paraId="2DEC2AB3" w14:textId="77777777" w:rsidR="00081D4B" w:rsidRPr="00081D4B" w:rsidRDefault="00081D4B" w:rsidP="00081D4B">
            <w:pPr>
              <w:contextualSpacing/>
              <w:rPr>
                <w:lang w:val="es-MX"/>
              </w:rPr>
            </w:pPr>
            <w:r w:rsidRPr="00081D4B">
              <w:rPr>
                <w:lang w:val="es-MX"/>
              </w:rPr>
              <w:t>Calcular valores totales de materiales o actividades en una sola operación.</w:t>
            </w:r>
          </w:p>
        </w:tc>
      </w:tr>
    </w:tbl>
    <w:p w14:paraId="6B0C2EA0" w14:textId="77777777" w:rsidR="00081D4B" w:rsidRDefault="00081D4B" w:rsidP="00081D4B">
      <w:pPr>
        <w:spacing w:after="0"/>
        <w:contextualSpacing/>
        <w:rPr>
          <w:b/>
          <w:bCs/>
          <w:lang w:val="es-MX"/>
        </w:rPr>
      </w:pPr>
    </w:p>
    <w:tbl>
      <w:tblPr>
        <w:tblStyle w:val="Tablaconcuadrcula"/>
        <w:tblW w:w="0" w:type="auto"/>
        <w:tblLook w:val="04A0" w:firstRow="1" w:lastRow="0" w:firstColumn="1" w:lastColumn="0" w:noHBand="0" w:noVBand="1"/>
      </w:tblPr>
      <w:tblGrid>
        <w:gridCol w:w="8828"/>
      </w:tblGrid>
      <w:tr w:rsidR="00081D4B" w14:paraId="3094B841" w14:textId="77777777" w:rsidTr="00081D4B">
        <w:tc>
          <w:tcPr>
            <w:tcW w:w="8828" w:type="dxa"/>
            <w:shd w:val="clear" w:color="auto" w:fill="DEEAF6" w:themeFill="accent5" w:themeFillTint="33"/>
          </w:tcPr>
          <w:p w14:paraId="4EE2F90C" w14:textId="77777777" w:rsidR="00081D4B" w:rsidRPr="00081D4B" w:rsidRDefault="00081D4B" w:rsidP="00081D4B">
            <w:pPr>
              <w:contextualSpacing/>
              <w:rPr>
                <w:b/>
                <w:bCs/>
                <w:lang w:val="es-MX"/>
              </w:rPr>
            </w:pPr>
            <w:r w:rsidRPr="00081D4B">
              <w:rPr>
                <w:b/>
                <w:bCs/>
                <w:lang w:val="es-MX"/>
              </w:rPr>
              <w:t>Ejemplo práctico</w:t>
            </w:r>
          </w:p>
          <w:p w14:paraId="74792F6D" w14:textId="77777777" w:rsidR="00081D4B" w:rsidRPr="00081D4B" w:rsidRDefault="00081D4B" w:rsidP="00081D4B">
            <w:pPr>
              <w:contextualSpacing/>
              <w:rPr>
                <w:lang w:val="es-MX"/>
              </w:rPr>
            </w:pPr>
            <w:r w:rsidRPr="00081D4B">
              <w:rPr>
                <w:lang w:val="es-MX"/>
              </w:rPr>
              <w:t>Si en una hoja de costos se tiene:</w:t>
            </w:r>
          </w:p>
          <w:p w14:paraId="681D6247" w14:textId="77777777" w:rsidR="00081D4B" w:rsidRPr="00081D4B" w:rsidRDefault="00081D4B" w:rsidP="00081D4B">
            <w:pPr>
              <w:numPr>
                <w:ilvl w:val="0"/>
                <w:numId w:val="18"/>
              </w:numPr>
              <w:contextualSpacing/>
              <w:rPr>
                <w:lang w:val="es-MX"/>
              </w:rPr>
            </w:pPr>
            <w:r w:rsidRPr="00081D4B">
              <w:rPr>
                <w:lang w:val="es-MX"/>
              </w:rPr>
              <w:lastRenderedPageBreak/>
              <w:t xml:space="preserve">columna B: cantidad consumida. </w:t>
            </w:r>
          </w:p>
          <w:p w14:paraId="4A503D65" w14:textId="77777777" w:rsidR="00081D4B" w:rsidRPr="00081D4B" w:rsidRDefault="00081D4B" w:rsidP="00081D4B">
            <w:pPr>
              <w:numPr>
                <w:ilvl w:val="0"/>
                <w:numId w:val="18"/>
              </w:numPr>
              <w:contextualSpacing/>
              <w:rPr>
                <w:lang w:val="es-MX"/>
              </w:rPr>
            </w:pPr>
            <w:r w:rsidRPr="00081D4B">
              <w:rPr>
                <w:lang w:val="es-MX"/>
              </w:rPr>
              <w:t xml:space="preserve">columna C: tarifa unitaria. </w:t>
            </w:r>
          </w:p>
          <w:p w14:paraId="03503259" w14:textId="77777777" w:rsidR="00081D4B" w:rsidRPr="00081D4B" w:rsidRDefault="00081D4B" w:rsidP="00081D4B">
            <w:pPr>
              <w:contextualSpacing/>
              <w:rPr>
                <w:lang w:val="es-MX"/>
              </w:rPr>
            </w:pPr>
            <w:r w:rsidRPr="00081D4B">
              <w:rPr>
                <w:lang w:val="es-MX"/>
              </w:rPr>
              <w:t>Y el costo total del material se obtiene con:</w:t>
            </w:r>
          </w:p>
          <w:p w14:paraId="36A82DF7" w14:textId="77777777" w:rsidR="00081D4B" w:rsidRPr="00081D4B" w:rsidRDefault="00081D4B" w:rsidP="00081D4B">
            <w:pPr>
              <w:contextualSpacing/>
              <w:rPr>
                <w:lang w:val="es-MX"/>
              </w:rPr>
            </w:pPr>
            <w:r w:rsidRPr="00081D4B">
              <w:rPr>
                <w:lang w:val="es-MX"/>
              </w:rPr>
              <w:t>=SUMA(D2:D10)</w:t>
            </w:r>
          </w:p>
          <w:p w14:paraId="6CF827F5" w14:textId="77777777" w:rsidR="00081D4B" w:rsidRPr="00081D4B" w:rsidRDefault="00081D4B" w:rsidP="00081D4B">
            <w:pPr>
              <w:contextualSpacing/>
              <w:rPr>
                <w:lang w:val="es-MX"/>
              </w:rPr>
            </w:pPr>
            <w:r w:rsidRPr="00081D4B">
              <w:rPr>
                <w:lang w:val="es-MX"/>
              </w:rPr>
              <w:t>Si se quiere traer automáticamente la tarifa de un material desde una tabla maestra:</w:t>
            </w:r>
          </w:p>
          <w:p w14:paraId="0721E0F0" w14:textId="77777777" w:rsidR="00081D4B" w:rsidRDefault="00081D4B" w:rsidP="00081D4B">
            <w:pPr>
              <w:contextualSpacing/>
              <w:rPr>
                <w:lang w:val="es-MX"/>
              </w:rPr>
            </w:pPr>
            <w:r w:rsidRPr="00081D4B">
              <w:rPr>
                <w:lang w:val="es-MX"/>
              </w:rPr>
              <w:t>=BUSCARV(A2;Tarifas!A:B;2;FALSO)</w:t>
            </w:r>
          </w:p>
          <w:p w14:paraId="6BFEB7AA" w14:textId="77777777" w:rsidR="004A1C46" w:rsidRPr="00081D4B" w:rsidRDefault="004A1C46" w:rsidP="00081D4B">
            <w:pPr>
              <w:contextualSpacing/>
              <w:rPr>
                <w:lang w:val="es-MX"/>
              </w:rPr>
            </w:pPr>
          </w:p>
          <w:p w14:paraId="39BEFF46" w14:textId="77777777" w:rsidR="00081D4B" w:rsidRPr="00081D4B" w:rsidRDefault="00081D4B" w:rsidP="00081D4B">
            <w:pPr>
              <w:contextualSpacing/>
              <w:rPr>
                <w:lang w:val="es-MX"/>
              </w:rPr>
            </w:pPr>
            <w:r w:rsidRPr="00081D4B">
              <w:rPr>
                <w:lang w:val="es-MX"/>
              </w:rPr>
              <w:t>Estas funciones simplifican el trabajo, pero solo producen resultados útiles si la empresa ya definió correctamente sus datos de origen, sus unidades de medida y sus criterios de asignación.</w:t>
            </w:r>
          </w:p>
          <w:p w14:paraId="438A6D6D" w14:textId="77777777" w:rsidR="00081D4B" w:rsidRDefault="00081D4B" w:rsidP="00081D4B">
            <w:pPr>
              <w:contextualSpacing/>
              <w:rPr>
                <w:b/>
                <w:bCs/>
                <w:lang w:val="es-MX"/>
              </w:rPr>
            </w:pPr>
          </w:p>
        </w:tc>
      </w:tr>
    </w:tbl>
    <w:p w14:paraId="4EC613E2" w14:textId="77777777" w:rsidR="00081D4B" w:rsidRDefault="00081D4B" w:rsidP="00081D4B">
      <w:pPr>
        <w:spacing w:after="0"/>
        <w:contextualSpacing/>
        <w:rPr>
          <w:b/>
          <w:bCs/>
          <w:lang w:val="es-MX"/>
        </w:rPr>
      </w:pPr>
    </w:p>
    <w:p w14:paraId="2E3565D6" w14:textId="77777777" w:rsidR="00081D4B" w:rsidRDefault="00081D4B" w:rsidP="00081D4B">
      <w:pPr>
        <w:spacing w:after="0"/>
        <w:contextualSpacing/>
        <w:rPr>
          <w:b/>
          <w:bCs/>
          <w:lang w:val="es-MX"/>
        </w:rPr>
      </w:pPr>
    </w:p>
    <w:p w14:paraId="1577C617" w14:textId="77777777" w:rsidR="00081D4B" w:rsidRDefault="00081D4B" w:rsidP="00081D4B">
      <w:pPr>
        <w:spacing w:after="0"/>
        <w:contextualSpacing/>
        <w:rPr>
          <w:lang w:val="es-MX"/>
        </w:rPr>
      </w:pPr>
      <w:r w:rsidRPr="00081D4B">
        <w:rPr>
          <w:lang w:val="es-MX"/>
        </w:rPr>
        <w:t>Esta tabla resume funciones básicas de hoja de cálculo útiles para el trabajo diario de costeo. Su finalidad es destacar que muchas operaciones de costos pueden automatizarse con herramientas sencillas y bien organizadas.</w:t>
      </w:r>
    </w:p>
    <w:p w14:paraId="0BCABAB1" w14:textId="77777777" w:rsidR="004A1C46" w:rsidRPr="00081D4B" w:rsidRDefault="004A1C46" w:rsidP="00081D4B">
      <w:pPr>
        <w:spacing w:after="0"/>
        <w:contextualSpacing/>
        <w:rPr>
          <w:lang w:val="es-MX"/>
        </w:rPr>
      </w:pPr>
    </w:p>
    <w:p w14:paraId="2EF71029" w14:textId="096BE8BD" w:rsidR="00081D4B" w:rsidRDefault="00081D4B" w:rsidP="00081D4B">
      <w:pPr>
        <w:spacing w:after="0"/>
        <w:contextualSpacing/>
        <w:rPr>
          <w:b/>
          <w:bCs/>
          <w:lang w:val="es-MX"/>
        </w:rPr>
      </w:pPr>
      <w:r w:rsidRPr="00081D4B">
        <w:rPr>
          <w:b/>
          <w:bCs/>
          <w:lang w:val="es-MX"/>
        </w:rPr>
        <w:t xml:space="preserve">Tabla </w:t>
      </w:r>
      <w:r w:rsidR="0071011F">
        <w:rPr>
          <w:b/>
          <w:bCs/>
          <w:lang w:val="es-MX"/>
        </w:rPr>
        <w:t>9</w:t>
      </w:r>
      <w:r w:rsidRPr="00081D4B">
        <w:rPr>
          <w:b/>
          <w:bCs/>
          <w:lang w:val="es-MX"/>
        </w:rPr>
        <w:t>. Funciones de hoja de cálculo aplicadas al costeo</w:t>
      </w:r>
    </w:p>
    <w:p w14:paraId="7E9AC03F" w14:textId="77777777" w:rsidR="004A1C46" w:rsidRPr="00081D4B" w:rsidRDefault="004A1C46" w:rsidP="00081D4B">
      <w:pPr>
        <w:spacing w:after="0"/>
        <w:contextualSpacing/>
        <w:rPr>
          <w:lang w:val="es-MX"/>
        </w:rPr>
      </w:pPr>
    </w:p>
    <w:tbl>
      <w:tblPr>
        <w:tblStyle w:val="Tablaconcuadrcula"/>
        <w:tblW w:w="0" w:type="auto"/>
        <w:tblLook w:val="04A0" w:firstRow="1" w:lastRow="0" w:firstColumn="1" w:lastColumn="0" w:noHBand="0" w:noVBand="1"/>
      </w:tblPr>
      <w:tblGrid>
        <w:gridCol w:w="1954"/>
        <w:gridCol w:w="2864"/>
        <w:gridCol w:w="4010"/>
      </w:tblGrid>
      <w:tr w:rsidR="00081D4B" w:rsidRPr="00081D4B" w14:paraId="795CF995" w14:textId="77777777" w:rsidTr="00716546">
        <w:trPr>
          <w:trHeight w:val="214"/>
        </w:trPr>
        <w:tc>
          <w:tcPr>
            <w:tcW w:w="0" w:type="auto"/>
            <w:shd w:val="clear" w:color="auto" w:fill="DEEAF6" w:themeFill="accent5" w:themeFillTint="33"/>
            <w:hideMark/>
          </w:tcPr>
          <w:p w14:paraId="5733CA63" w14:textId="77777777" w:rsidR="00081D4B" w:rsidRPr="00081D4B" w:rsidRDefault="00081D4B" w:rsidP="00081D4B">
            <w:pPr>
              <w:contextualSpacing/>
              <w:rPr>
                <w:b/>
                <w:bCs/>
                <w:lang w:val="es-MX"/>
              </w:rPr>
            </w:pPr>
            <w:r w:rsidRPr="00081D4B">
              <w:rPr>
                <w:b/>
                <w:bCs/>
                <w:lang w:val="es-MX"/>
              </w:rPr>
              <w:t>Función o recurso</w:t>
            </w:r>
          </w:p>
        </w:tc>
        <w:tc>
          <w:tcPr>
            <w:tcW w:w="0" w:type="auto"/>
            <w:shd w:val="clear" w:color="auto" w:fill="DEEAF6" w:themeFill="accent5" w:themeFillTint="33"/>
            <w:hideMark/>
          </w:tcPr>
          <w:p w14:paraId="78E81B77" w14:textId="77777777" w:rsidR="00081D4B" w:rsidRPr="00081D4B" w:rsidRDefault="00081D4B" w:rsidP="00081D4B">
            <w:pPr>
              <w:contextualSpacing/>
              <w:rPr>
                <w:b/>
                <w:bCs/>
                <w:lang w:val="es-MX"/>
              </w:rPr>
            </w:pPr>
            <w:r w:rsidRPr="00081D4B">
              <w:rPr>
                <w:b/>
                <w:bCs/>
                <w:lang w:val="es-MX"/>
              </w:rPr>
              <w:t>Aplicación en costos</w:t>
            </w:r>
          </w:p>
        </w:tc>
        <w:tc>
          <w:tcPr>
            <w:tcW w:w="0" w:type="auto"/>
            <w:shd w:val="clear" w:color="auto" w:fill="DEEAF6" w:themeFill="accent5" w:themeFillTint="33"/>
            <w:hideMark/>
          </w:tcPr>
          <w:p w14:paraId="7B72ACD2" w14:textId="77777777" w:rsidR="00081D4B" w:rsidRPr="00081D4B" w:rsidRDefault="00081D4B" w:rsidP="00081D4B">
            <w:pPr>
              <w:contextualSpacing/>
              <w:rPr>
                <w:b/>
                <w:bCs/>
                <w:lang w:val="es-MX"/>
              </w:rPr>
            </w:pPr>
            <w:r w:rsidRPr="00081D4B">
              <w:rPr>
                <w:b/>
                <w:bCs/>
                <w:lang w:val="es-MX"/>
              </w:rPr>
              <w:t>Ejemplo práctico</w:t>
            </w:r>
          </w:p>
        </w:tc>
      </w:tr>
      <w:tr w:rsidR="00081D4B" w:rsidRPr="00081D4B" w14:paraId="6EA56AB1" w14:textId="77777777" w:rsidTr="00081D4B">
        <w:tc>
          <w:tcPr>
            <w:tcW w:w="0" w:type="auto"/>
            <w:hideMark/>
          </w:tcPr>
          <w:p w14:paraId="7EDFCEB9" w14:textId="77777777" w:rsidR="00081D4B" w:rsidRPr="00081D4B" w:rsidRDefault="00081D4B" w:rsidP="00081D4B">
            <w:pPr>
              <w:contextualSpacing/>
              <w:rPr>
                <w:lang w:val="es-MX"/>
              </w:rPr>
            </w:pPr>
            <w:r w:rsidRPr="00081D4B">
              <w:rPr>
                <w:lang w:val="es-MX"/>
              </w:rPr>
              <w:t>SUMA</w:t>
            </w:r>
          </w:p>
        </w:tc>
        <w:tc>
          <w:tcPr>
            <w:tcW w:w="0" w:type="auto"/>
            <w:hideMark/>
          </w:tcPr>
          <w:p w14:paraId="6B0A8A50" w14:textId="77777777" w:rsidR="00081D4B" w:rsidRPr="00081D4B" w:rsidRDefault="00081D4B" w:rsidP="00081D4B">
            <w:pPr>
              <w:contextualSpacing/>
              <w:rPr>
                <w:lang w:val="es-MX"/>
              </w:rPr>
            </w:pPr>
            <w:r w:rsidRPr="00081D4B">
              <w:rPr>
                <w:lang w:val="es-MX"/>
              </w:rPr>
              <w:t>Totalizar costos o cantidades</w:t>
            </w:r>
          </w:p>
        </w:tc>
        <w:tc>
          <w:tcPr>
            <w:tcW w:w="0" w:type="auto"/>
            <w:hideMark/>
          </w:tcPr>
          <w:p w14:paraId="0E6909B0" w14:textId="77777777" w:rsidR="00081D4B" w:rsidRPr="00081D4B" w:rsidRDefault="00081D4B" w:rsidP="00081D4B">
            <w:pPr>
              <w:contextualSpacing/>
              <w:rPr>
                <w:lang w:val="es-MX"/>
              </w:rPr>
            </w:pPr>
            <w:r w:rsidRPr="00081D4B">
              <w:rPr>
                <w:lang w:val="es-MX"/>
              </w:rPr>
              <w:t>Sumar materiales directos de un lote</w:t>
            </w:r>
          </w:p>
        </w:tc>
      </w:tr>
      <w:tr w:rsidR="00081D4B" w:rsidRPr="00081D4B" w14:paraId="5BFE3D34" w14:textId="77777777" w:rsidTr="00081D4B">
        <w:tc>
          <w:tcPr>
            <w:tcW w:w="0" w:type="auto"/>
            <w:hideMark/>
          </w:tcPr>
          <w:p w14:paraId="5AFB0C9F" w14:textId="77777777" w:rsidR="00081D4B" w:rsidRPr="00081D4B" w:rsidRDefault="00081D4B" w:rsidP="00081D4B">
            <w:pPr>
              <w:contextualSpacing/>
              <w:rPr>
                <w:lang w:val="es-MX"/>
              </w:rPr>
            </w:pPr>
            <w:r w:rsidRPr="00081D4B">
              <w:rPr>
                <w:lang w:val="es-MX"/>
              </w:rPr>
              <w:t>Multiplicación</w:t>
            </w:r>
          </w:p>
        </w:tc>
        <w:tc>
          <w:tcPr>
            <w:tcW w:w="0" w:type="auto"/>
            <w:hideMark/>
          </w:tcPr>
          <w:p w14:paraId="6C202792" w14:textId="77777777" w:rsidR="00081D4B" w:rsidRPr="00081D4B" w:rsidRDefault="00081D4B" w:rsidP="00081D4B">
            <w:pPr>
              <w:contextualSpacing/>
              <w:rPr>
                <w:lang w:val="es-MX"/>
              </w:rPr>
            </w:pPr>
            <w:r w:rsidRPr="00081D4B">
              <w:rPr>
                <w:lang w:val="es-MX"/>
              </w:rPr>
              <w:t>Calcular costo por cantidad y tarifa</w:t>
            </w:r>
          </w:p>
        </w:tc>
        <w:tc>
          <w:tcPr>
            <w:tcW w:w="0" w:type="auto"/>
            <w:hideMark/>
          </w:tcPr>
          <w:p w14:paraId="289AF6E3" w14:textId="77777777" w:rsidR="00081D4B" w:rsidRPr="00081D4B" w:rsidRDefault="00081D4B" w:rsidP="00081D4B">
            <w:pPr>
              <w:contextualSpacing/>
              <w:rPr>
                <w:lang w:val="es-MX"/>
              </w:rPr>
            </w:pPr>
            <w:r w:rsidRPr="00081D4B">
              <w:rPr>
                <w:lang w:val="es-MX"/>
              </w:rPr>
              <w:t>Horas MOD × tarifa por hora</w:t>
            </w:r>
          </w:p>
        </w:tc>
      </w:tr>
      <w:tr w:rsidR="00081D4B" w:rsidRPr="00081D4B" w14:paraId="557104CE" w14:textId="77777777" w:rsidTr="00081D4B">
        <w:tc>
          <w:tcPr>
            <w:tcW w:w="0" w:type="auto"/>
            <w:hideMark/>
          </w:tcPr>
          <w:p w14:paraId="437ECC75" w14:textId="77777777" w:rsidR="00081D4B" w:rsidRPr="00081D4B" w:rsidRDefault="00081D4B" w:rsidP="00081D4B">
            <w:pPr>
              <w:contextualSpacing/>
              <w:rPr>
                <w:lang w:val="es-MX"/>
              </w:rPr>
            </w:pPr>
            <w:r w:rsidRPr="00081D4B">
              <w:rPr>
                <w:lang w:val="es-MX"/>
              </w:rPr>
              <w:t>SI</w:t>
            </w:r>
          </w:p>
        </w:tc>
        <w:tc>
          <w:tcPr>
            <w:tcW w:w="0" w:type="auto"/>
            <w:hideMark/>
          </w:tcPr>
          <w:p w14:paraId="727672CD" w14:textId="77777777" w:rsidR="00081D4B" w:rsidRPr="00081D4B" w:rsidRDefault="00081D4B" w:rsidP="00081D4B">
            <w:pPr>
              <w:contextualSpacing/>
              <w:rPr>
                <w:lang w:val="es-MX"/>
              </w:rPr>
            </w:pPr>
            <w:r w:rsidRPr="00081D4B">
              <w:rPr>
                <w:lang w:val="es-MX"/>
              </w:rPr>
              <w:t>Validar condiciones del cálculo</w:t>
            </w:r>
          </w:p>
        </w:tc>
        <w:tc>
          <w:tcPr>
            <w:tcW w:w="0" w:type="auto"/>
            <w:hideMark/>
          </w:tcPr>
          <w:p w14:paraId="451F1B8F" w14:textId="77777777" w:rsidR="00081D4B" w:rsidRPr="00081D4B" w:rsidRDefault="00081D4B" w:rsidP="00081D4B">
            <w:pPr>
              <w:contextualSpacing/>
              <w:rPr>
                <w:lang w:val="es-MX"/>
              </w:rPr>
            </w:pPr>
            <w:r w:rsidRPr="00081D4B">
              <w:rPr>
                <w:lang w:val="es-MX"/>
              </w:rPr>
              <w:t>Generar alerta si la merma supera la tolerancia</w:t>
            </w:r>
          </w:p>
        </w:tc>
      </w:tr>
      <w:tr w:rsidR="00081D4B" w:rsidRPr="00081D4B" w14:paraId="594C26FF" w14:textId="77777777" w:rsidTr="00081D4B">
        <w:tc>
          <w:tcPr>
            <w:tcW w:w="0" w:type="auto"/>
            <w:hideMark/>
          </w:tcPr>
          <w:p w14:paraId="6BD23417" w14:textId="77777777" w:rsidR="00081D4B" w:rsidRPr="00081D4B" w:rsidRDefault="00081D4B" w:rsidP="00081D4B">
            <w:pPr>
              <w:contextualSpacing/>
              <w:rPr>
                <w:lang w:val="es-MX"/>
              </w:rPr>
            </w:pPr>
            <w:r w:rsidRPr="00081D4B">
              <w:rPr>
                <w:lang w:val="es-MX"/>
              </w:rPr>
              <w:t>SI.ERROR</w:t>
            </w:r>
          </w:p>
        </w:tc>
        <w:tc>
          <w:tcPr>
            <w:tcW w:w="0" w:type="auto"/>
            <w:hideMark/>
          </w:tcPr>
          <w:p w14:paraId="7A254DB7" w14:textId="77777777" w:rsidR="00081D4B" w:rsidRPr="00081D4B" w:rsidRDefault="00081D4B" w:rsidP="00081D4B">
            <w:pPr>
              <w:contextualSpacing/>
              <w:rPr>
                <w:lang w:val="es-MX"/>
              </w:rPr>
            </w:pPr>
            <w:r w:rsidRPr="00081D4B">
              <w:rPr>
                <w:lang w:val="es-MX"/>
              </w:rPr>
              <w:t>Evitar errores visibles en la hoja</w:t>
            </w:r>
          </w:p>
        </w:tc>
        <w:tc>
          <w:tcPr>
            <w:tcW w:w="0" w:type="auto"/>
            <w:hideMark/>
          </w:tcPr>
          <w:p w14:paraId="04234CF6" w14:textId="77777777" w:rsidR="00081D4B" w:rsidRPr="00081D4B" w:rsidRDefault="00081D4B" w:rsidP="00081D4B">
            <w:pPr>
              <w:contextualSpacing/>
              <w:rPr>
                <w:lang w:val="es-MX"/>
              </w:rPr>
            </w:pPr>
            <w:r w:rsidRPr="00081D4B">
              <w:rPr>
                <w:lang w:val="es-MX"/>
              </w:rPr>
              <w:t>Reemplazar división inválida por cero</w:t>
            </w:r>
          </w:p>
        </w:tc>
      </w:tr>
      <w:tr w:rsidR="00081D4B" w:rsidRPr="00081D4B" w14:paraId="6F8E3442" w14:textId="77777777" w:rsidTr="00081D4B">
        <w:tc>
          <w:tcPr>
            <w:tcW w:w="0" w:type="auto"/>
            <w:hideMark/>
          </w:tcPr>
          <w:p w14:paraId="5980F63A" w14:textId="77777777" w:rsidR="00081D4B" w:rsidRPr="00081D4B" w:rsidRDefault="00081D4B" w:rsidP="00081D4B">
            <w:pPr>
              <w:contextualSpacing/>
              <w:rPr>
                <w:lang w:val="es-MX"/>
              </w:rPr>
            </w:pPr>
            <w:r w:rsidRPr="00081D4B">
              <w:rPr>
                <w:lang w:val="es-MX"/>
              </w:rPr>
              <w:t>BUSCARV</w:t>
            </w:r>
          </w:p>
        </w:tc>
        <w:tc>
          <w:tcPr>
            <w:tcW w:w="0" w:type="auto"/>
            <w:hideMark/>
          </w:tcPr>
          <w:p w14:paraId="4372F6FF" w14:textId="77777777" w:rsidR="00081D4B" w:rsidRPr="00081D4B" w:rsidRDefault="00081D4B" w:rsidP="00081D4B">
            <w:pPr>
              <w:contextualSpacing/>
              <w:rPr>
                <w:lang w:val="es-MX"/>
              </w:rPr>
            </w:pPr>
            <w:r w:rsidRPr="00081D4B">
              <w:rPr>
                <w:lang w:val="es-MX"/>
              </w:rPr>
              <w:t>Traer tarifas, códigos o descripciones</w:t>
            </w:r>
          </w:p>
        </w:tc>
        <w:tc>
          <w:tcPr>
            <w:tcW w:w="0" w:type="auto"/>
            <w:hideMark/>
          </w:tcPr>
          <w:p w14:paraId="2C7A6C01" w14:textId="77777777" w:rsidR="00081D4B" w:rsidRPr="00081D4B" w:rsidRDefault="00081D4B" w:rsidP="00081D4B">
            <w:pPr>
              <w:contextualSpacing/>
              <w:rPr>
                <w:lang w:val="es-MX"/>
              </w:rPr>
            </w:pPr>
            <w:r w:rsidRPr="00081D4B">
              <w:rPr>
                <w:lang w:val="es-MX"/>
              </w:rPr>
              <w:t>Cargar el valor unitario del material desde una tabla base</w:t>
            </w:r>
          </w:p>
        </w:tc>
      </w:tr>
      <w:tr w:rsidR="00081D4B" w:rsidRPr="00081D4B" w14:paraId="2F93340A" w14:textId="77777777" w:rsidTr="00081D4B">
        <w:tc>
          <w:tcPr>
            <w:tcW w:w="0" w:type="auto"/>
            <w:hideMark/>
          </w:tcPr>
          <w:p w14:paraId="3D77B646" w14:textId="77777777" w:rsidR="00081D4B" w:rsidRPr="00081D4B" w:rsidRDefault="00081D4B" w:rsidP="00081D4B">
            <w:pPr>
              <w:contextualSpacing/>
              <w:rPr>
                <w:lang w:val="es-MX"/>
              </w:rPr>
            </w:pPr>
            <w:r w:rsidRPr="00081D4B">
              <w:rPr>
                <w:lang w:val="es-MX"/>
              </w:rPr>
              <w:t>SUMAPRODUCTO</w:t>
            </w:r>
          </w:p>
        </w:tc>
        <w:tc>
          <w:tcPr>
            <w:tcW w:w="0" w:type="auto"/>
            <w:hideMark/>
          </w:tcPr>
          <w:p w14:paraId="34985D4B" w14:textId="77777777" w:rsidR="00081D4B" w:rsidRPr="00081D4B" w:rsidRDefault="00081D4B" w:rsidP="00081D4B">
            <w:pPr>
              <w:contextualSpacing/>
              <w:rPr>
                <w:lang w:val="es-MX"/>
              </w:rPr>
            </w:pPr>
            <w:r w:rsidRPr="00081D4B">
              <w:rPr>
                <w:lang w:val="es-MX"/>
              </w:rPr>
              <w:t>Calcular valores totales en series</w:t>
            </w:r>
          </w:p>
        </w:tc>
        <w:tc>
          <w:tcPr>
            <w:tcW w:w="0" w:type="auto"/>
            <w:hideMark/>
          </w:tcPr>
          <w:p w14:paraId="543FD31F" w14:textId="77777777" w:rsidR="00081D4B" w:rsidRPr="00081D4B" w:rsidRDefault="00081D4B" w:rsidP="00081D4B">
            <w:pPr>
              <w:contextualSpacing/>
              <w:rPr>
                <w:lang w:val="es-MX"/>
              </w:rPr>
            </w:pPr>
            <w:r w:rsidRPr="00081D4B">
              <w:rPr>
                <w:lang w:val="es-MX"/>
              </w:rPr>
              <w:t>Cantidades consumidas × costos unitarios</w:t>
            </w:r>
          </w:p>
        </w:tc>
      </w:tr>
    </w:tbl>
    <w:p w14:paraId="2CB722B1" w14:textId="77777777" w:rsidR="004A1C46" w:rsidRDefault="004A1C46" w:rsidP="00081D4B">
      <w:pPr>
        <w:spacing w:after="0"/>
        <w:contextualSpacing/>
        <w:rPr>
          <w:b/>
          <w:bCs/>
          <w:lang w:val="es-MX"/>
        </w:rPr>
      </w:pPr>
    </w:p>
    <w:p w14:paraId="7D3EF75C" w14:textId="77777777" w:rsidR="004A1C46" w:rsidRDefault="004A1C46" w:rsidP="00081D4B">
      <w:pPr>
        <w:spacing w:after="0"/>
        <w:contextualSpacing/>
        <w:rPr>
          <w:b/>
          <w:bCs/>
          <w:lang w:val="es-MX"/>
        </w:rPr>
      </w:pPr>
    </w:p>
    <w:tbl>
      <w:tblPr>
        <w:tblStyle w:val="Tablaconcuadrcula"/>
        <w:tblW w:w="0" w:type="auto"/>
        <w:tblLook w:val="04A0" w:firstRow="1" w:lastRow="0" w:firstColumn="1" w:lastColumn="0" w:noHBand="0" w:noVBand="1"/>
      </w:tblPr>
      <w:tblGrid>
        <w:gridCol w:w="1901"/>
        <w:gridCol w:w="6927"/>
      </w:tblGrid>
      <w:tr w:rsidR="00716546" w14:paraId="0E2E0C40" w14:textId="77777777" w:rsidTr="00716546">
        <w:tc>
          <w:tcPr>
            <w:tcW w:w="1838" w:type="dxa"/>
            <w:shd w:val="clear" w:color="auto" w:fill="C5E0B3" w:themeFill="accent6" w:themeFillTint="66"/>
          </w:tcPr>
          <w:p w14:paraId="7717307B" w14:textId="7B0AB96D" w:rsidR="00716546" w:rsidRDefault="002B5A8D" w:rsidP="00081D4B">
            <w:pPr>
              <w:contextualSpacing/>
              <w:rPr>
                <w:b/>
                <w:bCs/>
                <w:lang w:val="es-MX"/>
              </w:rPr>
            </w:pPr>
            <w:r w:rsidRPr="002B5A8D">
              <w:rPr>
                <w:b/>
                <w:bCs/>
                <w:noProof/>
                <w:lang w:val="es-MX"/>
              </w:rPr>
              <w:drawing>
                <wp:inline distT="0" distB="0" distL="0" distR="0" wp14:anchorId="6578901E" wp14:editId="7C0B55F6">
                  <wp:extent cx="1070367" cy="1524000"/>
                  <wp:effectExtent l="0" t="0" r="0" b="0"/>
                  <wp:docPr id="1039886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86276" name=""/>
                          <pic:cNvPicPr/>
                        </pic:nvPicPr>
                        <pic:blipFill>
                          <a:blip r:embed="rId65"/>
                          <a:stretch>
                            <a:fillRect/>
                          </a:stretch>
                        </pic:blipFill>
                        <pic:spPr>
                          <a:xfrm>
                            <a:off x="0" y="0"/>
                            <a:ext cx="1082663" cy="1541506"/>
                          </a:xfrm>
                          <a:prstGeom prst="rect">
                            <a:avLst/>
                          </a:prstGeom>
                        </pic:spPr>
                      </pic:pic>
                    </a:graphicData>
                  </a:graphic>
                </wp:inline>
              </w:drawing>
            </w:r>
          </w:p>
        </w:tc>
        <w:tc>
          <w:tcPr>
            <w:tcW w:w="6990" w:type="dxa"/>
            <w:shd w:val="clear" w:color="auto" w:fill="C5E0B3" w:themeFill="accent6" w:themeFillTint="66"/>
          </w:tcPr>
          <w:p w14:paraId="15F35EC4" w14:textId="77777777" w:rsidR="00716546" w:rsidRPr="00081D4B" w:rsidRDefault="00716546" w:rsidP="00716546">
            <w:pPr>
              <w:contextualSpacing/>
              <w:rPr>
                <w:b/>
                <w:bCs/>
                <w:lang w:val="es-MX"/>
              </w:rPr>
            </w:pPr>
            <w:r w:rsidRPr="00081D4B">
              <w:rPr>
                <w:b/>
                <w:bCs/>
                <w:lang w:val="es-MX"/>
              </w:rPr>
              <w:t>Ejemplo aplicado</w:t>
            </w:r>
          </w:p>
          <w:p w14:paraId="3487553A" w14:textId="77777777" w:rsidR="00716546" w:rsidRPr="00081D4B" w:rsidRDefault="00716546" w:rsidP="00716546">
            <w:pPr>
              <w:contextualSpacing/>
              <w:rPr>
                <w:lang w:val="es-MX"/>
              </w:rPr>
            </w:pPr>
            <w:r w:rsidRPr="00081D4B">
              <w:rPr>
                <w:lang w:val="es-MX"/>
              </w:rPr>
              <w:t>Una empresa de alimentos registra en una hoja de cálculo el consumo de azúcar, harina y mantequilla por lote.</w:t>
            </w:r>
            <w:r>
              <w:rPr>
                <w:lang w:val="es-MX"/>
              </w:rPr>
              <w:t xml:space="preserve"> </w:t>
            </w:r>
            <w:r w:rsidRPr="00081D4B">
              <w:rPr>
                <w:lang w:val="es-MX"/>
              </w:rPr>
              <w:t>En lugar de calcular manualmente cada línea, usa una tabla base con los precios de los materiales y una función de búsqueda para traer automáticamente la tarifa unitaria.</w:t>
            </w:r>
          </w:p>
          <w:p w14:paraId="46DD6B9C" w14:textId="77777777" w:rsidR="00716546" w:rsidRPr="00081D4B" w:rsidRDefault="00716546" w:rsidP="00716546">
            <w:pPr>
              <w:contextualSpacing/>
              <w:rPr>
                <w:lang w:val="es-MX"/>
              </w:rPr>
            </w:pPr>
            <w:r w:rsidRPr="00081D4B">
              <w:rPr>
                <w:lang w:val="es-MX"/>
              </w:rPr>
              <w:t>Después, multiplica cantidad por tarifa y suma el resultado del lote completo.</w:t>
            </w:r>
            <w:r>
              <w:rPr>
                <w:lang w:val="es-MX"/>
              </w:rPr>
              <w:t xml:space="preserve"> </w:t>
            </w:r>
            <w:r w:rsidRPr="00081D4B">
              <w:rPr>
                <w:lang w:val="es-MX"/>
              </w:rPr>
              <w:t>Este procedimiento no solo ahorra tiempo, sino que también permite actualizar automáticamente el costo cuando cambia el precio del insumo, siempre que la tabla base se mantenga actualizada.</w:t>
            </w:r>
          </w:p>
          <w:p w14:paraId="4FABD598" w14:textId="77777777" w:rsidR="00716546" w:rsidRDefault="00716546" w:rsidP="00081D4B">
            <w:pPr>
              <w:contextualSpacing/>
              <w:rPr>
                <w:b/>
                <w:bCs/>
                <w:lang w:val="es-MX"/>
              </w:rPr>
            </w:pPr>
          </w:p>
        </w:tc>
      </w:tr>
    </w:tbl>
    <w:p w14:paraId="45C4649C" w14:textId="77777777" w:rsidR="00716546" w:rsidRDefault="00716546" w:rsidP="00081D4B">
      <w:pPr>
        <w:spacing w:after="0"/>
        <w:contextualSpacing/>
        <w:rPr>
          <w:b/>
          <w:bCs/>
          <w:lang w:val="es-MX"/>
        </w:rPr>
      </w:pPr>
    </w:p>
    <w:p w14:paraId="4047E6DF" w14:textId="77777777" w:rsidR="00611270" w:rsidRDefault="00611270" w:rsidP="00697DDA">
      <w:pPr>
        <w:spacing w:after="0"/>
        <w:contextualSpacing/>
      </w:pPr>
    </w:p>
    <w:p w14:paraId="01F6941E" w14:textId="66623371" w:rsidR="00611270" w:rsidRDefault="00647A5B" w:rsidP="00647A5B">
      <w:pPr>
        <w:pStyle w:val="Ttulo2"/>
      </w:pPr>
      <w:bookmarkStart w:id="17" w:name="_Toc228813180"/>
      <w:r>
        <w:t>5.2 Formatos y plantillas organizacionales para el registro de costos</w:t>
      </w:r>
      <w:bookmarkEnd w:id="17"/>
    </w:p>
    <w:p w14:paraId="02031744" w14:textId="77777777" w:rsidR="00611270" w:rsidRDefault="00611270" w:rsidP="00697DDA">
      <w:pPr>
        <w:spacing w:after="0"/>
        <w:contextualSpacing/>
      </w:pPr>
    </w:p>
    <w:p w14:paraId="742CEB2D" w14:textId="408D3047" w:rsidR="00874909" w:rsidRDefault="00874909" w:rsidP="007E2764">
      <w:pPr>
        <w:spacing w:after="0"/>
        <w:contextualSpacing/>
        <w:rPr>
          <w:color w:val="000000" w:themeColor="text1"/>
        </w:rPr>
      </w:pPr>
      <w:r w:rsidRPr="000D3DB6">
        <w:rPr>
          <w:color w:val="000000" w:themeColor="text1"/>
          <w:lang w:val="es-MX"/>
        </w:rPr>
        <w:lastRenderedPageBreak/>
        <w:t xml:space="preserve"> </w:t>
      </w:r>
      <w:r w:rsidR="000D3DB6" w:rsidRPr="000D3DB6">
        <w:rPr>
          <w:color w:val="000000" w:themeColor="text1"/>
        </w:rPr>
        <w:t xml:space="preserve">A continuación, se presenta un </w:t>
      </w:r>
      <w:r w:rsidR="007B20F4" w:rsidRPr="000D3DB6">
        <w:rPr>
          <w:color w:val="000000" w:themeColor="text1"/>
        </w:rPr>
        <w:t>video sobre</w:t>
      </w:r>
      <w:r w:rsidR="000D3DB6" w:rsidRPr="000D3DB6">
        <w:rPr>
          <w:color w:val="000000" w:themeColor="text1"/>
        </w:rPr>
        <w:t xml:space="preserve"> los formatos y plantillas organizacionales para el registro de costos, destacando su importancia en la organización, control y trazabilidad de la información dentro de los sistemas de costeo empresariales.</w:t>
      </w:r>
    </w:p>
    <w:p w14:paraId="553EEEF9" w14:textId="77777777" w:rsidR="007B20F4" w:rsidRDefault="007B20F4" w:rsidP="007E2764">
      <w:pPr>
        <w:spacing w:after="0"/>
        <w:contextualSpacing/>
        <w:rPr>
          <w:color w:val="EE0000"/>
          <w:lang w:val="es-MX"/>
        </w:rPr>
      </w:pPr>
    </w:p>
    <w:tbl>
      <w:tblPr>
        <w:tblStyle w:val="Tablaconcuadrcula"/>
        <w:tblW w:w="0" w:type="auto"/>
        <w:jc w:val="center"/>
        <w:tblLook w:val="04A0" w:firstRow="1" w:lastRow="0" w:firstColumn="1" w:lastColumn="0" w:noHBand="0" w:noVBand="1"/>
      </w:tblPr>
      <w:tblGrid>
        <w:gridCol w:w="8828"/>
      </w:tblGrid>
      <w:tr w:rsidR="000D3DB6" w14:paraId="12FD80D9" w14:textId="77777777" w:rsidTr="000D3DB6">
        <w:trPr>
          <w:jc w:val="center"/>
        </w:trPr>
        <w:tc>
          <w:tcPr>
            <w:tcW w:w="8828" w:type="dxa"/>
            <w:shd w:val="clear" w:color="auto" w:fill="5B9BD5" w:themeFill="accent5"/>
          </w:tcPr>
          <w:p w14:paraId="4990422B" w14:textId="77777777" w:rsidR="007B20F4" w:rsidRDefault="007B20F4" w:rsidP="000D3DB6">
            <w:pPr>
              <w:contextualSpacing/>
              <w:jc w:val="center"/>
              <w:rPr>
                <w:lang w:val="es-MX"/>
              </w:rPr>
            </w:pPr>
          </w:p>
          <w:p w14:paraId="503206AD" w14:textId="77777777" w:rsidR="000D3DB6" w:rsidRPr="007B20F4" w:rsidRDefault="000D3DB6" w:rsidP="000D3DB6">
            <w:pPr>
              <w:contextualSpacing/>
              <w:jc w:val="center"/>
              <w:rPr>
                <w:b/>
                <w:bCs/>
                <w:lang w:val="es-MX"/>
              </w:rPr>
            </w:pPr>
            <w:r w:rsidRPr="007B20F4">
              <w:rPr>
                <w:b/>
                <w:bCs/>
                <w:lang w:val="es-MX"/>
              </w:rPr>
              <w:t>VIDEO</w:t>
            </w:r>
            <w:r w:rsidR="007B20F4" w:rsidRPr="007B20F4">
              <w:rPr>
                <w:b/>
                <w:bCs/>
                <w:lang w:val="es-MX"/>
              </w:rPr>
              <w:t xml:space="preserve"> Importancia de los formatos organizacionales en el sistema de costeo empresarial</w:t>
            </w:r>
          </w:p>
          <w:p w14:paraId="41A5DC34" w14:textId="6546008E" w:rsidR="007B20F4" w:rsidRDefault="007B20F4" w:rsidP="000D3DB6">
            <w:pPr>
              <w:contextualSpacing/>
              <w:jc w:val="center"/>
              <w:rPr>
                <w:lang w:val="es-MX"/>
              </w:rPr>
            </w:pPr>
          </w:p>
        </w:tc>
      </w:tr>
    </w:tbl>
    <w:p w14:paraId="75C0A9C4" w14:textId="77777777" w:rsidR="000D3DB6" w:rsidRDefault="000D3DB6" w:rsidP="007E2764">
      <w:pPr>
        <w:spacing w:after="0"/>
        <w:contextualSpacing/>
        <w:rPr>
          <w:lang w:val="es-MX"/>
        </w:rPr>
      </w:pPr>
    </w:p>
    <w:p w14:paraId="1525DD52" w14:textId="77777777" w:rsidR="00874909" w:rsidRDefault="00874909" w:rsidP="007E2764">
      <w:pPr>
        <w:spacing w:after="0"/>
        <w:contextualSpacing/>
        <w:rPr>
          <w:lang w:val="es-MX"/>
        </w:rPr>
      </w:pPr>
    </w:p>
    <w:p w14:paraId="09BEBD61" w14:textId="25B94B36" w:rsidR="000022E5" w:rsidRDefault="000022E5">
      <w:pPr>
        <w:spacing w:after="0"/>
        <w:rPr>
          <w:kern w:val="2"/>
          <w:szCs w:val="20"/>
          <w:lang w:val="es-MX" w:eastAsia="es-MX"/>
          <w14:ligatures w14:val="standardContextual"/>
        </w:rPr>
      </w:pPr>
      <w:r>
        <w:t>Se presentan los formatos básicos para registrar la información de costos en la empresa. El propósito es resaltar que el proceso de costeo debe respaldarse con soportes documentales claros, coherentes y consistentes.</w:t>
      </w:r>
    </w:p>
    <w:p w14:paraId="073A2305" w14:textId="77777777" w:rsidR="00874909" w:rsidRPr="007E2764" w:rsidRDefault="00874909" w:rsidP="007E2764">
      <w:pPr>
        <w:spacing w:after="0"/>
        <w:contextualSpacing/>
        <w:rPr>
          <w:lang w:val="es-MX"/>
        </w:rPr>
      </w:pPr>
    </w:p>
    <w:tbl>
      <w:tblPr>
        <w:tblStyle w:val="Tablaconcuadrcula"/>
        <w:tblW w:w="0" w:type="auto"/>
        <w:tblLook w:val="04A0" w:firstRow="1" w:lastRow="0" w:firstColumn="1" w:lastColumn="0" w:noHBand="0" w:noVBand="1"/>
      </w:tblPr>
      <w:tblGrid>
        <w:gridCol w:w="1350"/>
        <w:gridCol w:w="4457"/>
        <w:gridCol w:w="3021"/>
      </w:tblGrid>
      <w:tr w:rsidR="00874909" w:rsidRPr="007E2764" w14:paraId="7105363D" w14:textId="1E342950" w:rsidTr="00874909">
        <w:tc>
          <w:tcPr>
            <w:tcW w:w="8828" w:type="dxa"/>
            <w:gridSpan w:val="3"/>
            <w:shd w:val="clear" w:color="auto" w:fill="70AD47" w:themeFill="accent6"/>
          </w:tcPr>
          <w:p w14:paraId="5221A9FE" w14:textId="004C9DC1" w:rsidR="00874909" w:rsidRPr="007E2764" w:rsidRDefault="00874909" w:rsidP="00874909">
            <w:pPr>
              <w:contextualSpacing/>
              <w:jc w:val="center"/>
              <w:rPr>
                <w:b/>
                <w:bCs/>
                <w:lang w:val="es-MX"/>
              </w:rPr>
            </w:pPr>
            <w:r>
              <w:rPr>
                <w:b/>
                <w:bCs/>
                <w:lang w:val="es-MX"/>
              </w:rPr>
              <w:t>Tarjetas</w:t>
            </w:r>
          </w:p>
        </w:tc>
      </w:tr>
      <w:tr w:rsidR="00874909" w:rsidRPr="007E2764" w14:paraId="07BCF6B6" w14:textId="70835D7F" w:rsidTr="00874909">
        <w:tc>
          <w:tcPr>
            <w:tcW w:w="1350" w:type="dxa"/>
            <w:hideMark/>
          </w:tcPr>
          <w:p w14:paraId="6FFEB360" w14:textId="77777777" w:rsidR="00874909" w:rsidRPr="007E2764" w:rsidRDefault="00874909" w:rsidP="007E2764">
            <w:pPr>
              <w:contextualSpacing/>
              <w:rPr>
                <w:lang w:val="es-MX"/>
              </w:rPr>
            </w:pPr>
            <w:r w:rsidRPr="007E2764">
              <w:rPr>
                <w:b/>
                <w:bCs/>
                <w:lang w:val="es-MX"/>
              </w:rPr>
              <w:t>Requisición de materiales</w:t>
            </w:r>
          </w:p>
        </w:tc>
        <w:tc>
          <w:tcPr>
            <w:tcW w:w="4457" w:type="dxa"/>
            <w:hideMark/>
          </w:tcPr>
          <w:p w14:paraId="19345566" w14:textId="77777777" w:rsidR="00874909" w:rsidRPr="007E2764" w:rsidRDefault="00874909" w:rsidP="007E2764">
            <w:pPr>
              <w:contextualSpacing/>
              <w:rPr>
                <w:lang w:val="es-MX"/>
              </w:rPr>
            </w:pPr>
            <w:r w:rsidRPr="007E2764">
              <w:rPr>
                <w:b/>
                <w:bCs/>
                <w:lang w:val="es-MX"/>
              </w:rPr>
              <w:t>Función principal:</w:t>
            </w:r>
            <w:r w:rsidRPr="007E2764">
              <w:rPr>
                <w:lang w:val="es-MX"/>
              </w:rPr>
              <w:t xml:space="preserve"> controlar salidas de materiales.</w:t>
            </w:r>
            <w:r w:rsidRPr="007E2764">
              <w:rPr>
                <w:lang w:val="es-MX"/>
              </w:rPr>
              <w:br/>
            </w:r>
            <w:r w:rsidRPr="007E2764">
              <w:rPr>
                <w:lang w:val="es-MX"/>
              </w:rPr>
              <w:br/>
            </w:r>
            <w:r w:rsidRPr="007E2764">
              <w:rPr>
                <w:b/>
                <w:bCs/>
                <w:lang w:val="es-MX"/>
              </w:rPr>
              <w:t>Información que registra:</w:t>
            </w:r>
            <w:r w:rsidRPr="007E2764">
              <w:rPr>
                <w:lang w:val="es-MX"/>
              </w:rPr>
              <w:t xml:space="preserve"> código, cantidad, lote, área solicitante.</w:t>
            </w:r>
          </w:p>
        </w:tc>
        <w:tc>
          <w:tcPr>
            <w:tcW w:w="3021" w:type="dxa"/>
          </w:tcPr>
          <w:p w14:paraId="42137CFB" w14:textId="77777777" w:rsidR="00874909" w:rsidRDefault="00C74199" w:rsidP="007E2764">
            <w:pPr>
              <w:contextualSpacing/>
              <w:rPr>
                <w:b/>
                <w:bCs/>
                <w:lang w:val="es-MX"/>
              </w:rPr>
            </w:pPr>
            <w:r w:rsidRPr="00C74199">
              <w:rPr>
                <w:b/>
                <w:bCs/>
                <w:noProof/>
                <w:lang w:val="es-MX"/>
              </w:rPr>
              <w:drawing>
                <wp:inline distT="0" distB="0" distL="0" distR="0" wp14:anchorId="4F1703CA" wp14:editId="56A2865F">
                  <wp:extent cx="746859" cy="752475"/>
                  <wp:effectExtent l="0" t="0" r="0" b="0"/>
                  <wp:docPr id="1081626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6028" name=""/>
                          <pic:cNvPicPr/>
                        </pic:nvPicPr>
                        <pic:blipFill>
                          <a:blip r:embed="rId66"/>
                          <a:stretch>
                            <a:fillRect/>
                          </a:stretch>
                        </pic:blipFill>
                        <pic:spPr>
                          <a:xfrm>
                            <a:off x="0" y="0"/>
                            <a:ext cx="755368" cy="761048"/>
                          </a:xfrm>
                          <a:prstGeom prst="rect">
                            <a:avLst/>
                          </a:prstGeom>
                        </pic:spPr>
                      </pic:pic>
                    </a:graphicData>
                  </a:graphic>
                </wp:inline>
              </w:drawing>
            </w:r>
          </w:p>
          <w:p w14:paraId="7AA6C460" w14:textId="2501BF5C" w:rsidR="00C74199" w:rsidRPr="007E2764" w:rsidRDefault="00C74199" w:rsidP="007E2764">
            <w:pPr>
              <w:contextualSpacing/>
              <w:rPr>
                <w:b/>
                <w:bCs/>
                <w:lang w:val="es-MX"/>
              </w:rPr>
            </w:pPr>
          </w:p>
        </w:tc>
      </w:tr>
      <w:tr w:rsidR="00874909" w:rsidRPr="007E2764" w14:paraId="55311376" w14:textId="6AC87ECC" w:rsidTr="00874909">
        <w:tc>
          <w:tcPr>
            <w:tcW w:w="1350" w:type="dxa"/>
            <w:hideMark/>
          </w:tcPr>
          <w:p w14:paraId="7751509F" w14:textId="77777777" w:rsidR="00874909" w:rsidRPr="007E2764" w:rsidRDefault="00874909" w:rsidP="007E2764">
            <w:pPr>
              <w:contextualSpacing/>
              <w:rPr>
                <w:lang w:val="es-MX"/>
              </w:rPr>
            </w:pPr>
            <w:r w:rsidRPr="007E2764">
              <w:rPr>
                <w:b/>
                <w:bCs/>
                <w:lang w:val="es-MX"/>
              </w:rPr>
              <w:t>Tarjeta de tiempo</w:t>
            </w:r>
          </w:p>
        </w:tc>
        <w:tc>
          <w:tcPr>
            <w:tcW w:w="4457" w:type="dxa"/>
            <w:hideMark/>
          </w:tcPr>
          <w:p w14:paraId="058EDFEC" w14:textId="77777777" w:rsidR="00874909" w:rsidRPr="007E2764" w:rsidRDefault="00874909" w:rsidP="007E2764">
            <w:pPr>
              <w:contextualSpacing/>
              <w:rPr>
                <w:lang w:val="es-MX"/>
              </w:rPr>
            </w:pPr>
            <w:r w:rsidRPr="007E2764">
              <w:rPr>
                <w:b/>
                <w:bCs/>
                <w:lang w:val="es-MX"/>
              </w:rPr>
              <w:t>Función principal:</w:t>
            </w:r>
            <w:r w:rsidRPr="007E2764">
              <w:rPr>
                <w:lang w:val="es-MX"/>
              </w:rPr>
              <w:t xml:space="preserve"> medir mano de obra aplicada.</w:t>
            </w:r>
            <w:r w:rsidRPr="007E2764">
              <w:rPr>
                <w:lang w:val="es-MX"/>
              </w:rPr>
              <w:br/>
            </w:r>
            <w:r w:rsidRPr="007E2764">
              <w:rPr>
                <w:lang w:val="es-MX"/>
              </w:rPr>
              <w:br/>
            </w:r>
            <w:r w:rsidRPr="007E2764">
              <w:rPr>
                <w:b/>
                <w:bCs/>
                <w:lang w:val="es-MX"/>
              </w:rPr>
              <w:t>Información que registra:</w:t>
            </w:r>
            <w:r w:rsidRPr="007E2764">
              <w:rPr>
                <w:lang w:val="es-MX"/>
              </w:rPr>
              <w:t xml:space="preserve"> horas, minutos, trabajador, orden o proceso.</w:t>
            </w:r>
          </w:p>
        </w:tc>
        <w:tc>
          <w:tcPr>
            <w:tcW w:w="3021" w:type="dxa"/>
          </w:tcPr>
          <w:p w14:paraId="5A96BD0A" w14:textId="77777777" w:rsidR="00874909" w:rsidRDefault="00E2069A" w:rsidP="007E2764">
            <w:pPr>
              <w:contextualSpacing/>
              <w:rPr>
                <w:b/>
                <w:bCs/>
                <w:lang w:val="es-MX"/>
              </w:rPr>
            </w:pPr>
            <w:r w:rsidRPr="00E2069A">
              <w:rPr>
                <w:b/>
                <w:bCs/>
                <w:noProof/>
                <w:lang w:val="es-MX"/>
              </w:rPr>
              <w:drawing>
                <wp:inline distT="0" distB="0" distL="0" distR="0" wp14:anchorId="2A20E5DB" wp14:editId="046EDA92">
                  <wp:extent cx="632243" cy="895350"/>
                  <wp:effectExtent l="0" t="0" r="0" b="0"/>
                  <wp:docPr id="1432297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7671" name=""/>
                          <pic:cNvPicPr/>
                        </pic:nvPicPr>
                        <pic:blipFill>
                          <a:blip r:embed="rId67"/>
                          <a:stretch>
                            <a:fillRect/>
                          </a:stretch>
                        </pic:blipFill>
                        <pic:spPr>
                          <a:xfrm>
                            <a:off x="0" y="0"/>
                            <a:ext cx="637921" cy="903391"/>
                          </a:xfrm>
                          <a:prstGeom prst="rect">
                            <a:avLst/>
                          </a:prstGeom>
                        </pic:spPr>
                      </pic:pic>
                    </a:graphicData>
                  </a:graphic>
                </wp:inline>
              </w:drawing>
            </w:r>
          </w:p>
          <w:p w14:paraId="28B555EA" w14:textId="465AF2C9" w:rsidR="00E2069A" w:rsidRPr="007E2764" w:rsidRDefault="00E2069A" w:rsidP="007E2764">
            <w:pPr>
              <w:contextualSpacing/>
              <w:rPr>
                <w:b/>
                <w:bCs/>
                <w:lang w:val="es-MX"/>
              </w:rPr>
            </w:pPr>
          </w:p>
        </w:tc>
      </w:tr>
      <w:tr w:rsidR="00874909" w:rsidRPr="007E2764" w14:paraId="6773AEA0" w14:textId="4FADCAF2" w:rsidTr="00874909">
        <w:tc>
          <w:tcPr>
            <w:tcW w:w="1350" w:type="dxa"/>
            <w:hideMark/>
          </w:tcPr>
          <w:p w14:paraId="56C46E95" w14:textId="77777777" w:rsidR="00874909" w:rsidRPr="007E2764" w:rsidRDefault="00874909" w:rsidP="007E2764">
            <w:pPr>
              <w:contextualSpacing/>
              <w:rPr>
                <w:lang w:val="es-MX"/>
              </w:rPr>
            </w:pPr>
            <w:r w:rsidRPr="007E2764">
              <w:rPr>
                <w:b/>
                <w:bCs/>
                <w:lang w:val="es-MX"/>
              </w:rPr>
              <w:t>Hoja de costeo</w:t>
            </w:r>
          </w:p>
        </w:tc>
        <w:tc>
          <w:tcPr>
            <w:tcW w:w="4457" w:type="dxa"/>
            <w:hideMark/>
          </w:tcPr>
          <w:p w14:paraId="48D3265E" w14:textId="77777777" w:rsidR="00874909" w:rsidRPr="007E2764" w:rsidRDefault="00874909" w:rsidP="007E2764">
            <w:pPr>
              <w:contextualSpacing/>
              <w:rPr>
                <w:lang w:val="es-MX"/>
              </w:rPr>
            </w:pPr>
            <w:r w:rsidRPr="007E2764">
              <w:rPr>
                <w:b/>
                <w:bCs/>
                <w:lang w:val="es-MX"/>
              </w:rPr>
              <w:t>Función principal:</w:t>
            </w:r>
            <w:r w:rsidRPr="007E2764">
              <w:rPr>
                <w:lang w:val="es-MX"/>
              </w:rPr>
              <w:t xml:space="preserve"> consolidar el costo del objeto.</w:t>
            </w:r>
            <w:r w:rsidRPr="007E2764">
              <w:rPr>
                <w:lang w:val="es-MX"/>
              </w:rPr>
              <w:br/>
            </w:r>
            <w:r w:rsidRPr="007E2764">
              <w:rPr>
                <w:lang w:val="es-MX"/>
              </w:rPr>
              <w:br/>
            </w:r>
            <w:r w:rsidRPr="007E2764">
              <w:rPr>
                <w:b/>
                <w:bCs/>
                <w:lang w:val="es-MX"/>
              </w:rPr>
              <w:t>Información que registra:</w:t>
            </w:r>
            <w:r w:rsidRPr="007E2764">
              <w:rPr>
                <w:lang w:val="es-MX"/>
              </w:rPr>
              <w:t xml:space="preserve"> MD, MOD, CIF, costo total y unitario.</w:t>
            </w:r>
          </w:p>
        </w:tc>
        <w:tc>
          <w:tcPr>
            <w:tcW w:w="3021" w:type="dxa"/>
          </w:tcPr>
          <w:p w14:paraId="4EF27187" w14:textId="77777777" w:rsidR="00874909" w:rsidRDefault="00376D33" w:rsidP="007E2764">
            <w:pPr>
              <w:contextualSpacing/>
              <w:rPr>
                <w:b/>
                <w:bCs/>
                <w:lang w:val="es-MX"/>
              </w:rPr>
            </w:pPr>
            <w:r w:rsidRPr="00376D33">
              <w:rPr>
                <w:b/>
                <w:bCs/>
                <w:noProof/>
                <w:lang w:val="es-MX"/>
              </w:rPr>
              <w:drawing>
                <wp:inline distT="0" distB="0" distL="0" distR="0" wp14:anchorId="48717ACF" wp14:editId="6C51EC7F">
                  <wp:extent cx="580914" cy="771525"/>
                  <wp:effectExtent l="0" t="0" r="0" b="0"/>
                  <wp:docPr id="1271067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67932" name=""/>
                          <pic:cNvPicPr/>
                        </pic:nvPicPr>
                        <pic:blipFill>
                          <a:blip r:embed="rId68"/>
                          <a:stretch>
                            <a:fillRect/>
                          </a:stretch>
                        </pic:blipFill>
                        <pic:spPr>
                          <a:xfrm>
                            <a:off x="0" y="0"/>
                            <a:ext cx="587901" cy="780805"/>
                          </a:xfrm>
                          <a:prstGeom prst="rect">
                            <a:avLst/>
                          </a:prstGeom>
                        </pic:spPr>
                      </pic:pic>
                    </a:graphicData>
                  </a:graphic>
                </wp:inline>
              </w:drawing>
            </w:r>
          </w:p>
          <w:p w14:paraId="594F970E" w14:textId="6EB59DBE" w:rsidR="00376D33" w:rsidRPr="007E2764" w:rsidRDefault="00376D33" w:rsidP="007E2764">
            <w:pPr>
              <w:contextualSpacing/>
              <w:rPr>
                <w:b/>
                <w:bCs/>
                <w:lang w:val="es-MX"/>
              </w:rPr>
            </w:pPr>
          </w:p>
        </w:tc>
      </w:tr>
      <w:tr w:rsidR="00874909" w:rsidRPr="007E2764" w14:paraId="17485FFA" w14:textId="5D62D890" w:rsidTr="00874909">
        <w:tc>
          <w:tcPr>
            <w:tcW w:w="1350" w:type="dxa"/>
            <w:hideMark/>
          </w:tcPr>
          <w:p w14:paraId="5BFF1F18" w14:textId="77777777" w:rsidR="00874909" w:rsidRPr="007E2764" w:rsidRDefault="00874909" w:rsidP="007E2764">
            <w:pPr>
              <w:contextualSpacing/>
              <w:rPr>
                <w:lang w:val="es-MX"/>
              </w:rPr>
            </w:pPr>
            <w:r w:rsidRPr="007E2764">
              <w:rPr>
                <w:b/>
                <w:bCs/>
                <w:lang w:val="es-MX"/>
              </w:rPr>
              <w:t>Reporte de producción</w:t>
            </w:r>
          </w:p>
        </w:tc>
        <w:tc>
          <w:tcPr>
            <w:tcW w:w="4457" w:type="dxa"/>
            <w:hideMark/>
          </w:tcPr>
          <w:p w14:paraId="6558B5EE" w14:textId="77777777" w:rsidR="00874909" w:rsidRPr="007E2764" w:rsidRDefault="00874909" w:rsidP="007E2764">
            <w:pPr>
              <w:contextualSpacing/>
              <w:rPr>
                <w:lang w:val="es-MX"/>
              </w:rPr>
            </w:pPr>
            <w:r w:rsidRPr="007E2764">
              <w:rPr>
                <w:b/>
                <w:bCs/>
                <w:lang w:val="es-MX"/>
              </w:rPr>
              <w:t>Función principal:</w:t>
            </w:r>
            <w:r w:rsidRPr="007E2764">
              <w:rPr>
                <w:lang w:val="es-MX"/>
              </w:rPr>
              <w:t xml:space="preserve"> registrar volumen producido.</w:t>
            </w:r>
            <w:r w:rsidRPr="007E2764">
              <w:rPr>
                <w:lang w:val="es-MX"/>
              </w:rPr>
              <w:br/>
            </w:r>
            <w:r w:rsidRPr="007E2764">
              <w:rPr>
                <w:lang w:val="es-MX"/>
              </w:rPr>
              <w:br/>
            </w:r>
            <w:r w:rsidRPr="007E2764">
              <w:rPr>
                <w:b/>
                <w:bCs/>
                <w:lang w:val="es-MX"/>
              </w:rPr>
              <w:t>Información que registra:</w:t>
            </w:r>
            <w:r w:rsidRPr="007E2764">
              <w:rPr>
                <w:lang w:val="es-MX"/>
              </w:rPr>
              <w:t xml:space="preserve"> unidades previstas, útiles, defectuosas.</w:t>
            </w:r>
          </w:p>
        </w:tc>
        <w:tc>
          <w:tcPr>
            <w:tcW w:w="3021" w:type="dxa"/>
          </w:tcPr>
          <w:p w14:paraId="121E0DE4" w14:textId="77777777" w:rsidR="00874909" w:rsidRDefault="00D45752" w:rsidP="007E2764">
            <w:pPr>
              <w:contextualSpacing/>
              <w:rPr>
                <w:b/>
                <w:bCs/>
                <w:lang w:val="es-MX"/>
              </w:rPr>
            </w:pPr>
            <w:r w:rsidRPr="00D45752">
              <w:rPr>
                <w:b/>
                <w:bCs/>
                <w:noProof/>
                <w:lang w:val="es-MX"/>
              </w:rPr>
              <w:drawing>
                <wp:inline distT="0" distB="0" distL="0" distR="0" wp14:anchorId="1AD4FD69" wp14:editId="036E0D57">
                  <wp:extent cx="732722" cy="828675"/>
                  <wp:effectExtent l="0" t="0" r="0" b="0"/>
                  <wp:docPr id="24439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90480" name=""/>
                          <pic:cNvPicPr/>
                        </pic:nvPicPr>
                        <pic:blipFill>
                          <a:blip r:embed="rId69"/>
                          <a:stretch>
                            <a:fillRect/>
                          </a:stretch>
                        </pic:blipFill>
                        <pic:spPr>
                          <a:xfrm>
                            <a:off x="0" y="0"/>
                            <a:ext cx="736550" cy="833004"/>
                          </a:xfrm>
                          <a:prstGeom prst="rect">
                            <a:avLst/>
                          </a:prstGeom>
                        </pic:spPr>
                      </pic:pic>
                    </a:graphicData>
                  </a:graphic>
                </wp:inline>
              </w:drawing>
            </w:r>
          </w:p>
          <w:p w14:paraId="341AFC68" w14:textId="780960D7" w:rsidR="00D45752" w:rsidRPr="007E2764" w:rsidRDefault="00D45752" w:rsidP="007E2764">
            <w:pPr>
              <w:contextualSpacing/>
              <w:rPr>
                <w:b/>
                <w:bCs/>
                <w:lang w:val="es-MX"/>
              </w:rPr>
            </w:pPr>
          </w:p>
        </w:tc>
      </w:tr>
      <w:tr w:rsidR="00874909" w:rsidRPr="007E2764" w14:paraId="1151464B" w14:textId="0A51F16F" w:rsidTr="00874909">
        <w:tc>
          <w:tcPr>
            <w:tcW w:w="1350" w:type="dxa"/>
            <w:hideMark/>
          </w:tcPr>
          <w:p w14:paraId="4E96BE9B" w14:textId="77777777" w:rsidR="00874909" w:rsidRPr="007E2764" w:rsidRDefault="00874909" w:rsidP="007E2764">
            <w:pPr>
              <w:contextualSpacing/>
              <w:rPr>
                <w:lang w:val="es-MX"/>
              </w:rPr>
            </w:pPr>
            <w:r w:rsidRPr="007E2764">
              <w:rPr>
                <w:b/>
                <w:bCs/>
                <w:lang w:val="es-MX"/>
              </w:rPr>
              <w:t>Formato de CIF</w:t>
            </w:r>
          </w:p>
        </w:tc>
        <w:tc>
          <w:tcPr>
            <w:tcW w:w="4457" w:type="dxa"/>
            <w:hideMark/>
          </w:tcPr>
          <w:p w14:paraId="081B1069" w14:textId="77777777" w:rsidR="00874909" w:rsidRPr="007E2764" w:rsidRDefault="00874909" w:rsidP="007E2764">
            <w:pPr>
              <w:contextualSpacing/>
              <w:rPr>
                <w:lang w:val="es-MX"/>
              </w:rPr>
            </w:pPr>
            <w:r w:rsidRPr="007E2764">
              <w:rPr>
                <w:b/>
                <w:bCs/>
                <w:lang w:val="es-MX"/>
              </w:rPr>
              <w:t>Función principal:</w:t>
            </w:r>
            <w:r w:rsidRPr="007E2764">
              <w:rPr>
                <w:lang w:val="es-MX"/>
              </w:rPr>
              <w:t xml:space="preserve"> acumular costos indirectos del período.</w:t>
            </w:r>
            <w:r w:rsidRPr="007E2764">
              <w:rPr>
                <w:lang w:val="es-MX"/>
              </w:rPr>
              <w:br/>
            </w:r>
            <w:r w:rsidRPr="007E2764">
              <w:rPr>
                <w:lang w:val="es-MX"/>
              </w:rPr>
              <w:br/>
            </w:r>
            <w:r w:rsidRPr="007E2764">
              <w:rPr>
                <w:b/>
                <w:bCs/>
                <w:lang w:val="es-MX"/>
              </w:rPr>
              <w:t>Información que registra:</w:t>
            </w:r>
            <w:r w:rsidRPr="007E2764">
              <w:rPr>
                <w:lang w:val="es-MX"/>
              </w:rPr>
              <w:t xml:space="preserve"> energía, mantenimiento, supervisión, depreciación.</w:t>
            </w:r>
          </w:p>
        </w:tc>
        <w:tc>
          <w:tcPr>
            <w:tcW w:w="3021" w:type="dxa"/>
          </w:tcPr>
          <w:p w14:paraId="4CA4FB75" w14:textId="77777777" w:rsidR="00874909" w:rsidRDefault="00793D6A" w:rsidP="007E2764">
            <w:pPr>
              <w:contextualSpacing/>
              <w:rPr>
                <w:b/>
                <w:bCs/>
                <w:lang w:val="es-MX"/>
              </w:rPr>
            </w:pPr>
            <w:r w:rsidRPr="00793D6A">
              <w:rPr>
                <w:b/>
                <w:bCs/>
                <w:noProof/>
                <w:lang w:val="es-MX"/>
              </w:rPr>
              <w:drawing>
                <wp:inline distT="0" distB="0" distL="0" distR="0" wp14:anchorId="3E378F01" wp14:editId="5F8B5CD7">
                  <wp:extent cx="700552" cy="695325"/>
                  <wp:effectExtent l="0" t="0" r="4445" b="0"/>
                  <wp:docPr id="15983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803" name=""/>
                          <pic:cNvPicPr/>
                        </pic:nvPicPr>
                        <pic:blipFill>
                          <a:blip r:embed="rId70"/>
                          <a:stretch>
                            <a:fillRect/>
                          </a:stretch>
                        </pic:blipFill>
                        <pic:spPr>
                          <a:xfrm>
                            <a:off x="0" y="0"/>
                            <a:ext cx="707395" cy="702117"/>
                          </a:xfrm>
                          <a:prstGeom prst="rect">
                            <a:avLst/>
                          </a:prstGeom>
                        </pic:spPr>
                      </pic:pic>
                    </a:graphicData>
                  </a:graphic>
                </wp:inline>
              </w:drawing>
            </w:r>
          </w:p>
          <w:p w14:paraId="04A7E607" w14:textId="40880BC0" w:rsidR="00793D6A" w:rsidRPr="007E2764" w:rsidRDefault="00793D6A" w:rsidP="007E2764">
            <w:pPr>
              <w:contextualSpacing/>
              <w:rPr>
                <w:b/>
                <w:bCs/>
                <w:lang w:val="es-MX"/>
              </w:rPr>
            </w:pPr>
          </w:p>
        </w:tc>
      </w:tr>
      <w:tr w:rsidR="00874909" w:rsidRPr="007E2764" w14:paraId="300C93E7" w14:textId="38303E96" w:rsidTr="00874909">
        <w:tc>
          <w:tcPr>
            <w:tcW w:w="1350" w:type="dxa"/>
            <w:hideMark/>
          </w:tcPr>
          <w:p w14:paraId="76025CEC" w14:textId="77777777" w:rsidR="00874909" w:rsidRPr="007E2764" w:rsidRDefault="00874909" w:rsidP="007E2764">
            <w:pPr>
              <w:contextualSpacing/>
              <w:rPr>
                <w:lang w:val="es-MX"/>
              </w:rPr>
            </w:pPr>
            <w:r w:rsidRPr="007E2764">
              <w:rPr>
                <w:b/>
                <w:bCs/>
                <w:lang w:val="es-MX"/>
              </w:rPr>
              <w:t>Matriz de validación</w:t>
            </w:r>
          </w:p>
        </w:tc>
        <w:tc>
          <w:tcPr>
            <w:tcW w:w="4457" w:type="dxa"/>
            <w:hideMark/>
          </w:tcPr>
          <w:p w14:paraId="53B3B3FB" w14:textId="77777777" w:rsidR="00874909" w:rsidRPr="007E2764" w:rsidRDefault="00874909" w:rsidP="007E2764">
            <w:pPr>
              <w:contextualSpacing/>
              <w:rPr>
                <w:lang w:val="es-MX"/>
              </w:rPr>
            </w:pPr>
            <w:r w:rsidRPr="007E2764">
              <w:rPr>
                <w:b/>
                <w:bCs/>
                <w:lang w:val="es-MX"/>
              </w:rPr>
              <w:t>Función principal:</w:t>
            </w:r>
            <w:r w:rsidRPr="007E2764">
              <w:rPr>
                <w:lang w:val="es-MX"/>
              </w:rPr>
              <w:t xml:space="preserve"> revisar consistencia del cálculo.</w:t>
            </w:r>
            <w:r w:rsidRPr="007E2764">
              <w:rPr>
                <w:lang w:val="es-MX"/>
              </w:rPr>
              <w:br/>
            </w:r>
            <w:r w:rsidRPr="007E2764">
              <w:rPr>
                <w:lang w:val="es-MX"/>
              </w:rPr>
              <w:br/>
            </w:r>
            <w:r w:rsidRPr="007E2764">
              <w:rPr>
                <w:b/>
                <w:bCs/>
                <w:lang w:val="es-MX"/>
              </w:rPr>
              <w:t>Información que registra:</w:t>
            </w:r>
            <w:r w:rsidRPr="007E2764">
              <w:rPr>
                <w:lang w:val="es-MX"/>
              </w:rPr>
              <w:t xml:space="preserve"> cruce entre datos de origen, fórmulas y resultados.</w:t>
            </w:r>
          </w:p>
        </w:tc>
        <w:tc>
          <w:tcPr>
            <w:tcW w:w="3021" w:type="dxa"/>
          </w:tcPr>
          <w:p w14:paraId="2DDDC221" w14:textId="15D50769" w:rsidR="00874909" w:rsidRPr="007E2764" w:rsidRDefault="004D367F" w:rsidP="007E2764">
            <w:pPr>
              <w:contextualSpacing/>
              <w:rPr>
                <w:b/>
                <w:bCs/>
                <w:lang w:val="es-MX"/>
              </w:rPr>
            </w:pPr>
            <w:r w:rsidRPr="004D367F">
              <w:rPr>
                <w:b/>
                <w:bCs/>
                <w:noProof/>
                <w:lang w:val="es-MX"/>
              </w:rPr>
              <w:drawing>
                <wp:inline distT="0" distB="0" distL="0" distR="0" wp14:anchorId="2889FD52" wp14:editId="14C74210">
                  <wp:extent cx="685800" cy="695812"/>
                  <wp:effectExtent l="0" t="0" r="0" b="9525"/>
                  <wp:docPr id="1571680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80632" name=""/>
                          <pic:cNvPicPr/>
                        </pic:nvPicPr>
                        <pic:blipFill>
                          <a:blip r:embed="rId71"/>
                          <a:stretch>
                            <a:fillRect/>
                          </a:stretch>
                        </pic:blipFill>
                        <pic:spPr>
                          <a:xfrm>
                            <a:off x="0" y="0"/>
                            <a:ext cx="692107" cy="702211"/>
                          </a:xfrm>
                          <a:prstGeom prst="rect">
                            <a:avLst/>
                          </a:prstGeom>
                        </pic:spPr>
                      </pic:pic>
                    </a:graphicData>
                  </a:graphic>
                </wp:inline>
              </w:drawing>
            </w:r>
          </w:p>
        </w:tc>
      </w:tr>
    </w:tbl>
    <w:p w14:paraId="13A7D4A8" w14:textId="77777777" w:rsidR="00874909" w:rsidRDefault="00874909" w:rsidP="007E2764">
      <w:pPr>
        <w:spacing w:after="0"/>
        <w:contextualSpacing/>
        <w:rPr>
          <w:b/>
          <w:bCs/>
          <w:lang w:val="es-MX"/>
        </w:rPr>
      </w:pPr>
    </w:p>
    <w:p w14:paraId="19C764CC" w14:textId="77777777" w:rsidR="00874909" w:rsidRDefault="00874909" w:rsidP="007E2764">
      <w:pPr>
        <w:spacing w:after="0"/>
        <w:contextualSpacing/>
        <w:rPr>
          <w:b/>
          <w:bCs/>
          <w:lang w:val="es-MX"/>
        </w:rPr>
      </w:pPr>
    </w:p>
    <w:p w14:paraId="737DEC8B" w14:textId="77777777" w:rsidR="00874909" w:rsidRDefault="00874909" w:rsidP="007E2764">
      <w:pPr>
        <w:spacing w:after="0"/>
        <w:contextualSpacing/>
        <w:rPr>
          <w:b/>
          <w:bCs/>
          <w:lang w:val="es-MX"/>
        </w:rPr>
      </w:pPr>
    </w:p>
    <w:tbl>
      <w:tblPr>
        <w:tblStyle w:val="Tablaconcuadrcula"/>
        <w:tblW w:w="0" w:type="auto"/>
        <w:tblLook w:val="04A0" w:firstRow="1" w:lastRow="0" w:firstColumn="1" w:lastColumn="0" w:noHBand="0" w:noVBand="1"/>
      </w:tblPr>
      <w:tblGrid>
        <w:gridCol w:w="2925"/>
        <w:gridCol w:w="5903"/>
      </w:tblGrid>
      <w:tr w:rsidR="00874909" w14:paraId="7B1EF039" w14:textId="77777777" w:rsidTr="00874909">
        <w:tc>
          <w:tcPr>
            <w:tcW w:w="2405" w:type="dxa"/>
            <w:shd w:val="clear" w:color="auto" w:fill="C5E0B3" w:themeFill="accent6" w:themeFillTint="66"/>
          </w:tcPr>
          <w:p w14:paraId="098EC5D5" w14:textId="1304A22B" w:rsidR="00874909" w:rsidRDefault="00E83929" w:rsidP="007E2764">
            <w:pPr>
              <w:contextualSpacing/>
              <w:rPr>
                <w:b/>
                <w:bCs/>
                <w:lang w:val="es-MX"/>
              </w:rPr>
            </w:pPr>
            <w:r w:rsidRPr="00E83929">
              <w:rPr>
                <w:b/>
                <w:bCs/>
                <w:noProof/>
                <w:lang w:val="es-MX"/>
              </w:rPr>
              <w:drawing>
                <wp:inline distT="0" distB="0" distL="0" distR="0" wp14:anchorId="33CDF429" wp14:editId="7C3E1B78">
                  <wp:extent cx="1720532" cy="1152525"/>
                  <wp:effectExtent l="0" t="0" r="0" b="0"/>
                  <wp:docPr id="1518430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30616" name=""/>
                          <pic:cNvPicPr/>
                        </pic:nvPicPr>
                        <pic:blipFill>
                          <a:blip r:embed="rId72"/>
                          <a:stretch>
                            <a:fillRect/>
                          </a:stretch>
                        </pic:blipFill>
                        <pic:spPr>
                          <a:xfrm>
                            <a:off x="0" y="0"/>
                            <a:ext cx="1738037" cy="1164251"/>
                          </a:xfrm>
                          <a:prstGeom prst="rect">
                            <a:avLst/>
                          </a:prstGeom>
                        </pic:spPr>
                      </pic:pic>
                    </a:graphicData>
                  </a:graphic>
                </wp:inline>
              </w:drawing>
            </w:r>
          </w:p>
        </w:tc>
        <w:tc>
          <w:tcPr>
            <w:tcW w:w="6423" w:type="dxa"/>
            <w:shd w:val="clear" w:color="auto" w:fill="C5E0B3" w:themeFill="accent6" w:themeFillTint="66"/>
          </w:tcPr>
          <w:p w14:paraId="33072782" w14:textId="77777777" w:rsidR="00874909" w:rsidRPr="007E2764" w:rsidRDefault="00874909" w:rsidP="00874909">
            <w:pPr>
              <w:contextualSpacing/>
              <w:rPr>
                <w:b/>
                <w:bCs/>
                <w:lang w:val="es-MX"/>
              </w:rPr>
            </w:pPr>
            <w:r w:rsidRPr="007E2764">
              <w:rPr>
                <w:b/>
                <w:bCs/>
                <w:lang w:val="es-MX"/>
              </w:rPr>
              <w:t>Ejemplo aplicado</w:t>
            </w:r>
          </w:p>
          <w:p w14:paraId="454820CB" w14:textId="34838204" w:rsidR="00874909" w:rsidRDefault="00874909" w:rsidP="00874909">
            <w:pPr>
              <w:contextualSpacing/>
              <w:rPr>
                <w:b/>
                <w:bCs/>
                <w:lang w:val="es-MX"/>
              </w:rPr>
            </w:pPr>
            <w:r w:rsidRPr="007E2764">
              <w:rPr>
                <w:lang w:val="es-MX"/>
              </w:rPr>
              <w:t>Una empresa de confección usa tres plantillas principales: una para consumo de tela por lote, una para tiempo de confección por operaria y una hoja de costeo final.</w:t>
            </w:r>
            <w:r>
              <w:rPr>
                <w:lang w:val="es-MX"/>
              </w:rPr>
              <w:t xml:space="preserve"> </w:t>
            </w:r>
            <w:r w:rsidRPr="007E2764">
              <w:rPr>
                <w:lang w:val="es-MX"/>
              </w:rPr>
              <w:t>Cuando el lote termina, el analista consolida los valores en la hoja final.</w:t>
            </w:r>
            <w:r>
              <w:rPr>
                <w:lang w:val="es-MX"/>
              </w:rPr>
              <w:t xml:space="preserve"> </w:t>
            </w:r>
            <w:r w:rsidRPr="007E2764">
              <w:rPr>
                <w:lang w:val="es-MX"/>
              </w:rPr>
              <w:t>Gracias a que los tres formatos tienen el mismo código de lote, puede rastrear fácilmente de dónde salió cada cifra del costo unitario.</w:t>
            </w:r>
          </w:p>
        </w:tc>
      </w:tr>
    </w:tbl>
    <w:p w14:paraId="41018D58" w14:textId="376E63BC" w:rsidR="00EE3F16" w:rsidRDefault="00EE3F16" w:rsidP="000920C8">
      <w:pPr>
        <w:spacing w:after="0"/>
        <w:contextualSpacing/>
        <w:rPr>
          <w:rFonts w:cs="Arial"/>
          <w:b/>
          <w:color w:val="000000"/>
          <w:szCs w:val="20"/>
        </w:rPr>
      </w:pPr>
    </w:p>
    <w:p w14:paraId="4B0855D1" w14:textId="77777777" w:rsidR="00C974CA" w:rsidRDefault="00C974CA" w:rsidP="00A2066F">
      <w:pPr>
        <w:spacing w:after="0"/>
        <w:ind w:left="284"/>
        <w:contextualSpacing/>
        <w:rPr>
          <w:rFonts w:cs="Arial"/>
          <w:b/>
          <w:color w:val="000000"/>
          <w:szCs w:val="20"/>
        </w:rPr>
      </w:pPr>
    </w:p>
    <w:p w14:paraId="030356F7" w14:textId="53D6CB1A" w:rsidR="00C974CA" w:rsidRDefault="00EE3F16" w:rsidP="00EE3F16">
      <w:pPr>
        <w:pStyle w:val="Ttulo2"/>
        <w:rPr>
          <w:rFonts w:cs="Arial"/>
          <w:color w:val="000000"/>
          <w:szCs w:val="20"/>
        </w:rPr>
      </w:pPr>
      <w:bookmarkStart w:id="18" w:name="_Toc228813181"/>
      <w:r>
        <w:t>5.3 Herramientas tecnológicas para cálculo y análisis de costos</w:t>
      </w:r>
      <w:bookmarkEnd w:id="18"/>
    </w:p>
    <w:p w14:paraId="5D872B9D" w14:textId="77777777" w:rsidR="00C974CA" w:rsidRDefault="00C974CA" w:rsidP="00A2066F">
      <w:pPr>
        <w:spacing w:after="0"/>
        <w:ind w:left="284"/>
        <w:contextualSpacing/>
        <w:rPr>
          <w:rFonts w:cs="Arial"/>
          <w:b/>
          <w:color w:val="000000"/>
          <w:szCs w:val="20"/>
        </w:rPr>
      </w:pPr>
    </w:p>
    <w:p w14:paraId="52D870C8" w14:textId="7AD422BD" w:rsidR="0090467D" w:rsidRDefault="0090467D" w:rsidP="0090467D">
      <w:pPr>
        <w:spacing w:after="0"/>
        <w:contextualSpacing/>
        <w:rPr>
          <w:lang w:val="es-MX"/>
        </w:rPr>
      </w:pPr>
      <w:r w:rsidRPr="0090467D">
        <w:rPr>
          <w:lang w:val="es-MX"/>
        </w:rPr>
        <w:t>Además de la hoja de cálculo, muchas empresas utilizan herramientas tecnológicas complementarias para fortalecer el costeo.</w:t>
      </w:r>
      <w:r>
        <w:rPr>
          <w:lang w:val="es-MX"/>
        </w:rPr>
        <w:t xml:space="preserve"> </w:t>
      </w:r>
      <w:r w:rsidRPr="0090467D">
        <w:rPr>
          <w:lang w:val="es-MX"/>
        </w:rPr>
        <w:t>Entre ellas se encuentran los módulos de inventario, los sistemas contables, los programas de nómina, los ERP, los tableros de control y algunas aplicaciones internas diseñadas para consolidar consumos o reportes operativos.</w:t>
      </w:r>
    </w:p>
    <w:p w14:paraId="047049C8" w14:textId="77777777" w:rsidR="0090467D" w:rsidRPr="0090467D" w:rsidRDefault="0090467D" w:rsidP="0090467D">
      <w:pPr>
        <w:spacing w:after="0"/>
        <w:contextualSpacing/>
        <w:rPr>
          <w:lang w:val="es-MX"/>
        </w:rPr>
      </w:pPr>
    </w:p>
    <w:p w14:paraId="3BB39139" w14:textId="0A004863" w:rsidR="0090467D" w:rsidRDefault="0090467D" w:rsidP="0090467D">
      <w:pPr>
        <w:spacing w:after="0"/>
        <w:contextualSpacing/>
        <w:rPr>
          <w:lang w:val="es-MX"/>
        </w:rPr>
      </w:pPr>
      <w:r w:rsidRPr="0090467D">
        <w:rPr>
          <w:lang w:val="es-MX"/>
        </w:rPr>
        <w:t>La función de estas herramientas no es reemplazar la lógica del costeo, sino integrarla con otros procesos de la empresa para que la información fluya con mayor rapidez y menor duplicidad.</w:t>
      </w:r>
      <w:r w:rsidR="00224601">
        <w:rPr>
          <w:lang w:val="es-MX"/>
        </w:rPr>
        <w:t xml:space="preserve"> </w:t>
      </w:r>
      <w:r w:rsidRPr="0090467D">
        <w:rPr>
          <w:lang w:val="es-MX"/>
        </w:rPr>
        <w:t>En un contexto práctico, la ventaja de estas herramientas está en la integración.</w:t>
      </w:r>
    </w:p>
    <w:p w14:paraId="27739F2C" w14:textId="77777777" w:rsidR="0090467D" w:rsidRDefault="0090467D" w:rsidP="0090467D">
      <w:pPr>
        <w:spacing w:after="0"/>
        <w:contextualSpacing/>
        <w:rPr>
          <w:lang w:val="es-MX"/>
        </w:rPr>
      </w:pPr>
    </w:p>
    <w:p w14:paraId="53A6B8C5" w14:textId="77777777" w:rsidR="00224601" w:rsidRPr="0090467D" w:rsidRDefault="00224601" w:rsidP="0090467D">
      <w:pPr>
        <w:spacing w:after="0"/>
        <w:contextualSpacing/>
        <w:rPr>
          <w:lang w:val="es-MX"/>
        </w:rPr>
      </w:pPr>
    </w:p>
    <w:p w14:paraId="72D70B66" w14:textId="77777777" w:rsidR="0090467D" w:rsidRDefault="0090467D" w:rsidP="0090467D">
      <w:pPr>
        <w:spacing w:after="0"/>
        <w:contextualSpacing/>
        <w:rPr>
          <w:lang w:val="es-MX"/>
        </w:rPr>
      </w:pPr>
      <w:r w:rsidRPr="0090467D">
        <w:rPr>
          <w:lang w:val="es-MX"/>
        </w:rPr>
        <w:t>Si el sistema de inventarios registra consumos, el módulo de nómina registra horas o salarios y contabilidad concentra los gastos indirectos, el análisis de costos puede alimentarse con información más completa y con menos reprocesos.</w:t>
      </w:r>
    </w:p>
    <w:p w14:paraId="417EF260" w14:textId="77777777" w:rsidR="0090467D" w:rsidRPr="0090467D" w:rsidRDefault="0090467D" w:rsidP="0090467D">
      <w:pPr>
        <w:spacing w:after="0"/>
        <w:contextualSpacing/>
        <w:rPr>
          <w:lang w:val="es-MX"/>
        </w:rPr>
      </w:pPr>
    </w:p>
    <w:p w14:paraId="498BC4C3" w14:textId="49C6047D" w:rsidR="0090467D" w:rsidRDefault="0090467D" w:rsidP="0090467D">
      <w:pPr>
        <w:spacing w:after="0"/>
        <w:contextualSpacing/>
        <w:rPr>
          <w:lang w:val="es-MX"/>
        </w:rPr>
      </w:pPr>
      <w:r w:rsidRPr="0090467D">
        <w:rPr>
          <w:lang w:val="es-MX"/>
        </w:rPr>
        <w:t>Esto es especialmente importante cuando la empresa trabaja con muchos productos, varias áreas o períodos frecuentes de costeo.</w:t>
      </w:r>
      <w:r>
        <w:rPr>
          <w:lang w:val="es-MX"/>
        </w:rPr>
        <w:t xml:space="preserve"> </w:t>
      </w:r>
      <w:r w:rsidRPr="0090467D">
        <w:rPr>
          <w:lang w:val="es-MX"/>
        </w:rPr>
        <w:t>El problema aparece cuando la información existe, pero no está conectada o no se codifica de forma consistente.</w:t>
      </w:r>
    </w:p>
    <w:p w14:paraId="32E9250A" w14:textId="77777777" w:rsidR="0090467D" w:rsidRPr="0090467D" w:rsidRDefault="0090467D" w:rsidP="0090467D">
      <w:pPr>
        <w:spacing w:after="0"/>
        <w:contextualSpacing/>
        <w:rPr>
          <w:lang w:val="es-MX"/>
        </w:rPr>
      </w:pPr>
    </w:p>
    <w:p w14:paraId="61F3F9BC" w14:textId="45603054" w:rsidR="0090467D" w:rsidRDefault="0090467D" w:rsidP="0090467D">
      <w:pPr>
        <w:spacing w:after="0"/>
        <w:contextualSpacing/>
        <w:rPr>
          <w:lang w:val="es-MX"/>
        </w:rPr>
      </w:pPr>
      <w:r w:rsidRPr="0090467D">
        <w:rPr>
          <w:lang w:val="es-MX"/>
        </w:rPr>
        <w:t>Las herramientas tecnológicas también fortalecen el análisis. Permiten comparar períodos, revisar variaciones, identificar productos con mayor costo, calcular participaciones porcentuales y construir reportes para gerencia.</w:t>
      </w:r>
      <w:r>
        <w:rPr>
          <w:lang w:val="es-MX"/>
        </w:rPr>
        <w:t xml:space="preserve"> </w:t>
      </w:r>
      <w:r w:rsidRPr="0090467D">
        <w:rPr>
          <w:lang w:val="es-MX"/>
        </w:rPr>
        <w:t>Por ejemplo, un tablero sencillo puede incluir:</w:t>
      </w:r>
    </w:p>
    <w:p w14:paraId="03899048" w14:textId="77777777" w:rsidR="0090467D" w:rsidRPr="0090467D" w:rsidRDefault="0090467D" w:rsidP="0090467D">
      <w:pPr>
        <w:spacing w:after="0"/>
        <w:contextualSpacing/>
        <w:rPr>
          <w:lang w:val="es-MX"/>
        </w:rPr>
      </w:pPr>
    </w:p>
    <w:p w14:paraId="3B94D22E" w14:textId="19CC5F4E" w:rsidR="0090467D" w:rsidRDefault="004A5345" w:rsidP="0090467D">
      <w:pPr>
        <w:spacing w:after="0"/>
        <w:contextualSpacing/>
        <w:rPr>
          <w:lang w:val="es-MX"/>
        </w:rPr>
      </w:pPr>
      <w:r w:rsidRPr="004A5345">
        <w:rPr>
          <w:noProof/>
        </w:rPr>
        <w:drawing>
          <wp:inline distT="0" distB="0" distL="0" distR="0" wp14:anchorId="5070EE87" wp14:editId="41FE2E82">
            <wp:extent cx="5612130" cy="1240790"/>
            <wp:effectExtent l="0" t="0" r="45720" b="0"/>
            <wp:docPr id="1611412645" name="Diagram 1">
              <a:extLst xmlns:a="http://schemas.openxmlformats.org/drawingml/2006/main">
                <a:ext uri="{FF2B5EF4-FFF2-40B4-BE49-F238E27FC236}">
                  <a16:creationId xmlns:a16="http://schemas.microsoft.com/office/drawing/2014/main" id="{47A90FF4-9DE6-2455-AA5C-E30A78BEE9E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4D02A80F" w14:textId="77777777" w:rsidR="004A5345" w:rsidRDefault="004A5345" w:rsidP="0090467D">
      <w:pPr>
        <w:spacing w:after="0"/>
        <w:contextualSpacing/>
        <w:rPr>
          <w:lang w:val="es-MX"/>
        </w:rPr>
      </w:pPr>
    </w:p>
    <w:p w14:paraId="719EAE9B" w14:textId="77777777" w:rsidR="004A5345" w:rsidRDefault="004A5345" w:rsidP="0090467D">
      <w:pPr>
        <w:spacing w:after="0"/>
        <w:contextualSpacing/>
        <w:rPr>
          <w:lang w:val="es-MX"/>
        </w:rPr>
      </w:pPr>
    </w:p>
    <w:p w14:paraId="14E4DF93" w14:textId="36A6E465" w:rsidR="0090467D" w:rsidRDefault="0090467D" w:rsidP="0090467D">
      <w:pPr>
        <w:spacing w:after="0"/>
        <w:contextualSpacing/>
        <w:rPr>
          <w:lang w:val="es-MX"/>
        </w:rPr>
      </w:pPr>
      <w:r w:rsidRPr="0090467D">
        <w:rPr>
          <w:lang w:val="es-MX"/>
        </w:rPr>
        <w:t>Esto convierte la tecnología en apoyo para la interpretación y no solo para el almacenamiento de datos.</w:t>
      </w:r>
      <w:r>
        <w:rPr>
          <w:lang w:val="es-MX"/>
        </w:rPr>
        <w:t xml:space="preserve"> </w:t>
      </w:r>
      <w:r w:rsidRPr="0090467D">
        <w:rPr>
          <w:lang w:val="es-MX"/>
        </w:rPr>
        <w:t>A continuación, se presentan herramientas tecnológicas aplicadas al cálculo y análisis de costos.</w:t>
      </w:r>
    </w:p>
    <w:p w14:paraId="57ECE649" w14:textId="77777777" w:rsidR="006D7C34" w:rsidRPr="0090467D" w:rsidRDefault="006D7C34" w:rsidP="0090467D">
      <w:pPr>
        <w:spacing w:after="0"/>
        <w:contextualSpacing/>
        <w:rPr>
          <w:lang w:val="es-MX"/>
        </w:rPr>
      </w:pPr>
    </w:p>
    <w:tbl>
      <w:tblPr>
        <w:tblStyle w:val="Tablaconcuadrcula"/>
        <w:tblW w:w="0" w:type="auto"/>
        <w:tblLook w:val="04A0" w:firstRow="1" w:lastRow="0" w:firstColumn="1" w:lastColumn="0" w:noHBand="0" w:noVBand="1"/>
      </w:tblPr>
      <w:tblGrid>
        <w:gridCol w:w="2395"/>
        <w:gridCol w:w="3696"/>
        <w:gridCol w:w="2722"/>
      </w:tblGrid>
      <w:tr w:rsidR="00224601" w:rsidRPr="0090467D" w14:paraId="7740AE14" w14:textId="5F0AC1A4" w:rsidTr="00224601">
        <w:tc>
          <w:tcPr>
            <w:tcW w:w="8813" w:type="dxa"/>
            <w:gridSpan w:val="3"/>
            <w:shd w:val="clear" w:color="auto" w:fill="70AD47" w:themeFill="accent6"/>
          </w:tcPr>
          <w:p w14:paraId="3AB39DAD" w14:textId="0B9EE006" w:rsidR="00224601" w:rsidRPr="0090467D" w:rsidRDefault="00224601" w:rsidP="00224601">
            <w:pPr>
              <w:contextualSpacing/>
              <w:jc w:val="center"/>
              <w:rPr>
                <w:b/>
                <w:bCs/>
                <w:lang w:val="es-MX"/>
              </w:rPr>
            </w:pPr>
            <w:r>
              <w:rPr>
                <w:b/>
                <w:bCs/>
                <w:lang w:val="es-MX"/>
              </w:rPr>
              <w:t>Slide</w:t>
            </w:r>
          </w:p>
        </w:tc>
      </w:tr>
      <w:tr w:rsidR="00224601" w:rsidRPr="0090467D" w14:paraId="143B8BA6" w14:textId="17B4BB4F" w:rsidTr="00224601">
        <w:tc>
          <w:tcPr>
            <w:tcW w:w="0" w:type="auto"/>
            <w:hideMark/>
          </w:tcPr>
          <w:p w14:paraId="076327FC" w14:textId="77777777" w:rsidR="00224601" w:rsidRPr="0090467D" w:rsidRDefault="00224601" w:rsidP="0090467D">
            <w:pPr>
              <w:contextualSpacing/>
              <w:rPr>
                <w:lang w:val="es-MX"/>
              </w:rPr>
            </w:pPr>
            <w:r w:rsidRPr="0090467D">
              <w:rPr>
                <w:b/>
                <w:bCs/>
                <w:lang w:val="es-MX"/>
              </w:rPr>
              <w:t>Hoja de cálculo</w:t>
            </w:r>
          </w:p>
        </w:tc>
        <w:tc>
          <w:tcPr>
            <w:tcW w:w="3696" w:type="dxa"/>
            <w:hideMark/>
          </w:tcPr>
          <w:p w14:paraId="0201A5A0" w14:textId="77777777" w:rsidR="00224601" w:rsidRPr="0090467D" w:rsidRDefault="00224601" w:rsidP="0090467D">
            <w:pPr>
              <w:contextualSpacing/>
              <w:rPr>
                <w:lang w:val="es-MX"/>
              </w:rPr>
            </w:pPr>
            <w:r w:rsidRPr="0090467D">
              <w:rPr>
                <w:b/>
                <w:bCs/>
                <w:lang w:val="es-MX"/>
              </w:rPr>
              <w:t>Uso en el costeo:</w:t>
            </w:r>
            <w:r w:rsidRPr="0090467D">
              <w:rPr>
                <w:lang w:val="es-MX"/>
              </w:rPr>
              <w:t xml:space="preserve"> registro y cálculo básico.</w:t>
            </w:r>
            <w:r w:rsidRPr="0090467D">
              <w:rPr>
                <w:lang w:val="es-MX"/>
              </w:rPr>
              <w:br/>
            </w:r>
            <w:r w:rsidRPr="0090467D">
              <w:rPr>
                <w:lang w:val="es-MX"/>
              </w:rPr>
              <w:br/>
            </w:r>
            <w:r w:rsidRPr="0090467D">
              <w:rPr>
                <w:b/>
                <w:bCs/>
                <w:lang w:val="es-MX"/>
              </w:rPr>
              <w:t>Ejemplo de aplicación:</w:t>
            </w:r>
            <w:r w:rsidRPr="0090467D">
              <w:rPr>
                <w:lang w:val="es-MX"/>
              </w:rPr>
              <w:t xml:space="preserve"> hoja de costeo por lote.</w:t>
            </w:r>
          </w:p>
        </w:tc>
        <w:tc>
          <w:tcPr>
            <w:tcW w:w="2722" w:type="dxa"/>
          </w:tcPr>
          <w:p w14:paraId="190AA5B3" w14:textId="77777777" w:rsidR="00224601" w:rsidRDefault="00437688" w:rsidP="0090467D">
            <w:pPr>
              <w:contextualSpacing/>
              <w:rPr>
                <w:b/>
                <w:bCs/>
                <w:lang w:val="es-MX"/>
              </w:rPr>
            </w:pPr>
            <w:r w:rsidRPr="00437688">
              <w:rPr>
                <w:b/>
                <w:bCs/>
                <w:noProof/>
                <w:lang w:val="es-MX"/>
              </w:rPr>
              <w:drawing>
                <wp:inline distT="0" distB="0" distL="0" distR="0" wp14:anchorId="3227E1E1" wp14:editId="41EB8AE9">
                  <wp:extent cx="1223454" cy="933450"/>
                  <wp:effectExtent l="0" t="0" r="0" b="0"/>
                  <wp:docPr id="132910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02046" name=""/>
                          <pic:cNvPicPr/>
                        </pic:nvPicPr>
                        <pic:blipFill>
                          <a:blip r:embed="rId78"/>
                          <a:stretch>
                            <a:fillRect/>
                          </a:stretch>
                        </pic:blipFill>
                        <pic:spPr>
                          <a:xfrm>
                            <a:off x="0" y="0"/>
                            <a:ext cx="1230074" cy="938501"/>
                          </a:xfrm>
                          <a:prstGeom prst="rect">
                            <a:avLst/>
                          </a:prstGeom>
                        </pic:spPr>
                      </pic:pic>
                    </a:graphicData>
                  </a:graphic>
                </wp:inline>
              </w:drawing>
            </w:r>
          </w:p>
          <w:p w14:paraId="0B8287CA" w14:textId="6396FAFF" w:rsidR="00437688" w:rsidRPr="0090467D" w:rsidRDefault="00437688" w:rsidP="0090467D">
            <w:pPr>
              <w:contextualSpacing/>
              <w:rPr>
                <w:b/>
                <w:bCs/>
                <w:lang w:val="es-MX"/>
              </w:rPr>
            </w:pPr>
          </w:p>
        </w:tc>
      </w:tr>
      <w:tr w:rsidR="00224601" w:rsidRPr="0090467D" w14:paraId="0134D99C" w14:textId="29A00BCD" w:rsidTr="00224601">
        <w:tc>
          <w:tcPr>
            <w:tcW w:w="0" w:type="auto"/>
            <w:hideMark/>
          </w:tcPr>
          <w:p w14:paraId="4B690C57" w14:textId="77777777" w:rsidR="00224601" w:rsidRPr="0090467D" w:rsidRDefault="00224601" w:rsidP="0090467D">
            <w:pPr>
              <w:contextualSpacing/>
              <w:rPr>
                <w:lang w:val="es-MX"/>
              </w:rPr>
            </w:pPr>
            <w:r w:rsidRPr="0090467D">
              <w:rPr>
                <w:b/>
                <w:bCs/>
                <w:lang w:val="es-MX"/>
              </w:rPr>
              <w:t>Sistema de inventarios</w:t>
            </w:r>
          </w:p>
        </w:tc>
        <w:tc>
          <w:tcPr>
            <w:tcW w:w="3696" w:type="dxa"/>
            <w:hideMark/>
          </w:tcPr>
          <w:p w14:paraId="180B3675" w14:textId="77777777" w:rsidR="00224601" w:rsidRPr="0090467D" w:rsidRDefault="00224601" w:rsidP="0090467D">
            <w:pPr>
              <w:contextualSpacing/>
              <w:rPr>
                <w:lang w:val="es-MX"/>
              </w:rPr>
            </w:pPr>
            <w:r w:rsidRPr="0090467D">
              <w:rPr>
                <w:b/>
                <w:bCs/>
                <w:lang w:val="es-MX"/>
              </w:rPr>
              <w:t>Uso en el costeo:</w:t>
            </w:r>
            <w:r w:rsidRPr="0090467D">
              <w:rPr>
                <w:lang w:val="es-MX"/>
              </w:rPr>
              <w:t xml:space="preserve"> control de entradas y salidas.</w:t>
            </w:r>
            <w:r w:rsidRPr="0090467D">
              <w:rPr>
                <w:lang w:val="es-MX"/>
              </w:rPr>
              <w:br/>
            </w:r>
            <w:r w:rsidRPr="0090467D">
              <w:rPr>
                <w:lang w:val="es-MX"/>
              </w:rPr>
              <w:br/>
            </w:r>
            <w:r w:rsidRPr="0090467D">
              <w:rPr>
                <w:b/>
                <w:bCs/>
                <w:lang w:val="es-MX"/>
              </w:rPr>
              <w:t>Ejemplo de aplicación:</w:t>
            </w:r>
            <w:r w:rsidRPr="0090467D">
              <w:rPr>
                <w:lang w:val="es-MX"/>
              </w:rPr>
              <w:t xml:space="preserve"> valor de materiales consumidos.</w:t>
            </w:r>
          </w:p>
        </w:tc>
        <w:tc>
          <w:tcPr>
            <w:tcW w:w="2722" w:type="dxa"/>
          </w:tcPr>
          <w:p w14:paraId="7E832EC1" w14:textId="77777777" w:rsidR="00224601" w:rsidRDefault="00C21EAF" w:rsidP="0090467D">
            <w:pPr>
              <w:contextualSpacing/>
              <w:rPr>
                <w:b/>
                <w:bCs/>
                <w:lang w:val="es-MX"/>
              </w:rPr>
            </w:pPr>
            <w:r w:rsidRPr="00C21EAF">
              <w:rPr>
                <w:b/>
                <w:bCs/>
                <w:noProof/>
                <w:lang w:val="es-MX"/>
              </w:rPr>
              <w:drawing>
                <wp:inline distT="0" distB="0" distL="0" distR="0" wp14:anchorId="5A4682D4" wp14:editId="46702F7F">
                  <wp:extent cx="1143000" cy="767410"/>
                  <wp:effectExtent l="0" t="0" r="0" b="0"/>
                  <wp:docPr id="408551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51245" name=""/>
                          <pic:cNvPicPr/>
                        </pic:nvPicPr>
                        <pic:blipFill>
                          <a:blip r:embed="rId79"/>
                          <a:stretch>
                            <a:fillRect/>
                          </a:stretch>
                        </pic:blipFill>
                        <pic:spPr>
                          <a:xfrm>
                            <a:off x="0" y="0"/>
                            <a:ext cx="1154265" cy="774973"/>
                          </a:xfrm>
                          <a:prstGeom prst="rect">
                            <a:avLst/>
                          </a:prstGeom>
                        </pic:spPr>
                      </pic:pic>
                    </a:graphicData>
                  </a:graphic>
                </wp:inline>
              </w:drawing>
            </w:r>
          </w:p>
          <w:p w14:paraId="7BF192E2" w14:textId="456F4F6B" w:rsidR="00C21EAF" w:rsidRPr="0090467D" w:rsidRDefault="00C21EAF" w:rsidP="0090467D">
            <w:pPr>
              <w:contextualSpacing/>
              <w:rPr>
                <w:b/>
                <w:bCs/>
                <w:lang w:val="es-MX"/>
              </w:rPr>
            </w:pPr>
          </w:p>
        </w:tc>
      </w:tr>
      <w:tr w:rsidR="00224601" w:rsidRPr="0090467D" w14:paraId="03E50FF5" w14:textId="7D9CD904" w:rsidTr="00224601">
        <w:tc>
          <w:tcPr>
            <w:tcW w:w="0" w:type="auto"/>
            <w:hideMark/>
          </w:tcPr>
          <w:p w14:paraId="638CE480" w14:textId="77777777" w:rsidR="00224601" w:rsidRPr="0090467D" w:rsidRDefault="00224601" w:rsidP="0090467D">
            <w:pPr>
              <w:contextualSpacing/>
              <w:rPr>
                <w:lang w:val="es-MX"/>
              </w:rPr>
            </w:pPr>
            <w:r w:rsidRPr="0090467D">
              <w:rPr>
                <w:b/>
                <w:bCs/>
                <w:lang w:val="es-MX"/>
              </w:rPr>
              <w:t>Software de nómina</w:t>
            </w:r>
          </w:p>
        </w:tc>
        <w:tc>
          <w:tcPr>
            <w:tcW w:w="3696" w:type="dxa"/>
            <w:hideMark/>
          </w:tcPr>
          <w:p w14:paraId="2F26F07F" w14:textId="77777777" w:rsidR="00224601" w:rsidRPr="0090467D" w:rsidRDefault="00224601" w:rsidP="0090467D">
            <w:pPr>
              <w:contextualSpacing/>
              <w:rPr>
                <w:lang w:val="es-MX"/>
              </w:rPr>
            </w:pPr>
            <w:r w:rsidRPr="0090467D">
              <w:rPr>
                <w:b/>
                <w:bCs/>
                <w:lang w:val="es-MX"/>
              </w:rPr>
              <w:t>Uso en el costeo:</w:t>
            </w:r>
            <w:r w:rsidRPr="0090467D">
              <w:rPr>
                <w:lang w:val="es-MX"/>
              </w:rPr>
              <w:t xml:space="preserve"> cálculo de mano de obra.</w:t>
            </w:r>
            <w:r w:rsidRPr="0090467D">
              <w:rPr>
                <w:lang w:val="es-MX"/>
              </w:rPr>
              <w:br/>
            </w:r>
            <w:r w:rsidRPr="0090467D">
              <w:rPr>
                <w:lang w:val="es-MX"/>
              </w:rPr>
              <w:br/>
            </w:r>
            <w:r w:rsidRPr="0090467D">
              <w:rPr>
                <w:b/>
                <w:bCs/>
                <w:lang w:val="es-MX"/>
              </w:rPr>
              <w:t>Ejemplo de aplicación:</w:t>
            </w:r>
            <w:r w:rsidRPr="0090467D">
              <w:rPr>
                <w:lang w:val="es-MX"/>
              </w:rPr>
              <w:t xml:space="preserve"> horas y tarifas de personal.</w:t>
            </w:r>
          </w:p>
        </w:tc>
        <w:tc>
          <w:tcPr>
            <w:tcW w:w="2722" w:type="dxa"/>
          </w:tcPr>
          <w:p w14:paraId="2F407646" w14:textId="77777777" w:rsidR="00224601" w:rsidRDefault="00102D2F" w:rsidP="0090467D">
            <w:pPr>
              <w:contextualSpacing/>
              <w:rPr>
                <w:b/>
                <w:bCs/>
                <w:lang w:val="es-MX"/>
              </w:rPr>
            </w:pPr>
            <w:r w:rsidRPr="00102D2F">
              <w:rPr>
                <w:b/>
                <w:bCs/>
                <w:lang w:val="es-MX"/>
              </w:rPr>
              <w:drawing>
                <wp:inline distT="0" distB="0" distL="0" distR="0" wp14:anchorId="7B448726" wp14:editId="4022E88B">
                  <wp:extent cx="1285875" cy="789165"/>
                  <wp:effectExtent l="0" t="0" r="0" b="0"/>
                  <wp:docPr id="1009787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87668" name=""/>
                          <pic:cNvPicPr/>
                        </pic:nvPicPr>
                        <pic:blipFill>
                          <a:blip r:embed="rId80"/>
                          <a:stretch>
                            <a:fillRect/>
                          </a:stretch>
                        </pic:blipFill>
                        <pic:spPr>
                          <a:xfrm>
                            <a:off x="0" y="0"/>
                            <a:ext cx="1305460" cy="801185"/>
                          </a:xfrm>
                          <a:prstGeom prst="rect">
                            <a:avLst/>
                          </a:prstGeom>
                        </pic:spPr>
                      </pic:pic>
                    </a:graphicData>
                  </a:graphic>
                </wp:inline>
              </w:drawing>
            </w:r>
          </w:p>
          <w:p w14:paraId="053E6478" w14:textId="6936ED8F" w:rsidR="00102D2F" w:rsidRPr="0090467D" w:rsidRDefault="00102D2F" w:rsidP="0090467D">
            <w:pPr>
              <w:contextualSpacing/>
              <w:rPr>
                <w:b/>
                <w:bCs/>
                <w:lang w:val="es-MX"/>
              </w:rPr>
            </w:pPr>
          </w:p>
        </w:tc>
      </w:tr>
      <w:tr w:rsidR="00224601" w:rsidRPr="0090467D" w14:paraId="0FB37003" w14:textId="45A1065E" w:rsidTr="00224601">
        <w:tc>
          <w:tcPr>
            <w:tcW w:w="0" w:type="auto"/>
            <w:hideMark/>
          </w:tcPr>
          <w:p w14:paraId="05A1D8FD" w14:textId="77777777" w:rsidR="00224601" w:rsidRPr="0090467D" w:rsidRDefault="00224601" w:rsidP="0090467D">
            <w:pPr>
              <w:contextualSpacing/>
              <w:rPr>
                <w:lang w:val="es-MX"/>
              </w:rPr>
            </w:pPr>
            <w:r w:rsidRPr="0090467D">
              <w:rPr>
                <w:b/>
                <w:bCs/>
                <w:lang w:val="es-MX"/>
              </w:rPr>
              <w:t>Sistema contable</w:t>
            </w:r>
          </w:p>
        </w:tc>
        <w:tc>
          <w:tcPr>
            <w:tcW w:w="3696" w:type="dxa"/>
            <w:hideMark/>
          </w:tcPr>
          <w:p w14:paraId="2D0E111E" w14:textId="77777777" w:rsidR="00224601" w:rsidRPr="0090467D" w:rsidRDefault="00224601" w:rsidP="0090467D">
            <w:pPr>
              <w:contextualSpacing/>
              <w:rPr>
                <w:lang w:val="es-MX"/>
              </w:rPr>
            </w:pPr>
            <w:r w:rsidRPr="0090467D">
              <w:rPr>
                <w:b/>
                <w:bCs/>
                <w:lang w:val="es-MX"/>
              </w:rPr>
              <w:t>Uso en el costeo:</w:t>
            </w:r>
            <w:r w:rsidRPr="0090467D">
              <w:rPr>
                <w:lang w:val="es-MX"/>
              </w:rPr>
              <w:t xml:space="preserve"> consolidación de CIF.</w:t>
            </w:r>
            <w:r w:rsidRPr="0090467D">
              <w:rPr>
                <w:lang w:val="es-MX"/>
              </w:rPr>
              <w:br/>
            </w:r>
            <w:r w:rsidRPr="0090467D">
              <w:rPr>
                <w:lang w:val="es-MX"/>
              </w:rPr>
              <w:br/>
            </w:r>
            <w:r w:rsidRPr="0090467D">
              <w:rPr>
                <w:b/>
                <w:bCs/>
                <w:lang w:val="es-MX"/>
              </w:rPr>
              <w:t>Ejemplo de aplicación:</w:t>
            </w:r>
            <w:r w:rsidRPr="0090467D">
              <w:rPr>
                <w:lang w:val="es-MX"/>
              </w:rPr>
              <w:t xml:space="preserve"> reporte de gastos indirectos del período.</w:t>
            </w:r>
          </w:p>
        </w:tc>
        <w:tc>
          <w:tcPr>
            <w:tcW w:w="2722" w:type="dxa"/>
          </w:tcPr>
          <w:p w14:paraId="59AE9157" w14:textId="77777777" w:rsidR="00224601" w:rsidRDefault="00102D2F" w:rsidP="0090467D">
            <w:pPr>
              <w:contextualSpacing/>
              <w:rPr>
                <w:b/>
                <w:bCs/>
                <w:lang w:val="es-MX"/>
              </w:rPr>
            </w:pPr>
            <w:r w:rsidRPr="00102D2F">
              <w:rPr>
                <w:b/>
                <w:bCs/>
                <w:lang w:val="es-MX"/>
              </w:rPr>
              <w:drawing>
                <wp:inline distT="0" distB="0" distL="0" distR="0" wp14:anchorId="17086543" wp14:editId="418549BB">
                  <wp:extent cx="1019175" cy="1333999"/>
                  <wp:effectExtent l="0" t="0" r="0" b="0"/>
                  <wp:docPr id="1557311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11494" name=""/>
                          <pic:cNvPicPr/>
                        </pic:nvPicPr>
                        <pic:blipFill>
                          <a:blip r:embed="rId81"/>
                          <a:stretch>
                            <a:fillRect/>
                          </a:stretch>
                        </pic:blipFill>
                        <pic:spPr>
                          <a:xfrm>
                            <a:off x="0" y="0"/>
                            <a:ext cx="1023129" cy="1339175"/>
                          </a:xfrm>
                          <a:prstGeom prst="rect">
                            <a:avLst/>
                          </a:prstGeom>
                        </pic:spPr>
                      </pic:pic>
                    </a:graphicData>
                  </a:graphic>
                </wp:inline>
              </w:drawing>
            </w:r>
          </w:p>
          <w:p w14:paraId="4D7E1585" w14:textId="7682E7ED" w:rsidR="00102D2F" w:rsidRPr="0090467D" w:rsidRDefault="00102D2F" w:rsidP="0090467D">
            <w:pPr>
              <w:contextualSpacing/>
              <w:rPr>
                <w:b/>
                <w:bCs/>
                <w:lang w:val="es-MX"/>
              </w:rPr>
            </w:pPr>
          </w:p>
        </w:tc>
      </w:tr>
      <w:tr w:rsidR="00224601" w:rsidRPr="0090467D" w14:paraId="3F7EA591" w14:textId="790C7331" w:rsidTr="00224601">
        <w:tc>
          <w:tcPr>
            <w:tcW w:w="0" w:type="auto"/>
            <w:hideMark/>
          </w:tcPr>
          <w:p w14:paraId="71DCDAD5" w14:textId="77777777" w:rsidR="00224601" w:rsidRPr="0090467D" w:rsidRDefault="00224601" w:rsidP="0090467D">
            <w:pPr>
              <w:contextualSpacing/>
              <w:rPr>
                <w:lang w:val="es-MX"/>
              </w:rPr>
            </w:pPr>
            <w:r w:rsidRPr="0090467D">
              <w:rPr>
                <w:b/>
                <w:bCs/>
                <w:lang w:val="es-MX"/>
              </w:rPr>
              <w:t>ERP</w:t>
            </w:r>
          </w:p>
        </w:tc>
        <w:tc>
          <w:tcPr>
            <w:tcW w:w="3696" w:type="dxa"/>
            <w:hideMark/>
          </w:tcPr>
          <w:p w14:paraId="40C422FA" w14:textId="77777777" w:rsidR="00224601" w:rsidRPr="0090467D" w:rsidRDefault="00224601" w:rsidP="0090467D">
            <w:pPr>
              <w:contextualSpacing/>
              <w:rPr>
                <w:lang w:val="es-MX"/>
              </w:rPr>
            </w:pPr>
            <w:r w:rsidRPr="0090467D">
              <w:rPr>
                <w:b/>
                <w:bCs/>
                <w:lang w:val="es-MX"/>
              </w:rPr>
              <w:t>Uso en el costeo:</w:t>
            </w:r>
            <w:r w:rsidRPr="0090467D">
              <w:rPr>
                <w:lang w:val="es-MX"/>
              </w:rPr>
              <w:t xml:space="preserve"> integración de áreas y datos.</w:t>
            </w:r>
            <w:r w:rsidRPr="0090467D">
              <w:rPr>
                <w:lang w:val="es-MX"/>
              </w:rPr>
              <w:br/>
            </w:r>
            <w:r w:rsidRPr="0090467D">
              <w:rPr>
                <w:lang w:val="es-MX"/>
              </w:rPr>
              <w:br/>
            </w:r>
            <w:r w:rsidRPr="0090467D">
              <w:rPr>
                <w:b/>
                <w:bCs/>
                <w:lang w:val="es-MX"/>
              </w:rPr>
              <w:t>Ejemplo de aplicación:</w:t>
            </w:r>
            <w:r w:rsidRPr="0090467D">
              <w:rPr>
                <w:lang w:val="es-MX"/>
              </w:rPr>
              <w:t xml:space="preserve"> cruce entre compras, producción y costos.</w:t>
            </w:r>
          </w:p>
        </w:tc>
        <w:tc>
          <w:tcPr>
            <w:tcW w:w="2722" w:type="dxa"/>
          </w:tcPr>
          <w:p w14:paraId="0682B45A" w14:textId="77777777" w:rsidR="00224601" w:rsidRDefault="00266036" w:rsidP="0090467D">
            <w:pPr>
              <w:contextualSpacing/>
              <w:rPr>
                <w:b/>
                <w:bCs/>
                <w:lang w:val="es-MX"/>
              </w:rPr>
            </w:pPr>
            <w:r w:rsidRPr="00266036">
              <w:rPr>
                <w:b/>
                <w:bCs/>
                <w:lang w:val="es-MX"/>
              </w:rPr>
              <w:drawing>
                <wp:inline distT="0" distB="0" distL="0" distR="0" wp14:anchorId="60D21494" wp14:editId="03610FBB">
                  <wp:extent cx="1371411" cy="1019175"/>
                  <wp:effectExtent l="0" t="0" r="635" b="0"/>
                  <wp:docPr id="229803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03388" name=""/>
                          <pic:cNvPicPr/>
                        </pic:nvPicPr>
                        <pic:blipFill>
                          <a:blip r:embed="rId82"/>
                          <a:stretch>
                            <a:fillRect/>
                          </a:stretch>
                        </pic:blipFill>
                        <pic:spPr>
                          <a:xfrm>
                            <a:off x="0" y="0"/>
                            <a:ext cx="1376132" cy="1022683"/>
                          </a:xfrm>
                          <a:prstGeom prst="rect">
                            <a:avLst/>
                          </a:prstGeom>
                        </pic:spPr>
                      </pic:pic>
                    </a:graphicData>
                  </a:graphic>
                </wp:inline>
              </w:drawing>
            </w:r>
          </w:p>
          <w:p w14:paraId="6DAC23DF" w14:textId="5E223181" w:rsidR="00266036" w:rsidRPr="0090467D" w:rsidRDefault="00266036" w:rsidP="0090467D">
            <w:pPr>
              <w:contextualSpacing/>
              <w:rPr>
                <w:b/>
                <w:bCs/>
                <w:lang w:val="es-MX"/>
              </w:rPr>
            </w:pPr>
          </w:p>
        </w:tc>
      </w:tr>
      <w:tr w:rsidR="00224601" w:rsidRPr="0090467D" w14:paraId="3E004B30" w14:textId="7FE912A0" w:rsidTr="00224601">
        <w:tc>
          <w:tcPr>
            <w:tcW w:w="0" w:type="auto"/>
            <w:hideMark/>
          </w:tcPr>
          <w:p w14:paraId="78A26FDB" w14:textId="77777777" w:rsidR="00224601" w:rsidRPr="0090467D" w:rsidRDefault="00224601" w:rsidP="0090467D">
            <w:pPr>
              <w:contextualSpacing/>
              <w:rPr>
                <w:lang w:val="es-MX"/>
              </w:rPr>
            </w:pPr>
            <w:r w:rsidRPr="0090467D">
              <w:rPr>
                <w:b/>
                <w:bCs/>
                <w:lang w:val="es-MX"/>
              </w:rPr>
              <w:t>Tablero de control</w:t>
            </w:r>
          </w:p>
        </w:tc>
        <w:tc>
          <w:tcPr>
            <w:tcW w:w="3696" w:type="dxa"/>
            <w:hideMark/>
          </w:tcPr>
          <w:p w14:paraId="0AAA3001" w14:textId="77777777" w:rsidR="00224601" w:rsidRPr="0090467D" w:rsidRDefault="00224601" w:rsidP="0090467D">
            <w:pPr>
              <w:contextualSpacing/>
              <w:rPr>
                <w:lang w:val="es-MX"/>
              </w:rPr>
            </w:pPr>
            <w:r w:rsidRPr="0090467D">
              <w:rPr>
                <w:b/>
                <w:bCs/>
                <w:lang w:val="es-MX"/>
              </w:rPr>
              <w:t>Uso en el costeo:</w:t>
            </w:r>
            <w:r w:rsidRPr="0090467D">
              <w:rPr>
                <w:lang w:val="es-MX"/>
              </w:rPr>
              <w:t xml:space="preserve"> análisis de resultados.</w:t>
            </w:r>
            <w:r w:rsidRPr="0090467D">
              <w:rPr>
                <w:lang w:val="es-MX"/>
              </w:rPr>
              <w:br/>
            </w:r>
            <w:r w:rsidRPr="0090467D">
              <w:rPr>
                <w:lang w:val="es-MX"/>
              </w:rPr>
              <w:br/>
            </w:r>
            <w:r w:rsidRPr="0090467D">
              <w:rPr>
                <w:b/>
                <w:bCs/>
                <w:lang w:val="es-MX"/>
              </w:rPr>
              <w:t>Ejemplo de aplicación:</w:t>
            </w:r>
            <w:r w:rsidRPr="0090467D">
              <w:rPr>
                <w:lang w:val="es-MX"/>
              </w:rPr>
              <w:t xml:space="preserve"> comparación mensual del costo unitario.</w:t>
            </w:r>
          </w:p>
        </w:tc>
        <w:tc>
          <w:tcPr>
            <w:tcW w:w="2722" w:type="dxa"/>
          </w:tcPr>
          <w:p w14:paraId="2B7C84A1" w14:textId="7CED37B5" w:rsidR="00224601" w:rsidRPr="0090467D" w:rsidRDefault="00266036" w:rsidP="0090467D">
            <w:pPr>
              <w:contextualSpacing/>
              <w:rPr>
                <w:b/>
                <w:bCs/>
                <w:lang w:val="es-MX"/>
              </w:rPr>
            </w:pPr>
            <w:r w:rsidRPr="00266036">
              <w:rPr>
                <w:b/>
                <w:bCs/>
                <w:lang w:val="es-MX"/>
              </w:rPr>
              <w:drawing>
                <wp:inline distT="0" distB="0" distL="0" distR="0" wp14:anchorId="337F0C59" wp14:editId="3B32E110">
                  <wp:extent cx="1520961" cy="1028700"/>
                  <wp:effectExtent l="0" t="0" r="3175" b="0"/>
                  <wp:docPr id="208993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31508" name=""/>
                          <pic:cNvPicPr/>
                        </pic:nvPicPr>
                        <pic:blipFill>
                          <a:blip r:embed="rId83"/>
                          <a:stretch>
                            <a:fillRect/>
                          </a:stretch>
                        </pic:blipFill>
                        <pic:spPr>
                          <a:xfrm>
                            <a:off x="0" y="0"/>
                            <a:ext cx="1533488" cy="1037173"/>
                          </a:xfrm>
                          <a:prstGeom prst="rect">
                            <a:avLst/>
                          </a:prstGeom>
                        </pic:spPr>
                      </pic:pic>
                    </a:graphicData>
                  </a:graphic>
                </wp:inline>
              </w:drawing>
            </w:r>
          </w:p>
        </w:tc>
      </w:tr>
    </w:tbl>
    <w:p w14:paraId="0472689F" w14:textId="77777777" w:rsidR="006D7C34" w:rsidRDefault="006D7C34" w:rsidP="0090467D">
      <w:pPr>
        <w:spacing w:after="0"/>
        <w:contextualSpacing/>
        <w:rPr>
          <w:b/>
          <w:bCs/>
          <w:lang w:val="es-MX"/>
        </w:rPr>
      </w:pPr>
    </w:p>
    <w:tbl>
      <w:tblPr>
        <w:tblStyle w:val="Tablaconcuadrcula"/>
        <w:tblW w:w="0" w:type="auto"/>
        <w:tblLook w:val="04A0" w:firstRow="1" w:lastRow="0" w:firstColumn="1" w:lastColumn="0" w:noHBand="0" w:noVBand="1"/>
      </w:tblPr>
      <w:tblGrid>
        <w:gridCol w:w="3426"/>
        <w:gridCol w:w="5402"/>
      </w:tblGrid>
      <w:tr w:rsidR="004A5345" w14:paraId="1F6BDB81" w14:textId="77777777" w:rsidTr="004A5345">
        <w:tc>
          <w:tcPr>
            <w:tcW w:w="2830" w:type="dxa"/>
            <w:shd w:val="clear" w:color="auto" w:fill="C5E0B3" w:themeFill="accent6" w:themeFillTint="66"/>
          </w:tcPr>
          <w:p w14:paraId="1C06726E" w14:textId="3E1E7348" w:rsidR="004A5345" w:rsidRDefault="00894A8E" w:rsidP="0090467D">
            <w:pPr>
              <w:contextualSpacing/>
              <w:rPr>
                <w:b/>
                <w:bCs/>
                <w:lang w:val="es-MX"/>
              </w:rPr>
            </w:pPr>
            <w:r w:rsidRPr="00894A8E">
              <w:rPr>
                <w:b/>
                <w:bCs/>
                <w:lang w:val="es-MX"/>
              </w:rPr>
              <w:lastRenderedPageBreak/>
              <w:drawing>
                <wp:inline distT="0" distB="0" distL="0" distR="0" wp14:anchorId="31396D9E" wp14:editId="498CFDA7">
                  <wp:extent cx="2031074" cy="1266825"/>
                  <wp:effectExtent l="0" t="0" r="7620" b="0"/>
                  <wp:docPr id="6904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589" name=""/>
                          <pic:cNvPicPr/>
                        </pic:nvPicPr>
                        <pic:blipFill>
                          <a:blip r:embed="rId84"/>
                          <a:stretch>
                            <a:fillRect/>
                          </a:stretch>
                        </pic:blipFill>
                        <pic:spPr>
                          <a:xfrm>
                            <a:off x="0" y="0"/>
                            <a:ext cx="2041628" cy="1273408"/>
                          </a:xfrm>
                          <a:prstGeom prst="rect">
                            <a:avLst/>
                          </a:prstGeom>
                        </pic:spPr>
                      </pic:pic>
                    </a:graphicData>
                  </a:graphic>
                </wp:inline>
              </w:drawing>
            </w:r>
          </w:p>
        </w:tc>
        <w:tc>
          <w:tcPr>
            <w:tcW w:w="5998" w:type="dxa"/>
            <w:shd w:val="clear" w:color="auto" w:fill="C5E0B3" w:themeFill="accent6" w:themeFillTint="66"/>
          </w:tcPr>
          <w:p w14:paraId="2618F6E3" w14:textId="77777777" w:rsidR="004A5345" w:rsidRPr="0090467D" w:rsidRDefault="004A5345" w:rsidP="004A5345">
            <w:pPr>
              <w:contextualSpacing/>
              <w:rPr>
                <w:b/>
                <w:bCs/>
                <w:lang w:val="es-MX"/>
              </w:rPr>
            </w:pPr>
            <w:r w:rsidRPr="0090467D">
              <w:rPr>
                <w:b/>
                <w:bCs/>
                <w:lang w:val="es-MX"/>
              </w:rPr>
              <w:t>Ejemplo aplicado</w:t>
            </w:r>
          </w:p>
          <w:p w14:paraId="3E60B77C" w14:textId="26C425D4" w:rsidR="004A5345" w:rsidRDefault="004A5345" w:rsidP="004A5345">
            <w:pPr>
              <w:contextualSpacing/>
              <w:rPr>
                <w:b/>
                <w:bCs/>
                <w:lang w:val="es-MX"/>
              </w:rPr>
            </w:pPr>
            <w:r w:rsidRPr="0090467D">
              <w:rPr>
                <w:lang w:val="es-MX"/>
              </w:rPr>
              <w:t>Una empresa de mantenimiento técnico usa una hoja de cálculo para costear servicios, pero ahora desea mejorar el análisis.</w:t>
            </w:r>
            <w:r>
              <w:rPr>
                <w:lang w:val="es-MX"/>
              </w:rPr>
              <w:t xml:space="preserve"> </w:t>
            </w:r>
            <w:r w:rsidRPr="0090467D">
              <w:rPr>
                <w:lang w:val="es-MX"/>
              </w:rPr>
              <w:t>Para ello, conecta el reporte mensual de horas de los técnicos, el consumo de repuestos y los gastos de desplazamiento en una sola base, y luego resume los resultados en un tablero que presenta el costo promedio por servicio y la variación por tipo de cliente.</w:t>
            </w:r>
            <w:r>
              <w:rPr>
                <w:lang w:val="es-MX"/>
              </w:rPr>
              <w:t xml:space="preserve"> </w:t>
            </w:r>
            <w:r w:rsidRPr="0090467D">
              <w:rPr>
                <w:lang w:val="es-MX"/>
              </w:rPr>
              <w:t>El costo sigue calculándose con criterios contables y operativos, pero la tecnología facilita interpretarlo y explicarlo mejor.</w:t>
            </w:r>
          </w:p>
        </w:tc>
      </w:tr>
    </w:tbl>
    <w:p w14:paraId="71A735D2" w14:textId="77777777" w:rsidR="006D7C34" w:rsidRDefault="006D7C34" w:rsidP="0090467D">
      <w:pPr>
        <w:spacing w:after="0"/>
        <w:contextualSpacing/>
        <w:rPr>
          <w:b/>
          <w:bCs/>
          <w:lang w:val="es-MX"/>
        </w:rPr>
      </w:pPr>
    </w:p>
    <w:p w14:paraId="21F53CDF" w14:textId="4D64CC43" w:rsidR="0090467D" w:rsidRDefault="0090467D" w:rsidP="0090467D">
      <w:pPr>
        <w:spacing w:after="0"/>
        <w:contextualSpacing/>
        <w:rPr>
          <w:lang w:val="es-MX"/>
        </w:rPr>
      </w:pPr>
      <w:r w:rsidRPr="0090467D">
        <w:rPr>
          <w:lang w:val="es-MX"/>
        </w:rPr>
        <w:t xml:space="preserve"> </w:t>
      </w:r>
    </w:p>
    <w:p w14:paraId="71D8827D" w14:textId="77777777" w:rsidR="006D7C34" w:rsidRPr="0090467D" w:rsidRDefault="006D7C34" w:rsidP="0090467D">
      <w:pPr>
        <w:spacing w:after="0"/>
        <w:contextualSpacing/>
        <w:rPr>
          <w:lang w:val="es-MX"/>
        </w:rPr>
      </w:pPr>
    </w:p>
    <w:p w14:paraId="582CE970" w14:textId="77777777" w:rsidR="0090467D" w:rsidRPr="0090467D" w:rsidRDefault="0090467D" w:rsidP="0090467D">
      <w:pPr>
        <w:spacing w:after="0"/>
        <w:contextualSpacing/>
        <w:rPr>
          <w:b/>
          <w:bCs/>
          <w:lang w:val="es-MX"/>
        </w:rPr>
      </w:pPr>
      <w:r w:rsidRPr="0090467D">
        <w:rPr>
          <w:b/>
          <w:bCs/>
          <w:lang w:val="es-MX"/>
        </w:rPr>
        <w:t>5.4 Lineamientos para la actualización de bases de datos de costos</w:t>
      </w:r>
    </w:p>
    <w:p w14:paraId="4E0450E4" w14:textId="77777777" w:rsidR="0090467D" w:rsidRPr="0090467D" w:rsidRDefault="0090467D" w:rsidP="0090467D">
      <w:pPr>
        <w:spacing w:after="0"/>
        <w:contextualSpacing/>
        <w:rPr>
          <w:lang w:val="es-MX"/>
        </w:rPr>
      </w:pPr>
      <w:r w:rsidRPr="0090467D">
        <w:rPr>
          <w:lang w:val="es-MX"/>
        </w:rPr>
        <w:t>Una base de datos de costos debe mantenerse actualizada para que el cálculo siga siendo útil.</w:t>
      </w:r>
    </w:p>
    <w:p w14:paraId="16A0278D" w14:textId="4A7F24B4" w:rsidR="0090467D" w:rsidRDefault="0090467D" w:rsidP="0090467D">
      <w:pPr>
        <w:spacing w:after="0"/>
        <w:contextualSpacing/>
        <w:rPr>
          <w:lang w:val="es-MX"/>
        </w:rPr>
      </w:pPr>
      <w:r w:rsidRPr="0090467D">
        <w:rPr>
          <w:lang w:val="es-MX"/>
        </w:rPr>
        <w:t>Si la empresa trabaja con tarifas antiguas, materiales descontinuados, centros de costo mal codificados o unidades de medida inconsistentes, el sistema de costeo pierde valor.</w:t>
      </w:r>
      <w:r w:rsidR="006D7C34">
        <w:rPr>
          <w:lang w:val="es-MX"/>
        </w:rPr>
        <w:t xml:space="preserve"> </w:t>
      </w:r>
    </w:p>
    <w:p w14:paraId="17976782" w14:textId="77777777" w:rsidR="006D7C34" w:rsidRPr="0090467D" w:rsidRDefault="006D7C34" w:rsidP="0090467D">
      <w:pPr>
        <w:spacing w:after="0"/>
        <w:contextualSpacing/>
        <w:rPr>
          <w:lang w:val="es-MX"/>
        </w:rPr>
      </w:pPr>
    </w:p>
    <w:p w14:paraId="18AC4296" w14:textId="6487D83A" w:rsidR="0090467D" w:rsidRDefault="0090467D" w:rsidP="0090467D">
      <w:pPr>
        <w:spacing w:after="0"/>
        <w:contextualSpacing/>
        <w:rPr>
          <w:lang w:val="es-MX"/>
        </w:rPr>
      </w:pPr>
      <w:r w:rsidRPr="0090467D">
        <w:rPr>
          <w:lang w:val="es-MX"/>
        </w:rPr>
        <w:t>Por ello, actualizar una base de costos no significa solo agregar cifras nuevas, sino revisar que la estructura siga siendo coherente con la operación real (Horngren, 2012).</w:t>
      </w:r>
      <w:r w:rsidR="006D7C34">
        <w:rPr>
          <w:lang w:val="es-MX"/>
        </w:rPr>
        <w:t xml:space="preserve"> </w:t>
      </w:r>
      <w:r w:rsidRPr="0090467D">
        <w:rPr>
          <w:lang w:val="es-MX"/>
        </w:rPr>
        <w:t>En términos prácticos, una base de datos de costos suele contener:</w:t>
      </w:r>
    </w:p>
    <w:p w14:paraId="632CD956" w14:textId="77777777" w:rsidR="006D7C34" w:rsidRDefault="006D7C34" w:rsidP="0090467D">
      <w:pPr>
        <w:spacing w:after="0"/>
        <w:contextualSpacing/>
        <w:rPr>
          <w:lang w:val="es-MX"/>
        </w:rPr>
      </w:pPr>
    </w:p>
    <w:p w14:paraId="7A25621E" w14:textId="3E9EA98F" w:rsidR="00B1466A" w:rsidRPr="00B1466A" w:rsidRDefault="00B1466A" w:rsidP="00B1466A">
      <w:pPr>
        <w:spacing w:after="0"/>
        <w:contextualSpacing/>
        <w:rPr>
          <w:lang w:val="es-MX"/>
        </w:rPr>
      </w:pPr>
      <w:r w:rsidRPr="00B1466A">
        <w:rPr>
          <w:b/>
          <w:bCs/>
          <w:lang w:val="es-MX"/>
        </w:rPr>
        <w:t xml:space="preserve">Tabla </w:t>
      </w:r>
      <w:r w:rsidR="0071011F">
        <w:rPr>
          <w:b/>
          <w:bCs/>
          <w:lang w:val="es-MX"/>
        </w:rPr>
        <w:t>10</w:t>
      </w:r>
      <w:r w:rsidRPr="00B1466A">
        <w:rPr>
          <w:b/>
          <w:bCs/>
          <w:lang w:val="es-MX"/>
        </w:rPr>
        <w:t>. Elementos básicos de una base de datos de costos</w:t>
      </w:r>
    </w:p>
    <w:p w14:paraId="76250AEA" w14:textId="77777777" w:rsidR="00B1466A" w:rsidRPr="0090467D" w:rsidRDefault="00B1466A" w:rsidP="0090467D">
      <w:pPr>
        <w:spacing w:after="0"/>
        <w:contextualSpacing/>
        <w:rPr>
          <w:lang w:val="es-MX"/>
        </w:rPr>
      </w:pPr>
    </w:p>
    <w:tbl>
      <w:tblPr>
        <w:tblStyle w:val="Tablaconcuadrcula"/>
        <w:tblW w:w="0" w:type="auto"/>
        <w:tblLook w:val="04A0" w:firstRow="1" w:lastRow="0" w:firstColumn="1" w:lastColumn="0" w:noHBand="0" w:noVBand="1"/>
      </w:tblPr>
      <w:tblGrid>
        <w:gridCol w:w="3262"/>
        <w:gridCol w:w="5363"/>
      </w:tblGrid>
      <w:tr w:rsidR="0090467D" w:rsidRPr="0090467D" w14:paraId="1AA087BD" w14:textId="77777777" w:rsidTr="00B1466A">
        <w:tc>
          <w:tcPr>
            <w:tcW w:w="0" w:type="auto"/>
            <w:shd w:val="clear" w:color="auto" w:fill="D9E2F3" w:themeFill="accent1" w:themeFillTint="33"/>
            <w:hideMark/>
          </w:tcPr>
          <w:p w14:paraId="23832E0A" w14:textId="77777777" w:rsidR="0090467D" w:rsidRPr="0090467D" w:rsidRDefault="0090467D" w:rsidP="0090467D">
            <w:pPr>
              <w:contextualSpacing/>
              <w:rPr>
                <w:b/>
                <w:bCs/>
                <w:lang w:val="es-MX"/>
              </w:rPr>
            </w:pPr>
            <w:r w:rsidRPr="0090467D">
              <w:rPr>
                <w:b/>
                <w:bCs/>
                <w:lang w:val="es-MX"/>
              </w:rPr>
              <w:t>Elemento de la base de datos</w:t>
            </w:r>
          </w:p>
        </w:tc>
        <w:tc>
          <w:tcPr>
            <w:tcW w:w="0" w:type="auto"/>
            <w:shd w:val="clear" w:color="auto" w:fill="D9E2F3" w:themeFill="accent1" w:themeFillTint="33"/>
            <w:hideMark/>
          </w:tcPr>
          <w:p w14:paraId="7A89FC49" w14:textId="77777777" w:rsidR="0090467D" w:rsidRPr="0090467D" w:rsidRDefault="0090467D" w:rsidP="0090467D">
            <w:pPr>
              <w:contextualSpacing/>
              <w:rPr>
                <w:b/>
                <w:bCs/>
                <w:lang w:val="es-MX"/>
              </w:rPr>
            </w:pPr>
            <w:r w:rsidRPr="0090467D">
              <w:rPr>
                <w:b/>
                <w:bCs/>
                <w:lang w:val="es-MX"/>
              </w:rPr>
              <w:t>Función dentro del costeo</w:t>
            </w:r>
          </w:p>
        </w:tc>
      </w:tr>
      <w:tr w:rsidR="0090467D" w:rsidRPr="0090467D" w14:paraId="769A14CC" w14:textId="77777777" w:rsidTr="0090467D">
        <w:tc>
          <w:tcPr>
            <w:tcW w:w="0" w:type="auto"/>
            <w:hideMark/>
          </w:tcPr>
          <w:p w14:paraId="1B842405" w14:textId="77777777" w:rsidR="0090467D" w:rsidRPr="0090467D" w:rsidRDefault="0090467D" w:rsidP="0090467D">
            <w:pPr>
              <w:contextualSpacing/>
              <w:rPr>
                <w:lang w:val="es-MX"/>
              </w:rPr>
            </w:pPr>
            <w:r w:rsidRPr="0090467D">
              <w:rPr>
                <w:lang w:val="es-MX"/>
              </w:rPr>
              <w:t>Catálogo de materiales y servicios</w:t>
            </w:r>
          </w:p>
        </w:tc>
        <w:tc>
          <w:tcPr>
            <w:tcW w:w="0" w:type="auto"/>
            <w:hideMark/>
          </w:tcPr>
          <w:p w14:paraId="37669CCC" w14:textId="77777777" w:rsidR="0090467D" w:rsidRPr="0090467D" w:rsidRDefault="0090467D" w:rsidP="0090467D">
            <w:pPr>
              <w:contextualSpacing/>
              <w:rPr>
                <w:lang w:val="es-MX"/>
              </w:rPr>
            </w:pPr>
            <w:r w:rsidRPr="0090467D">
              <w:rPr>
                <w:lang w:val="es-MX"/>
              </w:rPr>
              <w:t>Identificar recursos utilizados en la operación.</w:t>
            </w:r>
          </w:p>
        </w:tc>
      </w:tr>
      <w:tr w:rsidR="0090467D" w:rsidRPr="0090467D" w14:paraId="20A962D5" w14:textId="77777777" w:rsidTr="0090467D">
        <w:tc>
          <w:tcPr>
            <w:tcW w:w="0" w:type="auto"/>
            <w:hideMark/>
          </w:tcPr>
          <w:p w14:paraId="101CDC62" w14:textId="77777777" w:rsidR="0090467D" w:rsidRPr="0090467D" w:rsidRDefault="0090467D" w:rsidP="0090467D">
            <w:pPr>
              <w:contextualSpacing/>
              <w:rPr>
                <w:lang w:val="es-MX"/>
              </w:rPr>
            </w:pPr>
            <w:r w:rsidRPr="0090467D">
              <w:rPr>
                <w:lang w:val="es-MX"/>
              </w:rPr>
              <w:t>Unidades de medida</w:t>
            </w:r>
          </w:p>
        </w:tc>
        <w:tc>
          <w:tcPr>
            <w:tcW w:w="0" w:type="auto"/>
            <w:hideMark/>
          </w:tcPr>
          <w:p w14:paraId="3E3F6242" w14:textId="77777777" w:rsidR="0090467D" w:rsidRPr="0090467D" w:rsidRDefault="0090467D" w:rsidP="0090467D">
            <w:pPr>
              <w:contextualSpacing/>
              <w:rPr>
                <w:lang w:val="es-MX"/>
              </w:rPr>
            </w:pPr>
            <w:r w:rsidRPr="0090467D">
              <w:rPr>
                <w:lang w:val="es-MX"/>
              </w:rPr>
              <w:t>Mantener coherencia en registros y cálculos.</w:t>
            </w:r>
          </w:p>
        </w:tc>
      </w:tr>
      <w:tr w:rsidR="0090467D" w:rsidRPr="0090467D" w14:paraId="582C487D" w14:textId="77777777" w:rsidTr="0090467D">
        <w:tc>
          <w:tcPr>
            <w:tcW w:w="0" w:type="auto"/>
            <w:hideMark/>
          </w:tcPr>
          <w:p w14:paraId="1D414B97" w14:textId="77777777" w:rsidR="0090467D" w:rsidRPr="0090467D" w:rsidRDefault="0090467D" w:rsidP="0090467D">
            <w:pPr>
              <w:contextualSpacing/>
              <w:rPr>
                <w:lang w:val="es-MX"/>
              </w:rPr>
            </w:pPr>
            <w:r w:rsidRPr="0090467D">
              <w:rPr>
                <w:lang w:val="es-MX"/>
              </w:rPr>
              <w:t>Tarifas unitarias</w:t>
            </w:r>
          </w:p>
        </w:tc>
        <w:tc>
          <w:tcPr>
            <w:tcW w:w="0" w:type="auto"/>
            <w:hideMark/>
          </w:tcPr>
          <w:p w14:paraId="6CFD9AE6" w14:textId="77777777" w:rsidR="0090467D" w:rsidRPr="0090467D" w:rsidRDefault="0090467D" w:rsidP="0090467D">
            <w:pPr>
              <w:contextualSpacing/>
              <w:rPr>
                <w:lang w:val="es-MX"/>
              </w:rPr>
            </w:pPr>
            <w:r w:rsidRPr="0090467D">
              <w:rPr>
                <w:lang w:val="es-MX"/>
              </w:rPr>
              <w:t>Valorar materiales, tiempos y servicios.</w:t>
            </w:r>
          </w:p>
        </w:tc>
      </w:tr>
      <w:tr w:rsidR="0090467D" w:rsidRPr="0090467D" w14:paraId="3A7C2C41" w14:textId="77777777" w:rsidTr="0090467D">
        <w:tc>
          <w:tcPr>
            <w:tcW w:w="0" w:type="auto"/>
            <w:hideMark/>
          </w:tcPr>
          <w:p w14:paraId="35E5C2A5" w14:textId="77777777" w:rsidR="0090467D" w:rsidRPr="0090467D" w:rsidRDefault="0090467D" w:rsidP="0090467D">
            <w:pPr>
              <w:contextualSpacing/>
              <w:rPr>
                <w:lang w:val="es-MX"/>
              </w:rPr>
            </w:pPr>
            <w:r w:rsidRPr="0090467D">
              <w:rPr>
                <w:lang w:val="es-MX"/>
              </w:rPr>
              <w:t>Centros de costo</w:t>
            </w:r>
          </w:p>
        </w:tc>
        <w:tc>
          <w:tcPr>
            <w:tcW w:w="0" w:type="auto"/>
            <w:hideMark/>
          </w:tcPr>
          <w:p w14:paraId="4A69089C" w14:textId="77777777" w:rsidR="0090467D" w:rsidRPr="0090467D" w:rsidRDefault="0090467D" w:rsidP="0090467D">
            <w:pPr>
              <w:contextualSpacing/>
              <w:rPr>
                <w:lang w:val="es-MX"/>
              </w:rPr>
            </w:pPr>
            <w:r w:rsidRPr="0090467D">
              <w:rPr>
                <w:lang w:val="es-MX"/>
              </w:rPr>
              <w:t>Organizar la acumulación de costos.</w:t>
            </w:r>
          </w:p>
        </w:tc>
      </w:tr>
      <w:tr w:rsidR="0090467D" w:rsidRPr="0090467D" w14:paraId="3849FA85" w14:textId="77777777" w:rsidTr="0090467D">
        <w:tc>
          <w:tcPr>
            <w:tcW w:w="0" w:type="auto"/>
            <w:hideMark/>
          </w:tcPr>
          <w:p w14:paraId="48BA7C73" w14:textId="77777777" w:rsidR="0090467D" w:rsidRPr="0090467D" w:rsidRDefault="0090467D" w:rsidP="0090467D">
            <w:pPr>
              <w:contextualSpacing/>
              <w:rPr>
                <w:lang w:val="es-MX"/>
              </w:rPr>
            </w:pPr>
            <w:r w:rsidRPr="0090467D">
              <w:rPr>
                <w:lang w:val="es-MX"/>
              </w:rPr>
              <w:t>Objetos de costo</w:t>
            </w:r>
          </w:p>
        </w:tc>
        <w:tc>
          <w:tcPr>
            <w:tcW w:w="0" w:type="auto"/>
            <w:hideMark/>
          </w:tcPr>
          <w:p w14:paraId="35452284" w14:textId="77777777" w:rsidR="0090467D" w:rsidRPr="0090467D" w:rsidRDefault="0090467D" w:rsidP="0090467D">
            <w:pPr>
              <w:contextualSpacing/>
              <w:rPr>
                <w:lang w:val="es-MX"/>
              </w:rPr>
            </w:pPr>
            <w:r w:rsidRPr="0090467D">
              <w:rPr>
                <w:lang w:val="es-MX"/>
              </w:rPr>
              <w:t>Relacionar el cálculo con productos, servicios o procesos.</w:t>
            </w:r>
          </w:p>
        </w:tc>
      </w:tr>
      <w:tr w:rsidR="0090467D" w:rsidRPr="0090467D" w14:paraId="10956B1F" w14:textId="77777777" w:rsidTr="0090467D">
        <w:tc>
          <w:tcPr>
            <w:tcW w:w="0" w:type="auto"/>
            <w:hideMark/>
          </w:tcPr>
          <w:p w14:paraId="091C8E9F" w14:textId="77777777" w:rsidR="0090467D" w:rsidRPr="0090467D" w:rsidRDefault="0090467D" w:rsidP="0090467D">
            <w:pPr>
              <w:contextualSpacing/>
              <w:rPr>
                <w:lang w:val="es-MX"/>
              </w:rPr>
            </w:pPr>
            <w:r w:rsidRPr="0090467D">
              <w:rPr>
                <w:lang w:val="es-MX"/>
              </w:rPr>
              <w:t>Conductores de asignación</w:t>
            </w:r>
          </w:p>
        </w:tc>
        <w:tc>
          <w:tcPr>
            <w:tcW w:w="0" w:type="auto"/>
            <w:hideMark/>
          </w:tcPr>
          <w:p w14:paraId="2798161F" w14:textId="77777777" w:rsidR="0090467D" w:rsidRPr="0090467D" w:rsidRDefault="0090467D" w:rsidP="0090467D">
            <w:pPr>
              <w:contextualSpacing/>
              <w:rPr>
                <w:lang w:val="es-MX"/>
              </w:rPr>
            </w:pPr>
            <w:r w:rsidRPr="0090467D">
              <w:rPr>
                <w:lang w:val="es-MX"/>
              </w:rPr>
              <w:t>Distribuir costos indirectos.</w:t>
            </w:r>
          </w:p>
        </w:tc>
      </w:tr>
      <w:tr w:rsidR="0090467D" w:rsidRPr="0090467D" w14:paraId="2FB7CC72" w14:textId="77777777" w:rsidTr="0090467D">
        <w:tc>
          <w:tcPr>
            <w:tcW w:w="0" w:type="auto"/>
            <w:hideMark/>
          </w:tcPr>
          <w:p w14:paraId="4F3B3F28" w14:textId="77777777" w:rsidR="0090467D" w:rsidRPr="0090467D" w:rsidRDefault="0090467D" w:rsidP="0090467D">
            <w:pPr>
              <w:contextualSpacing/>
              <w:rPr>
                <w:lang w:val="es-MX"/>
              </w:rPr>
            </w:pPr>
            <w:r w:rsidRPr="0090467D">
              <w:rPr>
                <w:lang w:val="es-MX"/>
              </w:rPr>
              <w:t>Estándares o parámetros técnicos</w:t>
            </w:r>
          </w:p>
        </w:tc>
        <w:tc>
          <w:tcPr>
            <w:tcW w:w="0" w:type="auto"/>
            <w:hideMark/>
          </w:tcPr>
          <w:p w14:paraId="2EF2B288" w14:textId="77777777" w:rsidR="0090467D" w:rsidRPr="0090467D" w:rsidRDefault="0090467D" w:rsidP="0090467D">
            <w:pPr>
              <w:contextualSpacing/>
              <w:rPr>
                <w:lang w:val="es-MX"/>
              </w:rPr>
            </w:pPr>
            <w:r w:rsidRPr="0090467D">
              <w:rPr>
                <w:lang w:val="es-MX"/>
              </w:rPr>
              <w:t>Comparar consumos reales frente a referencias previstas.</w:t>
            </w:r>
          </w:p>
        </w:tc>
      </w:tr>
      <w:tr w:rsidR="0090467D" w:rsidRPr="0090467D" w14:paraId="131F3AB8" w14:textId="77777777" w:rsidTr="0090467D">
        <w:tc>
          <w:tcPr>
            <w:tcW w:w="0" w:type="auto"/>
            <w:hideMark/>
          </w:tcPr>
          <w:p w14:paraId="392AFE5E" w14:textId="77777777" w:rsidR="0090467D" w:rsidRPr="0090467D" w:rsidRDefault="0090467D" w:rsidP="0090467D">
            <w:pPr>
              <w:contextualSpacing/>
              <w:rPr>
                <w:lang w:val="es-MX"/>
              </w:rPr>
            </w:pPr>
            <w:r w:rsidRPr="0090467D">
              <w:rPr>
                <w:lang w:val="es-MX"/>
              </w:rPr>
              <w:t>Historial de períodos anteriores</w:t>
            </w:r>
          </w:p>
        </w:tc>
        <w:tc>
          <w:tcPr>
            <w:tcW w:w="0" w:type="auto"/>
            <w:hideMark/>
          </w:tcPr>
          <w:p w14:paraId="416D2488" w14:textId="77777777" w:rsidR="0090467D" w:rsidRPr="0090467D" w:rsidRDefault="0090467D" w:rsidP="0090467D">
            <w:pPr>
              <w:contextualSpacing/>
              <w:rPr>
                <w:lang w:val="es-MX"/>
              </w:rPr>
            </w:pPr>
            <w:r w:rsidRPr="0090467D">
              <w:rPr>
                <w:lang w:val="es-MX"/>
              </w:rPr>
              <w:t>Analizar tendencias y variaciones del costo.</w:t>
            </w:r>
          </w:p>
        </w:tc>
      </w:tr>
    </w:tbl>
    <w:p w14:paraId="180A07C8" w14:textId="77777777" w:rsidR="006D7C34" w:rsidRDefault="006D7C34" w:rsidP="0090467D">
      <w:pPr>
        <w:spacing w:after="0"/>
        <w:contextualSpacing/>
        <w:rPr>
          <w:lang w:val="es-MX"/>
        </w:rPr>
      </w:pPr>
    </w:p>
    <w:p w14:paraId="534C752C" w14:textId="77777777" w:rsidR="006D7C34" w:rsidRDefault="006D7C34" w:rsidP="0090467D">
      <w:pPr>
        <w:spacing w:after="0"/>
        <w:contextualSpacing/>
        <w:rPr>
          <w:lang w:val="es-MX"/>
        </w:rPr>
      </w:pPr>
    </w:p>
    <w:p w14:paraId="301C58FF" w14:textId="53D952DB" w:rsidR="0090467D" w:rsidRDefault="0090467D" w:rsidP="0090467D">
      <w:pPr>
        <w:spacing w:after="0"/>
        <w:contextualSpacing/>
        <w:rPr>
          <w:lang w:val="es-MX"/>
        </w:rPr>
      </w:pPr>
      <w:r w:rsidRPr="0090467D">
        <w:rPr>
          <w:lang w:val="es-MX"/>
        </w:rPr>
        <w:t>La actualización debe seguir lineamientos claros, por ejemplo:</w:t>
      </w:r>
    </w:p>
    <w:p w14:paraId="58D14306" w14:textId="77777777" w:rsidR="00B1466A" w:rsidRDefault="00B1466A" w:rsidP="0090467D">
      <w:pPr>
        <w:spacing w:after="0"/>
        <w:contextualSpacing/>
        <w:rPr>
          <w:lang w:val="es-MX"/>
        </w:rPr>
      </w:pPr>
    </w:p>
    <w:p w14:paraId="345EC950" w14:textId="77777777" w:rsidR="00B1466A" w:rsidRPr="0090467D" w:rsidRDefault="00B1466A" w:rsidP="0090467D">
      <w:pPr>
        <w:spacing w:after="0"/>
        <w:contextualSpacing/>
        <w:rPr>
          <w:lang w:val="es-MX"/>
        </w:rPr>
      </w:pPr>
    </w:p>
    <w:tbl>
      <w:tblPr>
        <w:tblStyle w:val="Tablaconcuadrcula"/>
        <w:tblW w:w="0" w:type="auto"/>
        <w:tblLook w:val="04A0" w:firstRow="1" w:lastRow="0" w:firstColumn="1" w:lastColumn="0" w:noHBand="0" w:noVBand="1"/>
      </w:tblPr>
      <w:tblGrid>
        <w:gridCol w:w="2405"/>
        <w:gridCol w:w="6423"/>
      </w:tblGrid>
      <w:tr w:rsidR="00B1466A" w:rsidRPr="0090467D" w14:paraId="2CFFD707" w14:textId="77777777" w:rsidTr="00B1466A">
        <w:tc>
          <w:tcPr>
            <w:tcW w:w="0" w:type="auto"/>
            <w:gridSpan w:val="2"/>
            <w:shd w:val="clear" w:color="auto" w:fill="70AD47" w:themeFill="accent6"/>
          </w:tcPr>
          <w:p w14:paraId="68F22845" w14:textId="4104F89D" w:rsidR="00B1466A" w:rsidRPr="0090467D" w:rsidRDefault="00B1466A" w:rsidP="00B1466A">
            <w:pPr>
              <w:contextualSpacing/>
              <w:jc w:val="center"/>
              <w:rPr>
                <w:b/>
                <w:bCs/>
                <w:lang w:val="es-MX"/>
              </w:rPr>
            </w:pPr>
            <w:r>
              <w:rPr>
                <w:b/>
                <w:bCs/>
                <w:lang w:val="es-MX"/>
              </w:rPr>
              <w:t>Acordeón</w:t>
            </w:r>
          </w:p>
        </w:tc>
      </w:tr>
      <w:tr w:rsidR="0090467D" w:rsidRPr="0090467D" w14:paraId="74AF09B7" w14:textId="77777777" w:rsidTr="00B1466A">
        <w:tc>
          <w:tcPr>
            <w:tcW w:w="2405" w:type="dxa"/>
            <w:hideMark/>
          </w:tcPr>
          <w:p w14:paraId="6DE8F9F6" w14:textId="77777777" w:rsidR="0090467D" w:rsidRPr="0090467D" w:rsidRDefault="0090467D" w:rsidP="0090467D">
            <w:pPr>
              <w:contextualSpacing/>
              <w:rPr>
                <w:lang w:val="es-MX"/>
              </w:rPr>
            </w:pPr>
            <w:r w:rsidRPr="0090467D">
              <w:rPr>
                <w:b/>
                <w:bCs/>
                <w:lang w:val="es-MX"/>
              </w:rPr>
              <w:t>Validar datos antes de cargar</w:t>
            </w:r>
          </w:p>
        </w:tc>
        <w:tc>
          <w:tcPr>
            <w:tcW w:w="6423" w:type="dxa"/>
            <w:hideMark/>
          </w:tcPr>
          <w:p w14:paraId="1DCA4B14" w14:textId="77777777" w:rsidR="0090467D" w:rsidRPr="0090467D" w:rsidRDefault="0090467D" w:rsidP="0090467D">
            <w:pPr>
              <w:contextualSpacing/>
              <w:rPr>
                <w:lang w:val="es-MX"/>
              </w:rPr>
            </w:pPr>
            <w:r w:rsidRPr="0090467D">
              <w:rPr>
                <w:b/>
                <w:bCs/>
                <w:lang w:val="es-MX"/>
              </w:rPr>
              <w:t>Finalidad:</w:t>
            </w:r>
            <w:r w:rsidRPr="0090467D">
              <w:rPr>
                <w:lang w:val="es-MX"/>
              </w:rPr>
              <w:t xml:space="preserve"> evitar errores en el cálculo.</w:t>
            </w:r>
            <w:r w:rsidRPr="0090467D">
              <w:rPr>
                <w:lang w:val="es-MX"/>
              </w:rPr>
              <w:br/>
            </w:r>
            <w:r w:rsidRPr="0090467D">
              <w:rPr>
                <w:lang w:val="es-MX"/>
              </w:rPr>
              <w:br/>
            </w:r>
            <w:r w:rsidRPr="0090467D">
              <w:rPr>
                <w:b/>
                <w:bCs/>
                <w:lang w:val="es-MX"/>
              </w:rPr>
              <w:t>Riesgo si no se aplica:</w:t>
            </w:r>
            <w:r w:rsidRPr="0090467D">
              <w:rPr>
                <w:lang w:val="es-MX"/>
              </w:rPr>
              <w:t xml:space="preserve"> costos con información incorrecta.</w:t>
            </w:r>
          </w:p>
        </w:tc>
      </w:tr>
      <w:tr w:rsidR="0090467D" w:rsidRPr="0090467D" w14:paraId="11786504" w14:textId="77777777" w:rsidTr="00B1466A">
        <w:tc>
          <w:tcPr>
            <w:tcW w:w="2405" w:type="dxa"/>
            <w:hideMark/>
          </w:tcPr>
          <w:p w14:paraId="7A14AE4F" w14:textId="77777777" w:rsidR="0090467D" w:rsidRPr="0090467D" w:rsidRDefault="0090467D" w:rsidP="0090467D">
            <w:pPr>
              <w:contextualSpacing/>
              <w:rPr>
                <w:lang w:val="es-MX"/>
              </w:rPr>
            </w:pPr>
            <w:r w:rsidRPr="0090467D">
              <w:rPr>
                <w:b/>
                <w:bCs/>
                <w:lang w:val="es-MX"/>
              </w:rPr>
              <w:t>Registrar fecha de actualización</w:t>
            </w:r>
          </w:p>
        </w:tc>
        <w:tc>
          <w:tcPr>
            <w:tcW w:w="6423" w:type="dxa"/>
            <w:hideMark/>
          </w:tcPr>
          <w:p w14:paraId="066FFE38" w14:textId="77777777" w:rsidR="0090467D" w:rsidRPr="0090467D" w:rsidRDefault="0090467D" w:rsidP="0090467D">
            <w:pPr>
              <w:contextualSpacing/>
              <w:rPr>
                <w:lang w:val="es-MX"/>
              </w:rPr>
            </w:pPr>
            <w:r w:rsidRPr="0090467D">
              <w:rPr>
                <w:b/>
                <w:bCs/>
                <w:lang w:val="es-MX"/>
              </w:rPr>
              <w:t>Finalidad:</w:t>
            </w:r>
            <w:r w:rsidRPr="0090467D">
              <w:rPr>
                <w:lang w:val="es-MX"/>
              </w:rPr>
              <w:t xml:space="preserve"> conocer la vigencia del dato.</w:t>
            </w:r>
            <w:r w:rsidRPr="0090467D">
              <w:rPr>
                <w:lang w:val="es-MX"/>
              </w:rPr>
              <w:br/>
            </w:r>
            <w:r w:rsidRPr="0090467D">
              <w:rPr>
                <w:lang w:val="es-MX"/>
              </w:rPr>
              <w:br/>
            </w:r>
            <w:r w:rsidRPr="0090467D">
              <w:rPr>
                <w:b/>
                <w:bCs/>
                <w:lang w:val="es-MX"/>
              </w:rPr>
              <w:t>Riesgo si no se aplica:</w:t>
            </w:r>
            <w:r w:rsidRPr="0090467D">
              <w:rPr>
                <w:lang w:val="es-MX"/>
              </w:rPr>
              <w:t xml:space="preserve"> uso de tarifas obsoletas.</w:t>
            </w:r>
          </w:p>
        </w:tc>
      </w:tr>
      <w:tr w:rsidR="0090467D" w:rsidRPr="0090467D" w14:paraId="1F87342B" w14:textId="77777777" w:rsidTr="00B1466A">
        <w:tc>
          <w:tcPr>
            <w:tcW w:w="2405" w:type="dxa"/>
            <w:hideMark/>
          </w:tcPr>
          <w:p w14:paraId="52C8068B" w14:textId="77777777" w:rsidR="0090467D" w:rsidRPr="0090467D" w:rsidRDefault="0090467D" w:rsidP="0090467D">
            <w:pPr>
              <w:contextualSpacing/>
              <w:rPr>
                <w:lang w:val="es-MX"/>
              </w:rPr>
            </w:pPr>
            <w:r w:rsidRPr="0090467D">
              <w:rPr>
                <w:b/>
                <w:bCs/>
                <w:lang w:val="es-MX"/>
              </w:rPr>
              <w:t>Identificar responsable del cambio</w:t>
            </w:r>
          </w:p>
        </w:tc>
        <w:tc>
          <w:tcPr>
            <w:tcW w:w="6423" w:type="dxa"/>
            <w:hideMark/>
          </w:tcPr>
          <w:p w14:paraId="5EAFF642" w14:textId="77777777" w:rsidR="0090467D" w:rsidRPr="0090467D" w:rsidRDefault="0090467D" w:rsidP="0090467D">
            <w:pPr>
              <w:contextualSpacing/>
              <w:rPr>
                <w:lang w:val="es-MX"/>
              </w:rPr>
            </w:pPr>
            <w:r w:rsidRPr="0090467D">
              <w:rPr>
                <w:b/>
                <w:bCs/>
                <w:lang w:val="es-MX"/>
              </w:rPr>
              <w:t>Finalidad:</w:t>
            </w:r>
            <w:r w:rsidRPr="0090467D">
              <w:rPr>
                <w:lang w:val="es-MX"/>
              </w:rPr>
              <w:t xml:space="preserve"> asegurar control del registro.</w:t>
            </w:r>
            <w:r w:rsidRPr="0090467D">
              <w:rPr>
                <w:lang w:val="es-MX"/>
              </w:rPr>
              <w:br/>
            </w:r>
            <w:r w:rsidRPr="0090467D">
              <w:rPr>
                <w:lang w:val="es-MX"/>
              </w:rPr>
              <w:br/>
            </w:r>
            <w:r w:rsidRPr="0090467D">
              <w:rPr>
                <w:b/>
                <w:bCs/>
                <w:lang w:val="es-MX"/>
              </w:rPr>
              <w:t>Riesgo si no se aplica:</w:t>
            </w:r>
            <w:r w:rsidRPr="0090467D">
              <w:rPr>
                <w:lang w:val="es-MX"/>
              </w:rPr>
              <w:t xml:space="preserve"> falta de trazabilidad.</w:t>
            </w:r>
          </w:p>
        </w:tc>
      </w:tr>
      <w:tr w:rsidR="0090467D" w:rsidRPr="0090467D" w14:paraId="6AB0E094" w14:textId="77777777" w:rsidTr="00B1466A">
        <w:tc>
          <w:tcPr>
            <w:tcW w:w="2405" w:type="dxa"/>
            <w:hideMark/>
          </w:tcPr>
          <w:p w14:paraId="20E92892" w14:textId="77777777" w:rsidR="0090467D" w:rsidRPr="0090467D" w:rsidRDefault="0090467D" w:rsidP="0090467D">
            <w:pPr>
              <w:contextualSpacing/>
              <w:rPr>
                <w:lang w:val="es-MX"/>
              </w:rPr>
            </w:pPr>
            <w:r w:rsidRPr="0090467D">
              <w:rPr>
                <w:b/>
                <w:bCs/>
                <w:lang w:val="es-MX"/>
              </w:rPr>
              <w:lastRenderedPageBreak/>
              <w:t>Conservar respaldo anterior</w:t>
            </w:r>
          </w:p>
        </w:tc>
        <w:tc>
          <w:tcPr>
            <w:tcW w:w="6423" w:type="dxa"/>
            <w:hideMark/>
          </w:tcPr>
          <w:p w14:paraId="2BC61F70" w14:textId="77777777" w:rsidR="0090467D" w:rsidRPr="0090467D" w:rsidRDefault="0090467D" w:rsidP="0090467D">
            <w:pPr>
              <w:contextualSpacing/>
              <w:rPr>
                <w:lang w:val="es-MX"/>
              </w:rPr>
            </w:pPr>
            <w:r w:rsidRPr="0090467D">
              <w:rPr>
                <w:b/>
                <w:bCs/>
                <w:lang w:val="es-MX"/>
              </w:rPr>
              <w:t>Finalidad:</w:t>
            </w:r>
            <w:r w:rsidRPr="0090467D">
              <w:rPr>
                <w:lang w:val="es-MX"/>
              </w:rPr>
              <w:t xml:space="preserve"> permitir revisión histórica.</w:t>
            </w:r>
            <w:r w:rsidRPr="0090467D">
              <w:rPr>
                <w:lang w:val="es-MX"/>
              </w:rPr>
              <w:br/>
            </w:r>
            <w:r w:rsidRPr="0090467D">
              <w:rPr>
                <w:lang w:val="es-MX"/>
              </w:rPr>
              <w:br/>
            </w:r>
            <w:r w:rsidRPr="0090467D">
              <w:rPr>
                <w:b/>
                <w:bCs/>
                <w:lang w:val="es-MX"/>
              </w:rPr>
              <w:t>Riesgo si no se aplica:</w:t>
            </w:r>
            <w:r w:rsidRPr="0090467D">
              <w:rPr>
                <w:lang w:val="es-MX"/>
              </w:rPr>
              <w:t xml:space="preserve"> pérdida de comparación entre períodos.</w:t>
            </w:r>
          </w:p>
        </w:tc>
      </w:tr>
      <w:tr w:rsidR="0090467D" w:rsidRPr="0090467D" w14:paraId="478B81DB" w14:textId="77777777" w:rsidTr="00B1466A">
        <w:tc>
          <w:tcPr>
            <w:tcW w:w="2405" w:type="dxa"/>
            <w:hideMark/>
          </w:tcPr>
          <w:p w14:paraId="1EA48641" w14:textId="77777777" w:rsidR="0090467D" w:rsidRPr="0090467D" w:rsidRDefault="0090467D" w:rsidP="0090467D">
            <w:pPr>
              <w:contextualSpacing/>
              <w:rPr>
                <w:lang w:val="es-MX"/>
              </w:rPr>
            </w:pPr>
            <w:r w:rsidRPr="0090467D">
              <w:rPr>
                <w:b/>
                <w:bCs/>
                <w:lang w:val="es-MX"/>
              </w:rPr>
              <w:t>Estandarizar códigos y unidades</w:t>
            </w:r>
          </w:p>
        </w:tc>
        <w:tc>
          <w:tcPr>
            <w:tcW w:w="6423" w:type="dxa"/>
            <w:hideMark/>
          </w:tcPr>
          <w:p w14:paraId="28BF2217" w14:textId="77777777" w:rsidR="0090467D" w:rsidRPr="0090467D" w:rsidRDefault="0090467D" w:rsidP="0090467D">
            <w:pPr>
              <w:contextualSpacing/>
              <w:rPr>
                <w:lang w:val="es-MX"/>
              </w:rPr>
            </w:pPr>
            <w:r w:rsidRPr="0090467D">
              <w:rPr>
                <w:b/>
                <w:bCs/>
                <w:lang w:val="es-MX"/>
              </w:rPr>
              <w:t>Finalidad:</w:t>
            </w:r>
            <w:r w:rsidRPr="0090467D">
              <w:rPr>
                <w:lang w:val="es-MX"/>
              </w:rPr>
              <w:t xml:space="preserve"> mantener consistencia de la base.</w:t>
            </w:r>
            <w:r w:rsidRPr="0090467D">
              <w:rPr>
                <w:lang w:val="es-MX"/>
              </w:rPr>
              <w:br/>
            </w:r>
            <w:r w:rsidRPr="0090467D">
              <w:rPr>
                <w:lang w:val="es-MX"/>
              </w:rPr>
              <w:br/>
            </w:r>
            <w:r w:rsidRPr="0090467D">
              <w:rPr>
                <w:b/>
                <w:bCs/>
                <w:lang w:val="es-MX"/>
              </w:rPr>
              <w:t>Riesgo si no se aplica:</w:t>
            </w:r>
            <w:r w:rsidRPr="0090467D">
              <w:rPr>
                <w:lang w:val="es-MX"/>
              </w:rPr>
              <w:t xml:space="preserve"> duplicidad o mala conversión.</w:t>
            </w:r>
          </w:p>
        </w:tc>
      </w:tr>
      <w:tr w:rsidR="0090467D" w:rsidRPr="0090467D" w14:paraId="6960983C" w14:textId="77777777" w:rsidTr="00B1466A">
        <w:tc>
          <w:tcPr>
            <w:tcW w:w="2405" w:type="dxa"/>
            <w:hideMark/>
          </w:tcPr>
          <w:p w14:paraId="4E017C8F" w14:textId="77777777" w:rsidR="0090467D" w:rsidRPr="0090467D" w:rsidRDefault="0090467D" w:rsidP="0090467D">
            <w:pPr>
              <w:contextualSpacing/>
              <w:rPr>
                <w:lang w:val="es-MX"/>
              </w:rPr>
            </w:pPr>
            <w:r w:rsidRPr="0090467D">
              <w:rPr>
                <w:b/>
                <w:bCs/>
                <w:lang w:val="es-MX"/>
              </w:rPr>
              <w:t>Revisar periódicamente parámetros</w:t>
            </w:r>
          </w:p>
        </w:tc>
        <w:tc>
          <w:tcPr>
            <w:tcW w:w="6423" w:type="dxa"/>
            <w:hideMark/>
          </w:tcPr>
          <w:p w14:paraId="2A145729" w14:textId="77777777" w:rsidR="0090467D" w:rsidRPr="0090467D" w:rsidRDefault="0090467D" w:rsidP="0090467D">
            <w:pPr>
              <w:contextualSpacing/>
              <w:rPr>
                <w:lang w:val="es-MX"/>
              </w:rPr>
            </w:pPr>
            <w:r w:rsidRPr="0090467D">
              <w:rPr>
                <w:b/>
                <w:bCs/>
                <w:lang w:val="es-MX"/>
              </w:rPr>
              <w:t>Finalidad:</w:t>
            </w:r>
            <w:r w:rsidRPr="0090467D">
              <w:rPr>
                <w:lang w:val="es-MX"/>
              </w:rPr>
              <w:t xml:space="preserve"> ajustar la base a la operación real.</w:t>
            </w:r>
            <w:r w:rsidRPr="0090467D">
              <w:rPr>
                <w:lang w:val="es-MX"/>
              </w:rPr>
              <w:br/>
            </w:r>
            <w:r w:rsidRPr="0090467D">
              <w:rPr>
                <w:lang w:val="es-MX"/>
              </w:rPr>
              <w:br/>
            </w:r>
            <w:r w:rsidRPr="0090467D">
              <w:rPr>
                <w:b/>
                <w:bCs/>
                <w:lang w:val="es-MX"/>
              </w:rPr>
              <w:t>Riesgo si no se aplica:</w:t>
            </w:r>
            <w:r w:rsidRPr="0090467D">
              <w:rPr>
                <w:lang w:val="es-MX"/>
              </w:rPr>
              <w:t xml:space="preserve"> desfase entre sistema y proceso.</w:t>
            </w:r>
          </w:p>
        </w:tc>
      </w:tr>
    </w:tbl>
    <w:p w14:paraId="79CFCA49" w14:textId="77777777" w:rsidR="006D7C34" w:rsidRDefault="006D7C34" w:rsidP="0090467D">
      <w:pPr>
        <w:spacing w:after="0"/>
        <w:contextualSpacing/>
        <w:rPr>
          <w:b/>
          <w:bCs/>
          <w:lang w:val="es-MX"/>
        </w:rPr>
      </w:pPr>
    </w:p>
    <w:p w14:paraId="40D9AAF1" w14:textId="77777777" w:rsidR="006D7C34" w:rsidRDefault="006D7C34" w:rsidP="0090467D">
      <w:pPr>
        <w:spacing w:after="0"/>
        <w:contextualSpacing/>
        <w:rPr>
          <w:b/>
          <w:bCs/>
          <w:lang w:val="es-MX"/>
        </w:rPr>
      </w:pPr>
    </w:p>
    <w:tbl>
      <w:tblPr>
        <w:tblStyle w:val="Tablaconcuadrcula"/>
        <w:tblW w:w="0" w:type="auto"/>
        <w:tblLook w:val="04A0" w:firstRow="1" w:lastRow="0" w:firstColumn="1" w:lastColumn="0" w:noHBand="0" w:noVBand="1"/>
      </w:tblPr>
      <w:tblGrid>
        <w:gridCol w:w="2322"/>
        <w:gridCol w:w="6506"/>
      </w:tblGrid>
      <w:tr w:rsidR="00B1466A" w14:paraId="07FDE692" w14:textId="77777777" w:rsidTr="00B1466A">
        <w:tc>
          <w:tcPr>
            <w:tcW w:w="1696" w:type="dxa"/>
            <w:shd w:val="clear" w:color="auto" w:fill="C5E0B3" w:themeFill="accent6" w:themeFillTint="66"/>
          </w:tcPr>
          <w:p w14:paraId="62B489D0" w14:textId="151DAA06" w:rsidR="00B1466A" w:rsidRDefault="008348DD" w:rsidP="0090467D">
            <w:pPr>
              <w:contextualSpacing/>
              <w:rPr>
                <w:b/>
                <w:bCs/>
                <w:lang w:val="es-MX"/>
              </w:rPr>
            </w:pPr>
            <w:r w:rsidRPr="008348DD">
              <w:rPr>
                <w:b/>
                <w:bCs/>
                <w:lang w:val="es-MX"/>
              </w:rPr>
              <w:drawing>
                <wp:inline distT="0" distB="0" distL="0" distR="0" wp14:anchorId="2E106612" wp14:editId="19E620A3">
                  <wp:extent cx="1337414" cy="1171575"/>
                  <wp:effectExtent l="0" t="0" r="0" b="0"/>
                  <wp:docPr id="2142526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26359" name=""/>
                          <pic:cNvPicPr/>
                        </pic:nvPicPr>
                        <pic:blipFill>
                          <a:blip r:embed="rId85"/>
                          <a:stretch>
                            <a:fillRect/>
                          </a:stretch>
                        </pic:blipFill>
                        <pic:spPr>
                          <a:xfrm>
                            <a:off x="0" y="0"/>
                            <a:ext cx="1346278" cy="1179340"/>
                          </a:xfrm>
                          <a:prstGeom prst="rect">
                            <a:avLst/>
                          </a:prstGeom>
                        </pic:spPr>
                      </pic:pic>
                    </a:graphicData>
                  </a:graphic>
                </wp:inline>
              </w:drawing>
            </w:r>
          </w:p>
        </w:tc>
        <w:tc>
          <w:tcPr>
            <w:tcW w:w="7132" w:type="dxa"/>
            <w:shd w:val="clear" w:color="auto" w:fill="C5E0B3" w:themeFill="accent6" w:themeFillTint="66"/>
          </w:tcPr>
          <w:p w14:paraId="4E321243" w14:textId="77777777" w:rsidR="00B1466A" w:rsidRPr="0090467D" w:rsidRDefault="00B1466A" w:rsidP="00B1466A">
            <w:pPr>
              <w:contextualSpacing/>
              <w:rPr>
                <w:b/>
                <w:bCs/>
                <w:lang w:val="es-MX"/>
              </w:rPr>
            </w:pPr>
            <w:r w:rsidRPr="0090467D">
              <w:rPr>
                <w:b/>
                <w:bCs/>
                <w:lang w:val="es-MX"/>
              </w:rPr>
              <w:t>Ejemplo aplicado</w:t>
            </w:r>
          </w:p>
          <w:p w14:paraId="253DD0B6" w14:textId="23296DB0" w:rsidR="00B1466A" w:rsidRPr="0090467D" w:rsidRDefault="00B1466A" w:rsidP="00B1466A">
            <w:pPr>
              <w:contextualSpacing/>
              <w:rPr>
                <w:lang w:val="es-MX"/>
              </w:rPr>
            </w:pPr>
            <w:r w:rsidRPr="0090467D">
              <w:rPr>
                <w:lang w:val="es-MX"/>
              </w:rPr>
              <w:t>Una empresa conserva el costo del empaque con una tarifa de hace ocho meses.</w:t>
            </w:r>
            <w:r>
              <w:rPr>
                <w:lang w:val="es-MX"/>
              </w:rPr>
              <w:t xml:space="preserve"> </w:t>
            </w:r>
            <w:r w:rsidRPr="0090467D">
              <w:rPr>
                <w:lang w:val="es-MX"/>
              </w:rPr>
              <w:t>Al actualizar precios, descubre que el valor real subió 18 %.</w:t>
            </w:r>
          </w:p>
          <w:p w14:paraId="4317ED78" w14:textId="4AF1DB3B" w:rsidR="00B1466A" w:rsidRPr="00B1466A" w:rsidRDefault="00B1466A" w:rsidP="00B1466A">
            <w:pPr>
              <w:contextualSpacing/>
              <w:rPr>
                <w:lang w:val="es-MX"/>
              </w:rPr>
            </w:pPr>
            <w:r w:rsidRPr="0090467D">
              <w:rPr>
                <w:lang w:val="es-MX"/>
              </w:rPr>
              <w:t>Si no corrige la base de datos, todos los costos unitarios siguientes quedarán subestimados.</w:t>
            </w:r>
            <w:r>
              <w:rPr>
                <w:lang w:val="es-MX"/>
              </w:rPr>
              <w:t xml:space="preserve"> </w:t>
            </w:r>
            <w:r w:rsidRPr="0090467D">
              <w:rPr>
                <w:lang w:val="es-MX"/>
              </w:rPr>
              <w:t>Este ejemplo permite comprender que la actualización no es una tarea secundaria, sino una condición para que el costeo siga representando la realidad económica del proceso.</w:t>
            </w:r>
          </w:p>
        </w:tc>
      </w:tr>
    </w:tbl>
    <w:p w14:paraId="746F957D" w14:textId="77777777" w:rsidR="00B1466A" w:rsidRDefault="00B1466A" w:rsidP="0090467D">
      <w:pPr>
        <w:spacing w:after="0"/>
        <w:contextualSpacing/>
        <w:rPr>
          <w:b/>
          <w:bCs/>
          <w:lang w:val="es-MX"/>
        </w:rPr>
      </w:pPr>
    </w:p>
    <w:p w14:paraId="6E7B1DEC" w14:textId="55759866" w:rsidR="0090467D" w:rsidRPr="0090467D" w:rsidRDefault="0090467D" w:rsidP="0090467D">
      <w:pPr>
        <w:spacing w:after="0"/>
        <w:contextualSpacing/>
        <w:rPr>
          <w:lang w:val="es-MX"/>
        </w:rPr>
      </w:pPr>
    </w:p>
    <w:p w14:paraId="1AA91F97" w14:textId="5051CD63" w:rsidR="00FC3C39" w:rsidRDefault="00FC3C39" w:rsidP="00BF3923">
      <w:pPr>
        <w:spacing w:after="0"/>
        <w:contextualSpacing/>
      </w:pPr>
    </w:p>
    <w:p w14:paraId="69C3B6D8" w14:textId="77777777" w:rsidR="00E32786" w:rsidRDefault="00E32786" w:rsidP="00BF3923">
      <w:pPr>
        <w:spacing w:after="0"/>
        <w:contextualSpacing/>
      </w:pPr>
    </w:p>
    <w:p w14:paraId="069DFB2E" w14:textId="0ADBFBA4" w:rsidR="00E32786" w:rsidRDefault="00FC3C39" w:rsidP="00620BE4">
      <w:pPr>
        <w:pStyle w:val="Ttulo2"/>
      </w:pPr>
      <w:bookmarkStart w:id="19" w:name="_Toc228813183"/>
      <w:r>
        <w:t>5.5 Validación de datos, reportes, integración de sistemas y seguridad de la información</w:t>
      </w:r>
      <w:bookmarkEnd w:id="19"/>
    </w:p>
    <w:p w14:paraId="73BC46DD" w14:textId="77777777" w:rsidR="00E32786" w:rsidRDefault="00E32786" w:rsidP="00BF3923">
      <w:pPr>
        <w:spacing w:after="0"/>
        <w:contextualSpacing/>
        <w:rPr>
          <w:rFonts w:cs="Arial"/>
          <w:b/>
          <w:color w:val="000000"/>
          <w:szCs w:val="20"/>
        </w:rPr>
      </w:pPr>
    </w:p>
    <w:p w14:paraId="43F6107E" w14:textId="79091A52" w:rsidR="007F075E" w:rsidRDefault="007F075E" w:rsidP="007F075E">
      <w:pPr>
        <w:spacing w:after="0"/>
        <w:rPr>
          <w:lang w:val="es-MX"/>
        </w:rPr>
      </w:pPr>
      <w:r w:rsidRPr="007F075E">
        <w:rPr>
          <w:lang w:val="es-MX"/>
        </w:rPr>
        <w:t>El costeo no termina cuando la cifra aparece en una hoja. Antes de usarla, la empresa debe validar que los datos sean consistentes, que los reportes reflejen lo que realmente ocurrió, que la información provenga de fuentes integradas y que el sistema de registro tenga condiciones mínimas de seguridad.</w:t>
      </w:r>
      <w:r>
        <w:rPr>
          <w:lang w:val="es-MX"/>
        </w:rPr>
        <w:t xml:space="preserve"> </w:t>
      </w:r>
      <w:r w:rsidRPr="007F075E">
        <w:rPr>
          <w:lang w:val="es-MX"/>
        </w:rPr>
        <w:t>Esta fase es importante porque un costo técnicamente bien calculado puede perder valor si se basa en datos incompletos, si no puede explicarse o si cualquier usuario modifica la base sin control (Hansen, 2007).</w:t>
      </w:r>
      <w:r>
        <w:rPr>
          <w:lang w:val="es-MX"/>
        </w:rPr>
        <w:t xml:space="preserve"> </w:t>
      </w:r>
      <w:r w:rsidRPr="007F075E">
        <w:rPr>
          <w:lang w:val="es-MX"/>
        </w:rPr>
        <w:t>La validación de datos implica revisar:</w:t>
      </w:r>
    </w:p>
    <w:p w14:paraId="73712A84" w14:textId="77777777" w:rsidR="00B1466A" w:rsidRPr="007F075E" w:rsidRDefault="00B1466A" w:rsidP="007F075E">
      <w:pPr>
        <w:spacing w:after="0"/>
        <w:rPr>
          <w:lang w:val="es-MX"/>
        </w:rPr>
      </w:pPr>
    </w:p>
    <w:tbl>
      <w:tblPr>
        <w:tblStyle w:val="Tablaconcuadrcula"/>
        <w:tblW w:w="0" w:type="auto"/>
        <w:tblLook w:val="04A0" w:firstRow="1" w:lastRow="0" w:firstColumn="1" w:lastColumn="0" w:noHBand="0" w:noVBand="1"/>
      </w:tblPr>
      <w:tblGrid>
        <w:gridCol w:w="2042"/>
        <w:gridCol w:w="3731"/>
        <w:gridCol w:w="3055"/>
      </w:tblGrid>
      <w:tr w:rsidR="002C1A4B" w:rsidRPr="007F075E" w14:paraId="72BCE7FA" w14:textId="7DBDE245" w:rsidTr="002C1A4B">
        <w:tc>
          <w:tcPr>
            <w:tcW w:w="8828" w:type="dxa"/>
            <w:gridSpan w:val="3"/>
            <w:shd w:val="clear" w:color="auto" w:fill="70AD47" w:themeFill="accent6"/>
          </w:tcPr>
          <w:p w14:paraId="789E64C1" w14:textId="42A5CD1E" w:rsidR="002C1A4B" w:rsidRPr="007F075E" w:rsidRDefault="002C1A4B" w:rsidP="002C1A4B">
            <w:pPr>
              <w:jc w:val="center"/>
              <w:rPr>
                <w:b/>
                <w:bCs/>
                <w:lang w:val="es-MX"/>
              </w:rPr>
            </w:pPr>
            <w:r>
              <w:rPr>
                <w:b/>
                <w:bCs/>
                <w:lang w:val="es-MX"/>
              </w:rPr>
              <w:t>Tarjetas</w:t>
            </w:r>
          </w:p>
        </w:tc>
      </w:tr>
      <w:tr w:rsidR="002C1A4B" w:rsidRPr="007F075E" w14:paraId="6232477D" w14:textId="6F8C2B55" w:rsidTr="002C1A4B">
        <w:tc>
          <w:tcPr>
            <w:tcW w:w="2042" w:type="dxa"/>
            <w:hideMark/>
          </w:tcPr>
          <w:p w14:paraId="541C5176" w14:textId="77777777" w:rsidR="002C1A4B" w:rsidRPr="007F075E" w:rsidRDefault="002C1A4B" w:rsidP="007F075E">
            <w:pPr>
              <w:rPr>
                <w:lang w:val="es-MX"/>
              </w:rPr>
            </w:pPr>
            <w:r w:rsidRPr="007F075E">
              <w:rPr>
                <w:lang w:val="es-MX"/>
              </w:rPr>
              <w:t>Cantidades consumidas frente a salidas registradas</w:t>
            </w:r>
          </w:p>
        </w:tc>
        <w:tc>
          <w:tcPr>
            <w:tcW w:w="3731" w:type="dxa"/>
            <w:hideMark/>
          </w:tcPr>
          <w:p w14:paraId="5D6E0E95" w14:textId="77777777" w:rsidR="002C1A4B" w:rsidRPr="007F075E" w:rsidRDefault="002C1A4B" w:rsidP="007F075E">
            <w:pPr>
              <w:rPr>
                <w:lang w:val="es-MX"/>
              </w:rPr>
            </w:pPr>
            <w:r w:rsidRPr="007F075E">
              <w:rPr>
                <w:lang w:val="es-MX"/>
              </w:rPr>
              <w:t>Confirmar coherencia entre consumo y documentos fuente.</w:t>
            </w:r>
          </w:p>
        </w:tc>
        <w:tc>
          <w:tcPr>
            <w:tcW w:w="3055" w:type="dxa"/>
          </w:tcPr>
          <w:p w14:paraId="71BD0E00" w14:textId="77777777" w:rsidR="002C1A4B" w:rsidRDefault="007872DD" w:rsidP="007F075E">
            <w:pPr>
              <w:rPr>
                <w:lang w:val="es-MX"/>
              </w:rPr>
            </w:pPr>
            <w:r w:rsidRPr="007872DD">
              <w:rPr>
                <w:lang w:val="es-MX"/>
              </w:rPr>
              <w:drawing>
                <wp:inline distT="0" distB="0" distL="0" distR="0" wp14:anchorId="04CD3466" wp14:editId="59C14991">
                  <wp:extent cx="703466" cy="723900"/>
                  <wp:effectExtent l="0" t="0" r="1905" b="0"/>
                  <wp:docPr id="164019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90980" name=""/>
                          <pic:cNvPicPr/>
                        </pic:nvPicPr>
                        <pic:blipFill>
                          <a:blip r:embed="rId86"/>
                          <a:stretch>
                            <a:fillRect/>
                          </a:stretch>
                        </pic:blipFill>
                        <pic:spPr>
                          <a:xfrm>
                            <a:off x="0" y="0"/>
                            <a:ext cx="710378" cy="731013"/>
                          </a:xfrm>
                          <a:prstGeom prst="rect">
                            <a:avLst/>
                          </a:prstGeom>
                        </pic:spPr>
                      </pic:pic>
                    </a:graphicData>
                  </a:graphic>
                </wp:inline>
              </w:drawing>
            </w:r>
          </w:p>
          <w:p w14:paraId="6F675962" w14:textId="32871F6C" w:rsidR="007872DD" w:rsidRPr="007F075E" w:rsidRDefault="007872DD" w:rsidP="007F075E">
            <w:pPr>
              <w:rPr>
                <w:lang w:val="es-MX"/>
              </w:rPr>
            </w:pPr>
          </w:p>
        </w:tc>
      </w:tr>
      <w:tr w:rsidR="002C1A4B" w:rsidRPr="007F075E" w14:paraId="46AD08F9" w14:textId="6ADCE807" w:rsidTr="002C1A4B">
        <w:tc>
          <w:tcPr>
            <w:tcW w:w="2042" w:type="dxa"/>
            <w:hideMark/>
          </w:tcPr>
          <w:p w14:paraId="3DED6CB0" w14:textId="77777777" w:rsidR="002C1A4B" w:rsidRPr="007F075E" w:rsidRDefault="002C1A4B" w:rsidP="007F075E">
            <w:pPr>
              <w:rPr>
                <w:lang w:val="es-MX"/>
              </w:rPr>
            </w:pPr>
            <w:r w:rsidRPr="007F075E">
              <w:rPr>
                <w:lang w:val="es-MX"/>
              </w:rPr>
              <w:t>Horas de MOD frente al tiempo trabajado</w:t>
            </w:r>
          </w:p>
        </w:tc>
        <w:tc>
          <w:tcPr>
            <w:tcW w:w="3731" w:type="dxa"/>
            <w:hideMark/>
          </w:tcPr>
          <w:p w14:paraId="586F7374" w14:textId="77777777" w:rsidR="002C1A4B" w:rsidRPr="007F075E" w:rsidRDefault="002C1A4B" w:rsidP="007F075E">
            <w:pPr>
              <w:rPr>
                <w:lang w:val="es-MX"/>
              </w:rPr>
            </w:pPr>
            <w:r w:rsidRPr="007F075E">
              <w:rPr>
                <w:lang w:val="es-MX"/>
              </w:rPr>
              <w:t>Verificar que el tiempo cargado corresponda a la operación real.</w:t>
            </w:r>
          </w:p>
        </w:tc>
        <w:tc>
          <w:tcPr>
            <w:tcW w:w="3055" w:type="dxa"/>
          </w:tcPr>
          <w:p w14:paraId="3AE55369" w14:textId="77777777" w:rsidR="002C1A4B" w:rsidRDefault="00D853E8" w:rsidP="007F075E">
            <w:pPr>
              <w:rPr>
                <w:lang w:val="es-MX"/>
              </w:rPr>
            </w:pPr>
            <w:r w:rsidRPr="00D853E8">
              <w:rPr>
                <w:lang w:val="es-MX"/>
              </w:rPr>
              <w:drawing>
                <wp:inline distT="0" distB="0" distL="0" distR="0" wp14:anchorId="6D6E307A" wp14:editId="758BE2BF">
                  <wp:extent cx="634894" cy="628650"/>
                  <wp:effectExtent l="0" t="0" r="0" b="0"/>
                  <wp:docPr id="45577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4464" name=""/>
                          <pic:cNvPicPr/>
                        </pic:nvPicPr>
                        <pic:blipFill>
                          <a:blip r:embed="rId87"/>
                          <a:stretch>
                            <a:fillRect/>
                          </a:stretch>
                        </pic:blipFill>
                        <pic:spPr>
                          <a:xfrm>
                            <a:off x="0" y="0"/>
                            <a:ext cx="639993" cy="633699"/>
                          </a:xfrm>
                          <a:prstGeom prst="rect">
                            <a:avLst/>
                          </a:prstGeom>
                        </pic:spPr>
                      </pic:pic>
                    </a:graphicData>
                  </a:graphic>
                </wp:inline>
              </w:drawing>
            </w:r>
          </w:p>
          <w:p w14:paraId="37BE563F" w14:textId="14E3422B" w:rsidR="00D853E8" w:rsidRPr="007F075E" w:rsidRDefault="00D853E8" w:rsidP="007F075E">
            <w:pPr>
              <w:rPr>
                <w:lang w:val="es-MX"/>
              </w:rPr>
            </w:pPr>
          </w:p>
        </w:tc>
      </w:tr>
      <w:tr w:rsidR="002C1A4B" w:rsidRPr="007F075E" w14:paraId="229C72CD" w14:textId="1BFF728D" w:rsidTr="002C1A4B">
        <w:tc>
          <w:tcPr>
            <w:tcW w:w="2042" w:type="dxa"/>
            <w:hideMark/>
          </w:tcPr>
          <w:p w14:paraId="773E1E82" w14:textId="77777777" w:rsidR="002C1A4B" w:rsidRPr="007F075E" w:rsidRDefault="002C1A4B" w:rsidP="007F075E">
            <w:pPr>
              <w:rPr>
                <w:lang w:val="es-MX"/>
              </w:rPr>
            </w:pPr>
            <w:r w:rsidRPr="007F075E">
              <w:rPr>
                <w:lang w:val="es-MX"/>
              </w:rPr>
              <w:t>Fórmulas utilizadas</w:t>
            </w:r>
          </w:p>
        </w:tc>
        <w:tc>
          <w:tcPr>
            <w:tcW w:w="3731" w:type="dxa"/>
            <w:hideMark/>
          </w:tcPr>
          <w:p w14:paraId="25254A34" w14:textId="77777777" w:rsidR="002C1A4B" w:rsidRPr="007F075E" w:rsidRDefault="002C1A4B" w:rsidP="007F075E">
            <w:pPr>
              <w:rPr>
                <w:lang w:val="es-MX"/>
              </w:rPr>
            </w:pPr>
            <w:r w:rsidRPr="007F075E">
              <w:rPr>
                <w:lang w:val="es-MX"/>
              </w:rPr>
              <w:t>Detectar errores de cálculo o referencias incorrectas.</w:t>
            </w:r>
          </w:p>
        </w:tc>
        <w:tc>
          <w:tcPr>
            <w:tcW w:w="3055" w:type="dxa"/>
          </w:tcPr>
          <w:p w14:paraId="521DEF1F" w14:textId="77777777" w:rsidR="002C1A4B" w:rsidRDefault="00B2788C" w:rsidP="007F075E">
            <w:pPr>
              <w:rPr>
                <w:lang w:val="es-MX"/>
              </w:rPr>
            </w:pPr>
            <w:r w:rsidRPr="00B2788C">
              <w:rPr>
                <w:lang w:val="es-MX"/>
              </w:rPr>
              <w:drawing>
                <wp:inline distT="0" distB="0" distL="0" distR="0" wp14:anchorId="0AA71EFF" wp14:editId="59062F8C">
                  <wp:extent cx="603582" cy="619125"/>
                  <wp:effectExtent l="0" t="0" r="6350" b="0"/>
                  <wp:docPr id="609782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82923" name=""/>
                          <pic:cNvPicPr/>
                        </pic:nvPicPr>
                        <pic:blipFill>
                          <a:blip r:embed="rId88"/>
                          <a:stretch>
                            <a:fillRect/>
                          </a:stretch>
                        </pic:blipFill>
                        <pic:spPr>
                          <a:xfrm>
                            <a:off x="0" y="0"/>
                            <a:ext cx="606826" cy="622452"/>
                          </a:xfrm>
                          <a:prstGeom prst="rect">
                            <a:avLst/>
                          </a:prstGeom>
                        </pic:spPr>
                      </pic:pic>
                    </a:graphicData>
                  </a:graphic>
                </wp:inline>
              </w:drawing>
            </w:r>
          </w:p>
          <w:p w14:paraId="31DA3F86" w14:textId="22615283" w:rsidR="00B2788C" w:rsidRPr="007F075E" w:rsidRDefault="00B2788C" w:rsidP="007F075E">
            <w:pPr>
              <w:rPr>
                <w:lang w:val="es-MX"/>
              </w:rPr>
            </w:pPr>
          </w:p>
        </w:tc>
      </w:tr>
      <w:tr w:rsidR="002C1A4B" w:rsidRPr="007F075E" w14:paraId="2F539F51" w14:textId="1CC3C947" w:rsidTr="002C1A4B">
        <w:tc>
          <w:tcPr>
            <w:tcW w:w="2042" w:type="dxa"/>
            <w:hideMark/>
          </w:tcPr>
          <w:p w14:paraId="66ECE801" w14:textId="77777777" w:rsidR="002C1A4B" w:rsidRPr="007F075E" w:rsidRDefault="002C1A4B" w:rsidP="007F075E">
            <w:pPr>
              <w:rPr>
                <w:lang w:val="es-MX"/>
              </w:rPr>
            </w:pPr>
            <w:r w:rsidRPr="007F075E">
              <w:rPr>
                <w:lang w:val="es-MX"/>
              </w:rPr>
              <w:lastRenderedPageBreak/>
              <w:t>Conversión de unidades de medida</w:t>
            </w:r>
          </w:p>
        </w:tc>
        <w:tc>
          <w:tcPr>
            <w:tcW w:w="3731" w:type="dxa"/>
            <w:hideMark/>
          </w:tcPr>
          <w:p w14:paraId="298D5DC9" w14:textId="77777777" w:rsidR="002C1A4B" w:rsidRPr="007F075E" w:rsidRDefault="002C1A4B" w:rsidP="007F075E">
            <w:pPr>
              <w:rPr>
                <w:lang w:val="es-MX"/>
              </w:rPr>
            </w:pPr>
            <w:r w:rsidRPr="007F075E">
              <w:rPr>
                <w:lang w:val="es-MX"/>
              </w:rPr>
              <w:t>Garantizar uniformidad en el cálculo del costo.</w:t>
            </w:r>
          </w:p>
        </w:tc>
        <w:tc>
          <w:tcPr>
            <w:tcW w:w="3055" w:type="dxa"/>
          </w:tcPr>
          <w:p w14:paraId="7A964508" w14:textId="77777777" w:rsidR="002C1A4B" w:rsidRDefault="007572CB" w:rsidP="007F075E">
            <w:pPr>
              <w:rPr>
                <w:lang w:val="es-MX"/>
              </w:rPr>
            </w:pPr>
            <w:r w:rsidRPr="007572CB">
              <w:rPr>
                <w:lang w:val="es-MX"/>
              </w:rPr>
              <w:drawing>
                <wp:inline distT="0" distB="0" distL="0" distR="0" wp14:anchorId="37EA593D" wp14:editId="6963A26D">
                  <wp:extent cx="681790" cy="666750"/>
                  <wp:effectExtent l="0" t="0" r="4445" b="0"/>
                  <wp:docPr id="16832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9489" name=""/>
                          <pic:cNvPicPr/>
                        </pic:nvPicPr>
                        <pic:blipFill>
                          <a:blip r:embed="rId89"/>
                          <a:stretch>
                            <a:fillRect/>
                          </a:stretch>
                        </pic:blipFill>
                        <pic:spPr>
                          <a:xfrm>
                            <a:off x="0" y="0"/>
                            <a:ext cx="686872" cy="671720"/>
                          </a:xfrm>
                          <a:prstGeom prst="rect">
                            <a:avLst/>
                          </a:prstGeom>
                        </pic:spPr>
                      </pic:pic>
                    </a:graphicData>
                  </a:graphic>
                </wp:inline>
              </w:drawing>
            </w:r>
          </w:p>
          <w:p w14:paraId="1E0D7B37" w14:textId="7C17CB97" w:rsidR="007572CB" w:rsidRPr="007F075E" w:rsidRDefault="007572CB" w:rsidP="007F075E">
            <w:pPr>
              <w:rPr>
                <w:lang w:val="es-MX"/>
              </w:rPr>
            </w:pPr>
          </w:p>
        </w:tc>
      </w:tr>
      <w:tr w:rsidR="002C1A4B" w:rsidRPr="007F075E" w14:paraId="5A2B776C" w14:textId="063CBF55" w:rsidTr="002C1A4B">
        <w:tc>
          <w:tcPr>
            <w:tcW w:w="2042" w:type="dxa"/>
            <w:hideMark/>
          </w:tcPr>
          <w:p w14:paraId="3613C237" w14:textId="77777777" w:rsidR="002C1A4B" w:rsidRPr="007F075E" w:rsidRDefault="002C1A4B" w:rsidP="007F075E">
            <w:pPr>
              <w:rPr>
                <w:lang w:val="es-MX"/>
              </w:rPr>
            </w:pPr>
            <w:r w:rsidRPr="007F075E">
              <w:rPr>
                <w:lang w:val="es-MX"/>
              </w:rPr>
              <w:t>CIF asignados frente a la base definida</w:t>
            </w:r>
          </w:p>
        </w:tc>
        <w:tc>
          <w:tcPr>
            <w:tcW w:w="3731" w:type="dxa"/>
            <w:hideMark/>
          </w:tcPr>
          <w:p w14:paraId="2F0E7F04" w14:textId="77777777" w:rsidR="002C1A4B" w:rsidRPr="007F075E" w:rsidRDefault="002C1A4B" w:rsidP="007F075E">
            <w:pPr>
              <w:rPr>
                <w:lang w:val="es-MX"/>
              </w:rPr>
            </w:pPr>
            <w:r w:rsidRPr="007F075E">
              <w:rPr>
                <w:lang w:val="es-MX"/>
              </w:rPr>
              <w:t>Confirmar que la distribución se realizó correctamente.</w:t>
            </w:r>
          </w:p>
        </w:tc>
        <w:tc>
          <w:tcPr>
            <w:tcW w:w="3055" w:type="dxa"/>
          </w:tcPr>
          <w:p w14:paraId="25F17D63" w14:textId="77777777" w:rsidR="002C1A4B" w:rsidRDefault="00F874BF" w:rsidP="007F075E">
            <w:pPr>
              <w:rPr>
                <w:lang w:val="es-MX"/>
              </w:rPr>
            </w:pPr>
            <w:r w:rsidRPr="00F874BF">
              <w:rPr>
                <w:lang w:val="es-MX"/>
              </w:rPr>
              <w:drawing>
                <wp:inline distT="0" distB="0" distL="0" distR="0" wp14:anchorId="03744C1A" wp14:editId="70E0E37B">
                  <wp:extent cx="668224" cy="676275"/>
                  <wp:effectExtent l="0" t="0" r="0" b="0"/>
                  <wp:docPr id="264423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3046" name=""/>
                          <pic:cNvPicPr/>
                        </pic:nvPicPr>
                        <pic:blipFill>
                          <a:blip r:embed="rId90"/>
                          <a:stretch>
                            <a:fillRect/>
                          </a:stretch>
                        </pic:blipFill>
                        <pic:spPr>
                          <a:xfrm>
                            <a:off x="0" y="0"/>
                            <a:ext cx="672116" cy="680214"/>
                          </a:xfrm>
                          <a:prstGeom prst="rect">
                            <a:avLst/>
                          </a:prstGeom>
                        </pic:spPr>
                      </pic:pic>
                    </a:graphicData>
                  </a:graphic>
                </wp:inline>
              </w:drawing>
            </w:r>
          </w:p>
          <w:p w14:paraId="6384C4E4" w14:textId="1FCC80C2" w:rsidR="00F874BF" w:rsidRPr="007F075E" w:rsidRDefault="00F874BF" w:rsidP="007F075E">
            <w:pPr>
              <w:rPr>
                <w:lang w:val="es-MX"/>
              </w:rPr>
            </w:pPr>
          </w:p>
        </w:tc>
      </w:tr>
    </w:tbl>
    <w:p w14:paraId="3A49B0EC" w14:textId="77777777" w:rsidR="00B1466A" w:rsidRDefault="00B1466A" w:rsidP="007F075E">
      <w:pPr>
        <w:spacing w:after="0"/>
        <w:rPr>
          <w:lang w:val="es-MX"/>
        </w:rPr>
      </w:pPr>
    </w:p>
    <w:p w14:paraId="1DC74DA6" w14:textId="77777777" w:rsidR="00B1466A" w:rsidRDefault="00B1466A" w:rsidP="007F075E">
      <w:pPr>
        <w:spacing w:after="0"/>
        <w:rPr>
          <w:lang w:val="es-MX"/>
        </w:rPr>
      </w:pPr>
    </w:p>
    <w:p w14:paraId="6FA581CE" w14:textId="4D82FC5C" w:rsidR="007F075E" w:rsidRDefault="007F075E" w:rsidP="007F075E">
      <w:pPr>
        <w:spacing w:after="0"/>
        <w:rPr>
          <w:lang w:val="es-MX"/>
        </w:rPr>
      </w:pPr>
      <w:r w:rsidRPr="007F075E">
        <w:rPr>
          <w:lang w:val="es-MX"/>
        </w:rPr>
        <w:t>Los reportes, por su parte, cumplen una función gerencial. No basta con tener una hoja de costos; la empresa necesita convertir el cálculo en información que pueda interpretarse y utilizarse para la toma de decisiones.</w:t>
      </w:r>
      <w:r w:rsidR="00B1466A">
        <w:rPr>
          <w:lang w:val="es-MX"/>
        </w:rPr>
        <w:t xml:space="preserve">  </w:t>
      </w:r>
      <w:r w:rsidRPr="007F075E">
        <w:rPr>
          <w:lang w:val="es-MX"/>
        </w:rPr>
        <w:t>Algunos reportes útiles son:</w:t>
      </w:r>
    </w:p>
    <w:p w14:paraId="7ED0CCDE" w14:textId="77777777" w:rsidR="00B1466A" w:rsidRDefault="00B1466A" w:rsidP="007F075E">
      <w:pPr>
        <w:spacing w:after="0"/>
        <w:rPr>
          <w:lang w:val="es-MX"/>
        </w:rPr>
      </w:pPr>
    </w:p>
    <w:p w14:paraId="48ADE548" w14:textId="72BCC4D3" w:rsidR="002C1A4B" w:rsidRPr="002C1A4B" w:rsidRDefault="002C1A4B" w:rsidP="002C1A4B">
      <w:pPr>
        <w:spacing w:after="0"/>
        <w:rPr>
          <w:lang w:val="es-MX"/>
        </w:rPr>
      </w:pPr>
      <w:r w:rsidRPr="002C1A4B">
        <w:rPr>
          <w:b/>
          <w:bCs/>
          <w:lang w:val="es-MX"/>
        </w:rPr>
        <w:t xml:space="preserve">Tabla </w:t>
      </w:r>
      <w:r w:rsidR="0071011F">
        <w:rPr>
          <w:b/>
          <w:bCs/>
          <w:lang w:val="es-MX"/>
        </w:rPr>
        <w:t>11</w:t>
      </w:r>
      <w:r w:rsidRPr="002C1A4B">
        <w:rPr>
          <w:b/>
          <w:bCs/>
          <w:lang w:val="es-MX"/>
        </w:rPr>
        <w:t>. Reportes utilizados para el análisis de costos</w:t>
      </w:r>
    </w:p>
    <w:p w14:paraId="537C7B04" w14:textId="77777777" w:rsidR="002C1A4B" w:rsidRPr="007F075E" w:rsidRDefault="002C1A4B" w:rsidP="007F075E">
      <w:pPr>
        <w:spacing w:after="0"/>
        <w:rPr>
          <w:lang w:val="es-MX"/>
        </w:rPr>
      </w:pPr>
    </w:p>
    <w:tbl>
      <w:tblPr>
        <w:tblStyle w:val="Tablaconcuadrcula"/>
        <w:tblW w:w="0" w:type="auto"/>
        <w:tblLook w:val="04A0" w:firstRow="1" w:lastRow="0" w:firstColumn="1" w:lastColumn="0" w:noHBand="0" w:noVBand="1"/>
      </w:tblPr>
      <w:tblGrid>
        <w:gridCol w:w="3956"/>
        <w:gridCol w:w="4872"/>
      </w:tblGrid>
      <w:tr w:rsidR="007F075E" w:rsidRPr="007F075E" w14:paraId="077B7EFD" w14:textId="77777777" w:rsidTr="002C1A4B">
        <w:tc>
          <w:tcPr>
            <w:tcW w:w="0" w:type="auto"/>
            <w:shd w:val="clear" w:color="auto" w:fill="DEEAF6" w:themeFill="accent5" w:themeFillTint="33"/>
            <w:hideMark/>
          </w:tcPr>
          <w:p w14:paraId="3B71AF87" w14:textId="77777777" w:rsidR="007F075E" w:rsidRPr="007F075E" w:rsidRDefault="007F075E" w:rsidP="007F075E">
            <w:pPr>
              <w:rPr>
                <w:b/>
                <w:bCs/>
                <w:lang w:val="es-MX"/>
              </w:rPr>
            </w:pPr>
            <w:r w:rsidRPr="007F075E">
              <w:rPr>
                <w:b/>
                <w:bCs/>
                <w:lang w:val="es-MX"/>
              </w:rPr>
              <w:t>Tipo de reporte</w:t>
            </w:r>
          </w:p>
        </w:tc>
        <w:tc>
          <w:tcPr>
            <w:tcW w:w="0" w:type="auto"/>
            <w:shd w:val="clear" w:color="auto" w:fill="DEEAF6" w:themeFill="accent5" w:themeFillTint="33"/>
            <w:hideMark/>
          </w:tcPr>
          <w:p w14:paraId="136792E8" w14:textId="77777777" w:rsidR="007F075E" w:rsidRPr="007F075E" w:rsidRDefault="007F075E" w:rsidP="007F075E">
            <w:pPr>
              <w:rPr>
                <w:b/>
                <w:bCs/>
                <w:lang w:val="es-MX"/>
              </w:rPr>
            </w:pPr>
            <w:r w:rsidRPr="007F075E">
              <w:rPr>
                <w:b/>
                <w:bCs/>
                <w:lang w:val="es-MX"/>
              </w:rPr>
              <w:t>Utilidad</w:t>
            </w:r>
          </w:p>
        </w:tc>
      </w:tr>
      <w:tr w:rsidR="007F075E" w:rsidRPr="007F075E" w14:paraId="09D4BCE4" w14:textId="77777777" w:rsidTr="007F075E">
        <w:tc>
          <w:tcPr>
            <w:tcW w:w="0" w:type="auto"/>
            <w:hideMark/>
          </w:tcPr>
          <w:p w14:paraId="27C365EF" w14:textId="77777777" w:rsidR="007F075E" w:rsidRPr="007F075E" w:rsidRDefault="007F075E" w:rsidP="007F075E">
            <w:pPr>
              <w:rPr>
                <w:lang w:val="es-MX"/>
              </w:rPr>
            </w:pPr>
            <w:r w:rsidRPr="007F075E">
              <w:rPr>
                <w:lang w:val="es-MX"/>
              </w:rPr>
              <w:t>Costo unitario por producto o servicio</w:t>
            </w:r>
          </w:p>
        </w:tc>
        <w:tc>
          <w:tcPr>
            <w:tcW w:w="0" w:type="auto"/>
            <w:hideMark/>
          </w:tcPr>
          <w:p w14:paraId="0E2A5A3E" w14:textId="77777777" w:rsidR="007F075E" w:rsidRPr="007F075E" w:rsidRDefault="007F075E" w:rsidP="007F075E">
            <w:pPr>
              <w:rPr>
                <w:lang w:val="es-MX"/>
              </w:rPr>
            </w:pPr>
            <w:r w:rsidRPr="007F075E">
              <w:rPr>
                <w:lang w:val="es-MX"/>
              </w:rPr>
              <w:t>Analizar el comportamiento del costo individual.</w:t>
            </w:r>
          </w:p>
        </w:tc>
      </w:tr>
      <w:tr w:rsidR="007F075E" w:rsidRPr="007F075E" w14:paraId="781A8E79" w14:textId="77777777" w:rsidTr="007F075E">
        <w:tc>
          <w:tcPr>
            <w:tcW w:w="0" w:type="auto"/>
            <w:hideMark/>
          </w:tcPr>
          <w:p w14:paraId="415F2B6E" w14:textId="77777777" w:rsidR="007F075E" w:rsidRPr="007F075E" w:rsidRDefault="007F075E" w:rsidP="007F075E">
            <w:pPr>
              <w:rPr>
                <w:lang w:val="es-MX"/>
              </w:rPr>
            </w:pPr>
            <w:r w:rsidRPr="007F075E">
              <w:rPr>
                <w:lang w:val="es-MX"/>
              </w:rPr>
              <w:t>Costo total por lote, orden o período</w:t>
            </w:r>
          </w:p>
        </w:tc>
        <w:tc>
          <w:tcPr>
            <w:tcW w:w="0" w:type="auto"/>
            <w:hideMark/>
          </w:tcPr>
          <w:p w14:paraId="7B11E211" w14:textId="77777777" w:rsidR="007F075E" w:rsidRPr="007F075E" w:rsidRDefault="007F075E" w:rsidP="007F075E">
            <w:pPr>
              <w:rPr>
                <w:lang w:val="es-MX"/>
              </w:rPr>
            </w:pPr>
            <w:r w:rsidRPr="007F075E">
              <w:rPr>
                <w:lang w:val="es-MX"/>
              </w:rPr>
              <w:t>Evaluar el costo acumulado de la operación.</w:t>
            </w:r>
          </w:p>
        </w:tc>
      </w:tr>
      <w:tr w:rsidR="007F075E" w:rsidRPr="007F075E" w14:paraId="128C32B0" w14:textId="77777777" w:rsidTr="007F075E">
        <w:tc>
          <w:tcPr>
            <w:tcW w:w="0" w:type="auto"/>
            <w:hideMark/>
          </w:tcPr>
          <w:p w14:paraId="2DD8B22B" w14:textId="77777777" w:rsidR="007F075E" w:rsidRPr="007F075E" w:rsidRDefault="007F075E" w:rsidP="007F075E">
            <w:pPr>
              <w:rPr>
                <w:lang w:val="es-MX"/>
              </w:rPr>
            </w:pPr>
            <w:r w:rsidRPr="007F075E">
              <w:rPr>
                <w:lang w:val="es-MX"/>
              </w:rPr>
              <w:t>Participación de materiales, MOD y CIF</w:t>
            </w:r>
          </w:p>
        </w:tc>
        <w:tc>
          <w:tcPr>
            <w:tcW w:w="0" w:type="auto"/>
            <w:hideMark/>
          </w:tcPr>
          <w:p w14:paraId="6D37D8FC" w14:textId="77777777" w:rsidR="007F075E" w:rsidRPr="007F075E" w:rsidRDefault="007F075E" w:rsidP="007F075E">
            <w:pPr>
              <w:rPr>
                <w:lang w:val="es-MX"/>
              </w:rPr>
            </w:pPr>
            <w:r w:rsidRPr="007F075E">
              <w:rPr>
                <w:lang w:val="es-MX"/>
              </w:rPr>
              <w:t>Identificar el peso de cada componente del costo.</w:t>
            </w:r>
          </w:p>
        </w:tc>
      </w:tr>
      <w:tr w:rsidR="007F075E" w:rsidRPr="007F075E" w14:paraId="4E535199" w14:textId="77777777" w:rsidTr="007F075E">
        <w:tc>
          <w:tcPr>
            <w:tcW w:w="0" w:type="auto"/>
            <w:hideMark/>
          </w:tcPr>
          <w:p w14:paraId="27813639" w14:textId="77777777" w:rsidR="007F075E" w:rsidRPr="007F075E" w:rsidRDefault="007F075E" w:rsidP="007F075E">
            <w:pPr>
              <w:rPr>
                <w:lang w:val="es-MX"/>
              </w:rPr>
            </w:pPr>
            <w:r w:rsidRPr="007F075E">
              <w:rPr>
                <w:lang w:val="es-MX"/>
              </w:rPr>
              <w:t>Comparación entre costo estándar y costo real</w:t>
            </w:r>
          </w:p>
        </w:tc>
        <w:tc>
          <w:tcPr>
            <w:tcW w:w="0" w:type="auto"/>
            <w:hideMark/>
          </w:tcPr>
          <w:p w14:paraId="2309E999" w14:textId="77777777" w:rsidR="007F075E" w:rsidRPr="007F075E" w:rsidRDefault="007F075E" w:rsidP="007F075E">
            <w:pPr>
              <w:rPr>
                <w:lang w:val="es-MX"/>
              </w:rPr>
            </w:pPr>
            <w:r w:rsidRPr="007F075E">
              <w:rPr>
                <w:lang w:val="es-MX"/>
              </w:rPr>
              <w:t>Detectar desviaciones operativas.</w:t>
            </w:r>
          </w:p>
        </w:tc>
      </w:tr>
      <w:tr w:rsidR="007F075E" w:rsidRPr="007F075E" w14:paraId="5ACE9131" w14:textId="77777777" w:rsidTr="007F075E">
        <w:tc>
          <w:tcPr>
            <w:tcW w:w="0" w:type="auto"/>
            <w:hideMark/>
          </w:tcPr>
          <w:p w14:paraId="6D6E2B34" w14:textId="77777777" w:rsidR="007F075E" w:rsidRPr="007F075E" w:rsidRDefault="007F075E" w:rsidP="007F075E">
            <w:pPr>
              <w:rPr>
                <w:lang w:val="es-MX"/>
              </w:rPr>
            </w:pPr>
            <w:r w:rsidRPr="007F075E">
              <w:rPr>
                <w:lang w:val="es-MX"/>
              </w:rPr>
              <w:t>Variación entre períodos</w:t>
            </w:r>
          </w:p>
        </w:tc>
        <w:tc>
          <w:tcPr>
            <w:tcW w:w="0" w:type="auto"/>
            <w:hideMark/>
          </w:tcPr>
          <w:p w14:paraId="367C54D0" w14:textId="77777777" w:rsidR="007F075E" w:rsidRPr="007F075E" w:rsidRDefault="007F075E" w:rsidP="007F075E">
            <w:pPr>
              <w:rPr>
                <w:lang w:val="es-MX"/>
              </w:rPr>
            </w:pPr>
            <w:r w:rsidRPr="007F075E">
              <w:rPr>
                <w:lang w:val="es-MX"/>
              </w:rPr>
              <w:t>Revisar tendencias y cambios en el comportamiento del costo.</w:t>
            </w:r>
          </w:p>
        </w:tc>
      </w:tr>
      <w:tr w:rsidR="007F075E" w:rsidRPr="007F075E" w14:paraId="6273F7B3" w14:textId="77777777" w:rsidTr="007F075E">
        <w:tc>
          <w:tcPr>
            <w:tcW w:w="0" w:type="auto"/>
            <w:hideMark/>
          </w:tcPr>
          <w:p w14:paraId="41A4F8A4" w14:textId="77777777" w:rsidR="007F075E" w:rsidRPr="007F075E" w:rsidRDefault="007F075E" w:rsidP="007F075E">
            <w:pPr>
              <w:rPr>
                <w:lang w:val="es-MX"/>
              </w:rPr>
            </w:pPr>
            <w:r w:rsidRPr="007F075E">
              <w:rPr>
                <w:lang w:val="es-MX"/>
              </w:rPr>
              <w:t>Reporte de productos o servicios con mayor costo</w:t>
            </w:r>
          </w:p>
        </w:tc>
        <w:tc>
          <w:tcPr>
            <w:tcW w:w="0" w:type="auto"/>
            <w:hideMark/>
          </w:tcPr>
          <w:p w14:paraId="70E37E5F" w14:textId="77777777" w:rsidR="007F075E" w:rsidRPr="007F075E" w:rsidRDefault="007F075E" w:rsidP="007F075E">
            <w:pPr>
              <w:rPr>
                <w:lang w:val="es-MX"/>
              </w:rPr>
            </w:pPr>
            <w:r w:rsidRPr="007F075E">
              <w:rPr>
                <w:lang w:val="es-MX"/>
              </w:rPr>
              <w:t>Priorizar acciones de control y análisis.</w:t>
            </w:r>
          </w:p>
        </w:tc>
      </w:tr>
    </w:tbl>
    <w:p w14:paraId="437E3584" w14:textId="77777777" w:rsidR="00B1466A" w:rsidRDefault="00B1466A" w:rsidP="007F075E">
      <w:pPr>
        <w:spacing w:after="0"/>
        <w:rPr>
          <w:lang w:val="es-MX"/>
        </w:rPr>
      </w:pPr>
    </w:p>
    <w:p w14:paraId="5093335E" w14:textId="5550466D" w:rsidR="007F075E" w:rsidRDefault="007F075E" w:rsidP="007F075E">
      <w:pPr>
        <w:spacing w:after="0"/>
        <w:rPr>
          <w:lang w:val="es-MX"/>
        </w:rPr>
      </w:pPr>
      <w:r w:rsidRPr="007F075E">
        <w:rPr>
          <w:lang w:val="es-MX"/>
        </w:rPr>
        <w:t>La integración de sistemas reduce duplicidad y mejora trazabilidad.</w:t>
      </w:r>
      <w:r w:rsidR="00B1466A">
        <w:rPr>
          <w:lang w:val="es-MX"/>
        </w:rPr>
        <w:t xml:space="preserve"> </w:t>
      </w:r>
      <w:r w:rsidRPr="007F075E">
        <w:rPr>
          <w:lang w:val="es-MX"/>
        </w:rPr>
        <w:t xml:space="preserve">Si el </w:t>
      </w:r>
      <w:r w:rsidRPr="007F075E">
        <w:rPr>
          <w:i/>
          <w:iCs/>
          <w:lang w:val="es-MX"/>
        </w:rPr>
        <w:t>kardex</w:t>
      </w:r>
      <w:r w:rsidRPr="007F075E">
        <w:rPr>
          <w:lang w:val="es-MX"/>
        </w:rPr>
        <w:t>, la nómina y el registro de CIF pueden relacionarse entre sí, el analista evita transcribir datos varias veces.</w:t>
      </w:r>
      <w:r w:rsidR="00B1466A">
        <w:rPr>
          <w:lang w:val="es-MX"/>
        </w:rPr>
        <w:t xml:space="preserve"> </w:t>
      </w:r>
      <w:r w:rsidRPr="007F075E">
        <w:rPr>
          <w:lang w:val="es-MX"/>
        </w:rPr>
        <w:t>En empresas pequeñas esta integración puede ser manual, pero organizada; en empresas medianas o grandes puede apoyarse en un sistema más robusto.</w:t>
      </w:r>
    </w:p>
    <w:p w14:paraId="42C2CABB" w14:textId="77777777" w:rsidR="00B1466A" w:rsidRDefault="00B1466A" w:rsidP="007F075E">
      <w:pPr>
        <w:spacing w:after="0"/>
        <w:rPr>
          <w:lang w:val="es-MX"/>
        </w:rPr>
      </w:pPr>
    </w:p>
    <w:p w14:paraId="7AD3F33A" w14:textId="77777777" w:rsidR="00B1466A" w:rsidRPr="007F075E" w:rsidRDefault="00B1466A" w:rsidP="007F075E">
      <w:pPr>
        <w:spacing w:after="0"/>
        <w:rPr>
          <w:lang w:val="es-MX"/>
        </w:rPr>
      </w:pPr>
    </w:p>
    <w:p w14:paraId="1B84A56A" w14:textId="67B009C3" w:rsidR="007F075E" w:rsidRDefault="007F075E" w:rsidP="007F075E">
      <w:pPr>
        <w:spacing w:after="0"/>
        <w:rPr>
          <w:lang w:val="es-MX"/>
        </w:rPr>
      </w:pPr>
      <w:r w:rsidRPr="007F075E">
        <w:rPr>
          <w:lang w:val="es-MX"/>
        </w:rPr>
        <w:t>La seguridad de la información también es parte del costeo. Proteger archivos, restringir accesos, bloquear fórmulas críticas, conservar copias de respaldo y registrar cambios evita pérdidas, alteraciones no controladas y problemas de confiabilidad.</w:t>
      </w:r>
      <w:r w:rsidR="00B1466A">
        <w:rPr>
          <w:lang w:val="es-MX"/>
        </w:rPr>
        <w:t xml:space="preserve"> </w:t>
      </w:r>
      <w:r w:rsidRPr="007F075E">
        <w:rPr>
          <w:lang w:val="es-MX"/>
        </w:rPr>
        <w:t>En la práctica, una hoja de costos sin seguridad puede ser tan riesgosa como una hoja mal calculada.</w:t>
      </w:r>
      <w:r w:rsidR="00B1466A">
        <w:rPr>
          <w:lang w:val="es-MX"/>
        </w:rPr>
        <w:t xml:space="preserve">  </w:t>
      </w:r>
      <w:r w:rsidRPr="007F075E">
        <w:rPr>
          <w:lang w:val="es-MX"/>
        </w:rPr>
        <w:t>A continuación, se presentan controles básicos para validación, reporte e integración de la información de costos.</w:t>
      </w:r>
    </w:p>
    <w:p w14:paraId="508CCDA6" w14:textId="77777777" w:rsidR="00B1466A" w:rsidRDefault="00B1466A" w:rsidP="007F075E">
      <w:pPr>
        <w:spacing w:after="0"/>
        <w:rPr>
          <w:lang w:val="es-MX"/>
        </w:rPr>
      </w:pPr>
    </w:p>
    <w:p w14:paraId="35600E97" w14:textId="77777777" w:rsidR="00B1466A" w:rsidRPr="007F075E" w:rsidRDefault="00B1466A" w:rsidP="007F075E">
      <w:pPr>
        <w:spacing w:after="0"/>
        <w:rPr>
          <w:lang w:val="es-MX"/>
        </w:rPr>
      </w:pPr>
    </w:p>
    <w:tbl>
      <w:tblPr>
        <w:tblStyle w:val="Tablaconcuadrcula"/>
        <w:tblW w:w="0" w:type="auto"/>
        <w:tblLook w:val="04A0" w:firstRow="1" w:lastRow="0" w:firstColumn="1" w:lastColumn="0" w:noHBand="0" w:noVBand="1"/>
      </w:tblPr>
      <w:tblGrid>
        <w:gridCol w:w="1696"/>
        <w:gridCol w:w="3969"/>
        <w:gridCol w:w="3163"/>
      </w:tblGrid>
      <w:tr w:rsidR="00B1466A" w:rsidRPr="007F075E" w14:paraId="4DD3B9ED" w14:textId="6C3A3134" w:rsidTr="00B1466A">
        <w:tc>
          <w:tcPr>
            <w:tcW w:w="8828" w:type="dxa"/>
            <w:gridSpan w:val="3"/>
            <w:shd w:val="clear" w:color="auto" w:fill="70AD47" w:themeFill="accent6"/>
          </w:tcPr>
          <w:p w14:paraId="0F7E9B78" w14:textId="5F416796" w:rsidR="00B1466A" w:rsidRPr="007F075E" w:rsidRDefault="00B1466A" w:rsidP="00B1466A">
            <w:pPr>
              <w:jc w:val="center"/>
              <w:rPr>
                <w:b/>
                <w:bCs/>
                <w:lang w:val="es-MX"/>
              </w:rPr>
            </w:pPr>
            <w:r>
              <w:rPr>
                <w:b/>
                <w:bCs/>
                <w:lang w:val="es-MX"/>
              </w:rPr>
              <w:t>Pestañas</w:t>
            </w:r>
          </w:p>
        </w:tc>
      </w:tr>
      <w:tr w:rsidR="00B1466A" w:rsidRPr="007F075E" w14:paraId="35F8F036" w14:textId="071EFC93" w:rsidTr="00B1466A">
        <w:tc>
          <w:tcPr>
            <w:tcW w:w="1696" w:type="dxa"/>
            <w:hideMark/>
          </w:tcPr>
          <w:p w14:paraId="4E90A166" w14:textId="77777777" w:rsidR="00B1466A" w:rsidRPr="007F075E" w:rsidRDefault="00B1466A" w:rsidP="007F075E">
            <w:pPr>
              <w:rPr>
                <w:lang w:val="es-MX"/>
              </w:rPr>
            </w:pPr>
            <w:r w:rsidRPr="007F075E">
              <w:rPr>
                <w:b/>
                <w:bCs/>
                <w:lang w:val="es-MX"/>
              </w:rPr>
              <w:lastRenderedPageBreak/>
              <w:t>Validación de datos</w:t>
            </w:r>
          </w:p>
        </w:tc>
        <w:tc>
          <w:tcPr>
            <w:tcW w:w="3969" w:type="dxa"/>
            <w:hideMark/>
          </w:tcPr>
          <w:p w14:paraId="1D8C99E7" w14:textId="77777777" w:rsidR="00B1466A" w:rsidRPr="007F075E" w:rsidRDefault="00B1466A" w:rsidP="007F075E">
            <w:pPr>
              <w:rPr>
                <w:lang w:val="es-MX"/>
              </w:rPr>
            </w:pPr>
            <w:r w:rsidRPr="007F075E">
              <w:rPr>
                <w:b/>
                <w:bCs/>
                <w:lang w:val="es-MX"/>
              </w:rPr>
              <w:t>Control sugerido:</w:t>
            </w:r>
            <w:r w:rsidRPr="007F075E">
              <w:rPr>
                <w:lang w:val="es-MX"/>
              </w:rPr>
              <w:t xml:space="preserve"> cruce con documentos fuente y revisión de fórmulas.</w:t>
            </w:r>
            <w:r w:rsidRPr="007F075E">
              <w:rPr>
                <w:lang w:val="es-MX"/>
              </w:rPr>
              <w:br/>
            </w:r>
            <w:r w:rsidRPr="007F075E">
              <w:rPr>
                <w:lang w:val="es-MX"/>
              </w:rPr>
              <w:br/>
            </w:r>
            <w:r w:rsidRPr="007F075E">
              <w:rPr>
                <w:b/>
                <w:bCs/>
                <w:lang w:val="es-MX"/>
              </w:rPr>
              <w:t>Resultado esperado:</w:t>
            </w:r>
            <w:r w:rsidRPr="007F075E">
              <w:rPr>
                <w:lang w:val="es-MX"/>
              </w:rPr>
              <w:t xml:space="preserve"> costos coherentes y verificables.</w:t>
            </w:r>
          </w:p>
        </w:tc>
        <w:tc>
          <w:tcPr>
            <w:tcW w:w="3163" w:type="dxa"/>
          </w:tcPr>
          <w:p w14:paraId="65532494" w14:textId="77777777" w:rsidR="00B1466A" w:rsidRDefault="00F874BF" w:rsidP="007F075E">
            <w:pPr>
              <w:rPr>
                <w:b/>
                <w:bCs/>
                <w:lang w:val="es-MX"/>
              </w:rPr>
            </w:pPr>
            <w:r w:rsidRPr="00F874BF">
              <w:rPr>
                <w:b/>
                <w:bCs/>
                <w:lang w:val="es-MX"/>
              </w:rPr>
              <w:drawing>
                <wp:inline distT="0" distB="0" distL="0" distR="0" wp14:anchorId="6ABD88FE" wp14:editId="3921486C">
                  <wp:extent cx="1274871" cy="895350"/>
                  <wp:effectExtent l="0" t="0" r="1905" b="0"/>
                  <wp:docPr id="153784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6898" name=""/>
                          <pic:cNvPicPr/>
                        </pic:nvPicPr>
                        <pic:blipFill>
                          <a:blip r:embed="rId91"/>
                          <a:stretch>
                            <a:fillRect/>
                          </a:stretch>
                        </pic:blipFill>
                        <pic:spPr>
                          <a:xfrm>
                            <a:off x="0" y="0"/>
                            <a:ext cx="1287697" cy="904358"/>
                          </a:xfrm>
                          <a:prstGeom prst="rect">
                            <a:avLst/>
                          </a:prstGeom>
                        </pic:spPr>
                      </pic:pic>
                    </a:graphicData>
                  </a:graphic>
                </wp:inline>
              </w:drawing>
            </w:r>
          </w:p>
          <w:p w14:paraId="4ACC4CCC" w14:textId="28B60A80" w:rsidR="00F05FA2" w:rsidRPr="007F075E" w:rsidRDefault="00F05FA2" w:rsidP="007F075E">
            <w:pPr>
              <w:rPr>
                <w:b/>
                <w:bCs/>
                <w:lang w:val="es-MX"/>
              </w:rPr>
            </w:pPr>
          </w:p>
        </w:tc>
      </w:tr>
      <w:tr w:rsidR="00B1466A" w:rsidRPr="007F075E" w14:paraId="2954AE23" w14:textId="1AAB0D32" w:rsidTr="00B1466A">
        <w:tc>
          <w:tcPr>
            <w:tcW w:w="1696" w:type="dxa"/>
            <w:hideMark/>
          </w:tcPr>
          <w:p w14:paraId="2A24116C" w14:textId="77777777" w:rsidR="00B1466A" w:rsidRPr="007F075E" w:rsidRDefault="00B1466A" w:rsidP="007F075E">
            <w:pPr>
              <w:rPr>
                <w:lang w:val="es-MX"/>
              </w:rPr>
            </w:pPr>
            <w:r w:rsidRPr="007F075E">
              <w:rPr>
                <w:b/>
                <w:bCs/>
                <w:lang w:val="es-MX"/>
              </w:rPr>
              <w:t>Reportes</w:t>
            </w:r>
          </w:p>
        </w:tc>
        <w:tc>
          <w:tcPr>
            <w:tcW w:w="3969" w:type="dxa"/>
            <w:hideMark/>
          </w:tcPr>
          <w:p w14:paraId="44BD32DA" w14:textId="77777777" w:rsidR="00B1466A" w:rsidRPr="007F075E" w:rsidRDefault="00B1466A" w:rsidP="007F075E">
            <w:pPr>
              <w:rPr>
                <w:lang w:val="es-MX"/>
              </w:rPr>
            </w:pPr>
            <w:r w:rsidRPr="007F075E">
              <w:rPr>
                <w:b/>
                <w:bCs/>
                <w:lang w:val="es-MX"/>
              </w:rPr>
              <w:t>Control sugerido:</w:t>
            </w:r>
            <w:r w:rsidRPr="007F075E">
              <w:rPr>
                <w:lang w:val="es-MX"/>
              </w:rPr>
              <w:t xml:space="preserve"> resúmenes periódicos y comparativos.</w:t>
            </w:r>
            <w:r w:rsidRPr="007F075E">
              <w:rPr>
                <w:lang w:val="es-MX"/>
              </w:rPr>
              <w:br/>
            </w:r>
            <w:r w:rsidRPr="007F075E">
              <w:rPr>
                <w:lang w:val="es-MX"/>
              </w:rPr>
              <w:br/>
            </w:r>
            <w:r w:rsidRPr="007F075E">
              <w:rPr>
                <w:b/>
                <w:bCs/>
                <w:lang w:val="es-MX"/>
              </w:rPr>
              <w:t>Resultado esperado:</w:t>
            </w:r>
            <w:r w:rsidRPr="007F075E">
              <w:rPr>
                <w:lang w:val="es-MX"/>
              </w:rPr>
              <w:t xml:space="preserve"> información útil para decisión y control.</w:t>
            </w:r>
          </w:p>
        </w:tc>
        <w:tc>
          <w:tcPr>
            <w:tcW w:w="3163" w:type="dxa"/>
          </w:tcPr>
          <w:p w14:paraId="41B884D7" w14:textId="77777777" w:rsidR="00B1466A" w:rsidRDefault="00F05FA2" w:rsidP="007F075E">
            <w:pPr>
              <w:rPr>
                <w:b/>
                <w:bCs/>
                <w:lang w:val="es-MX"/>
              </w:rPr>
            </w:pPr>
            <w:r w:rsidRPr="00F05FA2">
              <w:rPr>
                <w:b/>
                <w:bCs/>
                <w:lang w:val="es-MX"/>
              </w:rPr>
              <w:drawing>
                <wp:inline distT="0" distB="0" distL="0" distR="0" wp14:anchorId="2D5FA7C5" wp14:editId="21ED65BA">
                  <wp:extent cx="1207355" cy="904875"/>
                  <wp:effectExtent l="0" t="0" r="0" b="0"/>
                  <wp:docPr id="1047198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98962" name=""/>
                          <pic:cNvPicPr/>
                        </pic:nvPicPr>
                        <pic:blipFill>
                          <a:blip r:embed="rId92"/>
                          <a:stretch>
                            <a:fillRect/>
                          </a:stretch>
                        </pic:blipFill>
                        <pic:spPr>
                          <a:xfrm>
                            <a:off x="0" y="0"/>
                            <a:ext cx="1219346" cy="913862"/>
                          </a:xfrm>
                          <a:prstGeom prst="rect">
                            <a:avLst/>
                          </a:prstGeom>
                        </pic:spPr>
                      </pic:pic>
                    </a:graphicData>
                  </a:graphic>
                </wp:inline>
              </w:drawing>
            </w:r>
          </w:p>
          <w:p w14:paraId="2F25FDE6" w14:textId="1F76D896" w:rsidR="00F05FA2" w:rsidRPr="007F075E" w:rsidRDefault="00F05FA2" w:rsidP="007F075E">
            <w:pPr>
              <w:rPr>
                <w:b/>
                <w:bCs/>
                <w:lang w:val="es-MX"/>
              </w:rPr>
            </w:pPr>
          </w:p>
        </w:tc>
      </w:tr>
      <w:tr w:rsidR="00B1466A" w:rsidRPr="007F075E" w14:paraId="566AEC57" w14:textId="5F8A2603" w:rsidTr="00B1466A">
        <w:tc>
          <w:tcPr>
            <w:tcW w:w="1696" w:type="dxa"/>
            <w:hideMark/>
          </w:tcPr>
          <w:p w14:paraId="30A93F7F" w14:textId="77777777" w:rsidR="00B1466A" w:rsidRPr="007F075E" w:rsidRDefault="00B1466A" w:rsidP="007F075E">
            <w:pPr>
              <w:rPr>
                <w:lang w:val="es-MX"/>
              </w:rPr>
            </w:pPr>
            <w:r w:rsidRPr="007F075E">
              <w:rPr>
                <w:b/>
                <w:bCs/>
                <w:lang w:val="es-MX"/>
              </w:rPr>
              <w:t>Integración de sistemas</w:t>
            </w:r>
          </w:p>
        </w:tc>
        <w:tc>
          <w:tcPr>
            <w:tcW w:w="3969" w:type="dxa"/>
            <w:hideMark/>
          </w:tcPr>
          <w:p w14:paraId="67F5A940" w14:textId="77777777" w:rsidR="00B1466A" w:rsidRPr="007F075E" w:rsidRDefault="00B1466A" w:rsidP="007F075E">
            <w:pPr>
              <w:rPr>
                <w:lang w:val="es-MX"/>
              </w:rPr>
            </w:pPr>
            <w:r w:rsidRPr="007F075E">
              <w:rPr>
                <w:b/>
                <w:bCs/>
                <w:lang w:val="es-MX"/>
              </w:rPr>
              <w:t>Control sugerido:</w:t>
            </w:r>
            <w:r w:rsidRPr="007F075E">
              <w:rPr>
                <w:lang w:val="es-MX"/>
              </w:rPr>
              <w:t xml:space="preserve"> relación entre inventarios, nómina y contabilidad.</w:t>
            </w:r>
            <w:r w:rsidRPr="007F075E">
              <w:rPr>
                <w:lang w:val="es-MX"/>
              </w:rPr>
              <w:br/>
            </w:r>
            <w:r w:rsidRPr="007F075E">
              <w:rPr>
                <w:lang w:val="es-MX"/>
              </w:rPr>
              <w:br/>
            </w:r>
            <w:r w:rsidRPr="007F075E">
              <w:rPr>
                <w:b/>
                <w:bCs/>
                <w:lang w:val="es-MX"/>
              </w:rPr>
              <w:t>Resultado esperado:</w:t>
            </w:r>
            <w:r w:rsidRPr="007F075E">
              <w:rPr>
                <w:lang w:val="es-MX"/>
              </w:rPr>
              <w:t xml:space="preserve"> menor duplicidad y mayor trazabilidad.</w:t>
            </w:r>
          </w:p>
        </w:tc>
        <w:tc>
          <w:tcPr>
            <w:tcW w:w="3163" w:type="dxa"/>
          </w:tcPr>
          <w:p w14:paraId="04668C69" w14:textId="77777777" w:rsidR="00B1466A" w:rsidRDefault="00541AB9" w:rsidP="007F075E">
            <w:pPr>
              <w:rPr>
                <w:b/>
                <w:bCs/>
                <w:lang w:val="es-MX"/>
              </w:rPr>
            </w:pPr>
            <w:r w:rsidRPr="00541AB9">
              <w:rPr>
                <w:b/>
                <w:bCs/>
                <w:lang w:val="es-MX"/>
              </w:rPr>
              <w:drawing>
                <wp:inline distT="0" distB="0" distL="0" distR="0" wp14:anchorId="5AE79D8A" wp14:editId="2970CD6C">
                  <wp:extent cx="1371600" cy="927997"/>
                  <wp:effectExtent l="0" t="0" r="0" b="5715"/>
                  <wp:docPr id="31064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1437" name=""/>
                          <pic:cNvPicPr/>
                        </pic:nvPicPr>
                        <pic:blipFill>
                          <a:blip r:embed="rId93"/>
                          <a:stretch>
                            <a:fillRect/>
                          </a:stretch>
                        </pic:blipFill>
                        <pic:spPr>
                          <a:xfrm>
                            <a:off x="0" y="0"/>
                            <a:ext cx="1381511" cy="934703"/>
                          </a:xfrm>
                          <a:prstGeom prst="rect">
                            <a:avLst/>
                          </a:prstGeom>
                        </pic:spPr>
                      </pic:pic>
                    </a:graphicData>
                  </a:graphic>
                </wp:inline>
              </w:drawing>
            </w:r>
          </w:p>
          <w:p w14:paraId="51E1298A" w14:textId="3455CEB4" w:rsidR="00541AB9" w:rsidRPr="007F075E" w:rsidRDefault="00541AB9" w:rsidP="007F075E">
            <w:pPr>
              <w:rPr>
                <w:b/>
                <w:bCs/>
                <w:lang w:val="es-MX"/>
              </w:rPr>
            </w:pPr>
          </w:p>
        </w:tc>
      </w:tr>
      <w:tr w:rsidR="00B1466A" w:rsidRPr="007F075E" w14:paraId="5A036E45" w14:textId="460374EA" w:rsidTr="00B1466A">
        <w:tc>
          <w:tcPr>
            <w:tcW w:w="1696" w:type="dxa"/>
            <w:hideMark/>
          </w:tcPr>
          <w:p w14:paraId="5EF9BB9E" w14:textId="77777777" w:rsidR="00B1466A" w:rsidRPr="007F075E" w:rsidRDefault="00B1466A" w:rsidP="007F075E">
            <w:pPr>
              <w:rPr>
                <w:lang w:val="es-MX"/>
              </w:rPr>
            </w:pPr>
            <w:r w:rsidRPr="007F075E">
              <w:rPr>
                <w:b/>
                <w:bCs/>
                <w:lang w:val="es-MX"/>
              </w:rPr>
              <w:t>Seguridad</w:t>
            </w:r>
          </w:p>
        </w:tc>
        <w:tc>
          <w:tcPr>
            <w:tcW w:w="3969" w:type="dxa"/>
            <w:hideMark/>
          </w:tcPr>
          <w:p w14:paraId="2D9F7976" w14:textId="77777777" w:rsidR="00B1466A" w:rsidRPr="007F075E" w:rsidRDefault="00B1466A" w:rsidP="007F075E">
            <w:pPr>
              <w:rPr>
                <w:lang w:val="es-MX"/>
              </w:rPr>
            </w:pPr>
            <w:r w:rsidRPr="007F075E">
              <w:rPr>
                <w:b/>
                <w:bCs/>
                <w:lang w:val="es-MX"/>
              </w:rPr>
              <w:t>Control sugerido:</w:t>
            </w:r>
            <w:r w:rsidRPr="007F075E">
              <w:rPr>
                <w:lang w:val="es-MX"/>
              </w:rPr>
              <w:t xml:space="preserve"> accesos restringidos, respaldos y bloqueo de celdas críticas.</w:t>
            </w:r>
            <w:r w:rsidRPr="007F075E">
              <w:rPr>
                <w:lang w:val="es-MX"/>
              </w:rPr>
              <w:br/>
            </w:r>
            <w:r w:rsidRPr="007F075E">
              <w:rPr>
                <w:lang w:val="es-MX"/>
              </w:rPr>
              <w:br/>
            </w:r>
            <w:r w:rsidRPr="007F075E">
              <w:rPr>
                <w:b/>
                <w:bCs/>
                <w:lang w:val="es-MX"/>
              </w:rPr>
              <w:t>Resultado esperado:</w:t>
            </w:r>
            <w:r w:rsidRPr="007F075E">
              <w:rPr>
                <w:lang w:val="es-MX"/>
              </w:rPr>
              <w:t xml:space="preserve"> protección de la información.</w:t>
            </w:r>
          </w:p>
        </w:tc>
        <w:tc>
          <w:tcPr>
            <w:tcW w:w="3163" w:type="dxa"/>
          </w:tcPr>
          <w:p w14:paraId="4EF7F206" w14:textId="77777777" w:rsidR="00B1466A" w:rsidRDefault="00541AB9" w:rsidP="007F075E">
            <w:pPr>
              <w:rPr>
                <w:b/>
                <w:bCs/>
                <w:lang w:val="es-MX"/>
              </w:rPr>
            </w:pPr>
            <w:r w:rsidRPr="00541AB9">
              <w:rPr>
                <w:b/>
                <w:bCs/>
                <w:lang w:val="es-MX"/>
              </w:rPr>
              <w:drawing>
                <wp:inline distT="0" distB="0" distL="0" distR="0" wp14:anchorId="6D49B942" wp14:editId="4BB93485">
                  <wp:extent cx="1323975" cy="964840"/>
                  <wp:effectExtent l="0" t="0" r="0" b="6985"/>
                  <wp:docPr id="56127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952" name=""/>
                          <pic:cNvPicPr/>
                        </pic:nvPicPr>
                        <pic:blipFill>
                          <a:blip r:embed="rId94"/>
                          <a:stretch>
                            <a:fillRect/>
                          </a:stretch>
                        </pic:blipFill>
                        <pic:spPr>
                          <a:xfrm>
                            <a:off x="0" y="0"/>
                            <a:ext cx="1331803" cy="970545"/>
                          </a:xfrm>
                          <a:prstGeom prst="rect">
                            <a:avLst/>
                          </a:prstGeom>
                        </pic:spPr>
                      </pic:pic>
                    </a:graphicData>
                  </a:graphic>
                </wp:inline>
              </w:drawing>
            </w:r>
          </w:p>
          <w:p w14:paraId="0DA9106C" w14:textId="0423D25C" w:rsidR="00541AB9" w:rsidRPr="007F075E" w:rsidRDefault="00541AB9" w:rsidP="007F075E">
            <w:pPr>
              <w:rPr>
                <w:b/>
                <w:bCs/>
                <w:lang w:val="es-MX"/>
              </w:rPr>
            </w:pPr>
          </w:p>
        </w:tc>
      </w:tr>
      <w:tr w:rsidR="00B1466A" w:rsidRPr="007F075E" w14:paraId="433A8E5E" w14:textId="29E7C9CA" w:rsidTr="00B1466A">
        <w:tc>
          <w:tcPr>
            <w:tcW w:w="1696" w:type="dxa"/>
            <w:hideMark/>
          </w:tcPr>
          <w:p w14:paraId="50AA3511" w14:textId="77777777" w:rsidR="00B1466A" w:rsidRPr="007F075E" w:rsidRDefault="00B1466A" w:rsidP="007F075E">
            <w:pPr>
              <w:rPr>
                <w:lang w:val="es-MX"/>
              </w:rPr>
            </w:pPr>
            <w:r w:rsidRPr="007F075E">
              <w:rPr>
                <w:b/>
                <w:bCs/>
                <w:lang w:val="es-MX"/>
              </w:rPr>
              <w:t>Control de versiones</w:t>
            </w:r>
          </w:p>
        </w:tc>
        <w:tc>
          <w:tcPr>
            <w:tcW w:w="3969" w:type="dxa"/>
            <w:hideMark/>
          </w:tcPr>
          <w:p w14:paraId="2CC2AB83" w14:textId="77777777" w:rsidR="00B1466A" w:rsidRPr="007F075E" w:rsidRDefault="00B1466A" w:rsidP="007F075E">
            <w:pPr>
              <w:rPr>
                <w:lang w:val="es-MX"/>
              </w:rPr>
            </w:pPr>
            <w:r w:rsidRPr="007F075E">
              <w:rPr>
                <w:b/>
                <w:bCs/>
                <w:lang w:val="es-MX"/>
              </w:rPr>
              <w:t>Control sugerido:</w:t>
            </w:r>
            <w:r w:rsidRPr="007F075E">
              <w:rPr>
                <w:lang w:val="es-MX"/>
              </w:rPr>
              <w:t xml:space="preserve"> archivo de versiones anteriores.</w:t>
            </w:r>
            <w:r w:rsidRPr="007F075E">
              <w:rPr>
                <w:lang w:val="es-MX"/>
              </w:rPr>
              <w:br/>
            </w:r>
            <w:r w:rsidRPr="007F075E">
              <w:rPr>
                <w:lang w:val="es-MX"/>
              </w:rPr>
              <w:br/>
            </w:r>
            <w:r w:rsidRPr="007F075E">
              <w:rPr>
                <w:b/>
                <w:bCs/>
                <w:lang w:val="es-MX"/>
              </w:rPr>
              <w:t>Resultado esperado:</w:t>
            </w:r>
            <w:r w:rsidRPr="007F075E">
              <w:rPr>
                <w:lang w:val="es-MX"/>
              </w:rPr>
              <w:t xml:space="preserve"> seguimiento histórico del costeo.</w:t>
            </w:r>
          </w:p>
        </w:tc>
        <w:tc>
          <w:tcPr>
            <w:tcW w:w="3163" w:type="dxa"/>
          </w:tcPr>
          <w:p w14:paraId="53ECFB05" w14:textId="77777777" w:rsidR="00B1466A" w:rsidRDefault="00A03CD9" w:rsidP="007F075E">
            <w:pPr>
              <w:rPr>
                <w:b/>
                <w:bCs/>
                <w:lang w:val="es-MX"/>
              </w:rPr>
            </w:pPr>
            <w:r w:rsidRPr="00A03CD9">
              <w:rPr>
                <w:b/>
                <w:bCs/>
                <w:lang w:val="es-MX"/>
              </w:rPr>
              <w:drawing>
                <wp:inline distT="0" distB="0" distL="0" distR="0" wp14:anchorId="420A2A3A" wp14:editId="72025088">
                  <wp:extent cx="1343025" cy="1320826"/>
                  <wp:effectExtent l="0" t="0" r="0" b="0"/>
                  <wp:docPr id="80949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99410" name=""/>
                          <pic:cNvPicPr/>
                        </pic:nvPicPr>
                        <pic:blipFill>
                          <a:blip r:embed="rId95"/>
                          <a:stretch>
                            <a:fillRect/>
                          </a:stretch>
                        </pic:blipFill>
                        <pic:spPr>
                          <a:xfrm>
                            <a:off x="0" y="0"/>
                            <a:ext cx="1347408" cy="1325136"/>
                          </a:xfrm>
                          <a:prstGeom prst="rect">
                            <a:avLst/>
                          </a:prstGeom>
                        </pic:spPr>
                      </pic:pic>
                    </a:graphicData>
                  </a:graphic>
                </wp:inline>
              </w:drawing>
            </w:r>
          </w:p>
          <w:p w14:paraId="3C3519F5" w14:textId="3389A19F" w:rsidR="00A03CD9" w:rsidRPr="007F075E" w:rsidRDefault="00A03CD9" w:rsidP="007F075E">
            <w:pPr>
              <w:rPr>
                <w:b/>
                <w:bCs/>
                <w:lang w:val="es-MX"/>
              </w:rPr>
            </w:pPr>
          </w:p>
        </w:tc>
      </w:tr>
    </w:tbl>
    <w:p w14:paraId="2A0FDB9E" w14:textId="77777777" w:rsidR="00EB4FEC" w:rsidRDefault="00EB4FEC" w:rsidP="00F32FF9">
      <w:pPr>
        <w:spacing w:after="0"/>
      </w:pPr>
    </w:p>
    <w:tbl>
      <w:tblPr>
        <w:tblStyle w:val="Tablaconcuadrcula"/>
        <w:tblW w:w="0" w:type="auto"/>
        <w:tblLook w:val="04A0" w:firstRow="1" w:lastRow="0" w:firstColumn="1" w:lastColumn="0" w:noHBand="0" w:noVBand="1"/>
      </w:tblPr>
      <w:tblGrid>
        <w:gridCol w:w="2405"/>
        <w:gridCol w:w="6423"/>
      </w:tblGrid>
      <w:tr w:rsidR="00B944B6" w14:paraId="4DE2028D" w14:textId="77777777" w:rsidTr="004B736E">
        <w:tc>
          <w:tcPr>
            <w:tcW w:w="2405" w:type="dxa"/>
            <w:shd w:val="clear" w:color="auto" w:fill="FBE4D5" w:themeFill="accent2" w:themeFillTint="33"/>
          </w:tcPr>
          <w:p w14:paraId="48B0462E" w14:textId="4E313BCA" w:rsidR="00B944B6" w:rsidRDefault="004B736E" w:rsidP="00C9464B">
            <w:pPr>
              <w:contextualSpacing/>
              <w:rPr>
                <w:b/>
                <w:bCs/>
              </w:rPr>
            </w:pPr>
            <w:r>
              <w:rPr>
                <w:noProof/>
              </w:rPr>
              <w:drawing>
                <wp:inline distT="0" distB="0" distL="0" distR="0" wp14:anchorId="43A8978B" wp14:editId="558649E6">
                  <wp:extent cx="982493" cy="982493"/>
                  <wp:effectExtent l="0" t="0" r="8255" b="8255"/>
                  <wp:docPr id="193285515" name="Picture 5"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ctor PDF - Visor de PDF - Aplicaciones en Google Pl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4400" cy="984400"/>
                          </a:xfrm>
                          <a:prstGeom prst="rect">
                            <a:avLst/>
                          </a:prstGeom>
                          <a:noFill/>
                          <a:ln>
                            <a:noFill/>
                          </a:ln>
                        </pic:spPr>
                      </pic:pic>
                    </a:graphicData>
                  </a:graphic>
                </wp:inline>
              </w:drawing>
            </w:r>
          </w:p>
        </w:tc>
        <w:tc>
          <w:tcPr>
            <w:tcW w:w="6423" w:type="dxa"/>
            <w:shd w:val="clear" w:color="auto" w:fill="FBE4D5" w:themeFill="accent2" w:themeFillTint="33"/>
          </w:tcPr>
          <w:p w14:paraId="36E2C544" w14:textId="77777777" w:rsidR="004B736E" w:rsidRPr="004B736E" w:rsidRDefault="004B736E" w:rsidP="004B736E">
            <w:pPr>
              <w:contextualSpacing/>
              <w:rPr>
                <w:b/>
                <w:bCs/>
                <w:lang w:val="es-MX"/>
              </w:rPr>
            </w:pPr>
            <w:r w:rsidRPr="004B736E">
              <w:rPr>
                <w:b/>
                <w:bCs/>
                <w:i/>
                <w:iCs/>
                <w:lang w:val="es-MX"/>
              </w:rPr>
              <w:t>Ejercicio aplicado 5. Herramientas tecnológicas, registro y actualización de costos</w:t>
            </w:r>
          </w:p>
          <w:p w14:paraId="34B68092" w14:textId="776A9A5C" w:rsidR="004B736E" w:rsidRPr="004B736E" w:rsidRDefault="004B736E" w:rsidP="004B736E">
            <w:pPr>
              <w:contextualSpacing/>
              <w:rPr>
                <w:lang w:val="es-MX"/>
              </w:rPr>
            </w:pPr>
            <w:r w:rsidRPr="004B736E">
              <w:rPr>
                <w:lang w:val="es-MX"/>
              </w:rPr>
              <w:t xml:space="preserve">Se invita a </w:t>
            </w:r>
            <w:r w:rsidR="00F07409">
              <w:rPr>
                <w:lang w:val="es-MX"/>
              </w:rPr>
              <w:t>revisar</w:t>
            </w:r>
            <w:r w:rsidRPr="004B736E">
              <w:rPr>
                <w:lang w:val="es-MX"/>
              </w:rPr>
              <w:t xml:space="preserve"> el documento </w:t>
            </w:r>
            <w:r w:rsidRPr="004B736E">
              <w:rPr>
                <w:i/>
                <w:iCs/>
                <w:lang w:val="es-MX"/>
              </w:rPr>
              <w:t>Ejercicio aplicado 5. Herramientas tecnológicas, registro y actualización de costos</w:t>
            </w:r>
            <w:r w:rsidRPr="004B736E">
              <w:rPr>
                <w:lang w:val="es-MX"/>
              </w:rPr>
              <w:t>, donde se aborda la importancia del uso adecuado de herramientas tecnológicas y controles de validación en los procesos de costeo empresarial.</w:t>
            </w:r>
          </w:p>
          <w:p w14:paraId="2D81212A" w14:textId="77777777" w:rsidR="00B944B6" w:rsidRDefault="00B944B6" w:rsidP="00C9464B">
            <w:pPr>
              <w:contextualSpacing/>
              <w:rPr>
                <w:b/>
                <w:bCs/>
              </w:rPr>
            </w:pPr>
          </w:p>
        </w:tc>
      </w:tr>
    </w:tbl>
    <w:p w14:paraId="552795A5" w14:textId="77777777" w:rsidR="00B944B6" w:rsidRDefault="00B944B6" w:rsidP="00C9464B">
      <w:pPr>
        <w:spacing w:after="0"/>
        <w:contextualSpacing/>
        <w:rPr>
          <w:b/>
          <w:bCs/>
        </w:rPr>
      </w:pPr>
    </w:p>
    <w:p w14:paraId="6D2F6D04" w14:textId="379943A5" w:rsidR="0002723C" w:rsidRDefault="0002723C" w:rsidP="00C9464B">
      <w:pPr>
        <w:spacing w:after="0"/>
        <w:contextualSpacing/>
      </w:pPr>
    </w:p>
    <w:p w14:paraId="3CDCE259" w14:textId="77777777" w:rsidR="002A4169" w:rsidRDefault="002A4169" w:rsidP="00AC3557">
      <w:pPr>
        <w:spacing w:after="0"/>
        <w:contextualSpacing/>
      </w:pPr>
    </w:p>
    <w:p w14:paraId="2A331007" w14:textId="759080F8" w:rsidR="00F41362" w:rsidRDefault="002A4169" w:rsidP="00AC3557">
      <w:pPr>
        <w:spacing w:after="0"/>
        <w:contextualSpacing/>
      </w:pPr>
      <w:r>
        <w:t xml:space="preserve">A partir de lo desarrollado, el cálculo de costos de operación se comprende como un proceso técnico que exige identificar los elementos del costo, reconocer la estructura del proceso productivo o de </w:t>
      </w:r>
      <w:r>
        <w:lastRenderedPageBreak/>
        <w:t xml:space="preserve">servicios, organizar la información de consumos y seleccionar la metodología de costeo más adecuada según la realidad de la empresa. En este recorrido, el análisis de centros de costo, unidades de medida, requisiciones, tarjetas de tiempo, asignación de costos indirectos y determinación de costos unitarios y totales permite entender que costear no consiste únicamente en operar fórmulas, sino en construir información confiable a partir de datos de origen, criterios de asignación y procedimientos documentados que den soporte al resultado final </w:t>
      </w:r>
      <w:sdt>
        <w:sdtPr>
          <w:id w:val="320395042"/>
          <w:citation/>
        </w:sdtPr>
        <w:sdtContent>
          <w:r w:rsidR="00B94B0F">
            <w:fldChar w:fldCharType="begin"/>
          </w:r>
          <w:r w:rsidR="00B94B0F">
            <w:instrText xml:space="preserve"> CITATION Jua14 \l 9226 </w:instrText>
          </w:r>
          <w:r w:rsidR="00B94B0F">
            <w:fldChar w:fldCharType="separate"/>
          </w:r>
          <w:r w:rsidR="00B94B0F">
            <w:rPr>
              <w:noProof/>
            </w:rPr>
            <w:t>(García Colín, 2014)</w:t>
          </w:r>
          <w:r w:rsidR="00B94B0F">
            <w:fldChar w:fldCharType="end"/>
          </w:r>
        </w:sdtContent>
      </w:sdt>
      <w:r w:rsidR="00B94B0F">
        <w:t>.</w:t>
      </w:r>
    </w:p>
    <w:p w14:paraId="6990ADCD" w14:textId="77777777" w:rsidR="00B94B0F" w:rsidRDefault="00B94B0F" w:rsidP="00AC3557">
      <w:pPr>
        <w:spacing w:after="0"/>
        <w:contextualSpacing/>
      </w:pPr>
    </w:p>
    <w:p w14:paraId="3C4A8FCA" w14:textId="31C674A1" w:rsidR="00B94B0F" w:rsidRDefault="00B94B0F" w:rsidP="00AC3557">
      <w:pPr>
        <w:spacing w:after="0"/>
        <w:contextualSpacing/>
      </w:pPr>
      <w:r>
        <w:t xml:space="preserve">Desde esta perspectiva, el componente </w:t>
      </w:r>
      <w:r w:rsidR="00C50CD1">
        <w:t>presenta</w:t>
      </w:r>
      <w:r>
        <w:t xml:space="preserve"> que la utilidad del costeo no termina en la obtención de una cifra, sino en la posibilidad de registrar, verificar, actualizar y analizar esa información mediante herramientas tecnológicas y formatos organizacionales que favorecen la trazabilidad y el control. De este modo, la empresa puede fortalecer la medición de sus recursos, mejorar la precisión del cálculo y disponer de información más consistente para apoyar decisiones relacionadas con producción, prestación de servicios, eficiencia operativa y control de resultados, integrando los fundamentos del costo con su aplicación práctica en contextos empresariales concretos</w:t>
      </w:r>
      <w:sdt>
        <w:sdtPr>
          <w:id w:val="290720123"/>
          <w:citation/>
        </w:sdtPr>
        <w:sdtContent>
          <w:r>
            <w:fldChar w:fldCharType="begin"/>
          </w:r>
          <w:r>
            <w:instrText xml:space="preserve"> CITATION Han07 \l 9226 </w:instrText>
          </w:r>
          <w:r>
            <w:fldChar w:fldCharType="separate"/>
          </w:r>
          <w:r>
            <w:rPr>
              <w:noProof/>
            </w:rPr>
            <w:t xml:space="preserve"> (Hansen, 2007)</w:t>
          </w:r>
          <w:r>
            <w:fldChar w:fldCharType="end"/>
          </w:r>
        </w:sdtContent>
      </w:sdt>
      <w:r>
        <w:t>.</w:t>
      </w:r>
    </w:p>
    <w:p w14:paraId="3B773295" w14:textId="77777777" w:rsidR="002A4169" w:rsidRPr="00E8427C" w:rsidRDefault="002A4169" w:rsidP="00AC3557">
      <w:pPr>
        <w:spacing w:after="0"/>
        <w:contextualSpacing/>
        <w:rPr>
          <w:rFonts w:cs="Arial"/>
          <w:b/>
          <w:color w:val="000000"/>
          <w:szCs w:val="20"/>
        </w:rPr>
      </w:pPr>
    </w:p>
    <w:p w14:paraId="146E09AA" w14:textId="006FE028" w:rsidR="00067E6E" w:rsidRPr="000E77AB" w:rsidRDefault="00067E6E" w:rsidP="00A2066F">
      <w:pPr>
        <w:numPr>
          <w:ilvl w:val="0"/>
          <w:numId w:val="2"/>
        </w:numPr>
        <w:spacing w:after="0"/>
        <w:ind w:left="284" w:hanging="284"/>
        <w:contextualSpacing/>
        <w:rPr>
          <w:rFonts w:cs="Arial"/>
          <w:b/>
          <w:color w:val="000000"/>
          <w:szCs w:val="20"/>
        </w:rPr>
      </w:pPr>
      <w:r w:rsidRPr="00E8427C">
        <w:rPr>
          <w:rFonts w:cs="Arial"/>
          <w:b/>
          <w:szCs w:val="20"/>
        </w:rPr>
        <w:t>SÍNTESIS</w:t>
      </w:r>
    </w:p>
    <w:p w14:paraId="72572B89" w14:textId="77777777" w:rsidR="000E77AB" w:rsidRDefault="000E77AB" w:rsidP="000E77AB">
      <w:pPr>
        <w:spacing w:after="0"/>
        <w:contextualSpacing/>
        <w:rPr>
          <w:rFonts w:cs="Arial"/>
          <w:b/>
          <w:szCs w:val="20"/>
        </w:rPr>
      </w:pPr>
    </w:p>
    <w:p w14:paraId="67C45583" w14:textId="77777777" w:rsidR="000E77AB" w:rsidRPr="000E77AB" w:rsidRDefault="000E77AB" w:rsidP="000E77AB">
      <w:pPr>
        <w:spacing w:after="0"/>
        <w:contextualSpacing/>
        <w:rPr>
          <w:rFonts w:cs="Arial"/>
          <w:color w:val="000000"/>
          <w:szCs w:val="20"/>
          <w:lang w:val="es-MX"/>
        </w:rPr>
      </w:pPr>
      <w:r w:rsidRPr="000E77AB">
        <w:rPr>
          <w:rFonts w:cs="Arial"/>
          <w:color w:val="000000"/>
          <w:szCs w:val="20"/>
        </w:rPr>
        <w:t>A continuación, se presenta una síntesis de la temática estudiada en el componente formativ</w:t>
      </w:r>
      <w:commentRangeStart w:id="20"/>
      <w:r w:rsidRPr="000E77AB">
        <w:rPr>
          <w:rFonts w:cs="Arial"/>
          <w:color w:val="000000"/>
          <w:szCs w:val="20"/>
        </w:rPr>
        <w:t>o.</w:t>
      </w:r>
      <w:r w:rsidRPr="000E77AB">
        <w:rPr>
          <w:rFonts w:cs="Arial"/>
          <w:color w:val="000000"/>
          <w:szCs w:val="20"/>
          <w:lang w:val="es-MX"/>
        </w:rPr>
        <w:t xml:space="preserve"> </w:t>
      </w:r>
      <w:commentRangeEnd w:id="20"/>
      <w:r w:rsidRPr="000E77AB">
        <w:rPr>
          <w:rStyle w:val="Refdecomentario"/>
          <w:rFonts w:cs="Arial"/>
          <w:color w:val="000000"/>
          <w:sz w:val="20"/>
          <w:szCs w:val="20"/>
          <w:lang w:val="es-MX"/>
        </w:rPr>
        <w:commentReference w:id="20"/>
      </w:r>
    </w:p>
    <w:p w14:paraId="72116D5C" w14:textId="77777777" w:rsidR="000E77AB" w:rsidRPr="000E77AB" w:rsidRDefault="000E77AB" w:rsidP="000E77AB">
      <w:pPr>
        <w:spacing w:after="0"/>
        <w:contextualSpacing/>
        <w:rPr>
          <w:rFonts w:cs="Arial"/>
          <w:b/>
          <w:color w:val="000000"/>
          <w:szCs w:val="20"/>
        </w:rPr>
      </w:pPr>
    </w:p>
    <w:p w14:paraId="219D5C68" w14:textId="77777777" w:rsidR="000E77AB" w:rsidRPr="000E77AB" w:rsidRDefault="000E77AB" w:rsidP="000E77AB">
      <w:pPr>
        <w:spacing w:after="0"/>
        <w:contextualSpacing/>
        <w:rPr>
          <w:rFonts w:cs="Arial"/>
          <w:b/>
          <w:color w:val="000000"/>
          <w:szCs w:val="20"/>
        </w:rPr>
      </w:pPr>
    </w:p>
    <w:p w14:paraId="24DF441F" w14:textId="77777777" w:rsidR="000E77AB" w:rsidRDefault="000E77AB" w:rsidP="000E77AB">
      <w:pPr>
        <w:spacing w:after="0"/>
        <w:contextualSpacing/>
        <w:rPr>
          <w:rFonts w:cs="Arial"/>
          <w:b/>
          <w:color w:val="000000"/>
          <w:szCs w:val="20"/>
        </w:rPr>
      </w:pPr>
    </w:p>
    <w:p w14:paraId="0C1FB122" w14:textId="32A74E7D" w:rsidR="000E77AB" w:rsidRPr="00772B0C" w:rsidRDefault="000E77AB" w:rsidP="000E77AB">
      <w:pPr>
        <w:spacing w:after="0"/>
        <w:contextualSpacing/>
        <w:rPr>
          <w:rFonts w:cs="Arial"/>
          <w:b/>
          <w:color w:val="000000"/>
          <w:szCs w:val="20"/>
        </w:rPr>
      </w:pPr>
      <w:r w:rsidRPr="000E77AB">
        <w:rPr>
          <w:rFonts w:cs="Arial"/>
          <w:b/>
          <w:noProof/>
          <w:color w:val="000000"/>
          <w:szCs w:val="20"/>
        </w:rPr>
        <w:drawing>
          <wp:inline distT="0" distB="0" distL="0" distR="0" wp14:anchorId="577AD299" wp14:editId="38FEC309">
            <wp:extent cx="5612130" cy="3004820"/>
            <wp:effectExtent l="0" t="0" r="7620" b="5080"/>
            <wp:docPr id="193769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94560" name=""/>
                    <pic:cNvPicPr/>
                  </pic:nvPicPr>
                  <pic:blipFill>
                    <a:blip r:embed="rId100"/>
                    <a:stretch>
                      <a:fillRect/>
                    </a:stretch>
                  </pic:blipFill>
                  <pic:spPr>
                    <a:xfrm>
                      <a:off x="0" y="0"/>
                      <a:ext cx="5612130" cy="3004820"/>
                    </a:xfrm>
                    <a:prstGeom prst="rect">
                      <a:avLst/>
                    </a:prstGeom>
                  </pic:spPr>
                </pic:pic>
              </a:graphicData>
            </a:graphic>
          </wp:inline>
        </w:drawing>
      </w:r>
    </w:p>
    <w:p w14:paraId="434F581B" w14:textId="77777777" w:rsidR="00772B0C" w:rsidRDefault="00772B0C" w:rsidP="00772B0C">
      <w:pPr>
        <w:spacing w:after="0"/>
        <w:contextualSpacing/>
        <w:rPr>
          <w:rFonts w:cs="Arial"/>
          <w:b/>
          <w:szCs w:val="20"/>
        </w:rPr>
      </w:pPr>
    </w:p>
    <w:p w14:paraId="2F2978BE" w14:textId="77777777" w:rsidR="00772B0C" w:rsidRPr="00E8427C" w:rsidRDefault="00772B0C" w:rsidP="00772B0C">
      <w:pPr>
        <w:spacing w:after="0"/>
        <w:contextualSpacing/>
        <w:rPr>
          <w:rFonts w:cs="Arial"/>
          <w:b/>
          <w:color w:val="000000"/>
          <w:szCs w:val="20"/>
        </w:rPr>
      </w:pPr>
    </w:p>
    <w:p w14:paraId="110B44DE" w14:textId="77777777" w:rsidR="00F551B8" w:rsidRPr="00E8427C" w:rsidRDefault="00F551B8" w:rsidP="00A2066F">
      <w:pPr>
        <w:numPr>
          <w:ilvl w:val="0"/>
          <w:numId w:val="2"/>
        </w:numPr>
        <w:spacing w:after="0"/>
        <w:ind w:left="284" w:hanging="284"/>
        <w:contextualSpacing/>
        <w:rPr>
          <w:rFonts w:cs="Arial"/>
          <w:b/>
          <w:color w:val="000000"/>
          <w:szCs w:val="20"/>
        </w:rPr>
      </w:pPr>
      <w:r w:rsidRPr="00E8427C">
        <w:rPr>
          <w:rFonts w:cs="Arial"/>
          <w:b/>
          <w:color w:val="000000"/>
          <w:szCs w:val="20"/>
        </w:rPr>
        <w:t>ACTIVIDADES DIDÁCTICAS</w:t>
      </w:r>
    </w:p>
    <w:p w14:paraId="415DF3B7" w14:textId="77777777" w:rsidR="00637A0C" w:rsidRPr="00E8427C" w:rsidRDefault="00637A0C" w:rsidP="00A2066F">
      <w:pPr>
        <w:spacing w:after="0"/>
        <w:ind w:left="284"/>
        <w:contextualSpacing/>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637A0C" w:rsidRPr="00E8427C" w14:paraId="0D3238FE" w14:textId="77777777" w:rsidTr="0062795A">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0F24ADF5" w14:textId="77777777" w:rsidR="00637A0C" w:rsidRPr="00E8427C" w:rsidRDefault="00637A0C" w:rsidP="00A2066F">
            <w:pPr>
              <w:rPr>
                <w:rFonts w:cs="Arial"/>
                <w:b/>
                <w:bCs/>
                <w:color w:val="FFFFFF"/>
                <w:szCs w:val="20"/>
              </w:rPr>
            </w:pPr>
            <w:r w:rsidRPr="00E8427C">
              <w:rPr>
                <w:rFonts w:eastAsia="Calibri" w:cs="Arial"/>
                <w:b/>
                <w:bCs/>
                <w:color w:val="FFFFFF"/>
                <w:szCs w:val="20"/>
              </w:rPr>
              <w:t>DESCRIPCIÓN DE ACTIVIDAD DIDÁCTICA</w:t>
            </w:r>
          </w:p>
        </w:tc>
      </w:tr>
      <w:tr w:rsidR="00637A0C" w:rsidRPr="00E8427C" w14:paraId="7185C89D" w14:textId="77777777" w:rsidTr="0062795A">
        <w:tc>
          <w:tcPr>
            <w:tcW w:w="2628" w:type="dxa"/>
            <w:tcBorders>
              <w:top w:val="nil"/>
              <w:left w:val="outset" w:sz="6" w:space="0" w:color="auto"/>
              <w:bottom w:val="outset" w:sz="6" w:space="0" w:color="auto"/>
              <w:right w:val="outset" w:sz="6" w:space="0" w:color="auto"/>
            </w:tcBorders>
            <w:vAlign w:val="center"/>
          </w:tcPr>
          <w:p w14:paraId="5AC12976" w14:textId="77777777" w:rsidR="00637A0C" w:rsidRPr="00E8427C" w:rsidRDefault="00637A0C" w:rsidP="00A2066F">
            <w:pPr>
              <w:rPr>
                <w:rFonts w:eastAsia="Calibri" w:cs="Arial"/>
                <w:b/>
                <w:bCs/>
                <w:szCs w:val="20"/>
              </w:rPr>
            </w:pPr>
            <w:r w:rsidRPr="00E8427C">
              <w:rPr>
                <w:rFonts w:eastAsia="Calibri" w:cs="Arial"/>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3F606EC1" w14:textId="795C0FCE" w:rsidR="00637A0C" w:rsidRPr="00E8427C" w:rsidRDefault="00137844" w:rsidP="00A2066F">
            <w:pPr>
              <w:rPr>
                <w:rFonts w:cs="Arial"/>
                <w:szCs w:val="20"/>
              </w:rPr>
            </w:pPr>
            <w:r>
              <w:t>Cuestionario de verificación sobre elementos, métodos y herramientas para el cálculo de costos de operación</w:t>
            </w:r>
          </w:p>
        </w:tc>
      </w:tr>
      <w:tr w:rsidR="00637A0C" w:rsidRPr="00E8427C" w14:paraId="10205982" w14:textId="77777777" w:rsidTr="0062795A">
        <w:tc>
          <w:tcPr>
            <w:tcW w:w="2628" w:type="dxa"/>
            <w:tcBorders>
              <w:top w:val="nil"/>
              <w:left w:val="outset" w:sz="6" w:space="0" w:color="auto"/>
              <w:bottom w:val="outset" w:sz="6" w:space="0" w:color="auto"/>
              <w:right w:val="outset" w:sz="6" w:space="0" w:color="auto"/>
            </w:tcBorders>
            <w:vAlign w:val="center"/>
          </w:tcPr>
          <w:p w14:paraId="346E1B75" w14:textId="77777777" w:rsidR="00637A0C" w:rsidRPr="00E8427C" w:rsidRDefault="00637A0C" w:rsidP="00A2066F">
            <w:pPr>
              <w:rPr>
                <w:rFonts w:eastAsia="Calibri" w:cs="Arial"/>
                <w:b/>
                <w:bCs/>
                <w:szCs w:val="20"/>
              </w:rPr>
            </w:pPr>
            <w:r w:rsidRPr="00E8427C">
              <w:rPr>
                <w:rFonts w:eastAsia="Calibri" w:cs="Arial"/>
                <w:b/>
                <w:bCs/>
                <w:szCs w:val="20"/>
              </w:rPr>
              <w:lastRenderedPageBreak/>
              <w:t>Objetivo de la actividad</w:t>
            </w:r>
          </w:p>
        </w:tc>
        <w:tc>
          <w:tcPr>
            <w:tcW w:w="6720" w:type="dxa"/>
            <w:tcBorders>
              <w:top w:val="nil"/>
              <w:left w:val="outset" w:sz="6" w:space="0" w:color="auto"/>
              <w:bottom w:val="outset" w:sz="6" w:space="0" w:color="auto"/>
              <w:right w:val="outset" w:sz="6" w:space="0" w:color="auto"/>
            </w:tcBorders>
            <w:vAlign w:val="center"/>
          </w:tcPr>
          <w:p w14:paraId="7F202B0C" w14:textId="58F630C1" w:rsidR="00637A0C" w:rsidRPr="00E8427C" w:rsidRDefault="004747EF" w:rsidP="00A2066F">
            <w:pPr>
              <w:rPr>
                <w:rFonts w:cs="Arial"/>
                <w:szCs w:val="20"/>
              </w:rPr>
            </w:pPr>
            <w:r w:rsidRPr="004747EF">
              <w:t>Evalua</w:t>
            </w:r>
            <w:r>
              <w:t>r</w:t>
            </w:r>
            <w:r w:rsidRPr="004747EF">
              <w:t xml:space="preserve"> del proceso de cálculo de costos de operación mediante identificación de costos, organización de información, aplicación de metodologías de costeo y verificación de resultados.</w:t>
            </w:r>
          </w:p>
        </w:tc>
      </w:tr>
      <w:tr w:rsidR="00637A0C" w:rsidRPr="00E8427C" w14:paraId="243D2854" w14:textId="77777777" w:rsidTr="0062795A">
        <w:tc>
          <w:tcPr>
            <w:tcW w:w="2628" w:type="dxa"/>
            <w:tcBorders>
              <w:top w:val="nil"/>
              <w:left w:val="outset" w:sz="6" w:space="0" w:color="auto"/>
              <w:bottom w:val="outset" w:sz="6" w:space="0" w:color="auto"/>
              <w:right w:val="outset" w:sz="6" w:space="0" w:color="auto"/>
            </w:tcBorders>
            <w:vAlign w:val="center"/>
          </w:tcPr>
          <w:p w14:paraId="4416844D" w14:textId="77777777" w:rsidR="00637A0C" w:rsidRPr="00E8427C" w:rsidRDefault="00637A0C" w:rsidP="00A2066F">
            <w:pPr>
              <w:rPr>
                <w:rFonts w:eastAsia="Calibri" w:cs="Arial"/>
                <w:b/>
                <w:bCs/>
                <w:szCs w:val="20"/>
              </w:rPr>
            </w:pPr>
            <w:r w:rsidRPr="00E8427C">
              <w:rPr>
                <w:rFonts w:eastAsia="Calibri" w:cs="Arial"/>
                <w:b/>
                <w:bCs/>
                <w:szCs w:val="20"/>
              </w:rPr>
              <w:t>Tipo de actividad sugerida</w:t>
            </w:r>
          </w:p>
        </w:tc>
        <w:tc>
          <w:tcPr>
            <w:tcW w:w="6720" w:type="dxa"/>
            <w:tcBorders>
              <w:top w:val="nil"/>
              <w:left w:val="outset" w:sz="6" w:space="0" w:color="auto"/>
              <w:bottom w:val="outset" w:sz="6" w:space="0" w:color="auto"/>
              <w:right w:val="outset" w:sz="6" w:space="0" w:color="auto"/>
            </w:tcBorders>
            <w:vAlign w:val="center"/>
          </w:tcPr>
          <w:p w14:paraId="2EDE6107" w14:textId="1FCEAB06" w:rsidR="00637A0C" w:rsidRPr="00E8427C" w:rsidRDefault="00143A24" w:rsidP="00A2066F">
            <w:pPr>
              <w:rPr>
                <w:rFonts w:cs="Arial"/>
                <w:szCs w:val="20"/>
              </w:rPr>
            </w:pPr>
            <w:r>
              <w:t>Cuestionario de selección múltiple con única respuesta, complementado con análisis de casos situacionales y ejercicios prácticos de cálculo.</w:t>
            </w:r>
          </w:p>
        </w:tc>
      </w:tr>
      <w:tr w:rsidR="00637A0C" w:rsidRPr="00E8427C" w14:paraId="5232260F" w14:textId="77777777" w:rsidTr="0062795A">
        <w:tc>
          <w:tcPr>
            <w:tcW w:w="2628" w:type="dxa"/>
            <w:tcBorders>
              <w:top w:val="nil"/>
              <w:left w:val="outset" w:sz="6" w:space="0" w:color="auto"/>
              <w:bottom w:val="outset" w:sz="6" w:space="0" w:color="auto"/>
              <w:right w:val="outset" w:sz="6" w:space="0" w:color="auto"/>
            </w:tcBorders>
            <w:vAlign w:val="center"/>
          </w:tcPr>
          <w:p w14:paraId="5940EFBD" w14:textId="77777777" w:rsidR="00637A0C" w:rsidRPr="00E8427C" w:rsidRDefault="00637A0C" w:rsidP="00A2066F">
            <w:pPr>
              <w:rPr>
                <w:rFonts w:eastAsia="Calibri" w:cs="Arial"/>
                <w:b/>
                <w:bCs/>
                <w:szCs w:val="20"/>
              </w:rPr>
            </w:pPr>
            <w:r w:rsidRPr="00E8427C">
              <w:rPr>
                <w:rFonts w:eastAsia="Calibri" w:cs="Arial"/>
                <w:b/>
                <w:bCs/>
                <w:szCs w:val="20"/>
              </w:rPr>
              <w:t xml:space="preserve">Archivo de la actividad </w:t>
            </w:r>
          </w:p>
          <w:p w14:paraId="2B39FB9B" w14:textId="77777777" w:rsidR="00637A0C" w:rsidRPr="00E8427C" w:rsidRDefault="00637A0C" w:rsidP="00A2066F">
            <w:pPr>
              <w:rPr>
                <w:rFonts w:eastAsia="Calibri" w:cs="Arial"/>
                <w:b/>
                <w:bCs/>
                <w:szCs w:val="20"/>
              </w:rPr>
            </w:pPr>
            <w:r w:rsidRPr="00E8427C">
              <w:rPr>
                <w:rFonts w:eastAsia="Calibri" w:cs="Arial"/>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6A7629E5" w14:textId="63AC0A8C" w:rsidR="00637A0C" w:rsidRPr="00E8427C" w:rsidRDefault="003D1C7E" w:rsidP="00A2066F">
            <w:pPr>
              <w:rPr>
                <w:rFonts w:cs="Arial"/>
                <w:szCs w:val="20"/>
              </w:rPr>
            </w:pPr>
            <w:r>
              <w:t>Cuestionario de verificación del tema Elementos, métodos y herramientas para el cálculo de costos de operación</w:t>
            </w:r>
          </w:p>
        </w:tc>
      </w:tr>
    </w:tbl>
    <w:p w14:paraId="4E6CDF33" w14:textId="77777777" w:rsidR="004E752A" w:rsidRPr="00A2066F" w:rsidRDefault="004E752A" w:rsidP="00A2066F">
      <w:pPr>
        <w:rPr>
          <w:rFonts w:cs="Arial"/>
          <w:szCs w:val="20"/>
        </w:rPr>
      </w:pPr>
    </w:p>
    <w:p w14:paraId="15751F4C" w14:textId="77777777" w:rsidR="00017C66" w:rsidRDefault="00F37E46" w:rsidP="00A2066F">
      <w:pPr>
        <w:numPr>
          <w:ilvl w:val="0"/>
          <w:numId w:val="2"/>
        </w:numPr>
        <w:spacing w:after="0"/>
        <w:ind w:left="284" w:hanging="284"/>
        <w:contextualSpacing/>
        <w:rPr>
          <w:rFonts w:cs="Arial"/>
          <w:b/>
          <w:color w:val="000000"/>
          <w:szCs w:val="20"/>
        </w:rPr>
      </w:pPr>
      <w:r w:rsidRPr="00A2066F">
        <w:rPr>
          <w:rFonts w:cs="Arial"/>
          <w:b/>
          <w:color w:val="000000"/>
          <w:szCs w:val="20"/>
        </w:rPr>
        <w:t>GLOSARIO</w:t>
      </w:r>
    </w:p>
    <w:p w14:paraId="078C0BBD" w14:textId="77777777" w:rsidR="005D342F" w:rsidRDefault="005D342F" w:rsidP="005D342F">
      <w:pPr>
        <w:spacing w:after="0"/>
        <w:ind w:left="284"/>
        <w:contextualSpacing/>
        <w:rPr>
          <w:rFonts w:cs="Arial"/>
          <w:b/>
          <w:color w:val="000000"/>
          <w:szCs w:val="20"/>
        </w:rPr>
      </w:pPr>
    </w:p>
    <w:tbl>
      <w:tblPr>
        <w:tblStyle w:val="Tablaconcuadrcula"/>
        <w:tblW w:w="0" w:type="auto"/>
        <w:tblLook w:val="04A0" w:firstRow="1" w:lastRow="0" w:firstColumn="1" w:lastColumn="0" w:noHBand="0" w:noVBand="1"/>
      </w:tblPr>
      <w:tblGrid>
        <w:gridCol w:w="2136"/>
        <w:gridCol w:w="6692"/>
      </w:tblGrid>
      <w:tr w:rsidR="0067048D" w:rsidRPr="0067048D" w14:paraId="110A13AF" w14:textId="77777777" w:rsidTr="0067048D">
        <w:tc>
          <w:tcPr>
            <w:tcW w:w="0" w:type="auto"/>
            <w:shd w:val="clear" w:color="auto" w:fill="000000" w:themeFill="text1"/>
            <w:hideMark/>
          </w:tcPr>
          <w:p w14:paraId="2853A4DD" w14:textId="77777777" w:rsidR="0067048D" w:rsidRPr="0067048D" w:rsidRDefault="0067048D" w:rsidP="0067048D">
            <w:pPr>
              <w:spacing w:line="240" w:lineRule="auto"/>
              <w:jc w:val="center"/>
              <w:rPr>
                <w:rFonts w:eastAsia="Times New Roman" w:cs="Arial"/>
                <w:b/>
                <w:bCs/>
                <w:szCs w:val="20"/>
                <w:lang w:eastAsia="es-CO"/>
              </w:rPr>
            </w:pPr>
            <w:r w:rsidRPr="0067048D">
              <w:rPr>
                <w:rFonts w:eastAsia="Times New Roman" w:cs="Arial"/>
                <w:b/>
                <w:bCs/>
                <w:szCs w:val="20"/>
                <w:lang w:eastAsia="es-CO"/>
              </w:rPr>
              <w:t>Término</w:t>
            </w:r>
          </w:p>
        </w:tc>
        <w:tc>
          <w:tcPr>
            <w:tcW w:w="0" w:type="auto"/>
            <w:shd w:val="clear" w:color="auto" w:fill="000000" w:themeFill="text1"/>
            <w:hideMark/>
          </w:tcPr>
          <w:p w14:paraId="2BE87CD7" w14:textId="77777777" w:rsidR="0067048D" w:rsidRPr="0067048D" w:rsidRDefault="0067048D" w:rsidP="0067048D">
            <w:pPr>
              <w:spacing w:line="240" w:lineRule="auto"/>
              <w:jc w:val="center"/>
              <w:rPr>
                <w:rFonts w:eastAsia="Times New Roman" w:cs="Arial"/>
                <w:b/>
                <w:bCs/>
                <w:szCs w:val="20"/>
                <w:lang w:eastAsia="es-CO"/>
              </w:rPr>
            </w:pPr>
            <w:r w:rsidRPr="0067048D">
              <w:rPr>
                <w:rFonts w:eastAsia="Times New Roman" w:cs="Arial"/>
                <w:b/>
                <w:bCs/>
                <w:szCs w:val="20"/>
                <w:lang w:eastAsia="es-CO"/>
              </w:rPr>
              <w:t>Significado</w:t>
            </w:r>
          </w:p>
        </w:tc>
      </w:tr>
      <w:tr w:rsidR="006341DC" w:rsidRPr="0067048D" w14:paraId="5563F58C" w14:textId="77777777" w:rsidTr="0067048D">
        <w:tc>
          <w:tcPr>
            <w:tcW w:w="0" w:type="auto"/>
            <w:hideMark/>
          </w:tcPr>
          <w:p w14:paraId="4AA1D04E" w14:textId="70F458C0" w:rsidR="006341DC" w:rsidRPr="0067048D" w:rsidRDefault="006341DC" w:rsidP="006341DC">
            <w:pPr>
              <w:spacing w:line="240" w:lineRule="auto"/>
              <w:jc w:val="left"/>
              <w:rPr>
                <w:rFonts w:eastAsia="Times New Roman" w:cs="Arial"/>
                <w:szCs w:val="20"/>
                <w:lang w:eastAsia="es-CO"/>
              </w:rPr>
            </w:pPr>
            <w:r w:rsidRPr="00B36BE4">
              <w:t>Asignación de costos:</w:t>
            </w:r>
          </w:p>
        </w:tc>
        <w:tc>
          <w:tcPr>
            <w:tcW w:w="0" w:type="auto"/>
            <w:hideMark/>
          </w:tcPr>
          <w:p w14:paraId="3CC10EDC" w14:textId="66F4A7D6" w:rsidR="006341DC" w:rsidRPr="0067048D" w:rsidRDefault="006341DC" w:rsidP="006341DC">
            <w:pPr>
              <w:spacing w:line="240" w:lineRule="auto"/>
              <w:jc w:val="left"/>
              <w:rPr>
                <w:rFonts w:eastAsia="Times New Roman" w:cs="Arial"/>
                <w:szCs w:val="20"/>
                <w:lang w:eastAsia="es-CO"/>
              </w:rPr>
            </w:pPr>
            <w:r w:rsidRPr="00B36BE4">
              <w:t>proceso mediante el cual los costos directos e indirectos se distribuyen a un producto, servicio, orden o centro de costo, según criterios técnicos definidos.</w:t>
            </w:r>
          </w:p>
        </w:tc>
      </w:tr>
      <w:tr w:rsidR="006341DC" w:rsidRPr="0067048D" w14:paraId="16C3BFCC" w14:textId="77777777" w:rsidTr="0067048D">
        <w:tc>
          <w:tcPr>
            <w:tcW w:w="0" w:type="auto"/>
            <w:hideMark/>
          </w:tcPr>
          <w:p w14:paraId="76CFDDB6" w14:textId="38560EA6" w:rsidR="006341DC" w:rsidRPr="0067048D" w:rsidRDefault="006341DC" w:rsidP="006341DC">
            <w:pPr>
              <w:spacing w:line="240" w:lineRule="auto"/>
              <w:jc w:val="left"/>
              <w:rPr>
                <w:rFonts w:eastAsia="Times New Roman" w:cs="Arial"/>
                <w:szCs w:val="20"/>
                <w:lang w:eastAsia="es-CO"/>
              </w:rPr>
            </w:pPr>
            <w:r w:rsidRPr="00B36BE4">
              <w:t>Base de asignación:</w:t>
            </w:r>
          </w:p>
        </w:tc>
        <w:tc>
          <w:tcPr>
            <w:tcW w:w="0" w:type="auto"/>
            <w:hideMark/>
          </w:tcPr>
          <w:p w14:paraId="1F7997DD" w14:textId="465B57D9" w:rsidR="006341DC" w:rsidRPr="0067048D" w:rsidRDefault="006341DC" w:rsidP="006341DC">
            <w:pPr>
              <w:spacing w:line="240" w:lineRule="auto"/>
              <w:jc w:val="left"/>
              <w:rPr>
                <w:rFonts w:eastAsia="Times New Roman" w:cs="Arial"/>
                <w:szCs w:val="20"/>
                <w:lang w:eastAsia="es-CO"/>
              </w:rPr>
            </w:pPr>
            <w:r w:rsidRPr="00B36BE4">
              <w:t>medida utilizada para distribuir costos indirectos entre productos, servicios o procesos, como horas de mano de obra, horas máquina o unidades producidas.</w:t>
            </w:r>
          </w:p>
        </w:tc>
      </w:tr>
      <w:tr w:rsidR="006341DC" w:rsidRPr="0067048D" w14:paraId="756886FC" w14:textId="77777777" w:rsidTr="0067048D">
        <w:tc>
          <w:tcPr>
            <w:tcW w:w="0" w:type="auto"/>
            <w:hideMark/>
          </w:tcPr>
          <w:p w14:paraId="6EA1A5A9" w14:textId="4BFB337E" w:rsidR="006341DC" w:rsidRPr="0067048D" w:rsidRDefault="006341DC" w:rsidP="006341DC">
            <w:pPr>
              <w:spacing w:line="240" w:lineRule="auto"/>
              <w:jc w:val="left"/>
              <w:rPr>
                <w:rFonts w:eastAsia="Times New Roman" w:cs="Arial"/>
                <w:szCs w:val="20"/>
                <w:lang w:eastAsia="es-CO"/>
              </w:rPr>
            </w:pPr>
            <w:r w:rsidRPr="00B36BE4">
              <w:t>Centro de costo:</w:t>
            </w:r>
          </w:p>
        </w:tc>
        <w:tc>
          <w:tcPr>
            <w:tcW w:w="0" w:type="auto"/>
            <w:hideMark/>
          </w:tcPr>
          <w:p w14:paraId="4A5D3935" w14:textId="56C22206" w:rsidR="006341DC" w:rsidRPr="0067048D" w:rsidRDefault="006341DC" w:rsidP="006341DC">
            <w:pPr>
              <w:spacing w:line="240" w:lineRule="auto"/>
              <w:jc w:val="left"/>
              <w:rPr>
                <w:rFonts w:eastAsia="Times New Roman" w:cs="Arial"/>
                <w:szCs w:val="20"/>
                <w:lang w:eastAsia="es-CO"/>
              </w:rPr>
            </w:pPr>
            <w:r w:rsidRPr="00B36BE4">
              <w:t>área, proceso o dependencia de la empresa donde se acumulan, controlan o analizan costos para su posterior distribución o evaluación.</w:t>
            </w:r>
          </w:p>
        </w:tc>
      </w:tr>
      <w:tr w:rsidR="006341DC" w:rsidRPr="0067048D" w14:paraId="28850E77" w14:textId="77777777" w:rsidTr="0067048D">
        <w:tc>
          <w:tcPr>
            <w:tcW w:w="0" w:type="auto"/>
            <w:hideMark/>
          </w:tcPr>
          <w:p w14:paraId="460F5E7E" w14:textId="49D67AB2" w:rsidR="006341DC" w:rsidRPr="0067048D" w:rsidRDefault="006341DC" w:rsidP="006341DC">
            <w:pPr>
              <w:spacing w:line="240" w:lineRule="auto"/>
              <w:jc w:val="left"/>
              <w:rPr>
                <w:rFonts w:eastAsia="Times New Roman" w:cs="Arial"/>
                <w:szCs w:val="20"/>
                <w:lang w:eastAsia="es-CO"/>
              </w:rPr>
            </w:pPr>
            <w:r w:rsidRPr="00B36BE4">
              <w:t>Costo de operación:</w:t>
            </w:r>
          </w:p>
        </w:tc>
        <w:tc>
          <w:tcPr>
            <w:tcW w:w="0" w:type="auto"/>
            <w:hideMark/>
          </w:tcPr>
          <w:p w14:paraId="56A8E5CF" w14:textId="2C0BB33B" w:rsidR="006341DC" w:rsidRPr="0067048D" w:rsidRDefault="006341DC" w:rsidP="006341DC">
            <w:pPr>
              <w:spacing w:line="240" w:lineRule="auto"/>
              <w:jc w:val="left"/>
              <w:rPr>
                <w:rFonts w:eastAsia="Times New Roman" w:cs="Arial"/>
                <w:szCs w:val="20"/>
                <w:lang w:eastAsia="es-CO"/>
              </w:rPr>
            </w:pPr>
            <w:r w:rsidRPr="00B36BE4">
              <w:t>valor de los recursos consumidos en la producción de bienes o en la prestación de servicios dentro de una empresa.</w:t>
            </w:r>
          </w:p>
        </w:tc>
      </w:tr>
      <w:tr w:rsidR="006341DC" w:rsidRPr="0067048D" w14:paraId="0049C78B" w14:textId="77777777" w:rsidTr="0067048D">
        <w:tc>
          <w:tcPr>
            <w:tcW w:w="0" w:type="auto"/>
            <w:hideMark/>
          </w:tcPr>
          <w:p w14:paraId="1388C406" w14:textId="6AD81DAD" w:rsidR="006341DC" w:rsidRPr="0067048D" w:rsidRDefault="006341DC" w:rsidP="006341DC">
            <w:pPr>
              <w:spacing w:line="240" w:lineRule="auto"/>
              <w:jc w:val="left"/>
              <w:rPr>
                <w:rFonts w:eastAsia="Times New Roman" w:cs="Arial"/>
                <w:szCs w:val="20"/>
                <w:lang w:eastAsia="es-CO"/>
              </w:rPr>
            </w:pPr>
            <w:r w:rsidRPr="00B36BE4">
              <w:t>Costo directo:</w:t>
            </w:r>
          </w:p>
        </w:tc>
        <w:tc>
          <w:tcPr>
            <w:tcW w:w="0" w:type="auto"/>
            <w:hideMark/>
          </w:tcPr>
          <w:p w14:paraId="00D4D707" w14:textId="4F904F79" w:rsidR="006341DC" w:rsidRPr="0067048D" w:rsidRDefault="006341DC" w:rsidP="006341DC">
            <w:pPr>
              <w:spacing w:line="240" w:lineRule="auto"/>
              <w:jc w:val="left"/>
              <w:rPr>
                <w:rFonts w:eastAsia="Times New Roman" w:cs="Arial"/>
                <w:szCs w:val="20"/>
                <w:lang w:eastAsia="es-CO"/>
              </w:rPr>
            </w:pPr>
            <w:r w:rsidRPr="00B36BE4">
              <w:t>costo que puede identificarse y asociarse de manera inmediata con un producto, servicio, orden o actividad específica.</w:t>
            </w:r>
          </w:p>
        </w:tc>
      </w:tr>
      <w:tr w:rsidR="006341DC" w:rsidRPr="0067048D" w14:paraId="74111E02" w14:textId="77777777" w:rsidTr="0067048D">
        <w:tc>
          <w:tcPr>
            <w:tcW w:w="0" w:type="auto"/>
            <w:hideMark/>
          </w:tcPr>
          <w:p w14:paraId="2978C21E" w14:textId="057FF50E" w:rsidR="006341DC" w:rsidRPr="0067048D" w:rsidRDefault="006341DC" w:rsidP="006341DC">
            <w:pPr>
              <w:spacing w:line="240" w:lineRule="auto"/>
              <w:jc w:val="left"/>
              <w:rPr>
                <w:rFonts w:eastAsia="Times New Roman" w:cs="Arial"/>
                <w:szCs w:val="20"/>
                <w:lang w:eastAsia="es-CO"/>
              </w:rPr>
            </w:pPr>
            <w:r w:rsidRPr="00B36BE4">
              <w:t>Costo indirecto:</w:t>
            </w:r>
          </w:p>
        </w:tc>
        <w:tc>
          <w:tcPr>
            <w:tcW w:w="0" w:type="auto"/>
            <w:hideMark/>
          </w:tcPr>
          <w:p w14:paraId="18BBB4BB" w14:textId="38EBBEEA" w:rsidR="006341DC" w:rsidRPr="0067048D" w:rsidRDefault="006341DC" w:rsidP="006341DC">
            <w:pPr>
              <w:spacing w:line="240" w:lineRule="auto"/>
              <w:jc w:val="left"/>
              <w:rPr>
                <w:rFonts w:eastAsia="Times New Roman" w:cs="Arial"/>
                <w:szCs w:val="20"/>
                <w:lang w:eastAsia="es-CO"/>
              </w:rPr>
            </w:pPr>
            <w:r w:rsidRPr="00B36BE4">
              <w:t>costo necesario para la operación, pero que no puede relacionarse de manera inmediata con un solo objeto de costo y requiere un criterio de asignación.</w:t>
            </w:r>
          </w:p>
        </w:tc>
      </w:tr>
      <w:tr w:rsidR="006341DC" w:rsidRPr="0067048D" w14:paraId="3D701804" w14:textId="77777777" w:rsidTr="0067048D">
        <w:tc>
          <w:tcPr>
            <w:tcW w:w="0" w:type="auto"/>
            <w:hideMark/>
          </w:tcPr>
          <w:p w14:paraId="4FB915C8" w14:textId="12EF71B4" w:rsidR="006341DC" w:rsidRPr="0067048D" w:rsidRDefault="006341DC" w:rsidP="006341DC">
            <w:pPr>
              <w:spacing w:line="240" w:lineRule="auto"/>
              <w:jc w:val="left"/>
              <w:rPr>
                <w:rFonts w:eastAsia="Times New Roman" w:cs="Arial"/>
                <w:szCs w:val="20"/>
                <w:lang w:eastAsia="es-CO"/>
              </w:rPr>
            </w:pPr>
            <w:r w:rsidRPr="00B36BE4">
              <w:t>Costeo por actividades:</w:t>
            </w:r>
          </w:p>
        </w:tc>
        <w:tc>
          <w:tcPr>
            <w:tcW w:w="0" w:type="auto"/>
            <w:hideMark/>
          </w:tcPr>
          <w:p w14:paraId="0A857898" w14:textId="4EC8D41D" w:rsidR="006341DC" w:rsidRPr="0067048D" w:rsidRDefault="006341DC" w:rsidP="006341DC">
            <w:pPr>
              <w:spacing w:line="240" w:lineRule="auto"/>
              <w:jc w:val="left"/>
              <w:rPr>
                <w:rFonts w:eastAsia="Times New Roman" w:cs="Arial"/>
                <w:szCs w:val="20"/>
                <w:lang w:eastAsia="es-CO"/>
              </w:rPr>
            </w:pPr>
            <w:r w:rsidRPr="00B36BE4">
              <w:t>metodología que asigna los costos indirectos a los productos o servicios según las actividades realizadas y los generadores de costo asociados.</w:t>
            </w:r>
          </w:p>
        </w:tc>
      </w:tr>
      <w:tr w:rsidR="006341DC" w:rsidRPr="0067048D" w14:paraId="42D8E779" w14:textId="77777777" w:rsidTr="0067048D">
        <w:tc>
          <w:tcPr>
            <w:tcW w:w="0" w:type="auto"/>
            <w:hideMark/>
          </w:tcPr>
          <w:p w14:paraId="10561F28" w14:textId="4BA7FF26" w:rsidR="006341DC" w:rsidRPr="0067048D" w:rsidRDefault="006341DC" w:rsidP="006341DC">
            <w:pPr>
              <w:spacing w:line="240" w:lineRule="auto"/>
              <w:jc w:val="left"/>
              <w:rPr>
                <w:rFonts w:eastAsia="Times New Roman" w:cs="Arial"/>
                <w:szCs w:val="20"/>
                <w:lang w:eastAsia="es-CO"/>
              </w:rPr>
            </w:pPr>
            <w:r w:rsidRPr="00B36BE4">
              <w:t>Costeo por órdenes:</w:t>
            </w:r>
          </w:p>
        </w:tc>
        <w:tc>
          <w:tcPr>
            <w:tcW w:w="0" w:type="auto"/>
            <w:hideMark/>
          </w:tcPr>
          <w:p w14:paraId="52F602DE" w14:textId="5FF649E3" w:rsidR="006341DC" w:rsidRPr="0067048D" w:rsidRDefault="006341DC" w:rsidP="006341DC">
            <w:pPr>
              <w:spacing w:line="240" w:lineRule="auto"/>
              <w:jc w:val="left"/>
              <w:rPr>
                <w:rFonts w:eastAsia="Times New Roman" w:cs="Arial"/>
                <w:szCs w:val="20"/>
                <w:lang w:eastAsia="es-CO"/>
              </w:rPr>
            </w:pPr>
            <w:r w:rsidRPr="00B36BE4">
              <w:t>sistema de costeo que acumula y calcula los costos por pedido, lote o trabajo específico.</w:t>
            </w:r>
          </w:p>
        </w:tc>
      </w:tr>
      <w:tr w:rsidR="006341DC" w:rsidRPr="0067048D" w14:paraId="6C30C698" w14:textId="77777777" w:rsidTr="0067048D">
        <w:tc>
          <w:tcPr>
            <w:tcW w:w="0" w:type="auto"/>
            <w:hideMark/>
          </w:tcPr>
          <w:p w14:paraId="1634EB38" w14:textId="184DFFD9" w:rsidR="006341DC" w:rsidRPr="0067048D" w:rsidRDefault="006341DC" w:rsidP="006341DC">
            <w:pPr>
              <w:spacing w:line="240" w:lineRule="auto"/>
              <w:jc w:val="left"/>
              <w:rPr>
                <w:rFonts w:eastAsia="Times New Roman" w:cs="Arial"/>
                <w:szCs w:val="20"/>
                <w:lang w:eastAsia="es-CO"/>
              </w:rPr>
            </w:pPr>
            <w:r w:rsidRPr="00B36BE4">
              <w:t>Costeo por procesos:</w:t>
            </w:r>
          </w:p>
        </w:tc>
        <w:tc>
          <w:tcPr>
            <w:tcW w:w="0" w:type="auto"/>
            <w:hideMark/>
          </w:tcPr>
          <w:p w14:paraId="07308A28" w14:textId="1F4195C0" w:rsidR="006341DC" w:rsidRPr="0067048D" w:rsidRDefault="006341DC" w:rsidP="006341DC">
            <w:pPr>
              <w:spacing w:line="240" w:lineRule="auto"/>
              <w:jc w:val="left"/>
              <w:rPr>
                <w:rFonts w:eastAsia="Times New Roman" w:cs="Arial"/>
                <w:szCs w:val="20"/>
                <w:lang w:eastAsia="es-CO"/>
              </w:rPr>
            </w:pPr>
            <w:r w:rsidRPr="00B36BE4">
              <w:t>sistema de costeo utilizado cuando la producción es continua y homogénea, acumulando los costos por departamentos o etapas del proceso.</w:t>
            </w:r>
          </w:p>
        </w:tc>
      </w:tr>
      <w:tr w:rsidR="006341DC" w:rsidRPr="0067048D" w14:paraId="200FBB38" w14:textId="77777777" w:rsidTr="0067048D">
        <w:tc>
          <w:tcPr>
            <w:tcW w:w="0" w:type="auto"/>
            <w:hideMark/>
          </w:tcPr>
          <w:p w14:paraId="263F998D" w14:textId="41F1B0DD" w:rsidR="006341DC" w:rsidRPr="0067048D" w:rsidRDefault="006341DC" w:rsidP="006341DC">
            <w:pPr>
              <w:spacing w:line="240" w:lineRule="auto"/>
              <w:jc w:val="left"/>
              <w:rPr>
                <w:rFonts w:eastAsia="Times New Roman" w:cs="Arial"/>
                <w:szCs w:val="20"/>
                <w:lang w:eastAsia="es-CO"/>
              </w:rPr>
            </w:pPr>
            <w:r w:rsidRPr="00B36BE4">
              <w:t>Costos indirectos de fabricación (CIF):</w:t>
            </w:r>
          </w:p>
        </w:tc>
        <w:tc>
          <w:tcPr>
            <w:tcW w:w="0" w:type="auto"/>
            <w:hideMark/>
          </w:tcPr>
          <w:p w14:paraId="70F27216" w14:textId="51EEF4D1" w:rsidR="006341DC" w:rsidRPr="0067048D" w:rsidRDefault="006341DC" w:rsidP="006341DC">
            <w:pPr>
              <w:spacing w:line="240" w:lineRule="auto"/>
              <w:jc w:val="left"/>
              <w:rPr>
                <w:rFonts w:eastAsia="Times New Roman" w:cs="Arial"/>
                <w:szCs w:val="20"/>
                <w:lang w:eastAsia="es-CO"/>
              </w:rPr>
            </w:pPr>
            <w:r w:rsidRPr="00B36BE4">
              <w:t>conjunto de costos relacionados con la producción que no se identifican directamente con una unidad específica, como energía, supervisión, depreciación o mantenimiento.</w:t>
            </w:r>
          </w:p>
        </w:tc>
      </w:tr>
      <w:tr w:rsidR="006341DC" w:rsidRPr="0067048D" w14:paraId="798EABF1" w14:textId="77777777" w:rsidTr="0067048D">
        <w:tc>
          <w:tcPr>
            <w:tcW w:w="0" w:type="auto"/>
            <w:hideMark/>
          </w:tcPr>
          <w:p w14:paraId="168E0553" w14:textId="52ACEBA2" w:rsidR="006341DC" w:rsidRPr="0067048D" w:rsidRDefault="006341DC" w:rsidP="006341DC">
            <w:pPr>
              <w:spacing w:line="240" w:lineRule="auto"/>
              <w:jc w:val="left"/>
              <w:rPr>
                <w:rFonts w:eastAsia="Times New Roman" w:cs="Arial"/>
                <w:szCs w:val="20"/>
                <w:lang w:eastAsia="es-CO"/>
              </w:rPr>
            </w:pPr>
            <w:r w:rsidRPr="00B36BE4">
              <w:t>Hoja de costeo:</w:t>
            </w:r>
          </w:p>
        </w:tc>
        <w:tc>
          <w:tcPr>
            <w:tcW w:w="0" w:type="auto"/>
            <w:hideMark/>
          </w:tcPr>
          <w:p w14:paraId="616EFA8C" w14:textId="65259E43" w:rsidR="006341DC" w:rsidRPr="0067048D" w:rsidRDefault="006341DC" w:rsidP="006341DC">
            <w:pPr>
              <w:spacing w:line="240" w:lineRule="auto"/>
              <w:jc w:val="left"/>
              <w:rPr>
                <w:rFonts w:eastAsia="Times New Roman" w:cs="Arial"/>
                <w:szCs w:val="20"/>
                <w:lang w:eastAsia="es-CO"/>
              </w:rPr>
            </w:pPr>
            <w:r w:rsidRPr="00B36BE4">
              <w:t>formato físico o digital donde se consolidan materiales, mano de obra y costos indirectos para calcular el costo total y unitario de un producto o servicio.</w:t>
            </w:r>
          </w:p>
        </w:tc>
      </w:tr>
      <w:tr w:rsidR="006341DC" w:rsidRPr="0067048D" w14:paraId="5899435D" w14:textId="77777777" w:rsidTr="0067048D">
        <w:tc>
          <w:tcPr>
            <w:tcW w:w="0" w:type="auto"/>
            <w:hideMark/>
          </w:tcPr>
          <w:p w14:paraId="716729A5" w14:textId="6B3A8F12" w:rsidR="006341DC" w:rsidRPr="0067048D" w:rsidRDefault="006341DC" w:rsidP="006341DC">
            <w:pPr>
              <w:spacing w:line="240" w:lineRule="auto"/>
              <w:jc w:val="left"/>
              <w:rPr>
                <w:rFonts w:eastAsia="Times New Roman" w:cs="Arial"/>
                <w:szCs w:val="20"/>
                <w:lang w:eastAsia="es-CO"/>
              </w:rPr>
            </w:pPr>
            <w:r w:rsidRPr="00B36BE4">
              <w:t>Mano de obra directa:</w:t>
            </w:r>
          </w:p>
        </w:tc>
        <w:tc>
          <w:tcPr>
            <w:tcW w:w="0" w:type="auto"/>
            <w:hideMark/>
          </w:tcPr>
          <w:p w14:paraId="1DB58AC4" w14:textId="5D91ECEA" w:rsidR="006341DC" w:rsidRPr="0067048D" w:rsidRDefault="006341DC" w:rsidP="006341DC">
            <w:pPr>
              <w:spacing w:line="240" w:lineRule="auto"/>
              <w:jc w:val="left"/>
              <w:rPr>
                <w:rFonts w:eastAsia="Times New Roman" w:cs="Arial"/>
                <w:szCs w:val="20"/>
                <w:lang w:eastAsia="es-CO"/>
              </w:rPr>
            </w:pPr>
            <w:r w:rsidRPr="00B36BE4">
              <w:t>trabajo del personal que interviene de manera directa en la fabricación del producto o en la ejecución principal del servicio.</w:t>
            </w:r>
          </w:p>
        </w:tc>
      </w:tr>
      <w:tr w:rsidR="006341DC" w:rsidRPr="0067048D" w14:paraId="5C2A9ABD" w14:textId="77777777" w:rsidTr="0067048D">
        <w:tc>
          <w:tcPr>
            <w:tcW w:w="0" w:type="auto"/>
            <w:hideMark/>
          </w:tcPr>
          <w:p w14:paraId="0ABA2F8A" w14:textId="5F114526" w:rsidR="006341DC" w:rsidRPr="0067048D" w:rsidRDefault="006341DC" w:rsidP="006341DC">
            <w:pPr>
              <w:spacing w:line="240" w:lineRule="auto"/>
              <w:jc w:val="left"/>
              <w:rPr>
                <w:rFonts w:eastAsia="Times New Roman" w:cs="Arial"/>
                <w:szCs w:val="20"/>
                <w:lang w:eastAsia="es-CO"/>
              </w:rPr>
            </w:pPr>
            <w:r w:rsidRPr="00B36BE4">
              <w:t>Materia prima:</w:t>
            </w:r>
          </w:p>
        </w:tc>
        <w:tc>
          <w:tcPr>
            <w:tcW w:w="0" w:type="auto"/>
            <w:hideMark/>
          </w:tcPr>
          <w:p w14:paraId="23BE7210" w14:textId="140974D4" w:rsidR="006341DC" w:rsidRPr="0067048D" w:rsidRDefault="006341DC" w:rsidP="006341DC">
            <w:pPr>
              <w:spacing w:line="240" w:lineRule="auto"/>
              <w:jc w:val="left"/>
              <w:rPr>
                <w:rFonts w:eastAsia="Times New Roman" w:cs="Arial"/>
                <w:szCs w:val="20"/>
                <w:lang w:eastAsia="es-CO"/>
              </w:rPr>
            </w:pPr>
            <w:r w:rsidRPr="00B36BE4">
              <w:t>material principal que se transforma o se incorpora al producto durante el proceso productivo.</w:t>
            </w:r>
          </w:p>
        </w:tc>
      </w:tr>
      <w:tr w:rsidR="006341DC" w:rsidRPr="0067048D" w14:paraId="0FDFAB84" w14:textId="77777777" w:rsidTr="0067048D">
        <w:tc>
          <w:tcPr>
            <w:tcW w:w="0" w:type="auto"/>
            <w:hideMark/>
          </w:tcPr>
          <w:p w14:paraId="697F3713" w14:textId="56AE795E" w:rsidR="006341DC" w:rsidRPr="0067048D" w:rsidRDefault="006341DC" w:rsidP="006341DC">
            <w:pPr>
              <w:spacing w:line="240" w:lineRule="auto"/>
              <w:jc w:val="left"/>
              <w:rPr>
                <w:rFonts w:eastAsia="Times New Roman" w:cs="Arial"/>
                <w:szCs w:val="20"/>
                <w:lang w:eastAsia="es-CO"/>
              </w:rPr>
            </w:pPr>
            <w:r w:rsidRPr="00B36BE4">
              <w:t>Requisición de materiales:</w:t>
            </w:r>
          </w:p>
        </w:tc>
        <w:tc>
          <w:tcPr>
            <w:tcW w:w="0" w:type="auto"/>
            <w:hideMark/>
          </w:tcPr>
          <w:p w14:paraId="5070BBC1" w14:textId="186E7398" w:rsidR="006341DC" w:rsidRPr="0067048D" w:rsidRDefault="006341DC" w:rsidP="006341DC">
            <w:pPr>
              <w:spacing w:line="240" w:lineRule="auto"/>
              <w:jc w:val="left"/>
              <w:rPr>
                <w:rFonts w:eastAsia="Times New Roman" w:cs="Arial"/>
                <w:szCs w:val="20"/>
                <w:lang w:eastAsia="es-CO"/>
              </w:rPr>
            </w:pPr>
            <w:r w:rsidRPr="00B36BE4">
              <w:t>documento que registra la salida de materiales del almacén para ser utilizados en una orden, lote, proceso o actividad determinada.</w:t>
            </w:r>
          </w:p>
        </w:tc>
      </w:tr>
      <w:tr w:rsidR="006341DC" w:rsidRPr="0067048D" w14:paraId="6076EAD1" w14:textId="77777777" w:rsidTr="0067048D">
        <w:tc>
          <w:tcPr>
            <w:tcW w:w="0" w:type="auto"/>
            <w:hideMark/>
          </w:tcPr>
          <w:p w14:paraId="12C3969C" w14:textId="439D8620" w:rsidR="006341DC" w:rsidRPr="0067048D" w:rsidRDefault="006341DC" w:rsidP="006341DC">
            <w:pPr>
              <w:spacing w:line="240" w:lineRule="auto"/>
              <w:jc w:val="left"/>
              <w:rPr>
                <w:rFonts w:eastAsia="Times New Roman" w:cs="Arial"/>
                <w:szCs w:val="20"/>
                <w:lang w:eastAsia="es-CO"/>
              </w:rPr>
            </w:pPr>
            <w:r w:rsidRPr="00B36BE4">
              <w:t>Tarjeta de tiempo:</w:t>
            </w:r>
          </w:p>
        </w:tc>
        <w:tc>
          <w:tcPr>
            <w:tcW w:w="0" w:type="auto"/>
            <w:hideMark/>
          </w:tcPr>
          <w:p w14:paraId="7475A63A" w14:textId="6DC3F554" w:rsidR="006341DC" w:rsidRPr="0067048D" w:rsidRDefault="006341DC" w:rsidP="006341DC">
            <w:pPr>
              <w:spacing w:line="240" w:lineRule="auto"/>
              <w:jc w:val="left"/>
              <w:rPr>
                <w:rFonts w:eastAsia="Times New Roman" w:cs="Arial"/>
                <w:szCs w:val="20"/>
                <w:lang w:eastAsia="es-CO"/>
              </w:rPr>
            </w:pPr>
            <w:r w:rsidRPr="00B36BE4">
              <w:t>registro utilizado para controlar el tiempo trabajado por un operario o empleado en una orden, proceso, actividad o servicio específico.</w:t>
            </w:r>
          </w:p>
        </w:tc>
      </w:tr>
    </w:tbl>
    <w:p w14:paraId="3A1ED733" w14:textId="77777777" w:rsidR="004E752A" w:rsidRPr="00A2066F" w:rsidRDefault="004E752A" w:rsidP="003D1C7E">
      <w:pPr>
        <w:spacing w:after="0"/>
        <w:contextualSpacing/>
        <w:rPr>
          <w:rFonts w:cs="Arial"/>
          <w:b/>
          <w:color w:val="000000"/>
          <w:szCs w:val="20"/>
        </w:rPr>
      </w:pPr>
    </w:p>
    <w:p w14:paraId="726C6323" w14:textId="033B4FE8" w:rsidR="00F37E46" w:rsidRDefault="001170B9" w:rsidP="00A2066F">
      <w:pPr>
        <w:numPr>
          <w:ilvl w:val="0"/>
          <w:numId w:val="2"/>
        </w:numPr>
        <w:spacing w:after="0"/>
        <w:ind w:left="284" w:hanging="284"/>
        <w:contextualSpacing/>
        <w:rPr>
          <w:rFonts w:cs="Arial"/>
          <w:b/>
          <w:color w:val="000000"/>
          <w:szCs w:val="20"/>
        </w:rPr>
      </w:pPr>
      <w:r w:rsidRPr="00A2066F">
        <w:rPr>
          <w:rFonts w:cs="Arial"/>
          <w:b/>
          <w:color w:val="000000"/>
          <w:szCs w:val="20"/>
        </w:rPr>
        <w:t>REFERENCIAS BIBLIOGRÁFICAS</w:t>
      </w:r>
    </w:p>
    <w:p w14:paraId="5F9777E9" w14:textId="77777777" w:rsidR="000176FE" w:rsidRPr="000176FE" w:rsidRDefault="000176FE" w:rsidP="000176FE">
      <w:pPr>
        <w:spacing w:before="240"/>
        <w:contextualSpacing/>
        <w:rPr>
          <w:rFonts w:cs="Arial"/>
          <w:bCs/>
          <w:color w:val="000000"/>
          <w:szCs w:val="20"/>
          <w:lang w:val="es-MX"/>
        </w:rPr>
      </w:pPr>
    </w:p>
    <w:p w14:paraId="50E015F6" w14:textId="08FFD6D3"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Academia EBC. (2025, febrero 27). </w:t>
      </w:r>
      <w:r w:rsidRPr="000176FE">
        <w:rPr>
          <w:rFonts w:cs="Arial"/>
          <w:bCs/>
          <w:i/>
          <w:iCs/>
          <w:color w:val="000000"/>
          <w:szCs w:val="20"/>
          <w:lang w:val="es-MX"/>
        </w:rPr>
        <w:t>Sistema de costeo por procesos</w:t>
      </w:r>
      <w:r w:rsidRPr="000176FE">
        <w:rPr>
          <w:rFonts w:cs="Arial"/>
          <w:bCs/>
          <w:color w:val="000000"/>
          <w:szCs w:val="20"/>
          <w:lang w:val="es-MX"/>
        </w:rPr>
        <w:t xml:space="preserve"> [Vídeo]. </w:t>
      </w:r>
      <w:r w:rsidRPr="000176FE">
        <w:rPr>
          <w:rFonts w:cs="Arial"/>
          <w:bCs/>
          <w:i/>
          <w:iCs/>
          <w:color w:val="000000"/>
          <w:szCs w:val="20"/>
          <w:lang w:val="es-MX"/>
        </w:rPr>
        <w:t>YouTube</w:t>
      </w:r>
      <w:r w:rsidRPr="000176FE">
        <w:rPr>
          <w:rFonts w:cs="Arial"/>
          <w:bCs/>
          <w:color w:val="000000"/>
          <w:szCs w:val="20"/>
          <w:lang w:val="es-MX"/>
        </w:rPr>
        <w:t xml:space="preserve">. </w:t>
      </w:r>
      <w:hyperlink r:id="rId101" w:tgtFrame="_new" w:history="1">
        <w:r w:rsidRPr="000176FE">
          <w:rPr>
            <w:rStyle w:val="Hipervnculo"/>
            <w:rFonts w:cs="Arial"/>
            <w:bCs/>
            <w:szCs w:val="20"/>
            <w:lang w:val="es-MX"/>
          </w:rPr>
          <w:t>https://www.youtube.com/watch?v=XeZuzD_Ev60</w:t>
        </w:r>
      </w:hyperlink>
      <w:r>
        <w:rPr>
          <w:rFonts w:cs="Arial"/>
          <w:bCs/>
          <w:color w:val="000000"/>
          <w:szCs w:val="20"/>
        </w:rPr>
        <w:t xml:space="preserve">    </w:t>
      </w:r>
    </w:p>
    <w:p w14:paraId="28268B54" w14:textId="77777777" w:rsidR="000176FE" w:rsidRDefault="000176FE" w:rsidP="000176FE">
      <w:pPr>
        <w:spacing w:before="240"/>
        <w:contextualSpacing/>
        <w:rPr>
          <w:rFonts w:cs="Arial"/>
          <w:bCs/>
          <w:color w:val="000000"/>
          <w:szCs w:val="20"/>
        </w:rPr>
      </w:pPr>
    </w:p>
    <w:p w14:paraId="3FB762EC" w14:textId="77777777" w:rsidR="000176FE" w:rsidRDefault="000176FE" w:rsidP="000176FE">
      <w:pPr>
        <w:spacing w:before="240"/>
        <w:contextualSpacing/>
        <w:rPr>
          <w:rFonts w:cs="Arial"/>
          <w:bCs/>
          <w:color w:val="000000"/>
          <w:szCs w:val="20"/>
          <w:lang w:val="es-MX"/>
        </w:rPr>
      </w:pPr>
      <w:r w:rsidRPr="000176FE">
        <w:rPr>
          <w:rFonts w:cs="Arial"/>
          <w:bCs/>
          <w:color w:val="000000"/>
          <w:szCs w:val="20"/>
          <w:lang w:val="es-MX"/>
        </w:rPr>
        <w:t xml:space="preserve">Cuevas, C. F. (2001). </w:t>
      </w:r>
      <w:r w:rsidRPr="000176FE">
        <w:rPr>
          <w:rFonts w:cs="Arial"/>
          <w:bCs/>
          <w:i/>
          <w:iCs/>
          <w:color w:val="000000"/>
          <w:szCs w:val="20"/>
          <w:lang w:val="es-MX"/>
        </w:rPr>
        <w:t>Contabilidad de costos: enfoque gerencial y de gestión</w:t>
      </w:r>
      <w:r w:rsidRPr="000176FE">
        <w:rPr>
          <w:rFonts w:cs="Arial"/>
          <w:bCs/>
          <w:color w:val="000000"/>
          <w:szCs w:val="20"/>
          <w:lang w:val="es-MX"/>
        </w:rPr>
        <w:t xml:space="preserve"> (2.ª ed.). Pearson Educación de Colombia.</w:t>
      </w:r>
    </w:p>
    <w:p w14:paraId="67D1FF23" w14:textId="77777777" w:rsidR="000176FE" w:rsidRDefault="000176FE" w:rsidP="000176FE">
      <w:pPr>
        <w:spacing w:before="240"/>
        <w:contextualSpacing/>
        <w:rPr>
          <w:rFonts w:cs="Arial"/>
          <w:bCs/>
          <w:color w:val="000000"/>
          <w:szCs w:val="20"/>
          <w:lang w:val="es-MX"/>
        </w:rPr>
      </w:pPr>
    </w:p>
    <w:p w14:paraId="795AC86E" w14:textId="77777777" w:rsidR="000176FE" w:rsidRDefault="000176FE" w:rsidP="000176FE">
      <w:pPr>
        <w:spacing w:before="240"/>
        <w:contextualSpacing/>
        <w:rPr>
          <w:rFonts w:cs="Arial"/>
          <w:bCs/>
          <w:color w:val="000000"/>
          <w:szCs w:val="20"/>
          <w:lang w:val="es-MX"/>
        </w:rPr>
      </w:pPr>
      <w:r w:rsidRPr="000176FE">
        <w:rPr>
          <w:rFonts w:cs="Arial"/>
          <w:bCs/>
          <w:color w:val="000000"/>
          <w:szCs w:val="20"/>
          <w:lang w:val="es-MX"/>
        </w:rPr>
        <w:t xml:space="preserve">Cuevas, C. F. (2010). </w:t>
      </w:r>
      <w:r w:rsidRPr="000176FE">
        <w:rPr>
          <w:rFonts w:cs="Arial"/>
          <w:bCs/>
          <w:i/>
          <w:iCs/>
          <w:color w:val="000000"/>
          <w:szCs w:val="20"/>
          <w:lang w:val="es-MX"/>
        </w:rPr>
        <w:t>Contabilidad de costos: enfoque gerencial y de gestión</w:t>
      </w:r>
      <w:r w:rsidRPr="000176FE">
        <w:rPr>
          <w:rFonts w:cs="Arial"/>
          <w:bCs/>
          <w:color w:val="000000"/>
          <w:szCs w:val="20"/>
          <w:lang w:val="es-MX"/>
        </w:rPr>
        <w:t xml:space="preserve"> (3.ª ed.). Pearson Educación.</w:t>
      </w:r>
    </w:p>
    <w:p w14:paraId="70E44BAD" w14:textId="77777777" w:rsidR="000176FE" w:rsidRDefault="000176FE" w:rsidP="000176FE">
      <w:pPr>
        <w:spacing w:before="240"/>
        <w:contextualSpacing/>
        <w:rPr>
          <w:rFonts w:cs="Arial"/>
          <w:bCs/>
          <w:color w:val="000000"/>
          <w:szCs w:val="20"/>
          <w:lang w:val="es-MX"/>
        </w:rPr>
      </w:pPr>
    </w:p>
    <w:p w14:paraId="2AC815DB"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Díaz, D. (2025, junio 15). </w:t>
      </w:r>
      <w:r w:rsidRPr="000176FE">
        <w:rPr>
          <w:rFonts w:cs="Arial"/>
          <w:bCs/>
          <w:i/>
          <w:iCs/>
          <w:color w:val="000000"/>
          <w:szCs w:val="20"/>
          <w:lang w:val="es-MX"/>
        </w:rPr>
        <w:t>Tabla de costos en Excel para principiantes</w:t>
      </w:r>
      <w:r w:rsidRPr="000176FE">
        <w:rPr>
          <w:rFonts w:cs="Arial"/>
          <w:bCs/>
          <w:color w:val="000000"/>
          <w:szCs w:val="20"/>
          <w:lang w:val="es-MX"/>
        </w:rPr>
        <w:t xml:space="preserve"> [Vídeo]. </w:t>
      </w:r>
      <w:r w:rsidRPr="000176FE">
        <w:rPr>
          <w:rFonts w:cs="Arial"/>
          <w:bCs/>
          <w:i/>
          <w:iCs/>
          <w:color w:val="000000"/>
          <w:szCs w:val="20"/>
          <w:lang w:val="es-MX"/>
        </w:rPr>
        <w:t>YouTube</w:t>
      </w:r>
      <w:r w:rsidRPr="000176FE">
        <w:rPr>
          <w:rFonts w:cs="Arial"/>
          <w:bCs/>
          <w:color w:val="000000"/>
          <w:szCs w:val="20"/>
          <w:lang w:val="es-MX"/>
        </w:rPr>
        <w:t xml:space="preserve">. </w:t>
      </w:r>
      <w:hyperlink r:id="rId102" w:tgtFrame="_new" w:history="1">
        <w:r w:rsidRPr="000176FE">
          <w:rPr>
            <w:rStyle w:val="Hipervnculo"/>
            <w:rFonts w:cs="Arial"/>
            <w:bCs/>
            <w:szCs w:val="20"/>
            <w:lang w:val="es-MX"/>
          </w:rPr>
          <w:t>https://www.youtube.com/watch?v=01pIjU3cIXU</w:t>
        </w:r>
      </w:hyperlink>
    </w:p>
    <w:p w14:paraId="5EAEF221" w14:textId="77777777" w:rsidR="000176FE" w:rsidRDefault="000176FE" w:rsidP="000176FE">
      <w:pPr>
        <w:spacing w:before="240"/>
        <w:contextualSpacing/>
        <w:rPr>
          <w:rFonts w:cs="Arial"/>
          <w:bCs/>
          <w:color w:val="000000"/>
          <w:szCs w:val="20"/>
        </w:rPr>
      </w:pPr>
    </w:p>
    <w:p w14:paraId="58FB29A1"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Edutin Academy. (2025, octubre 11). </w:t>
      </w:r>
      <w:r w:rsidRPr="000176FE">
        <w:rPr>
          <w:rFonts w:cs="Arial"/>
          <w:bCs/>
          <w:i/>
          <w:iCs/>
          <w:color w:val="000000"/>
          <w:szCs w:val="20"/>
          <w:lang w:val="es-MX"/>
        </w:rPr>
        <w:t>Costeo basado en actividades (ABC): curso de contabilidad</w:t>
      </w:r>
      <w:r w:rsidRPr="000176FE">
        <w:rPr>
          <w:rFonts w:cs="Arial"/>
          <w:bCs/>
          <w:color w:val="000000"/>
          <w:szCs w:val="20"/>
          <w:lang w:val="es-MX"/>
        </w:rPr>
        <w:t xml:space="preserve"> [Vídeo]. </w:t>
      </w:r>
      <w:r w:rsidRPr="000176FE">
        <w:rPr>
          <w:rFonts w:cs="Arial"/>
          <w:bCs/>
          <w:i/>
          <w:iCs/>
          <w:color w:val="000000"/>
          <w:szCs w:val="20"/>
          <w:lang w:val="es-MX"/>
        </w:rPr>
        <w:t>YouTube</w:t>
      </w:r>
      <w:r w:rsidRPr="000176FE">
        <w:rPr>
          <w:rFonts w:cs="Arial"/>
          <w:bCs/>
          <w:color w:val="000000"/>
          <w:szCs w:val="20"/>
          <w:lang w:val="es-MX"/>
        </w:rPr>
        <w:t xml:space="preserve">. </w:t>
      </w:r>
      <w:hyperlink r:id="rId103" w:tgtFrame="_new" w:history="1">
        <w:r w:rsidRPr="000176FE">
          <w:rPr>
            <w:rStyle w:val="Hipervnculo"/>
            <w:rFonts w:cs="Arial"/>
            <w:bCs/>
            <w:szCs w:val="20"/>
            <w:lang w:val="es-MX"/>
          </w:rPr>
          <w:t>https://www.youtube.com/watch?v=Cxx6t5_V3s0</w:t>
        </w:r>
      </w:hyperlink>
    </w:p>
    <w:p w14:paraId="25356759" w14:textId="77777777" w:rsidR="000176FE" w:rsidRDefault="000176FE" w:rsidP="000176FE">
      <w:pPr>
        <w:spacing w:before="240"/>
        <w:contextualSpacing/>
        <w:rPr>
          <w:rFonts w:cs="Arial"/>
          <w:bCs/>
          <w:color w:val="000000"/>
          <w:szCs w:val="20"/>
        </w:rPr>
      </w:pPr>
    </w:p>
    <w:p w14:paraId="3678F2BC"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Función Pública. (2015). </w:t>
      </w:r>
      <w:r w:rsidRPr="000176FE">
        <w:rPr>
          <w:rFonts w:cs="Arial"/>
          <w:bCs/>
          <w:i/>
          <w:iCs/>
          <w:color w:val="000000"/>
          <w:szCs w:val="20"/>
          <w:lang w:val="es-MX"/>
        </w:rPr>
        <w:t>Decreto 2420 de 2015, Anexo 2</w:t>
      </w:r>
      <w:r w:rsidRPr="000176FE">
        <w:rPr>
          <w:rFonts w:cs="Arial"/>
          <w:bCs/>
          <w:color w:val="000000"/>
          <w:szCs w:val="20"/>
          <w:lang w:val="es-MX"/>
        </w:rPr>
        <w:t xml:space="preserve">. Gestor Normativo. </w:t>
      </w:r>
      <w:hyperlink r:id="rId104" w:tgtFrame="_new" w:history="1">
        <w:r w:rsidRPr="000176FE">
          <w:rPr>
            <w:rStyle w:val="Hipervnculo"/>
            <w:rFonts w:cs="Arial"/>
            <w:bCs/>
            <w:szCs w:val="20"/>
            <w:lang w:val="es-MX"/>
          </w:rPr>
          <w:t>https://www.funcionpublica.gov.co/eva/gestornormativo/norma.php?i=76745</w:t>
        </w:r>
      </w:hyperlink>
    </w:p>
    <w:p w14:paraId="51E3CD59" w14:textId="77777777" w:rsidR="000176FE" w:rsidRDefault="000176FE" w:rsidP="000176FE">
      <w:pPr>
        <w:spacing w:before="240"/>
        <w:contextualSpacing/>
        <w:rPr>
          <w:rFonts w:cs="Arial"/>
          <w:bCs/>
          <w:color w:val="000000"/>
          <w:szCs w:val="20"/>
        </w:rPr>
      </w:pPr>
    </w:p>
    <w:p w14:paraId="5904E9B1" w14:textId="77777777" w:rsidR="000176FE" w:rsidRDefault="000176FE" w:rsidP="000176FE">
      <w:pPr>
        <w:spacing w:before="240"/>
        <w:contextualSpacing/>
        <w:rPr>
          <w:rFonts w:cs="Arial"/>
          <w:bCs/>
          <w:color w:val="000000"/>
          <w:szCs w:val="20"/>
          <w:lang w:val="es-MX"/>
        </w:rPr>
      </w:pPr>
      <w:r w:rsidRPr="000176FE">
        <w:rPr>
          <w:rFonts w:cs="Arial"/>
          <w:bCs/>
          <w:color w:val="000000"/>
          <w:szCs w:val="20"/>
          <w:lang w:val="es-MX"/>
        </w:rPr>
        <w:t xml:space="preserve">García Colín, J. (2014). </w:t>
      </w:r>
      <w:r w:rsidRPr="000176FE">
        <w:rPr>
          <w:rFonts w:cs="Arial"/>
          <w:bCs/>
          <w:i/>
          <w:iCs/>
          <w:color w:val="000000"/>
          <w:szCs w:val="20"/>
          <w:lang w:val="es-MX"/>
        </w:rPr>
        <w:t>Contabilidad de costos</w:t>
      </w:r>
      <w:r w:rsidRPr="000176FE">
        <w:rPr>
          <w:rFonts w:cs="Arial"/>
          <w:bCs/>
          <w:color w:val="000000"/>
          <w:szCs w:val="20"/>
          <w:lang w:val="es-MX"/>
        </w:rPr>
        <w:t xml:space="preserve"> (4.ª ed.). McGraw-Hill Interamericana.</w:t>
      </w:r>
    </w:p>
    <w:p w14:paraId="62E01BB5" w14:textId="77777777" w:rsidR="000176FE" w:rsidRPr="000176FE" w:rsidRDefault="000176FE" w:rsidP="000176FE">
      <w:pPr>
        <w:spacing w:before="240"/>
        <w:contextualSpacing/>
        <w:rPr>
          <w:rFonts w:cs="Arial"/>
          <w:bCs/>
          <w:color w:val="000000"/>
          <w:szCs w:val="20"/>
          <w:lang w:val="es-MX"/>
        </w:rPr>
      </w:pPr>
    </w:p>
    <w:p w14:paraId="2C860B83" w14:textId="77777777" w:rsidR="000176FE" w:rsidRDefault="000176FE" w:rsidP="000176FE">
      <w:pPr>
        <w:spacing w:before="240"/>
        <w:contextualSpacing/>
        <w:rPr>
          <w:rFonts w:cs="Arial"/>
          <w:bCs/>
          <w:color w:val="000000"/>
          <w:szCs w:val="20"/>
          <w:lang w:val="es-MX"/>
        </w:rPr>
      </w:pPr>
      <w:r w:rsidRPr="000176FE">
        <w:rPr>
          <w:rFonts w:cs="Arial"/>
          <w:bCs/>
          <w:color w:val="000000"/>
          <w:szCs w:val="20"/>
          <w:lang w:val="es-MX"/>
        </w:rPr>
        <w:t xml:space="preserve">Hansen, D. R. (2007). </w:t>
      </w:r>
      <w:r w:rsidRPr="000176FE">
        <w:rPr>
          <w:rFonts w:cs="Arial"/>
          <w:bCs/>
          <w:i/>
          <w:iCs/>
          <w:color w:val="000000"/>
          <w:szCs w:val="20"/>
          <w:lang w:val="es-MX"/>
        </w:rPr>
        <w:t>Administración de costos: contabilidad y control</w:t>
      </w:r>
      <w:r w:rsidRPr="000176FE">
        <w:rPr>
          <w:rFonts w:cs="Arial"/>
          <w:bCs/>
          <w:color w:val="000000"/>
          <w:szCs w:val="20"/>
          <w:lang w:val="es-MX"/>
        </w:rPr>
        <w:t xml:space="preserve"> (5.ª ed.). Cengage Learning.</w:t>
      </w:r>
    </w:p>
    <w:p w14:paraId="24A56852" w14:textId="77777777" w:rsidR="000176FE" w:rsidRDefault="000176FE" w:rsidP="000176FE">
      <w:pPr>
        <w:spacing w:before="240"/>
        <w:contextualSpacing/>
        <w:rPr>
          <w:rFonts w:cs="Arial"/>
          <w:bCs/>
          <w:color w:val="000000"/>
          <w:szCs w:val="20"/>
          <w:lang w:val="es-MX"/>
        </w:rPr>
      </w:pPr>
    </w:p>
    <w:p w14:paraId="2D745CC2" w14:textId="77777777" w:rsidR="000176FE" w:rsidRDefault="000176FE" w:rsidP="000176FE">
      <w:pPr>
        <w:spacing w:before="240"/>
        <w:contextualSpacing/>
        <w:rPr>
          <w:rFonts w:cs="Arial"/>
          <w:bCs/>
          <w:color w:val="000000"/>
          <w:szCs w:val="20"/>
          <w:lang w:val="es-MX"/>
        </w:rPr>
      </w:pPr>
      <w:r w:rsidRPr="000176FE">
        <w:rPr>
          <w:rFonts w:cs="Arial"/>
          <w:bCs/>
          <w:color w:val="000000"/>
          <w:szCs w:val="20"/>
          <w:lang w:val="es-MX"/>
        </w:rPr>
        <w:t xml:space="preserve">Hansen, D. R., &amp; Mowen, M. M. (2003). </w:t>
      </w:r>
      <w:r w:rsidRPr="000176FE">
        <w:rPr>
          <w:rFonts w:cs="Arial"/>
          <w:bCs/>
          <w:i/>
          <w:iCs/>
          <w:color w:val="000000"/>
          <w:szCs w:val="20"/>
          <w:lang w:val="es-MX"/>
        </w:rPr>
        <w:t>Administración de costos: contabilidad y control</w:t>
      </w:r>
      <w:r w:rsidRPr="000176FE">
        <w:rPr>
          <w:rFonts w:cs="Arial"/>
          <w:bCs/>
          <w:color w:val="000000"/>
          <w:szCs w:val="20"/>
          <w:lang w:val="es-MX"/>
        </w:rPr>
        <w:t>. International Thomson Editores.</w:t>
      </w:r>
    </w:p>
    <w:p w14:paraId="27B26D19" w14:textId="77777777" w:rsidR="000176FE" w:rsidRDefault="000176FE" w:rsidP="000176FE">
      <w:pPr>
        <w:spacing w:before="240"/>
        <w:contextualSpacing/>
        <w:rPr>
          <w:rFonts w:cs="Arial"/>
          <w:bCs/>
          <w:color w:val="000000"/>
          <w:szCs w:val="20"/>
          <w:lang w:val="es-MX"/>
        </w:rPr>
      </w:pPr>
    </w:p>
    <w:p w14:paraId="641752D8" w14:textId="77777777" w:rsidR="000176FE" w:rsidRDefault="000176FE" w:rsidP="000176FE">
      <w:pPr>
        <w:spacing w:before="240"/>
        <w:contextualSpacing/>
        <w:rPr>
          <w:rFonts w:cs="Arial"/>
          <w:bCs/>
          <w:color w:val="000000"/>
          <w:szCs w:val="20"/>
          <w:lang w:val="es-MX"/>
        </w:rPr>
      </w:pPr>
      <w:r w:rsidRPr="000176FE">
        <w:rPr>
          <w:rFonts w:cs="Arial"/>
          <w:bCs/>
          <w:color w:val="000000"/>
          <w:szCs w:val="20"/>
          <w:lang w:val="es-MX"/>
        </w:rPr>
        <w:t xml:space="preserve">Horngren, C. T. (2012). </w:t>
      </w:r>
      <w:r w:rsidRPr="000176FE">
        <w:rPr>
          <w:rFonts w:cs="Arial"/>
          <w:bCs/>
          <w:i/>
          <w:iCs/>
          <w:color w:val="000000"/>
          <w:szCs w:val="20"/>
          <w:lang w:val="es-MX"/>
        </w:rPr>
        <w:t>Contabilidad de costos: un enfoque gerencial</w:t>
      </w:r>
      <w:r w:rsidRPr="000176FE">
        <w:rPr>
          <w:rFonts w:cs="Arial"/>
          <w:bCs/>
          <w:color w:val="000000"/>
          <w:szCs w:val="20"/>
          <w:lang w:val="es-MX"/>
        </w:rPr>
        <w:t>. Pearson Educación.</w:t>
      </w:r>
    </w:p>
    <w:p w14:paraId="6DD21689"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Ingeniería Industrial Easy. (2024, agosto 30). </w:t>
      </w:r>
      <w:r w:rsidRPr="000176FE">
        <w:rPr>
          <w:rFonts w:cs="Arial"/>
          <w:bCs/>
          <w:i/>
          <w:iCs/>
          <w:color w:val="000000"/>
          <w:szCs w:val="20"/>
          <w:lang w:val="es-MX"/>
        </w:rPr>
        <w:t>Costeo ABC o costeo basado en actividades: caso práctico</w:t>
      </w:r>
      <w:r w:rsidRPr="000176FE">
        <w:rPr>
          <w:rFonts w:cs="Arial"/>
          <w:bCs/>
          <w:color w:val="000000"/>
          <w:szCs w:val="20"/>
          <w:lang w:val="es-MX"/>
        </w:rPr>
        <w:t xml:space="preserve"> [Vídeo]. </w:t>
      </w:r>
      <w:r w:rsidRPr="000176FE">
        <w:rPr>
          <w:rFonts w:cs="Arial"/>
          <w:bCs/>
          <w:i/>
          <w:iCs/>
          <w:color w:val="000000"/>
          <w:szCs w:val="20"/>
          <w:lang w:val="es-MX"/>
        </w:rPr>
        <w:t>YouTube</w:t>
      </w:r>
      <w:r w:rsidRPr="000176FE">
        <w:rPr>
          <w:rFonts w:cs="Arial"/>
          <w:bCs/>
          <w:color w:val="000000"/>
          <w:szCs w:val="20"/>
          <w:lang w:val="es-MX"/>
        </w:rPr>
        <w:t xml:space="preserve">. </w:t>
      </w:r>
      <w:hyperlink r:id="rId105" w:tgtFrame="_new" w:history="1">
        <w:r w:rsidRPr="000176FE">
          <w:rPr>
            <w:rStyle w:val="Hipervnculo"/>
            <w:rFonts w:cs="Arial"/>
            <w:bCs/>
            <w:szCs w:val="20"/>
            <w:lang w:val="es-MX"/>
          </w:rPr>
          <w:t>https://www.youtube.com/watch?v=DNWirlDkyg4</w:t>
        </w:r>
      </w:hyperlink>
    </w:p>
    <w:p w14:paraId="44EE8304" w14:textId="77777777" w:rsidR="000176FE" w:rsidRDefault="000176FE" w:rsidP="000176FE">
      <w:pPr>
        <w:spacing w:before="240"/>
        <w:contextualSpacing/>
        <w:rPr>
          <w:rFonts w:cs="Arial"/>
          <w:bCs/>
          <w:color w:val="000000"/>
          <w:szCs w:val="20"/>
        </w:rPr>
      </w:pPr>
    </w:p>
    <w:p w14:paraId="2FB77F74"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Jeison Stiven Aya Gaita. (2020, junio 13). </w:t>
      </w:r>
      <w:r w:rsidRPr="000176FE">
        <w:rPr>
          <w:rFonts w:cs="Arial"/>
          <w:bCs/>
          <w:i/>
          <w:iCs/>
          <w:color w:val="000000"/>
          <w:szCs w:val="20"/>
          <w:lang w:val="es-MX"/>
        </w:rPr>
        <w:t>Cómo hacer una tabla de costos en Excel</w:t>
      </w:r>
      <w:r w:rsidRPr="000176FE">
        <w:rPr>
          <w:rFonts w:cs="Arial"/>
          <w:bCs/>
          <w:color w:val="000000"/>
          <w:szCs w:val="20"/>
          <w:lang w:val="es-MX"/>
        </w:rPr>
        <w:t xml:space="preserve"> [Vídeo]. </w:t>
      </w:r>
      <w:r w:rsidRPr="000176FE">
        <w:rPr>
          <w:rFonts w:cs="Arial"/>
          <w:bCs/>
          <w:i/>
          <w:iCs/>
          <w:color w:val="000000"/>
          <w:szCs w:val="20"/>
          <w:lang w:val="es-MX"/>
        </w:rPr>
        <w:t>YouTube</w:t>
      </w:r>
      <w:r w:rsidRPr="000176FE">
        <w:rPr>
          <w:rFonts w:cs="Arial"/>
          <w:bCs/>
          <w:color w:val="000000"/>
          <w:szCs w:val="20"/>
          <w:lang w:val="es-MX"/>
        </w:rPr>
        <w:t xml:space="preserve">. </w:t>
      </w:r>
      <w:hyperlink r:id="rId106" w:tgtFrame="_new" w:history="1">
        <w:r w:rsidRPr="000176FE">
          <w:rPr>
            <w:rStyle w:val="Hipervnculo"/>
            <w:rFonts w:cs="Arial"/>
            <w:bCs/>
            <w:szCs w:val="20"/>
            <w:lang w:val="es-MX"/>
          </w:rPr>
          <w:t>https://www.youtube.com/watch?v=Wqr-5t-RFXg</w:t>
        </w:r>
      </w:hyperlink>
    </w:p>
    <w:p w14:paraId="1AB7B1B1" w14:textId="77777777" w:rsidR="000176FE" w:rsidRPr="000176FE" w:rsidRDefault="000176FE" w:rsidP="000176FE">
      <w:pPr>
        <w:spacing w:before="240"/>
        <w:contextualSpacing/>
        <w:rPr>
          <w:rFonts w:cs="Arial"/>
          <w:bCs/>
          <w:color w:val="000000"/>
          <w:szCs w:val="20"/>
          <w:lang w:val="es-MX"/>
        </w:rPr>
      </w:pPr>
    </w:p>
    <w:p w14:paraId="2DA15E62" w14:textId="77777777" w:rsidR="000176FE" w:rsidRDefault="000176FE" w:rsidP="000176FE">
      <w:pPr>
        <w:spacing w:before="240"/>
        <w:contextualSpacing/>
        <w:rPr>
          <w:rFonts w:cs="Arial"/>
          <w:bCs/>
          <w:color w:val="000000"/>
          <w:szCs w:val="20"/>
          <w:lang w:val="es-MX"/>
        </w:rPr>
      </w:pPr>
      <w:r w:rsidRPr="000176FE">
        <w:rPr>
          <w:rFonts w:cs="Arial"/>
          <w:bCs/>
          <w:color w:val="000000"/>
          <w:szCs w:val="20"/>
          <w:lang w:val="es-MX"/>
        </w:rPr>
        <w:t xml:space="preserve">Luna-Altamirano, K. A., &amp; Moreno-Narváez, V. P. (2020). Sistema de costos basado en actividades ABC/ABM como herramienta de gestión en C. V. Confecciones Jevalusa. </w:t>
      </w:r>
      <w:r w:rsidRPr="000176FE">
        <w:rPr>
          <w:rFonts w:cs="Arial"/>
          <w:bCs/>
          <w:i/>
          <w:iCs/>
          <w:color w:val="000000"/>
          <w:szCs w:val="20"/>
          <w:lang w:val="es-MX"/>
        </w:rPr>
        <w:t>CIENCIAMATRIA</w:t>
      </w:r>
      <w:r w:rsidRPr="000176FE">
        <w:rPr>
          <w:rFonts w:cs="Arial"/>
          <w:bCs/>
          <w:color w:val="000000"/>
          <w:szCs w:val="20"/>
          <w:lang w:val="es-MX"/>
        </w:rPr>
        <w:t>.</w:t>
      </w:r>
    </w:p>
    <w:p w14:paraId="733198AC" w14:textId="77777777" w:rsidR="000176FE" w:rsidRPr="000176FE" w:rsidRDefault="000176FE" w:rsidP="000176FE">
      <w:pPr>
        <w:spacing w:before="240"/>
        <w:contextualSpacing/>
        <w:rPr>
          <w:rFonts w:cs="Arial"/>
          <w:bCs/>
          <w:color w:val="000000"/>
          <w:szCs w:val="20"/>
          <w:lang w:val="es-MX"/>
        </w:rPr>
      </w:pPr>
    </w:p>
    <w:p w14:paraId="22AE95E4"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MayuGo. (2023, marzo 12). </w:t>
      </w:r>
      <w:r w:rsidRPr="000176FE">
        <w:rPr>
          <w:rFonts w:cs="Arial"/>
          <w:bCs/>
          <w:i/>
          <w:iCs/>
          <w:color w:val="000000"/>
          <w:szCs w:val="20"/>
          <w:lang w:val="es-MX"/>
        </w:rPr>
        <w:t>Costos por órdenes de producción/trabajo: curso de costos de producción</w:t>
      </w:r>
      <w:r w:rsidRPr="000176FE">
        <w:rPr>
          <w:rFonts w:cs="Arial"/>
          <w:bCs/>
          <w:color w:val="000000"/>
          <w:szCs w:val="20"/>
          <w:lang w:val="es-MX"/>
        </w:rPr>
        <w:t xml:space="preserve"> [Vídeo]. </w:t>
      </w:r>
      <w:r w:rsidRPr="000176FE">
        <w:rPr>
          <w:rFonts w:cs="Arial"/>
          <w:bCs/>
          <w:i/>
          <w:iCs/>
          <w:color w:val="000000"/>
          <w:szCs w:val="20"/>
          <w:lang w:val="es-MX"/>
        </w:rPr>
        <w:t>YouTube</w:t>
      </w:r>
      <w:r w:rsidRPr="000176FE">
        <w:rPr>
          <w:rFonts w:cs="Arial"/>
          <w:bCs/>
          <w:color w:val="000000"/>
          <w:szCs w:val="20"/>
          <w:lang w:val="es-MX"/>
        </w:rPr>
        <w:t xml:space="preserve">. </w:t>
      </w:r>
      <w:hyperlink r:id="rId107" w:tgtFrame="_new" w:history="1">
        <w:r w:rsidRPr="000176FE">
          <w:rPr>
            <w:rStyle w:val="Hipervnculo"/>
            <w:rFonts w:cs="Arial"/>
            <w:bCs/>
            <w:szCs w:val="20"/>
            <w:lang w:val="es-MX"/>
          </w:rPr>
          <w:t>https://www.youtube.com/watch?v=GN7HsLEBn5U</w:t>
        </w:r>
      </w:hyperlink>
    </w:p>
    <w:p w14:paraId="2C48CB9F" w14:textId="77777777" w:rsidR="000176FE" w:rsidRDefault="000176FE" w:rsidP="000176FE">
      <w:pPr>
        <w:spacing w:before="240"/>
        <w:contextualSpacing/>
        <w:rPr>
          <w:rFonts w:cs="Arial"/>
          <w:bCs/>
          <w:color w:val="000000"/>
          <w:szCs w:val="20"/>
        </w:rPr>
      </w:pPr>
    </w:p>
    <w:p w14:paraId="1EB91FD3"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Presidencia de la República de Colombia. (2015). </w:t>
      </w:r>
      <w:r w:rsidRPr="000176FE">
        <w:rPr>
          <w:rFonts w:cs="Arial"/>
          <w:bCs/>
          <w:i/>
          <w:iCs/>
          <w:color w:val="000000"/>
          <w:szCs w:val="20"/>
          <w:lang w:val="es-MX"/>
        </w:rPr>
        <w:t>Decreto 2420 de 2015</w:t>
      </w:r>
      <w:r w:rsidRPr="000176FE">
        <w:rPr>
          <w:rFonts w:cs="Arial"/>
          <w:bCs/>
          <w:color w:val="000000"/>
          <w:szCs w:val="20"/>
          <w:lang w:val="es-MX"/>
        </w:rPr>
        <w:t xml:space="preserve">. Gestor Normativo. </w:t>
      </w:r>
      <w:hyperlink r:id="rId108" w:tgtFrame="_new" w:history="1">
        <w:r w:rsidRPr="000176FE">
          <w:rPr>
            <w:rStyle w:val="Hipervnculo"/>
            <w:rFonts w:cs="Arial"/>
            <w:bCs/>
            <w:szCs w:val="20"/>
            <w:lang w:val="es-MX"/>
          </w:rPr>
          <w:t>https://www.funcionpublica.gov.co/eva/gestornormativo/norma.php?i=76745</w:t>
        </w:r>
      </w:hyperlink>
    </w:p>
    <w:p w14:paraId="5DE0E782" w14:textId="77777777" w:rsidR="000176FE" w:rsidRDefault="000176FE" w:rsidP="000176FE">
      <w:pPr>
        <w:spacing w:before="240"/>
        <w:contextualSpacing/>
        <w:rPr>
          <w:rFonts w:cs="Arial"/>
          <w:bCs/>
          <w:color w:val="000000"/>
          <w:szCs w:val="20"/>
        </w:rPr>
      </w:pPr>
    </w:p>
    <w:p w14:paraId="3F06ACE1" w14:textId="77777777" w:rsidR="000176FE" w:rsidRDefault="000176FE" w:rsidP="000176FE">
      <w:pPr>
        <w:spacing w:before="240"/>
        <w:contextualSpacing/>
        <w:rPr>
          <w:rFonts w:cs="Arial"/>
          <w:bCs/>
          <w:color w:val="000000"/>
          <w:szCs w:val="20"/>
        </w:rPr>
      </w:pPr>
      <w:r w:rsidRPr="000176FE">
        <w:rPr>
          <w:rFonts w:cs="Arial"/>
          <w:bCs/>
          <w:color w:val="000000"/>
          <w:szCs w:val="20"/>
          <w:lang w:val="es-MX"/>
        </w:rPr>
        <w:t xml:space="preserve">Universidad Católica San Pablo. (2015, octubre 13). </w:t>
      </w:r>
      <w:r w:rsidRPr="000176FE">
        <w:rPr>
          <w:rFonts w:cs="Arial"/>
          <w:bCs/>
          <w:i/>
          <w:iCs/>
          <w:color w:val="000000"/>
          <w:szCs w:val="20"/>
          <w:lang w:val="es-MX"/>
        </w:rPr>
        <w:t>Costos por procesos continuos - Costos II - #UCSPTutoriales</w:t>
      </w:r>
      <w:r w:rsidRPr="000176FE">
        <w:rPr>
          <w:rFonts w:cs="Arial"/>
          <w:bCs/>
          <w:color w:val="000000"/>
          <w:szCs w:val="20"/>
          <w:lang w:val="es-MX"/>
        </w:rPr>
        <w:t xml:space="preserve"> [Vídeo]. </w:t>
      </w:r>
      <w:r w:rsidRPr="000176FE">
        <w:rPr>
          <w:rFonts w:cs="Arial"/>
          <w:bCs/>
          <w:i/>
          <w:iCs/>
          <w:color w:val="000000"/>
          <w:szCs w:val="20"/>
          <w:lang w:val="es-MX"/>
        </w:rPr>
        <w:t>YouTube</w:t>
      </w:r>
      <w:r w:rsidRPr="000176FE">
        <w:rPr>
          <w:rFonts w:cs="Arial"/>
          <w:bCs/>
          <w:color w:val="000000"/>
          <w:szCs w:val="20"/>
          <w:lang w:val="es-MX"/>
        </w:rPr>
        <w:t xml:space="preserve">. </w:t>
      </w:r>
      <w:hyperlink r:id="rId109" w:tgtFrame="_new" w:history="1">
        <w:r w:rsidRPr="000176FE">
          <w:rPr>
            <w:rStyle w:val="Hipervnculo"/>
            <w:rFonts w:cs="Arial"/>
            <w:bCs/>
            <w:szCs w:val="20"/>
            <w:lang w:val="es-MX"/>
          </w:rPr>
          <w:t>https://www.youtube.com/watch?v=u21i7Z1T5Kg</w:t>
        </w:r>
      </w:hyperlink>
    </w:p>
    <w:p w14:paraId="292762D2" w14:textId="77777777" w:rsidR="000176FE" w:rsidRPr="000176FE" w:rsidRDefault="000176FE" w:rsidP="004E752A">
      <w:pPr>
        <w:spacing w:after="0"/>
        <w:contextualSpacing/>
        <w:rPr>
          <w:rFonts w:cs="Arial"/>
          <w:bCs/>
          <w:color w:val="000000"/>
          <w:szCs w:val="20"/>
        </w:rPr>
      </w:pPr>
    </w:p>
    <w:p w14:paraId="0E614DE4" w14:textId="77777777" w:rsidR="000176FE" w:rsidRDefault="000176FE" w:rsidP="004E752A">
      <w:pPr>
        <w:spacing w:after="0"/>
        <w:contextualSpacing/>
        <w:rPr>
          <w:rFonts w:cs="Arial"/>
          <w:b/>
          <w:color w:val="000000"/>
          <w:szCs w:val="20"/>
        </w:rPr>
      </w:pPr>
    </w:p>
    <w:p w14:paraId="023229F2" w14:textId="77777777" w:rsidR="000176FE" w:rsidRPr="00A2066F" w:rsidRDefault="000176FE" w:rsidP="004E752A">
      <w:pPr>
        <w:spacing w:after="0"/>
        <w:contextualSpacing/>
        <w:rPr>
          <w:rFonts w:cs="Arial"/>
          <w:b/>
          <w:color w:val="000000"/>
          <w:szCs w:val="20"/>
        </w:rPr>
      </w:pPr>
    </w:p>
    <w:p w14:paraId="70A57C31" w14:textId="77777777" w:rsidR="008416D8" w:rsidRPr="00A2066F" w:rsidRDefault="008416D8" w:rsidP="00A2066F">
      <w:pPr>
        <w:numPr>
          <w:ilvl w:val="0"/>
          <w:numId w:val="2"/>
        </w:numPr>
        <w:spacing w:after="0"/>
        <w:ind w:left="284" w:hanging="284"/>
        <w:contextualSpacing/>
        <w:rPr>
          <w:rFonts w:cs="Arial"/>
          <w:b/>
          <w:color w:val="000000"/>
          <w:szCs w:val="20"/>
        </w:rPr>
      </w:pPr>
      <w:r w:rsidRPr="00A2066F">
        <w:rPr>
          <w:rFonts w:cs="Arial"/>
          <w:b/>
          <w:color w:val="000000"/>
          <w:szCs w:val="20"/>
        </w:rPr>
        <w:t>CONTROL DEL DOCUMENTO</w:t>
      </w:r>
    </w:p>
    <w:tbl>
      <w:tblPr>
        <w:tblStyle w:val="Style51"/>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419"/>
      </w:tblGrid>
      <w:tr w:rsidR="008416D8" w:rsidRPr="00A2066F" w14:paraId="5621501D" w14:textId="77777777" w:rsidTr="0062795A">
        <w:trPr>
          <w:trHeight w:val="831"/>
        </w:trPr>
        <w:tc>
          <w:tcPr>
            <w:tcW w:w="1272" w:type="dxa"/>
            <w:tcBorders>
              <w:top w:val="nil"/>
              <w:left w:val="nil"/>
            </w:tcBorders>
            <w:shd w:val="clear" w:color="auto" w:fill="auto"/>
          </w:tcPr>
          <w:p w14:paraId="179A5CAA" w14:textId="77777777" w:rsidR="008416D8" w:rsidRPr="00A2066F" w:rsidRDefault="008416D8" w:rsidP="00A2066F">
            <w:pPr>
              <w:rPr>
                <w:szCs w:val="20"/>
              </w:rPr>
            </w:pPr>
            <w:bookmarkStart w:id="21" w:name="_Hlk224579682"/>
          </w:p>
        </w:tc>
        <w:tc>
          <w:tcPr>
            <w:tcW w:w="1991" w:type="dxa"/>
            <w:shd w:val="clear" w:color="auto" w:fill="auto"/>
            <w:vAlign w:val="center"/>
          </w:tcPr>
          <w:p w14:paraId="17E198C9" w14:textId="77777777" w:rsidR="008416D8" w:rsidRPr="00A2066F" w:rsidRDefault="008416D8" w:rsidP="00A2066F">
            <w:pPr>
              <w:rPr>
                <w:szCs w:val="20"/>
              </w:rPr>
            </w:pPr>
            <w:r w:rsidRPr="00A2066F">
              <w:rPr>
                <w:szCs w:val="20"/>
              </w:rPr>
              <w:t>Nombre</w:t>
            </w:r>
          </w:p>
        </w:tc>
        <w:tc>
          <w:tcPr>
            <w:tcW w:w="1559" w:type="dxa"/>
            <w:shd w:val="clear" w:color="auto" w:fill="auto"/>
            <w:vAlign w:val="center"/>
          </w:tcPr>
          <w:p w14:paraId="44AF253F" w14:textId="77777777" w:rsidR="008416D8" w:rsidRPr="00A2066F" w:rsidRDefault="008416D8" w:rsidP="00A2066F">
            <w:pPr>
              <w:rPr>
                <w:szCs w:val="20"/>
              </w:rPr>
            </w:pPr>
            <w:r w:rsidRPr="00A2066F">
              <w:rPr>
                <w:szCs w:val="20"/>
              </w:rPr>
              <w:t>Cargo</w:t>
            </w:r>
          </w:p>
        </w:tc>
        <w:tc>
          <w:tcPr>
            <w:tcW w:w="3257" w:type="dxa"/>
            <w:shd w:val="clear" w:color="auto" w:fill="auto"/>
            <w:vAlign w:val="center"/>
          </w:tcPr>
          <w:p w14:paraId="0E34ADA5" w14:textId="77777777" w:rsidR="008416D8" w:rsidRPr="00A2066F" w:rsidRDefault="008416D8" w:rsidP="00A2066F">
            <w:pPr>
              <w:rPr>
                <w:szCs w:val="20"/>
              </w:rPr>
            </w:pPr>
          </w:p>
          <w:p w14:paraId="15F6388F" w14:textId="77777777" w:rsidR="008416D8" w:rsidRPr="00A2066F" w:rsidRDefault="008416D8" w:rsidP="00A2066F">
            <w:pPr>
              <w:rPr>
                <w:szCs w:val="20"/>
              </w:rPr>
            </w:pPr>
            <w:r w:rsidRPr="00A2066F">
              <w:rPr>
                <w:szCs w:val="20"/>
              </w:rPr>
              <w:t>Dependencia</w:t>
            </w:r>
          </w:p>
        </w:tc>
        <w:tc>
          <w:tcPr>
            <w:tcW w:w="1419" w:type="dxa"/>
            <w:shd w:val="clear" w:color="auto" w:fill="auto"/>
            <w:vAlign w:val="center"/>
          </w:tcPr>
          <w:p w14:paraId="21E48078" w14:textId="77777777" w:rsidR="008416D8" w:rsidRPr="00A2066F" w:rsidRDefault="008416D8" w:rsidP="00A2066F">
            <w:pPr>
              <w:rPr>
                <w:szCs w:val="20"/>
              </w:rPr>
            </w:pPr>
            <w:r w:rsidRPr="00A2066F">
              <w:rPr>
                <w:szCs w:val="20"/>
              </w:rPr>
              <w:t>Fecha</w:t>
            </w:r>
          </w:p>
        </w:tc>
      </w:tr>
      <w:tr w:rsidR="008416D8" w:rsidRPr="00A2066F" w14:paraId="5E68451E" w14:textId="77777777" w:rsidTr="0062795A">
        <w:trPr>
          <w:trHeight w:val="340"/>
        </w:trPr>
        <w:tc>
          <w:tcPr>
            <w:tcW w:w="1272" w:type="dxa"/>
            <w:shd w:val="clear" w:color="auto" w:fill="auto"/>
          </w:tcPr>
          <w:p w14:paraId="570B3E2D" w14:textId="77777777" w:rsidR="008416D8" w:rsidRPr="00A2066F" w:rsidRDefault="008416D8" w:rsidP="00A2066F">
            <w:pPr>
              <w:rPr>
                <w:b w:val="0"/>
                <w:bCs/>
                <w:szCs w:val="20"/>
              </w:rPr>
            </w:pPr>
            <w:r w:rsidRPr="00A2066F">
              <w:rPr>
                <w:b w:val="0"/>
                <w:bCs/>
                <w:szCs w:val="20"/>
              </w:rPr>
              <w:t>Autor (es)</w:t>
            </w:r>
          </w:p>
        </w:tc>
        <w:tc>
          <w:tcPr>
            <w:tcW w:w="1991" w:type="dxa"/>
            <w:shd w:val="clear" w:color="auto" w:fill="auto"/>
          </w:tcPr>
          <w:p w14:paraId="655D35CA" w14:textId="77777777" w:rsidR="008416D8" w:rsidRPr="00A2066F" w:rsidRDefault="008416D8" w:rsidP="00A2066F">
            <w:pPr>
              <w:rPr>
                <w:b w:val="0"/>
                <w:bCs/>
                <w:szCs w:val="20"/>
              </w:rPr>
            </w:pPr>
            <w:r w:rsidRPr="00A2066F">
              <w:rPr>
                <w:b w:val="0"/>
                <w:bCs/>
                <w:szCs w:val="20"/>
              </w:rPr>
              <w:t>Paola Andrea Tello Zambrano</w:t>
            </w:r>
          </w:p>
        </w:tc>
        <w:tc>
          <w:tcPr>
            <w:tcW w:w="1559" w:type="dxa"/>
            <w:shd w:val="clear" w:color="auto" w:fill="auto"/>
          </w:tcPr>
          <w:p w14:paraId="43E5605F" w14:textId="77777777" w:rsidR="008416D8" w:rsidRPr="00A2066F" w:rsidRDefault="008416D8" w:rsidP="00A2066F">
            <w:pPr>
              <w:rPr>
                <w:b w:val="0"/>
                <w:bCs/>
                <w:szCs w:val="20"/>
              </w:rPr>
            </w:pPr>
            <w:r w:rsidRPr="00A2066F">
              <w:rPr>
                <w:b w:val="0"/>
                <w:bCs/>
                <w:szCs w:val="20"/>
              </w:rPr>
              <w:t>Experto temático</w:t>
            </w:r>
          </w:p>
        </w:tc>
        <w:tc>
          <w:tcPr>
            <w:tcW w:w="3257" w:type="dxa"/>
            <w:shd w:val="clear" w:color="auto" w:fill="auto"/>
          </w:tcPr>
          <w:p w14:paraId="51AEFC1F" w14:textId="77777777" w:rsidR="008416D8" w:rsidRPr="00A2066F" w:rsidRDefault="008416D8" w:rsidP="00A2066F">
            <w:pPr>
              <w:rPr>
                <w:b w:val="0"/>
                <w:bCs/>
                <w:szCs w:val="20"/>
              </w:rPr>
            </w:pPr>
            <w:r w:rsidRPr="00A2066F">
              <w:rPr>
                <w:b w:val="0"/>
                <w:bCs/>
                <w:szCs w:val="20"/>
              </w:rPr>
              <w:t>Centro Agroempresarial y Desarrollo Pecuario - Regional Huila</w:t>
            </w:r>
          </w:p>
        </w:tc>
        <w:tc>
          <w:tcPr>
            <w:tcW w:w="1419" w:type="dxa"/>
            <w:shd w:val="clear" w:color="auto" w:fill="auto"/>
          </w:tcPr>
          <w:p w14:paraId="410B0269" w14:textId="6645A685" w:rsidR="008416D8" w:rsidRPr="00A2066F" w:rsidRDefault="008416D8" w:rsidP="00A2066F">
            <w:pPr>
              <w:rPr>
                <w:b w:val="0"/>
                <w:bCs/>
                <w:szCs w:val="20"/>
              </w:rPr>
            </w:pPr>
            <w:r w:rsidRPr="00A2066F">
              <w:rPr>
                <w:b w:val="0"/>
                <w:bCs/>
                <w:szCs w:val="20"/>
              </w:rPr>
              <w:t>2026-0</w:t>
            </w:r>
            <w:r w:rsidR="005D342F">
              <w:rPr>
                <w:b w:val="0"/>
                <w:bCs/>
                <w:szCs w:val="20"/>
              </w:rPr>
              <w:t>5</w:t>
            </w:r>
            <w:r w:rsidRPr="00A2066F">
              <w:rPr>
                <w:b w:val="0"/>
                <w:bCs/>
                <w:szCs w:val="20"/>
              </w:rPr>
              <w:t>-</w:t>
            </w:r>
            <w:r w:rsidR="005D342F">
              <w:rPr>
                <w:b w:val="0"/>
                <w:bCs/>
                <w:szCs w:val="20"/>
              </w:rPr>
              <w:t>04</w:t>
            </w:r>
          </w:p>
        </w:tc>
      </w:tr>
      <w:bookmarkEnd w:id="21"/>
    </w:tbl>
    <w:p w14:paraId="61307AF8" w14:textId="77777777" w:rsidR="008416D8" w:rsidRPr="00A2066F" w:rsidRDefault="008416D8" w:rsidP="00A2066F">
      <w:pPr>
        <w:spacing w:after="0"/>
        <w:rPr>
          <w:rFonts w:cs="Arial"/>
          <w:b/>
          <w:color w:val="000000"/>
          <w:szCs w:val="20"/>
        </w:rPr>
      </w:pPr>
    </w:p>
    <w:p w14:paraId="1BEA6B97" w14:textId="77777777" w:rsidR="008416D8" w:rsidRPr="00A2066F" w:rsidRDefault="008416D8" w:rsidP="00A2066F">
      <w:pPr>
        <w:spacing w:after="0"/>
        <w:rPr>
          <w:rFonts w:cs="Arial"/>
          <w:b/>
          <w:color w:val="000000"/>
          <w:szCs w:val="20"/>
        </w:rPr>
      </w:pPr>
      <w:r w:rsidRPr="00A2066F">
        <w:rPr>
          <w:rFonts w:cs="Arial"/>
          <w:b/>
          <w:color w:val="000000"/>
          <w:szCs w:val="20"/>
        </w:rPr>
        <w:t xml:space="preserve">I. </w:t>
      </w:r>
      <w:bookmarkStart w:id="22" w:name="_Hlk224579669"/>
      <w:r w:rsidRPr="00A2066F">
        <w:rPr>
          <w:rFonts w:cs="Arial"/>
          <w:b/>
          <w:color w:val="000000"/>
          <w:szCs w:val="20"/>
        </w:rPr>
        <w:t xml:space="preserve">CONTROL DE CAMBIOS </w:t>
      </w:r>
    </w:p>
    <w:tbl>
      <w:tblPr>
        <w:tblStyle w:val="Style52"/>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701"/>
        <w:gridCol w:w="1275"/>
        <w:gridCol w:w="1560"/>
      </w:tblGrid>
      <w:tr w:rsidR="008416D8" w:rsidRPr="00A2066F" w14:paraId="6FE031C9" w14:textId="77777777" w:rsidTr="0062795A">
        <w:trPr>
          <w:trHeight w:val="349"/>
        </w:trPr>
        <w:tc>
          <w:tcPr>
            <w:tcW w:w="1264" w:type="dxa"/>
            <w:tcBorders>
              <w:top w:val="nil"/>
              <w:left w:val="nil"/>
            </w:tcBorders>
            <w:shd w:val="clear" w:color="auto" w:fill="auto"/>
          </w:tcPr>
          <w:p w14:paraId="0B2E3E20" w14:textId="77777777" w:rsidR="008416D8" w:rsidRPr="00A2066F" w:rsidRDefault="008416D8" w:rsidP="00A2066F">
            <w:pPr>
              <w:rPr>
                <w:szCs w:val="20"/>
              </w:rPr>
            </w:pPr>
            <w:bookmarkStart w:id="23" w:name="_Hlk224579691"/>
            <w:bookmarkEnd w:id="22"/>
          </w:p>
        </w:tc>
        <w:tc>
          <w:tcPr>
            <w:tcW w:w="2138" w:type="dxa"/>
            <w:shd w:val="clear" w:color="auto" w:fill="auto"/>
          </w:tcPr>
          <w:p w14:paraId="081202EE" w14:textId="77777777" w:rsidR="008416D8" w:rsidRPr="00A2066F" w:rsidRDefault="008416D8" w:rsidP="00A2066F">
            <w:pPr>
              <w:rPr>
                <w:szCs w:val="20"/>
              </w:rPr>
            </w:pPr>
            <w:r w:rsidRPr="00A2066F">
              <w:rPr>
                <w:szCs w:val="20"/>
              </w:rPr>
              <w:t>Nombre</w:t>
            </w:r>
          </w:p>
        </w:tc>
        <w:tc>
          <w:tcPr>
            <w:tcW w:w="1560" w:type="dxa"/>
            <w:shd w:val="clear" w:color="auto" w:fill="auto"/>
          </w:tcPr>
          <w:p w14:paraId="36072BDE" w14:textId="77777777" w:rsidR="008416D8" w:rsidRPr="00A2066F" w:rsidRDefault="008416D8" w:rsidP="00A2066F">
            <w:pPr>
              <w:rPr>
                <w:szCs w:val="20"/>
              </w:rPr>
            </w:pPr>
            <w:r w:rsidRPr="00A2066F">
              <w:rPr>
                <w:szCs w:val="20"/>
              </w:rPr>
              <w:t>Cargo</w:t>
            </w:r>
          </w:p>
        </w:tc>
        <w:tc>
          <w:tcPr>
            <w:tcW w:w="1701" w:type="dxa"/>
            <w:shd w:val="clear" w:color="auto" w:fill="auto"/>
          </w:tcPr>
          <w:p w14:paraId="4C2AC175" w14:textId="77777777" w:rsidR="008416D8" w:rsidRPr="00A2066F" w:rsidRDefault="008416D8" w:rsidP="00A2066F">
            <w:pPr>
              <w:rPr>
                <w:szCs w:val="20"/>
              </w:rPr>
            </w:pPr>
            <w:r w:rsidRPr="00A2066F">
              <w:rPr>
                <w:szCs w:val="20"/>
              </w:rPr>
              <w:t>Dependencia</w:t>
            </w:r>
          </w:p>
        </w:tc>
        <w:tc>
          <w:tcPr>
            <w:tcW w:w="1275" w:type="dxa"/>
            <w:shd w:val="clear" w:color="auto" w:fill="auto"/>
          </w:tcPr>
          <w:p w14:paraId="1F4C8F3B" w14:textId="77777777" w:rsidR="008416D8" w:rsidRPr="00A2066F" w:rsidRDefault="008416D8" w:rsidP="00A2066F">
            <w:pPr>
              <w:rPr>
                <w:szCs w:val="20"/>
              </w:rPr>
            </w:pPr>
            <w:r w:rsidRPr="00A2066F">
              <w:rPr>
                <w:szCs w:val="20"/>
              </w:rPr>
              <w:t>Fecha</w:t>
            </w:r>
          </w:p>
        </w:tc>
        <w:tc>
          <w:tcPr>
            <w:tcW w:w="1560" w:type="dxa"/>
            <w:shd w:val="clear" w:color="auto" w:fill="auto"/>
          </w:tcPr>
          <w:p w14:paraId="571F8939" w14:textId="77777777" w:rsidR="008416D8" w:rsidRPr="00A2066F" w:rsidRDefault="008416D8" w:rsidP="00A2066F">
            <w:pPr>
              <w:rPr>
                <w:szCs w:val="20"/>
              </w:rPr>
            </w:pPr>
            <w:r w:rsidRPr="00A2066F">
              <w:rPr>
                <w:szCs w:val="20"/>
              </w:rPr>
              <w:t>Razón del Cambio</w:t>
            </w:r>
          </w:p>
        </w:tc>
      </w:tr>
      <w:tr w:rsidR="008416D8" w:rsidRPr="00A2066F" w14:paraId="26E21782" w14:textId="77777777" w:rsidTr="0062795A">
        <w:trPr>
          <w:trHeight w:val="567"/>
        </w:trPr>
        <w:tc>
          <w:tcPr>
            <w:tcW w:w="1264" w:type="dxa"/>
            <w:shd w:val="clear" w:color="auto" w:fill="auto"/>
          </w:tcPr>
          <w:p w14:paraId="06E2E34F" w14:textId="77777777" w:rsidR="008416D8" w:rsidRPr="00A2066F" w:rsidRDefault="008416D8" w:rsidP="00A2066F">
            <w:pPr>
              <w:rPr>
                <w:b w:val="0"/>
                <w:bCs/>
                <w:szCs w:val="20"/>
              </w:rPr>
            </w:pPr>
            <w:r w:rsidRPr="00A2066F">
              <w:rPr>
                <w:b w:val="0"/>
                <w:bCs/>
                <w:szCs w:val="20"/>
              </w:rPr>
              <w:t>Autor (es)</w:t>
            </w:r>
          </w:p>
        </w:tc>
        <w:tc>
          <w:tcPr>
            <w:tcW w:w="2138" w:type="dxa"/>
            <w:shd w:val="clear" w:color="auto" w:fill="auto"/>
          </w:tcPr>
          <w:p w14:paraId="493707C5" w14:textId="77777777" w:rsidR="008416D8" w:rsidRPr="00A2066F" w:rsidRDefault="008416D8" w:rsidP="00A2066F">
            <w:pPr>
              <w:rPr>
                <w:b w:val="0"/>
                <w:bCs/>
                <w:szCs w:val="20"/>
              </w:rPr>
            </w:pPr>
            <w:r w:rsidRPr="00A2066F">
              <w:rPr>
                <w:b w:val="0"/>
                <w:bCs/>
                <w:szCs w:val="20"/>
              </w:rPr>
              <w:t>Paola Andrea Tello Zambrano</w:t>
            </w:r>
          </w:p>
        </w:tc>
        <w:tc>
          <w:tcPr>
            <w:tcW w:w="1560" w:type="dxa"/>
            <w:shd w:val="clear" w:color="auto" w:fill="auto"/>
          </w:tcPr>
          <w:p w14:paraId="5F31E1A3" w14:textId="77777777" w:rsidR="008416D8" w:rsidRPr="00A2066F" w:rsidRDefault="008416D8" w:rsidP="00A2066F">
            <w:pPr>
              <w:rPr>
                <w:b w:val="0"/>
                <w:bCs/>
                <w:szCs w:val="20"/>
              </w:rPr>
            </w:pPr>
            <w:r w:rsidRPr="00A2066F">
              <w:rPr>
                <w:b w:val="0"/>
                <w:bCs/>
                <w:szCs w:val="20"/>
              </w:rPr>
              <w:t>Experto temático</w:t>
            </w:r>
          </w:p>
        </w:tc>
        <w:tc>
          <w:tcPr>
            <w:tcW w:w="1701" w:type="dxa"/>
            <w:shd w:val="clear" w:color="auto" w:fill="auto"/>
          </w:tcPr>
          <w:p w14:paraId="17AA1896" w14:textId="77777777" w:rsidR="008416D8" w:rsidRPr="00A2066F" w:rsidRDefault="008416D8" w:rsidP="00A2066F">
            <w:pPr>
              <w:rPr>
                <w:b w:val="0"/>
                <w:bCs/>
                <w:szCs w:val="20"/>
              </w:rPr>
            </w:pPr>
            <w:r w:rsidRPr="00A2066F">
              <w:rPr>
                <w:b w:val="0"/>
                <w:bCs/>
                <w:szCs w:val="20"/>
              </w:rPr>
              <w:t>Centro Agroempresarial y Desarrollo Pecuario - Regional Huila</w:t>
            </w:r>
          </w:p>
        </w:tc>
        <w:tc>
          <w:tcPr>
            <w:tcW w:w="1275" w:type="dxa"/>
            <w:shd w:val="clear" w:color="auto" w:fill="auto"/>
          </w:tcPr>
          <w:p w14:paraId="737DFB52" w14:textId="294C6C17" w:rsidR="008416D8" w:rsidRPr="00A2066F" w:rsidRDefault="008416D8" w:rsidP="00A2066F">
            <w:pPr>
              <w:rPr>
                <w:b w:val="0"/>
                <w:bCs/>
                <w:szCs w:val="20"/>
              </w:rPr>
            </w:pPr>
            <w:r w:rsidRPr="00A2066F">
              <w:rPr>
                <w:b w:val="0"/>
                <w:bCs/>
                <w:szCs w:val="20"/>
              </w:rPr>
              <w:t>2026-0</w:t>
            </w:r>
            <w:r w:rsidR="005D342F">
              <w:rPr>
                <w:b w:val="0"/>
                <w:bCs/>
                <w:szCs w:val="20"/>
              </w:rPr>
              <w:t>5</w:t>
            </w:r>
            <w:r w:rsidRPr="00A2066F">
              <w:rPr>
                <w:b w:val="0"/>
                <w:bCs/>
                <w:szCs w:val="20"/>
              </w:rPr>
              <w:t>-</w:t>
            </w:r>
            <w:r w:rsidR="005D342F">
              <w:rPr>
                <w:b w:val="0"/>
                <w:bCs/>
                <w:szCs w:val="20"/>
              </w:rPr>
              <w:t>04</w:t>
            </w:r>
          </w:p>
        </w:tc>
        <w:tc>
          <w:tcPr>
            <w:tcW w:w="1560" w:type="dxa"/>
            <w:shd w:val="clear" w:color="auto" w:fill="auto"/>
          </w:tcPr>
          <w:p w14:paraId="431F67E8" w14:textId="77777777" w:rsidR="008416D8" w:rsidRPr="00A2066F" w:rsidRDefault="008416D8" w:rsidP="00A2066F">
            <w:pPr>
              <w:rPr>
                <w:b w:val="0"/>
                <w:bCs/>
                <w:szCs w:val="20"/>
              </w:rPr>
            </w:pPr>
            <w:r w:rsidRPr="00A2066F">
              <w:rPr>
                <w:b w:val="0"/>
                <w:bCs/>
                <w:szCs w:val="20"/>
              </w:rPr>
              <w:t xml:space="preserve">Actualización </w:t>
            </w:r>
          </w:p>
        </w:tc>
      </w:tr>
      <w:bookmarkEnd w:id="23"/>
    </w:tbl>
    <w:p w14:paraId="0512E8A0" w14:textId="77777777" w:rsidR="0056486B" w:rsidRPr="00A2066F" w:rsidRDefault="0056486B" w:rsidP="00113381">
      <w:pPr>
        <w:jc w:val="left"/>
        <w:rPr>
          <w:rFonts w:cs="Arial"/>
          <w:szCs w:val="20"/>
        </w:rPr>
      </w:pPr>
    </w:p>
    <w:sectPr w:rsidR="0056486B" w:rsidRPr="00A2066F">
      <w:headerReference w:type="default" r:id="rId110"/>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Paola Moya" w:date="2025-05-23T17:51:00Z" w:initials="PM">
    <w:p w14:paraId="2CEED088" w14:textId="77777777" w:rsidR="004747EF" w:rsidRDefault="000E77AB" w:rsidP="004747EF">
      <w:pPr>
        <w:pStyle w:val="Textocomentario"/>
      </w:pPr>
      <w:r>
        <w:rPr>
          <w:rStyle w:val="Refdecomentario"/>
        </w:rPr>
        <w:annotationRef/>
      </w:r>
      <w:r w:rsidR="004747EF">
        <w:rPr>
          <w:highlight w:val="magenta"/>
        </w:rPr>
        <w:t>Texto alternativo</w:t>
      </w:r>
      <w:r w:rsidR="004747EF">
        <w:t xml:space="preserve">: Síntesis sobre elementos, métodos y herramientas para el cálculo de costos de operación, con secciones relacionadas con costo de operación, elementos del costo, clasificación de costos, centros de costo, metodologías de costeo, herramientas de apoyo, control y trazabilidad, y resultados finales.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EED0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6729AE" w16cex:dateUtc="2026-05-13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EED088" w16cid:durableId="44672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ABFF" w14:textId="77777777" w:rsidR="004F21F1" w:rsidRDefault="004F21F1" w:rsidP="00F04C61">
      <w:pPr>
        <w:spacing w:after="0" w:line="240" w:lineRule="auto"/>
      </w:pPr>
      <w:r>
        <w:separator/>
      </w:r>
    </w:p>
  </w:endnote>
  <w:endnote w:type="continuationSeparator" w:id="0">
    <w:p w14:paraId="28675998" w14:textId="77777777" w:rsidR="004F21F1" w:rsidRDefault="004F21F1" w:rsidP="00F0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F932B" w14:textId="77777777" w:rsidR="004F21F1" w:rsidRDefault="004F21F1" w:rsidP="00F04C61">
      <w:pPr>
        <w:spacing w:after="0" w:line="240" w:lineRule="auto"/>
      </w:pPr>
      <w:r>
        <w:separator/>
      </w:r>
    </w:p>
  </w:footnote>
  <w:footnote w:type="continuationSeparator" w:id="0">
    <w:p w14:paraId="6083D384" w14:textId="77777777" w:rsidR="004F21F1" w:rsidRDefault="004F21F1" w:rsidP="00F04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769D" w14:textId="51110CC4" w:rsidR="00F04C61" w:rsidRDefault="00F04C61">
    <w:pPr>
      <w:pStyle w:val="Encabezado"/>
    </w:pPr>
    <w:r>
      <w:rPr>
        <w:noProof/>
      </w:rPr>
      <w:drawing>
        <wp:anchor distT="0" distB="0" distL="114300" distR="114300" simplePos="0" relativeHeight="251659264" behindDoc="1" locked="0" layoutInCell="1" allowOverlap="1" wp14:anchorId="1623AC1F" wp14:editId="0818380A">
          <wp:simplePos x="0" y="0"/>
          <wp:positionH relativeFrom="margin">
            <wp:posOffset>2553419</wp:posOffset>
          </wp:positionH>
          <wp:positionV relativeFrom="paragraph">
            <wp:posOffset>-241983</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963"/>
    <w:multiLevelType w:val="hybridMultilevel"/>
    <w:tmpl w:val="50F2D6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6C91CCB"/>
    <w:multiLevelType w:val="hybridMultilevel"/>
    <w:tmpl w:val="A4C6D8B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2EF77C3C"/>
    <w:multiLevelType w:val="multilevel"/>
    <w:tmpl w:val="BE2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25B3B"/>
    <w:multiLevelType w:val="hybridMultilevel"/>
    <w:tmpl w:val="50961F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9E2267D"/>
    <w:multiLevelType w:val="hybridMultilevel"/>
    <w:tmpl w:val="ABB6FC1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50A33DD2"/>
    <w:multiLevelType w:val="multilevel"/>
    <w:tmpl w:val="C9F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570D0"/>
    <w:multiLevelType w:val="multilevel"/>
    <w:tmpl w:val="3D3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73979"/>
    <w:multiLevelType w:val="hybridMultilevel"/>
    <w:tmpl w:val="4C641D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5C27116D"/>
    <w:multiLevelType w:val="hybridMultilevel"/>
    <w:tmpl w:val="5C8E4B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D0F4D03"/>
    <w:multiLevelType w:val="hybridMultilevel"/>
    <w:tmpl w:val="5CE415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5D282184"/>
    <w:multiLevelType w:val="hybridMultilevel"/>
    <w:tmpl w:val="0FAC7DC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60B411AE"/>
    <w:multiLevelType w:val="hybridMultilevel"/>
    <w:tmpl w:val="F04C28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47103E3"/>
    <w:multiLevelType w:val="hybridMultilevel"/>
    <w:tmpl w:val="AF8868F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69D606AF"/>
    <w:multiLevelType w:val="hybridMultilevel"/>
    <w:tmpl w:val="29E0BA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6A852CE3"/>
    <w:multiLevelType w:val="hybridMultilevel"/>
    <w:tmpl w:val="584E3C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74D448FB"/>
    <w:multiLevelType w:val="hybridMultilevel"/>
    <w:tmpl w:val="00F2AC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abstractNum w:abstractNumId="17" w15:restartNumberingAfterBreak="0">
    <w:nsid w:val="768E084F"/>
    <w:multiLevelType w:val="hybridMultilevel"/>
    <w:tmpl w:val="C9C29E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94B1649"/>
    <w:multiLevelType w:val="multilevel"/>
    <w:tmpl w:val="2A96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F84EFA"/>
    <w:multiLevelType w:val="multilevel"/>
    <w:tmpl w:val="409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02197">
    <w:abstractNumId w:val="18"/>
  </w:num>
  <w:num w:numId="2" w16cid:durableId="1793279403">
    <w:abstractNumId w:val="16"/>
  </w:num>
  <w:num w:numId="3" w16cid:durableId="413547665">
    <w:abstractNumId w:val="12"/>
  </w:num>
  <w:num w:numId="4" w16cid:durableId="1381900324">
    <w:abstractNumId w:val="7"/>
  </w:num>
  <w:num w:numId="5" w16cid:durableId="1219319885">
    <w:abstractNumId w:val="8"/>
  </w:num>
  <w:num w:numId="6" w16cid:durableId="1427773344">
    <w:abstractNumId w:val="14"/>
  </w:num>
  <w:num w:numId="7" w16cid:durableId="1955668391">
    <w:abstractNumId w:val="13"/>
  </w:num>
  <w:num w:numId="8" w16cid:durableId="305939798">
    <w:abstractNumId w:val="1"/>
  </w:num>
  <w:num w:numId="9" w16cid:durableId="411774982">
    <w:abstractNumId w:val="4"/>
  </w:num>
  <w:num w:numId="10" w16cid:durableId="388306561">
    <w:abstractNumId w:val="15"/>
  </w:num>
  <w:num w:numId="11" w16cid:durableId="580605546">
    <w:abstractNumId w:val="10"/>
  </w:num>
  <w:num w:numId="12" w16cid:durableId="858660876">
    <w:abstractNumId w:val="9"/>
  </w:num>
  <w:num w:numId="13" w16cid:durableId="1063915653">
    <w:abstractNumId w:val="11"/>
  </w:num>
  <w:num w:numId="14" w16cid:durableId="1304391691">
    <w:abstractNumId w:val="6"/>
  </w:num>
  <w:num w:numId="15" w16cid:durableId="959609016">
    <w:abstractNumId w:val="17"/>
  </w:num>
  <w:num w:numId="16" w16cid:durableId="821628793">
    <w:abstractNumId w:val="2"/>
  </w:num>
  <w:num w:numId="17" w16cid:durableId="303044241">
    <w:abstractNumId w:val="5"/>
  </w:num>
  <w:num w:numId="18" w16cid:durableId="568466191">
    <w:abstractNumId w:val="19"/>
  </w:num>
  <w:num w:numId="19" w16cid:durableId="2005433775">
    <w:abstractNumId w:val="0"/>
  </w:num>
  <w:num w:numId="20" w16cid:durableId="3659113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C61"/>
    <w:rsid w:val="000022E5"/>
    <w:rsid w:val="00013AF6"/>
    <w:rsid w:val="00015E91"/>
    <w:rsid w:val="000176FE"/>
    <w:rsid w:val="00017C66"/>
    <w:rsid w:val="00024703"/>
    <w:rsid w:val="000251B2"/>
    <w:rsid w:val="00026198"/>
    <w:rsid w:val="0002723C"/>
    <w:rsid w:val="00041812"/>
    <w:rsid w:val="000418EF"/>
    <w:rsid w:val="00041F4F"/>
    <w:rsid w:val="000423C4"/>
    <w:rsid w:val="00051D6F"/>
    <w:rsid w:val="000607C7"/>
    <w:rsid w:val="00067E6E"/>
    <w:rsid w:val="000745C7"/>
    <w:rsid w:val="00081D4B"/>
    <w:rsid w:val="00083470"/>
    <w:rsid w:val="000920C8"/>
    <w:rsid w:val="000924C1"/>
    <w:rsid w:val="000A2008"/>
    <w:rsid w:val="000B35C5"/>
    <w:rsid w:val="000C185C"/>
    <w:rsid w:val="000D07E6"/>
    <w:rsid w:val="000D0C10"/>
    <w:rsid w:val="000D1923"/>
    <w:rsid w:val="000D3335"/>
    <w:rsid w:val="000D3DB6"/>
    <w:rsid w:val="000D7B68"/>
    <w:rsid w:val="000E0199"/>
    <w:rsid w:val="000E36DE"/>
    <w:rsid w:val="000E3F5E"/>
    <w:rsid w:val="000E77AB"/>
    <w:rsid w:val="00102D2F"/>
    <w:rsid w:val="00103CBE"/>
    <w:rsid w:val="00104F4F"/>
    <w:rsid w:val="00105769"/>
    <w:rsid w:val="001063B2"/>
    <w:rsid w:val="001072C3"/>
    <w:rsid w:val="00107527"/>
    <w:rsid w:val="00107C4F"/>
    <w:rsid w:val="00113381"/>
    <w:rsid w:val="00117062"/>
    <w:rsid w:val="001170B9"/>
    <w:rsid w:val="00137844"/>
    <w:rsid w:val="00143A24"/>
    <w:rsid w:val="0015585A"/>
    <w:rsid w:val="00162BD4"/>
    <w:rsid w:val="0016439D"/>
    <w:rsid w:val="00167F34"/>
    <w:rsid w:val="00172571"/>
    <w:rsid w:val="00181F8E"/>
    <w:rsid w:val="00191817"/>
    <w:rsid w:val="001A281F"/>
    <w:rsid w:val="001A28DA"/>
    <w:rsid w:val="001A3C8B"/>
    <w:rsid w:val="001A4EAE"/>
    <w:rsid w:val="001A68F2"/>
    <w:rsid w:val="001A7E3C"/>
    <w:rsid w:val="001B5B49"/>
    <w:rsid w:val="001C32D8"/>
    <w:rsid w:val="001D007A"/>
    <w:rsid w:val="001D06A8"/>
    <w:rsid w:val="001D0831"/>
    <w:rsid w:val="001D1A88"/>
    <w:rsid w:val="001D7CA1"/>
    <w:rsid w:val="001E583C"/>
    <w:rsid w:val="001F2C5D"/>
    <w:rsid w:val="001F377F"/>
    <w:rsid w:val="0020402F"/>
    <w:rsid w:val="00204A2C"/>
    <w:rsid w:val="002124B7"/>
    <w:rsid w:val="002145EC"/>
    <w:rsid w:val="00216347"/>
    <w:rsid w:val="002207D2"/>
    <w:rsid w:val="002208CD"/>
    <w:rsid w:val="00221515"/>
    <w:rsid w:val="00224601"/>
    <w:rsid w:val="00232A5F"/>
    <w:rsid w:val="00235C96"/>
    <w:rsid w:val="00241DC0"/>
    <w:rsid w:val="00244157"/>
    <w:rsid w:val="002514B7"/>
    <w:rsid w:val="002556A6"/>
    <w:rsid w:val="00263E69"/>
    <w:rsid w:val="00266036"/>
    <w:rsid w:val="00267B0B"/>
    <w:rsid w:val="00274293"/>
    <w:rsid w:val="00274E37"/>
    <w:rsid w:val="002770B1"/>
    <w:rsid w:val="002866D7"/>
    <w:rsid w:val="002A0033"/>
    <w:rsid w:val="002A0785"/>
    <w:rsid w:val="002A0FBC"/>
    <w:rsid w:val="002A21DE"/>
    <w:rsid w:val="002A4169"/>
    <w:rsid w:val="002B085E"/>
    <w:rsid w:val="002B2D41"/>
    <w:rsid w:val="002B530A"/>
    <w:rsid w:val="002B5A8D"/>
    <w:rsid w:val="002B66A4"/>
    <w:rsid w:val="002C1A4B"/>
    <w:rsid w:val="002C39B8"/>
    <w:rsid w:val="002C49AD"/>
    <w:rsid w:val="002D72E5"/>
    <w:rsid w:val="002E7A3B"/>
    <w:rsid w:val="002F0094"/>
    <w:rsid w:val="002F2179"/>
    <w:rsid w:val="00300292"/>
    <w:rsid w:val="0032091A"/>
    <w:rsid w:val="00321BA3"/>
    <w:rsid w:val="00325EEE"/>
    <w:rsid w:val="0033172D"/>
    <w:rsid w:val="0034093C"/>
    <w:rsid w:val="00341AC2"/>
    <w:rsid w:val="0034420E"/>
    <w:rsid w:val="0035245E"/>
    <w:rsid w:val="00354280"/>
    <w:rsid w:val="003574D5"/>
    <w:rsid w:val="00361F0F"/>
    <w:rsid w:val="00371303"/>
    <w:rsid w:val="00371E71"/>
    <w:rsid w:val="00372F5B"/>
    <w:rsid w:val="00376D33"/>
    <w:rsid w:val="0038251E"/>
    <w:rsid w:val="00395540"/>
    <w:rsid w:val="00396512"/>
    <w:rsid w:val="003A1BE3"/>
    <w:rsid w:val="003A211E"/>
    <w:rsid w:val="003A40AD"/>
    <w:rsid w:val="003A4318"/>
    <w:rsid w:val="003A728A"/>
    <w:rsid w:val="003C4CFE"/>
    <w:rsid w:val="003C5307"/>
    <w:rsid w:val="003C56B3"/>
    <w:rsid w:val="003C7F46"/>
    <w:rsid w:val="003D1C7E"/>
    <w:rsid w:val="003D3BF8"/>
    <w:rsid w:val="003E049E"/>
    <w:rsid w:val="003F51D8"/>
    <w:rsid w:val="00403ED6"/>
    <w:rsid w:val="00404782"/>
    <w:rsid w:val="00411AA1"/>
    <w:rsid w:val="00412DCA"/>
    <w:rsid w:val="004160E7"/>
    <w:rsid w:val="00421BB7"/>
    <w:rsid w:val="00424722"/>
    <w:rsid w:val="00432433"/>
    <w:rsid w:val="00433086"/>
    <w:rsid w:val="00434A5A"/>
    <w:rsid w:val="00434DAB"/>
    <w:rsid w:val="00437688"/>
    <w:rsid w:val="00437C89"/>
    <w:rsid w:val="004403FB"/>
    <w:rsid w:val="00442768"/>
    <w:rsid w:val="004508B3"/>
    <w:rsid w:val="00454FAA"/>
    <w:rsid w:val="00465CD3"/>
    <w:rsid w:val="004747EF"/>
    <w:rsid w:val="00476FE1"/>
    <w:rsid w:val="00483FD6"/>
    <w:rsid w:val="00490BE0"/>
    <w:rsid w:val="004952FC"/>
    <w:rsid w:val="0049796C"/>
    <w:rsid w:val="004A0DC7"/>
    <w:rsid w:val="004A1C46"/>
    <w:rsid w:val="004A5345"/>
    <w:rsid w:val="004B736E"/>
    <w:rsid w:val="004C63C4"/>
    <w:rsid w:val="004D367F"/>
    <w:rsid w:val="004D7304"/>
    <w:rsid w:val="004E3707"/>
    <w:rsid w:val="004E55EA"/>
    <w:rsid w:val="004E705C"/>
    <w:rsid w:val="004E752A"/>
    <w:rsid w:val="004F21F1"/>
    <w:rsid w:val="00500335"/>
    <w:rsid w:val="005121EA"/>
    <w:rsid w:val="0052162B"/>
    <w:rsid w:val="00522EA3"/>
    <w:rsid w:val="0052357E"/>
    <w:rsid w:val="005247D4"/>
    <w:rsid w:val="005415D4"/>
    <w:rsid w:val="00541AB9"/>
    <w:rsid w:val="00543D5C"/>
    <w:rsid w:val="005518D7"/>
    <w:rsid w:val="00553B09"/>
    <w:rsid w:val="00555453"/>
    <w:rsid w:val="00555F8A"/>
    <w:rsid w:val="0056486B"/>
    <w:rsid w:val="005653F0"/>
    <w:rsid w:val="005655A8"/>
    <w:rsid w:val="00572AC8"/>
    <w:rsid w:val="00576350"/>
    <w:rsid w:val="00582090"/>
    <w:rsid w:val="00585703"/>
    <w:rsid w:val="00590875"/>
    <w:rsid w:val="005939DB"/>
    <w:rsid w:val="0059483B"/>
    <w:rsid w:val="005A0746"/>
    <w:rsid w:val="005A1E4F"/>
    <w:rsid w:val="005A33C1"/>
    <w:rsid w:val="005A5E8B"/>
    <w:rsid w:val="005A785D"/>
    <w:rsid w:val="005B479F"/>
    <w:rsid w:val="005B4D3C"/>
    <w:rsid w:val="005B7ABD"/>
    <w:rsid w:val="005C0AA0"/>
    <w:rsid w:val="005D1FED"/>
    <w:rsid w:val="005D342F"/>
    <w:rsid w:val="005D4DCE"/>
    <w:rsid w:val="005D7628"/>
    <w:rsid w:val="005E17D2"/>
    <w:rsid w:val="005F2293"/>
    <w:rsid w:val="005F619F"/>
    <w:rsid w:val="005F6DD1"/>
    <w:rsid w:val="005F7FDC"/>
    <w:rsid w:val="00600065"/>
    <w:rsid w:val="00601B5C"/>
    <w:rsid w:val="00602203"/>
    <w:rsid w:val="00602BD3"/>
    <w:rsid w:val="00604D29"/>
    <w:rsid w:val="006063DB"/>
    <w:rsid w:val="00611270"/>
    <w:rsid w:val="006204BE"/>
    <w:rsid w:val="00620BE4"/>
    <w:rsid w:val="00631025"/>
    <w:rsid w:val="006314D9"/>
    <w:rsid w:val="00633A97"/>
    <w:rsid w:val="006341DC"/>
    <w:rsid w:val="00635FA2"/>
    <w:rsid w:val="00637A0C"/>
    <w:rsid w:val="00642FEF"/>
    <w:rsid w:val="0064773D"/>
    <w:rsid w:val="00647A5B"/>
    <w:rsid w:val="006508A2"/>
    <w:rsid w:val="00651BC3"/>
    <w:rsid w:val="00661140"/>
    <w:rsid w:val="00663C49"/>
    <w:rsid w:val="006668EB"/>
    <w:rsid w:val="0067048D"/>
    <w:rsid w:val="006737A1"/>
    <w:rsid w:val="0067497A"/>
    <w:rsid w:val="006863BF"/>
    <w:rsid w:val="006875C6"/>
    <w:rsid w:val="00694263"/>
    <w:rsid w:val="00697DDA"/>
    <w:rsid w:val="006A5BE6"/>
    <w:rsid w:val="006B06A0"/>
    <w:rsid w:val="006B333D"/>
    <w:rsid w:val="006B3B94"/>
    <w:rsid w:val="006B44E7"/>
    <w:rsid w:val="006C0E67"/>
    <w:rsid w:val="006D4509"/>
    <w:rsid w:val="006D7C34"/>
    <w:rsid w:val="0071011F"/>
    <w:rsid w:val="007147E4"/>
    <w:rsid w:val="00716546"/>
    <w:rsid w:val="007170EF"/>
    <w:rsid w:val="00721577"/>
    <w:rsid w:val="007220C9"/>
    <w:rsid w:val="00730075"/>
    <w:rsid w:val="00731D96"/>
    <w:rsid w:val="00733BC3"/>
    <w:rsid w:val="00736AA4"/>
    <w:rsid w:val="00740F4A"/>
    <w:rsid w:val="00751409"/>
    <w:rsid w:val="007566B7"/>
    <w:rsid w:val="00757117"/>
    <w:rsid w:val="007572CB"/>
    <w:rsid w:val="00757F6B"/>
    <w:rsid w:val="0076052A"/>
    <w:rsid w:val="0077089E"/>
    <w:rsid w:val="00772B0C"/>
    <w:rsid w:val="00773087"/>
    <w:rsid w:val="007756F1"/>
    <w:rsid w:val="0078599A"/>
    <w:rsid w:val="007872DD"/>
    <w:rsid w:val="007924D2"/>
    <w:rsid w:val="00793D6A"/>
    <w:rsid w:val="007A4CBF"/>
    <w:rsid w:val="007A53BF"/>
    <w:rsid w:val="007A64B5"/>
    <w:rsid w:val="007B0A2B"/>
    <w:rsid w:val="007B20F4"/>
    <w:rsid w:val="007B21F4"/>
    <w:rsid w:val="007B733B"/>
    <w:rsid w:val="007C2476"/>
    <w:rsid w:val="007C56FA"/>
    <w:rsid w:val="007C6537"/>
    <w:rsid w:val="007C79FC"/>
    <w:rsid w:val="007E2764"/>
    <w:rsid w:val="007F075E"/>
    <w:rsid w:val="007F2FCF"/>
    <w:rsid w:val="007F675C"/>
    <w:rsid w:val="007F7FDD"/>
    <w:rsid w:val="0080509B"/>
    <w:rsid w:val="008108ED"/>
    <w:rsid w:val="00815C00"/>
    <w:rsid w:val="00817B2D"/>
    <w:rsid w:val="00820AC2"/>
    <w:rsid w:val="00823A63"/>
    <w:rsid w:val="00830CC9"/>
    <w:rsid w:val="008348DD"/>
    <w:rsid w:val="00837327"/>
    <w:rsid w:val="00837BDF"/>
    <w:rsid w:val="008416D8"/>
    <w:rsid w:val="00843EAD"/>
    <w:rsid w:val="00845A58"/>
    <w:rsid w:val="00864000"/>
    <w:rsid w:val="00866502"/>
    <w:rsid w:val="00874909"/>
    <w:rsid w:val="0089048E"/>
    <w:rsid w:val="00894A8E"/>
    <w:rsid w:val="0089632A"/>
    <w:rsid w:val="008A09C3"/>
    <w:rsid w:val="008A7349"/>
    <w:rsid w:val="008C2E5F"/>
    <w:rsid w:val="008C4A13"/>
    <w:rsid w:val="008C6694"/>
    <w:rsid w:val="008D287A"/>
    <w:rsid w:val="008D6A30"/>
    <w:rsid w:val="008D72B3"/>
    <w:rsid w:val="008E4B0E"/>
    <w:rsid w:val="008E6291"/>
    <w:rsid w:val="008E6558"/>
    <w:rsid w:val="008E6CA0"/>
    <w:rsid w:val="008F18A3"/>
    <w:rsid w:val="008F7FEC"/>
    <w:rsid w:val="00903020"/>
    <w:rsid w:val="0090467D"/>
    <w:rsid w:val="009058DC"/>
    <w:rsid w:val="009113E8"/>
    <w:rsid w:val="00913F83"/>
    <w:rsid w:val="009160C3"/>
    <w:rsid w:val="00920B99"/>
    <w:rsid w:val="00925EFB"/>
    <w:rsid w:val="00930B92"/>
    <w:rsid w:val="00936017"/>
    <w:rsid w:val="009408C7"/>
    <w:rsid w:val="00944A2F"/>
    <w:rsid w:val="009455A9"/>
    <w:rsid w:val="0096603A"/>
    <w:rsid w:val="009679F4"/>
    <w:rsid w:val="00972769"/>
    <w:rsid w:val="00976066"/>
    <w:rsid w:val="00976C1E"/>
    <w:rsid w:val="00991D66"/>
    <w:rsid w:val="009948E2"/>
    <w:rsid w:val="00994AA9"/>
    <w:rsid w:val="009B51B6"/>
    <w:rsid w:val="009C0E2F"/>
    <w:rsid w:val="009C3827"/>
    <w:rsid w:val="009C53CB"/>
    <w:rsid w:val="009D09F9"/>
    <w:rsid w:val="009E1200"/>
    <w:rsid w:val="009E6946"/>
    <w:rsid w:val="00A00424"/>
    <w:rsid w:val="00A01097"/>
    <w:rsid w:val="00A03CD9"/>
    <w:rsid w:val="00A12E9F"/>
    <w:rsid w:val="00A165C8"/>
    <w:rsid w:val="00A176E7"/>
    <w:rsid w:val="00A2066F"/>
    <w:rsid w:val="00A2457D"/>
    <w:rsid w:val="00A2488D"/>
    <w:rsid w:val="00A31FDD"/>
    <w:rsid w:val="00A32C23"/>
    <w:rsid w:val="00A32E10"/>
    <w:rsid w:val="00A369DB"/>
    <w:rsid w:val="00A3723A"/>
    <w:rsid w:val="00A3766D"/>
    <w:rsid w:val="00A37B3D"/>
    <w:rsid w:val="00A37F9B"/>
    <w:rsid w:val="00A47EE7"/>
    <w:rsid w:val="00A547F4"/>
    <w:rsid w:val="00A57B08"/>
    <w:rsid w:val="00A62AE0"/>
    <w:rsid w:val="00A669EB"/>
    <w:rsid w:val="00A71C8F"/>
    <w:rsid w:val="00A745FC"/>
    <w:rsid w:val="00A80B3E"/>
    <w:rsid w:val="00A82135"/>
    <w:rsid w:val="00A854ED"/>
    <w:rsid w:val="00A90CB4"/>
    <w:rsid w:val="00A91FA2"/>
    <w:rsid w:val="00A9281E"/>
    <w:rsid w:val="00AB61C4"/>
    <w:rsid w:val="00AC3557"/>
    <w:rsid w:val="00AC74C2"/>
    <w:rsid w:val="00AC7524"/>
    <w:rsid w:val="00AD163D"/>
    <w:rsid w:val="00AD57AC"/>
    <w:rsid w:val="00AE0BD0"/>
    <w:rsid w:val="00AE1CAA"/>
    <w:rsid w:val="00AE281D"/>
    <w:rsid w:val="00AE59EF"/>
    <w:rsid w:val="00AF0560"/>
    <w:rsid w:val="00AF592C"/>
    <w:rsid w:val="00B00739"/>
    <w:rsid w:val="00B03960"/>
    <w:rsid w:val="00B03BC0"/>
    <w:rsid w:val="00B05333"/>
    <w:rsid w:val="00B13EA5"/>
    <w:rsid w:val="00B1466A"/>
    <w:rsid w:val="00B1632E"/>
    <w:rsid w:val="00B21A87"/>
    <w:rsid w:val="00B24D45"/>
    <w:rsid w:val="00B26895"/>
    <w:rsid w:val="00B2788C"/>
    <w:rsid w:val="00B27934"/>
    <w:rsid w:val="00B33026"/>
    <w:rsid w:val="00B35367"/>
    <w:rsid w:val="00B36759"/>
    <w:rsid w:val="00B4078E"/>
    <w:rsid w:val="00B42C8D"/>
    <w:rsid w:val="00B534F9"/>
    <w:rsid w:val="00B71301"/>
    <w:rsid w:val="00B776CB"/>
    <w:rsid w:val="00B91FE9"/>
    <w:rsid w:val="00B944B6"/>
    <w:rsid w:val="00B94B0F"/>
    <w:rsid w:val="00B965F9"/>
    <w:rsid w:val="00B9683E"/>
    <w:rsid w:val="00B97558"/>
    <w:rsid w:val="00B97F03"/>
    <w:rsid w:val="00BC69FB"/>
    <w:rsid w:val="00BD04DE"/>
    <w:rsid w:val="00BD60EB"/>
    <w:rsid w:val="00BD79FC"/>
    <w:rsid w:val="00BE5F9D"/>
    <w:rsid w:val="00BE6D45"/>
    <w:rsid w:val="00BF3923"/>
    <w:rsid w:val="00BF48BA"/>
    <w:rsid w:val="00C0481B"/>
    <w:rsid w:val="00C05D51"/>
    <w:rsid w:val="00C1053D"/>
    <w:rsid w:val="00C115F5"/>
    <w:rsid w:val="00C15BCE"/>
    <w:rsid w:val="00C15CA6"/>
    <w:rsid w:val="00C21EAF"/>
    <w:rsid w:val="00C221D3"/>
    <w:rsid w:val="00C333F9"/>
    <w:rsid w:val="00C36D30"/>
    <w:rsid w:val="00C37905"/>
    <w:rsid w:val="00C43577"/>
    <w:rsid w:val="00C50CD1"/>
    <w:rsid w:val="00C51EB8"/>
    <w:rsid w:val="00C54814"/>
    <w:rsid w:val="00C70E1E"/>
    <w:rsid w:val="00C71B75"/>
    <w:rsid w:val="00C72EBF"/>
    <w:rsid w:val="00C74199"/>
    <w:rsid w:val="00C9464B"/>
    <w:rsid w:val="00C974CA"/>
    <w:rsid w:val="00C97606"/>
    <w:rsid w:val="00CA61FA"/>
    <w:rsid w:val="00CB1828"/>
    <w:rsid w:val="00CB56FE"/>
    <w:rsid w:val="00CB670B"/>
    <w:rsid w:val="00CB7791"/>
    <w:rsid w:val="00CC2638"/>
    <w:rsid w:val="00CD33FD"/>
    <w:rsid w:val="00CD6348"/>
    <w:rsid w:val="00CD7423"/>
    <w:rsid w:val="00CE202C"/>
    <w:rsid w:val="00CE7EF2"/>
    <w:rsid w:val="00CF1C1D"/>
    <w:rsid w:val="00D10F0E"/>
    <w:rsid w:val="00D16003"/>
    <w:rsid w:val="00D17991"/>
    <w:rsid w:val="00D26F1C"/>
    <w:rsid w:val="00D33DD2"/>
    <w:rsid w:val="00D45752"/>
    <w:rsid w:val="00D471A9"/>
    <w:rsid w:val="00D54FA3"/>
    <w:rsid w:val="00D62452"/>
    <w:rsid w:val="00D67DC2"/>
    <w:rsid w:val="00D74A39"/>
    <w:rsid w:val="00D7706F"/>
    <w:rsid w:val="00D775ED"/>
    <w:rsid w:val="00D80449"/>
    <w:rsid w:val="00D8470E"/>
    <w:rsid w:val="00D853E8"/>
    <w:rsid w:val="00D94A69"/>
    <w:rsid w:val="00DB53DA"/>
    <w:rsid w:val="00DC0AA8"/>
    <w:rsid w:val="00DD2B7A"/>
    <w:rsid w:val="00DD63DA"/>
    <w:rsid w:val="00DD72CF"/>
    <w:rsid w:val="00DD72D6"/>
    <w:rsid w:val="00DD74EC"/>
    <w:rsid w:val="00DE5A71"/>
    <w:rsid w:val="00DF750E"/>
    <w:rsid w:val="00E00662"/>
    <w:rsid w:val="00E064FB"/>
    <w:rsid w:val="00E15243"/>
    <w:rsid w:val="00E15EAF"/>
    <w:rsid w:val="00E2069A"/>
    <w:rsid w:val="00E22EBB"/>
    <w:rsid w:val="00E32786"/>
    <w:rsid w:val="00E414D6"/>
    <w:rsid w:val="00E42F01"/>
    <w:rsid w:val="00E44086"/>
    <w:rsid w:val="00E4450F"/>
    <w:rsid w:val="00E47BB0"/>
    <w:rsid w:val="00E60261"/>
    <w:rsid w:val="00E63B3A"/>
    <w:rsid w:val="00E71A92"/>
    <w:rsid w:val="00E72E62"/>
    <w:rsid w:val="00E76135"/>
    <w:rsid w:val="00E82141"/>
    <w:rsid w:val="00E83929"/>
    <w:rsid w:val="00E84227"/>
    <w:rsid w:val="00E8427C"/>
    <w:rsid w:val="00E9200A"/>
    <w:rsid w:val="00E92666"/>
    <w:rsid w:val="00E950EA"/>
    <w:rsid w:val="00EA5570"/>
    <w:rsid w:val="00EA5FBE"/>
    <w:rsid w:val="00EB2816"/>
    <w:rsid w:val="00EB3C67"/>
    <w:rsid w:val="00EB4FEC"/>
    <w:rsid w:val="00EB5F5D"/>
    <w:rsid w:val="00EC0124"/>
    <w:rsid w:val="00EE3F16"/>
    <w:rsid w:val="00EE4544"/>
    <w:rsid w:val="00EF0716"/>
    <w:rsid w:val="00EF6F5E"/>
    <w:rsid w:val="00F0249A"/>
    <w:rsid w:val="00F04C61"/>
    <w:rsid w:val="00F05FA2"/>
    <w:rsid w:val="00F07409"/>
    <w:rsid w:val="00F10C3C"/>
    <w:rsid w:val="00F14375"/>
    <w:rsid w:val="00F16C5E"/>
    <w:rsid w:val="00F17ADD"/>
    <w:rsid w:val="00F246AA"/>
    <w:rsid w:val="00F329F9"/>
    <w:rsid w:val="00F32FF9"/>
    <w:rsid w:val="00F360B9"/>
    <w:rsid w:val="00F37E46"/>
    <w:rsid w:val="00F40B6B"/>
    <w:rsid w:val="00F41362"/>
    <w:rsid w:val="00F515A6"/>
    <w:rsid w:val="00F5208B"/>
    <w:rsid w:val="00F551B8"/>
    <w:rsid w:val="00F55D1E"/>
    <w:rsid w:val="00F63697"/>
    <w:rsid w:val="00F63A82"/>
    <w:rsid w:val="00F715EE"/>
    <w:rsid w:val="00F71969"/>
    <w:rsid w:val="00F855B1"/>
    <w:rsid w:val="00F874BF"/>
    <w:rsid w:val="00F8779E"/>
    <w:rsid w:val="00F9406B"/>
    <w:rsid w:val="00F960F6"/>
    <w:rsid w:val="00FA2F05"/>
    <w:rsid w:val="00FA4415"/>
    <w:rsid w:val="00FA5103"/>
    <w:rsid w:val="00FA7702"/>
    <w:rsid w:val="00FB0748"/>
    <w:rsid w:val="00FB159D"/>
    <w:rsid w:val="00FB2AF9"/>
    <w:rsid w:val="00FB35EA"/>
    <w:rsid w:val="00FB676E"/>
    <w:rsid w:val="00FC3C39"/>
    <w:rsid w:val="00FC5A59"/>
    <w:rsid w:val="00FD34D0"/>
    <w:rsid w:val="00FE4014"/>
    <w:rsid w:val="00FE4180"/>
    <w:rsid w:val="00FF09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5162"/>
  <w15:chartTrackingRefBased/>
  <w15:docId w15:val="{237CBE7C-F107-4744-B359-96A1B2780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C61"/>
    <w:pPr>
      <w:spacing w:line="276" w:lineRule="auto"/>
      <w:ind w:firstLine="0"/>
      <w:jc w:val="both"/>
    </w:pPr>
    <w:rPr>
      <w:rFonts w:ascii="Arial" w:hAnsi="Arial"/>
      <w:sz w:val="20"/>
    </w:rPr>
  </w:style>
  <w:style w:type="paragraph" w:styleId="Ttulo1">
    <w:name w:val="heading 1"/>
    <w:basedOn w:val="Normal"/>
    <w:next w:val="Normal"/>
    <w:link w:val="Ttulo1Car"/>
    <w:uiPriority w:val="9"/>
    <w:qFormat/>
    <w:rsid w:val="00B776CB"/>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694263"/>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2040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372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04C61"/>
    <w:pPr>
      <w:tabs>
        <w:tab w:val="center" w:pos="4419"/>
        <w:tab w:val="right" w:pos="8838"/>
      </w:tabs>
      <w:spacing w:after="0" w:line="240" w:lineRule="auto"/>
      <w:ind w:firstLine="720"/>
      <w:jc w:val="left"/>
    </w:pPr>
    <w:rPr>
      <w:rFonts w:asciiTheme="minorHAnsi" w:hAnsiTheme="minorHAnsi"/>
      <w:sz w:val="22"/>
    </w:rPr>
  </w:style>
  <w:style w:type="character" w:customStyle="1" w:styleId="EncabezadoCar">
    <w:name w:val="Encabezado Car"/>
    <w:basedOn w:val="Fuentedeprrafopredeter"/>
    <w:link w:val="Encabezado"/>
    <w:uiPriority w:val="99"/>
    <w:rsid w:val="00F04C61"/>
  </w:style>
  <w:style w:type="paragraph" w:styleId="Piedepgina">
    <w:name w:val="footer"/>
    <w:basedOn w:val="Normal"/>
    <w:link w:val="PiedepginaCar"/>
    <w:uiPriority w:val="99"/>
    <w:unhideWhenUsed/>
    <w:rsid w:val="00F04C61"/>
    <w:pPr>
      <w:tabs>
        <w:tab w:val="center" w:pos="4419"/>
        <w:tab w:val="right" w:pos="8838"/>
      </w:tabs>
      <w:spacing w:after="0" w:line="240" w:lineRule="auto"/>
      <w:ind w:firstLine="720"/>
      <w:jc w:val="left"/>
    </w:pPr>
    <w:rPr>
      <w:rFonts w:asciiTheme="minorHAnsi" w:hAnsiTheme="minorHAnsi"/>
      <w:sz w:val="22"/>
    </w:rPr>
  </w:style>
  <w:style w:type="character" w:customStyle="1" w:styleId="PiedepginaCar">
    <w:name w:val="Pie de página Car"/>
    <w:basedOn w:val="Fuentedeprrafopredeter"/>
    <w:link w:val="Piedepgina"/>
    <w:uiPriority w:val="99"/>
    <w:rsid w:val="00F04C61"/>
  </w:style>
  <w:style w:type="table" w:customStyle="1" w:styleId="Style44">
    <w:name w:val="_Style 44"/>
    <w:basedOn w:val="Tablanormal"/>
    <w:qFormat/>
    <w:rsid w:val="00F04C61"/>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anormal"/>
    <w:qFormat/>
    <w:rsid w:val="00F04C61"/>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6">
    <w:name w:val="_Style 46"/>
    <w:basedOn w:val="Tablanormal"/>
    <w:qFormat/>
    <w:rsid w:val="00F04C61"/>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NormalWeb">
    <w:name w:val="Normal (Web)"/>
    <w:basedOn w:val="Normal"/>
    <w:uiPriority w:val="99"/>
    <w:semiHidden/>
    <w:unhideWhenUsed/>
    <w:rsid w:val="00B21A87"/>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table" w:customStyle="1" w:styleId="Style51">
    <w:name w:val="_Style 51"/>
    <w:basedOn w:val="Tablanormal"/>
    <w:qFormat/>
    <w:rsid w:val="008416D8"/>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anormal"/>
    <w:qFormat/>
    <w:rsid w:val="008416D8"/>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character" w:customStyle="1" w:styleId="Ttulo1Car">
    <w:name w:val="Título 1 Car"/>
    <w:basedOn w:val="Fuentedeprrafopredeter"/>
    <w:link w:val="Ttulo1"/>
    <w:uiPriority w:val="9"/>
    <w:rsid w:val="00B776CB"/>
    <w:rPr>
      <w:rFonts w:ascii="Arial" w:eastAsiaTheme="majorEastAsia" w:hAnsi="Arial" w:cstheme="majorBidi"/>
      <w:b/>
      <w:sz w:val="20"/>
      <w:szCs w:val="32"/>
    </w:rPr>
  </w:style>
  <w:style w:type="character" w:customStyle="1" w:styleId="Ttulo2Car">
    <w:name w:val="Título 2 Car"/>
    <w:basedOn w:val="Fuentedeprrafopredeter"/>
    <w:link w:val="Ttulo2"/>
    <w:uiPriority w:val="9"/>
    <w:rsid w:val="00694263"/>
    <w:rPr>
      <w:rFonts w:ascii="Arial" w:eastAsiaTheme="majorEastAsia" w:hAnsi="Arial" w:cstheme="majorBidi"/>
      <w:b/>
      <w:sz w:val="20"/>
      <w:szCs w:val="26"/>
    </w:rPr>
  </w:style>
  <w:style w:type="table" w:styleId="Tablaconcuadrcula">
    <w:name w:val="Table Grid"/>
    <w:basedOn w:val="Tablanormal"/>
    <w:uiPriority w:val="39"/>
    <w:rsid w:val="0097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145EC"/>
    <w:pPr>
      <w:spacing w:line="259" w:lineRule="auto"/>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2145EC"/>
    <w:pPr>
      <w:spacing w:after="100"/>
    </w:pPr>
  </w:style>
  <w:style w:type="paragraph" w:styleId="TDC2">
    <w:name w:val="toc 2"/>
    <w:basedOn w:val="Normal"/>
    <w:next w:val="Normal"/>
    <w:autoRedefine/>
    <w:uiPriority w:val="39"/>
    <w:unhideWhenUsed/>
    <w:rsid w:val="002145EC"/>
    <w:pPr>
      <w:spacing w:after="100"/>
      <w:ind w:left="200"/>
    </w:pPr>
  </w:style>
  <w:style w:type="character" w:styleId="Hipervnculo">
    <w:name w:val="Hyperlink"/>
    <w:basedOn w:val="Fuentedeprrafopredeter"/>
    <w:uiPriority w:val="99"/>
    <w:unhideWhenUsed/>
    <w:rsid w:val="002145EC"/>
    <w:rPr>
      <w:color w:val="0563C1" w:themeColor="hyperlink"/>
      <w:u w:val="single"/>
    </w:rPr>
  </w:style>
  <w:style w:type="paragraph" w:styleId="Prrafodelista">
    <w:name w:val="List Paragraph"/>
    <w:basedOn w:val="Normal"/>
    <w:uiPriority w:val="34"/>
    <w:qFormat/>
    <w:rsid w:val="002207D2"/>
    <w:pPr>
      <w:ind w:left="720"/>
      <w:contextualSpacing/>
    </w:pPr>
  </w:style>
  <w:style w:type="character" w:styleId="Mencinsinresolver">
    <w:name w:val="Unresolved Mention"/>
    <w:basedOn w:val="Fuentedeprrafopredeter"/>
    <w:uiPriority w:val="99"/>
    <w:semiHidden/>
    <w:unhideWhenUsed/>
    <w:rsid w:val="002A21DE"/>
    <w:rPr>
      <w:color w:val="605E5C"/>
      <w:shd w:val="clear" w:color="auto" w:fill="E1DFDD"/>
    </w:rPr>
  </w:style>
  <w:style w:type="paragraph" w:styleId="Bibliografa">
    <w:name w:val="Bibliography"/>
    <w:basedOn w:val="Normal"/>
    <w:next w:val="Normal"/>
    <w:uiPriority w:val="37"/>
    <w:unhideWhenUsed/>
    <w:rsid w:val="005D342F"/>
  </w:style>
  <w:style w:type="character" w:customStyle="1" w:styleId="Ttulo3Car">
    <w:name w:val="Título 3 Car"/>
    <w:basedOn w:val="Fuentedeprrafopredeter"/>
    <w:link w:val="Ttulo3"/>
    <w:uiPriority w:val="9"/>
    <w:semiHidden/>
    <w:rsid w:val="0020402F"/>
    <w:rPr>
      <w:rFonts w:asciiTheme="majorHAnsi" w:eastAsiaTheme="majorEastAsia" w:hAnsiTheme="majorHAnsi" w:cstheme="majorBidi"/>
      <w:color w:val="1F3763" w:themeColor="accent1" w:themeShade="7F"/>
      <w:sz w:val="24"/>
      <w:szCs w:val="24"/>
    </w:rPr>
  </w:style>
  <w:style w:type="table" w:styleId="Tablaconcuadrculaclara">
    <w:name w:val="Grid Table Light"/>
    <w:basedOn w:val="Tablanormal"/>
    <w:uiPriority w:val="40"/>
    <w:rsid w:val="00D10F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semiHidden/>
    <w:rsid w:val="00A3723A"/>
    <w:rPr>
      <w:rFonts w:asciiTheme="majorHAnsi" w:eastAsiaTheme="majorEastAsia" w:hAnsiTheme="majorHAnsi" w:cstheme="majorBidi"/>
      <w:i/>
      <w:iCs/>
      <w:color w:val="2F5496" w:themeColor="accent1" w:themeShade="BF"/>
      <w:sz w:val="20"/>
    </w:rPr>
  </w:style>
  <w:style w:type="character" w:styleId="Hipervnculovisitado">
    <w:name w:val="FollowedHyperlink"/>
    <w:basedOn w:val="Fuentedeprrafopredeter"/>
    <w:uiPriority w:val="99"/>
    <w:semiHidden/>
    <w:unhideWhenUsed/>
    <w:rsid w:val="00B36759"/>
    <w:rPr>
      <w:color w:val="954F72" w:themeColor="followedHyperlink"/>
      <w:u w:val="single"/>
    </w:rPr>
  </w:style>
  <w:style w:type="paragraph" w:styleId="Textocomentario">
    <w:name w:val="annotation text"/>
    <w:basedOn w:val="Normal"/>
    <w:link w:val="TextocomentarioCar"/>
    <w:uiPriority w:val="99"/>
    <w:unhideWhenUsed/>
    <w:rsid w:val="000E77AB"/>
    <w:pPr>
      <w:spacing w:after="0" w:line="240" w:lineRule="auto"/>
      <w:jc w:val="left"/>
    </w:pPr>
    <w:rPr>
      <w:rFonts w:eastAsia="Arial" w:cs="Arial"/>
      <w:szCs w:val="20"/>
      <w:lang w:eastAsia="es-CO"/>
    </w:rPr>
  </w:style>
  <w:style w:type="character" w:customStyle="1" w:styleId="TextocomentarioCar">
    <w:name w:val="Texto comentario Car"/>
    <w:basedOn w:val="Fuentedeprrafopredeter"/>
    <w:link w:val="Textocomentario"/>
    <w:uiPriority w:val="99"/>
    <w:rsid w:val="000E77AB"/>
    <w:rPr>
      <w:rFonts w:ascii="Arial" w:eastAsia="Arial" w:hAnsi="Arial" w:cs="Arial"/>
      <w:sz w:val="20"/>
      <w:szCs w:val="20"/>
      <w:lang w:eastAsia="es-CO"/>
    </w:rPr>
  </w:style>
  <w:style w:type="character" w:styleId="Refdecomentario">
    <w:name w:val="annotation reference"/>
    <w:basedOn w:val="Fuentedeprrafopredeter"/>
    <w:uiPriority w:val="99"/>
    <w:semiHidden/>
    <w:unhideWhenUsed/>
    <w:rsid w:val="000E77A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1887">
      <w:bodyDiv w:val="1"/>
      <w:marLeft w:val="0"/>
      <w:marRight w:val="0"/>
      <w:marTop w:val="0"/>
      <w:marBottom w:val="0"/>
      <w:divBdr>
        <w:top w:val="none" w:sz="0" w:space="0" w:color="auto"/>
        <w:left w:val="none" w:sz="0" w:space="0" w:color="auto"/>
        <w:bottom w:val="none" w:sz="0" w:space="0" w:color="auto"/>
        <w:right w:val="none" w:sz="0" w:space="0" w:color="auto"/>
      </w:divBdr>
    </w:div>
    <w:div w:id="23559426">
      <w:bodyDiv w:val="1"/>
      <w:marLeft w:val="0"/>
      <w:marRight w:val="0"/>
      <w:marTop w:val="0"/>
      <w:marBottom w:val="0"/>
      <w:divBdr>
        <w:top w:val="none" w:sz="0" w:space="0" w:color="auto"/>
        <w:left w:val="none" w:sz="0" w:space="0" w:color="auto"/>
        <w:bottom w:val="none" w:sz="0" w:space="0" w:color="auto"/>
        <w:right w:val="none" w:sz="0" w:space="0" w:color="auto"/>
      </w:divBdr>
    </w:div>
    <w:div w:id="68964442">
      <w:bodyDiv w:val="1"/>
      <w:marLeft w:val="0"/>
      <w:marRight w:val="0"/>
      <w:marTop w:val="0"/>
      <w:marBottom w:val="0"/>
      <w:divBdr>
        <w:top w:val="none" w:sz="0" w:space="0" w:color="auto"/>
        <w:left w:val="none" w:sz="0" w:space="0" w:color="auto"/>
        <w:bottom w:val="none" w:sz="0" w:space="0" w:color="auto"/>
        <w:right w:val="none" w:sz="0" w:space="0" w:color="auto"/>
      </w:divBdr>
    </w:div>
    <w:div w:id="81027371">
      <w:bodyDiv w:val="1"/>
      <w:marLeft w:val="0"/>
      <w:marRight w:val="0"/>
      <w:marTop w:val="0"/>
      <w:marBottom w:val="0"/>
      <w:divBdr>
        <w:top w:val="none" w:sz="0" w:space="0" w:color="auto"/>
        <w:left w:val="none" w:sz="0" w:space="0" w:color="auto"/>
        <w:bottom w:val="none" w:sz="0" w:space="0" w:color="auto"/>
        <w:right w:val="none" w:sz="0" w:space="0" w:color="auto"/>
      </w:divBdr>
    </w:div>
    <w:div w:id="151914965">
      <w:bodyDiv w:val="1"/>
      <w:marLeft w:val="0"/>
      <w:marRight w:val="0"/>
      <w:marTop w:val="0"/>
      <w:marBottom w:val="0"/>
      <w:divBdr>
        <w:top w:val="none" w:sz="0" w:space="0" w:color="auto"/>
        <w:left w:val="none" w:sz="0" w:space="0" w:color="auto"/>
        <w:bottom w:val="none" w:sz="0" w:space="0" w:color="auto"/>
        <w:right w:val="none" w:sz="0" w:space="0" w:color="auto"/>
      </w:divBdr>
    </w:div>
    <w:div w:id="161506517">
      <w:bodyDiv w:val="1"/>
      <w:marLeft w:val="0"/>
      <w:marRight w:val="0"/>
      <w:marTop w:val="0"/>
      <w:marBottom w:val="0"/>
      <w:divBdr>
        <w:top w:val="none" w:sz="0" w:space="0" w:color="auto"/>
        <w:left w:val="none" w:sz="0" w:space="0" w:color="auto"/>
        <w:bottom w:val="none" w:sz="0" w:space="0" w:color="auto"/>
        <w:right w:val="none" w:sz="0" w:space="0" w:color="auto"/>
      </w:divBdr>
    </w:div>
    <w:div w:id="191111587">
      <w:bodyDiv w:val="1"/>
      <w:marLeft w:val="0"/>
      <w:marRight w:val="0"/>
      <w:marTop w:val="0"/>
      <w:marBottom w:val="0"/>
      <w:divBdr>
        <w:top w:val="none" w:sz="0" w:space="0" w:color="auto"/>
        <w:left w:val="none" w:sz="0" w:space="0" w:color="auto"/>
        <w:bottom w:val="none" w:sz="0" w:space="0" w:color="auto"/>
        <w:right w:val="none" w:sz="0" w:space="0" w:color="auto"/>
      </w:divBdr>
    </w:div>
    <w:div w:id="206454045">
      <w:bodyDiv w:val="1"/>
      <w:marLeft w:val="0"/>
      <w:marRight w:val="0"/>
      <w:marTop w:val="0"/>
      <w:marBottom w:val="0"/>
      <w:divBdr>
        <w:top w:val="none" w:sz="0" w:space="0" w:color="auto"/>
        <w:left w:val="none" w:sz="0" w:space="0" w:color="auto"/>
        <w:bottom w:val="none" w:sz="0" w:space="0" w:color="auto"/>
        <w:right w:val="none" w:sz="0" w:space="0" w:color="auto"/>
      </w:divBdr>
    </w:div>
    <w:div w:id="220333793">
      <w:bodyDiv w:val="1"/>
      <w:marLeft w:val="0"/>
      <w:marRight w:val="0"/>
      <w:marTop w:val="0"/>
      <w:marBottom w:val="0"/>
      <w:divBdr>
        <w:top w:val="none" w:sz="0" w:space="0" w:color="auto"/>
        <w:left w:val="none" w:sz="0" w:space="0" w:color="auto"/>
        <w:bottom w:val="none" w:sz="0" w:space="0" w:color="auto"/>
        <w:right w:val="none" w:sz="0" w:space="0" w:color="auto"/>
      </w:divBdr>
    </w:div>
    <w:div w:id="223610563">
      <w:bodyDiv w:val="1"/>
      <w:marLeft w:val="0"/>
      <w:marRight w:val="0"/>
      <w:marTop w:val="0"/>
      <w:marBottom w:val="0"/>
      <w:divBdr>
        <w:top w:val="none" w:sz="0" w:space="0" w:color="auto"/>
        <w:left w:val="none" w:sz="0" w:space="0" w:color="auto"/>
        <w:bottom w:val="none" w:sz="0" w:space="0" w:color="auto"/>
        <w:right w:val="none" w:sz="0" w:space="0" w:color="auto"/>
      </w:divBdr>
    </w:div>
    <w:div w:id="287862474">
      <w:bodyDiv w:val="1"/>
      <w:marLeft w:val="0"/>
      <w:marRight w:val="0"/>
      <w:marTop w:val="0"/>
      <w:marBottom w:val="0"/>
      <w:divBdr>
        <w:top w:val="none" w:sz="0" w:space="0" w:color="auto"/>
        <w:left w:val="none" w:sz="0" w:space="0" w:color="auto"/>
        <w:bottom w:val="none" w:sz="0" w:space="0" w:color="auto"/>
        <w:right w:val="none" w:sz="0" w:space="0" w:color="auto"/>
      </w:divBdr>
    </w:div>
    <w:div w:id="295452039">
      <w:bodyDiv w:val="1"/>
      <w:marLeft w:val="0"/>
      <w:marRight w:val="0"/>
      <w:marTop w:val="0"/>
      <w:marBottom w:val="0"/>
      <w:divBdr>
        <w:top w:val="none" w:sz="0" w:space="0" w:color="auto"/>
        <w:left w:val="none" w:sz="0" w:space="0" w:color="auto"/>
        <w:bottom w:val="none" w:sz="0" w:space="0" w:color="auto"/>
        <w:right w:val="none" w:sz="0" w:space="0" w:color="auto"/>
      </w:divBdr>
    </w:div>
    <w:div w:id="295793816">
      <w:bodyDiv w:val="1"/>
      <w:marLeft w:val="0"/>
      <w:marRight w:val="0"/>
      <w:marTop w:val="0"/>
      <w:marBottom w:val="0"/>
      <w:divBdr>
        <w:top w:val="none" w:sz="0" w:space="0" w:color="auto"/>
        <w:left w:val="none" w:sz="0" w:space="0" w:color="auto"/>
        <w:bottom w:val="none" w:sz="0" w:space="0" w:color="auto"/>
        <w:right w:val="none" w:sz="0" w:space="0" w:color="auto"/>
      </w:divBdr>
    </w:div>
    <w:div w:id="297106231">
      <w:bodyDiv w:val="1"/>
      <w:marLeft w:val="0"/>
      <w:marRight w:val="0"/>
      <w:marTop w:val="0"/>
      <w:marBottom w:val="0"/>
      <w:divBdr>
        <w:top w:val="none" w:sz="0" w:space="0" w:color="auto"/>
        <w:left w:val="none" w:sz="0" w:space="0" w:color="auto"/>
        <w:bottom w:val="none" w:sz="0" w:space="0" w:color="auto"/>
        <w:right w:val="none" w:sz="0" w:space="0" w:color="auto"/>
      </w:divBdr>
    </w:div>
    <w:div w:id="325131688">
      <w:bodyDiv w:val="1"/>
      <w:marLeft w:val="0"/>
      <w:marRight w:val="0"/>
      <w:marTop w:val="0"/>
      <w:marBottom w:val="0"/>
      <w:divBdr>
        <w:top w:val="none" w:sz="0" w:space="0" w:color="auto"/>
        <w:left w:val="none" w:sz="0" w:space="0" w:color="auto"/>
        <w:bottom w:val="none" w:sz="0" w:space="0" w:color="auto"/>
        <w:right w:val="none" w:sz="0" w:space="0" w:color="auto"/>
      </w:divBdr>
    </w:div>
    <w:div w:id="350451549">
      <w:bodyDiv w:val="1"/>
      <w:marLeft w:val="0"/>
      <w:marRight w:val="0"/>
      <w:marTop w:val="0"/>
      <w:marBottom w:val="0"/>
      <w:divBdr>
        <w:top w:val="none" w:sz="0" w:space="0" w:color="auto"/>
        <w:left w:val="none" w:sz="0" w:space="0" w:color="auto"/>
        <w:bottom w:val="none" w:sz="0" w:space="0" w:color="auto"/>
        <w:right w:val="none" w:sz="0" w:space="0" w:color="auto"/>
      </w:divBdr>
    </w:div>
    <w:div w:id="383801085">
      <w:bodyDiv w:val="1"/>
      <w:marLeft w:val="0"/>
      <w:marRight w:val="0"/>
      <w:marTop w:val="0"/>
      <w:marBottom w:val="0"/>
      <w:divBdr>
        <w:top w:val="none" w:sz="0" w:space="0" w:color="auto"/>
        <w:left w:val="none" w:sz="0" w:space="0" w:color="auto"/>
        <w:bottom w:val="none" w:sz="0" w:space="0" w:color="auto"/>
        <w:right w:val="none" w:sz="0" w:space="0" w:color="auto"/>
      </w:divBdr>
    </w:div>
    <w:div w:id="404034351">
      <w:bodyDiv w:val="1"/>
      <w:marLeft w:val="0"/>
      <w:marRight w:val="0"/>
      <w:marTop w:val="0"/>
      <w:marBottom w:val="0"/>
      <w:divBdr>
        <w:top w:val="none" w:sz="0" w:space="0" w:color="auto"/>
        <w:left w:val="none" w:sz="0" w:space="0" w:color="auto"/>
        <w:bottom w:val="none" w:sz="0" w:space="0" w:color="auto"/>
        <w:right w:val="none" w:sz="0" w:space="0" w:color="auto"/>
      </w:divBdr>
    </w:div>
    <w:div w:id="419642071">
      <w:bodyDiv w:val="1"/>
      <w:marLeft w:val="0"/>
      <w:marRight w:val="0"/>
      <w:marTop w:val="0"/>
      <w:marBottom w:val="0"/>
      <w:divBdr>
        <w:top w:val="none" w:sz="0" w:space="0" w:color="auto"/>
        <w:left w:val="none" w:sz="0" w:space="0" w:color="auto"/>
        <w:bottom w:val="none" w:sz="0" w:space="0" w:color="auto"/>
        <w:right w:val="none" w:sz="0" w:space="0" w:color="auto"/>
      </w:divBdr>
    </w:div>
    <w:div w:id="453714903">
      <w:bodyDiv w:val="1"/>
      <w:marLeft w:val="0"/>
      <w:marRight w:val="0"/>
      <w:marTop w:val="0"/>
      <w:marBottom w:val="0"/>
      <w:divBdr>
        <w:top w:val="none" w:sz="0" w:space="0" w:color="auto"/>
        <w:left w:val="none" w:sz="0" w:space="0" w:color="auto"/>
        <w:bottom w:val="none" w:sz="0" w:space="0" w:color="auto"/>
        <w:right w:val="none" w:sz="0" w:space="0" w:color="auto"/>
      </w:divBdr>
    </w:div>
    <w:div w:id="476337045">
      <w:bodyDiv w:val="1"/>
      <w:marLeft w:val="0"/>
      <w:marRight w:val="0"/>
      <w:marTop w:val="0"/>
      <w:marBottom w:val="0"/>
      <w:divBdr>
        <w:top w:val="none" w:sz="0" w:space="0" w:color="auto"/>
        <w:left w:val="none" w:sz="0" w:space="0" w:color="auto"/>
        <w:bottom w:val="none" w:sz="0" w:space="0" w:color="auto"/>
        <w:right w:val="none" w:sz="0" w:space="0" w:color="auto"/>
      </w:divBdr>
    </w:div>
    <w:div w:id="502164068">
      <w:bodyDiv w:val="1"/>
      <w:marLeft w:val="0"/>
      <w:marRight w:val="0"/>
      <w:marTop w:val="0"/>
      <w:marBottom w:val="0"/>
      <w:divBdr>
        <w:top w:val="none" w:sz="0" w:space="0" w:color="auto"/>
        <w:left w:val="none" w:sz="0" w:space="0" w:color="auto"/>
        <w:bottom w:val="none" w:sz="0" w:space="0" w:color="auto"/>
        <w:right w:val="none" w:sz="0" w:space="0" w:color="auto"/>
      </w:divBdr>
    </w:div>
    <w:div w:id="549803137">
      <w:bodyDiv w:val="1"/>
      <w:marLeft w:val="0"/>
      <w:marRight w:val="0"/>
      <w:marTop w:val="0"/>
      <w:marBottom w:val="0"/>
      <w:divBdr>
        <w:top w:val="none" w:sz="0" w:space="0" w:color="auto"/>
        <w:left w:val="none" w:sz="0" w:space="0" w:color="auto"/>
        <w:bottom w:val="none" w:sz="0" w:space="0" w:color="auto"/>
        <w:right w:val="none" w:sz="0" w:space="0" w:color="auto"/>
      </w:divBdr>
    </w:div>
    <w:div w:id="567612730">
      <w:bodyDiv w:val="1"/>
      <w:marLeft w:val="0"/>
      <w:marRight w:val="0"/>
      <w:marTop w:val="0"/>
      <w:marBottom w:val="0"/>
      <w:divBdr>
        <w:top w:val="none" w:sz="0" w:space="0" w:color="auto"/>
        <w:left w:val="none" w:sz="0" w:space="0" w:color="auto"/>
        <w:bottom w:val="none" w:sz="0" w:space="0" w:color="auto"/>
        <w:right w:val="none" w:sz="0" w:space="0" w:color="auto"/>
      </w:divBdr>
    </w:div>
    <w:div w:id="578707944">
      <w:bodyDiv w:val="1"/>
      <w:marLeft w:val="0"/>
      <w:marRight w:val="0"/>
      <w:marTop w:val="0"/>
      <w:marBottom w:val="0"/>
      <w:divBdr>
        <w:top w:val="none" w:sz="0" w:space="0" w:color="auto"/>
        <w:left w:val="none" w:sz="0" w:space="0" w:color="auto"/>
        <w:bottom w:val="none" w:sz="0" w:space="0" w:color="auto"/>
        <w:right w:val="none" w:sz="0" w:space="0" w:color="auto"/>
      </w:divBdr>
    </w:div>
    <w:div w:id="594022714">
      <w:bodyDiv w:val="1"/>
      <w:marLeft w:val="0"/>
      <w:marRight w:val="0"/>
      <w:marTop w:val="0"/>
      <w:marBottom w:val="0"/>
      <w:divBdr>
        <w:top w:val="none" w:sz="0" w:space="0" w:color="auto"/>
        <w:left w:val="none" w:sz="0" w:space="0" w:color="auto"/>
        <w:bottom w:val="none" w:sz="0" w:space="0" w:color="auto"/>
        <w:right w:val="none" w:sz="0" w:space="0" w:color="auto"/>
      </w:divBdr>
    </w:div>
    <w:div w:id="608247092">
      <w:bodyDiv w:val="1"/>
      <w:marLeft w:val="0"/>
      <w:marRight w:val="0"/>
      <w:marTop w:val="0"/>
      <w:marBottom w:val="0"/>
      <w:divBdr>
        <w:top w:val="none" w:sz="0" w:space="0" w:color="auto"/>
        <w:left w:val="none" w:sz="0" w:space="0" w:color="auto"/>
        <w:bottom w:val="none" w:sz="0" w:space="0" w:color="auto"/>
        <w:right w:val="none" w:sz="0" w:space="0" w:color="auto"/>
      </w:divBdr>
    </w:div>
    <w:div w:id="612984327">
      <w:bodyDiv w:val="1"/>
      <w:marLeft w:val="0"/>
      <w:marRight w:val="0"/>
      <w:marTop w:val="0"/>
      <w:marBottom w:val="0"/>
      <w:divBdr>
        <w:top w:val="none" w:sz="0" w:space="0" w:color="auto"/>
        <w:left w:val="none" w:sz="0" w:space="0" w:color="auto"/>
        <w:bottom w:val="none" w:sz="0" w:space="0" w:color="auto"/>
        <w:right w:val="none" w:sz="0" w:space="0" w:color="auto"/>
      </w:divBdr>
    </w:div>
    <w:div w:id="622493619">
      <w:bodyDiv w:val="1"/>
      <w:marLeft w:val="0"/>
      <w:marRight w:val="0"/>
      <w:marTop w:val="0"/>
      <w:marBottom w:val="0"/>
      <w:divBdr>
        <w:top w:val="none" w:sz="0" w:space="0" w:color="auto"/>
        <w:left w:val="none" w:sz="0" w:space="0" w:color="auto"/>
        <w:bottom w:val="none" w:sz="0" w:space="0" w:color="auto"/>
        <w:right w:val="none" w:sz="0" w:space="0" w:color="auto"/>
      </w:divBdr>
    </w:div>
    <w:div w:id="630136722">
      <w:bodyDiv w:val="1"/>
      <w:marLeft w:val="0"/>
      <w:marRight w:val="0"/>
      <w:marTop w:val="0"/>
      <w:marBottom w:val="0"/>
      <w:divBdr>
        <w:top w:val="none" w:sz="0" w:space="0" w:color="auto"/>
        <w:left w:val="none" w:sz="0" w:space="0" w:color="auto"/>
        <w:bottom w:val="none" w:sz="0" w:space="0" w:color="auto"/>
        <w:right w:val="none" w:sz="0" w:space="0" w:color="auto"/>
      </w:divBdr>
    </w:div>
    <w:div w:id="638414536">
      <w:bodyDiv w:val="1"/>
      <w:marLeft w:val="0"/>
      <w:marRight w:val="0"/>
      <w:marTop w:val="0"/>
      <w:marBottom w:val="0"/>
      <w:divBdr>
        <w:top w:val="none" w:sz="0" w:space="0" w:color="auto"/>
        <w:left w:val="none" w:sz="0" w:space="0" w:color="auto"/>
        <w:bottom w:val="none" w:sz="0" w:space="0" w:color="auto"/>
        <w:right w:val="none" w:sz="0" w:space="0" w:color="auto"/>
      </w:divBdr>
    </w:div>
    <w:div w:id="640884443">
      <w:bodyDiv w:val="1"/>
      <w:marLeft w:val="0"/>
      <w:marRight w:val="0"/>
      <w:marTop w:val="0"/>
      <w:marBottom w:val="0"/>
      <w:divBdr>
        <w:top w:val="none" w:sz="0" w:space="0" w:color="auto"/>
        <w:left w:val="none" w:sz="0" w:space="0" w:color="auto"/>
        <w:bottom w:val="none" w:sz="0" w:space="0" w:color="auto"/>
        <w:right w:val="none" w:sz="0" w:space="0" w:color="auto"/>
      </w:divBdr>
    </w:div>
    <w:div w:id="653487095">
      <w:bodyDiv w:val="1"/>
      <w:marLeft w:val="0"/>
      <w:marRight w:val="0"/>
      <w:marTop w:val="0"/>
      <w:marBottom w:val="0"/>
      <w:divBdr>
        <w:top w:val="none" w:sz="0" w:space="0" w:color="auto"/>
        <w:left w:val="none" w:sz="0" w:space="0" w:color="auto"/>
        <w:bottom w:val="none" w:sz="0" w:space="0" w:color="auto"/>
        <w:right w:val="none" w:sz="0" w:space="0" w:color="auto"/>
      </w:divBdr>
    </w:div>
    <w:div w:id="692221264">
      <w:bodyDiv w:val="1"/>
      <w:marLeft w:val="0"/>
      <w:marRight w:val="0"/>
      <w:marTop w:val="0"/>
      <w:marBottom w:val="0"/>
      <w:divBdr>
        <w:top w:val="none" w:sz="0" w:space="0" w:color="auto"/>
        <w:left w:val="none" w:sz="0" w:space="0" w:color="auto"/>
        <w:bottom w:val="none" w:sz="0" w:space="0" w:color="auto"/>
        <w:right w:val="none" w:sz="0" w:space="0" w:color="auto"/>
      </w:divBdr>
    </w:div>
    <w:div w:id="732892161">
      <w:bodyDiv w:val="1"/>
      <w:marLeft w:val="0"/>
      <w:marRight w:val="0"/>
      <w:marTop w:val="0"/>
      <w:marBottom w:val="0"/>
      <w:divBdr>
        <w:top w:val="none" w:sz="0" w:space="0" w:color="auto"/>
        <w:left w:val="none" w:sz="0" w:space="0" w:color="auto"/>
        <w:bottom w:val="none" w:sz="0" w:space="0" w:color="auto"/>
        <w:right w:val="none" w:sz="0" w:space="0" w:color="auto"/>
      </w:divBdr>
    </w:div>
    <w:div w:id="746463657">
      <w:bodyDiv w:val="1"/>
      <w:marLeft w:val="0"/>
      <w:marRight w:val="0"/>
      <w:marTop w:val="0"/>
      <w:marBottom w:val="0"/>
      <w:divBdr>
        <w:top w:val="none" w:sz="0" w:space="0" w:color="auto"/>
        <w:left w:val="none" w:sz="0" w:space="0" w:color="auto"/>
        <w:bottom w:val="none" w:sz="0" w:space="0" w:color="auto"/>
        <w:right w:val="none" w:sz="0" w:space="0" w:color="auto"/>
      </w:divBdr>
    </w:div>
    <w:div w:id="761344024">
      <w:bodyDiv w:val="1"/>
      <w:marLeft w:val="0"/>
      <w:marRight w:val="0"/>
      <w:marTop w:val="0"/>
      <w:marBottom w:val="0"/>
      <w:divBdr>
        <w:top w:val="none" w:sz="0" w:space="0" w:color="auto"/>
        <w:left w:val="none" w:sz="0" w:space="0" w:color="auto"/>
        <w:bottom w:val="none" w:sz="0" w:space="0" w:color="auto"/>
        <w:right w:val="none" w:sz="0" w:space="0" w:color="auto"/>
      </w:divBdr>
    </w:div>
    <w:div w:id="797383699">
      <w:bodyDiv w:val="1"/>
      <w:marLeft w:val="0"/>
      <w:marRight w:val="0"/>
      <w:marTop w:val="0"/>
      <w:marBottom w:val="0"/>
      <w:divBdr>
        <w:top w:val="none" w:sz="0" w:space="0" w:color="auto"/>
        <w:left w:val="none" w:sz="0" w:space="0" w:color="auto"/>
        <w:bottom w:val="none" w:sz="0" w:space="0" w:color="auto"/>
        <w:right w:val="none" w:sz="0" w:space="0" w:color="auto"/>
      </w:divBdr>
    </w:div>
    <w:div w:id="806968357">
      <w:bodyDiv w:val="1"/>
      <w:marLeft w:val="0"/>
      <w:marRight w:val="0"/>
      <w:marTop w:val="0"/>
      <w:marBottom w:val="0"/>
      <w:divBdr>
        <w:top w:val="none" w:sz="0" w:space="0" w:color="auto"/>
        <w:left w:val="none" w:sz="0" w:space="0" w:color="auto"/>
        <w:bottom w:val="none" w:sz="0" w:space="0" w:color="auto"/>
        <w:right w:val="none" w:sz="0" w:space="0" w:color="auto"/>
      </w:divBdr>
    </w:div>
    <w:div w:id="890505235">
      <w:bodyDiv w:val="1"/>
      <w:marLeft w:val="0"/>
      <w:marRight w:val="0"/>
      <w:marTop w:val="0"/>
      <w:marBottom w:val="0"/>
      <w:divBdr>
        <w:top w:val="none" w:sz="0" w:space="0" w:color="auto"/>
        <w:left w:val="none" w:sz="0" w:space="0" w:color="auto"/>
        <w:bottom w:val="none" w:sz="0" w:space="0" w:color="auto"/>
        <w:right w:val="none" w:sz="0" w:space="0" w:color="auto"/>
      </w:divBdr>
    </w:div>
    <w:div w:id="895506948">
      <w:bodyDiv w:val="1"/>
      <w:marLeft w:val="0"/>
      <w:marRight w:val="0"/>
      <w:marTop w:val="0"/>
      <w:marBottom w:val="0"/>
      <w:divBdr>
        <w:top w:val="none" w:sz="0" w:space="0" w:color="auto"/>
        <w:left w:val="none" w:sz="0" w:space="0" w:color="auto"/>
        <w:bottom w:val="none" w:sz="0" w:space="0" w:color="auto"/>
        <w:right w:val="none" w:sz="0" w:space="0" w:color="auto"/>
      </w:divBdr>
    </w:div>
    <w:div w:id="919410034">
      <w:bodyDiv w:val="1"/>
      <w:marLeft w:val="0"/>
      <w:marRight w:val="0"/>
      <w:marTop w:val="0"/>
      <w:marBottom w:val="0"/>
      <w:divBdr>
        <w:top w:val="none" w:sz="0" w:space="0" w:color="auto"/>
        <w:left w:val="none" w:sz="0" w:space="0" w:color="auto"/>
        <w:bottom w:val="none" w:sz="0" w:space="0" w:color="auto"/>
        <w:right w:val="none" w:sz="0" w:space="0" w:color="auto"/>
      </w:divBdr>
    </w:div>
    <w:div w:id="919677802">
      <w:bodyDiv w:val="1"/>
      <w:marLeft w:val="0"/>
      <w:marRight w:val="0"/>
      <w:marTop w:val="0"/>
      <w:marBottom w:val="0"/>
      <w:divBdr>
        <w:top w:val="none" w:sz="0" w:space="0" w:color="auto"/>
        <w:left w:val="none" w:sz="0" w:space="0" w:color="auto"/>
        <w:bottom w:val="none" w:sz="0" w:space="0" w:color="auto"/>
        <w:right w:val="none" w:sz="0" w:space="0" w:color="auto"/>
      </w:divBdr>
    </w:div>
    <w:div w:id="921110629">
      <w:bodyDiv w:val="1"/>
      <w:marLeft w:val="0"/>
      <w:marRight w:val="0"/>
      <w:marTop w:val="0"/>
      <w:marBottom w:val="0"/>
      <w:divBdr>
        <w:top w:val="none" w:sz="0" w:space="0" w:color="auto"/>
        <w:left w:val="none" w:sz="0" w:space="0" w:color="auto"/>
        <w:bottom w:val="none" w:sz="0" w:space="0" w:color="auto"/>
        <w:right w:val="none" w:sz="0" w:space="0" w:color="auto"/>
      </w:divBdr>
    </w:div>
    <w:div w:id="943927314">
      <w:bodyDiv w:val="1"/>
      <w:marLeft w:val="0"/>
      <w:marRight w:val="0"/>
      <w:marTop w:val="0"/>
      <w:marBottom w:val="0"/>
      <w:divBdr>
        <w:top w:val="none" w:sz="0" w:space="0" w:color="auto"/>
        <w:left w:val="none" w:sz="0" w:space="0" w:color="auto"/>
        <w:bottom w:val="none" w:sz="0" w:space="0" w:color="auto"/>
        <w:right w:val="none" w:sz="0" w:space="0" w:color="auto"/>
      </w:divBdr>
    </w:div>
    <w:div w:id="998777651">
      <w:bodyDiv w:val="1"/>
      <w:marLeft w:val="0"/>
      <w:marRight w:val="0"/>
      <w:marTop w:val="0"/>
      <w:marBottom w:val="0"/>
      <w:divBdr>
        <w:top w:val="none" w:sz="0" w:space="0" w:color="auto"/>
        <w:left w:val="none" w:sz="0" w:space="0" w:color="auto"/>
        <w:bottom w:val="none" w:sz="0" w:space="0" w:color="auto"/>
        <w:right w:val="none" w:sz="0" w:space="0" w:color="auto"/>
      </w:divBdr>
    </w:div>
    <w:div w:id="1015425267">
      <w:bodyDiv w:val="1"/>
      <w:marLeft w:val="0"/>
      <w:marRight w:val="0"/>
      <w:marTop w:val="0"/>
      <w:marBottom w:val="0"/>
      <w:divBdr>
        <w:top w:val="none" w:sz="0" w:space="0" w:color="auto"/>
        <w:left w:val="none" w:sz="0" w:space="0" w:color="auto"/>
        <w:bottom w:val="none" w:sz="0" w:space="0" w:color="auto"/>
        <w:right w:val="none" w:sz="0" w:space="0" w:color="auto"/>
      </w:divBdr>
    </w:div>
    <w:div w:id="1064908204">
      <w:bodyDiv w:val="1"/>
      <w:marLeft w:val="0"/>
      <w:marRight w:val="0"/>
      <w:marTop w:val="0"/>
      <w:marBottom w:val="0"/>
      <w:divBdr>
        <w:top w:val="none" w:sz="0" w:space="0" w:color="auto"/>
        <w:left w:val="none" w:sz="0" w:space="0" w:color="auto"/>
        <w:bottom w:val="none" w:sz="0" w:space="0" w:color="auto"/>
        <w:right w:val="none" w:sz="0" w:space="0" w:color="auto"/>
      </w:divBdr>
    </w:div>
    <w:div w:id="1126970330">
      <w:bodyDiv w:val="1"/>
      <w:marLeft w:val="0"/>
      <w:marRight w:val="0"/>
      <w:marTop w:val="0"/>
      <w:marBottom w:val="0"/>
      <w:divBdr>
        <w:top w:val="none" w:sz="0" w:space="0" w:color="auto"/>
        <w:left w:val="none" w:sz="0" w:space="0" w:color="auto"/>
        <w:bottom w:val="none" w:sz="0" w:space="0" w:color="auto"/>
        <w:right w:val="none" w:sz="0" w:space="0" w:color="auto"/>
      </w:divBdr>
    </w:div>
    <w:div w:id="1162159407">
      <w:bodyDiv w:val="1"/>
      <w:marLeft w:val="0"/>
      <w:marRight w:val="0"/>
      <w:marTop w:val="0"/>
      <w:marBottom w:val="0"/>
      <w:divBdr>
        <w:top w:val="none" w:sz="0" w:space="0" w:color="auto"/>
        <w:left w:val="none" w:sz="0" w:space="0" w:color="auto"/>
        <w:bottom w:val="none" w:sz="0" w:space="0" w:color="auto"/>
        <w:right w:val="none" w:sz="0" w:space="0" w:color="auto"/>
      </w:divBdr>
    </w:div>
    <w:div w:id="1165776402">
      <w:bodyDiv w:val="1"/>
      <w:marLeft w:val="0"/>
      <w:marRight w:val="0"/>
      <w:marTop w:val="0"/>
      <w:marBottom w:val="0"/>
      <w:divBdr>
        <w:top w:val="none" w:sz="0" w:space="0" w:color="auto"/>
        <w:left w:val="none" w:sz="0" w:space="0" w:color="auto"/>
        <w:bottom w:val="none" w:sz="0" w:space="0" w:color="auto"/>
        <w:right w:val="none" w:sz="0" w:space="0" w:color="auto"/>
      </w:divBdr>
    </w:div>
    <w:div w:id="1233781728">
      <w:bodyDiv w:val="1"/>
      <w:marLeft w:val="0"/>
      <w:marRight w:val="0"/>
      <w:marTop w:val="0"/>
      <w:marBottom w:val="0"/>
      <w:divBdr>
        <w:top w:val="none" w:sz="0" w:space="0" w:color="auto"/>
        <w:left w:val="none" w:sz="0" w:space="0" w:color="auto"/>
        <w:bottom w:val="none" w:sz="0" w:space="0" w:color="auto"/>
        <w:right w:val="none" w:sz="0" w:space="0" w:color="auto"/>
      </w:divBdr>
    </w:div>
    <w:div w:id="1318654564">
      <w:bodyDiv w:val="1"/>
      <w:marLeft w:val="0"/>
      <w:marRight w:val="0"/>
      <w:marTop w:val="0"/>
      <w:marBottom w:val="0"/>
      <w:divBdr>
        <w:top w:val="none" w:sz="0" w:space="0" w:color="auto"/>
        <w:left w:val="none" w:sz="0" w:space="0" w:color="auto"/>
        <w:bottom w:val="none" w:sz="0" w:space="0" w:color="auto"/>
        <w:right w:val="none" w:sz="0" w:space="0" w:color="auto"/>
      </w:divBdr>
    </w:div>
    <w:div w:id="1322152518">
      <w:bodyDiv w:val="1"/>
      <w:marLeft w:val="0"/>
      <w:marRight w:val="0"/>
      <w:marTop w:val="0"/>
      <w:marBottom w:val="0"/>
      <w:divBdr>
        <w:top w:val="none" w:sz="0" w:space="0" w:color="auto"/>
        <w:left w:val="none" w:sz="0" w:space="0" w:color="auto"/>
        <w:bottom w:val="none" w:sz="0" w:space="0" w:color="auto"/>
        <w:right w:val="none" w:sz="0" w:space="0" w:color="auto"/>
      </w:divBdr>
    </w:div>
    <w:div w:id="1353070623">
      <w:bodyDiv w:val="1"/>
      <w:marLeft w:val="0"/>
      <w:marRight w:val="0"/>
      <w:marTop w:val="0"/>
      <w:marBottom w:val="0"/>
      <w:divBdr>
        <w:top w:val="none" w:sz="0" w:space="0" w:color="auto"/>
        <w:left w:val="none" w:sz="0" w:space="0" w:color="auto"/>
        <w:bottom w:val="none" w:sz="0" w:space="0" w:color="auto"/>
        <w:right w:val="none" w:sz="0" w:space="0" w:color="auto"/>
      </w:divBdr>
    </w:div>
    <w:div w:id="1379161809">
      <w:bodyDiv w:val="1"/>
      <w:marLeft w:val="0"/>
      <w:marRight w:val="0"/>
      <w:marTop w:val="0"/>
      <w:marBottom w:val="0"/>
      <w:divBdr>
        <w:top w:val="none" w:sz="0" w:space="0" w:color="auto"/>
        <w:left w:val="none" w:sz="0" w:space="0" w:color="auto"/>
        <w:bottom w:val="none" w:sz="0" w:space="0" w:color="auto"/>
        <w:right w:val="none" w:sz="0" w:space="0" w:color="auto"/>
      </w:divBdr>
    </w:div>
    <w:div w:id="1385372701">
      <w:bodyDiv w:val="1"/>
      <w:marLeft w:val="0"/>
      <w:marRight w:val="0"/>
      <w:marTop w:val="0"/>
      <w:marBottom w:val="0"/>
      <w:divBdr>
        <w:top w:val="none" w:sz="0" w:space="0" w:color="auto"/>
        <w:left w:val="none" w:sz="0" w:space="0" w:color="auto"/>
        <w:bottom w:val="none" w:sz="0" w:space="0" w:color="auto"/>
        <w:right w:val="none" w:sz="0" w:space="0" w:color="auto"/>
      </w:divBdr>
    </w:div>
    <w:div w:id="1398357024">
      <w:bodyDiv w:val="1"/>
      <w:marLeft w:val="0"/>
      <w:marRight w:val="0"/>
      <w:marTop w:val="0"/>
      <w:marBottom w:val="0"/>
      <w:divBdr>
        <w:top w:val="none" w:sz="0" w:space="0" w:color="auto"/>
        <w:left w:val="none" w:sz="0" w:space="0" w:color="auto"/>
        <w:bottom w:val="none" w:sz="0" w:space="0" w:color="auto"/>
        <w:right w:val="none" w:sz="0" w:space="0" w:color="auto"/>
      </w:divBdr>
    </w:div>
    <w:div w:id="1430197862">
      <w:bodyDiv w:val="1"/>
      <w:marLeft w:val="0"/>
      <w:marRight w:val="0"/>
      <w:marTop w:val="0"/>
      <w:marBottom w:val="0"/>
      <w:divBdr>
        <w:top w:val="none" w:sz="0" w:space="0" w:color="auto"/>
        <w:left w:val="none" w:sz="0" w:space="0" w:color="auto"/>
        <w:bottom w:val="none" w:sz="0" w:space="0" w:color="auto"/>
        <w:right w:val="none" w:sz="0" w:space="0" w:color="auto"/>
      </w:divBdr>
    </w:div>
    <w:div w:id="1466006740">
      <w:bodyDiv w:val="1"/>
      <w:marLeft w:val="0"/>
      <w:marRight w:val="0"/>
      <w:marTop w:val="0"/>
      <w:marBottom w:val="0"/>
      <w:divBdr>
        <w:top w:val="none" w:sz="0" w:space="0" w:color="auto"/>
        <w:left w:val="none" w:sz="0" w:space="0" w:color="auto"/>
        <w:bottom w:val="none" w:sz="0" w:space="0" w:color="auto"/>
        <w:right w:val="none" w:sz="0" w:space="0" w:color="auto"/>
      </w:divBdr>
    </w:div>
    <w:div w:id="1478573292">
      <w:bodyDiv w:val="1"/>
      <w:marLeft w:val="0"/>
      <w:marRight w:val="0"/>
      <w:marTop w:val="0"/>
      <w:marBottom w:val="0"/>
      <w:divBdr>
        <w:top w:val="none" w:sz="0" w:space="0" w:color="auto"/>
        <w:left w:val="none" w:sz="0" w:space="0" w:color="auto"/>
        <w:bottom w:val="none" w:sz="0" w:space="0" w:color="auto"/>
        <w:right w:val="none" w:sz="0" w:space="0" w:color="auto"/>
      </w:divBdr>
    </w:div>
    <w:div w:id="1480003057">
      <w:bodyDiv w:val="1"/>
      <w:marLeft w:val="0"/>
      <w:marRight w:val="0"/>
      <w:marTop w:val="0"/>
      <w:marBottom w:val="0"/>
      <w:divBdr>
        <w:top w:val="none" w:sz="0" w:space="0" w:color="auto"/>
        <w:left w:val="none" w:sz="0" w:space="0" w:color="auto"/>
        <w:bottom w:val="none" w:sz="0" w:space="0" w:color="auto"/>
        <w:right w:val="none" w:sz="0" w:space="0" w:color="auto"/>
      </w:divBdr>
    </w:div>
    <w:div w:id="1572153024">
      <w:bodyDiv w:val="1"/>
      <w:marLeft w:val="0"/>
      <w:marRight w:val="0"/>
      <w:marTop w:val="0"/>
      <w:marBottom w:val="0"/>
      <w:divBdr>
        <w:top w:val="none" w:sz="0" w:space="0" w:color="auto"/>
        <w:left w:val="none" w:sz="0" w:space="0" w:color="auto"/>
        <w:bottom w:val="none" w:sz="0" w:space="0" w:color="auto"/>
        <w:right w:val="none" w:sz="0" w:space="0" w:color="auto"/>
      </w:divBdr>
    </w:div>
    <w:div w:id="1612324122">
      <w:bodyDiv w:val="1"/>
      <w:marLeft w:val="0"/>
      <w:marRight w:val="0"/>
      <w:marTop w:val="0"/>
      <w:marBottom w:val="0"/>
      <w:divBdr>
        <w:top w:val="none" w:sz="0" w:space="0" w:color="auto"/>
        <w:left w:val="none" w:sz="0" w:space="0" w:color="auto"/>
        <w:bottom w:val="none" w:sz="0" w:space="0" w:color="auto"/>
        <w:right w:val="none" w:sz="0" w:space="0" w:color="auto"/>
      </w:divBdr>
    </w:div>
    <w:div w:id="1633747774">
      <w:bodyDiv w:val="1"/>
      <w:marLeft w:val="0"/>
      <w:marRight w:val="0"/>
      <w:marTop w:val="0"/>
      <w:marBottom w:val="0"/>
      <w:divBdr>
        <w:top w:val="none" w:sz="0" w:space="0" w:color="auto"/>
        <w:left w:val="none" w:sz="0" w:space="0" w:color="auto"/>
        <w:bottom w:val="none" w:sz="0" w:space="0" w:color="auto"/>
        <w:right w:val="none" w:sz="0" w:space="0" w:color="auto"/>
      </w:divBdr>
    </w:div>
    <w:div w:id="1651132097">
      <w:bodyDiv w:val="1"/>
      <w:marLeft w:val="0"/>
      <w:marRight w:val="0"/>
      <w:marTop w:val="0"/>
      <w:marBottom w:val="0"/>
      <w:divBdr>
        <w:top w:val="none" w:sz="0" w:space="0" w:color="auto"/>
        <w:left w:val="none" w:sz="0" w:space="0" w:color="auto"/>
        <w:bottom w:val="none" w:sz="0" w:space="0" w:color="auto"/>
        <w:right w:val="none" w:sz="0" w:space="0" w:color="auto"/>
      </w:divBdr>
    </w:div>
    <w:div w:id="1696689729">
      <w:bodyDiv w:val="1"/>
      <w:marLeft w:val="0"/>
      <w:marRight w:val="0"/>
      <w:marTop w:val="0"/>
      <w:marBottom w:val="0"/>
      <w:divBdr>
        <w:top w:val="none" w:sz="0" w:space="0" w:color="auto"/>
        <w:left w:val="none" w:sz="0" w:space="0" w:color="auto"/>
        <w:bottom w:val="none" w:sz="0" w:space="0" w:color="auto"/>
        <w:right w:val="none" w:sz="0" w:space="0" w:color="auto"/>
      </w:divBdr>
    </w:div>
    <w:div w:id="1706517921">
      <w:bodyDiv w:val="1"/>
      <w:marLeft w:val="0"/>
      <w:marRight w:val="0"/>
      <w:marTop w:val="0"/>
      <w:marBottom w:val="0"/>
      <w:divBdr>
        <w:top w:val="none" w:sz="0" w:space="0" w:color="auto"/>
        <w:left w:val="none" w:sz="0" w:space="0" w:color="auto"/>
        <w:bottom w:val="none" w:sz="0" w:space="0" w:color="auto"/>
        <w:right w:val="none" w:sz="0" w:space="0" w:color="auto"/>
      </w:divBdr>
    </w:div>
    <w:div w:id="1716345870">
      <w:bodyDiv w:val="1"/>
      <w:marLeft w:val="0"/>
      <w:marRight w:val="0"/>
      <w:marTop w:val="0"/>
      <w:marBottom w:val="0"/>
      <w:divBdr>
        <w:top w:val="none" w:sz="0" w:space="0" w:color="auto"/>
        <w:left w:val="none" w:sz="0" w:space="0" w:color="auto"/>
        <w:bottom w:val="none" w:sz="0" w:space="0" w:color="auto"/>
        <w:right w:val="none" w:sz="0" w:space="0" w:color="auto"/>
      </w:divBdr>
    </w:div>
    <w:div w:id="1736775927">
      <w:bodyDiv w:val="1"/>
      <w:marLeft w:val="0"/>
      <w:marRight w:val="0"/>
      <w:marTop w:val="0"/>
      <w:marBottom w:val="0"/>
      <w:divBdr>
        <w:top w:val="none" w:sz="0" w:space="0" w:color="auto"/>
        <w:left w:val="none" w:sz="0" w:space="0" w:color="auto"/>
        <w:bottom w:val="none" w:sz="0" w:space="0" w:color="auto"/>
        <w:right w:val="none" w:sz="0" w:space="0" w:color="auto"/>
      </w:divBdr>
    </w:div>
    <w:div w:id="1783185742">
      <w:bodyDiv w:val="1"/>
      <w:marLeft w:val="0"/>
      <w:marRight w:val="0"/>
      <w:marTop w:val="0"/>
      <w:marBottom w:val="0"/>
      <w:divBdr>
        <w:top w:val="none" w:sz="0" w:space="0" w:color="auto"/>
        <w:left w:val="none" w:sz="0" w:space="0" w:color="auto"/>
        <w:bottom w:val="none" w:sz="0" w:space="0" w:color="auto"/>
        <w:right w:val="none" w:sz="0" w:space="0" w:color="auto"/>
      </w:divBdr>
    </w:div>
    <w:div w:id="1792702919">
      <w:bodyDiv w:val="1"/>
      <w:marLeft w:val="0"/>
      <w:marRight w:val="0"/>
      <w:marTop w:val="0"/>
      <w:marBottom w:val="0"/>
      <w:divBdr>
        <w:top w:val="none" w:sz="0" w:space="0" w:color="auto"/>
        <w:left w:val="none" w:sz="0" w:space="0" w:color="auto"/>
        <w:bottom w:val="none" w:sz="0" w:space="0" w:color="auto"/>
        <w:right w:val="none" w:sz="0" w:space="0" w:color="auto"/>
      </w:divBdr>
    </w:div>
    <w:div w:id="1793555356">
      <w:bodyDiv w:val="1"/>
      <w:marLeft w:val="0"/>
      <w:marRight w:val="0"/>
      <w:marTop w:val="0"/>
      <w:marBottom w:val="0"/>
      <w:divBdr>
        <w:top w:val="none" w:sz="0" w:space="0" w:color="auto"/>
        <w:left w:val="none" w:sz="0" w:space="0" w:color="auto"/>
        <w:bottom w:val="none" w:sz="0" w:space="0" w:color="auto"/>
        <w:right w:val="none" w:sz="0" w:space="0" w:color="auto"/>
      </w:divBdr>
    </w:div>
    <w:div w:id="1795561740">
      <w:bodyDiv w:val="1"/>
      <w:marLeft w:val="0"/>
      <w:marRight w:val="0"/>
      <w:marTop w:val="0"/>
      <w:marBottom w:val="0"/>
      <w:divBdr>
        <w:top w:val="none" w:sz="0" w:space="0" w:color="auto"/>
        <w:left w:val="none" w:sz="0" w:space="0" w:color="auto"/>
        <w:bottom w:val="none" w:sz="0" w:space="0" w:color="auto"/>
        <w:right w:val="none" w:sz="0" w:space="0" w:color="auto"/>
      </w:divBdr>
    </w:div>
    <w:div w:id="1816413228">
      <w:bodyDiv w:val="1"/>
      <w:marLeft w:val="0"/>
      <w:marRight w:val="0"/>
      <w:marTop w:val="0"/>
      <w:marBottom w:val="0"/>
      <w:divBdr>
        <w:top w:val="none" w:sz="0" w:space="0" w:color="auto"/>
        <w:left w:val="none" w:sz="0" w:space="0" w:color="auto"/>
        <w:bottom w:val="none" w:sz="0" w:space="0" w:color="auto"/>
        <w:right w:val="none" w:sz="0" w:space="0" w:color="auto"/>
      </w:divBdr>
    </w:div>
    <w:div w:id="1840197652">
      <w:bodyDiv w:val="1"/>
      <w:marLeft w:val="0"/>
      <w:marRight w:val="0"/>
      <w:marTop w:val="0"/>
      <w:marBottom w:val="0"/>
      <w:divBdr>
        <w:top w:val="none" w:sz="0" w:space="0" w:color="auto"/>
        <w:left w:val="none" w:sz="0" w:space="0" w:color="auto"/>
        <w:bottom w:val="none" w:sz="0" w:space="0" w:color="auto"/>
        <w:right w:val="none" w:sz="0" w:space="0" w:color="auto"/>
      </w:divBdr>
    </w:div>
    <w:div w:id="1848254172">
      <w:bodyDiv w:val="1"/>
      <w:marLeft w:val="0"/>
      <w:marRight w:val="0"/>
      <w:marTop w:val="0"/>
      <w:marBottom w:val="0"/>
      <w:divBdr>
        <w:top w:val="none" w:sz="0" w:space="0" w:color="auto"/>
        <w:left w:val="none" w:sz="0" w:space="0" w:color="auto"/>
        <w:bottom w:val="none" w:sz="0" w:space="0" w:color="auto"/>
        <w:right w:val="none" w:sz="0" w:space="0" w:color="auto"/>
      </w:divBdr>
    </w:div>
    <w:div w:id="1864245966">
      <w:bodyDiv w:val="1"/>
      <w:marLeft w:val="0"/>
      <w:marRight w:val="0"/>
      <w:marTop w:val="0"/>
      <w:marBottom w:val="0"/>
      <w:divBdr>
        <w:top w:val="none" w:sz="0" w:space="0" w:color="auto"/>
        <w:left w:val="none" w:sz="0" w:space="0" w:color="auto"/>
        <w:bottom w:val="none" w:sz="0" w:space="0" w:color="auto"/>
        <w:right w:val="none" w:sz="0" w:space="0" w:color="auto"/>
      </w:divBdr>
    </w:div>
    <w:div w:id="1929264827">
      <w:bodyDiv w:val="1"/>
      <w:marLeft w:val="0"/>
      <w:marRight w:val="0"/>
      <w:marTop w:val="0"/>
      <w:marBottom w:val="0"/>
      <w:divBdr>
        <w:top w:val="none" w:sz="0" w:space="0" w:color="auto"/>
        <w:left w:val="none" w:sz="0" w:space="0" w:color="auto"/>
        <w:bottom w:val="none" w:sz="0" w:space="0" w:color="auto"/>
        <w:right w:val="none" w:sz="0" w:space="0" w:color="auto"/>
      </w:divBdr>
    </w:div>
    <w:div w:id="1946573273">
      <w:bodyDiv w:val="1"/>
      <w:marLeft w:val="0"/>
      <w:marRight w:val="0"/>
      <w:marTop w:val="0"/>
      <w:marBottom w:val="0"/>
      <w:divBdr>
        <w:top w:val="none" w:sz="0" w:space="0" w:color="auto"/>
        <w:left w:val="none" w:sz="0" w:space="0" w:color="auto"/>
        <w:bottom w:val="none" w:sz="0" w:space="0" w:color="auto"/>
        <w:right w:val="none" w:sz="0" w:space="0" w:color="auto"/>
      </w:divBdr>
    </w:div>
    <w:div w:id="1978955037">
      <w:bodyDiv w:val="1"/>
      <w:marLeft w:val="0"/>
      <w:marRight w:val="0"/>
      <w:marTop w:val="0"/>
      <w:marBottom w:val="0"/>
      <w:divBdr>
        <w:top w:val="none" w:sz="0" w:space="0" w:color="auto"/>
        <w:left w:val="none" w:sz="0" w:space="0" w:color="auto"/>
        <w:bottom w:val="none" w:sz="0" w:space="0" w:color="auto"/>
        <w:right w:val="none" w:sz="0" w:space="0" w:color="auto"/>
      </w:divBdr>
    </w:div>
    <w:div w:id="1991903306">
      <w:bodyDiv w:val="1"/>
      <w:marLeft w:val="0"/>
      <w:marRight w:val="0"/>
      <w:marTop w:val="0"/>
      <w:marBottom w:val="0"/>
      <w:divBdr>
        <w:top w:val="none" w:sz="0" w:space="0" w:color="auto"/>
        <w:left w:val="none" w:sz="0" w:space="0" w:color="auto"/>
        <w:bottom w:val="none" w:sz="0" w:space="0" w:color="auto"/>
        <w:right w:val="none" w:sz="0" w:space="0" w:color="auto"/>
      </w:divBdr>
    </w:div>
    <w:div w:id="2005889524">
      <w:bodyDiv w:val="1"/>
      <w:marLeft w:val="0"/>
      <w:marRight w:val="0"/>
      <w:marTop w:val="0"/>
      <w:marBottom w:val="0"/>
      <w:divBdr>
        <w:top w:val="none" w:sz="0" w:space="0" w:color="auto"/>
        <w:left w:val="none" w:sz="0" w:space="0" w:color="auto"/>
        <w:bottom w:val="none" w:sz="0" w:space="0" w:color="auto"/>
        <w:right w:val="none" w:sz="0" w:space="0" w:color="auto"/>
      </w:divBdr>
    </w:div>
    <w:div w:id="2023320262">
      <w:bodyDiv w:val="1"/>
      <w:marLeft w:val="0"/>
      <w:marRight w:val="0"/>
      <w:marTop w:val="0"/>
      <w:marBottom w:val="0"/>
      <w:divBdr>
        <w:top w:val="none" w:sz="0" w:space="0" w:color="auto"/>
        <w:left w:val="none" w:sz="0" w:space="0" w:color="auto"/>
        <w:bottom w:val="none" w:sz="0" w:space="0" w:color="auto"/>
        <w:right w:val="none" w:sz="0" w:space="0" w:color="auto"/>
      </w:divBdr>
    </w:div>
    <w:div w:id="2057464718">
      <w:bodyDiv w:val="1"/>
      <w:marLeft w:val="0"/>
      <w:marRight w:val="0"/>
      <w:marTop w:val="0"/>
      <w:marBottom w:val="0"/>
      <w:divBdr>
        <w:top w:val="none" w:sz="0" w:space="0" w:color="auto"/>
        <w:left w:val="none" w:sz="0" w:space="0" w:color="auto"/>
        <w:bottom w:val="none" w:sz="0" w:space="0" w:color="auto"/>
        <w:right w:val="none" w:sz="0" w:space="0" w:color="auto"/>
      </w:divBdr>
    </w:div>
    <w:div w:id="2061243308">
      <w:bodyDiv w:val="1"/>
      <w:marLeft w:val="0"/>
      <w:marRight w:val="0"/>
      <w:marTop w:val="0"/>
      <w:marBottom w:val="0"/>
      <w:divBdr>
        <w:top w:val="none" w:sz="0" w:space="0" w:color="auto"/>
        <w:left w:val="none" w:sz="0" w:space="0" w:color="auto"/>
        <w:bottom w:val="none" w:sz="0" w:space="0" w:color="auto"/>
        <w:right w:val="none" w:sz="0" w:space="0" w:color="auto"/>
      </w:divBdr>
    </w:div>
    <w:div w:id="2088263384">
      <w:bodyDiv w:val="1"/>
      <w:marLeft w:val="0"/>
      <w:marRight w:val="0"/>
      <w:marTop w:val="0"/>
      <w:marBottom w:val="0"/>
      <w:divBdr>
        <w:top w:val="none" w:sz="0" w:space="0" w:color="auto"/>
        <w:left w:val="none" w:sz="0" w:space="0" w:color="auto"/>
        <w:bottom w:val="none" w:sz="0" w:space="0" w:color="auto"/>
        <w:right w:val="none" w:sz="0" w:space="0" w:color="auto"/>
      </w:divBdr>
    </w:div>
    <w:div w:id="2092122157">
      <w:bodyDiv w:val="1"/>
      <w:marLeft w:val="0"/>
      <w:marRight w:val="0"/>
      <w:marTop w:val="0"/>
      <w:marBottom w:val="0"/>
      <w:divBdr>
        <w:top w:val="none" w:sz="0" w:space="0" w:color="auto"/>
        <w:left w:val="none" w:sz="0" w:space="0" w:color="auto"/>
        <w:bottom w:val="none" w:sz="0" w:space="0" w:color="auto"/>
        <w:right w:val="none" w:sz="0" w:space="0" w:color="auto"/>
      </w:divBdr>
    </w:div>
    <w:div w:id="2104373321">
      <w:bodyDiv w:val="1"/>
      <w:marLeft w:val="0"/>
      <w:marRight w:val="0"/>
      <w:marTop w:val="0"/>
      <w:marBottom w:val="0"/>
      <w:divBdr>
        <w:top w:val="none" w:sz="0" w:space="0" w:color="auto"/>
        <w:left w:val="none" w:sz="0" w:space="0" w:color="auto"/>
        <w:bottom w:val="none" w:sz="0" w:space="0" w:color="auto"/>
        <w:right w:val="none" w:sz="0" w:space="0" w:color="auto"/>
      </w:divBdr>
    </w:div>
    <w:div w:id="213944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59.png"/><Relationship Id="rId89" Type="http://schemas.openxmlformats.org/officeDocument/2006/relationships/image" Target="media/image64.png"/><Relationship Id="rId112" Type="http://schemas.microsoft.com/office/2011/relationships/people" Target="people.xml"/><Relationship Id="rId16" Type="http://schemas.openxmlformats.org/officeDocument/2006/relationships/image" Target="media/image6.png"/><Relationship Id="rId107" Type="http://schemas.openxmlformats.org/officeDocument/2006/relationships/hyperlink" Target="https://www.youtube.com/watch?v=GN7HsLEBn5U" TargetMode="External"/><Relationship Id="rId11" Type="http://schemas.openxmlformats.org/officeDocument/2006/relationships/image" Target="media/image1.png"/><Relationship Id="rId32" Type="http://schemas.openxmlformats.org/officeDocument/2006/relationships/image" Target="media/image22.png"/><Relationship Id="rId37" Type="http://schemas.microsoft.com/office/2007/relationships/diagramDrawing" Target="diagrams/drawing1.xm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diagramLayout" Target="diagrams/layout3.xml"/><Relationship Id="rId79" Type="http://schemas.openxmlformats.org/officeDocument/2006/relationships/image" Target="media/image54.png"/><Relationship Id="rId102" Type="http://schemas.openxmlformats.org/officeDocument/2006/relationships/hyperlink" Target="https://www.youtube.com/watch?v=01pIjU3cIXU" TargetMode="External"/><Relationship Id="rId5" Type="http://schemas.openxmlformats.org/officeDocument/2006/relationships/numbering" Target="numbering.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8.png"/><Relationship Id="rId48" Type="http://schemas.openxmlformats.org/officeDocument/2006/relationships/diagramData" Target="diagrams/data2.xml"/><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theme" Target="theme/theme1.xm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diagramData" Target="diagrams/data1.xml"/><Relationship Id="rId38" Type="http://schemas.openxmlformats.org/officeDocument/2006/relationships/image" Target="media/image23.png"/><Relationship Id="rId59" Type="http://schemas.openxmlformats.org/officeDocument/2006/relationships/image" Target="media/image39.png"/><Relationship Id="rId103" Type="http://schemas.openxmlformats.org/officeDocument/2006/relationships/hyperlink" Target="https://www.youtube.com/watch?v=Cxx6t5_V3s0" TargetMode="External"/><Relationship Id="rId108" Type="http://schemas.openxmlformats.org/officeDocument/2006/relationships/hyperlink" Target="https://www.funcionpublica.gov.co/eva/gestornormativo/norma.php?i=76745" TargetMode="External"/><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diagramQuickStyle" Target="diagrams/quickStyle3.xml"/><Relationship Id="rId91" Type="http://schemas.openxmlformats.org/officeDocument/2006/relationships/image" Target="media/image66.png"/><Relationship Id="rId96"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diagramColors" Target="diagrams/colors1.xml"/><Relationship Id="rId49" Type="http://schemas.openxmlformats.org/officeDocument/2006/relationships/diagramLayout" Target="diagrams/layout2.xml"/><Relationship Id="rId57" Type="http://schemas.openxmlformats.org/officeDocument/2006/relationships/image" Target="media/image37.png"/><Relationship Id="rId106" Type="http://schemas.openxmlformats.org/officeDocument/2006/relationships/hyperlink" Target="https://www.youtube.com/watch?v=Wqr-5t-RFXg"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29.png"/><Relationship Id="rId52" Type="http://schemas.microsoft.com/office/2007/relationships/diagramDrawing" Target="diagrams/drawing2.xm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diagramData" Target="diagrams/data3.xml"/><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9.png"/><Relationship Id="rId99" Type="http://schemas.microsoft.com/office/2018/08/relationships/commentsExtensible" Target="commentsExtensible.xml"/><Relationship Id="rId101" Type="http://schemas.openxmlformats.org/officeDocument/2006/relationships/hyperlink" Target="https://www.youtube.com/watch?v=XeZuzD_Ev60"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109" Type="http://schemas.openxmlformats.org/officeDocument/2006/relationships/hyperlink" Target="https://www.youtube.com/watch?v=u21i7Z1T5Kg" TargetMode="External"/><Relationship Id="rId34" Type="http://schemas.openxmlformats.org/officeDocument/2006/relationships/diagramLayout" Target="diagrams/layout1.xml"/><Relationship Id="rId50" Type="http://schemas.openxmlformats.org/officeDocument/2006/relationships/diagramQuickStyle" Target="diagrams/quickStyle2.xml"/><Relationship Id="rId55" Type="http://schemas.openxmlformats.org/officeDocument/2006/relationships/image" Target="media/image35.png"/><Relationship Id="rId76" Type="http://schemas.openxmlformats.org/officeDocument/2006/relationships/diagramColors" Target="diagrams/colors3.xml"/><Relationship Id="rId97" Type="http://schemas.microsoft.com/office/2011/relationships/commentsExtended" Target="commentsExtended.xml"/><Relationship Id="rId104" Type="http://schemas.openxmlformats.org/officeDocument/2006/relationships/hyperlink" Target="https://www.funcionpublica.gov.co/eva/gestornormativo/norma.php?i=76745" TargetMode="External"/><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image" Target="media/image67.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6.png"/><Relationship Id="rId87" Type="http://schemas.openxmlformats.org/officeDocument/2006/relationships/image" Target="media/image62.png"/><Relationship Id="rId110" Type="http://schemas.openxmlformats.org/officeDocument/2006/relationships/header" Target="header1.xml"/><Relationship Id="rId61" Type="http://schemas.openxmlformats.org/officeDocument/2006/relationships/image" Target="media/image41.png"/><Relationship Id="rId82" Type="http://schemas.openxmlformats.org/officeDocument/2006/relationships/image" Target="media/image5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diagramQuickStyle" Target="diagrams/quickStyle1.xml"/><Relationship Id="rId56" Type="http://schemas.openxmlformats.org/officeDocument/2006/relationships/image" Target="media/image36.png"/><Relationship Id="rId77" Type="http://schemas.microsoft.com/office/2007/relationships/diagramDrawing" Target="diagrams/drawing3.xml"/><Relationship Id="rId100" Type="http://schemas.openxmlformats.org/officeDocument/2006/relationships/image" Target="media/image71.png"/><Relationship Id="rId105" Type="http://schemas.openxmlformats.org/officeDocument/2006/relationships/hyperlink" Target="https://www.youtube.com/watch?v=DNWirlDkyg4" TargetMode="External"/><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image" Target="media/image52.png"/><Relationship Id="rId93" Type="http://schemas.openxmlformats.org/officeDocument/2006/relationships/image" Target="media/image68.png"/><Relationship Id="rId98" Type="http://schemas.microsoft.com/office/2016/09/relationships/commentsIds" Target="commentsIds.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1.png"/><Relationship Id="rId67" Type="http://schemas.openxmlformats.org/officeDocument/2006/relationships/image" Target="media/image47.png"/><Relationship Id="rId20" Type="http://schemas.openxmlformats.org/officeDocument/2006/relationships/image" Target="media/image10.png"/><Relationship Id="rId41" Type="http://schemas.openxmlformats.org/officeDocument/2006/relationships/image" Target="media/image26.png"/><Relationship Id="rId62" Type="http://schemas.openxmlformats.org/officeDocument/2006/relationships/image" Target="media/image42.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AE93B9-5391-4041-8232-1CA7322E4741}"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BA5135CA-0D88-4A2D-8C6D-6C55CD165568}">
      <dgm:prSet/>
      <dgm:spPr/>
      <dgm:t>
        <a:bodyPr/>
        <a:lstStyle/>
        <a:p>
          <a:r>
            <a:rPr lang="es-MX" b="1"/>
            <a:t>Requisición de materiales</a:t>
          </a:r>
          <a:endParaRPr lang="es-MX"/>
        </a:p>
      </dgm:t>
    </dgm:pt>
    <dgm:pt modelId="{BB0E7AFE-5CFD-441B-AFF5-6FE96381F793}" type="parTrans" cxnId="{0799FD08-8A99-4BAF-90FD-CD3968DEE802}">
      <dgm:prSet/>
      <dgm:spPr/>
      <dgm:t>
        <a:bodyPr/>
        <a:lstStyle/>
        <a:p>
          <a:endParaRPr lang="es-MX"/>
        </a:p>
      </dgm:t>
    </dgm:pt>
    <dgm:pt modelId="{51AEA3A2-B9E6-491D-BE2E-D226A5EE683A}" type="sibTrans" cxnId="{0799FD08-8A99-4BAF-90FD-CD3968DEE802}">
      <dgm:prSet/>
      <dgm:spPr/>
      <dgm:t>
        <a:bodyPr/>
        <a:lstStyle/>
        <a:p>
          <a:endParaRPr lang="es-MX"/>
        </a:p>
      </dgm:t>
    </dgm:pt>
    <dgm:pt modelId="{526198CB-FCF4-47BA-97C0-F382A80B7477}">
      <dgm:prSet/>
      <dgm:spPr/>
      <dgm:t>
        <a:bodyPr/>
        <a:lstStyle/>
        <a:p>
          <a:r>
            <a:rPr lang="es-MX" b="1"/>
            <a:t>Dato principal:</a:t>
          </a:r>
          <a:r>
            <a:rPr lang="es-MX"/>
            <a:t> cantidad solicitada y entregada.</a:t>
          </a:r>
        </a:p>
      </dgm:t>
    </dgm:pt>
    <dgm:pt modelId="{2464FC0F-6405-4535-8473-0E1A10DC36DF}" type="parTrans" cxnId="{67EC0BC7-278A-48D4-A0CC-4DD4A6394E6E}">
      <dgm:prSet/>
      <dgm:spPr/>
      <dgm:t>
        <a:bodyPr/>
        <a:lstStyle/>
        <a:p>
          <a:endParaRPr lang="es-MX"/>
        </a:p>
      </dgm:t>
    </dgm:pt>
    <dgm:pt modelId="{487CB2D1-4EAD-482D-9683-6AC25AAE1B06}" type="sibTrans" cxnId="{67EC0BC7-278A-48D4-A0CC-4DD4A6394E6E}">
      <dgm:prSet/>
      <dgm:spPr/>
      <dgm:t>
        <a:bodyPr/>
        <a:lstStyle/>
        <a:p>
          <a:endParaRPr lang="es-MX"/>
        </a:p>
      </dgm:t>
    </dgm:pt>
    <dgm:pt modelId="{6ECD881C-5201-4F24-A14F-56A4C095DDF7}">
      <dgm:prSet/>
      <dgm:spPr/>
      <dgm:t>
        <a:bodyPr/>
        <a:lstStyle/>
        <a:p>
          <a:r>
            <a:rPr lang="es-MX" b="1"/>
            <a:t>Uso en el costeo:</a:t>
          </a:r>
          <a:r>
            <a:rPr lang="es-MX"/>
            <a:t> determinar consumo de materiales directos.</a:t>
          </a:r>
        </a:p>
      </dgm:t>
    </dgm:pt>
    <dgm:pt modelId="{5EC3EB7C-D20B-43C0-B98C-EF1B4BE1D8A2}" type="parTrans" cxnId="{E713DBAE-E8FD-4042-A5D6-58A085E019F6}">
      <dgm:prSet/>
      <dgm:spPr/>
      <dgm:t>
        <a:bodyPr/>
        <a:lstStyle/>
        <a:p>
          <a:endParaRPr lang="es-MX"/>
        </a:p>
      </dgm:t>
    </dgm:pt>
    <dgm:pt modelId="{1CAAD13E-9965-4FC9-A446-8420A370AB89}" type="sibTrans" cxnId="{E713DBAE-E8FD-4042-A5D6-58A085E019F6}">
      <dgm:prSet/>
      <dgm:spPr/>
      <dgm:t>
        <a:bodyPr/>
        <a:lstStyle/>
        <a:p>
          <a:endParaRPr lang="es-MX"/>
        </a:p>
      </dgm:t>
    </dgm:pt>
    <dgm:pt modelId="{96834E42-4414-4BE3-A54B-002D4C3737EC}">
      <dgm:prSet/>
      <dgm:spPr/>
      <dgm:t>
        <a:bodyPr/>
        <a:lstStyle/>
        <a:p>
          <a:r>
            <a:rPr lang="es-MX" b="1"/>
            <a:t>Tarjeta de tiempo</a:t>
          </a:r>
          <a:endParaRPr lang="es-MX"/>
        </a:p>
      </dgm:t>
    </dgm:pt>
    <dgm:pt modelId="{3C93F01C-E1E4-42B5-AB63-CCFA18EECCA7}" type="parTrans" cxnId="{55260B79-49EF-481D-8D5A-C962BB21CB1D}">
      <dgm:prSet/>
      <dgm:spPr/>
      <dgm:t>
        <a:bodyPr/>
        <a:lstStyle/>
        <a:p>
          <a:endParaRPr lang="es-MX"/>
        </a:p>
      </dgm:t>
    </dgm:pt>
    <dgm:pt modelId="{4392388A-4FA2-4443-8070-5D6845F108BE}" type="sibTrans" cxnId="{55260B79-49EF-481D-8D5A-C962BB21CB1D}">
      <dgm:prSet/>
      <dgm:spPr/>
      <dgm:t>
        <a:bodyPr/>
        <a:lstStyle/>
        <a:p>
          <a:endParaRPr lang="es-MX"/>
        </a:p>
      </dgm:t>
    </dgm:pt>
    <dgm:pt modelId="{3D32F77B-1B81-454D-A8A1-1D33CE2664EA}">
      <dgm:prSet/>
      <dgm:spPr/>
      <dgm:t>
        <a:bodyPr/>
        <a:lstStyle/>
        <a:p>
          <a:r>
            <a:rPr lang="es-MX" b="1"/>
            <a:t>Dato principal:</a:t>
          </a:r>
          <a:r>
            <a:rPr lang="es-MX"/>
            <a:t> horas o minutos trabajados.</a:t>
          </a:r>
        </a:p>
      </dgm:t>
    </dgm:pt>
    <dgm:pt modelId="{8E4A004B-4A7B-4A5F-9740-563C6C52019A}" type="parTrans" cxnId="{19025F51-4DBC-47FE-8471-ABBF64AC3CA1}">
      <dgm:prSet/>
      <dgm:spPr/>
      <dgm:t>
        <a:bodyPr/>
        <a:lstStyle/>
        <a:p>
          <a:endParaRPr lang="es-MX"/>
        </a:p>
      </dgm:t>
    </dgm:pt>
    <dgm:pt modelId="{657BA981-A74D-4DEB-9AD0-DC8F420EA5B2}" type="sibTrans" cxnId="{19025F51-4DBC-47FE-8471-ABBF64AC3CA1}">
      <dgm:prSet/>
      <dgm:spPr/>
      <dgm:t>
        <a:bodyPr/>
        <a:lstStyle/>
        <a:p>
          <a:endParaRPr lang="es-MX"/>
        </a:p>
      </dgm:t>
    </dgm:pt>
    <dgm:pt modelId="{5CF60731-D346-4B4F-A5C6-A5223EEB0ED7}">
      <dgm:prSet/>
      <dgm:spPr/>
      <dgm:t>
        <a:bodyPr/>
        <a:lstStyle/>
        <a:p>
          <a:r>
            <a:rPr lang="es-MX" b="1"/>
            <a:t>Uso en el costeo:</a:t>
          </a:r>
          <a:r>
            <a:rPr lang="es-MX"/>
            <a:t> calcular mano de obra directa.</a:t>
          </a:r>
        </a:p>
      </dgm:t>
    </dgm:pt>
    <dgm:pt modelId="{F31A4FAF-D039-4DE5-B76D-BF5B6F6A0B10}" type="parTrans" cxnId="{04261A11-2CB8-48F8-A25E-368E1B203D10}">
      <dgm:prSet/>
      <dgm:spPr/>
      <dgm:t>
        <a:bodyPr/>
        <a:lstStyle/>
        <a:p>
          <a:endParaRPr lang="es-MX"/>
        </a:p>
      </dgm:t>
    </dgm:pt>
    <dgm:pt modelId="{60224FAB-04CA-4153-8C52-3752A4EB9E35}" type="sibTrans" cxnId="{04261A11-2CB8-48F8-A25E-368E1B203D10}">
      <dgm:prSet/>
      <dgm:spPr/>
      <dgm:t>
        <a:bodyPr/>
        <a:lstStyle/>
        <a:p>
          <a:endParaRPr lang="es-MX"/>
        </a:p>
      </dgm:t>
    </dgm:pt>
    <dgm:pt modelId="{E61D41DD-2187-4DC6-B387-AE5E6AF445EF}">
      <dgm:prSet/>
      <dgm:spPr/>
      <dgm:t>
        <a:bodyPr/>
        <a:lstStyle/>
        <a:p>
          <a:r>
            <a:rPr lang="es-MX" b="1"/>
            <a:t>Reporte de producción</a:t>
          </a:r>
          <a:endParaRPr lang="es-MX"/>
        </a:p>
      </dgm:t>
    </dgm:pt>
    <dgm:pt modelId="{B4279C41-095C-4CC7-8E88-1B2DD4C82F36}" type="parTrans" cxnId="{778EF3E5-AAFF-4208-8F4C-6CB94D75BEFA}">
      <dgm:prSet/>
      <dgm:spPr/>
      <dgm:t>
        <a:bodyPr/>
        <a:lstStyle/>
        <a:p>
          <a:endParaRPr lang="es-MX"/>
        </a:p>
      </dgm:t>
    </dgm:pt>
    <dgm:pt modelId="{CF190A23-D630-41AB-A3FF-BB496AAACEE1}" type="sibTrans" cxnId="{778EF3E5-AAFF-4208-8F4C-6CB94D75BEFA}">
      <dgm:prSet/>
      <dgm:spPr/>
      <dgm:t>
        <a:bodyPr/>
        <a:lstStyle/>
        <a:p>
          <a:endParaRPr lang="es-MX"/>
        </a:p>
      </dgm:t>
    </dgm:pt>
    <dgm:pt modelId="{4AE01E80-D6FC-4F2B-B95B-22C9D8E0F788}">
      <dgm:prSet/>
      <dgm:spPr/>
      <dgm:t>
        <a:bodyPr/>
        <a:lstStyle/>
        <a:p>
          <a:r>
            <a:rPr lang="es-MX" b="1"/>
            <a:t>Dato principal:</a:t>
          </a:r>
          <a:r>
            <a:rPr lang="es-MX"/>
            <a:t> unidades, lotes o servicios ejecutados.</a:t>
          </a:r>
        </a:p>
      </dgm:t>
    </dgm:pt>
    <dgm:pt modelId="{99F8B104-8C91-4D81-8628-079FC3BC1527}" type="parTrans" cxnId="{AC4D88D8-5E92-477A-AAEB-A79ED904994E}">
      <dgm:prSet/>
      <dgm:spPr/>
      <dgm:t>
        <a:bodyPr/>
        <a:lstStyle/>
        <a:p>
          <a:endParaRPr lang="es-MX"/>
        </a:p>
      </dgm:t>
    </dgm:pt>
    <dgm:pt modelId="{C4844F2C-6D7F-4FD6-BA30-39E11E00CD59}" type="sibTrans" cxnId="{AC4D88D8-5E92-477A-AAEB-A79ED904994E}">
      <dgm:prSet/>
      <dgm:spPr/>
      <dgm:t>
        <a:bodyPr/>
        <a:lstStyle/>
        <a:p>
          <a:endParaRPr lang="es-MX"/>
        </a:p>
      </dgm:t>
    </dgm:pt>
    <dgm:pt modelId="{9D9BAE93-B389-49AB-8E55-005F65AE6634}">
      <dgm:prSet/>
      <dgm:spPr/>
      <dgm:t>
        <a:bodyPr/>
        <a:lstStyle/>
        <a:p>
          <a:r>
            <a:rPr lang="es-MX" b="1"/>
            <a:t>Uso en el costeo:</a:t>
          </a:r>
          <a:r>
            <a:rPr lang="es-MX"/>
            <a:t> relacionar consumo con volumen.</a:t>
          </a:r>
        </a:p>
      </dgm:t>
    </dgm:pt>
    <dgm:pt modelId="{B3627D81-0F78-4656-9C6F-F45DCC917CC6}" type="parTrans" cxnId="{432EB09F-1958-4A16-ACEC-19BFB4CC0522}">
      <dgm:prSet/>
      <dgm:spPr/>
      <dgm:t>
        <a:bodyPr/>
        <a:lstStyle/>
        <a:p>
          <a:endParaRPr lang="es-MX"/>
        </a:p>
      </dgm:t>
    </dgm:pt>
    <dgm:pt modelId="{5D4CA1C8-EA4A-4DC5-AA85-D081D5526E0E}" type="sibTrans" cxnId="{432EB09F-1958-4A16-ACEC-19BFB4CC0522}">
      <dgm:prSet/>
      <dgm:spPr/>
      <dgm:t>
        <a:bodyPr/>
        <a:lstStyle/>
        <a:p>
          <a:endParaRPr lang="es-MX"/>
        </a:p>
      </dgm:t>
    </dgm:pt>
    <dgm:pt modelId="{616C8D6A-2061-4482-83F0-376BE36082FF}">
      <dgm:prSet/>
      <dgm:spPr/>
      <dgm:t>
        <a:bodyPr/>
        <a:lstStyle/>
        <a:p>
          <a:r>
            <a:rPr lang="es-MX" b="1" i="1"/>
            <a:t>Kardex</a:t>
          </a:r>
          <a:r>
            <a:rPr lang="es-MX" b="1"/>
            <a:t> o inventario</a:t>
          </a:r>
          <a:endParaRPr lang="es-MX"/>
        </a:p>
      </dgm:t>
    </dgm:pt>
    <dgm:pt modelId="{CD2B47AE-4AFB-495D-9659-1FC45F9E395D}" type="parTrans" cxnId="{87B5F981-42FF-4FC1-831C-E3DA5FF9DA36}">
      <dgm:prSet/>
      <dgm:spPr/>
      <dgm:t>
        <a:bodyPr/>
        <a:lstStyle/>
        <a:p>
          <a:endParaRPr lang="es-MX"/>
        </a:p>
      </dgm:t>
    </dgm:pt>
    <dgm:pt modelId="{01C02C3E-6908-4E14-9326-FFDBE822C7B3}" type="sibTrans" cxnId="{87B5F981-42FF-4FC1-831C-E3DA5FF9DA36}">
      <dgm:prSet/>
      <dgm:spPr/>
      <dgm:t>
        <a:bodyPr/>
        <a:lstStyle/>
        <a:p>
          <a:endParaRPr lang="es-MX"/>
        </a:p>
      </dgm:t>
    </dgm:pt>
    <dgm:pt modelId="{9C4AB7DA-3E6D-4482-B73F-2B60943324F3}">
      <dgm:prSet/>
      <dgm:spPr/>
      <dgm:t>
        <a:bodyPr/>
        <a:lstStyle/>
        <a:p>
          <a:r>
            <a:rPr lang="es-MX" b="1"/>
            <a:t>Dato principal:</a:t>
          </a:r>
          <a:r>
            <a:rPr lang="es-MX"/>
            <a:t> entradas, salidas y saldos.</a:t>
          </a:r>
        </a:p>
      </dgm:t>
    </dgm:pt>
    <dgm:pt modelId="{BF36BE43-6693-471F-A18B-9958DB2849B6}" type="parTrans" cxnId="{0293A5A6-232A-40B3-A63D-1B7D1F2ADD90}">
      <dgm:prSet/>
      <dgm:spPr/>
      <dgm:t>
        <a:bodyPr/>
        <a:lstStyle/>
        <a:p>
          <a:endParaRPr lang="es-MX"/>
        </a:p>
      </dgm:t>
    </dgm:pt>
    <dgm:pt modelId="{1DC9319E-25A1-41A4-9747-2E17987F3B49}" type="sibTrans" cxnId="{0293A5A6-232A-40B3-A63D-1B7D1F2ADD90}">
      <dgm:prSet/>
      <dgm:spPr/>
      <dgm:t>
        <a:bodyPr/>
        <a:lstStyle/>
        <a:p>
          <a:endParaRPr lang="es-MX"/>
        </a:p>
      </dgm:t>
    </dgm:pt>
    <dgm:pt modelId="{52FBE97B-F456-4788-9521-D80421BB2477}">
      <dgm:prSet/>
      <dgm:spPr/>
      <dgm:t>
        <a:bodyPr/>
        <a:lstStyle/>
        <a:p>
          <a:r>
            <a:rPr lang="es-MX" b="1"/>
            <a:t>Uso en el costeo:</a:t>
          </a:r>
          <a:r>
            <a:rPr lang="es-MX"/>
            <a:t> verificar costo y disponibilidad de materiales.</a:t>
          </a:r>
        </a:p>
      </dgm:t>
    </dgm:pt>
    <dgm:pt modelId="{C2447882-17E6-49C0-B2D9-BC53DC234216}" type="parTrans" cxnId="{D64FD6A2-D151-4C1B-AFE8-0DA551DF6FE1}">
      <dgm:prSet/>
      <dgm:spPr/>
      <dgm:t>
        <a:bodyPr/>
        <a:lstStyle/>
        <a:p>
          <a:endParaRPr lang="es-MX"/>
        </a:p>
      </dgm:t>
    </dgm:pt>
    <dgm:pt modelId="{48FB4133-60F4-448D-B804-40AD6C7E7287}" type="sibTrans" cxnId="{D64FD6A2-D151-4C1B-AFE8-0DA551DF6FE1}">
      <dgm:prSet/>
      <dgm:spPr/>
      <dgm:t>
        <a:bodyPr/>
        <a:lstStyle/>
        <a:p>
          <a:endParaRPr lang="es-MX"/>
        </a:p>
      </dgm:t>
    </dgm:pt>
    <dgm:pt modelId="{D16BD917-EE70-4EE3-A13E-5BCCD9678C1F}">
      <dgm:prSet/>
      <dgm:spPr/>
      <dgm:t>
        <a:bodyPr/>
        <a:lstStyle/>
        <a:p>
          <a:r>
            <a:rPr lang="es-MX" b="1"/>
            <a:t>Comprobantes de gastos indirectos</a:t>
          </a:r>
          <a:endParaRPr lang="es-MX"/>
        </a:p>
      </dgm:t>
    </dgm:pt>
    <dgm:pt modelId="{3B36C86B-B724-4E78-8B8D-9DB33F0360EF}" type="parTrans" cxnId="{15241A17-C6A5-41DF-9BA2-30B366801920}">
      <dgm:prSet/>
      <dgm:spPr/>
      <dgm:t>
        <a:bodyPr/>
        <a:lstStyle/>
        <a:p>
          <a:endParaRPr lang="es-MX"/>
        </a:p>
      </dgm:t>
    </dgm:pt>
    <dgm:pt modelId="{C713ECFE-E450-4F48-8291-74521E915B47}" type="sibTrans" cxnId="{15241A17-C6A5-41DF-9BA2-30B366801920}">
      <dgm:prSet/>
      <dgm:spPr/>
      <dgm:t>
        <a:bodyPr/>
        <a:lstStyle/>
        <a:p>
          <a:endParaRPr lang="es-MX"/>
        </a:p>
      </dgm:t>
    </dgm:pt>
    <dgm:pt modelId="{323480FC-9BBD-4A46-A4C3-1FED941B2C42}">
      <dgm:prSet/>
      <dgm:spPr/>
      <dgm:t>
        <a:bodyPr/>
        <a:lstStyle/>
        <a:p>
          <a:r>
            <a:rPr lang="es-MX" b="1"/>
            <a:t>Dato principal:</a:t>
          </a:r>
          <a:r>
            <a:rPr lang="es-MX"/>
            <a:t> CIF del período.</a:t>
          </a:r>
        </a:p>
      </dgm:t>
    </dgm:pt>
    <dgm:pt modelId="{F329FF64-773C-4DED-AE30-DAC9D9AE319D}" type="parTrans" cxnId="{D782DEAE-3E06-47C8-94AF-32C31D0DE855}">
      <dgm:prSet/>
      <dgm:spPr/>
      <dgm:t>
        <a:bodyPr/>
        <a:lstStyle/>
        <a:p>
          <a:endParaRPr lang="es-MX"/>
        </a:p>
      </dgm:t>
    </dgm:pt>
    <dgm:pt modelId="{8EC5CB63-788D-4EC0-BDB1-227DF8F31201}" type="sibTrans" cxnId="{D782DEAE-3E06-47C8-94AF-32C31D0DE855}">
      <dgm:prSet/>
      <dgm:spPr/>
      <dgm:t>
        <a:bodyPr/>
        <a:lstStyle/>
        <a:p>
          <a:endParaRPr lang="es-MX"/>
        </a:p>
      </dgm:t>
    </dgm:pt>
    <dgm:pt modelId="{9429DC80-A0BD-40F8-AB43-3315D7F1C78A}">
      <dgm:prSet/>
      <dgm:spPr/>
      <dgm:t>
        <a:bodyPr/>
        <a:lstStyle/>
        <a:p>
          <a:r>
            <a:rPr lang="es-MX" b="1"/>
            <a:t>Uso en el costeo:</a:t>
          </a:r>
          <a:r>
            <a:rPr lang="es-MX"/>
            <a:t> acumular y distribuir costos indirectos.</a:t>
          </a:r>
        </a:p>
      </dgm:t>
    </dgm:pt>
    <dgm:pt modelId="{40DE7588-A8F8-4AA8-91F8-E84387262676}" type="parTrans" cxnId="{F91F59CC-AFEA-476B-956B-AA83959AC5A2}">
      <dgm:prSet/>
      <dgm:spPr/>
      <dgm:t>
        <a:bodyPr/>
        <a:lstStyle/>
        <a:p>
          <a:endParaRPr lang="es-MX"/>
        </a:p>
      </dgm:t>
    </dgm:pt>
    <dgm:pt modelId="{990D9138-6A8F-40FE-B969-BB2A182DE838}" type="sibTrans" cxnId="{F91F59CC-AFEA-476B-956B-AA83959AC5A2}">
      <dgm:prSet/>
      <dgm:spPr/>
      <dgm:t>
        <a:bodyPr/>
        <a:lstStyle/>
        <a:p>
          <a:endParaRPr lang="es-MX"/>
        </a:p>
      </dgm:t>
    </dgm:pt>
    <dgm:pt modelId="{240DA609-5208-47A5-B4AE-2ADD52F279CC}" type="pres">
      <dgm:prSet presAssocID="{BDAE93B9-5391-4041-8232-1CA7322E4741}" presName="Name0" presStyleCnt="0">
        <dgm:presLayoutVars>
          <dgm:dir/>
          <dgm:animLvl val="lvl"/>
          <dgm:resizeHandles val="exact"/>
        </dgm:presLayoutVars>
      </dgm:prSet>
      <dgm:spPr/>
    </dgm:pt>
    <dgm:pt modelId="{C50FB5C2-03B6-49AB-AD21-87667D0F72CF}" type="pres">
      <dgm:prSet presAssocID="{BA5135CA-0D88-4A2D-8C6D-6C55CD165568}" presName="composite" presStyleCnt="0"/>
      <dgm:spPr/>
    </dgm:pt>
    <dgm:pt modelId="{2CC77933-0BEC-4029-BD33-FA99FF4EF7E8}" type="pres">
      <dgm:prSet presAssocID="{BA5135CA-0D88-4A2D-8C6D-6C55CD165568}" presName="parTx" presStyleLbl="alignNode1" presStyleIdx="0" presStyleCnt="5">
        <dgm:presLayoutVars>
          <dgm:chMax val="0"/>
          <dgm:chPref val="0"/>
          <dgm:bulletEnabled val="1"/>
        </dgm:presLayoutVars>
      </dgm:prSet>
      <dgm:spPr/>
    </dgm:pt>
    <dgm:pt modelId="{BF5B5FF5-2605-4EA4-B034-DD52FD4E414D}" type="pres">
      <dgm:prSet presAssocID="{BA5135CA-0D88-4A2D-8C6D-6C55CD165568}" presName="desTx" presStyleLbl="alignAccFollowNode1" presStyleIdx="0" presStyleCnt="5">
        <dgm:presLayoutVars>
          <dgm:bulletEnabled val="1"/>
        </dgm:presLayoutVars>
      </dgm:prSet>
      <dgm:spPr/>
    </dgm:pt>
    <dgm:pt modelId="{765BF4DC-6346-45B3-9490-FF1C8B73BB0A}" type="pres">
      <dgm:prSet presAssocID="{51AEA3A2-B9E6-491D-BE2E-D226A5EE683A}" presName="space" presStyleCnt="0"/>
      <dgm:spPr/>
    </dgm:pt>
    <dgm:pt modelId="{4E531567-C0FD-4329-A693-F3CA16CCFC7D}" type="pres">
      <dgm:prSet presAssocID="{96834E42-4414-4BE3-A54B-002D4C3737EC}" presName="composite" presStyleCnt="0"/>
      <dgm:spPr/>
    </dgm:pt>
    <dgm:pt modelId="{3C9EE879-8653-46F1-9760-987EAE8BF05B}" type="pres">
      <dgm:prSet presAssocID="{96834E42-4414-4BE3-A54B-002D4C3737EC}" presName="parTx" presStyleLbl="alignNode1" presStyleIdx="1" presStyleCnt="5">
        <dgm:presLayoutVars>
          <dgm:chMax val="0"/>
          <dgm:chPref val="0"/>
          <dgm:bulletEnabled val="1"/>
        </dgm:presLayoutVars>
      </dgm:prSet>
      <dgm:spPr/>
    </dgm:pt>
    <dgm:pt modelId="{8BFCDD2F-2460-4A0F-BF7B-93C18827EBE0}" type="pres">
      <dgm:prSet presAssocID="{96834E42-4414-4BE3-A54B-002D4C3737EC}" presName="desTx" presStyleLbl="alignAccFollowNode1" presStyleIdx="1" presStyleCnt="5">
        <dgm:presLayoutVars>
          <dgm:bulletEnabled val="1"/>
        </dgm:presLayoutVars>
      </dgm:prSet>
      <dgm:spPr/>
    </dgm:pt>
    <dgm:pt modelId="{E9A0D3D6-511F-4219-AAAC-FE308CABDFE1}" type="pres">
      <dgm:prSet presAssocID="{4392388A-4FA2-4443-8070-5D6845F108BE}" presName="space" presStyleCnt="0"/>
      <dgm:spPr/>
    </dgm:pt>
    <dgm:pt modelId="{ECF2385F-6525-4929-8C16-9C41412A7E65}" type="pres">
      <dgm:prSet presAssocID="{E61D41DD-2187-4DC6-B387-AE5E6AF445EF}" presName="composite" presStyleCnt="0"/>
      <dgm:spPr/>
    </dgm:pt>
    <dgm:pt modelId="{AC1822C3-72BE-45B8-9EFD-29469CF5BB60}" type="pres">
      <dgm:prSet presAssocID="{E61D41DD-2187-4DC6-B387-AE5E6AF445EF}" presName="parTx" presStyleLbl="alignNode1" presStyleIdx="2" presStyleCnt="5">
        <dgm:presLayoutVars>
          <dgm:chMax val="0"/>
          <dgm:chPref val="0"/>
          <dgm:bulletEnabled val="1"/>
        </dgm:presLayoutVars>
      </dgm:prSet>
      <dgm:spPr/>
    </dgm:pt>
    <dgm:pt modelId="{6826E063-C4B4-4FD4-BFD8-CD6FA7F262EE}" type="pres">
      <dgm:prSet presAssocID="{E61D41DD-2187-4DC6-B387-AE5E6AF445EF}" presName="desTx" presStyleLbl="alignAccFollowNode1" presStyleIdx="2" presStyleCnt="5">
        <dgm:presLayoutVars>
          <dgm:bulletEnabled val="1"/>
        </dgm:presLayoutVars>
      </dgm:prSet>
      <dgm:spPr/>
    </dgm:pt>
    <dgm:pt modelId="{1460A53C-C0D1-458A-B2FB-EEF9479A36F5}" type="pres">
      <dgm:prSet presAssocID="{CF190A23-D630-41AB-A3FF-BB496AAACEE1}" presName="space" presStyleCnt="0"/>
      <dgm:spPr/>
    </dgm:pt>
    <dgm:pt modelId="{E85B526D-7BE3-4101-A12D-02ECFD74D1E3}" type="pres">
      <dgm:prSet presAssocID="{616C8D6A-2061-4482-83F0-376BE36082FF}" presName="composite" presStyleCnt="0"/>
      <dgm:spPr/>
    </dgm:pt>
    <dgm:pt modelId="{12EC9A03-21F2-4254-8117-F429919924AC}" type="pres">
      <dgm:prSet presAssocID="{616C8D6A-2061-4482-83F0-376BE36082FF}" presName="parTx" presStyleLbl="alignNode1" presStyleIdx="3" presStyleCnt="5">
        <dgm:presLayoutVars>
          <dgm:chMax val="0"/>
          <dgm:chPref val="0"/>
          <dgm:bulletEnabled val="1"/>
        </dgm:presLayoutVars>
      </dgm:prSet>
      <dgm:spPr/>
    </dgm:pt>
    <dgm:pt modelId="{EFE8252A-D149-489B-B02A-686C6CA1A238}" type="pres">
      <dgm:prSet presAssocID="{616C8D6A-2061-4482-83F0-376BE36082FF}" presName="desTx" presStyleLbl="alignAccFollowNode1" presStyleIdx="3" presStyleCnt="5">
        <dgm:presLayoutVars>
          <dgm:bulletEnabled val="1"/>
        </dgm:presLayoutVars>
      </dgm:prSet>
      <dgm:spPr/>
    </dgm:pt>
    <dgm:pt modelId="{3E720E61-72B4-46CB-8687-43A336E3B5FC}" type="pres">
      <dgm:prSet presAssocID="{01C02C3E-6908-4E14-9326-FFDBE822C7B3}" presName="space" presStyleCnt="0"/>
      <dgm:spPr/>
    </dgm:pt>
    <dgm:pt modelId="{26435E57-6D4B-4812-8BF8-E4769D56E41A}" type="pres">
      <dgm:prSet presAssocID="{D16BD917-EE70-4EE3-A13E-5BCCD9678C1F}" presName="composite" presStyleCnt="0"/>
      <dgm:spPr/>
    </dgm:pt>
    <dgm:pt modelId="{BE7EDD76-93C2-4270-81D5-003A03565B48}" type="pres">
      <dgm:prSet presAssocID="{D16BD917-EE70-4EE3-A13E-5BCCD9678C1F}" presName="parTx" presStyleLbl="alignNode1" presStyleIdx="4" presStyleCnt="5">
        <dgm:presLayoutVars>
          <dgm:chMax val="0"/>
          <dgm:chPref val="0"/>
          <dgm:bulletEnabled val="1"/>
        </dgm:presLayoutVars>
      </dgm:prSet>
      <dgm:spPr/>
    </dgm:pt>
    <dgm:pt modelId="{A90D3493-8791-45CE-A6E1-EB191DB26483}" type="pres">
      <dgm:prSet presAssocID="{D16BD917-EE70-4EE3-A13E-5BCCD9678C1F}" presName="desTx" presStyleLbl="alignAccFollowNode1" presStyleIdx="4" presStyleCnt="5">
        <dgm:presLayoutVars>
          <dgm:bulletEnabled val="1"/>
        </dgm:presLayoutVars>
      </dgm:prSet>
      <dgm:spPr/>
    </dgm:pt>
  </dgm:ptLst>
  <dgm:cxnLst>
    <dgm:cxn modelId="{0799FD08-8A99-4BAF-90FD-CD3968DEE802}" srcId="{BDAE93B9-5391-4041-8232-1CA7322E4741}" destId="{BA5135CA-0D88-4A2D-8C6D-6C55CD165568}" srcOrd="0" destOrd="0" parTransId="{BB0E7AFE-5CFD-441B-AFF5-6FE96381F793}" sibTransId="{51AEA3A2-B9E6-491D-BE2E-D226A5EE683A}"/>
    <dgm:cxn modelId="{04261A11-2CB8-48F8-A25E-368E1B203D10}" srcId="{96834E42-4414-4BE3-A54B-002D4C3737EC}" destId="{5CF60731-D346-4B4F-A5C6-A5223EEB0ED7}" srcOrd="1" destOrd="0" parTransId="{F31A4FAF-D039-4DE5-B76D-BF5B6F6A0B10}" sibTransId="{60224FAB-04CA-4153-8C52-3752A4EB9E35}"/>
    <dgm:cxn modelId="{05DFF712-6E63-4B9F-9B82-35BC595AC314}" type="presOf" srcId="{D16BD917-EE70-4EE3-A13E-5BCCD9678C1F}" destId="{BE7EDD76-93C2-4270-81D5-003A03565B48}" srcOrd="0" destOrd="0" presId="urn:microsoft.com/office/officeart/2005/8/layout/hList1"/>
    <dgm:cxn modelId="{15241A17-C6A5-41DF-9BA2-30B366801920}" srcId="{BDAE93B9-5391-4041-8232-1CA7322E4741}" destId="{D16BD917-EE70-4EE3-A13E-5BCCD9678C1F}" srcOrd="4" destOrd="0" parTransId="{3B36C86B-B724-4E78-8B8D-9DB33F0360EF}" sibTransId="{C713ECFE-E450-4F48-8291-74521E915B47}"/>
    <dgm:cxn modelId="{51116E21-D81B-443B-9549-736C64FAF78E}" type="presOf" srcId="{6ECD881C-5201-4F24-A14F-56A4C095DDF7}" destId="{BF5B5FF5-2605-4EA4-B034-DD52FD4E414D}" srcOrd="0" destOrd="1" presId="urn:microsoft.com/office/officeart/2005/8/layout/hList1"/>
    <dgm:cxn modelId="{7475A726-3E80-4527-B046-DEEA37BC645C}" type="presOf" srcId="{BDAE93B9-5391-4041-8232-1CA7322E4741}" destId="{240DA609-5208-47A5-B4AE-2ADD52F279CC}" srcOrd="0" destOrd="0" presId="urn:microsoft.com/office/officeart/2005/8/layout/hList1"/>
    <dgm:cxn modelId="{CF764D27-4018-4DA5-B0CD-43060FF1F832}" type="presOf" srcId="{9429DC80-A0BD-40F8-AB43-3315D7F1C78A}" destId="{A90D3493-8791-45CE-A6E1-EB191DB26483}" srcOrd="0" destOrd="1" presId="urn:microsoft.com/office/officeart/2005/8/layout/hList1"/>
    <dgm:cxn modelId="{10384F29-7403-4089-BA4D-720B7D53550C}" type="presOf" srcId="{52FBE97B-F456-4788-9521-D80421BB2477}" destId="{EFE8252A-D149-489B-B02A-686C6CA1A238}" srcOrd="0" destOrd="1" presId="urn:microsoft.com/office/officeart/2005/8/layout/hList1"/>
    <dgm:cxn modelId="{57DB9E33-222E-4E2F-ABE4-0E172854720C}" type="presOf" srcId="{96834E42-4414-4BE3-A54B-002D4C3737EC}" destId="{3C9EE879-8653-46F1-9760-987EAE8BF05B}" srcOrd="0" destOrd="0" presId="urn:microsoft.com/office/officeart/2005/8/layout/hList1"/>
    <dgm:cxn modelId="{FF59993B-456E-4788-969E-08878F74F9B0}" type="presOf" srcId="{616C8D6A-2061-4482-83F0-376BE36082FF}" destId="{12EC9A03-21F2-4254-8117-F429919924AC}" srcOrd="0" destOrd="0" presId="urn:microsoft.com/office/officeart/2005/8/layout/hList1"/>
    <dgm:cxn modelId="{0931174B-8294-424B-B992-CFD2505ABE1E}" type="presOf" srcId="{9D9BAE93-B389-49AB-8E55-005F65AE6634}" destId="{6826E063-C4B4-4FD4-BFD8-CD6FA7F262EE}" srcOrd="0" destOrd="1" presId="urn:microsoft.com/office/officeart/2005/8/layout/hList1"/>
    <dgm:cxn modelId="{C03CD76B-E458-473E-A2C9-A4390E1E8F26}" type="presOf" srcId="{3D32F77B-1B81-454D-A8A1-1D33CE2664EA}" destId="{8BFCDD2F-2460-4A0F-BF7B-93C18827EBE0}" srcOrd="0" destOrd="0" presId="urn:microsoft.com/office/officeart/2005/8/layout/hList1"/>
    <dgm:cxn modelId="{19025F51-4DBC-47FE-8471-ABBF64AC3CA1}" srcId="{96834E42-4414-4BE3-A54B-002D4C3737EC}" destId="{3D32F77B-1B81-454D-A8A1-1D33CE2664EA}" srcOrd="0" destOrd="0" parTransId="{8E4A004B-4A7B-4A5F-9740-563C6C52019A}" sibTransId="{657BA981-A74D-4DEB-9AD0-DC8F420EA5B2}"/>
    <dgm:cxn modelId="{55260B79-49EF-481D-8D5A-C962BB21CB1D}" srcId="{BDAE93B9-5391-4041-8232-1CA7322E4741}" destId="{96834E42-4414-4BE3-A54B-002D4C3737EC}" srcOrd="1" destOrd="0" parTransId="{3C93F01C-E1E4-42B5-AB63-CCFA18EECCA7}" sibTransId="{4392388A-4FA2-4443-8070-5D6845F108BE}"/>
    <dgm:cxn modelId="{87B5F981-42FF-4FC1-831C-E3DA5FF9DA36}" srcId="{BDAE93B9-5391-4041-8232-1CA7322E4741}" destId="{616C8D6A-2061-4482-83F0-376BE36082FF}" srcOrd="3" destOrd="0" parTransId="{CD2B47AE-4AFB-495D-9659-1FC45F9E395D}" sibTransId="{01C02C3E-6908-4E14-9326-FFDBE822C7B3}"/>
    <dgm:cxn modelId="{039BA087-C25C-4ABF-A1DF-7057E79D2D2A}" type="presOf" srcId="{526198CB-FCF4-47BA-97C0-F382A80B7477}" destId="{BF5B5FF5-2605-4EA4-B034-DD52FD4E414D}" srcOrd="0" destOrd="0" presId="urn:microsoft.com/office/officeart/2005/8/layout/hList1"/>
    <dgm:cxn modelId="{432EB09F-1958-4A16-ACEC-19BFB4CC0522}" srcId="{E61D41DD-2187-4DC6-B387-AE5E6AF445EF}" destId="{9D9BAE93-B389-49AB-8E55-005F65AE6634}" srcOrd="1" destOrd="0" parTransId="{B3627D81-0F78-4656-9C6F-F45DCC917CC6}" sibTransId="{5D4CA1C8-EA4A-4DC5-AA85-D081D5526E0E}"/>
    <dgm:cxn modelId="{D64FD6A2-D151-4C1B-AFE8-0DA551DF6FE1}" srcId="{616C8D6A-2061-4482-83F0-376BE36082FF}" destId="{52FBE97B-F456-4788-9521-D80421BB2477}" srcOrd="1" destOrd="0" parTransId="{C2447882-17E6-49C0-B2D9-BC53DC234216}" sibTransId="{48FB4133-60F4-448D-B804-40AD6C7E7287}"/>
    <dgm:cxn modelId="{0293A5A6-232A-40B3-A63D-1B7D1F2ADD90}" srcId="{616C8D6A-2061-4482-83F0-376BE36082FF}" destId="{9C4AB7DA-3E6D-4482-B73F-2B60943324F3}" srcOrd="0" destOrd="0" parTransId="{BF36BE43-6693-471F-A18B-9958DB2849B6}" sibTransId="{1DC9319E-25A1-41A4-9747-2E17987F3B49}"/>
    <dgm:cxn modelId="{159109A8-0D89-491F-923A-4B1608C99760}" type="presOf" srcId="{9C4AB7DA-3E6D-4482-B73F-2B60943324F3}" destId="{EFE8252A-D149-489B-B02A-686C6CA1A238}" srcOrd="0" destOrd="0" presId="urn:microsoft.com/office/officeart/2005/8/layout/hList1"/>
    <dgm:cxn modelId="{E713DBAE-E8FD-4042-A5D6-58A085E019F6}" srcId="{BA5135CA-0D88-4A2D-8C6D-6C55CD165568}" destId="{6ECD881C-5201-4F24-A14F-56A4C095DDF7}" srcOrd="1" destOrd="0" parTransId="{5EC3EB7C-D20B-43C0-B98C-EF1B4BE1D8A2}" sibTransId="{1CAAD13E-9965-4FC9-A446-8420A370AB89}"/>
    <dgm:cxn modelId="{D782DEAE-3E06-47C8-94AF-32C31D0DE855}" srcId="{D16BD917-EE70-4EE3-A13E-5BCCD9678C1F}" destId="{323480FC-9BBD-4A46-A4C3-1FED941B2C42}" srcOrd="0" destOrd="0" parTransId="{F329FF64-773C-4DED-AE30-DAC9D9AE319D}" sibTransId="{8EC5CB63-788D-4EC0-BDB1-227DF8F31201}"/>
    <dgm:cxn modelId="{2D408EBD-EE7A-4CA2-934D-D5A1B710445C}" type="presOf" srcId="{323480FC-9BBD-4A46-A4C3-1FED941B2C42}" destId="{A90D3493-8791-45CE-A6E1-EB191DB26483}" srcOrd="0" destOrd="0" presId="urn:microsoft.com/office/officeart/2005/8/layout/hList1"/>
    <dgm:cxn modelId="{4A5D43BF-BC75-468D-B219-F14CB118C5D3}" type="presOf" srcId="{E61D41DD-2187-4DC6-B387-AE5E6AF445EF}" destId="{AC1822C3-72BE-45B8-9EFD-29469CF5BB60}" srcOrd="0" destOrd="0" presId="urn:microsoft.com/office/officeart/2005/8/layout/hList1"/>
    <dgm:cxn modelId="{67EC0BC7-278A-48D4-A0CC-4DD4A6394E6E}" srcId="{BA5135CA-0D88-4A2D-8C6D-6C55CD165568}" destId="{526198CB-FCF4-47BA-97C0-F382A80B7477}" srcOrd="0" destOrd="0" parTransId="{2464FC0F-6405-4535-8473-0E1A10DC36DF}" sibTransId="{487CB2D1-4EAD-482D-9683-6AC25AAE1B06}"/>
    <dgm:cxn modelId="{F91F59CC-AFEA-476B-956B-AA83959AC5A2}" srcId="{D16BD917-EE70-4EE3-A13E-5BCCD9678C1F}" destId="{9429DC80-A0BD-40F8-AB43-3315D7F1C78A}" srcOrd="1" destOrd="0" parTransId="{40DE7588-A8F8-4AA8-91F8-E84387262676}" sibTransId="{990D9138-6A8F-40FE-B969-BB2A182DE838}"/>
    <dgm:cxn modelId="{AC4D88D8-5E92-477A-AAEB-A79ED904994E}" srcId="{E61D41DD-2187-4DC6-B387-AE5E6AF445EF}" destId="{4AE01E80-D6FC-4F2B-B95B-22C9D8E0F788}" srcOrd="0" destOrd="0" parTransId="{99F8B104-8C91-4D81-8628-079FC3BC1527}" sibTransId="{C4844F2C-6D7F-4FD6-BA30-39E11E00CD59}"/>
    <dgm:cxn modelId="{778EF3E5-AAFF-4208-8F4C-6CB94D75BEFA}" srcId="{BDAE93B9-5391-4041-8232-1CA7322E4741}" destId="{E61D41DD-2187-4DC6-B387-AE5E6AF445EF}" srcOrd="2" destOrd="0" parTransId="{B4279C41-095C-4CC7-8E88-1B2DD4C82F36}" sibTransId="{CF190A23-D630-41AB-A3FF-BB496AAACEE1}"/>
    <dgm:cxn modelId="{8DA19FF3-D2EE-47F8-AFC8-14D139571816}" type="presOf" srcId="{BA5135CA-0D88-4A2D-8C6D-6C55CD165568}" destId="{2CC77933-0BEC-4029-BD33-FA99FF4EF7E8}" srcOrd="0" destOrd="0" presId="urn:microsoft.com/office/officeart/2005/8/layout/hList1"/>
    <dgm:cxn modelId="{06FDCAF6-D6E2-4DE4-ACFE-223CC55E084A}" type="presOf" srcId="{4AE01E80-D6FC-4F2B-B95B-22C9D8E0F788}" destId="{6826E063-C4B4-4FD4-BFD8-CD6FA7F262EE}" srcOrd="0" destOrd="0" presId="urn:microsoft.com/office/officeart/2005/8/layout/hList1"/>
    <dgm:cxn modelId="{5B30E7FF-0CE9-4E4B-8125-75219733E06B}" type="presOf" srcId="{5CF60731-D346-4B4F-A5C6-A5223EEB0ED7}" destId="{8BFCDD2F-2460-4A0F-BF7B-93C18827EBE0}" srcOrd="0" destOrd="1" presId="urn:microsoft.com/office/officeart/2005/8/layout/hList1"/>
    <dgm:cxn modelId="{E028F622-1C34-4F25-B67F-F572AA06B402}" type="presParOf" srcId="{240DA609-5208-47A5-B4AE-2ADD52F279CC}" destId="{C50FB5C2-03B6-49AB-AD21-87667D0F72CF}" srcOrd="0" destOrd="0" presId="urn:microsoft.com/office/officeart/2005/8/layout/hList1"/>
    <dgm:cxn modelId="{D92E8AC1-2908-495E-828E-DD3D4526CFD8}" type="presParOf" srcId="{C50FB5C2-03B6-49AB-AD21-87667D0F72CF}" destId="{2CC77933-0BEC-4029-BD33-FA99FF4EF7E8}" srcOrd="0" destOrd="0" presId="urn:microsoft.com/office/officeart/2005/8/layout/hList1"/>
    <dgm:cxn modelId="{C8780851-68C8-45A4-9D04-D0402E295DDE}" type="presParOf" srcId="{C50FB5C2-03B6-49AB-AD21-87667D0F72CF}" destId="{BF5B5FF5-2605-4EA4-B034-DD52FD4E414D}" srcOrd="1" destOrd="0" presId="urn:microsoft.com/office/officeart/2005/8/layout/hList1"/>
    <dgm:cxn modelId="{CAB37CB5-E22E-414A-91E5-77B6C8735F08}" type="presParOf" srcId="{240DA609-5208-47A5-B4AE-2ADD52F279CC}" destId="{765BF4DC-6346-45B3-9490-FF1C8B73BB0A}" srcOrd="1" destOrd="0" presId="urn:microsoft.com/office/officeart/2005/8/layout/hList1"/>
    <dgm:cxn modelId="{3B92F49E-FD76-45B3-8245-FBB17AFECA6D}" type="presParOf" srcId="{240DA609-5208-47A5-B4AE-2ADD52F279CC}" destId="{4E531567-C0FD-4329-A693-F3CA16CCFC7D}" srcOrd="2" destOrd="0" presId="urn:microsoft.com/office/officeart/2005/8/layout/hList1"/>
    <dgm:cxn modelId="{95703F6A-B0D8-4342-AC6F-87E1F13EF313}" type="presParOf" srcId="{4E531567-C0FD-4329-A693-F3CA16CCFC7D}" destId="{3C9EE879-8653-46F1-9760-987EAE8BF05B}" srcOrd="0" destOrd="0" presId="urn:microsoft.com/office/officeart/2005/8/layout/hList1"/>
    <dgm:cxn modelId="{01CA0755-D34C-4511-B378-F2F8022DD3DB}" type="presParOf" srcId="{4E531567-C0FD-4329-A693-F3CA16CCFC7D}" destId="{8BFCDD2F-2460-4A0F-BF7B-93C18827EBE0}" srcOrd="1" destOrd="0" presId="urn:microsoft.com/office/officeart/2005/8/layout/hList1"/>
    <dgm:cxn modelId="{434AD7BE-8251-4108-822C-ED805B69AE6B}" type="presParOf" srcId="{240DA609-5208-47A5-B4AE-2ADD52F279CC}" destId="{E9A0D3D6-511F-4219-AAAC-FE308CABDFE1}" srcOrd="3" destOrd="0" presId="urn:microsoft.com/office/officeart/2005/8/layout/hList1"/>
    <dgm:cxn modelId="{DB22DC3D-7073-472A-B791-AAAC4E4D598B}" type="presParOf" srcId="{240DA609-5208-47A5-B4AE-2ADD52F279CC}" destId="{ECF2385F-6525-4929-8C16-9C41412A7E65}" srcOrd="4" destOrd="0" presId="urn:microsoft.com/office/officeart/2005/8/layout/hList1"/>
    <dgm:cxn modelId="{06AE85C2-0538-4471-82AF-D03E6FB9CB9E}" type="presParOf" srcId="{ECF2385F-6525-4929-8C16-9C41412A7E65}" destId="{AC1822C3-72BE-45B8-9EFD-29469CF5BB60}" srcOrd="0" destOrd="0" presId="urn:microsoft.com/office/officeart/2005/8/layout/hList1"/>
    <dgm:cxn modelId="{A7E03A13-1E65-4DE9-A4BA-7277B4AA95E9}" type="presParOf" srcId="{ECF2385F-6525-4929-8C16-9C41412A7E65}" destId="{6826E063-C4B4-4FD4-BFD8-CD6FA7F262EE}" srcOrd="1" destOrd="0" presId="urn:microsoft.com/office/officeart/2005/8/layout/hList1"/>
    <dgm:cxn modelId="{2545D7DD-E019-49C8-B22E-E86951900B88}" type="presParOf" srcId="{240DA609-5208-47A5-B4AE-2ADD52F279CC}" destId="{1460A53C-C0D1-458A-B2FB-EEF9479A36F5}" srcOrd="5" destOrd="0" presId="urn:microsoft.com/office/officeart/2005/8/layout/hList1"/>
    <dgm:cxn modelId="{5539949F-8B43-443A-A6E7-8FCC1D2A7D78}" type="presParOf" srcId="{240DA609-5208-47A5-B4AE-2ADD52F279CC}" destId="{E85B526D-7BE3-4101-A12D-02ECFD74D1E3}" srcOrd="6" destOrd="0" presId="urn:microsoft.com/office/officeart/2005/8/layout/hList1"/>
    <dgm:cxn modelId="{4ACD5176-4F90-4DA6-8ABF-57EEE436C346}" type="presParOf" srcId="{E85B526D-7BE3-4101-A12D-02ECFD74D1E3}" destId="{12EC9A03-21F2-4254-8117-F429919924AC}" srcOrd="0" destOrd="0" presId="urn:microsoft.com/office/officeart/2005/8/layout/hList1"/>
    <dgm:cxn modelId="{C5F56726-48FC-4A4F-A367-D67974982442}" type="presParOf" srcId="{E85B526D-7BE3-4101-A12D-02ECFD74D1E3}" destId="{EFE8252A-D149-489B-B02A-686C6CA1A238}" srcOrd="1" destOrd="0" presId="urn:microsoft.com/office/officeart/2005/8/layout/hList1"/>
    <dgm:cxn modelId="{5C5A87AF-D576-48A6-9D13-6903AE54C8BA}" type="presParOf" srcId="{240DA609-5208-47A5-B4AE-2ADD52F279CC}" destId="{3E720E61-72B4-46CB-8687-43A336E3B5FC}" srcOrd="7" destOrd="0" presId="urn:microsoft.com/office/officeart/2005/8/layout/hList1"/>
    <dgm:cxn modelId="{D3671258-7422-42F5-ABB4-631D45F2ACDD}" type="presParOf" srcId="{240DA609-5208-47A5-B4AE-2ADD52F279CC}" destId="{26435E57-6D4B-4812-8BF8-E4769D56E41A}" srcOrd="8" destOrd="0" presId="urn:microsoft.com/office/officeart/2005/8/layout/hList1"/>
    <dgm:cxn modelId="{880863A6-3851-4E16-9F78-66B627379E47}" type="presParOf" srcId="{26435E57-6D4B-4812-8BF8-E4769D56E41A}" destId="{BE7EDD76-93C2-4270-81D5-003A03565B48}" srcOrd="0" destOrd="0" presId="urn:microsoft.com/office/officeart/2005/8/layout/hList1"/>
    <dgm:cxn modelId="{DC0A3D3F-10FF-4923-A954-BE10130A9F91}" type="presParOf" srcId="{26435E57-6D4B-4812-8BF8-E4769D56E41A}" destId="{A90D3493-8791-45CE-A6E1-EB191DB26483}" srcOrd="1" destOrd="0" presId="urn:microsoft.com/office/officeart/2005/8/layout/h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B014ADF-21FA-4EA4-8707-0BB72C56B7B0}"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s-MX"/>
        </a:p>
      </dgm:t>
    </dgm:pt>
    <dgm:pt modelId="{CEBC6A24-6634-4529-A2DE-DF703843B01C}">
      <dgm:prSet/>
      <dgm:spPr/>
      <dgm:t>
        <a:bodyPr/>
        <a:lstStyle/>
        <a:p>
          <a:r>
            <a:rPr lang="es-MX"/>
            <a:t>¿Los materiales asignados coinciden con las requisiciones?</a:t>
          </a:r>
        </a:p>
      </dgm:t>
    </dgm:pt>
    <dgm:pt modelId="{6ED0C21B-1BED-45AE-8E57-1C43F6295D77}" type="parTrans" cxnId="{00884325-726F-4772-8CF4-63D610E148AA}">
      <dgm:prSet/>
      <dgm:spPr/>
      <dgm:t>
        <a:bodyPr/>
        <a:lstStyle/>
        <a:p>
          <a:endParaRPr lang="es-MX"/>
        </a:p>
      </dgm:t>
    </dgm:pt>
    <dgm:pt modelId="{4CA86C02-392F-477B-BF76-AD006A1E7ADC}" type="sibTrans" cxnId="{00884325-726F-4772-8CF4-63D610E148AA}">
      <dgm:prSet/>
      <dgm:spPr/>
      <dgm:t>
        <a:bodyPr/>
        <a:lstStyle/>
        <a:p>
          <a:endParaRPr lang="es-MX"/>
        </a:p>
      </dgm:t>
    </dgm:pt>
    <dgm:pt modelId="{843B011A-F8CD-440F-AAC9-AEA01AF2007E}">
      <dgm:prSet/>
      <dgm:spPr/>
      <dgm:t>
        <a:bodyPr/>
        <a:lstStyle/>
        <a:p>
          <a:r>
            <a:rPr lang="es-MX"/>
            <a:t>¿La MOD coincide con las tarjetas tiempo y la nómina?</a:t>
          </a:r>
        </a:p>
      </dgm:t>
    </dgm:pt>
    <dgm:pt modelId="{584E649E-0CFC-465B-9E6D-AF0F24DB5222}" type="parTrans" cxnId="{74A94B11-D22E-43C5-BC8D-B76C8DC7FB65}">
      <dgm:prSet/>
      <dgm:spPr/>
      <dgm:t>
        <a:bodyPr/>
        <a:lstStyle/>
        <a:p>
          <a:endParaRPr lang="es-MX"/>
        </a:p>
      </dgm:t>
    </dgm:pt>
    <dgm:pt modelId="{48EDABB4-E2EC-4B87-B89B-7AC933F127DC}" type="sibTrans" cxnId="{74A94B11-D22E-43C5-BC8D-B76C8DC7FB65}">
      <dgm:prSet/>
      <dgm:spPr/>
      <dgm:t>
        <a:bodyPr/>
        <a:lstStyle/>
        <a:p>
          <a:endParaRPr lang="es-MX"/>
        </a:p>
      </dgm:t>
    </dgm:pt>
    <dgm:pt modelId="{C4AAEEAF-897C-46AC-8032-5CFFC556AF58}">
      <dgm:prSet/>
      <dgm:spPr/>
      <dgm:t>
        <a:bodyPr/>
        <a:lstStyle/>
        <a:p>
          <a:r>
            <a:rPr lang="es-MX"/>
            <a:t>¿Los CIF asignados se calcularon con la tasa correcta?</a:t>
          </a:r>
        </a:p>
      </dgm:t>
    </dgm:pt>
    <dgm:pt modelId="{E12AD41B-08E7-4879-AB6C-CC41F7728DCC}" type="parTrans" cxnId="{D09A2E70-604A-42E2-92E9-DC27C43A0FBE}">
      <dgm:prSet/>
      <dgm:spPr/>
      <dgm:t>
        <a:bodyPr/>
        <a:lstStyle/>
        <a:p>
          <a:endParaRPr lang="es-MX"/>
        </a:p>
      </dgm:t>
    </dgm:pt>
    <dgm:pt modelId="{B8E51559-0EF0-44A7-8B59-695F73068C7B}" type="sibTrans" cxnId="{D09A2E70-604A-42E2-92E9-DC27C43A0FBE}">
      <dgm:prSet/>
      <dgm:spPr/>
      <dgm:t>
        <a:bodyPr/>
        <a:lstStyle/>
        <a:p>
          <a:endParaRPr lang="es-MX"/>
        </a:p>
      </dgm:t>
    </dgm:pt>
    <dgm:pt modelId="{443860BE-E6CC-4C96-B291-4D5AD0BD96BC}">
      <dgm:prSet/>
      <dgm:spPr/>
      <dgm:t>
        <a:bodyPr/>
        <a:lstStyle/>
        <a:p>
          <a:r>
            <a:rPr lang="es-MX"/>
            <a:t>¿Las unidades de producción corresponden a los reportes reales?</a:t>
          </a:r>
        </a:p>
      </dgm:t>
    </dgm:pt>
    <dgm:pt modelId="{15720B45-5A10-4642-9F32-7E08C6AF3602}" type="parTrans" cxnId="{470CB862-22A1-486B-855F-C34F0F3DDAC8}">
      <dgm:prSet/>
      <dgm:spPr/>
      <dgm:t>
        <a:bodyPr/>
        <a:lstStyle/>
        <a:p>
          <a:endParaRPr lang="es-MX"/>
        </a:p>
      </dgm:t>
    </dgm:pt>
    <dgm:pt modelId="{E680E5F9-2E61-4C07-BE92-2C4B8FC21364}" type="sibTrans" cxnId="{470CB862-22A1-486B-855F-C34F0F3DDAC8}">
      <dgm:prSet/>
      <dgm:spPr/>
      <dgm:t>
        <a:bodyPr/>
        <a:lstStyle/>
        <a:p>
          <a:endParaRPr lang="es-MX"/>
        </a:p>
      </dgm:t>
    </dgm:pt>
    <dgm:pt modelId="{4495B0D8-D968-48A0-8C53-4AC12E4FDDB9}">
      <dgm:prSet/>
      <dgm:spPr/>
      <dgm:t>
        <a:bodyPr/>
        <a:lstStyle/>
        <a:p>
          <a:r>
            <a:rPr lang="es-MX"/>
            <a:t>¿Las conversiones de unidades fueron aplicadas de manera uniforme?</a:t>
          </a:r>
        </a:p>
      </dgm:t>
    </dgm:pt>
    <dgm:pt modelId="{7B80FE85-2C2F-4D84-BEFE-5C1AA9AA717B}" type="parTrans" cxnId="{8B44BD37-0DA6-4789-BE86-F183EE2CC652}">
      <dgm:prSet/>
      <dgm:spPr/>
      <dgm:t>
        <a:bodyPr/>
        <a:lstStyle/>
        <a:p>
          <a:endParaRPr lang="es-MX"/>
        </a:p>
      </dgm:t>
    </dgm:pt>
    <dgm:pt modelId="{475F2293-5F1A-4765-9031-FEB674A3D593}" type="sibTrans" cxnId="{8B44BD37-0DA6-4789-BE86-F183EE2CC652}">
      <dgm:prSet/>
      <dgm:spPr/>
      <dgm:t>
        <a:bodyPr/>
        <a:lstStyle/>
        <a:p>
          <a:endParaRPr lang="es-MX"/>
        </a:p>
      </dgm:t>
    </dgm:pt>
    <dgm:pt modelId="{FA8C6B97-FAB7-4EFF-8BBF-816B3E32A3E3}" type="pres">
      <dgm:prSet presAssocID="{FB014ADF-21FA-4EA4-8707-0BB72C56B7B0}" presName="diagram" presStyleCnt="0">
        <dgm:presLayoutVars>
          <dgm:dir/>
          <dgm:resizeHandles val="exact"/>
        </dgm:presLayoutVars>
      </dgm:prSet>
      <dgm:spPr/>
    </dgm:pt>
    <dgm:pt modelId="{691283BD-B516-49E5-8FEF-56913AF1C307}" type="pres">
      <dgm:prSet presAssocID="{CEBC6A24-6634-4529-A2DE-DF703843B01C}" presName="node" presStyleLbl="node1" presStyleIdx="0" presStyleCnt="5">
        <dgm:presLayoutVars>
          <dgm:bulletEnabled val="1"/>
        </dgm:presLayoutVars>
      </dgm:prSet>
      <dgm:spPr/>
    </dgm:pt>
    <dgm:pt modelId="{81F5D3F8-F577-4738-B864-FB67CEB74EE7}" type="pres">
      <dgm:prSet presAssocID="{4CA86C02-392F-477B-BF76-AD006A1E7ADC}" presName="sibTrans" presStyleCnt="0"/>
      <dgm:spPr/>
    </dgm:pt>
    <dgm:pt modelId="{C1F9257D-2645-47CC-9704-A0038960D58F}" type="pres">
      <dgm:prSet presAssocID="{843B011A-F8CD-440F-AAC9-AEA01AF2007E}" presName="node" presStyleLbl="node1" presStyleIdx="1" presStyleCnt="5">
        <dgm:presLayoutVars>
          <dgm:bulletEnabled val="1"/>
        </dgm:presLayoutVars>
      </dgm:prSet>
      <dgm:spPr/>
    </dgm:pt>
    <dgm:pt modelId="{676C8B93-80BE-44C7-8C67-D2BE01F11B16}" type="pres">
      <dgm:prSet presAssocID="{48EDABB4-E2EC-4B87-B89B-7AC933F127DC}" presName="sibTrans" presStyleCnt="0"/>
      <dgm:spPr/>
    </dgm:pt>
    <dgm:pt modelId="{C83FEC72-B55D-420A-A4DD-B5295F2F8664}" type="pres">
      <dgm:prSet presAssocID="{C4AAEEAF-897C-46AC-8032-5CFFC556AF58}" presName="node" presStyleLbl="node1" presStyleIdx="2" presStyleCnt="5">
        <dgm:presLayoutVars>
          <dgm:bulletEnabled val="1"/>
        </dgm:presLayoutVars>
      </dgm:prSet>
      <dgm:spPr/>
    </dgm:pt>
    <dgm:pt modelId="{220D9563-FA11-480E-9632-C695FDCC0247}" type="pres">
      <dgm:prSet presAssocID="{B8E51559-0EF0-44A7-8B59-695F73068C7B}" presName="sibTrans" presStyleCnt="0"/>
      <dgm:spPr/>
    </dgm:pt>
    <dgm:pt modelId="{71926EEA-A935-49B1-82C3-F8B52CC279E4}" type="pres">
      <dgm:prSet presAssocID="{443860BE-E6CC-4C96-B291-4D5AD0BD96BC}" presName="node" presStyleLbl="node1" presStyleIdx="3" presStyleCnt="5">
        <dgm:presLayoutVars>
          <dgm:bulletEnabled val="1"/>
        </dgm:presLayoutVars>
      </dgm:prSet>
      <dgm:spPr/>
    </dgm:pt>
    <dgm:pt modelId="{60F3104B-C83B-473D-8E2D-854F9AEDF491}" type="pres">
      <dgm:prSet presAssocID="{E680E5F9-2E61-4C07-BE92-2C4B8FC21364}" presName="sibTrans" presStyleCnt="0"/>
      <dgm:spPr/>
    </dgm:pt>
    <dgm:pt modelId="{F63D8F6B-994A-42D0-AA3C-084862FC03D1}" type="pres">
      <dgm:prSet presAssocID="{4495B0D8-D968-48A0-8C53-4AC12E4FDDB9}" presName="node" presStyleLbl="node1" presStyleIdx="4" presStyleCnt="5">
        <dgm:presLayoutVars>
          <dgm:bulletEnabled val="1"/>
        </dgm:presLayoutVars>
      </dgm:prSet>
      <dgm:spPr/>
    </dgm:pt>
  </dgm:ptLst>
  <dgm:cxnLst>
    <dgm:cxn modelId="{74A94B11-D22E-43C5-BC8D-B76C8DC7FB65}" srcId="{FB014ADF-21FA-4EA4-8707-0BB72C56B7B0}" destId="{843B011A-F8CD-440F-AAC9-AEA01AF2007E}" srcOrd="1" destOrd="0" parTransId="{584E649E-0CFC-465B-9E6D-AF0F24DB5222}" sibTransId="{48EDABB4-E2EC-4B87-B89B-7AC933F127DC}"/>
    <dgm:cxn modelId="{73C72D1E-8821-4AFA-A2F7-336D3C1EF5E6}" type="presOf" srcId="{C4AAEEAF-897C-46AC-8032-5CFFC556AF58}" destId="{C83FEC72-B55D-420A-A4DD-B5295F2F8664}" srcOrd="0" destOrd="0" presId="urn:microsoft.com/office/officeart/2005/8/layout/default"/>
    <dgm:cxn modelId="{00884325-726F-4772-8CF4-63D610E148AA}" srcId="{FB014ADF-21FA-4EA4-8707-0BB72C56B7B0}" destId="{CEBC6A24-6634-4529-A2DE-DF703843B01C}" srcOrd="0" destOrd="0" parTransId="{6ED0C21B-1BED-45AE-8E57-1C43F6295D77}" sibTransId="{4CA86C02-392F-477B-BF76-AD006A1E7ADC}"/>
    <dgm:cxn modelId="{B0356531-8161-499A-8D10-7540238B3441}" type="presOf" srcId="{FB014ADF-21FA-4EA4-8707-0BB72C56B7B0}" destId="{FA8C6B97-FAB7-4EFF-8BBF-816B3E32A3E3}" srcOrd="0" destOrd="0" presId="urn:microsoft.com/office/officeart/2005/8/layout/default"/>
    <dgm:cxn modelId="{8B44BD37-0DA6-4789-BE86-F183EE2CC652}" srcId="{FB014ADF-21FA-4EA4-8707-0BB72C56B7B0}" destId="{4495B0D8-D968-48A0-8C53-4AC12E4FDDB9}" srcOrd="4" destOrd="0" parTransId="{7B80FE85-2C2F-4D84-BEFE-5C1AA9AA717B}" sibTransId="{475F2293-5F1A-4765-9031-FEB674A3D593}"/>
    <dgm:cxn modelId="{470CB862-22A1-486B-855F-C34F0F3DDAC8}" srcId="{FB014ADF-21FA-4EA4-8707-0BB72C56B7B0}" destId="{443860BE-E6CC-4C96-B291-4D5AD0BD96BC}" srcOrd="3" destOrd="0" parTransId="{15720B45-5A10-4642-9F32-7E08C6AF3602}" sibTransId="{E680E5F9-2E61-4C07-BE92-2C4B8FC21364}"/>
    <dgm:cxn modelId="{60152D4F-71AF-417A-9151-4760EA6F370B}" type="presOf" srcId="{443860BE-E6CC-4C96-B291-4D5AD0BD96BC}" destId="{71926EEA-A935-49B1-82C3-F8B52CC279E4}" srcOrd="0" destOrd="0" presId="urn:microsoft.com/office/officeart/2005/8/layout/default"/>
    <dgm:cxn modelId="{D09A2E70-604A-42E2-92E9-DC27C43A0FBE}" srcId="{FB014ADF-21FA-4EA4-8707-0BB72C56B7B0}" destId="{C4AAEEAF-897C-46AC-8032-5CFFC556AF58}" srcOrd="2" destOrd="0" parTransId="{E12AD41B-08E7-4879-AB6C-CC41F7728DCC}" sibTransId="{B8E51559-0EF0-44A7-8B59-695F73068C7B}"/>
    <dgm:cxn modelId="{6117F078-991E-4C23-A0B2-B59E2DE79E44}" type="presOf" srcId="{CEBC6A24-6634-4529-A2DE-DF703843B01C}" destId="{691283BD-B516-49E5-8FEF-56913AF1C307}" srcOrd="0" destOrd="0" presId="urn:microsoft.com/office/officeart/2005/8/layout/default"/>
    <dgm:cxn modelId="{2030EBBD-6882-40A9-AC85-EE110F28FB72}" type="presOf" srcId="{843B011A-F8CD-440F-AAC9-AEA01AF2007E}" destId="{C1F9257D-2645-47CC-9704-A0038960D58F}" srcOrd="0" destOrd="0" presId="urn:microsoft.com/office/officeart/2005/8/layout/default"/>
    <dgm:cxn modelId="{C7185AF6-569D-442A-9D2A-72C0D286D0EA}" type="presOf" srcId="{4495B0D8-D968-48A0-8C53-4AC12E4FDDB9}" destId="{F63D8F6B-994A-42D0-AA3C-084862FC03D1}" srcOrd="0" destOrd="0" presId="urn:microsoft.com/office/officeart/2005/8/layout/default"/>
    <dgm:cxn modelId="{576B5CF3-F32B-4636-9E5B-3BA9274B702E}" type="presParOf" srcId="{FA8C6B97-FAB7-4EFF-8BBF-816B3E32A3E3}" destId="{691283BD-B516-49E5-8FEF-56913AF1C307}" srcOrd="0" destOrd="0" presId="urn:microsoft.com/office/officeart/2005/8/layout/default"/>
    <dgm:cxn modelId="{E612992C-EE71-43FD-BD9F-6CD32522CADC}" type="presParOf" srcId="{FA8C6B97-FAB7-4EFF-8BBF-816B3E32A3E3}" destId="{81F5D3F8-F577-4738-B864-FB67CEB74EE7}" srcOrd="1" destOrd="0" presId="urn:microsoft.com/office/officeart/2005/8/layout/default"/>
    <dgm:cxn modelId="{4E197176-41DF-4DA0-9305-D0195B581A8A}" type="presParOf" srcId="{FA8C6B97-FAB7-4EFF-8BBF-816B3E32A3E3}" destId="{C1F9257D-2645-47CC-9704-A0038960D58F}" srcOrd="2" destOrd="0" presId="urn:microsoft.com/office/officeart/2005/8/layout/default"/>
    <dgm:cxn modelId="{B225C773-A03C-4B57-8AA0-8C4B3605C95D}" type="presParOf" srcId="{FA8C6B97-FAB7-4EFF-8BBF-816B3E32A3E3}" destId="{676C8B93-80BE-44C7-8C67-D2BE01F11B16}" srcOrd="3" destOrd="0" presId="urn:microsoft.com/office/officeart/2005/8/layout/default"/>
    <dgm:cxn modelId="{2DE18021-A8ED-4A42-B075-2F47B08B3123}" type="presParOf" srcId="{FA8C6B97-FAB7-4EFF-8BBF-816B3E32A3E3}" destId="{C83FEC72-B55D-420A-A4DD-B5295F2F8664}" srcOrd="4" destOrd="0" presId="urn:microsoft.com/office/officeart/2005/8/layout/default"/>
    <dgm:cxn modelId="{AEA49FCC-A176-4C5C-B502-B79A941C2769}" type="presParOf" srcId="{FA8C6B97-FAB7-4EFF-8BBF-816B3E32A3E3}" destId="{220D9563-FA11-480E-9632-C695FDCC0247}" srcOrd="5" destOrd="0" presId="urn:microsoft.com/office/officeart/2005/8/layout/default"/>
    <dgm:cxn modelId="{E1005340-DEA4-472C-B203-E9CF564303B6}" type="presParOf" srcId="{FA8C6B97-FAB7-4EFF-8BBF-816B3E32A3E3}" destId="{71926EEA-A935-49B1-82C3-F8B52CC279E4}" srcOrd="6" destOrd="0" presId="urn:microsoft.com/office/officeart/2005/8/layout/default"/>
    <dgm:cxn modelId="{42F47631-D8B6-49AD-ACB2-4F568A2A3DEA}" type="presParOf" srcId="{FA8C6B97-FAB7-4EFF-8BBF-816B3E32A3E3}" destId="{60F3104B-C83B-473D-8E2D-854F9AEDF491}" srcOrd="7" destOrd="0" presId="urn:microsoft.com/office/officeart/2005/8/layout/default"/>
    <dgm:cxn modelId="{15059326-3495-4DA6-BF58-50033AC8DF59}" type="presParOf" srcId="{FA8C6B97-FAB7-4EFF-8BBF-816B3E32A3E3}" destId="{F63D8F6B-994A-42D0-AA3C-084862FC03D1}" srcOrd="8" destOrd="0" presId="urn:microsoft.com/office/officeart/2005/8/layout/defaul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BD716AA-6104-4A0C-98A3-29DB6F65A1A6}" type="doc">
      <dgm:prSet loTypeId="urn:microsoft.com/office/officeart/2005/8/layout/hierarchy3" loCatId="hierarchy" qsTypeId="urn:microsoft.com/office/officeart/2005/8/quickstyle/simple4" qsCatId="simple" csTypeId="urn:microsoft.com/office/officeart/2005/8/colors/colorful5" csCatId="colorful"/>
      <dgm:spPr/>
      <dgm:t>
        <a:bodyPr/>
        <a:lstStyle/>
        <a:p>
          <a:endParaRPr lang="es-MX"/>
        </a:p>
      </dgm:t>
    </dgm:pt>
    <dgm:pt modelId="{4734AEA0-9E44-4A83-AD39-1F03EC2BB716}">
      <dgm:prSet/>
      <dgm:spPr/>
      <dgm:t>
        <a:bodyPr/>
        <a:lstStyle/>
        <a:p>
          <a:r>
            <a:rPr lang="es-MX"/>
            <a:t>Costo unitario por producto</a:t>
          </a:r>
        </a:p>
      </dgm:t>
    </dgm:pt>
    <dgm:pt modelId="{79B97D5E-0702-4090-AA96-020F0627FEE7}" type="parTrans" cxnId="{576F19DC-8879-47B3-8F1D-C24E30DFA115}">
      <dgm:prSet/>
      <dgm:spPr/>
      <dgm:t>
        <a:bodyPr/>
        <a:lstStyle/>
        <a:p>
          <a:endParaRPr lang="es-MX"/>
        </a:p>
      </dgm:t>
    </dgm:pt>
    <dgm:pt modelId="{316FD2FE-8925-4E25-AFA0-C1452A084E6E}" type="sibTrans" cxnId="{576F19DC-8879-47B3-8F1D-C24E30DFA115}">
      <dgm:prSet/>
      <dgm:spPr/>
      <dgm:t>
        <a:bodyPr/>
        <a:lstStyle/>
        <a:p>
          <a:endParaRPr lang="es-MX"/>
        </a:p>
      </dgm:t>
    </dgm:pt>
    <dgm:pt modelId="{1E28F1B0-9F9F-4CF5-B368-9BF4015B3128}">
      <dgm:prSet/>
      <dgm:spPr/>
      <dgm:t>
        <a:bodyPr/>
        <a:lstStyle/>
        <a:p>
          <a:r>
            <a:rPr lang="es-MX"/>
            <a:t>Comparar el costo entre productos o períodos.</a:t>
          </a:r>
        </a:p>
      </dgm:t>
    </dgm:pt>
    <dgm:pt modelId="{D35FF7B8-C82D-4227-A07B-C8DAB905C5D0}" type="parTrans" cxnId="{FE0A27A3-07C1-4BBF-BC69-0779EA5E9755}">
      <dgm:prSet/>
      <dgm:spPr/>
      <dgm:t>
        <a:bodyPr/>
        <a:lstStyle/>
        <a:p>
          <a:endParaRPr lang="es-MX"/>
        </a:p>
      </dgm:t>
    </dgm:pt>
    <dgm:pt modelId="{93DC30C0-4BCD-4902-A067-9BA25EB08566}" type="sibTrans" cxnId="{FE0A27A3-07C1-4BBF-BC69-0779EA5E9755}">
      <dgm:prSet/>
      <dgm:spPr/>
      <dgm:t>
        <a:bodyPr/>
        <a:lstStyle/>
        <a:p>
          <a:endParaRPr lang="es-MX"/>
        </a:p>
      </dgm:t>
    </dgm:pt>
    <dgm:pt modelId="{ADC24421-5EEF-47C3-87F6-9A0FD16162D5}">
      <dgm:prSet/>
      <dgm:spPr/>
      <dgm:t>
        <a:bodyPr/>
        <a:lstStyle/>
        <a:p>
          <a:r>
            <a:rPr lang="es-MX"/>
            <a:t>Variación del costo frente al período anterior</a:t>
          </a:r>
        </a:p>
      </dgm:t>
    </dgm:pt>
    <dgm:pt modelId="{9D392A72-73C3-44AB-81DF-8E61C1544717}" type="parTrans" cxnId="{7A7E9840-BD79-4042-ACF9-FE7E9CDEA32C}">
      <dgm:prSet/>
      <dgm:spPr/>
      <dgm:t>
        <a:bodyPr/>
        <a:lstStyle/>
        <a:p>
          <a:endParaRPr lang="es-MX"/>
        </a:p>
      </dgm:t>
    </dgm:pt>
    <dgm:pt modelId="{2C35301D-0A38-4F4A-9B70-866D0A53F72F}" type="sibTrans" cxnId="{7A7E9840-BD79-4042-ACF9-FE7E9CDEA32C}">
      <dgm:prSet/>
      <dgm:spPr/>
      <dgm:t>
        <a:bodyPr/>
        <a:lstStyle/>
        <a:p>
          <a:endParaRPr lang="es-MX"/>
        </a:p>
      </dgm:t>
    </dgm:pt>
    <dgm:pt modelId="{346E8129-331C-4D19-899A-7ECA6D3FECB9}">
      <dgm:prSet/>
      <dgm:spPr/>
      <dgm:t>
        <a:bodyPr/>
        <a:lstStyle/>
        <a:p>
          <a:r>
            <a:rPr lang="es-MX"/>
            <a:t>Identificar aumentos o disminuciones relevantes.</a:t>
          </a:r>
        </a:p>
      </dgm:t>
    </dgm:pt>
    <dgm:pt modelId="{CEF94DD6-C191-4C88-8978-61DCC7B502D9}" type="parTrans" cxnId="{FFE525EC-7763-4BBF-A945-9DE3726C1ADF}">
      <dgm:prSet/>
      <dgm:spPr/>
      <dgm:t>
        <a:bodyPr/>
        <a:lstStyle/>
        <a:p>
          <a:endParaRPr lang="es-MX"/>
        </a:p>
      </dgm:t>
    </dgm:pt>
    <dgm:pt modelId="{DCC8763E-2914-4DB8-BCE1-1EA26A5E6211}" type="sibTrans" cxnId="{FFE525EC-7763-4BBF-A945-9DE3726C1ADF}">
      <dgm:prSet/>
      <dgm:spPr/>
      <dgm:t>
        <a:bodyPr/>
        <a:lstStyle/>
        <a:p>
          <a:endParaRPr lang="es-MX"/>
        </a:p>
      </dgm:t>
    </dgm:pt>
    <dgm:pt modelId="{91ED2EB1-2A2F-4660-941C-19D945297E01}">
      <dgm:prSet/>
      <dgm:spPr/>
      <dgm:t>
        <a:bodyPr/>
        <a:lstStyle/>
        <a:p>
          <a:r>
            <a:rPr lang="es-MX"/>
            <a:t>Peso de materiales, MOD y CIF en el costo total</a:t>
          </a:r>
        </a:p>
      </dgm:t>
    </dgm:pt>
    <dgm:pt modelId="{1D5EA9DD-42DC-4F6E-BF68-8E65278C0864}" type="parTrans" cxnId="{135226F2-1EA9-4836-B616-F8835E08E69C}">
      <dgm:prSet/>
      <dgm:spPr/>
      <dgm:t>
        <a:bodyPr/>
        <a:lstStyle/>
        <a:p>
          <a:endParaRPr lang="es-MX"/>
        </a:p>
      </dgm:t>
    </dgm:pt>
    <dgm:pt modelId="{5068AFC9-CEF8-4773-B2FB-F70F0D2E33E9}" type="sibTrans" cxnId="{135226F2-1EA9-4836-B616-F8835E08E69C}">
      <dgm:prSet/>
      <dgm:spPr/>
      <dgm:t>
        <a:bodyPr/>
        <a:lstStyle/>
        <a:p>
          <a:endParaRPr lang="es-MX"/>
        </a:p>
      </dgm:t>
    </dgm:pt>
    <dgm:pt modelId="{96E91366-6B24-4EFF-B5C8-5DF456876A7B}">
      <dgm:prSet/>
      <dgm:spPr/>
      <dgm:t>
        <a:bodyPr/>
        <a:lstStyle/>
        <a:p>
          <a:r>
            <a:rPr lang="es-MX" dirty="0"/>
            <a:t>Analizar la participación de cada componente del costo.</a:t>
          </a:r>
        </a:p>
      </dgm:t>
    </dgm:pt>
    <dgm:pt modelId="{40EFBFA3-A86C-422E-A39A-A54BADA60196}" type="parTrans" cxnId="{77D311AC-6E74-4D5F-A421-B3A3483283F0}">
      <dgm:prSet/>
      <dgm:spPr/>
      <dgm:t>
        <a:bodyPr/>
        <a:lstStyle/>
        <a:p>
          <a:endParaRPr lang="es-MX"/>
        </a:p>
      </dgm:t>
    </dgm:pt>
    <dgm:pt modelId="{0D849D45-535D-4569-8100-CDB22F179376}" type="sibTrans" cxnId="{77D311AC-6E74-4D5F-A421-B3A3483283F0}">
      <dgm:prSet/>
      <dgm:spPr/>
      <dgm:t>
        <a:bodyPr/>
        <a:lstStyle/>
        <a:p>
          <a:endParaRPr lang="es-MX"/>
        </a:p>
      </dgm:t>
    </dgm:pt>
    <dgm:pt modelId="{2E04EE47-5224-4C39-B19B-05FED60FFA20}">
      <dgm:prSet/>
      <dgm:spPr/>
      <dgm:t>
        <a:bodyPr/>
        <a:lstStyle/>
        <a:p>
          <a:r>
            <a:rPr lang="es-MX"/>
            <a:t>Consumo real frente al estándar</a:t>
          </a:r>
        </a:p>
      </dgm:t>
    </dgm:pt>
    <dgm:pt modelId="{81DC9A4E-83B1-4A3D-A469-A812133EF6B8}" type="parTrans" cxnId="{32F7091B-8CE7-4D2C-982D-C7C23CC51EA9}">
      <dgm:prSet/>
      <dgm:spPr/>
      <dgm:t>
        <a:bodyPr/>
        <a:lstStyle/>
        <a:p>
          <a:endParaRPr lang="es-MX"/>
        </a:p>
      </dgm:t>
    </dgm:pt>
    <dgm:pt modelId="{8911D480-A8D2-421F-8BB9-3525954CAEAF}" type="sibTrans" cxnId="{32F7091B-8CE7-4D2C-982D-C7C23CC51EA9}">
      <dgm:prSet/>
      <dgm:spPr/>
      <dgm:t>
        <a:bodyPr/>
        <a:lstStyle/>
        <a:p>
          <a:endParaRPr lang="es-MX"/>
        </a:p>
      </dgm:t>
    </dgm:pt>
    <dgm:pt modelId="{3495742B-6E2D-4C3E-A85B-0ED5BC401136}">
      <dgm:prSet/>
      <dgm:spPr/>
      <dgm:t>
        <a:bodyPr/>
        <a:lstStyle/>
        <a:p>
          <a:r>
            <a:rPr lang="es-MX"/>
            <a:t>Revisar desviaciones operativas.</a:t>
          </a:r>
        </a:p>
      </dgm:t>
    </dgm:pt>
    <dgm:pt modelId="{6FB0879B-AA4A-4AEA-9045-CC6D7E2EA500}" type="parTrans" cxnId="{68EAE4CE-D76E-4E78-965E-7E5FC5940EA0}">
      <dgm:prSet/>
      <dgm:spPr/>
      <dgm:t>
        <a:bodyPr/>
        <a:lstStyle/>
        <a:p>
          <a:endParaRPr lang="es-MX"/>
        </a:p>
      </dgm:t>
    </dgm:pt>
    <dgm:pt modelId="{255EC11D-144E-402E-A281-BB5BD2C86A42}" type="sibTrans" cxnId="{68EAE4CE-D76E-4E78-965E-7E5FC5940EA0}">
      <dgm:prSet/>
      <dgm:spPr/>
      <dgm:t>
        <a:bodyPr/>
        <a:lstStyle/>
        <a:p>
          <a:endParaRPr lang="es-MX"/>
        </a:p>
      </dgm:t>
    </dgm:pt>
    <dgm:pt modelId="{D49841F5-5B2E-4332-82CF-C78E72EF5CDB}">
      <dgm:prSet/>
      <dgm:spPr/>
      <dgm:t>
        <a:bodyPr/>
        <a:lstStyle/>
        <a:p>
          <a:r>
            <a:rPr lang="es-MX"/>
            <a:t>Productos o servicios con mayor desviación</a:t>
          </a:r>
        </a:p>
      </dgm:t>
    </dgm:pt>
    <dgm:pt modelId="{84091FF3-93F3-4A70-AA58-C1314EA9FFE4}" type="parTrans" cxnId="{AC373ECD-6E70-4A93-B791-26E299380F84}">
      <dgm:prSet/>
      <dgm:spPr/>
      <dgm:t>
        <a:bodyPr/>
        <a:lstStyle/>
        <a:p>
          <a:endParaRPr lang="es-MX"/>
        </a:p>
      </dgm:t>
    </dgm:pt>
    <dgm:pt modelId="{4729EB94-D42B-4CDD-AAB2-81916E1A33F8}" type="sibTrans" cxnId="{AC373ECD-6E70-4A93-B791-26E299380F84}">
      <dgm:prSet/>
      <dgm:spPr/>
      <dgm:t>
        <a:bodyPr/>
        <a:lstStyle/>
        <a:p>
          <a:endParaRPr lang="es-MX"/>
        </a:p>
      </dgm:t>
    </dgm:pt>
    <dgm:pt modelId="{E290ABCD-B50B-47CF-B4D5-6A706ED3E42C}">
      <dgm:prSet/>
      <dgm:spPr/>
      <dgm:t>
        <a:bodyPr/>
        <a:lstStyle/>
        <a:p>
          <a:r>
            <a:rPr lang="es-MX"/>
            <a:t>Priorizar análisis y control sobre costos críticos.</a:t>
          </a:r>
        </a:p>
      </dgm:t>
    </dgm:pt>
    <dgm:pt modelId="{BFDD66C1-66D8-4642-92BD-70C718B5EFE4}" type="parTrans" cxnId="{84ACD35C-896C-40C1-8680-6FCBF50E9282}">
      <dgm:prSet/>
      <dgm:spPr/>
      <dgm:t>
        <a:bodyPr/>
        <a:lstStyle/>
        <a:p>
          <a:endParaRPr lang="es-MX"/>
        </a:p>
      </dgm:t>
    </dgm:pt>
    <dgm:pt modelId="{370A1982-EF10-4FC1-89CA-ADA60FD8C920}" type="sibTrans" cxnId="{84ACD35C-896C-40C1-8680-6FCBF50E9282}">
      <dgm:prSet/>
      <dgm:spPr/>
      <dgm:t>
        <a:bodyPr/>
        <a:lstStyle/>
        <a:p>
          <a:endParaRPr lang="es-MX"/>
        </a:p>
      </dgm:t>
    </dgm:pt>
    <dgm:pt modelId="{3493452C-DEDC-440C-B6FB-0E5A40ABEEE2}" type="pres">
      <dgm:prSet presAssocID="{3BD716AA-6104-4A0C-98A3-29DB6F65A1A6}" presName="diagram" presStyleCnt="0">
        <dgm:presLayoutVars>
          <dgm:chPref val="1"/>
          <dgm:dir/>
          <dgm:animOne val="branch"/>
          <dgm:animLvl val="lvl"/>
          <dgm:resizeHandles/>
        </dgm:presLayoutVars>
      </dgm:prSet>
      <dgm:spPr/>
    </dgm:pt>
    <dgm:pt modelId="{9CBBDE2C-A635-4E09-8122-A2F39F9BD5BC}" type="pres">
      <dgm:prSet presAssocID="{4734AEA0-9E44-4A83-AD39-1F03EC2BB716}" presName="root" presStyleCnt="0"/>
      <dgm:spPr/>
    </dgm:pt>
    <dgm:pt modelId="{78CAE490-0FDA-4E67-9478-11CDC8B6346F}" type="pres">
      <dgm:prSet presAssocID="{4734AEA0-9E44-4A83-AD39-1F03EC2BB716}" presName="rootComposite" presStyleCnt="0"/>
      <dgm:spPr/>
    </dgm:pt>
    <dgm:pt modelId="{D8E79338-8D94-4BD2-8782-D7CE117C9E7F}" type="pres">
      <dgm:prSet presAssocID="{4734AEA0-9E44-4A83-AD39-1F03EC2BB716}" presName="rootText" presStyleLbl="node1" presStyleIdx="0" presStyleCnt="5"/>
      <dgm:spPr/>
    </dgm:pt>
    <dgm:pt modelId="{FFC72D62-8E5D-483D-8942-C4DBA0E3FE8A}" type="pres">
      <dgm:prSet presAssocID="{4734AEA0-9E44-4A83-AD39-1F03EC2BB716}" presName="rootConnector" presStyleLbl="node1" presStyleIdx="0" presStyleCnt="5"/>
      <dgm:spPr/>
    </dgm:pt>
    <dgm:pt modelId="{248376DB-60DF-47EA-ACF5-577D2130E50E}" type="pres">
      <dgm:prSet presAssocID="{4734AEA0-9E44-4A83-AD39-1F03EC2BB716}" presName="childShape" presStyleCnt="0"/>
      <dgm:spPr/>
    </dgm:pt>
    <dgm:pt modelId="{3D6983BF-82B5-4B21-BE15-8EEE783FD6AE}" type="pres">
      <dgm:prSet presAssocID="{D35FF7B8-C82D-4227-A07B-C8DAB905C5D0}" presName="Name13" presStyleLbl="parChTrans1D2" presStyleIdx="0" presStyleCnt="5"/>
      <dgm:spPr/>
    </dgm:pt>
    <dgm:pt modelId="{9F4054A5-2850-4129-9020-BFB4C4C1F456}" type="pres">
      <dgm:prSet presAssocID="{1E28F1B0-9F9F-4CF5-B368-9BF4015B3128}" presName="childText" presStyleLbl="bgAcc1" presStyleIdx="0" presStyleCnt="5">
        <dgm:presLayoutVars>
          <dgm:bulletEnabled val="1"/>
        </dgm:presLayoutVars>
      </dgm:prSet>
      <dgm:spPr/>
    </dgm:pt>
    <dgm:pt modelId="{D5BE080D-6047-4EE9-B054-E776EDA87E00}" type="pres">
      <dgm:prSet presAssocID="{ADC24421-5EEF-47C3-87F6-9A0FD16162D5}" presName="root" presStyleCnt="0"/>
      <dgm:spPr/>
    </dgm:pt>
    <dgm:pt modelId="{3C085DAC-BE6F-4FB1-8C1C-63AEA44BA05A}" type="pres">
      <dgm:prSet presAssocID="{ADC24421-5EEF-47C3-87F6-9A0FD16162D5}" presName="rootComposite" presStyleCnt="0"/>
      <dgm:spPr/>
    </dgm:pt>
    <dgm:pt modelId="{DC8FAE48-1AD8-47E8-B710-CBAB51947A29}" type="pres">
      <dgm:prSet presAssocID="{ADC24421-5EEF-47C3-87F6-9A0FD16162D5}" presName="rootText" presStyleLbl="node1" presStyleIdx="1" presStyleCnt="5"/>
      <dgm:spPr/>
    </dgm:pt>
    <dgm:pt modelId="{E0AEE684-48E8-446A-855A-46B25EFA6473}" type="pres">
      <dgm:prSet presAssocID="{ADC24421-5EEF-47C3-87F6-9A0FD16162D5}" presName="rootConnector" presStyleLbl="node1" presStyleIdx="1" presStyleCnt="5"/>
      <dgm:spPr/>
    </dgm:pt>
    <dgm:pt modelId="{20133154-27DE-45A8-A752-E104F8C54978}" type="pres">
      <dgm:prSet presAssocID="{ADC24421-5EEF-47C3-87F6-9A0FD16162D5}" presName="childShape" presStyleCnt="0"/>
      <dgm:spPr/>
    </dgm:pt>
    <dgm:pt modelId="{4EC141E3-8FB2-43E3-9F6C-CAD6580F1548}" type="pres">
      <dgm:prSet presAssocID="{CEF94DD6-C191-4C88-8978-61DCC7B502D9}" presName="Name13" presStyleLbl="parChTrans1D2" presStyleIdx="1" presStyleCnt="5"/>
      <dgm:spPr/>
    </dgm:pt>
    <dgm:pt modelId="{2A1B4F0E-8BF3-457B-BA04-137C120D929C}" type="pres">
      <dgm:prSet presAssocID="{346E8129-331C-4D19-899A-7ECA6D3FECB9}" presName="childText" presStyleLbl="bgAcc1" presStyleIdx="1" presStyleCnt="5">
        <dgm:presLayoutVars>
          <dgm:bulletEnabled val="1"/>
        </dgm:presLayoutVars>
      </dgm:prSet>
      <dgm:spPr/>
    </dgm:pt>
    <dgm:pt modelId="{30CE6D36-58A0-431B-9423-9CB1B9205905}" type="pres">
      <dgm:prSet presAssocID="{91ED2EB1-2A2F-4660-941C-19D945297E01}" presName="root" presStyleCnt="0"/>
      <dgm:spPr/>
    </dgm:pt>
    <dgm:pt modelId="{CAFD452D-ACBC-4816-B754-7D2BE00E2598}" type="pres">
      <dgm:prSet presAssocID="{91ED2EB1-2A2F-4660-941C-19D945297E01}" presName="rootComposite" presStyleCnt="0"/>
      <dgm:spPr/>
    </dgm:pt>
    <dgm:pt modelId="{A72D8D13-48BF-4390-A054-FA0D49BC0846}" type="pres">
      <dgm:prSet presAssocID="{91ED2EB1-2A2F-4660-941C-19D945297E01}" presName="rootText" presStyleLbl="node1" presStyleIdx="2" presStyleCnt="5"/>
      <dgm:spPr/>
    </dgm:pt>
    <dgm:pt modelId="{80F21C31-B3B2-4663-82F3-F456D3788D83}" type="pres">
      <dgm:prSet presAssocID="{91ED2EB1-2A2F-4660-941C-19D945297E01}" presName="rootConnector" presStyleLbl="node1" presStyleIdx="2" presStyleCnt="5"/>
      <dgm:spPr/>
    </dgm:pt>
    <dgm:pt modelId="{974E416E-0994-4F37-A242-BAAA744CB02C}" type="pres">
      <dgm:prSet presAssocID="{91ED2EB1-2A2F-4660-941C-19D945297E01}" presName="childShape" presStyleCnt="0"/>
      <dgm:spPr/>
    </dgm:pt>
    <dgm:pt modelId="{68122BAD-D599-4925-AA80-6831E0F8DD76}" type="pres">
      <dgm:prSet presAssocID="{40EFBFA3-A86C-422E-A39A-A54BADA60196}" presName="Name13" presStyleLbl="parChTrans1D2" presStyleIdx="2" presStyleCnt="5"/>
      <dgm:spPr/>
    </dgm:pt>
    <dgm:pt modelId="{5E81FF51-BA9B-442C-8EA6-05938CBD457A}" type="pres">
      <dgm:prSet presAssocID="{96E91366-6B24-4EFF-B5C8-5DF456876A7B}" presName="childText" presStyleLbl="bgAcc1" presStyleIdx="2" presStyleCnt="5">
        <dgm:presLayoutVars>
          <dgm:bulletEnabled val="1"/>
        </dgm:presLayoutVars>
      </dgm:prSet>
      <dgm:spPr/>
    </dgm:pt>
    <dgm:pt modelId="{7CA5861C-7E83-4662-BF3D-8CA31BF3C28F}" type="pres">
      <dgm:prSet presAssocID="{2E04EE47-5224-4C39-B19B-05FED60FFA20}" presName="root" presStyleCnt="0"/>
      <dgm:spPr/>
    </dgm:pt>
    <dgm:pt modelId="{0AFEAFA8-0164-4A47-9850-21A8FCAEEADB}" type="pres">
      <dgm:prSet presAssocID="{2E04EE47-5224-4C39-B19B-05FED60FFA20}" presName="rootComposite" presStyleCnt="0"/>
      <dgm:spPr/>
    </dgm:pt>
    <dgm:pt modelId="{B4215991-B1D7-4D7D-AA6E-94F7A59D037C}" type="pres">
      <dgm:prSet presAssocID="{2E04EE47-5224-4C39-B19B-05FED60FFA20}" presName="rootText" presStyleLbl="node1" presStyleIdx="3" presStyleCnt="5"/>
      <dgm:spPr/>
    </dgm:pt>
    <dgm:pt modelId="{7C05145F-B5E4-472A-B5EC-2820CE42539B}" type="pres">
      <dgm:prSet presAssocID="{2E04EE47-5224-4C39-B19B-05FED60FFA20}" presName="rootConnector" presStyleLbl="node1" presStyleIdx="3" presStyleCnt="5"/>
      <dgm:spPr/>
    </dgm:pt>
    <dgm:pt modelId="{8D83B52B-C681-46E4-96A7-E2C89DC67240}" type="pres">
      <dgm:prSet presAssocID="{2E04EE47-5224-4C39-B19B-05FED60FFA20}" presName="childShape" presStyleCnt="0"/>
      <dgm:spPr/>
    </dgm:pt>
    <dgm:pt modelId="{A83C9C2B-A4E3-48F0-A272-0B04B5A76C30}" type="pres">
      <dgm:prSet presAssocID="{6FB0879B-AA4A-4AEA-9045-CC6D7E2EA500}" presName="Name13" presStyleLbl="parChTrans1D2" presStyleIdx="3" presStyleCnt="5"/>
      <dgm:spPr/>
    </dgm:pt>
    <dgm:pt modelId="{6FC8D19C-ACEE-4BE3-B538-D4FD6ED2E74A}" type="pres">
      <dgm:prSet presAssocID="{3495742B-6E2D-4C3E-A85B-0ED5BC401136}" presName="childText" presStyleLbl="bgAcc1" presStyleIdx="3" presStyleCnt="5">
        <dgm:presLayoutVars>
          <dgm:bulletEnabled val="1"/>
        </dgm:presLayoutVars>
      </dgm:prSet>
      <dgm:spPr/>
    </dgm:pt>
    <dgm:pt modelId="{062B2FAF-833A-4820-8BEE-F0969B44F800}" type="pres">
      <dgm:prSet presAssocID="{D49841F5-5B2E-4332-82CF-C78E72EF5CDB}" presName="root" presStyleCnt="0"/>
      <dgm:spPr/>
    </dgm:pt>
    <dgm:pt modelId="{9D4968AF-A598-43F9-A0B8-0B6A7FAD87A4}" type="pres">
      <dgm:prSet presAssocID="{D49841F5-5B2E-4332-82CF-C78E72EF5CDB}" presName="rootComposite" presStyleCnt="0"/>
      <dgm:spPr/>
    </dgm:pt>
    <dgm:pt modelId="{26F57CE4-4CEF-408D-8DAE-3B67812AC6AB}" type="pres">
      <dgm:prSet presAssocID="{D49841F5-5B2E-4332-82CF-C78E72EF5CDB}" presName="rootText" presStyleLbl="node1" presStyleIdx="4" presStyleCnt="5"/>
      <dgm:spPr/>
    </dgm:pt>
    <dgm:pt modelId="{624CE76A-9581-45F9-8FBA-F6B848296412}" type="pres">
      <dgm:prSet presAssocID="{D49841F5-5B2E-4332-82CF-C78E72EF5CDB}" presName="rootConnector" presStyleLbl="node1" presStyleIdx="4" presStyleCnt="5"/>
      <dgm:spPr/>
    </dgm:pt>
    <dgm:pt modelId="{5C9A64DD-4B47-4CF2-9F81-E87FF2095F19}" type="pres">
      <dgm:prSet presAssocID="{D49841F5-5B2E-4332-82CF-C78E72EF5CDB}" presName="childShape" presStyleCnt="0"/>
      <dgm:spPr/>
    </dgm:pt>
    <dgm:pt modelId="{84ACB771-75D0-426B-BED7-D634F61576BB}" type="pres">
      <dgm:prSet presAssocID="{BFDD66C1-66D8-4642-92BD-70C718B5EFE4}" presName="Name13" presStyleLbl="parChTrans1D2" presStyleIdx="4" presStyleCnt="5"/>
      <dgm:spPr/>
    </dgm:pt>
    <dgm:pt modelId="{B6E4A14C-B541-4181-BDB5-59DB92B40AEF}" type="pres">
      <dgm:prSet presAssocID="{E290ABCD-B50B-47CF-B4D5-6A706ED3E42C}" presName="childText" presStyleLbl="bgAcc1" presStyleIdx="4" presStyleCnt="5">
        <dgm:presLayoutVars>
          <dgm:bulletEnabled val="1"/>
        </dgm:presLayoutVars>
      </dgm:prSet>
      <dgm:spPr/>
    </dgm:pt>
  </dgm:ptLst>
  <dgm:cxnLst>
    <dgm:cxn modelId="{C556A813-E12D-4899-AE04-398DB5B9A995}" type="presOf" srcId="{ADC24421-5EEF-47C3-87F6-9A0FD16162D5}" destId="{DC8FAE48-1AD8-47E8-B710-CBAB51947A29}" srcOrd="0" destOrd="0" presId="urn:microsoft.com/office/officeart/2005/8/layout/hierarchy3"/>
    <dgm:cxn modelId="{3545DD15-170A-4964-8F9A-49BBE424C7D6}" type="presOf" srcId="{6FB0879B-AA4A-4AEA-9045-CC6D7E2EA500}" destId="{A83C9C2B-A4E3-48F0-A272-0B04B5A76C30}" srcOrd="0" destOrd="0" presId="urn:microsoft.com/office/officeart/2005/8/layout/hierarchy3"/>
    <dgm:cxn modelId="{32F7091B-8CE7-4D2C-982D-C7C23CC51EA9}" srcId="{3BD716AA-6104-4A0C-98A3-29DB6F65A1A6}" destId="{2E04EE47-5224-4C39-B19B-05FED60FFA20}" srcOrd="3" destOrd="0" parTransId="{81DC9A4E-83B1-4A3D-A469-A812133EF6B8}" sibTransId="{8911D480-A8D2-421F-8BB9-3525954CAEAF}"/>
    <dgm:cxn modelId="{177A0128-2262-452F-AD0B-7586FD863110}" type="presOf" srcId="{1E28F1B0-9F9F-4CF5-B368-9BF4015B3128}" destId="{9F4054A5-2850-4129-9020-BFB4C4C1F456}" srcOrd="0" destOrd="0" presId="urn:microsoft.com/office/officeart/2005/8/layout/hierarchy3"/>
    <dgm:cxn modelId="{EDEA8640-384B-4FAF-A879-D45C37EB2028}" type="presOf" srcId="{E290ABCD-B50B-47CF-B4D5-6A706ED3E42C}" destId="{B6E4A14C-B541-4181-BDB5-59DB92B40AEF}" srcOrd="0" destOrd="0" presId="urn:microsoft.com/office/officeart/2005/8/layout/hierarchy3"/>
    <dgm:cxn modelId="{7A7E9840-BD79-4042-ACF9-FE7E9CDEA32C}" srcId="{3BD716AA-6104-4A0C-98A3-29DB6F65A1A6}" destId="{ADC24421-5EEF-47C3-87F6-9A0FD16162D5}" srcOrd="1" destOrd="0" parTransId="{9D392A72-73C3-44AB-81DF-8E61C1544717}" sibTransId="{2C35301D-0A38-4F4A-9B70-866D0A53F72F}"/>
    <dgm:cxn modelId="{84ACD35C-896C-40C1-8680-6FCBF50E9282}" srcId="{D49841F5-5B2E-4332-82CF-C78E72EF5CDB}" destId="{E290ABCD-B50B-47CF-B4D5-6A706ED3E42C}" srcOrd="0" destOrd="0" parTransId="{BFDD66C1-66D8-4642-92BD-70C718B5EFE4}" sibTransId="{370A1982-EF10-4FC1-89CA-ADA60FD8C920}"/>
    <dgm:cxn modelId="{93524167-A4E4-43E4-A7F1-379700B4AE05}" type="presOf" srcId="{D49841F5-5B2E-4332-82CF-C78E72EF5CDB}" destId="{624CE76A-9581-45F9-8FBA-F6B848296412}" srcOrd="1" destOrd="0" presId="urn:microsoft.com/office/officeart/2005/8/layout/hierarchy3"/>
    <dgm:cxn modelId="{0DB6034D-A65A-452B-AC39-062750B56223}" type="presOf" srcId="{2E04EE47-5224-4C39-B19B-05FED60FFA20}" destId="{7C05145F-B5E4-472A-B5EC-2820CE42539B}" srcOrd="1" destOrd="0" presId="urn:microsoft.com/office/officeart/2005/8/layout/hierarchy3"/>
    <dgm:cxn modelId="{5908CD89-BD82-463E-B81F-933C29CD7F57}" type="presOf" srcId="{3495742B-6E2D-4C3E-A85B-0ED5BC401136}" destId="{6FC8D19C-ACEE-4BE3-B538-D4FD6ED2E74A}" srcOrd="0" destOrd="0" presId="urn:microsoft.com/office/officeart/2005/8/layout/hierarchy3"/>
    <dgm:cxn modelId="{2F550E8B-4C90-47C8-8501-277723FBCE5D}" type="presOf" srcId="{3BD716AA-6104-4A0C-98A3-29DB6F65A1A6}" destId="{3493452C-DEDC-440C-B6FB-0E5A40ABEEE2}" srcOrd="0" destOrd="0" presId="urn:microsoft.com/office/officeart/2005/8/layout/hierarchy3"/>
    <dgm:cxn modelId="{88931895-C7FC-4FFE-8792-F37AED4815A8}" type="presOf" srcId="{2E04EE47-5224-4C39-B19B-05FED60FFA20}" destId="{B4215991-B1D7-4D7D-AA6E-94F7A59D037C}" srcOrd="0" destOrd="0" presId="urn:microsoft.com/office/officeart/2005/8/layout/hierarchy3"/>
    <dgm:cxn modelId="{DBCCDF99-5030-4EA8-9284-6C83AC381F18}" type="presOf" srcId="{BFDD66C1-66D8-4642-92BD-70C718B5EFE4}" destId="{84ACB771-75D0-426B-BED7-D634F61576BB}" srcOrd="0" destOrd="0" presId="urn:microsoft.com/office/officeart/2005/8/layout/hierarchy3"/>
    <dgm:cxn modelId="{FE0A27A3-07C1-4BBF-BC69-0779EA5E9755}" srcId="{4734AEA0-9E44-4A83-AD39-1F03EC2BB716}" destId="{1E28F1B0-9F9F-4CF5-B368-9BF4015B3128}" srcOrd="0" destOrd="0" parTransId="{D35FF7B8-C82D-4227-A07B-C8DAB905C5D0}" sibTransId="{93DC30C0-4BCD-4902-A067-9BA25EB08566}"/>
    <dgm:cxn modelId="{E40B3FA5-1CFF-475F-9CE3-DEA1D2E83DA0}" type="presOf" srcId="{96E91366-6B24-4EFF-B5C8-5DF456876A7B}" destId="{5E81FF51-BA9B-442C-8EA6-05938CBD457A}" srcOrd="0" destOrd="0" presId="urn:microsoft.com/office/officeart/2005/8/layout/hierarchy3"/>
    <dgm:cxn modelId="{FA281DA8-DA18-4DA3-B075-8836A0E15040}" type="presOf" srcId="{40EFBFA3-A86C-422E-A39A-A54BADA60196}" destId="{68122BAD-D599-4925-AA80-6831E0F8DD76}" srcOrd="0" destOrd="0" presId="urn:microsoft.com/office/officeart/2005/8/layout/hierarchy3"/>
    <dgm:cxn modelId="{77D311AC-6E74-4D5F-A421-B3A3483283F0}" srcId="{91ED2EB1-2A2F-4660-941C-19D945297E01}" destId="{96E91366-6B24-4EFF-B5C8-5DF456876A7B}" srcOrd="0" destOrd="0" parTransId="{40EFBFA3-A86C-422E-A39A-A54BADA60196}" sibTransId="{0D849D45-535D-4569-8100-CDB22F179376}"/>
    <dgm:cxn modelId="{D6D8B5AC-0E33-47E6-8CAD-A7A6C0B8FBB6}" type="presOf" srcId="{ADC24421-5EEF-47C3-87F6-9A0FD16162D5}" destId="{E0AEE684-48E8-446A-855A-46B25EFA6473}" srcOrd="1" destOrd="0" presId="urn:microsoft.com/office/officeart/2005/8/layout/hierarchy3"/>
    <dgm:cxn modelId="{6F0341AD-DFF0-4953-A704-5F89BE3FEB1D}" type="presOf" srcId="{4734AEA0-9E44-4A83-AD39-1F03EC2BB716}" destId="{FFC72D62-8E5D-483D-8942-C4DBA0E3FE8A}" srcOrd="1" destOrd="0" presId="urn:microsoft.com/office/officeart/2005/8/layout/hierarchy3"/>
    <dgm:cxn modelId="{0838F3AD-07CB-41C2-827D-243959BBD212}" type="presOf" srcId="{CEF94DD6-C191-4C88-8978-61DCC7B502D9}" destId="{4EC141E3-8FB2-43E3-9F6C-CAD6580F1548}" srcOrd="0" destOrd="0" presId="urn:microsoft.com/office/officeart/2005/8/layout/hierarchy3"/>
    <dgm:cxn modelId="{218331C9-A788-4BDF-87E6-BBD5C2DD0E39}" type="presOf" srcId="{91ED2EB1-2A2F-4660-941C-19D945297E01}" destId="{80F21C31-B3B2-4663-82F3-F456D3788D83}" srcOrd="1" destOrd="0" presId="urn:microsoft.com/office/officeart/2005/8/layout/hierarchy3"/>
    <dgm:cxn modelId="{1C58A3C9-9843-49A5-9CA0-A0452809D994}" type="presOf" srcId="{91ED2EB1-2A2F-4660-941C-19D945297E01}" destId="{A72D8D13-48BF-4390-A054-FA0D49BC0846}" srcOrd="0" destOrd="0" presId="urn:microsoft.com/office/officeart/2005/8/layout/hierarchy3"/>
    <dgm:cxn modelId="{BBEB45CC-5135-4FD8-9F55-DFBA4F50A9A0}" type="presOf" srcId="{D49841F5-5B2E-4332-82CF-C78E72EF5CDB}" destId="{26F57CE4-4CEF-408D-8DAE-3B67812AC6AB}" srcOrd="0" destOrd="0" presId="urn:microsoft.com/office/officeart/2005/8/layout/hierarchy3"/>
    <dgm:cxn modelId="{AC373ECD-6E70-4A93-B791-26E299380F84}" srcId="{3BD716AA-6104-4A0C-98A3-29DB6F65A1A6}" destId="{D49841F5-5B2E-4332-82CF-C78E72EF5CDB}" srcOrd="4" destOrd="0" parTransId="{84091FF3-93F3-4A70-AA58-C1314EA9FFE4}" sibTransId="{4729EB94-D42B-4CDD-AAB2-81916E1A33F8}"/>
    <dgm:cxn modelId="{68EAE4CE-D76E-4E78-965E-7E5FC5940EA0}" srcId="{2E04EE47-5224-4C39-B19B-05FED60FFA20}" destId="{3495742B-6E2D-4C3E-A85B-0ED5BC401136}" srcOrd="0" destOrd="0" parTransId="{6FB0879B-AA4A-4AEA-9045-CC6D7E2EA500}" sibTransId="{255EC11D-144E-402E-A281-BB5BD2C86A42}"/>
    <dgm:cxn modelId="{6BC664D6-7DBD-4BD7-A7C7-085AB3401A7B}" type="presOf" srcId="{D35FF7B8-C82D-4227-A07B-C8DAB905C5D0}" destId="{3D6983BF-82B5-4B21-BE15-8EEE783FD6AE}" srcOrd="0" destOrd="0" presId="urn:microsoft.com/office/officeart/2005/8/layout/hierarchy3"/>
    <dgm:cxn modelId="{576F19DC-8879-47B3-8F1D-C24E30DFA115}" srcId="{3BD716AA-6104-4A0C-98A3-29DB6F65A1A6}" destId="{4734AEA0-9E44-4A83-AD39-1F03EC2BB716}" srcOrd="0" destOrd="0" parTransId="{79B97D5E-0702-4090-AA96-020F0627FEE7}" sibTransId="{316FD2FE-8925-4E25-AFA0-C1452A084E6E}"/>
    <dgm:cxn modelId="{FFE525EC-7763-4BBF-A945-9DE3726C1ADF}" srcId="{ADC24421-5EEF-47C3-87F6-9A0FD16162D5}" destId="{346E8129-331C-4D19-899A-7ECA6D3FECB9}" srcOrd="0" destOrd="0" parTransId="{CEF94DD6-C191-4C88-8978-61DCC7B502D9}" sibTransId="{DCC8763E-2914-4DB8-BCE1-1EA26A5E6211}"/>
    <dgm:cxn modelId="{135226F2-1EA9-4836-B616-F8835E08E69C}" srcId="{3BD716AA-6104-4A0C-98A3-29DB6F65A1A6}" destId="{91ED2EB1-2A2F-4660-941C-19D945297E01}" srcOrd="2" destOrd="0" parTransId="{1D5EA9DD-42DC-4F6E-BF68-8E65278C0864}" sibTransId="{5068AFC9-CEF8-4773-B2FB-F70F0D2E33E9}"/>
    <dgm:cxn modelId="{EA6D2FFC-BABC-4EC9-BEFD-5BF6C2C5CB56}" type="presOf" srcId="{4734AEA0-9E44-4A83-AD39-1F03EC2BB716}" destId="{D8E79338-8D94-4BD2-8782-D7CE117C9E7F}" srcOrd="0" destOrd="0" presId="urn:microsoft.com/office/officeart/2005/8/layout/hierarchy3"/>
    <dgm:cxn modelId="{C8440EFF-2DC5-4144-A542-F1BAF987D236}" type="presOf" srcId="{346E8129-331C-4D19-899A-7ECA6D3FECB9}" destId="{2A1B4F0E-8BF3-457B-BA04-137C120D929C}" srcOrd="0" destOrd="0" presId="urn:microsoft.com/office/officeart/2005/8/layout/hierarchy3"/>
    <dgm:cxn modelId="{F075759F-D87F-4F61-915B-9E4EFECCC131}" type="presParOf" srcId="{3493452C-DEDC-440C-B6FB-0E5A40ABEEE2}" destId="{9CBBDE2C-A635-4E09-8122-A2F39F9BD5BC}" srcOrd="0" destOrd="0" presId="urn:microsoft.com/office/officeart/2005/8/layout/hierarchy3"/>
    <dgm:cxn modelId="{AB36ACE8-DC0A-453D-815E-8B859B9E60CF}" type="presParOf" srcId="{9CBBDE2C-A635-4E09-8122-A2F39F9BD5BC}" destId="{78CAE490-0FDA-4E67-9478-11CDC8B6346F}" srcOrd="0" destOrd="0" presId="urn:microsoft.com/office/officeart/2005/8/layout/hierarchy3"/>
    <dgm:cxn modelId="{297BA2AF-9170-40B7-8A41-9CA4B1CE319A}" type="presParOf" srcId="{78CAE490-0FDA-4E67-9478-11CDC8B6346F}" destId="{D8E79338-8D94-4BD2-8782-D7CE117C9E7F}" srcOrd="0" destOrd="0" presId="urn:microsoft.com/office/officeart/2005/8/layout/hierarchy3"/>
    <dgm:cxn modelId="{5A166F4D-87E2-448B-8A53-81A8C21AB4AA}" type="presParOf" srcId="{78CAE490-0FDA-4E67-9478-11CDC8B6346F}" destId="{FFC72D62-8E5D-483D-8942-C4DBA0E3FE8A}" srcOrd="1" destOrd="0" presId="urn:microsoft.com/office/officeart/2005/8/layout/hierarchy3"/>
    <dgm:cxn modelId="{AD5F9AD7-5664-46FA-B775-7E28FEB24914}" type="presParOf" srcId="{9CBBDE2C-A635-4E09-8122-A2F39F9BD5BC}" destId="{248376DB-60DF-47EA-ACF5-577D2130E50E}" srcOrd="1" destOrd="0" presId="urn:microsoft.com/office/officeart/2005/8/layout/hierarchy3"/>
    <dgm:cxn modelId="{60261C95-45F2-4609-A29B-1FA9D76946FA}" type="presParOf" srcId="{248376DB-60DF-47EA-ACF5-577D2130E50E}" destId="{3D6983BF-82B5-4B21-BE15-8EEE783FD6AE}" srcOrd="0" destOrd="0" presId="urn:microsoft.com/office/officeart/2005/8/layout/hierarchy3"/>
    <dgm:cxn modelId="{2C8CAB74-48B0-4BD1-B1CF-6B71A3D507B9}" type="presParOf" srcId="{248376DB-60DF-47EA-ACF5-577D2130E50E}" destId="{9F4054A5-2850-4129-9020-BFB4C4C1F456}" srcOrd="1" destOrd="0" presId="urn:microsoft.com/office/officeart/2005/8/layout/hierarchy3"/>
    <dgm:cxn modelId="{E472F40A-6E62-452E-96ED-9F17C4D97A0B}" type="presParOf" srcId="{3493452C-DEDC-440C-B6FB-0E5A40ABEEE2}" destId="{D5BE080D-6047-4EE9-B054-E776EDA87E00}" srcOrd="1" destOrd="0" presId="urn:microsoft.com/office/officeart/2005/8/layout/hierarchy3"/>
    <dgm:cxn modelId="{9CFB239F-7C22-419D-B533-FBAF4FDEEB1A}" type="presParOf" srcId="{D5BE080D-6047-4EE9-B054-E776EDA87E00}" destId="{3C085DAC-BE6F-4FB1-8C1C-63AEA44BA05A}" srcOrd="0" destOrd="0" presId="urn:microsoft.com/office/officeart/2005/8/layout/hierarchy3"/>
    <dgm:cxn modelId="{E6DF2EB5-DB93-4813-B233-3A7E08FB424D}" type="presParOf" srcId="{3C085DAC-BE6F-4FB1-8C1C-63AEA44BA05A}" destId="{DC8FAE48-1AD8-47E8-B710-CBAB51947A29}" srcOrd="0" destOrd="0" presId="urn:microsoft.com/office/officeart/2005/8/layout/hierarchy3"/>
    <dgm:cxn modelId="{C1610272-B07A-4FA1-865C-9E9A90401FC3}" type="presParOf" srcId="{3C085DAC-BE6F-4FB1-8C1C-63AEA44BA05A}" destId="{E0AEE684-48E8-446A-855A-46B25EFA6473}" srcOrd="1" destOrd="0" presId="urn:microsoft.com/office/officeart/2005/8/layout/hierarchy3"/>
    <dgm:cxn modelId="{31E67EDB-8D58-462F-823B-E7FC41F83511}" type="presParOf" srcId="{D5BE080D-6047-4EE9-B054-E776EDA87E00}" destId="{20133154-27DE-45A8-A752-E104F8C54978}" srcOrd="1" destOrd="0" presId="urn:microsoft.com/office/officeart/2005/8/layout/hierarchy3"/>
    <dgm:cxn modelId="{1F66F2F4-811D-4125-8E87-20EDE0EE1236}" type="presParOf" srcId="{20133154-27DE-45A8-A752-E104F8C54978}" destId="{4EC141E3-8FB2-43E3-9F6C-CAD6580F1548}" srcOrd="0" destOrd="0" presId="urn:microsoft.com/office/officeart/2005/8/layout/hierarchy3"/>
    <dgm:cxn modelId="{DCD7A87A-E7F2-430D-825C-4C5831AC5CB1}" type="presParOf" srcId="{20133154-27DE-45A8-A752-E104F8C54978}" destId="{2A1B4F0E-8BF3-457B-BA04-137C120D929C}" srcOrd="1" destOrd="0" presId="urn:microsoft.com/office/officeart/2005/8/layout/hierarchy3"/>
    <dgm:cxn modelId="{C5502F43-C3B7-4725-88A6-6D524791C10D}" type="presParOf" srcId="{3493452C-DEDC-440C-B6FB-0E5A40ABEEE2}" destId="{30CE6D36-58A0-431B-9423-9CB1B9205905}" srcOrd="2" destOrd="0" presId="urn:microsoft.com/office/officeart/2005/8/layout/hierarchy3"/>
    <dgm:cxn modelId="{1B8E7B2E-3A36-4C90-9E9E-20B42A4610D8}" type="presParOf" srcId="{30CE6D36-58A0-431B-9423-9CB1B9205905}" destId="{CAFD452D-ACBC-4816-B754-7D2BE00E2598}" srcOrd="0" destOrd="0" presId="urn:microsoft.com/office/officeart/2005/8/layout/hierarchy3"/>
    <dgm:cxn modelId="{50CFA678-BF7F-49AE-8366-F7AC2E898C07}" type="presParOf" srcId="{CAFD452D-ACBC-4816-B754-7D2BE00E2598}" destId="{A72D8D13-48BF-4390-A054-FA0D49BC0846}" srcOrd="0" destOrd="0" presId="urn:microsoft.com/office/officeart/2005/8/layout/hierarchy3"/>
    <dgm:cxn modelId="{145584A7-AB01-4ECB-AC48-47C76CF8A2CD}" type="presParOf" srcId="{CAFD452D-ACBC-4816-B754-7D2BE00E2598}" destId="{80F21C31-B3B2-4663-82F3-F456D3788D83}" srcOrd="1" destOrd="0" presId="urn:microsoft.com/office/officeart/2005/8/layout/hierarchy3"/>
    <dgm:cxn modelId="{58091893-2F5B-486E-9E46-63F3BF0AF290}" type="presParOf" srcId="{30CE6D36-58A0-431B-9423-9CB1B9205905}" destId="{974E416E-0994-4F37-A242-BAAA744CB02C}" srcOrd="1" destOrd="0" presId="urn:microsoft.com/office/officeart/2005/8/layout/hierarchy3"/>
    <dgm:cxn modelId="{52B81238-A1F8-4994-A709-3DAFD5636F9C}" type="presParOf" srcId="{974E416E-0994-4F37-A242-BAAA744CB02C}" destId="{68122BAD-D599-4925-AA80-6831E0F8DD76}" srcOrd="0" destOrd="0" presId="urn:microsoft.com/office/officeart/2005/8/layout/hierarchy3"/>
    <dgm:cxn modelId="{AD812BA4-1CCD-41F2-BA46-6894D2DBA4A7}" type="presParOf" srcId="{974E416E-0994-4F37-A242-BAAA744CB02C}" destId="{5E81FF51-BA9B-442C-8EA6-05938CBD457A}" srcOrd="1" destOrd="0" presId="urn:microsoft.com/office/officeart/2005/8/layout/hierarchy3"/>
    <dgm:cxn modelId="{7EDBFA68-308B-4665-88F6-F77487316D8A}" type="presParOf" srcId="{3493452C-DEDC-440C-B6FB-0E5A40ABEEE2}" destId="{7CA5861C-7E83-4662-BF3D-8CA31BF3C28F}" srcOrd="3" destOrd="0" presId="urn:microsoft.com/office/officeart/2005/8/layout/hierarchy3"/>
    <dgm:cxn modelId="{02A2A5A8-6D5B-4D64-9FBD-7BC22B65F4FE}" type="presParOf" srcId="{7CA5861C-7E83-4662-BF3D-8CA31BF3C28F}" destId="{0AFEAFA8-0164-4A47-9850-21A8FCAEEADB}" srcOrd="0" destOrd="0" presId="urn:microsoft.com/office/officeart/2005/8/layout/hierarchy3"/>
    <dgm:cxn modelId="{10B99C4F-881C-4320-AADC-28E9EBD9992D}" type="presParOf" srcId="{0AFEAFA8-0164-4A47-9850-21A8FCAEEADB}" destId="{B4215991-B1D7-4D7D-AA6E-94F7A59D037C}" srcOrd="0" destOrd="0" presId="urn:microsoft.com/office/officeart/2005/8/layout/hierarchy3"/>
    <dgm:cxn modelId="{783E1C5B-1613-4AE8-ACC6-A1951B8232C9}" type="presParOf" srcId="{0AFEAFA8-0164-4A47-9850-21A8FCAEEADB}" destId="{7C05145F-B5E4-472A-B5EC-2820CE42539B}" srcOrd="1" destOrd="0" presId="urn:microsoft.com/office/officeart/2005/8/layout/hierarchy3"/>
    <dgm:cxn modelId="{92D4C70E-CF11-4200-8A20-C87E8DB02DFF}" type="presParOf" srcId="{7CA5861C-7E83-4662-BF3D-8CA31BF3C28F}" destId="{8D83B52B-C681-46E4-96A7-E2C89DC67240}" srcOrd="1" destOrd="0" presId="urn:microsoft.com/office/officeart/2005/8/layout/hierarchy3"/>
    <dgm:cxn modelId="{F3BB69EE-B9BB-4AC6-B871-31D7CD13507D}" type="presParOf" srcId="{8D83B52B-C681-46E4-96A7-E2C89DC67240}" destId="{A83C9C2B-A4E3-48F0-A272-0B04B5A76C30}" srcOrd="0" destOrd="0" presId="urn:microsoft.com/office/officeart/2005/8/layout/hierarchy3"/>
    <dgm:cxn modelId="{CAEC8143-3427-40AE-9473-D80620123885}" type="presParOf" srcId="{8D83B52B-C681-46E4-96A7-E2C89DC67240}" destId="{6FC8D19C-ACEE-4BE3-B538-D4FD6ED2E74A}" srcOrd="1" destOrd="0" presId="urn:microsoft.com/office/officeart/2005/8/layout/hierarchy3"/>
    <dgm:cxn modelId="{57F41A35-CD36-463C-BEAC-7E8436F4DE02}" type="presParOf" srcId="{3493452C-DEDC-440C-B6FB-0E5A40ABEEE2}" destId="{062B2FAF-833A-4820-8BEE-F0969B44F800}" srcOrd="4" destOrd="0" presId="urn:microsoft.com/office/officeart/2005/8/layout/hierarchy3"/>
    <dgm:cxn modelId="{A2ED7270-6A8D-4B63-AF31-9E6BFECE9CEA}" type="presParOf" srcId="{062B2FAF-833A-4820-8BEE-F0969B44F800}" destId="{9D4968AF-A598-43F9-A0B8-0B6A7FAD87A4}" srcOrd="0" destOrd="0" presId="urn:microsoft.com/office/officeart/2005/8/layout/hierarchy3"/>
    <dgm:cxn modelId="{7591C594-90F4-4AF4-8189-C988E39A8D84}" type="presParOf" srcId="{9D4968AF-A598-43F9-A0B8-0B6A7FAD87A4}" destId="{26F57CE4-4CEF-408D-8DAE-3B67812AC6AB}" srcOrd="0" destOrd="0" presId="urn:microsoft.com/office/officeart/2005/8/layout/hierarchy3"/>
    <dgm:cxn modelId="{17CDEB65-4B31-4813-8C72-80A12BCCC697}" type="presParOf" srcId="{9D4968AF-A598-43F9-A0B8-0B6A7FAD87A4}" destId="{624CE76A-9581-45F9-8FBA-F6B848296412}" srcOrd="1" destOrd="0" presId="urn:microsoft.com/office/officeart/2005/8/layout/hierarchy3"/>
    <dgm:cxn modelId="{80A75F6E-A7C7-4F80-8289-3085FE526D8D}" type="presParOf" srcId="{062B2FAF-833A-4820-8BEE-F0969B44F800}" destId="{5C9A64DD-4B47-4CF2-9F81-E87FF2095F19}" srcOrd="1" destOrd="0" presId="urn:microsoft.com/office/officeart/2005/8/layout/hierarchy3"/>
    <dgm:cxn modelId="{49090203-5CE5-4832-AF13-6349972AA4F7}" type="presParOf" srcId="{5C9A64DD-4B47-4CF2-9F81-E87FF2095F19}" destId="{84ACB771-75D0-426B-BED7-D634F61576BB}" srcOrd="0" destOrd="0" presId="urn:microsoft.com/office/officeart/2005/8/layout/hierarchy3"/>
    <dgm:cxn modelId="{84978F21-FF8C-401A-AB5E-E723452ECB7F}" type="presParOf" srcId="{5C9A64DD-4B47-4CF2-9F81-E87FF2095F19}" destId="{B6E4A14C-B541-4181-BDB5-59DB92B40AEF}" srcOrd="1" destOrd="0" presId="urn:microsoft.com/office/officeart/2005/8/layout/hierarchy3"/>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C77933-0BEC-4029-BD33-FA99FF4EF7E8}">
      <dsp:nvSpPr>
        <dsp:cNvPr id="0" name=""/>
        <dsp:cNvSpPr/>
      </dsp:nvSpPr>
      <dsp:spPr>
        <a:xfrm>
          <a:off x="2630" y="184802"/>
          <a:ext cx="1008429" cy="289859"/>
        </a:xfrm>
        <a:prstGeom prst="rect">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Requisición de materiales</a:t>
          </a:r>
          <a:endParaRPr lang="es-MX" sz="800" kern="1200"/>
        </a:p>
      </dsp:txBody>
      <dsp:txXfrm>
        <a:off x="2630" y="184802"/>
        <a:ext cx="1008429" cy="289859"/>
      </dsp:txXfrm>
    </dsp:sp>
    <dsp:sp modelId="{BF5B5FF5-2605-4EA4-B034-DD52FD4E414D}">
      <dsp:nvSpPr>
        <dsp:cNvPr id="0" name=""/>
        <dsp:cNvSpPr/>
      </dsp:nvSpPr>
      <dsp:spPr>
        <a:xfrm>
          <a:off x="2630" y="474662"/>
          <a:ext cx="1008429" cy="922320"/>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b="1" kern="1200"/>
            <a:t>Dato principal:</a:t>
          </a:r>
          <a:r>
            <a:rPr lang="es-MX" sz="800" kern="1200"/>
            <a:t> cantidad solicitada y entregada.</a:t>
          </a:r>
        </a:p>
        <a:p>
          <a:pPr marL="57150" lvl="1" indent="-57150" algn="l" defTabSz="355600">
            <a:lnSpc>
              <a:spcPct val="90000"/>
            </a:lnSpc>
            <a:spcBef>
              <a:spcPct val="0"/>
            </a:spcBef>
            <a:spcAft>
              <a:spcPct val="15000"/>
            </a:spcAft>
            <a:buChar char="•"/>
          </a:pPr>
          <a:r>
            <a:rPr lang="es-MX" sz="800" b="1" kern="1200"/>
            <a:t>Uso en el costeo:</a:t>
          </a:r>
          <a:r>
            <a:rPr lang="es-MX" sz="800" kern="1200"/>
            <a:t> determinar consumo de materiales directos.</a:t>
          </a:r>
        </a:p>
      </dsp:txBody>
      <dsp:txXfrm>
        <a:off x="2630" y="474662"/>
        <a:ext cx="1008429" cy="922320"/>
      </dsp:txXfrm>
    </dsp:sp>
    <dsp:sp modelId="{3C9EE879-8653-46F1-9760-987EAE8BF05B}">
      <dsp:nvSpPr>
        <dsp:cNvPr id="0" name=""/>
        <dsp:cNvSpPr/>
      </dsp:nvSpPr>
      <dsp:spPr>
        <a:xfrm>
          <a:off x="1152240" y="184802"/>
          <a:ext cx="1008429" cy="289859"/>
        </a:xfrm>
        <a:prstGeom prst="rect">
          <a:avLst/>
        </a:prstGeom>
        <a:solidFill>
          <a:schemeClr val="accent4">
            <a:hueOff val="2450223"/>
            <a:satOff val="-10194"/>
            <a:lumOff val="2402"/>
            <a:alphaOff val="0"/>
          </a:schemeClr>
        </a:solidFill>
        <a:ln w="12700" cap="flat" cmpd="sng" algn="ctr">
          <a:solidFill>
            <a:schemeClr val="accent4">
              <a:hueOff val="2450223"/>
              <a:satOff val="-10194"/>
              <a:lumOff val="240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Tarjeta de tiempo</a:t>
          </a:r>
          <a:endParaRPr lang="es-MX" sz="800" kern="1200"/>
        </a:p>
      </dsp:txBody>
      <dsp:txXfrm>
        <a:off x="1152240" y="184802"/>
        <a:ext cx="1008429" cy="289859"/>
      </dsp:txXfrm>
    </dsp:sp>
    <dsp:sp modelId="{8BFCDD2F-2460-4A0F-BF7B-93C18827EBE0}">
      <dsp:nvSpPr>
        <dsp:cNvPr id="0" name=""/>
        <dsp:cNvSpPr/>
      </dsp:nvSpPr>
      <dsp:spPr>
        <a:xfrm>
          <a:off x="1152240" y="474662"/>
          <a:ext cx="1008429" cy="922320"/>
        </a:xfrm>
        <a:prstGeom prst="rect">
          <a:avLst/>
        </a:prstGeom>
        <a:solidFill>
          <a:schemeClr val="accent4">
            <a:tint val="40000"/>
            <a:alpha val="90000"/>
            <a:hueOff val="2715481"/>
            <a:satOff val="-12811"/>
            <a:lumOff val="-463"/>
            <a:alphaOff val="0"/>
          </a:schemeClr>
        </a:solidFill>
        <a:ln w="12700" cap="flat" cmpd="sng" algn="ctr">
          <a:solidFill>
            <a:schemeClr val="accent4">
              <a:tint val="40000"/>
              <a:alpha val="90000"/>
              <a:hueOff val="2715481"/>
              <a:satOff val="-12811"/>
              <a:lumOff val="-4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b="1" kern="1200"/>
            <a:t>Dato principal:</a:t>
          </a:r>
          <a:r>
            <a:rPr lang="es-MX" sz="800" kern="1200"/>
            <a:t> horas o minutos trabajados.</a:t>
          </a:r>
        </a:p>
        <a:p>
          <a:pPr marL="57150" lvl="1" indent="-57150" algn="l" defTabSz="355600">
            <a:lnSpc>
              <a:spcPct val="90000"/>
            </a:lnSpc>
            <a:spcBef>
              <a:spcPct val="0"/>
            </a:spcBef>
            <a:spcAft>
              <a:spcPct val="15000"/>
            </a:spcAft>
            <a:buChar char="•"/>
          </a:pPr>
          <a:r>
            <a:rPr lang="es-MX" sz="800" b="1" kern="1200"/>
            <a:t>Uso en el costeo:</a:t>
          </a:r>
          <a:r>
            <a:rPr lang="es-MX" sz="800" kern="1200"/>
            <a:t> calcular mano de obra directa.</a:t>
          </a:r>
        </a:p>
      </dsp:txBody>
      <dsp:txXfrm>
        <a:off x="1152240" y="474662"/>
        <a:ext cx="1008429" cy="922320"/>
      </dsp:txXfrm>
    </dsp:sp>
    <dsp:sp modelId="{AC1822C3-72BE-45B8-9EFD-29469CF5BB60}">
      <dsp:nvSpPr>
        <dsp:cNvPr id="0" name=""/>
        <dsp:cNvSpPr/>
      </dsp:nvSpPr>
      <dsp:spPr>
        <a:xfrm>
          <a:off x="2301850" y="184802"/>
          <a:ext cx="1008429" cy="289859"/>
        </a:xfrm>
        <a:prstGeom prst="rect">
          <a:avLst/>
        </a:prstGeom>
        <a:solidFill>
          <a:schemeClr val="accent4">
            <a:hueOff val="4900445"/>
            <a:satOff val="-20388"/>
            <a:lumOff val="4804"/>
            <a:alphaOff val="0"/>
          </a:schemeClr>
        </a:solidFill>
        <a:ln w="12700" cap="flat" cmpd="sng" algn="ctr">
          <a:solidFill>
            <a:schemeClr val="accent4">
              <a:hueOff val="4900445"/>
              <a:satOff val="-20388"/>
              <a:lumOff val="480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Reporte de producción</a:t>
          </a:r>
          <a:endParaRPr lang="es-MX" sz="800" kern="1200"/>
        </a:p>
      </dsp:txBody>
      <dsp:txXfrm>
        <a:off x="2301850" y="184802"/>
        <a:ext cx="1008429" cy="289859"/>
      </dsp:txXfrm>
    </dsp:sp>
    <dsp:sp modelId="{6826E063-C4B4-4FD4-BFD8-CD6FA7F262EE}">
      <dsp:nvSpPr>
        <dsp:cNvPr id="0" name=""/>
        <dsp:cNvSpPr/>
      </dsp:nvSpPr>
      <dsp:spPr>
        <a:xfrm>
          <a:off x="2301850" y="474662"/>
          <a:ext cx="1008429" cy="922320"/>
        </a:xfrm>
        <a:prstGeom prst="rect">
          <a:avLst/>
        </a:prstGeom>
        <a:solidFill>
          <a:schemeClr val="accent4">
            <a:tint val="40000"/>
            <a:alpha val="90000"/>
            <a:hueOff val="5430963"/>
            <a:satOff val="-25622"/>
            <a:lumOff val="-925"/>
            <a:alphaOff val="0"/>
          </a:schemeClr>
        </a:solidFill>
        <a:ln w="12700" cap="flat" cmpd="sng" algn="ctr">
          <a:solidFill>
            <a:schemeClr val="accent4">
              <a:tint val="40000"/>
              <a:alpha val="90000"/>
              <a:hueOff val="5430963"/>
              <a:satOff val="-25622"/>
              <a:lumOff val="-9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b="1" kern="1200"/>
            <a:t>Dato principal:</a:t>
          </a:r>
          <a:r>
            <a:rPr lang="es-MX" sz="800" kern="1200"/>
            <a:t> unidades, lotes o servicios ejecutados.</a:t>
          </a:r>
        </a:p>
        <a:p>
          <a:pPr marL="57150" lvl="1" indent="-57150" algn="l" defTabSz="355600">
            <a:lnSpc>
              <a:spcPct val="90000"/>
            </a:lnSpc>
            <a:spcBef>
              <a:spcPct val="0"/>
            </a:spcBef>
            <a:spcAft>
              <a:spcPct val="15000"/>
            </a:spcAft>
            <a:buChar char="•"/>
          </a:pPr>
          <a:r>
            <a:rPr lang="es-MX" sz="800" b="1" kern="1200"/>
            <a:t>Uso en el costeo:</a:t>
          </a:r>
          <a:r>
            <a:rPr lang="es-MX" sz="800" kern="1200"/>
            <a:t> relacionar consumo con volumen.</a:t>
          </a:r>
        </a:p>
      </dsp:txBody>
      <dsp:txXfrm>
        <a:off x="2301850" y="474662"/>
        <a:ext cx="1008429" cy="922320"/>
      </dsp:txXfrm>
    </dsp:sp>
    <dsp:sp modelId="{12EC9A03-21F2-4254-8117-F429919924AC}">
      <dsp:nvSpPr>
        <dsp:cNvPr id="0" name=""/>
        <dsp:cNvSpPr/>
      </dsp:nvSpPr>
      <dsp:spPr>
        <a:xfrm>
          <a:off x="3451459" y="184802"/>
          <a:ext cx="1008429" cy="289859"/>
        </a:xfrm>
        <a:prstGeom prst="rect">
          <a:avLst/>
        </a:prstGeom>
        <a:solidFill>
          <a:schemeClr val="accent4">
            <a:hueOff val="7350668"/>
            <a:satOff val="-30583"/>
            <a:lumOff val="7206"/>
            <a:alphaOff val="0"/>
          </a:schemeClr>
        </a:solidFill>
        <a:ln w="12700" cap="flat" cmpd="sng" algn="ctr">
          <a:solidFill>
            <a:schemeClr val="accent4">
              <a:hueOff val="7350668"/>
              <a:satOff val="-30583"/>
              <a:lumOff val="720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i="1" kern="1200"/>
            <a:t>Kardex</a:t>
          </a:r>
          <a:r>
            <a:rPr lang="es-MX" sz="800" b="1" kern="1200"/>
            <a:t> o inventario</a:t>
          </a:r>
          <a:endParaRPr lang="es-MX" sz="800" kern="1200"/>
        </a:p>
      </dsp:txBody>
      <dsp:txXfrm>
        <a:off x="3451459" y="184802"/>
        <a:ext cx="1008429" cy="289859"/>
      </dsp:txXfrm>
    </dsp:sp>
    <dsp:sp modelId="{EFE8252A-D149-489B-B02A-686C6CA1A238}">
      <dsp:nvSpPr>
        <dsp:cNvPr id="0" name=""/>
        <dsp:cNvSpPr/>
      </dsp:nvSpPr>
      <dsp:spPr>
        <a:xfrm>
          <a:off x="3451459" y="474662"/>
          <a:ext cx="1008429" cy="922320"/>
        </a:xfrm>
        <a:prstGeom prst="rect">
          <a:avLst/>
        </a:prstGeom>
        <a:solidFill>
          <a:schemeClr val="accent4">
            <a:tint val="40000"/>
            <a:alpha val="90000"/>
            <a:hueOff val="8146444"/>
            <a:satOff val="-38434"/>
            <a:lumOff val="-1388"/>
            <a:alphaOff val="0"/>
          </a:schemeClr>
        </a:solidFill>
        <a:ln w="12700" cap="flat" cmpd="sng" algn="ctr">
          <a:solidFill>
            <a:schemeClr val="accent4">
              <a:tint val="40000"/>
              <a:alpha val="90000"/>
              <a:hueOff val="8146444"/>
              <a:satOff val="-38434"/>
              <a:lumOff val="-13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b="1" kern="1200"/>
            <a:t>Dato principal:</a:t>
          </a:r>
          <a:r>
            <a:rPr lang="es-MX" sz="800" kern="1200"/>
            <a:t> entradas, salidas y saldos.</a:t>
          </a:r>
        </a:p>
        <a:p>
          <a:pPr marL="57150" lvl="1" indent="-57150" algn="l" defTabSz="355600">
            <a:lnSpc>
              <a:spcPct val="90000"/>
            </a:lnSpc>
            <a:spcBef>
              <a:spcPct val="0"/>
            </a:spcBef>
            <a:spcAft>
              <a:spcPct val="15000"/>
            </a:spcAft>
            <a:buChar char="•"/>
          </a:pPr>
          <a:r>
            <a:rPr lang="es-MX" sz="800" b="1" kern="1200"/>
            <a:t>Uso en el costeo:</a:t>
          </a:r>
          <a:r>
            <a:rPr lang="es-MX" sz="800" kern="1200"/>
            <a:t> verificar costo y disponibilidad de materiales.</a:t>
          </a:r>
        </a:p>
      </dsp:txBody>
      <dsp:txXfrm>
        <a:off x="3451459" y="474662"/>
        <a:ext cx="1008429" cy="922320"/>
      </dsp:txXfrm>
    </dsp:sp>
    <dsp:sp modelId="{BE7EDD76-93C2-4270-81D5-003A03565B48}">
      <dsp:nvSpPr>
        <dsp:cNvPr id="0" name=""/>
        <dsp:cNvSpPr/>
      </dsp:nvSpPr>
      <dsp:spPr>
        <a:xfrm>
          <a:off x="4601069" y="184802"/>
          <a:ext cx="1008429" cy="289859"/>
        </a:xfrm>
        <a:prstGeom prst="rect">
          <a:avLst/>
        </a:prstGeom>
        <a:solidFill>
          <a:schemeClr val="accent4">
            <a:hueOff val="9800891"/>
            <a:satOff val="-40777"/>
            <a:lumOff val="9608"/>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Comprobantes de gastos indirectos</a:t>
          </a:r>
          <a:endParaRPr lang="es-MX" sz="800" kern="1200"/>
        </a:p>
      </dsp:txBody>
      <dsp:txXfrm>
        <a:off x="4601069" y="184802"/>
        <a:ext cx="1008429" cy="289859"/>
      </dsp:txXfrm>
    </dsp:sp>
    <dsp:sp modelId="{A90D3493-8791-45CE-A6E1-EB191DB26483}">
      <dsp:nvSpPr>
        <dsp:cNvPr id="0" name=""/>
        <dsp:cNvSpPr/>
      </dsp:nvSpPr>
      <dsp:spPr>
        <a:xfrm>
          <a:off x="4601069" y="474662"/>
          <a:ext cx="1008429" cy="922320"/>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b="1" kern="1200"/>
            <a:t>Dato principal:</a:t>
          </a:r>
          <a:r>
            <a:rPr lang="es-MX" sz="800" kern="1200"/>
            <a:t> CIF del período.</a:t>
          </a:r>
        </a:p>
        <a:p>
          <a:pPr marL="57150" lvl="1" indent="-57150" algn="l" defTabSz="355600">
            <a:lnSpc>
              <a:spcPct val="90000"/>
            </a:lnSpc>
            <a:spcBef>
              <a:spcPct val="0"/>
            </a:spcBef>
            <a:spcAft>
              <a:spcPct val="15000"/>
            </a:spcAft>
            <a:buChar char="•"/>
          </a:pPr>
          <a:r>
            <a:rPr lang="es-MX" sz="800" b="1" kern="1200"/>
            <a:t>Uso en el costeo:</a:t>
          </a:r>
          <a:r>
            <a:rPr lang="es-MX" sz="800" kern="1200"/>
            <a:t> acumular y distribuir costos indirectos.</a:t>
          </a:r>
        </a:p>
      </dsp:txBody>
      <dsp:txXfrm>
        <a:off x="4601069" y="474662"/>
        <a:ext cx="1008429" cy="9223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1283BD-B516-49E5-8FEF-56913AF1C307}">
      <dsp:nvSpPr>
        <dsp:cNvPr id="0" name=""/>
        <dsp:cNvSpPr/>
      </dsp:nvSpPr>
      <dsp:spPr>
        <a:xfrm>
          <a:off x="1918" y="171345"/>
          <a:ext cx="1038572" cy="623143"/>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¿Los materiales asignados coinciden con las requisiciones?</a:t>
          </a:r>
        </a:p>
      </dsp:txBody>
      <dsp:txXfrm>
        <a:off x="1918" y="171345"/>
        <a:ext cx="1038572" cy="623143"/>
      </dsp:txXfrm>
    </dsp:sp>
    <dsp:sp modelId="{C1F9257D-2645-47CC-9704-A0038960D58F}">
      <dsp:nvSpPr>
        <dsp:cNvPr id="0" name=""/>
        <dsp:cNvSpPr/>
      </dsp:nvSpPr>
      <dsp:spPr>
        <a:xfrm>
          <a:off x="1144348" y="171345"/>
          <a:ext cx="1038572" cy="623143"/>
        </a:xfrm>
        <a:prstGeom prst="rect">
          <a:avLst/>
        </a:prstGeom>
        <a:solidFill>
          <a:schemeClr val="accent5">
            <a:hueOff val="-1689636"/>
            <a:satOff val="-4355"/>
            <a:lumOff val="-29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¿La MOD coincide con las tarjetas tiempo y la nómina?</a:t>
          </a:r>
        </a:p>
      </dsp:txBody>
      <dsp:txXfrm>
        <a:off x="1144348" y="171345"/>
        <a:ext cx="1038572" cy="623143"/>
      </dsp:txXfrm>
    </dsp:sp>
    <dsp:sp modelId="{C83FEC72-B55D-420A-A4DD-B5295F2F8664}">
      <dsp:nvSpPr>
        <dsp:cNvPr id="0" name=""/>
        <dsp:cNvSpPr/>
      </dsp:nvSpPr>
      <dsp:spPr>
        <a:xfrm>
          <a:off x="2286778" y="171345"/>
          <a:ext cx="1038572" cy="623143"/>
        </a:xfrm>
        <a:prstGeom prst="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¿Los CIF asignados se calcularon con la tasa correcta?</a:t>
          </a:r>
        </a:p>
      </dsp:txBody>
      <dsp:txXfrm>
        <a:off x="2286778" y="171345"/>
        <a:ext cx="1038572" cy="623143"/>
      </dsp:txXfrm>
    </dsp:sp>
    <dsp:sp modelId="{71926EEA-A935-49B1-82C3-F8B52CC279E4}">
      <dsp:nvSpPr>
        <dsp:cNvPr id="0" name=""/>
        <dsp:cNvSpPr/>
      </dsp:nvSpPr>
      <dsp:spPr>
        <a:xfrm>
          <a:off x="3429208" y="171345"/>
          <a:ext cx="1038572" cy="623143"/>
        </a:xfrm>
        <a:prstGeom prst="rect">
          <a:avLst/>
        </a:prstGeom>
        <a:solidFill>
          <a:schemeClr val="accent5">
            <a:hueOff val="-5068907"/>
            <a:satOff val="-13064"/>
            <a:lumOff val="-88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¿Las unidades de producción corresponden a los reportes reales?</a:t>
          </a:r>
        </a:p>
      </dsp:txBody>
      <dsp:txXfrm>
        <a:off x="3429208" y="171345"/>
        <a:ext cx="1038572" cy="623143"/>
      </dsp:txXfrm>
    </dsp:sp>
    <dsp:sp modelId="{F63D8F6B-994A-42D0-AA3C-084862FC03D1}">
      <dsp:nvSpPr>
        <dsp:cNvPr id="0" name=""/>
        <dsp:cNvSpPr/>
      </dsp:nvSpPr>
      <dsp:spPr>
        <a:xfrm>
          <a:off x="4571638" y="171345"/>
          <a:ext cx="1038572" cy="623143"/>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¿Las conversiones de unidades fueron aplicadas de manera uniforme?</a:t>
          </a:r>
        </a:p>
      </dsp:txBody>
      <dsp:txXfrm>
        <a:off x="4571638" y="171345"/>
        <a:ext cx="1038572" cy="62314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E79338-8D94-4BD2-8782-D7CE117C9E7F}">
      <dsp:nvSpPr>
        <dsp:cNvPr id="0" name=""/>
        <dsp:cNvSpPr/>
      </dsp:nvSpPr>
      <dsp:spPr>
        <a:xfrm>
          <a:off x="2740" y="94771"/>
          <a:ext cx="934441" cy="467220"/>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Costo unitario por producto</a:t>
          </a:r>
        </a:p>
      </dsp:txBody>
      <dsp:txXfrm>
        <a:off x="16424" y="108455"/>
        <a:ext cx="907073" cy="439852"/>
      </dsp:txXfrm>
    </dsp:sp>
    <dsp:sp modelId="{3D6983BF-82B5-4B21-BE15-8EEE783FD6AE}">
      <dsp:nvSpPr>
        <dsp:cNvPr id="0" name=""/>
        <dsp:cNvSpPr/>
      </dsp:nvSpPr>
      <dsp:spPr>
        <a:xfrm>
          <a:off x="96184" y="561992"/>
          <a:ext cx="93444" cy="350415"/>
        </a:xfrm>
        <a:custGeom>
          <a:avLst/>
          <a:gdLst/>
          <a:ahLst/>
          <a:cxnLst/>
          <a:rect l="0" t="0" r="0" b="0"/>
          <a:pathLst>
            <a:path>
              <a:moveTo>
                <a:pt x="0" y="0"/>
              </a:moveTo>
              <a:lnTo>
                <a:pt x="0" y="350415"/>
              </a:lnTo>
              <a:lnTo>
                <a:pt x="93444" y="350415"/>
              </a:lnTo>
            </a:path>
          </a:pathLst>
        </a:custGeom>
        <a:noFill/>
        <a:ln w="6350" cap="flat" cmpd="sng" algn="ctr">
          <a:solidFill>
            <a:schemeClr val="accent6">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9F4054A5-2850-4129-9020-BFB4C4C1F456}">
      <dsp:nvSpPr>
        <dsp:cNvPr id="0" name=""/>
        <dsp:cNvSpPr/>
      </dsp:nvSpPr>
      <dsp:spPr>
        <a:xfrm>
          <a:off x="189628" y="678797"/>
          <a:ext cx="747553" cy="467220"/>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t>Comparar el costo entre productos o períodos.</a:t>
          </a:r>
        </a:p>
      </dsp:txBody>
      <dsp:txXfrm>
        <a:off x="203312" y="692481"/>
        <a:ext cx="720185" cy="439852"/>
      </dsp:txXfrm>
    </dsp:sp>
    <dsp:sp modelId="{DC8FAE48-1AD8-47E8-B710-CBAB51947A29}">
      <dsp:nvSpPr>
        <dsp:cNvPr id="0" name=""/>
        <dsp:cNvSpPr/>
      </dsp:nvSpPr>
      <dsp:spPr>
        <a:xfrm>
          <a:off x="1170792" y="94771"/>
          <a:ext cx="934441" cy="467220"/>
        </a:xfrm>
        <a:prstGeom prst="roundRect">
          <a:avLst>
            <a:gd name="adj" fmla="val 10000"/>
          </a:avLst>
        </a:prstGeom>
        <a:gradFill rotWithShape="0">
          <a:gsLst>
            <a:gs pos="0">
              <a:schemeClr val="accent5">
                <a:hueOff val="-1689636"/>
                <a:satOff val="-4355"/>
                <a:lumOff val="-2941"/>
                <a:alphaOff val="0"/>
                <a:satMod val="103000"/>
                <a:lumMod val="102000"/>
                <a:tint val="94000"/>
              </a:schemeClr>
            </a:gs>
            <a:gs pos="50000">
              <a:schemeClr val="accent5">
                <a:hueOff val="-1689636"/>
                <a:satOff val="-4355"/>
                <a:lumOff val="-2941"/>
                <a:alphaOff val="0"/>
                <a:satMod val="110000"/>
                <a:lumMod val="100000"/>
                <a:shade val="100000"/>
              </a:schemeClr>
            </a:gs>
            <a:gs pos="100000">
              <a:schemeClr val="accent5">
                <a:hueOff val="-1689636"/>
                <a:satOff val="-4355"/>
                <a:lumOff val="-2941"/>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Variación del costo frente al período anterior</a:t>
          </a:r>
        </a:p>
      </dsp:txBody>
      <dsp:txXfrm>
        <a:off x="1184476" y="108455"/>
        <a:ext cx="907073" cy="439852"/>
      </dsp:txXfrm>
    </dsp:sp>
    <dsp:sp modelId="{4EC141E3-8FB2-43E3-9F6C-CAD6580F1548}">
      <dsp:nvSpPr>
        <dsp:cNvPr id="0" name=""/>
        <dsp:cNvSpPr/>
      </dsp:nvSpPr>
      <dsp:spPr>
        <a:xfrm>
          <a:off x="1264236" y="561992"/>
          <a:ext cx="93444" cy="350415"/>
        </a:xfrm>
        <a:custGeom>
          <a:avLst/>
          <a:gdLst/>
          <a:ahLst/>
          <a:cxnLst/>
          <a:rect l="0" t="0" r="0" b="0"/>
          <a:pathLst>
            <a:path>
              <a:moveTo>
                <a:pt x="0" y="0"/>
              </a:moveTo>
              <a:lnTo>
                <a:pt x="0" y="350415"/>
              </a:lnTo>
              <a:lnTo>
                <a:pt x="93444" y="350415"/>
              </a:lnTo>
            </a:path>
          </a:pathLst>
        </a:custGeom>
        <a:noFill/>
        <a:ln w="6350" cap="flat" cmpd="sng" algn="ctr">
          <a:solidFill>
            <a:schemeClr val="accent6">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2A1B4F0E-8BF3-457B-BA04-137C120D929C}">
      <dsp:nvSpPr>
        <dsp:cNvPr id="0" name=""/>
        <dsp:cNvSpPr/>
      </dsp:nvSpPr>
      <dsp:spPr>
        <a:xfrm>
          <a:off x="1357680" y="678797"/>
          <a:ext cx="747553" cy="467220"/>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1689636"/>
              <a:satOff val="-4355"/>
              <a:lumOff val="-2941"/>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t>Identificar aumentos o disminuciones relevantes.</a:t>
          </a:r>
        </a:p>
      </dsp:txBody>
      <dsp:txXfrm>
        <a:off x="1371364" y="692481"/>
        <a:ext cx="720185" cy="439852"/>
      </dsp:txXfrm>
    </dsp:sp>
    <dsp:sp modelId="{A72D8D13-48BF-4390-A054-FA0D49BC0846}">
      <dsp:nvSpPr>
        <dsp:cNvPr id="0" name=""/>
        <dsp:cNvSpPr/>
      </dsp:nvSpPr>
      <dsp:spPr>
        <a:xfrm>
          <a:off x="2338844" y="94771"/>
          <a:ext cx="934441" cy="467220"/>
        </a:xfrm>
        <a:prstGeom prst="roundRect">
          <a:avLst>
            <a:gd name="adj" fmla="val 10000"/>
          </a:avLst>
        </a:prstGeom>
        <a:gradFill rotWithShape="0">
          <a:gsLst>
            <a:gs pos="0">
              <a:schemeClr val="accent5">
                <a:hueOff val="-3379271"/>
                <a:satOff val="-8710"/>
                <a:lumOff val="-5883"/>
                <a:alphaOff val="0"/>
                <a:satMod val="103000"/>
                <a:lumMod val="102000"/>
                <a:tint val="94000"/>
              </a:schemeClr>
            </a:gs>
            <a:gs pos="50000">
              <a:schemeClr val="accent5">
                <a:hueOff val="-3379271"/>
                <a:satOff val="-8710"/>
                <a:lumOff val="-5883"/>
                <a:alphaOff val="0"/>
                <a:satMod val="110000"/>
                <a:lumMod val="100000"/>
                <a:shade val="100000"/>
              </a:schemeClr>
            </a:gs>
            <a:gs pos="100000">
              <a:schemeClr val="accent5">
                <a:hueOff val="-3379271"/>
                <a:satOff val="-8710"/>
                <a:lumOff val="-5883"/>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Peso de materiales, MOD y CIF en el costo total</a:t>
          </a:r>
        </a:p>
      </dsp:txBody>
      <dsp:txXfrm>
        <a:off x="2352528" y="108455"/>
        <a:ext cx="907073" cy="439852"/>
      </dsp:txXfrm>
    </dsp:sp>
    <dsp:sp modelId="{68122BAD-D599-4925-AA80-6831E0F8DD76}">
      <dsp:nvSpPr>
        <dsp:cNvPr id="0" name=""/>
        <dsp:cNvSpPr/>
      </dsp:nvSpPr>
      <dsp:spPr>
        <a:xfrm>
          <a:off x="2432288" y="561992"/>
          <a:ext cx="93444" cy="350415"/>
        </a:xfrm>
        <a:custGeom>
          <a:avLst/>
          <a:gdLst/>
          <a:ahLst/>
          <a:cxnLst/>
          <a:rect l="0" t="0" r="0" b="0"/>
          <a:pathLst>
            <a:path>
              <a:moveTo>
                <a:pt x="0" y="0"/>
              </a:moveTo>
              <a:lnTo>
                <a:pt x="0" y="350415"/>
              </a:lnTo>
              <a:lnTo>
                <a:pt x="93444" y="350415"/>
              </a:lnTo>
            </a:path>
          </a:pathLst>
        </a:custGeom>
        <a:noFill/>
        <a:ln w="6350" cap="flat" cmpd="sng" algn="ctr">
          <a:solidFill>
            <a:schemeClr val="accent6">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5E81FF51-BA9B-442C-8EA6-05938CBD457A}">
      <dsp:nvSpPr>
        <dsp:cNvPr id="0" name=""/>
        <dsp:cNvSpPr/>
      </dsp:nvSpPr>
      <dsp:spPr>
        <a:xfrm>
          <a:off x="2525732" y="678797"/>
          <a:ext cx="747553" cy="467220"/>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3379271"/>
              <a:satOff val="-8710"/>
              <a:lumOff val="-5883"/>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dirty="0"/>
            <a:t>Analizar la participación de cada componente del costo.</a:t>
          </a:r>
        </a:p>
      </dsp:txBody>
      <dsp:txXfrm>
        <a:off x="2539416" y="692481"/>
        <a:ext cx="720185" cy="439852"/>
      </dsp:txXfrm>
    </dsp:sp>
    <dsp:sp modelId="{B4215991-B1D7-4D7D-AA6E-94F7A59D037C}">
      <dsp:nvSpPr>
        <dsp:cNvPr id="0" name=""/>
        <dsp:cNvSpPr/>
      </dsp:nvSpPr>
      <dsp:spPr>
        <a:xfrm>
          <a:off x="3506896" y="94771"/>
          <a:ext cx="934441" cy="467220"/>
        </a:xfrm>
        <a:prstGeom prst="roundRect">
          <a:avLst>
            <a:gd name="adj" fmla="val 10000"/>
          </a:avLst>
        </a:prstGeom>
        <a:gradFill rotWithShape="0">
          <a:gsLst>
            <a:gs pos="0">
              <a:schemeClr val="accent5">
                <a:hueOff val="-5068907"/>
                <a:satOff val="-13064"/>
                <a:lumOff val="-8824"/>
                <a:alphaOff val="0"/>
                <a:satMod val="103000"/>
                <a:lumMod val="102000"/>
                <a:tint val="94000"/>
              </a:schemeClr>
            </a:gs>
            <a:gs pos="50000">
              <a:schemeClr val="accent5">
                <a:hueOff val="-5068907"/>
                <a:satOff val="-13064"/>
                <a:lumOff val="-8824"/>
                <a:alphaOff val="0"/>
                <a:satMod val="110000"/>
                <a:lumMod val="100000"/>
                <a:shade val="100000"/>
              </a:schemeClr>
            </a:gs>
            <a:gs pos="100000">
              <a:schemeClr val="accent5">
                <a:hueOff val="-5068907"/>
                <a:satOff val="-13064"/>
                <a:lumOff val="-8824"/>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Consumo real frente al estándar</a:t>
          </a:r>
        </a:p>
      </dsp:txBody>
      <dsp:txXfrm>
        <a:off x="3520580" y="108455"/>
        <a:ext cx="907073" cy="439852"/>
      </dsp:txXfrm>
    </dsp:sp>
    <dsp:sp modelId="{A83C9C2B-A4E3-48F0-A272-0B04B5A76C30}">
      <dsp:nvSpPr>
        <dsp:cNvPr id="0" name=""/>
        <dsp:cNvSpPr/>
      </dsp:nvSpPr>
      <dsp:spPr>
        <a:xfrm>
          <a:off x="3600340" y="561992"/>
          <a:ext cx="93444" cy="350415"/>
        </a:xfrm>
        <a:custGeom>
          <a:avLst/>
          <a:gdLst/>
          <a:ahLst/>
          <a:cxnLst/>
          <a:rect l="0" t="0" r="0" b="0"/>
          <a:pathLst>
            <a:path>
              <a:moveTo>
                <a:pt x="0" y="0"/>
              </a:moveTo>
              <a:lnTo>
                <a:pt x="0" y="350415"/>
              </a:lnTo>
              <a:lnTo>
                <a:pt x="93444" y="350415"/>
              </a:lnTo>
            </a:path>
          </a:pathLst>
        </a:custGeom>
        <a:noFill/>
        <a:ln w="6350" cap="flat" cmpd="sng" algn="ctr">
          <a:solidFill>
            <a:schemeClr val="accent6">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6FC8D19C-ACEE-4BE3-B538-D4FD6ED2E74A}">
      <dsp:nvSpPr>
        <dsp:cNvPr id="0" name=""/>
        <dsp:cNvSpPr/>
      </dsp:nvSpPr>
      <dsp:spPr>
        <a:xfrm>
          <a:off x="3693784" y="678797"/>
          <a:ext cx="747553" cy="467220"/>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5068907"/>
              <a:satOff val="-13064"/>
              <a:lumOff val="-8824"/>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t>Revisar desviaciones operativas.</a:t>
          </a:r>
        </a:p>
      </dsp:txBody>
      <dsp:txXfrm>
        <a:off x="3707468" y="692481"/>
        <a:ext cx="720185" cy="439852"/>
      </dsp:txXfrm>
    </dsp:sp>
    <dsp:sp modelId="{26F57CE4-4CEF-408D-8DAE-3B67812AC6AB}">
      <dsp:nvSpPr>
        <dsp:cNvPr id="0" name=""/>
        <dsp:cNvSpPr/>
      </dsp:nvSpPr>
      <dsp:spPr>
        <a:xfrm>
          <a:off x="4674948" y="94771"/>
          <a:ext cx="934441" cy="467220"/>
        </a:xfrm>
        <a:prstGeom prst="roundRect">
          <a:avLst>
            <a:gd name="adj" fmla="val 10000"/>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Productos o servicios con mayor desviación</a:t>
          </a:r>
        </a:p>
      </dsp:txBody>
      <dsp:txXfrm>
        <a:off x="4688632" y="108455"/>
        <a:ext cx="907073" cy="439852"/>
      </dsp:txXfrm>
    </dsp:sp>
    <dsp:sp modelId="{84ACB771-75D0-426B-BED7-D634F61576BB}">
      <dsp:nvSpPr>
        <dsp:cNvPr id="0" name=""/>
        <dsp:cNvSpPr/>
      </dsp:nvSpPr>
      <dsp:spPr>
        <a:xfrm>
          <a:off x="4768392" y="561992"/>
          <a:ext cx="93444" cy="350415"/>
        </a:xfrm>
        <a:custGeom>
          <a:avLst/>
          <a:gdLst/>
          <a:ahLst/>
          <a:cxnLst/>
          <a:rect l="0" t="0" r="0" b="0"/>
          <a:pathLst>
            <a:path>
              <a:moveTo>
                <a:pt x="0" y="0"/>
              </a:moveTo>
              <a:lnTo>
                <a:pt x="0" y="350415"/>
              </a:lnTo>
              <a:lnTo>
                <a:pt x="93444" y="350415"/>
              </a:lnTo>
            </a:path>
          </a:pathLst>
        </a:custGeom>
        <a:noFill/>
        <a:ln w="6350" cap="flat" cmpd="sng" algn="ctr">
          <a:solidFill>
            <a:schemeClr val="accent6">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B6E4A14C-B541-4181-BDB5-59DB92B40AEF}">
      <dsp:nvSpPr>
        <dsp:cNvPr id="0" name=""/>
        <dsp:cNvSpPr/>
      </dsp:nvSpPr>
      <dsp:spPr>
        <a:xfrm>
          <a:off x="4861836" y="678797"/>
          <a:ext cx="747553" cy="467220"/>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6758543"/>
              <a:satOff val="-17419"/>
              <a:lumOff val="-11765"/>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t>Priorizar análisis y control sobre costos críticos.</a:t>
          </a:r>
        </a:p>
      </dsp:txBody>
      <dsp:txXfrm>
        <a:off x="4875520" y="692481"/>
        <a:ext cx="720185" cy="439852"/>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Jua14</b:Tag>
    <b:SourceType>Book</b:SourceType>
    <b:Guid>{91E3E38D-55EC-4665-B89C-1A4633E67D06}</b:Guid>
    <b:Author>
      <b:Author>
        <b:NameList>
          <b:Person>
            <b:Last>García Colín</b:Last>
            <b:First>J.</b:First>
          </b:Person>
        </b:NameList>
      </b:Author>
    </b:Author>
    <b:Title>Contabilidad de costos (4.ª ed.)</b:Title>
    <b:Year>2014</b:Year>
    <b:Publisher>McGraw-Hill Interamericana</b:Publisher>
    <b:RefOrder>1</b:RefOrder>
  </b:Source>
  <b:Source>
    <b:Tag>Car01</b:Tag>
    <b:SourceType>Book</b:SourceType>
    <b:Guid>{12B30091-F6EF-46A7-A325-5D1F317D95F1}</b:Guid>
    <b:Author>
      <b:Author>
        <b:NameList>
          <b:Person>
            <b:Last>Cuevas</b:Last>
            <b:First>Carlos</b:First>
            <b:Middle>Fernando</b:Middle>
          </b:Person>
        </b:NameList>
      </b:Author>
    </b:Author>
    <b:Title>Contabilidad de Costos. Enfoque gerencial y de gestión. 2 Ed.</b:Title>
    <b:Year>2001</b:Year>
    <b:City>Bogotá</b:City>
    <b:Publisher>Pearson educación de Colombia Ltda</b:Publisher>
    <b:RefOrder>2</b:RefOrder>
  </b:Source>
  <b:Source>
    <b:Tag>Fun151</b:Tag>
    <b:SourceType>Book</b:SourceType>
    <b:Guid>{E2756F01-5C60-431B-8307-3C27FD64911B}</b:Guid>
    <b:Author>
      <b:Author>
        <b:Corporate>Función Pública</b:Corporate>
      </b:Author>
    </b:Author>
    <b:Title>Decreto 2420 Anexo 2</b:Title>
    <b:Year>2015</b:Year>
    <b:Publisher>Gestor Normativo</b:Publisher>
    <b:RefOrder>3</b:RefOrder>
  </b:Source>
  <b:Source>
    <b:Tag>Don03</b:Tag>
    <b:SourceType>Book</b:SourceType>
    <b:Guid>{4261AF98-90F2-4373-84BC-2D61955CEDB5}</b:Guid>
    <b:Author>
      <b:Author>
        <b:NameList>
          <b:Person>
            <b:Last>Don R. Hansen</b:Last>
            <b:First>Maryanne</b:First>
            <b:Middle>M. Mowen</b:Middle>
          </b:Person>
        </b:NameList>
      </b:Author>
    </b:Author>
    <b:Title>Administración de costos: contabilidad y control</b:Title>
    <b:Year>2003</b:Year>
    <b:Publisher>International Thomson Editores, S. A. de C. V.</b:Publisher>
    <b:RefOrder>4</b:RefOrder>
  </b:Source>
  <b:Source>
    <b:Tag>Pre151</b:Tag>
    <b:SourceType>DocumentFromInternetSite</b:SourceType>
    <b:Guid>{EDCAF6DE-5346-4446-8FEB-7B5D0F5786F9}</b:Guid>
    <b:Title>Decreto 2420</b:Title>
    <b:Year>2015</b:Year>
    <b:Author>
      <b:Author>
        <b:Corporate>Presidencia de la República de Colombia</b:Corporate>
      </b:Author>
    </b:Author>
    <b:InternetSiteTitle>Gestor Normativo</b:InternetSiteTitle>
    <b:Month>Diciembre</b:Month>
    <b:URL>https://www.funcionpublica.gov.co/eva/gestornormativo/norma.php?i=76745&amp;utm</b:URL>
    <b:RefOrder>5</b:RefOrder>
  </b:Source>
  <b:Source>
    <b:Tag>Hor12</b:Tag>
    <b:SourceType>Book</b:SourceType>
    <b:Guid>{3BC1FB82-1640-4D64-AF02-9510D6EEE572}</b:Guid>
    <b:Author>
      <b:Author>
        <b:NameList>
          <b:Person>
            <b:Last>Horngren</b:Last>
            <b:First>Charles</b:First>
            <b:Middle>T.</b:Middle>
          </b:Person>
        </b:NameList>
      </b:Author>
    </b:Author>
    <b:Title>Contabilidad de costos. Un enfoque gerencial</b:Title>
    <b:Year>2012</b:Year>
    <b:City>México</b:City>
    <b:Publisher>Pearson Educación</b:Publisher>
    <b:RefOrder>6</b:RefOrder>
  </b:Source>
  <b:Source>
    <b:Tag>gcs10</b:Tag>
    <b:SourceType>InternetSite</b:SourceType>
    <b:Guid>{37AF72C4-FACE-4C14-9D14-7216C6F1BB49}</b:Guid>
    <b:Title>Costeo por procesos. Procesos básicos</b:Title>
    <b:Year>2010</b:Year>
    <b:Author>
      <b:Author>
        <b:NameList>
          <b:Person>
            <b:Last>gc.scalahed</b:Last>
          </b:Person>
        </b:NameList>
      </b:Author>
    </b:Author>
    <b:URL>chrome-extension://efaidnbmnnnibpcajpcglclefindmkaj/https://gc.scalahed.com/recursos/files/r161r/w24735w/Contabilidad%20de%20Costos%20Enfoque%20Gerencial%20y%20de%20Gestion-Cuevas%20%281%29.pdf</b:URL>
    <b:RefOrder>7</b:RefOrder>
  </b:Source>
  <b:Source>
    <b:Tag>Kle20</b:Tag>
    <b:SourceType>JournalArticle</b:SourceType>
    <b:Guid>{495ECE5A-3B32-472D-B68A-7D5785134F63}</b:Guid>
    <b:Title>Sistema de costos basado en actividades ABC/ABM como herramienta de gestión en C.V. Confecciones Jevalusa</b:Title>
    <b:Year>2020</b:Year>
    <b:Author>
      <b:Author>
        <b:NameList>
          <b:Person>
            <b:Last>Luna-Altamirano</b:Last>
            <b:First>Kleber</b:First>
            <b:Middle>Antonio</b:Middle>
          </b:Person>
          <b:Person>
            <b:Last>Moreno-Narváez</b:Last>
            <b:First>Verónica</b:First>
            <b:Middle>Paulina</b:Middle>
          </b:Person>
        </b:NameList>
      </b:Author>
    </b:Author>
    <b:JournalName>CIENCIAMATRIA</b:JournalName>
    <b:RefOrder>8</b:RefOrder>
  </b:Source>
  <b:Source>
    <b:Tag>Cue10</b:Tag>
    <b:SourceType>Book</b:SourceType>
    <b:Guid>{A045C38D-67F8-486D-847F-49C01D1B4CD4}</b:Guid>
    <b:Author>
      <b:Author>
        <b:NameList>
          <b:Person>
            <b:Last>Cuevas</b:Last>
            <b:First>Carlos</b:First>
            <b:Middle>F.</b:Middle>
          </b:Person>
        </b:NameList>
      </b:Author>
    </b:Author>
    <b:Title>Enfoque gerencial y de gestión. Tercera edición</b:Title>
    <b:Year>2010</b:Year>
    <b:City>Bogotá</b:City>
    <b:Publisher>PEARSON EDUCACIÓN</b:Publisher>
    <b:RefOrder>9</b:RefOrder>
  </b:Source>
  <b:Source>
    <b:Tag>Han07</b:Tag>
    <b:SourceType>Book</b:SourceType>
    <b:Guid>{74BA34D1-D183-4485-93EF-F00DB3F636DB}</b:Guid>
    <b:Author>
      <b:Author>
        <b:NameList>
          <b:Person>
            <b:Last>Hansen</b:Last>
            <b:First>D.</b:First>
            <b:Middle>R., y Mowen, M. M.</b:Middle>
          </b:Person>
        </b:NameList>
      </b:Author>
    </b:Author>
    <b:Title>Administración de costos: contabilidad y control (5.ª ed.).</b:Title>
    <b:Year>2007</b:Year>
    <b:Publisher>Cengage Learning.</b:Publisher>
    <b:RefOrder>10</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FB9237-5797-42FA-B893-C6F2EAB14C17}">
  <ds:schemaRefs>
    <ds:schemaRef ds:uri="http://schemas.microsoft.com/sharepoint/v3/contenttype/forms"/>
  </ds:schemaRefs>
</ds:datastoreItem>
</file>

<file path=customXml/itemProps2.xml><?xml version="1.0" encoding="utf-8"?>
<ds:datastoreItem xmlns:ds="http://schemas.openxmlformats.org/officeDocument/2006/customXml" ds:itemID="{F0D32668-F0CC-44DD-B1E2-ED47469425A1}">
  <ds:schemaRefs>
    <ds:schemaRef ds:uri="http://schemas.openxmlformats.org/officeDocument/2006/bibliography"/>
  </ds:schemaRefs>
</ds:datastoreItem>
</file>

<file path=customXml/itemProps3.xml><?xml version="1.0" encoding="utf-8"?>
<ds:datastoreItem xmlns:ds="http://schemas.openxmlformats.org/officeDocument/2006/customXml" ds:itemID="{CD4982D2-D0A0-4F67-B131-E87DA5B96AB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667C7101-F8D1-40FF-B800-6CA8A7228E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41</Pages>
  <Words>12719</Words>
  <Characters>69959</Characters>
  <Application>Microsoft Office Word</Application>
  <DocSecurity>0</DocSecurity>
  <Lines>582</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OSCAR ANDRES MOYA PERALTA</cp:lastModifiedBy>
  <cp:revision>32</cp:revision>
  <dcterms:created xsi:type="dcterms:W3CDTF">2026-05-05T00:34:00Z</dcterms:created>
  <dcterms:modified xsi:type="dcterms:W3CDTF">2026-05-14T03:04:00Z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