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155F6A" w:rsidRDefault="00DD0E44">
      <w:pPr>
        <w:jc w:val="center"/>
        <w:rPr>
          <w:b/>
          <w:sz w:val="20"/>
          <w:szCs w:val="20"/>
        </w:rPr>
      </w:pPr>
      <w:r>
        <w:rPr>
          <w:b/>
          <w:sz w:val="20"/>
          <w:szCs w:val="20"/>
        </w:rPr>
        <w:t>FORMATO PARA EL DESARROLLO DE COMPONENTE FORMATIVO</w:t>
      </w:r>
    </w:p>
    <w:p w14:paraId="00000002" w14:textId="77777777" w:rsidR="00155F6A" w:rsidRDefault="00155F6A">
      <w:pPr>
        <w:tabs>
          <w:tab w:val="left" w:pos="3224"/>
        </w:tabs>
        <w:rPr>
          <w:sz w:val="20"/>
          <w:szCs w:val="20"/>
        </w:rPr>
      </w:pPr>
    </w:p>
    <w:tbl>
      <w:tblPr>
        <w:tblStyle w:val="aff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155F6A" w14:paraId="205E9C75" w14:textId="77777777">
        <w:trPr>
          <w:trHeight w:val="340"/>
        </w:trPr>
        <w:tc>
          <w:tcPr>
            <w:tcW w:w="3397" w:type="dxa"/>
            <w:vAlign w:val="center"/>
          </w:tcPr>
          <w:p w14:paraId="00000003" w14:textId="77777777" w:rsidR="00155F6A" w:rsidRDefault="00DD0E44">
            <w:pPr>
              <w:spacing w:line="276" w:lineRule="auto"/>
              <w:rPr>
                <w:sz w:val="20"/>
                <w:szCs w:val="20"/>
              </w:rPr>
            </w:pPr>
            <w:r>
              <w:rPr>
                <w:sz w:val="20"/>
                <w:szCs w:val="20"/>
              </w:rPr>
              <w:t>PROGRAMA DE FORMACIÓN</w:t>
            </w:r>
          </w:p>
        </w:tc>
        <w:tc>
          <w:tcPr>
            <w:tcW w:w="6565" w:type="dxa"/>
            <w:shd w:val="clear" w:color="auto" w:fill="EDF3F8"/>
            <w:vAlign w:val="center"/>
          </w:tcPr>
          <w:p w14:paraId="00000004" w14:textId="34262837" w:rsidR="00155F6A" w:rsidRDefault="005A7B97">
            <w:pPr>
              <w:pBdr>
                <w:top w:val="nil"/>
                <w:left w:val="nil"/>
                <w:bottom w:val="nil"/>
                <w:right w:val="nil"/>
                <w:between w:val="nil"/>
              </w:pBdr>
              <w:spacing w:line="276" w:lineRule="auto"/>
              <w:rPr>
                <w:sz w:val="20"/>
                <w:szCs w:val="20"/>
              </w:rPr>
            </w:pPr>
            <w:r w:rsidRPr="005A7B97">
              <w:rPr>
                <w:sz w:val="20"/>
                <w:szCs w:val="20"/>
              </w:rPr>
              <w:t>TECNICO PROFESIONAL OPERACION DE PROCESOS CONTABLES Y FINANCIEROS</w:t>
            </w:r>
          </w:p>
        </w:tc>
      </w:tr>
    </w:tbl>
    <w:p w14:paraId="00000005" w14:textId="77777777" w:rsidR="00155F6A" w:rsidRDefault="00155F6A">
      <w:pPr>
        <w:rPr>
          <w:sz w:val="20"/>
          <w:szCs w:val="20"/>
        </w:rPr>
      </w:pPr>
    </w:p>
    <w:tbl>
      <w:tblPr>
        <w:tblStyle w:val="af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1701"/>
        <w:gridCol w:w="3163"/>
      </w:tblGrid>
      <w:tr w:rsidR="00155F6A" w14:paraId="68A50739" w14:textId="77777777">
        <w:trPr>
          <w:trHeight w:val="904"/>
        </w:trPr>
        <w:tc>
          <w:tcPr>
            <w:tcW w:w="1838" w:type="dxa"/>
            <w:vAlign w:val="center"/>
          </w:tcPr>
          <w:p w14:paraId="00000006" w14:textId="77777777" w:rsidR="00155F6A" w:rsidRDefault="00DD0E44">
            <w:pPr>
              <w:rPr>
                <w:sz w:val="20"/>
                <w:szCs w:val="20"/>
              </w:rPr>
            </w:pPr>
            <w:r>
              <w:rPr>
                <w:sz w:val="20"/>
                <w:szCs w:val="20"/>
              </w:rPr>
              <w:t>COMPETENCIA</w:t>
            </w:r>
          </w:p>
        </w:tc>
        <w:tc>
          <w:tcPr>
            <w:tcW w:w="3260" w:type="dxa"/>
            <w:vAlign w:val="center"/>
          </w:tcPr>
          <w:p w14:paraId="00000007" w14:textId="77777777" w:rsidR="00155F6A" w:rsidRDefault="00DD0E44">
            <w:pPr>
              <w:jc w:val="both"/>
              <w:rPr>
                <w:b w:val="0"/>
                <w:sz w:val="20"/>
                <w:szCs w:val="20"/>
              </w:rPr>
            </w:pPr>
            <w:r>
              <w:rPr>
                <w:b w:val="0"/>
                <w:sz w:val="20"/>
                <w:szCs w:val="20"/>
              </w:rPr>
              <w:t>210303022- Reconocer recursos financieros de acuerdo con metodología y normativa.</w:t>
            </w:r>
          </w:p>
        </w:tc>
        <w:tc>
          <w:tcPr>
            <w:tcW w:w="1701" w:type="dxa"/>
            <w:vAlign w:val="center"/>
          </w:tcPr>
          <w:p w14:paraId="00000008" w14:textId="77777777" w:rsidR="00155F6A" w:rsidRDefault="00DD0E44">
            <w:pPr>
              <w:jc w:val="center"/>
              <w:rPr>
                <w:sz w:val="20"/>
                <w:szCs w:val="20"/>
              </w:rPr>
            </w:pPr>
            <w:r>
              <w:rPr>
                <w:sz w:val="20"/>
                <w:szCs w:val="20"/>
              </w:rPr>
              <w:t>RESULTADOS DE APRENDIZAJE</w:t>
            </w:r>
          </w:p>
        </w:tc>
        <w:tc>
          <w:tcPr>
            <w:tcW w:w="3163" w:type="dxa"/>
            <w:shd w:val="clear" w:color="auto" w:fill="EDF3F8"/>
            <w:vAlign w:val="center"/>
          </w:tcPr>
          <w:p w14:paraId="00000009" w14:textId="77777777" w:rsidR="00155F6A" w:rsidRDefault="00DD0E44">
            <w:pPr>
              <w:ind w:left="66"/>
              <w:jc w:val="both"/>
              <w:rPr>
                <w:b w:val="0"/>
                <w:sz w:val="20"/>
                <w:szCs w:val="20"/>
              </w:rPr>
            </w:pPr>
            <w:r>
              <w:rPr>
                <w:b w:val="0"/>
                <w:color w:val="000000"/>
                <w:sz w:val="20"/>
                <w:szCs w:val="20"/>
              </w:rPr>
              <w:t>210303022-05. Reconocer hechos económicos, de acuerdo con políticas contables y normativa.</w:t>
            </w:r>
          </w:p>
        </w:tc>
      </w:tr>
    </w:tbl>
    <w:p w14:paraId="0000000A" w14:textId="77777777" w:rsidR="00155F6A" w:rsidRDefault="00155F6A">
      <w:pPr>
        <w:rPr>
          <w:sz w:val="20"/>
          <w:szCs w:val="20"/>
        </w:rPr>
      </w:pPr>
    </w:p>
    <w:tbl>
      <w:tblPr>
        <w:tblStyle w:val="aff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155F6A" w14:paraId="1E1303EE" w14:textId="77777777">
        <w:trPr>
          <w:trHeight w:val="340"/>
        </w:trPr>
        <w:tc>
          <w:tcPr>
            <w:tcW w:w="3397" w:type="dxa"/>
            <w:vAlign w:val="center"/>
          </w:tcPr>
          <w:p w14:paraId="0000000B" w14:textId="77777777" w:rsidR="00155F6A" w:rsidRDefault="00DD0E44">
            <w:pPr>
              <w:spacing w:line="276" w:lineRule="auto"/>
              <w:rPr>
                <w:sz w:val="20"/>
                <w:szCs w:val="20"/>
              </w:rPr>
            </w:pPr>
            <w:r>
              <w:rPr>
                <w:sz w:val="20"/>
                <w:szCs w:val="20"/>
              </w:rPr>
              <w:t>NÚMERO DEL COMPONENTE FORMATIVO</w:t>
            </w:r>
          </w:p>
        </w:tc>
        <w:tc>
          <w:tcPr>
            <w:tcW w:w="6565" w:type="dxa"/>
            <w:vAlign w:val="center"/>
          </w:tcPr>
          <w:p w14:paraId="0000000C" w14:textId="77777777" w:rsidR="00155F6A" w:rsidRDefault="00DD0E44">
            <w:pPr>
              <w:spacing w:line="276" w:lineRule="auto"/>
              <w:rPr>
                <w:color w:val="E36C09"/>
                <w:sz w:val="20"/>
                <w:szCs w:val="20"/>
              </w:rPr>
            </w:pPr>
            <w:r>
              <w:rPr>
                <w:color w:val="000000"/>
                <w:sz w:val="20"/>
                <w:szCs w:val="20"/>
              </w:rPr>
              <w:t>07</w:t>
            </w:r>
          </w:p>
        </w:tc>
      </w:tr>
      <w:tr w:rsidR="00155F6A" w14:paraId="5A8A7C5A" w14:textId="77777777">
        <w:trPr>
          <w:trHeight w:val="340"/>
        </w:trPr>
        <w:tc>
          <w:tcPr>
            <w:tcW w:w="3397" w:type="dxa"/>
            <w:vAlign w:val="center"/>
          </w:tcPr>
          <w:p w14:paraId="0000000D" w14:textId="77777777" w:rsidR="00155F6A" w:rsidRDefault="00DD0E44">
            <w:pPr>
              <w:spacing w:line="276" w:lineRule="auto"/>
              <w:rPr>
                <w:sz w:val="20"/>
                <w:szCs w:val="20"/>
              </w:rPr>
            </w:pPr>
            <w:r>
              <w:rPr>
                <w:sz w:val="20"/>
                <w:szCs w:val="20"/>
              </w:rPr>
              <w:t>NOMBRE DEL COMPONENTE FORMATIVO</w:t>
            </w:r>
          </w:p>
        </w:tc>
        <w:tc>
          <w:tcPr>
            <w:tcW w:w="6565" w:type="dxa"/>
            <w:vAlign w:val="center"/>
          </w:tcPr>
          <w:p w14:paraId="0000000E" w14:textId="77777777" w:rsidR="00155F6A" w:rsidRDefault="00DD0E44">
            <w:pPr>
              <w:spacing w:line="276" w:lineRule="auto"/>
              <w:jc w:val="both"/>
              <w:rPr>
                <w:color w:val="E36C09"/>
                <w:sz w:val="20"/>
                <w:szCs w:val="20"/>
              </w:rPr>
            </w:pPr>
            <w:r>
              <w:rPr>
                <w:b w:val="0"/>
                <w:color w:val="000000"/>
                <w:sz w:val="20"/>
                <w:szCs w:val="20"/>
              </w:rPr>
              <w:t>Reconocimiento y medición de instrumentos financieros</w:t>
            </w:r>
          </w:p>
        </w:tc>
      </w:tr>
      <w:tr w:rsidR="00155F6A" w14:paraId="0DD1800F" w14:textId="77777777">
        <w:trPr>
          <w:trHeight w:val="340"/>
        </w:trPr>
        <w:tc>
          <w:tcPr>
            <w:tcW w:w="3397" w:type="dxa"/>
            <w:vAlign w:val="center"/>
          </w:tcPr>
          <w:p w14:paraId="0000000F" w14:textId="77777777" w:rsidR="00155F6A" w:rsidRDefault="00DD0E44">
            <w:pPr>
              <w:spacing w:line="276" w:lineRule="auto"/>
              <w:rPr>
                <w:sz w:val="20"/>
                <w:szCs w:val="20"/>
              </w:rPr>
            </w:pPr>
            <w:r>
              <w:rPr>
                <w:sz w:val="20"/>
                <w:szCs w:val="20"/>
              </w:rPr>
              <w:t>BREVE DESCRIPCIÓN</w:t>
            </w:r>
          </w:p>
        </w:tc>
        <w:tc>
          <w:tcPr>
            <w:tcW w:w="6565" w:type="dxa"/>
            <w:vAlign w:val="center"/>
          </w:tcPr>
          <w:p w14:paraId="00000010" w14:textId="77777777" w:rsidR="00155F6A" w:rsidRDefault="00DD0E44">
            <w:pPr>
              <w:pBdr>
                <w:top w:val="nil"/>
                <w:left w:val="nil"/>
                <w:bottom w:val="nil"/>
                <w:right w:val="nil"/>
                <w:between w:val="nil"/>
              </w:pBdr>
              <w:spacing w:line="276" w:lineRule="auto"/>
              <w:jc w:val="both"/>
              <w:rPr>
                <w:b w:val="0"/>
                <w:color w:val="000000"/>
                <w:sz w:val="20"/>
                <w:szCs w:val="20"/>
              </w:rPr>
            </w:pPr>
            <w:r>
              <w:rPr>
                <w:b w:val="0"/>
                <w:color w:val="000000"/>
                <w:sz w:val="20"/>
                <w:szCs w:val="20"/>
              </w:rPr>
              <w:t xml:space="preserve">La contabilidad, como herramienta financiera y operativa para las organizaciones se enfrenta continuamente a mayores retos originados por la exactitud </w:t>
            </w:r>
            <w:r>
              <w:rPr>
                <w:b w:val="0"/>
                <w:color w:val="000000"/>
                <w:sz w:val="20"/>
                <w:szCs w:val="20"/>
              </w:rPr>
              <w:t>y puntualidad con que se requiere la información que genera, por lo cual Colombia se ha visto beneficiada con la estandarización de la información establecida por la ley 1314 de 2009 y los decretos que la reglamentan; estos ofrecen la posibilidad de prepar</w:t>
            </w:r>
            <w:r>
              <w:rPr>
                <w:b w:val="0"/>
                <w:color w:val="000000"/>
                <w:sz w:val="20"/>
                <w:szCs w:val="20"/>
              </w:rPr>
              <w:t>ar información financiera enmarcada dentro de unos criterios de reconocimiento de los hechos económicos y de medición, que implican importes de los elementos de la información financiera acorde con las condiciones macroeconómicas de la región donde se prep</w:t>
            </w:r>
            <w:r>
              <w:rPr>
                <w:b w:val="0"/>
                <w:color w:val="000000"/>
                <w:sz w:val="20"/>
                <w:szCs w:val="20"/>
              </w:rPr>
              <w:t>aran los estados financieros.</w:t>
            </w:r>
          </w:p>
        </w:tc>
      </w:tr>
      <w:tr w:rsidR="00155F6A" w14:paraId="392A807D" w14:textId="77777777">
        <w:trPr>
          <w:trHeight w:val="340"/>
        </w:trPr>
        <w:tc>
          <w:tcPr>
            <w:tcW w:w="3397" w:type="dxa"/>
            <w:vAlign w:val="center"/>
          </w:tcPr>
          <w:p w14:paraId="00000011" w14:textId="77777777" w:rsidR="00155F6A" w:rsidRDefault="00DD0E44">
            <w:pPr>
              <w:spacing w:line="276" w:lineRule="auto"/>
              <w:rPr>
                <w:sz w:val="20"/>
                <w:szCs w:val="20"/>
              </w:rPr>
            </w:pPr>
            <w:r>
              <w:rPr>
                <w:sz w:val="20"/>
                <w:szCs w:val="20"/>
              </w:rPr>
              <w:t>PALABRAS CLAVE</w:t>
            </w:r>
          </w:p>
        </w:tc>
        <w:tc>
          <w:tcPr>
            <w:tcW w:w="6565" w:type="dxa"/>
            <w:vAlign w:val="center"/>
          </w:tcPr>
          <w:p w14:paraId="00000012" w14:textId="77777777" w:rsidR="00155F6A" w:rsidRDefault="00DD0E44">
            <w:pPr>
              <w:spacing w:line="276" w:lineRule="auto"/>
              <w:jc w:val="both"/>
              <w:rPr>
                <w:b w:val="0"/>
                <w:sz w:val="20"/>
                <w:szCs w:val="20"/>
              </w:rPr>
            </w:pPr>
            <w:r>
              <w:rPr>
                <w:b w:val="0"/>
                <w:sz w:val="20"/>
                <w:szCs w:val="20"/>
              </w:rPr>
              <w:t>Certificados de depósito a término CDT, Pagarés, cuentas por cobrar, cuentas por pagar forwards, swaps, pasivos financieros, activos financieros, costo amortizado y valor razonable.</w:t>
            </w:r>
          </w:p>
        </w:tc>
      </w:tr>
    </w:tbl>
    <w:p w14:paraId="00000013" w14:textId="77777777" w:rsidR="00155F6A" w:rsidRDefault="00155F6A">
      <w:pPr>
        <w:rPr>
          <w:sz w:val="20"/>
          <w:szCs w:val="20"/>
        </w:rPr>
      </w:pPr>
    </w:p>
    <w:tbl>
      <w:tblPr>
        <w:tblStyle w:val="aff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155F6A" w14:paraId="2E90085D" w14:textId="77777777">
        <w:trPr>
          <w:trHeight w:val="214"/>
        </w:trPr>
        <w:tc>
          <w:tcPr>
            <w:tcW w:w="3397" w:type="dxa"/>
            <w:vAlign w:val="center"/>
          </w:tcPr>
          <w:p w14:paraId="00000014" w14:textId="77777777" w:rsidR="00155F6A" w:rsidRDefault="00DD0E44">
            <w:pPr>
              <w:spacing w:line="276" w:lineRule="auto"/>
              <w:jc w:val="both"/>
              <w:rPr>
                <w:sz w:val="20"/>
                <w:szCs w:val="20"/>
              </w:rPr>
            </w:pPr>
            <w:r>
              <w:rPr>
                <w:sz w:val="20"/>
                <w:szCs w:val="20"/>
              </w:rPr>
              <w:t>ÁREA OCUPACIONAL</w:t>
            </w:r>
          </w:p>
        </w:tc>
        <w:tc>
          <w:tcPr>
            <w:tcW w:w="6565" w:type="dxa"/>
            <w:vAlign w:val="center"/>
          </w:tcPr>
          <w:p w14:paraId="00000015" w14:textId="77777777" w:rsidR="00155F6A" w:rsidRDefault="00DD0E44">
            <w:pPr>
              <w:jc w:val="both"/>
              <w:rPr>
                <w:b w:val="0"/>
                <w:sz w:val="20"/>
                <w:szCs w:val="20"/>
              </w:rPr>
            </w:pPr>
            <w:r>
              <w:rPr>
                <w:b w:val="0"/>
                <w:sz w:val="20"/>
                <w:szCs w:val="20"/>
              </w:rPr>
              <w:t>Finanzas y Administración</w:t>
            </w:r>
          </w:p>
        </w:tc>
      </w:tr>
      <w:tr w:rsidR="00155F6A" w14:paraId="669DA02A" w14:textId="77777777">
        <w:trPr>
          <w:trHeight w:val="465"/>
        </w:trPr>
        <w:tc>
          <w:tcPr>
            <w:tcW w:w="3397" w:type="dxa"/>
            <w:vAlign w:val="center"/>
          </w:tcPr>
          <w:p w14:paraId="00000016" w14:textId="77777777" w:rsidR="00155F6A" w:rsidRDefault="00DD0E44">
            <w:pPr>
              <w:spacing w:line="276" w:lineRule="auto"/>
              <w:jc w:val="both"/>
              <w:rPr>
                <w:sz w:val="20"/>
                <w:szCs w:val="20"/>
              </w:rPr>
            </w:pPr>
            <w:r>
              <w:rPr>
                <w:sz w:val="20"/>
                <w:szCs w:val="20"/>
              </w:rPr>
              <w:t>IDIOMA</w:t>
            </w:r>
          </w:p>
        </w:tc>
        <w:tc>
          <w:tcPr>
            <w:tcW w:w="6565" w:type="dxa"/>
            <w:vAlign w:val="center"/>
          </w:tcPr>
          <w:p w14:paraId="00000017" w14:textId="77777777" w:rsidR="00155F6A" w:rsidRDefault="00DD0E44">
            <w:pPr>
              <w:spacing w:line="276" w:lineRule="auto"/>
              <w:jc w:val="both"/>
              <w:rPr>
                <w:b w:val="0"/>
                <w:sz w:val="20"/>
                <w:szCs w:val="20"/>
              </w:rPr>
            </w:pPr>
            <w:r>
              <w:rPr>
                <w:b w:val="0"/>
                <w:sz w:val="20"/>
                <w:szCs w:val="20"/>
              </w:rPr>
              <w:t>Español</w:t>
            </w:r>
          </w:p>
        </w:tc>
      </w:tr>
    </w:tbl>
    <w:p w14:paraId="00000018" w14:textId="77777777" w:rsidR="00155F6A" w:rsidRDefault="00155F6A">
      <w:pPr>
        <w:jc w:val="both"/>
        <w:rPr>
          <w:sz w:val="20"/>
          <w:szCs w:val="20"/>
        </w:rPr>
      </w:pPr>
    </w:p>
    <w:p w14:paraId="00000019"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1A" w14:textId="77777777" w:rsidR="00155F6A" w:rsidRDefault="00155F6A">
      <w:pPr>
        <w:rPr>
          <w:b/>
          <w:sz w:val="20"/>
          <w:szCs w:val="20"/>
        </w:rPr>
      </w:pPr>
    </w:p>
    <w:p w14:paraId="0000001B" w14:textId="77777777" w:rsidR="00155F6A" w:rsidRDefault="00DD0E44">
      <w:pPr>
        <w:rPr>
          <w:b/>
          <w:sz w:val="20"/>
          <w:szCs w:val="20"/>
        </w:rPr>
      </w:pPr>
      <w:r>
        <w:rPr>
          <w:b/>
          <w:sz w:val="20"/>
          <w:szCs w:val="20"/>
        </w:rPr>
        <w:t>Introducción</w:t>
      </w:r>
    </w:p>
    <w:p w14:paraId="0000001C" w14:textId="77777777" w:rsidR="00155F6A" w:rsidRDefault="00155F6A">
      <w:pPr>
        <w:rPr>
          <w:b/>
          <w:sz w:val="20"/>
          <w:szCs w:val="20"/>
        </w:rPr>
      </w:pPr>
    </w:p>
    <w:p w14:paraId="0000001D" w14:textId="77777777" w:rsidR="00155F6A" w:rsidRDefault="00DD0E44">
      <w:pPr>
        <w:pBdr>
          <w:top w:val="nil"/>
          <w:left w:val="nil"/>
          <w:bottom w:val="nil"/>
          <w:right w:val="nil"/>
          <w:between w:val="nil"/>
        </w:pBdr>
        <w:jc w:val="both"/>
        <w:rPr>
          <w:b/>
          <w:sz w:val="20"/>
          <w:szCs w:val="20"/>
        </w:rPr>
      </w:pPr>
      <w:r>
        <w:rPr>
          <w:b/>
          <w:sz w:val="20"/>
          <w:szCs w:val="20"/>
        </w:rPr>
        <w:t>1. Instrumentos financieros: Activos, pasivos e instrumentos de patrimonio</w:t>
      </w:r>
    </w:p>
    <w:p w14:paraId="0000001E" w14:textId="77777777" w:rsidR="00155F6A" w:rsidRDefault="00DD0E44">
      <w:pPr>
        <w:pBdr>
          <w:top w:val="nil"/>
          <w:left w:val="nil"/>
          <w:bottom w:val="nil"/>
          <w:right w:val="nil"/>
          <w:between w:val="nil"/>
        </w:pBdr>
        <w:ind w:left="720"/>
        <w:jc w:val="both"/>
        <w:rPr>
          <w:sz w:val="20"/>
          <w:szCs w:val="20"/>
        </w:rPr>
      </w:pPr>
      <w:r>
        <w:rPr>
          <w:sz w:val="20"/>
          <w:szCs w:val="20"/>
        </w:rPr>
        <w:t>1.1 Política contable</w:t>
      </w:r>
    </w:p>
    <w:p w14:paraId="0000001F" w14:textId="77777777" w:rsidR="00155F6A" w:rsidRDefault="00DD0E44">
      <w:pPr>
        <w:pBdr>
          <w:top w:val="nil"/>
          <w:left w:val="nil"/>
          <w:bottom w:val="nil"/>
          <w:right w:val="nil"/>
          <w:between w:val="nil"/>
        </w:pBdr>
        <w:ind w:left="720"/>
        <w:jc w:val="both"/>
        <w:rPr>
          <w:sz w:val="20"/>
          <w:szCs w:val="20"/>
        </w:rPr>
      </w:pPr>
      <w:r>
        <w:rPr>
          <w:sz w:val="20"/>
          <w:szCs w:val="20"/>
        </w:rPr>
        <w:t>1.2 Instrumentos financieros</w:t>
      </w:r>
    </w:p>
    <w:p w14:paraId="00000020" w14:textId="77777777" w:rsidR="00155F6A" w:rsidRDefault="00DD0E44">
      <w:pPr>
        <w:pBdr>
          <w:top w:val="nil"/>
          <w:left w:val="nil"/>
          <w:bottom w:val="nil"/>
          <w:right w:val="nil"/>
          <w:between w:val="nil"/>
        </w:pBdr>
        <w:ind w:left="1440"/>
        <w:jc w:val="both"/>
        <w:rPr>
          <w:sz w:val="20"/>
          <w:szCs w:val="20"/>
        </w:rPr>
      </w:pPr>
      <w:r>
        <w:rPr>
          <w:sz w:val="20"/>
          <w:szCs w:val="20"/>
        </w:rPr>
        <w:t>1.2.1 Activos financieros</w:t>
      </w:r>
    </w:p>
    <w:p w14:paraId="00000021" w14:textId="77777777" w:rsidR="00155F6A" w:rsidRDefault="00DD0E44">
      <w:pPr>
        <w:pBdr>
          <w:top w:val="nil"/>
          <w:left w:val="nil"/>
          <w:bottom w:val="nil"/>
          <w:right w:val="nil"/>
          <w:between w:val="nil"/>
        </w:pBdr>
        <w:ind w:left="1440"/>
        <w:jc w:val="both"/>
        <w:rPr>
          <w:sz w:val="20"/>
          <w:szCs w:val="20"/>
        </w:rPr>
      </w:pPr>
      <w:r>
        <w:rPr>
          <w:sz w:val="20"/>
          <w:szCs w:val="20"/>
        </w:rPr>
        <w:t>1.2.2 Pasivos financieros</w:t>
      </w:r>
    </w:p>
    <w:p w14:paraId="00000022" w14:textId="77777777" w:rsidR="00155F6A" w:rsidRDefault="00DD0E44">
      <w:pPr>
        <w:pBdr>
          <w:top w:val="nil"/>
          <w:left w:val="nil"/>
          <w:bottom w:val="nil"/>
          <w:right w:val="nil"/>
          <w:between w:val="nil"/>
        </w:pBdr>
        <w:ind w:left="1440"/>
        <w:jc w:val="both"/>
        <w:rPr>
          <w:sz w:val="20"/>
          <w:szCs w:val="20"/>
        </w:rPr>
      </w:pPr>
      <w:r>
        <w:rPr>
          <w:sz w:val="20"/>
          <w:szCs w:val="20"/>
        </w:rPr>
        <w:t>1.2.3 Reconocimiento y medición</w:t>
      </w:r>
    </w:p>
    <w:p w14:paraId="00000023" w14:textId="77777777" w:rsidR="00155F6A" w:rsidRDefault="00DD0E44">
      <w:pPr>
        <w:pBdr>
          <w:top w:val="nil"/>
          <w:left w:val="nil"/>
          <w:bottom w:val="nil"/>
          <w:right w:val="nil"/>
          <w:between w:val="nil"/>
        </w:pBdr>
        <w:ind w:left="1440"/>
        <w:jc w:val="both"/>
        <w:rPr>
          <w:sz w:val="20"/>
          <w:szCs w:val="20"/>
        </w:rPr>
      </w:pPr>
      <w:r>
        <w:rPr>
          <w:sz w:val="20"/>
          <w:szCs w:val="20"/>
        </w:rPr>
        <w:t>1.2.4 Revelación</w:t>
      </w:r>
    </w:p>
    <w:p w14:paraId="00000024" w14:textId="77777777" w:rsidR="00155F6A" w:rsidRDefault="00DD0E44">
      <w:pPr>
        <w:pBdr>
          <w:top w:val="nil"/>
          <w:left w:val="nil"/>
          <w:bottom w:val="nil"/>
          <w:right w:val="nil"/>
          <w:between w:val="nil"/>
        </w:pBdr>
        <w:ind w:left="720"/>
        <w:jc w:val="both"/>
        <w:rPr>
          <w:sz w:val="20"/>
          <w:szCs w:val="20"/>
        </w:rPr>
      </w:pPr>
      <w:r>
        <w:rPr>
          <w:sz w:val="20"/>
          <w:szCs w:val="20"/>
        </w:rPr>
        <w:t>1.3 Obligaciones con terceros</w:t>
      </w:r>
    </w:p>
    <w:p w14:paraId="00000025" w14:textId="77777777" w:rsidR="00155F6A" w:rsidRDefault="00DD0E44">
      <w:pPr>
        <w:pBdr>
          <w:top w:val="nil"/>
          <w:left w:val="nil"/>
          <w:bottom w:val="nil"/>
          <w:right w:val="nil"/>
          <w:between w:val="nil"/>
        </w:pBdr>
        <w:ind w:left="720"/>
        <w:jc w:val="both"/>
        <w:rPr>
          <w:sz w:val="20"/>
          <w:szCs w:val="20"/>
        </w:rPr>
      </w:pPr>
      <w:r>
        <w:rPr>
          <w:sz w:val="20"/>
          <w:szCs w:val="20"/>
        </w:rPr>
        <w:t>1.4 Pasivos contingentes</w:t>
      </w:r>
    </w:p>
    <w:p w14:paraId="00000026" w14:textId="77777777" w:rsidR="00155F6A" w:rsidRDefault="00DD0E44">
      <w:pPr>
        <w:pBdr>
          <w:top w:val="nil"/>
          <w:left w:val="nil"/>
          <w:bottom w:val="nil"/>
          <w:right w:val="nil"/>
          <w:between w:val="nil"/>
        </w:pBdr>
        <w:ind w:left="720"/>
        <w:jc w:val="both"/>
        <w:rPr>
          <w:sz w:val="20"/>
          <w:szCs w:val="20"/>
        </w:rPr>
      </w:pPr>
      <w:r>
        <w:rPr>
          <w:sz w:val="20"/>
          <w:szCs w:val="20"/>
        </w:rPr>
        <w:t>1.5 Diferencia entre pasivo financiero e instrumento de patrimonio</w:t>
      </w:r>
    </w:p>
    <w:p w14:paraId="00000027" w14:textId="77777777" w:rsidR="00155F6A" w:rsidRDefault="00DD0E44">
      <w:pPr>
        <w:pBdr>
          <w:top w:val="nil"/>
          <w:left w:val="nil"/>
          <w:bottom w:val="nil"/>
          <w:right w:val="nil"/>
          <w:between w:val="nil"/>
        </w:pBdr>
        <w:ind w:left="720"/>
        <w:jc w:val="both"/>
        <w:rPr>
          <w:sz w:val="20"/>
          <w:szCs w:val="20"/>
        </w:rPr>
      </w:pPr>
      <w:r>
        <w:rPr>
          <w:sz w:val="20"/>
          <w:szCs w:val="20"/>
        </w:rPr>
        <w:t>1.6 Instrumentos financieros pasi</w:t>
      </w:r>
      <w:r>
        <w:rPr>
          <w:sz w:val="20"/>
          <w:szCs w:val="20"/>
        </w:rPr>
        <w:t>vos y activos</w:t>
      </w:r>
    </w:p>
    <w:p w14:paraId="00000028" w14:textId="77777777" w:rsidR="00155F6A" w:rsidRDefault="00DD0E44">
      <w:pPr>
        <w:pBdr>
          <w:top w:val="nil"/>
          <w:left w:val="nil"/>
          <w:bottom w:val="nil"/>
          <w:right w:val="nil"/>
          <w:between w:val="nil"/>
        </w:pBdr>
        <w:ind w:left="720"/>
        <w:jc w:val="both"/>
        <w:rPr>
          <w:sz w:val="20"/>
          <w:szCs w:val="20"/>
        </w:rPr>
      </w:pPr>
      <w:r>
        <w:rPr>
          <w:sz w:val="20"/>
          <w:szCs w:val="20"/>
        </w:rPr>
        <w:t>1.7 Reconocimiento, medición, presentación, revelación</w:t>
      </w:r>
    </w:p>
    <w:p w14:paraId="00000029" w14:textId="77777777" w:rsidR="00155F6A" w:rsidRDefault="00155F6A">
      <w:pPr>
        <w:pBdr>
          <w:top w:val="nil"/>
          <w:left w:val="nil"/>
          <w:bottom w:val="nil"/>
          <w:right w:val="nil"/>
          <w:between w:val="nil"/>
        </w:pBdr>
        <w:ind w:left="720"/>
        <w:jc w:val="both"/>
        <w:rPr>
          <w:sz w:val="20"/>
          <w:szCs w:val="20"/>
        </w:rPr>
      </w:pPr>
    </w:p>
    <w:p w14:paraId="0000002A" w14:textId="77777777" w:rsidR="00155F6A" w:rsidRDefault="00DD0E44">
      <w:pPr>
        <w:pBdr>
          <w:top w:val="nil"/>
          <w:left w:val="nil"/>
          <w:bottom w:val="nil"/>
          <w:right w:val="nil"/>
          <w:between w:val="nil"/>
        </w:pBdr>
        <w:jc w:val="both"/>
        <w:rPr>
          <w:b/>
          <w:sz w:val="20"/>
          <w:szCs w:val="20"/>
        </w:rPr>
      </w:pPr>
      <w:r>
        <w:rPr>
          <w:b/>
          <w:sz w:val="20"/>
          <w:szCs w:val="20"/>
        </w:rPr>
        <w:t xml:space="preserve">2. Instrumentos de patrimonio </w:t>
      </w:r>
    </w:p>
    <w:p w14:paraId="0000002B" w14:textId="77777777" w:rsidR="00155F6A" w:rsidRDefault="00DD0E44">
      <w:pPr>
        <w:pBdr>
          <w:top w:val="nil"/>
          <w:left w:val="nil"/>
          <w:bottom w:val="nil"/>
          <w:right w:val="nil"/>
          <w:between w:val="nil"/>
        </w:pBdr>
        <w:ind w:left="720"/>
        <w:jc w:val="both"/>
        <w:rPr>
          <w:sz w:val="20"/>
          <w:szCs w:val="20"/>
        </w:rPr>
      </w:pPr>
      <w:r>
        <w:rPr>
          <w:sz w:val="20"/>
          <w:szCs w:val="20"/>
        </w:rPr>
        <w:t>2.1 Reconocimiento, medición, presentación, revelación</w:t>
      </w:r>
    </w:p>
    <w:p w14:paraId="0000002C" w14:textId="77777777" w:rsidR="00155F6A" w:rsidRDefault="00DD0E44">
      <w:pPr>
        <w:pBdr>
          <w:top w:val="nil"/>
          <w:left w:val="nil"/>
          <w:bottom w:val="nil"/>
          <w:right w:val="nil"/>
          <w:between w:val="nil"/>
        </w:pBdr>
        <w:ind w:left="720"/>
        <w:jc w:val="both"/>
        <w:rPr>
          <w:sz w:val="20"/>
          <w:szCs w:val="20"/>
        </w:rPr>
      </w:pPr>
      <w:r>
        <w:rPr>
          <w:sz w:val="20"/>
          <w:szCs w:val="20"/>
        </w:rPr>
        <w:t>2.2 Aportes a capital</w:t>
      </w:r>
    </w:p>
    <w:p w14:paraId="0000002D" w14:textId="77777777" w:rsidR="00155F6A" w:rsidRDefault="00DD0E44">
      <w:pPr>
        <w:pBdr>
          <w:top w:val="nil"/>
          <w:left w:val="nil"/>
          <w:bottom w:val="nil"/>
          <w:right w:val="nil"/>
          <w:between w:val="nil"/>
        </w:pBdr>
        <w:ind w:left="720"/>
        <w:jc w:val="both"/>
        <w:rPr>
          <w:sz w:val="20"/>
          <w:szCs w:val="20"/>
        </w:rPr>
      </w:pPr>
      <w:r>
        <w:rPr>
          <w:sz w:val="20"/>
          <w:szCs w:val="20"/>
        </w:rPr>
        <w:t>2.3 Ganancias acumuladas</w:t>
      </w:r>
    </w:p>
    <w:p w14:paraId="0000002E" w14:textId="77777777" w:rsidR="00155F6A" w:rsidRDefault="00DD0E44">
      <w:pPr>
        <w:pBdr>
          <w:top w:val="nil"/>
          <w:left w:val="nil"/>
          <w:bottom w:val="nil"/>
          <w:right w:val="nil"/>
          <w:between w:val="nil"/>
        </w:pBdr>
        <w:ind w:left="720"/>
        <w:jc w:val="both"/>
        <w:rPr>
          <w:sz w:val="20"/>
          <w:szCs w:val="20"/>
        </w:rPr>
      </w:pPr>
      <w:r>
        <w:rPr>
          <w:sz w:val="20"/>
          <w:szCs w:val="20"/>
        </w:rPr>
        <w:t>2.4 Reservas</w:t>
      </w:r>
    </w:p>
    <w:p w14:paraId="0000002F" w14:textId="77777777" w:rsidR="00155F6A" w:rsidRDefault="00DD0E44">
      <w:pPr>
        <w:pBdr>
          <w:top w:val="nil"/>
          <w:left w:val="nil"/>
          <w:bottom w:val="nil"/>
          <w:right w:val="nil"/>
          <w:between w:val="nil"/>
        </w:pBdr>
        <w:ind w:left="720"/>
        <w:rPr>
          <w:sz w:val="20"/>
          <w:szCs w:val="20"/>
        </w:rPr>
      </w:pPr>
      <w:r>
        <w:rPr>
          <w:sz w:val="20"/>
          <w:szCs w:val="20"/>
        </w:rPr>
        <w:t>2.5 Otro Resultado Integral (ORI)</w:t>
      </w:r>
    </w:p>
    <w:p w14:paraId="00000030" w14:textId="77777777" w:rsidR="00155F6A" w:rsidRDefault="00155F6A">
      <w:pPr>
        <w:pBdr>
          <w:top w:val="nil"/>
          <w:left w:val="nil"/>
          <w:bottom w:val="nil"/>
          <w:right w:val="nil"/>
          <w:between w:val="nil"/>
        </w:pBdr>
        <w:rPr>
          <w:b/>
          <w:sz w:val="20"/>
          <w:szCs w:val="20"/>
        </w:rPr>
      </w:pPr>
    </w:p>
    <w:p w14:paraId="00000031"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0000032" w14:textId="77777777" w:rsidR="00155F6A" w:rsidRDefault="00155F6A">
      <w:pPr>
        <w:pBdr>
          <w:top w:val="nil"/>
          <w:left w:val="nil"/>
          <w:bottom w:val="nil"/>
          <w:right w:val="nil"/>
          <w:between w:val="nil"/>
        </w:pBdr>
        <w:jc w:val="both"/>
        <w:rPr>
          <w:b/>
          <w:color w:val="000000"/>
          <w:sz w:val="20"/>
          <w:szCs w:val="20"/>
        </w:rPr>
      </w:pPr>
    </w:p>
    <w:p w14:paraId="00000033" w14:textId="77777777" w:rsidR="00155F6A" w:rsidRDefault="00DD0E44">
      <w:pPr>
        <w:pBdr>
          <w:top w:val="nil"/>
          <w:left w:val="nil"/>
          <w:bottom w:val="nil"/>
          <w:right w:val="nil"/>
          <w:between w:val="nil"/>
        </w:pBdr>
        <w:jc w:val="both"/>
        <w:rPr>
          <w:b/>
          <w:color w:val="000000"/>
          <w:sz w:val="20"/>
          <w:szCs w:val="20"/>
        </w:rPr>
      </w:pPr>
      <w:r>
        <w:rPr>
          <w:b/>
          <w:color w:val="000000"/>
          <w:sz w:val="20"/>
          <w:szCs w:val="20"/>
        </w:rPr>
        <w:t>Introducción</w:t>
      </w:r>
    </w:p>
    <w:p w14:paraId="00000034" w14:textId="77777777" w:rsidR="00155F6A" w:rsidRDefault="00155F6A">
      <w:pPr>
        <w:pBdr>
          <w:top w:val="nil"/>
          <w:left w:val="nil"/>
          <w:bottom w:val="nil"/>
          <w:right w:val="nil"/>
          <w:between w:val="nil"/>
        </w:pBdr>
        <w:jc w:val="both"/>
        <w:rPr>
          <w:b/>
          <w:color w:val="000000"/>
          <w:sz w:val="20"/>
          <w:szCs w:val="20"/>
        </w:rPr>
      </w:pPr>
    </w:p>
    <w:p w14:paraId="00000035" w14:textId="77777777" w:rsidR="00155F6A" w:rsidRDefault="00DD0E44">
      <w:pPr>
        <w:jc w:val="both"/>
        <w:rPr>
          <w:color w:val="000000"/>
          <w:sz w:val="20"/>
          <w:szCs w:val="20"/>
          <w:highlight w:val="white"/>
        </w:rPr>
      </w:pPr>
      <w:r>
        <w:rPr>
          <w:sz w:val="20"/>
          <w:szCs w:val="20"/>
        </w:rPr>
        <w:t>En el presente componente se abordan los temas: activos financieros, pasivos financieros, instrumentos de patrimonio y la normatividad vigente aplicable al presente tema.</w:t>
      </w:r>
      <w:r>
        <w:rPr>
          <w:b/>
          <w:sz w:val="20"/>
          <w:szCs w:val="20"/>
        </w:rPr>
        <w:t xml:space="preserve"> </w:t>
      </w:r>
      <w:r>
        <w:rPr>
          <w:sz w:val="20"/>
          <w:szCs w:val="20"/>
        </w:rPr>
        <w:t xml:space="preserve">Los instrumentos financieros son contratos </w:t>
      </w:r>
      <w:r>
        <w:rPr>
          <w:color w:val="000000"/>
          <w:sz w:val="20"/>
          <w:szCs w:val="20"/>
          <w:highlight w:val="white"/>
        </w:rPr>
        <w:t>que dan lugar, simultáneamente, a un activ</w:t>
      </w:r>
      <w:r>
        <w:rPr>
          <w:color w:val="000000"/>
          <w:sz w:val="20"/>
          <w:szCs w:val="20"/>
          <w:highlight w:val="white"/>
        </w:rPr>
        <w:t>o financiero en una entidad y a un pasivo financiero o a un instrumento de patrimonio en otra entidad, lo que permite concretar todos estos conceptos en el momento de reconocer, medir y revelar de manera correcta los diferentes títulos que se comercian a d</w:t>
      </w:r>
      <w:r>
        <w:rPr>
          <w:color w:val="000000"/>
          <w:sz w:val="20"/>
          <w:szCs w:val="20"/>
          <w:highlight w:val="white"/>
        </w:rPr>
        <w:t xml:space="preserve">iario en el mercado de capitales y que forman parte del día a día de cualquier empresa en sus procesos de maximizar la rentabilidad de sus activos y de financiación de su negocio. </w:t>
      </w:r>
    </w:p>
    <w:p w14:paraId="00000036" w14:textId="77777777" w:rsidR="00155F6A" w:rsidRDefault="00155F6A">
      <w:pPr>
        <w:jc w:val="both"/>
        <w:rPr>
          <w:color w:val="000000"/>
          <w:sz w:val="20"/>
          <w:szCs w:val="20"/>
          <w:highlight w:val="white"/>
        </w:rPr>
      </w:pPr>
    </w:p>
    <w:p w14:paraId="00000037" w14:textId="77777777" w:rsidR="00155F6A" w:rsidRDefault="00DD0E44">
      <w:pPr>
        <w:shd w:val="clear" w:color="auto" w:fill="FFFFFF"/>
        <w:jc w:val="both"/>
        <w:rPr>
          <w:sz w:val="20"/>
          <w:szCs w:val="20"/>
          <w:highlight w:val="white"/>
        </w:rPr>
      </w:pPr>
      <w:r>
        <w:rPr>
          <w:b/>
          <w:sz w:val="20"/>
          <w:szCs w:val="20"/>
          <w:highlight w:val="white"/>
        </w:rPr>
        <w:t xml:space="preserve">Nota aclaratoria: </w:t>
      </w:r>
      <w:r>
        <w:rPr>
          <w:sz w:val="20"/>
          <w:szCs w:val="20"/>
          <w:highlight w:val="white"/>
        </w:rPr>
        <w:t xml:space="preserve">las tablas que se toman como referencia en los ejemplos </w:t>
      </w:r>
      <w:r>
        <w:rPr>
          <w:sz w:val="20"/>
          <w:szCs w:val="20"/>
          <w:highlight w:val="white"/>
        </w:rPr>
        <w:t>de cada uno de los temas desarrollados, elaboradas mediante el programa Excel son derivadas de estos ejercicios, la elaboración es propia del autor del presente componente, por lo tanto, no se numeran y no se establece un nombre específico.</w:t>
      </w:r>
    </w:p>
    <w:p w14:paraId="00000038" w14:textId="77777777" w:rsidR="00155F6A" w:rsidRDefault="00155F6A">
      <w:pPr>
        <w:jc w:val="both"/>
        <w:rPr>
          <w:color w:val="000000"/>
          <w:sz w:val="20"/>
          <w:szCs w:val="20"/>
          <w:highlight w:val="white"/>
        </w:rPr>
      </w:pPr>
    </w:p>
    <w:p w14:paraId="00000039" w14:textId="77777777" w:rsidR="00155F6A" w:rsidRDefault="00DD0E44">
      <w:pPr>
        <w:pBdr>
          <w:top w:val="nil"/>
          <w:left w:val="nil"/>
          <w:bottom w:val="nil"/>
          <w:right w:val="nil"/>
          <w:between w:val="nil"/>
        </w:pBdr>
        <w:jc w:val="both"/>
        <w:rPr>
          <w:b/>
          <w:sz w:val="20"/>
          <w:szCs w:val="20"/>
        </w:rPr>
      </w:pPr>
      <w:r>
        <w:rPr>
          <w:b/>
          <w:sz w:val="20"/>
          <w:szCs w:val="20"/>
        </w:rPr>
        <w:t>1.</w:t>
      </w:r>
      <w:sdt>
        <w:sdtPr>
          <w:tag w:val="goog_rdk_0"/>
          <w:id w:val="2066297243"/>
        </w:sdtPr>
        <w:sdtEndPr/>
        <w:sdtContent>
          <w:commentRangeStart w:id="0"/>
        </w:sdtContent>
      </w:sdt>
      <w:r>
        <w:rPr>
          <w:b/>
          <w:sz w:val="20"/>
          <w:szCs w:val="20"/>
        </w:rPr>
        <w:t xml:space="preserve"> Instrumentos financieros: activos, pasivos e instrumentos de patrimonio</w:t>
      </w:r>
    </w:p>
    <w:p w14:paraId="0000003A" w14:textId="77777777" w:rsidR="00155F6A" w:rsidRDefault="00155F6A">
      <w:pPr>
        <w:pBdr>
          <w:top w:val="nil"/>
          <w:left w:val="nil"/>
          <w:bottom w:val="nil"/>
          <w:right w:val="nil"/>
          <w:between w:val="nil"/>
        </w:pBdr>
        <w:jc w:val="both"/>
        <w:rPr>
          <w:b/>
          <w:sz w:val="20"/>
          <w:szCs w:val="20"/>
        </w:rPr>
      </w:pPr>
    </w:p>
    <w:p w14:paraId="0000003B" w14:textId="77777777" w:rsidR="00155F6A" w:rsidRDefault="00DD0E44">
      <w:pPr>
        <w:pBdr>
          <w:top w:val="nil"/>
          <w:left w:val="nil"/>
          <w:bottom w:val="nil"/>
          <w:right w:val="nil"/>
          <w:between w:val="nil"/>
        </w:pBdr>
        <w:jc w:val="both"/>
        <w:rPr>
          <w:sz w:val="20"/>
          <w:szCs w:val="20"/>
        </w:rPr>
      </w:pPr>
      <w:r>
        <w:rPr>
          <w:sz w:val="20"/>
          <w:szCs w:val="20"/>
        </w:rPr>
        <w:t>A continuación, se relacionan algunos conceptos que se deben tener en cuenta en el re</w:t>
      </w:r>
      <w:r>
        <w:rPr>
          <w:color w:val="000000"/>
          <w:sz w:val="20"/>
          <w:szCs w:val="20"/>
        </w:rPr>
        <w:t>conocimiento y medición de instrumentos financieros:</w:t>
      </w:r>
    </w:p>
    <w:p w14:paraId="0000003C" w14:textId="77777777" w:rsidR="00155F6A" w:rsidRDefault="00155F6A">
      <w:pPr>
        <w:jc w:val="both"/>
        <w:rPr>
          <w:b/>
          <w:sz w:val="20"/>
          <w:szCs w:val="20"/>
        </w:rPr>
      </w:pPr>
    </w:p>
    <w:p w14:paraId="0000003D" w14:textId="77777777" w:rsidR="00155F6A" w:rsidRDefault="00DD0E44">
      <w:pPr>
        <w:shd w:val="clear" w:color="auto" w:fill="FFFFFF"/>
        <w:jc w:val="both"/>
        <w:rPr>
          <w:b/>
          <w:sz w:val="20"/>
          <w:szCs w:val="20"/>
        </w:rPr>
      </w:pPr>
      <w:r>
        <w:rPr>
          <w:b/>
          <w:sz w:val="20"/>
          <w:szCs w:val="20"/>
        </w:rPr>
        <w:t>Activo financiero</w:t>
      </w:r>
      <w:r>
        <w:rPr>
          <w:sz w:val="20"/>
          <w:szCs w:val="20"/>
        </w:rPr>
        <w:t xml:space="preserve">: los activos financieros </w:t>
      </w:r>
      <w:r>
        <w:rPr>
          <w:sz w:val="20"/>
          <w:szCs w:val="20"/>
        </w:rPr>
        <w:t>se clasifican de acuerdo modelo de negocio del suscriptor en tres categorías: a su costo amortizado, a valor razonable con cambios en el patrimonio otro (resultado integral) o a valor razonable con cambios en pérdidas y ganancias dependiendo de  las caract</w:t>
      </w:r>
      <w:r>
        <w:rPr>
          <w:sz w:val="20"/>
          <w:szCs w:val="20"/>
        </w:rPr>
        <w:t>erísticas de los flujos de efectivo descritos en el documento que protocoliza el instrumento financiero por ejemplo el cobro de los rendimientos generados por el activo o tener la intención de vender el activo. (Norma internacional de información financier</w:t>
      </w:r>
      <w:r>
        <w:rPr>
          <w:sz w:val="20"/>
          <w:szCs w:val="20"/>
        </w:rPr>
        <w:t>a, 2016, p.9)</w:t>
      </w:r>
    </w:p>
    <w:p w14:paraId="0000003E" w14:textId="77777777" w:rsidR="00155F6A" w:rsidRDefault="00155F6A">
      <w:pPr>
        <w:shd w:val="clear" w:color="auto" w:fill="FFFFFF"/>
        <w:jc w:val="both"/>
        <w:rPr>
          <w:b/>
          <w:sz w:val="20"/>
          <w:szCs w:val="20"/>
        </w:rPr>
      </w:pPr>
    </w:p>
    <w:p w14:paraId="0000003F" w14:textId="77777777" w:rsidR="00155F6A" w:rsidRDefault="00DD0E44">
      <w:pPr>
        <w:shd w:val="clear" w:color="auto" w:fill="FFFFFF"/>
        <w:jc w:val="both"/>
        <w:rPr>
          <w:b/>
          <w:sz w:val="20"/>
          <w:szCs w:val="20"/>
        </w:rPr>
      </w:pPr>
      <w:r>
        <w:rPr>
          <w:b/>
          <w:sz w:val="20"/>
          <w:szCs w:val="20"/>
        </w:rPr>
        <w:t>Pasivo financiero</w:t>
      </w:r>
      <w:r>
        <w:rPr>
          <w:sz w:val="20"/>
          <w:szCs w:val="20"/>
        </w:rPr>
        <w:t>: generalmente los pasivos financieros se miden a costo amortizado, excepto aquellos pasivos financieros que se mantienen para negociar, como por ejemplo los derivados, que se valoran a valor razonable con cambios en resulta</w:t>
      </w:r>
      <w:r>
        <w:rPr>
          <w:sz w:val="20"/>
          <w:szCs w:val="20"/>
        </w:rPr>
        <w:t>dos.</w:t>
      </w:r>
    </w:p>
    <w:p w14:paraId="00000040" w14:textId="77777777" w:rsidR="00155F6A" w:rsidRDefault="00155F6A">
      <w:pPr>
        <w:shd w:val="clear" w:color="auto" w:fill="FFFFFF"/>
        <w:jc w:val="both"/>
        <w:rPr>
          <w:b/>
          <w:sz w:val="20"/>
          <w:szCs w:val="20"/>
        </w:rPr>
      </w:pPr>
    </w:p>
    <w:p w14:paraId="00000041" w14:textId="77777777" w:rsidR="00155F6A" w:rsidRDefault="00DD0E44">
      <w:pPr>
        <w:shd w:val="clear" w:color="auto" w:fill="FFFFFF"/>
        <w:jc w:val="both"/>
        <w:rPr>
          <w:color w:val="000000"/>
          <w:sz w:val="20"/>
          <w:szCs w:val="20"/>
          <w:highlight w:val="white"/>
        </w:rPr>
      </w:pPr>
      <w:r>
        <w:rPr>
          <w:b/>
          <w:sz w:val="20"/>
          <w:szCs w:val="20"/>
        </w:rPr>
        <w:t>Patrimonio</w:t>
      </w:r>
      <w:r>
        <w:rPr>
          <w:sz w:val="20"/>
          <w:szCs w:val="20"/>
        </w:rPr>
        <w:t xml:space="preserve">: </w:t>
      </w:r>
      <w:r>
        <w:rPr>
          <w:sz w:val="20"/>
          <w:szCs w:val="20"/>
          <w:highlight w:val="white"/>
        </w:rPr>
        <w:t>u</w:t>
      </w:r>
      <w:r>
        <w:rPr>
          <w:color w:val="000000"/>
          <w:sz w:val="20"/>
          <w:szCs w:val="20"/>
          <w:highlight w:val="white"/>
        </w:rPr>
        <w:t xml:space="preserve">n </w:t>
      </w:r>
      <w:r>
        <w:rPr>
          <w:b/>
          <w:color w:val="000000"/>
          <w:sz w:val="20"/>
          <w:szCs w:val="20"/>
          <w:highlight w:val="white"/>
        </w:rPr>
        <w:t>instrumento de patrimonio</w:t>
      </w:r>
      <w:r>
        <w:t xml:space="preserve"> </w:t>
      </w:r>
      <w:r>
        <w:rPr>
          <w:color w:val="000000"/>
          <w:sz w:val="20"/>
          <w:szCs w:val="20"/>
          <w:highlight w:val="white"/>
        </w:rPr>
        <w:t>es cualquier contrato que ponga de manifiesto una participación residual en los activos de una entidad, después de deducir todos sus pasivos. (Norma Internacional de Contabilidad, s.f. p.2).</w:t>
      </w:r>
      <w:commentRangeEnd w:id="0"/>
      <w:r>
        <w:commentReference w:id="0"/>
      </w:r>
    </w:p>
    <w:p w14:paraId="00000042" w14:textId="77777777" w:rsidR="00155F6A" w:rsidRDefault="00155F6A">
      <w:pPr>
        <w:shd w:val="clear" w:color="auto" w:fill="FFFFFF"/>
        <w:jc w:val="both"/>
        <w:rPr>
          <w:b/>
          <w:sz w:val="20"/>
          <w:szCs w:val="20"/>
        </w:rPr>
      </w:pPr>
    </w:p>
    <w:p w14:paraId="00000043" w14:textId="77777777" w:rsidR="00155F6A" w:rsidRDefault="00DD0E44">
      <w:pPr>
        <w:shd w:val="clear" w:color="auto" w:fill="FFFFFF"/>
        <w:jc w:val="both"/>
        <w:rPr>
          <w:b/>
          <w:sz w:val="20"/>
          <w:szCs w:val="20"/>
        </w:rPr>
      </w:pPr>
      <w:r>
        <w:rPr>
          <w:b/>
          <w:sz w:val="20"/>
          <w:szCs w:val="20"/>
        </w:rPr>
        <w:t>1.1 Política c</w:t>
      </w:r>
      <w:r>
        <w:rPr>
          <w:b/>
          <w:sz w:val="20"/>
          <w:szCs w:val="20"/>
        </w:rPr>
        <w:t>ontable</w:t>
      </w:r>
    </w:p>
    <w:p w14:paraId="00000044" w14:textId="77777777" w:rsidR="00155F6A" w:rsidRDefault="00155F6A">
      <w:pPr>
        <w:shd w:val="clear" w:color="auto" w:fill="FFFFFF"/>
        <w:jc w:val="both"/>
        <w:rPr>
          <w:b/>
          <w:sz w:val="20"/>
          <w:szCs w:val="20"/>
        </w:rPr>
      </w:pPr>
    </w:p>
    <w:p w14:paraId="00000045" w14:textId="77777777" w:rsidR="00155F6A" w:rsidRDefault="00DD0E44">
      <w:pPr>
        <w:shd w:val="clear" w:color="auto" w:fill="FFFFFF"/>
        <w:jc w:val="both"/>
        <w:rPr>
          <w:sz w:val="20"/>
          <w:szCs w:val="20"/>
        </w:rPr>
      </w:pPr>
      <w:r>
        <w:rPr>
          <w:sz w:val="20"/>
          <w:szCs w:val="20"/>
        </w:rPr>
        <w:t>Son los principios, bases, acuerdos reglas y procedimientos específicos adoptados por la entidad en la elaboración y presentación de los estados financieros.</w:t>
      </w:r>
    </w:p>
    <w:p w14:paraId="00000046" w14:textId="77777777" w:rsidR="00155F6A" w:rsidRDefault="00155F6A">
      <w:pPr>
        <w:shd w:val="clear" w:color="auto" w:fill="FFFFFF"/>
        <w:jc w:val="both"/>
        <w:rPr>
          <w:b/>
          <w:sz w:val="20"/>
          <w:szCs w:val="20"/>
        </w:rPr>
      </w:pPr>
    </w:p>
    <w:p w14:paraId="00000047" w14:textId="77777777" w:rsidR="00155F6A" w:rsidRDefault="00DD0E44">
      <w:pPr>
        <w:shd w:val="clear" w:color="auto" w:fill="FFFFFF"/>
        <w:jc w:val="both"/>
        <w:rPr>
          <w:b/>
          <w:sz w:val="20"/>
          <w:szCs w:val="20"/>
        </w:rPr>
      </w:pPr>
      <w:r>
        <w:rPr>
          <w:sz w:val="20"/>
          <w:szCs w:val="20"/>
        </w:rPr>
        <w:t>Una política contable debe contener:</w:t>
      </w:r>
    </w:p>
    <w:p w14:paraId="00000048" w14:textId="77777777" w:rsidR="00155F6A" w:rsidRDefault="00155F6A">
      <w:pPr>
        <w:shd w:val="clear" w:color="auto" w:fill="FFFFFF"/>
        <w:jc w:val="both"/>
        <w:rPr>
          <w:b/>
          <w:sz w:val="20"/>
          <w:szCs w:val="20"/>
        </w:rPr>
      </w:pPr>
    </w:p>
    <w:p w14:paraId="00000049" w14:textId="77777777" w:rsidR="00155F6A" w:rsidRDefault="00DD0E44">
      <w:pPr>
        <w:numPr>
          <w:ilvl w:val="0"/>
          <w:numId w:val="8"/>
        </w:numPr>
        <w:shd w:val="clear" w:color="auto" w:fill="FFFFFF"/>
        <w:jc w:val="both"/>
        <w:rPr>
          <w:b/>
          <w:sz w:val="20"/>
          <w:szCs w:val="20"/>
        </w:rPr>
      </w:pPr>
      <w:r>
        <w:rPr>
          <w:sz w:val="20"/>
          <w:szCs w:val="20"/>
        </w:rPr>
        <w:t>Nombre de la política contable</w:t>
      </w:r>
    </w:p>
    <w:p w14:paraId="0000004A" w14:textId="77777777" w:rsidR="00155F6A" w:rsidRDefault="00DD0E44">
      <w:pPr>
        <w:numPr>
          <w:ilvl w:val="0"/>
          <w:numId w:val="8"/>
        </w:numPr>
        <w:shd w:val="clear" w:color="auto" w:fill="FFFFFF"/>
        <w:jc w:val="both"/>
        <w:rPr>
          <w:b/>
          <w:sz w:val="20"/>
          <w:szCs w:val="20"/>
        </w:rPr>
      </w:pPr>
      <w:r>
        <w:rPr>
          <w:sz w:val="20"/>
          <w:szCs w:val="20"/>
        </w:rPr>
        <w:t>Debe establecer los criterios de reconocimiento del hecho económico, medición inicial, medición posterior y las revelaciones requeridas.</w:t>
      </w:r>
    </w:p>
    <w:p w14:paraId="0000004B" w14:textId="77777777" w:rsidR="00155F6A" w:rsidRDefault="00DD0E44">
      <w:pPr>
        <w:numPr>
          <w:ilvl w:val="0"/>
          <w:numId w:val="8"/>
        </w:numPr>
        <w:shd w:val="clear" w:color="auto" w:fill="FFFFFF"/>
        <w:jc w:val="both"/>
        <w:rPr>
          <w:b/>
          <w:sz w:val="20"/>
          <w:szCs w:val="20"/>
        </w:rPr>
      </w:pPr>
      <w:r>
        <w:rPr>
          <w:sz w:val="20"/>
          <w:szCs w:val="20"/>
        </w:rPr>
        <w:t>Objetivo de la política contable.</w:t>
      </w:r>
    </w:p>
    <w:p w14:paraId="0000004C" w14:textId="77777777" w:rsidR="00155F6A" w:rsidRDefault="00155F6A">
      <w:pPr>
        <w:shd w:val="clear" w:color="auto" w:fill="FFFFFF"/>
        <w:jc w:val="both"/>
        <w:rPr>
          <w:b/>
          <w:sz w:val="20"/>
          <w:szCs w:val="20"/>
        </w:rPr>
      </w:pPr>
    </w:p>
    <w:p w14:paraId="0000004D" w14:textId="77777777" w:rsidR="00155F6A" w:rsidRDefault="00DD0E44">
      <w:pPr>
        <w:shd w:val="clear" w:color="auto" w:fill="FFFFFF"/>
        <w:jc w:val="both"/>
        <w:rPr>
          <w:b/>
          <w:sz w:val="20"/>
          <w:szCs w:val="20"/>
        </w:rPr>
      </w:pPr>
      <w:r>
        <w:rPr>
          <w:sz w:val="20"/>
          <w:szCs w:val="20"/>
        </w:rPr>
        <w:t xml:space="preserve">Norma Internacional de Información financiera NIIF 9 </w:t>
      </w:r>
      <w:r>
        <w:rPr>
          <w:sz w:val="20"/>
          <w:szCs w:val="20"/>
        </w:rPr>
        <w:t>define cómo se deben reconocer y medir los instrumentos financieros.</w:t>
      </w:r>
    </w:p>
    <w:p w14:paraId="0000004E" w14:textId="77777777" w:rsidR="00155F6A" w:rsidRDefault="00155F6A">
      <w:pPr>
        <w:shd w:val="clear" w:color="auto" w:fill="FFFFFF"/>
        <w:jc w:val="both"/>
        <w:rPr>
          <w:b/>
          <w:sz w:val="20"/>
          <w:szCs w:val="20"/>
        </w:rPr>
      </w:pPr>
    </w:p>
    <w:p w14:paraId="0000004F" w14:textId="77777777" w:rsidR="00155F6A" w:rsidRDefault="00DD0E44">
      <w:pPr>
        <w:shd w:val="clear" w:color="auto" w:fill="FFFFFF"/>
        <w:jc w:val="both"/>
        <w:rPr>
          <w:b/>
          <w:sz w:val="20"/>
          <w:szCs w:val="20"/>
        </w:rPr>
      </w:pPr>
      <w:r>
        <w:rPr>
          <w:sz w:val="20"/>
          <w:szCs w:val="20"/>
        </w:rPr>
        <w:t>La normativa que se debe tener en cuenta para la aplicación de Instrumentos Financieros es la siguiente:</w:t>
      </w:r>
    </w:p>
    <w:p w14:paraId="00000050" w14:textId="77777777" w:rsidR="00155F6A" w:rsidRDefault="00155F6A">
      <w:pPr>
        <w:shd w:val="clear" w:color="auto" w:fill="FFFFFF"/>
        <w:jc w:val="both"/>
        <w:rPr>
          <w:b/>
          <w:sz w:val="20"/>
          <w:szCs w:val="20"/>
        </w:rPr>
      </w:pPr>
    </w:p>
    <w:p w14:paraId="00000051" w14:textId="77777777" w:rsidR="00155F6A" w:rsidRDefault="00DD0E44">
      <w:pPr>
        <w:shd w:val="clear" w:color="auto" w:fill="FFFFFF"/>
        <w:jc w:val="both"/>
        <w:rPr>
          <w:b/>
          <w:sz w:val="20"/>
          <w:szCs w:val="20"/>
        </w:rPr>
      </w:pPr>
      <w:r>
        <w:rPr>
          <w:b/>
          <w:sz w:val="20"/>
          <w:szCs w:val="20"/>
        </w:rPr>
        <w:t>Figura 1</w:t>
      </w:r>
    </w:p>
    <w:p w14:paraId="00000052" w14:textId="77777777" w:rsidR="00155F6A" w:rsidRDefault="00155F6A">
      <w:pPr>
        <w:shd w:val="clear" w:color="auto" w:fill="FFFFFF"/>
        <w:jc w:val="both"/>
        <w:rPr>
          <w:b/>
          <w:sz w:val="20"/>
          <w:szCs w:val="20"/>
        </w:rPr>
      </w:pPr>
    </w:p>
    <w:p w14:paraId="00000053" w14:textId="77777777" w:rsidR="00155F6A" w:rsidRDefault="00DD0E44">
      <w:pPr>
        <w:shd w:val="clear" w:color="auto" w:fill="FFFFFF"/>
        <w:jc w:val="both"/>
        <w:rPr>
          <w:sz w:val="20"/>
          <w:szCs w:val="20"/>
        </w:rPr>
      </w:pPr>
      <w:r>
        <w:rPr>
          <w:sz w:val="20"/>
          <w:szCs w:val="20"/>
        </w:rPr>
        <w:t>Normativa para la aplicación de instrumentos financieros</w:t>
      </w:r>
    </w:p>
    <w:p w14:paraId="00000054" w14:textId="77777777" w:rsidR="00155F6A" w:rsidRDefault="00155F6A">
      <w:pPr>
        <w:shd w:val="clear" w:color="auto" w:fill="FFFFFF"/>
        <w:jc w:val="both"/>
        <w:rPr>
          <w:sz w:val="20"/>
          <w:szCs w:val="20"/>
        </w:rPr>
      </w:pPr>
    </w:p>
    <w:p w14:paraId="00000055" w14:textId="77777777" w:rsidR="00155F6A" w:rsidRDefault="00DD0E44">
      <w:pPr>
        <w:shd w:val="clear" w:color="auto" w:fill="FFFFFF"/>
        <w:jc w:val="both"/>
        <w:rPr>
          <w:sz w:val="20"/>
          <w:szCs w:val="20"/>
        </w:rPr>
      </w:pPr>
      <w:r>
        <w:rPr>
          <w:noProof/>
        </w:rPr>
        <mc:AlternateContent>
          <mc:Choice Requires="wpg">
            <w:drawing>
              <wp:anchor distT="0" distB="0" distL="114300" distR="114300" simplePos="0" relativeHeight="251658240" behindDoc="0" locked="0" layoutInCell="1" hidden="0" allowOverlap="1" wp14:anchorId="36E19255" wp14:editId="06B7A43E">
                <wp:simplePos x="0" y="0"/>
                <wp:positionH relativeFrom="column">
                  <wp:posOffset>1397000</wp:posOffset>
                </wp:positionH>
                <wp:positionV relativeFrom="paragraph">
                  <wp:posOffset>76200</wp:posOffset>
                </wp:positionV>
                <wp:extent cx="2918233" cy="1649869"/>
                <wp:effectExtent l="0" t="0" r="0" b="0"/>
                <wp:wrapNone/>
                <wp:docPr id="116" name="Grupo 116"/>
                <wp:cNvGraphicFramePr/>
                <a:graphic xmlns:a="http://schemas.openxmlformats.org/drawingml/2006/main">
                  <a:graphicData uri="http://schemas.microsoft.com/office/word/2010/wordprocessingGroup">
                    <wpg:wgp>
                      <wpg:cNvGrpSpPr/>
                      <wpg:grpSpPr>
                        <a:xfrm>
                          <a:off x="0" y="0"/>
                          <a:ext cx="2918233" cy="1649869"/>
                          <a:chOff x="3886884" y="2955066"/>
                          <a:chExt cx="2918233" cy="1649869"/>
                        </a:xfrm>
                      </wpg:grpSpPr>
                      <wpg:grpSp>
                        <wpg:cNvPr id="1" name="Grupo 1"/>
                        <wpg:cNvGrpSpPr/>
                        <wpg:grpSpPr>
                          <a:xfrm>
                            <a:off x="3886884" y="2955066"/>
                            <a:ext cx="2918233" cy="1649869"/>
                            <a:chOff x="3886884" y="2955066"/>
                            <a:chExt cx="2918233" cy="1649869"/>
                          </a:xfrm>
                        </wpg:grpSpPr>
                        <wps:wsp>
                          <wps:cNvPr id="2" name="Rectángulo 2"/>
                          <wps:cNvSpPr/>
                          <wps:spPr>
                            <a:xfrm>
                              <a:off x="3886884" y="2955066"/>
                              <a:ext cx="2918225" cy="1649850"/>
                            </a:xfrm>
                            <a:prstGeom prst="rect">
                              <a:avLst/>
                            </a:prstGeom>
                            <a:noFill/>
                            <a:ln>
                              <a:noFill/>
                            </a:ln>
                          </wps:spPr>
                          <wps:txbx>
                            <w:txbxContent>
                              <w:p w14:paraId="74CF8AEF" w14:textId="77777777" w:rsidR="00155F6A" w:rsidRDefault="00155F6A">
                                <w:pPr>
                                  <w:spacing w:line="240" w:lineRule="auto"/>
                                  <w:textDirection w:val="btLr"/>
                                </w:pPr>
                              </w:p>
                            </w:txbxContent>
                          </wps:txbx>
                          <wps:bodyPr spcFirstLastPara="1" wrap="square" lIns="91425" tIns="91425" rIns="91425" bIns="91425" anchor="ctr" anchorCtr="0">
                            <a:noAutofit/>
                          </wps:bodyPr>
                        </wps:wsp>
                        <wpg:grpSp>
                          <wpg:cNvPr id="3" name="Grupo 3"/>
                          <wpg:cNvGrpSpPr/>
                          <wpg:grpSpPr>
                            <a:xfrm>
                              <a:off x="3886884" y="2955066"/>
                              <a:ext cx="2918233" cy="1649869"/>
                              <a:chOff x="0" y="0"/>
                              <a:chExt cx="2918233" cy="1649869"/>
                            </a:xfrm>
                          </wpg:grpSpPr>
                          <wps:wsp>
                            <wps:cNvPr id="4" name="Rectángulo 4"/>
                            <wps:cNvSpPr/>
                            <wps:spPr>
                              <a:xfrm>
                                <a:off x="0" y="0"/>
                                <a:ext cx="2918225" cy="1649850"/>
                              </a:xfrm>
                              <a:prstGeom prst="rect">
                                <a:avLst/>
                              </a:prstGeom>
                              <a:noFill/>
                              <a:ln>
                                <a:noFill/>
                              </a:ln>
                            </wps:spPr>
                            <wps:txbx>
                              <w:txbxContent>
                                <w:p w14:paraId="3A1D6AA3" w14:textId="77777777" w:rsidR="00155F6A" w:rsidRDefault="00155F6A">
                                  <w:pPr>
                                    <w:spacing w:line="240" w:lineRule="auto"/>
                                    <w:textDirection w:val="btLr"/>
                                  </w:pPr>
                                </w:p>
                              </w:txbxContent>
                            </wps:txbx>
                            <wps:bodyPr spcFirstLastPara="1" wrap="square" lIns="91425" tIns="91425" rIns="91425" bIns="91425" anchor="ctr" anchorCtr="0">
                              <a:noAutofit/>
                            </wps:bodyPr>
                          </wps:wsp>
                          <wps:wsp>
                            <wps:cNvPr id="5" name="Rectángulo: esquinas redondeadas 5"/>
                            <wps:cNvSpPr/>
                            <wps:spPr>
                              <a:xfrm>
                                <a:off x="0" y="0"/>
                                <a:ext cx="809625" cy="523240"/>
                              </a:xfrm>
                              <a:prstGeom prst="roundRect">
                                <a:avLst>
                                  <a:gd name="adj" fmla="val 16667"/>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a:effectLst>
                                <a:outerShdw blurRad="40000" dist="23000" dir="5400000" rotWithShape="0">
                                  <a:srgbClr val="000000">
                                    <a:alpha val="34509"/>
                                  </a:srgbClr>
                                </a:outerShdw>
                              </a:effectLst>
                            </wps:spPr>
                            <wps:txbx>
                              <w:txbxContent>
                                <w:p w14:paraId="5EC945DD" w14:textId="77777777" w:rsidR="00155F6A" w:rsidRDefault="00155F6A">
                                  <w:pPr>
                                    <w:spacing w:line="275" w:lineRule="auto"/>
                                    <w:textDirection w:val="btLr"/>
                                  </w:pPr>
                                </w:p>
                                <w:p w14:paraId="6A8A0BF8" w14:textId="77777777" w:rsidR="00155F6A" w:rsidRDefault="00DD0E44">
                                  <w:pPr>
                                    <w:spacing w:line="275" w:lineRule="auto"/>
                                    <w:jc w:val="center"/>
                                    <w:textDirection w:val="btLr"/>
                                  </w:pPr>
                                  <w:r>
                                    <w:rPr>
                                      <w:rFonts w:ascii="Calibri" w:eastAsia="Calibri" w:hAnsi="Calibri" w:cs="Calibri"/>
                                      <w:b/>
                                      <w:color w:val="000000"/>
                                      <w:sz w:val="16"/>
                                    </w:rPr>
                                    <w:t>NIC 32</w:t>
                                  </w:r>
                                </w:p>
                              </w:txbxContent>
                            </wps:txbx>
                            <wps:bodyPr spcFirstLastPara="1" wrap="square" lIns="91425" tIns="45700" rIns="91425" bIns="45700" anchor="ctr" anchorCtr="0">
                              <a:noAutofit/>
                            </wps:bodyPr>
                          </wps:wsp>
                          <wps:wsp>
                            <wps:cNvPr id="6" name="Rectángulo: esquinas redondeadas 6"/>
                            <wps:cNvSpPr/>
                            <wps:spPr>
                              <a:xfrm>
                                <a:off x="989901" y="0"/>
                                <a:ext cx="899795" cy="542290"/>
                              </a:xfrm>
                              <a:prstGeom prst="roundRect">
                                <a:avLst>
                                  <a:gd name="adj" fmla="val 16667"/>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a:effectLst>
                                <a:outerShdw blurRad="40000" dist="23000" dir="5400000" rotWithShape="0">
                                  <a:srgbClr val="000000">
                                    <a:alpha val="34509"/>
                                  </a:srgbClr>
                                </a:outerShdw>
                              </a:effectLst>
                            </wps:spPr>
                            <wps:txbx>
                              <w:txbxContent>
                                <w:p w14:paraId="44B450EE" w14:textId="77777777" w:rsidR="00155F6A" w:rsidRDefault="00DD0E44">
                                  <w:pPr>
                                    <w:spacing w:line="275" w:lineRule="auto"/>
                                    <w:jc w:val="center"/>
                                    <w:textDirection w:val="btLr"/>
                                  </w:pPr>
                                  <w:r>
                                    <w:rPr>
                                      <w:rFonts w:ascii="Calibri" w:eastAsia="Calibri" w:hAnsi="Calibri" w:cs="Calibri"/>
                                      <w:b/>
                                      <w:color w:val="000000"/>
                                      <w:sz w:val="16"/>
                                    </w:rPr>
                                    <w:t>NIIF 9</w:t>
                                  </w:r>
                                </w:p>
                                <w:p w14:paraId="549199D8" w14:textId="77777777" w:rsidR="00155F6A" w:rsidRDefault="00DD0E44">
                                  <w:pPr>
                                    <w:spacing w:line="275" w:lineRule="auto"/>
                                    <w:jc w:val="center"/>
                                    <w:textDirection w:val="btLr"/>
                                  </w:pPr>
                                  <w:r>
                                    <w:rPr>
                                      <w:rFonts w:ascii="Calibri" w:eastAsia="Calibri" w:hAnsi="Calibri" w:cs="Calibri"/>
                                      <w:b/>
                                      <w:color w:val="000000"/>
                                      <w:sz w:val="16"/>
                                    </w:rPr>
                                    <w:t>NIC 39</w:t>
                                  </w:r>
                                </w:p>
                                <w:p w14:paraId="70C7D612" w14:textId="77777777" w:rsidR="00155F6A" w:rsidRDefault="00155F6A">
                                  <w:pPr>
                                    <w:spacing w:line="275" w:lineRule="auto"/>
                                    <w:textDirection w:val="btLr"/>
                                  </w:pPr>
                                </w:p>
                              </w:txbxContent>
                            </wps:txbx>
                            <wps:bodyPr spcFirstLastPara="1" wrap="square" lIns="91425" tIns="45700" rIns="91425" bIns="45700" anchor="ctr" anchorCtr="0">
                              <a:noAutofit/>
                            </wps:bodyPr>
                          </wps:wsp>
                          <wps:wsp>
                            <wps:cNvPr id="7" name="Rectángulo: esquinas redondeadas 7"/>
                            <wps:cNvSpPr/>
                            <wps:spPr>
                              <a:xfrm>
                                <a:off x="1000329" y="1080140"/>
                                <a:ext cx="929005" cy="533400"/>
                              </a:xfrm>
                              <a:prstGeom prst="roundRect">
                                <a:avLst>
                                  <a:gd name="adj" fmla="val 16667"/>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a:effectLst>
                                <a:outerShdw blurRad="40000" dist="23000" dir="5400000" rotWithShape="0">
                                  <a:srgbClr val="000000">
                                    <a:alpha val="34509"/>
                                  </a:srgbClr>
                                </a:outerShdw>
                              </a:effectLst>
                            </wps:spPr>
                            <wps:txbx>
                              <w:txbxContent>
                                <w:p w14:paraId="107A7DBE" w14:textId="77777777" w:rsidR="00155F6A" w:rsidRDefault="00DD0E44">
                                  <w:pPr>
                                    <w:spacing w:line="275" w:lineRule="auto"/>
                                    <w:jc w:val="center"/>
                                    <w:textDirection w:val="btLr"/>
                                  </w:pPr>
                                  <w:r>
                                    <w:rPr>
                                      <w:rFonts w:ascii="Calibri" w:eastAsia="Calibri" w:hAnsi="Calibri" w:cs="Calibri"/>
                                      <w:b/>
                                      <w:color w:val="000000"/>
                                      <w:sz w:val="16"/>
                                    </w:rPr>
                                    <w:t>Medición reconocimiento</w:t>
                                  </w:r>
                                </w:p>
                              </w:txbxContent>
                            </wps:txbx>
                            <wps:bodyPr spcFirstLastPara="1" wrap="square" lIns="91425" tIns="45700" rIns="91425" bIns="45700" anchor="ctr" anchorCtr="0">
                              <a:noAutofit/>
                            </wps:bodyPr>
                          </wps:wsp>
                          <wps:wsp>
                            <wps:cNvPr id="8" name="Rectángulo: esquinas redondeadas 8"/>
                            <wps:cNvSpPr/>
                            <wps:spPr>
                              <a:xfrm>
                                <a:off x="2030136" y="16778"/>
                                <a:ext cx="819150" cy="542290"/>
                              </a:xfrm>
                              <a:prstGeom prst="roundRect">
                                <a:avLst>
                                  <a:gd name="adj" fmla="val 10953"/>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a:effectLst>
                                <a:outerShdw blurRad="40000" dist="23000" dir="5400000" rotWithShape="0">
                                  <a:srgbClr val="000000">
                                    <a:alpha val="34509"/>
                                  </a:srgbClr>
                                </a:outerShdw>
                              </a:effectLst>
                            </wps:spPr>
                            <wps:txbx>
                              <w:txbxContent>
                                <w:p w14:paraId="6B4DEE66" w14:textId="77777777" w:rsidR="00155F6A" w:rsidRDefault="00155F6A">
                                  <w:pPr>
                                    <w:spacing w:line="275" w:lineRule="auto"/>
                                    <w:jc w:val="center"/>
                                    <w:textDirection w:val="btLr"/>
                                  </w:pPr>
                                </w:p>
                                <w:p w14:paraId="27BFB0CC" w14:textId="77777777" w:rsidR="00155F6A" w:rsidRDefault="00DD0E44">
                                  <w:pPr>
                                    <w:spacing w:line="275" w:lineRule="auto"/>
                                    <w:jc w:val="center"/>
                                    <w:textDirection w:val="btLr"/>
                                  </w:pPr>
                                  <w:r>
                                    <w:rPr>
                                      <w:rFonts w:ascii="Calibri" w:eastAsia="Calibri" w:hAnsi="Calibri" w:cs="Calibri"/>
                                      <w:b/>
                                      <w:color w:val="000000"/>
                                      <w:sz w:val="16"/>
                                    </w:rPr>
                                    <w:t>NIIF 7</w:t>
                                  </w:r>
                                </w:p>
                                <w:p w14:paraId="7FEE51C1" w14:textId="77777777" w:rsidR="00155F6A" w:rsidRDefault="00155F6A">
                                  <w:pPr>
                                    <w:spacing w:line="275" w:lineRule="auto"/>
                                    <w:textDirection w:val="btLr"/>
                                  </w:pPr>
                                </w:p>
                              </w:txbxContent>
                            </wps:txbx>
                            <wps:bodyPr spcFirstLastPara="1" wrap="square" lIns="91425" tIns="45700" rIns="91425" bIns="45700" anchor="ctr" anchorCtr="0">
                              <a:noAutofit/>
                            </wps:bodyPr>
                          </wps:wsp>
                          <wps:wsp>
                            <wps:cNvPr id="9" name="Rectángulo: esquinas redondeadas 9"/>
                            <wps:cNvSpPr/>
                            <wps:spPr>
                              <a:xfrm>
                                <a:off x="2013358" y="1073790"/>
                                <a:ext cx="904875" cy="554355"/>
                              </a:xfrm>
                              <a:prstGeom prst="roundRect">
                                <a:avLst>
                                  <a:gd name="adj" fmla="val 16667"/>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a:effectLst>
                                <a:outerShdw blurRad="40000" dist="23000" dir="5400000" rotWithShape="0">
                                  <a:srgbClr val="000000">
                                    <a:alpha val="34509"/>
                                  </a:srgbClr>
                                </a:outerShdw>
                              </a:effectLst>
                            </wps:spPr>
                            <wps:txbx>
                              <w:txbxContent>
                                <w:p w14:paraId="7A6F0395" w14:textId="77777777" w:rsidR="00155F6A" w:rsidRDefault="00155F6A">
                                  <w:pPr>
                                    <w:spacing w:line="275" w:lineRule="auto"/>
                                    <w:textDirection w:val="btLr"/>
                                  </w:pPr>
                                </w:p>
                                <w:p w14:paraId="0FE96E8E" w14:textId="77777777" w:rsidR="00155F6A" w:rsidRDefault="00DD0E44">
                                  <w:pPr>
                                    <w:spacing w:line="275" w:lineRule="auto"/>
                                    <w:jc w:val="center"/>
                                    <w:textDirection w:val="btLr"/>
                                  </w:pPr>
                                  <w:r>
                                    <w:rPr>
                                      <w:rFonts w:ascii="Calibri" w:eastAsia="Calibri" w:hAnsi="Calibri" w:cs="Calibri"/>
                                      <w:b/>
                                      <w:color w:val="000000"/>
                                      <w:sz w:val="16"/>
                                    </w:rPr>
                                    <w:t>Revelación</w:t>
                                  </w:r>
                                </w:p>
                              </w:txbxContent>
                            </wps:txbx>
                            <wps:bodyPr spcFirstLastPara="1" wrap="square" lIns="91425" tIns="45700" rIns="91425" bIns="45700" anchor="ctr" anchorCtr="0">
                              <a:noAutofit/>
                            </wps:bodyPr>
                          </wps:wsp>
                          <wps:wsp>
                            <wps:cNvPr id="10" name="Rectángulo: esquinas redondeadas 10"/>
                            <wps:cNvSpPr/>
                            <wps:spPr>
                              <a:xfrm>
                                <a:off x="2039" y="1088529"/>
                                <a:ext cx="857250" cy="561340"/>
                              </a:xfrm>
                              <a:prstGeom prst="roundRect">
                                <a:avLst>
                                  <a:gd name="adj" fmla="val 16667"/>
                                </a:avLst>
                              </a:prstGeom>
                              <a:gradFill>
                                <a:gsLst>
                                  <a:gs pos="0">
                                    <a:srgbClr val="3E7FCD"/>
                                  </a:gs>
                                  <a:gs pos="100000">
                                    <a:srgbClr val="96C0FF"/>
                                  </a:gs>
                                </a:gsLst>
                                <a:lin ang="16200000" scaled="0"/>
                              </a:gradFill>
                              <a:ln w="9525" cap="flat" cmpd="sng">
                                <a:solidFill>
                                  <a:srgbClr val="4A7DBA"/>
                                </a:solidFill>
                                <a:prstDash val="solid"/>
                                <a:round/>
                                <a:headEnd type="none" w="sm" len="sm"/>
                                <a:tailEnd type="none" w="sm" len="sm"/>
                              </a:ln>
                              <a:effectLst>
                                <a:outerShdw blurRad="40000" dist="23000" dir="5400000" rotWithShape="0">
                                  <a:srgbClr val="000000">
                                    <a:alpha val="34509"/>
                                  </a:srgbClr>
                                </a:outerShdw>
                              </a:effectLst>
                            </wps:spPr>
                            <wps:txbx>
                              <w:txbxContent>
                                <w:p w14:paraId="5F0408C2" w14:textId="77777777" w:rsidR="00155F6A" w:rsidRDefault="00DD0E44">
                                  <w:pPr>
                                    <w:spacing w:line="275" w:lineRule="auto"/>
                                    <w:jc w:val="center"/>
                                    <w:textDirection w:val="btLr"/>
                                  </w:pPr>
                                  <w:r>
                                    <w:rPr>
                                      <w:rFonts w:ascii="Calibri" w:eastAsia="Calibri" w:hAnsi="Calibri" w:cs="Calibri"/>
                                      <w:b/>
                                      <w:color w:val="000000"/>
                                      <w:sz w:val="16"/>
                                    </w:rPr>
                                    <w:t>Alcance, definiciones</w:t>
                                  </w:r>
                                </w:p>
                              </w:txbxContent>
                            </wps:txbx>
                            <wps:bodyPr spcFirstLastPara="1" wrap="square" lIns="91425" tIns="45700" rIns="91425" bIns="45700" anchor="ctr" anchorCtr="0">
                              <a:noAutofit/>
                            </wps:bodyPr>
                          </wps:wsp>
                          <wps:wsp>
                            <wps:cNvPr id="11" name="Conector: curvado 11"/>
                            <wps:cNvCnPr/>
                            <wps:spPr>
                              <a:xfrm>
                                <a:off x="64840" y="514000"/>
                                <a:ext cx="228600" cy="400050"/>
                              </a:xfrm>
                              <a:prstGeom prst="curvedConnector3">
                                <a:avLst>
                                  <a:gd name="adj1" fmla="val -1650299"/>
                                </a:avLst>
                              </a:prstGeom>
                              <a:noFill/>
                              <a:ln w="25400" cap="flat" cmpd="sng">
                                <a:solidFill>
                                  <a:srgbClr val="4F81BD"/>
                                </a:solidFill>
                                <a:prstDash val="solid"/>
                                <a:round/>
                                <a:headEnd type="none" w="sm" len="sm"/>
                                <a:tailEnd type="triangle" w="med" len="med"/>
                              </a:ln>
                              <a:effectLst>
                                <a:outerShdw blurRad="40000" dist="20000" dir="5400000" rotWithShape="0">
                                  <a:srgbClr val="000000">
                                    <a:alpha val="37254"/>
                                  </a:srgbClr>
                                </a:outerShdw>
                              </a:effectLst>
                            </wps:spPr>
                            <wps:bodyPr/>
                          </wps:wsp>
                          <wps:wsp>
                            <wps:cNvPr id="12" name="Conector: curvado 12"/>
                            <wps:cNvCnPr/>
                            <wps:spPr>
                              <a:xfrm>
                                <a:off x="1088297" y="522389"/>
                                <a:ext cx="374015" cy="381000"/>
                              </a:xfrm>
                              <a:prstGeom prst="curvedConnector3">
                                <a:avLst>
                                  <a:gd name="adj1" fmla="val -989232"/>
                                </a:avLst>
                              </a:prstGeom>
                              <a:noFill/>
                              <a:ln w="25400" cap="flat" cmpd="sng">
                                <a:solidFill>
                                  <a:srgbClr val="4F81BD"/>
                                </a:solidFill>
                                <a:prstDash val="solid"/>
                                <a:round/>
                                <a:headEnd type="none" w="sm" len="sm"/>
                                <a:tailEnd type="triangle" w="med" len="med"/>
                              </a:ln>
                              <a:effectLst>
                                <a:outerShdw blurRad="40000" dist="20000" dir="5400000" rotWithShape="0">
                                  <a:srgbClr val="000000">
                                    <a:alpha val="37254"/>
                                  </a:srgbClr>
                                </a:outerShdw>
                              </a:effectLst>
                            </wps:spPr>
                            <wps:bodyPr/>
                          </wps:wsp>
                          <wps:wsp>
                            <wps:cNvPr id="13" name="Conector: angular 13"/>
                            <wps:cNvCnPr/>
                            <wps:spPr>
                              <a:xfrm rot="-5400000" flipH="1">
                                <a:off x="2160335" y="756529"/>
                                <a:ext cx="546100" cy="95250"/>
                              </a:xfrm>
                              <a:prstGeom prst="bentConnector3">
                                <a:avLst>
                                  <a:gd name="adj1" fmla="val -491122"/>
                                </a:avLst>
                              </a:prstGeom>
                              <a:noFill/>
                              <a:ln w="25400" cap="flat" cmpd="sng">
                                <a:solidFill>
                                  <a:srgbClr val="4F81BD"/>
                                </a:solidFill>
                                <a:prstDash val="solid"/>
                                <a:miter lim="800000"/>
                                <a:headEnd type="none" w="sm" len="sm"/>
                                <a:tailEnd type="triangle" w="med" len="med"/>
                              </a:ln>
                              <a:effectLst>
                                <a:outerShdw blurRad="40000" dist="20000" dir="5400000" rotWithShape="0">
                                  <a:srgbClr val="000000">
                                    <a:alpha val="37254"/>
                                  </a:srgbClr>
                                </a:outerShdw>
                              </a:effectLst>
                            </wps:spPr>
                            <wps:bodyPr/>
                          </wps:w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1397000</wp:posOffset>
                </wp:positionH>
                <wp:positionV relativeFrom="paragraph">
                  <wp:posOffset>76200</wp:posOffset>
                </wp:positionV>
                <wp:extent cx="2918233" cy="1649869"/>
                <wp:effectExtent b="0" l="0" r="0" t="0"/>
                <wp:wrapNone/>
                <wp:docPr id="116"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2918233" cy="1649869"/>
                        </a:xfrm>
                        <a:prstGeom prst="rect"/>
                        <a:ln/>
                      </pic:spPr>
                    </pic:pic>
                  </a:graphicData>
                </a:graphic>
              </wp:anchor>
            </w:drawing>
          </mc:Fallback>
        </mc:AlternateContent>
      </w:r>
    </w:p>
    <w:p w14:paraId="00000056" w14:textId="77777777" w:rsidR="00155F6A" w:rsidRDefault="00155F6A">
      <w:pPr>
        <w:rPr>
          <w:b/>
          <w:sz w:val="20"/>
          <w:szCs w:val="20"/>
        </w:rPr>
      </w:pPr>
    </w:p>
    <w:p w14:paraId="00000057" w14:textId="77777777" w:rsidR="00155F6A" w:rsidRDefault="00155F6A">
      <w:pPr>
        <w:rPr>
          <w:sz w:val="20"/>
          <w:szCs w:val="20"/>
        </w:rPr>
      </w:pPr>
    </w:p>
    <w:p w14:paraId="00000058" w14:textId="77777777" w:rsidR="00155F6A" w:rsidRDefault="00155F6A">
      <w:pPr>
        <w:rPr>
          <w:color w:val="948A54"/>
          <w:sz w:val="20"/>
          <w:szCs w:val="20"/>
        </w:rPr>
      </w:pPr>
    </w:p>
    <w:p w14:paraId="00000059" w14:textId="77777777" w:rsidR="00155F6A" w:rsidRDefault="00155F6A">
      <w:pPr>
        <w:rPr>
          <w:color w:val="948A54"/>
          <w:sz w:val="20"/>
          <w:szCs w:val="20"/>
        </w:rPr>
      </w:pPr>
    </w:p>
    <w:p w14:paraId="0000005A" w14:textId="77777777" w:rsidR="00155F6A" w:rsidRDefault="00155F6A">
      <w:pPr>
        <w:rPr>
          <w:color w:val="948A54"/>
          <w:sz w:val="20"/>
          <w:szCs w:val="20"/>
        </w:rPr>
      </w:pPr>
    </w:p>
    <w:p w14:paraId="0000005B" w14:textId="77777777" w:rsidR="00155F6A" w:rsidRDefault="00155F6A">
      <w:pPr>
        <w:rPr>
          <w:color w:val="948A54"/>
          <w:sz w:val="20"/>
          <w:szCs w:val="20"/>
        </w:rPr>
      </w:pPr>
    </w:p>
    <w:p w14:paraId="0000005C" w14:textId="77777777" w:rsidR="00155F6A" w:rsidRDefault="00155F6A">
      <w:pPr>
        <w:rPr>
          <w:color w:val="948A54"/>
          <w:sz w:val="20"/>
          <w:szCs w:val="20"/>
        </w:rPr>
      </w:pPr>
    </w:p>
    <w:p w14:paraId="0000005D" w14:textId="77777777" w:rsidR="00155F6A" w:rsidRDefault="00155F6A">
      <w:pPr>
        <w:rPr>
          <w:color w:val="948A54"/>
          <w:sz w:val="20"/>
          <w:szCs w:val="20"/>
        </w:rPr>
      </w:pPr>
    </w:p>
    <w:p w14:paraId="0000005E" w14:textId="77777777" w:rsidR="00155F6A" w:rsidRDefault="00155F6A">
      <w:pPr>
        <w:rPr>
          <w:color w:val="948A54"/>
          <w:sz w:val="20"/>
          <w:szCs w:val="20"/>
        </w:rPr>
      </w:pPr>
    </w:p>
    <w:p w14:paraId="0000005F" w14:textId="77777777" w:rsidR="00155F6A" w:rsidRDefault="00155F6A">
      <w:pPr>
        <w:rPr>
          <w:color w:val="948A54"/>
          <w:sz w:val="20"/>
          <w:szCs w:val="20"/>
        </w:rPr>
      </w:pPr>
    </w:p>
    <w:p w14:paraId="00000060" w14:textId="77777777" w:rsidR="00155F6A" w:rsidRDefault="00155F6A">
      <w:pPr>
        <w:rPr>
          <w:color w:val="948A54"/>
          <w:sz w:val="20"/>
          <w:szCs w:val="20"/>
        </w:rPr>
      </w:pPr>
    </w:p>
    <w:p w14:paraId="00000061" w14:textId="77777777" w:rsidR="00155F6A" w:rsidRDefault="00155F6A">
      <w:pPr>
        <w:rPr>
          <w:color w:val="948A54"/>
          <w:sz w:val="20"/>
          <w:szCs w:val="20"/>
        </w:rPr>
      </w:pPr>
    </w:p>
    <w:p w14:paraId="00000062" w14:textId="77777777" w:rsidR="00155F6A" w:rsidRDefault="00DD0E44">
      <w:pPr>
        <w:shd w:val="clear" w:color="auto" w:fill="FFFFFF"/>
        <w:jc w:val="both"/>
        <w:rPr>
          <w:sz w:val="20"/>
          <w:szCs w:val="20"/>
        </w:rPr>
      </w:pPr>
      <w:r>
        <w:rPr>
          <w:sz w:val="20"/>
          <w:szCs w:val="20"/>
        </w:rPr>
        <w:t>Nota: Elaboración propia, 2020.</w:t>
      </w:r>
    </w:p>
    <w:p w14:paraId="00000063" w14:textId="77777777" w:rsidR="00155F6A" w:rsidRDefault="00155F6A">
      <w:pPr>
        <w:rPr>
          <w:color w:val="948A54"/>
          <w:sz w:val="20"/>
          <w:szCs w:val="20"/>
        </w:rPr>
      </w:pPr>
    </w:p>
    <w:p w14:paraId="00000064" w14:textId="77777777" w:rsidR="00155F6A" w:rsidRDefault="00DD0E44">
      <w:pPr>
        <w:pBdr>
          <w:top w:val="nil"/>
          <w:left w:val="nil"/>
          <w:bottom w:val="nil"/>
          <w:right w:val="nil"/>
          <w:between w:val="nil"/>
        </w:pBdr>
        <w:jc w:val="both"/>
        <w:rPr>
          <w:color w:val="000000"/>
          <w:sz w:val="20"/>
          <w:szCs w:val="20"/>
        </w:rPr>
      </w:pPr>
      <w:r>
        <w:rPr>
          <w:color w:val="000000"/>
          <w:sz w:val="20"/>
          <w:szCs w:val="20"/>
        </w:rPr>
        <w:t>Una entidad optará entre aplicar dependiendo del grupo al que pertenece:</w:t>
      </w:r>
    </w:p>
    <w:p w14:paraId="00000065" w14:textId="77777777" w:rsidR="00155F6A" w:rsidRDefault="00DD0E44">
      <w:pPr>
        <w:numPr>
          <w:ilvl w:val="0"/>
          <w:numId w:val="1"/>
        </w:numPr>
        <w:pBdr>
          <w:top w:val="nil"/>
          <w:left w:val="nil"/>
          <w:bottom w:val="nil"/>
          <w:right w:val="nil"/>
          <w:between w:val="nil"/>
        </w:pBdr>
        <w:jc w:val="both"/>
        <w:rPr>
          <w:color w:val="000000"/>
          <w:sz w:val="20"/>
          <w:szCs w:val="20"/>
        </w:rPr>
      </w:pPr>
      <w:r>
        <w:rPr>
          <w:b/>
          <w:sz w:val="20"/>
          <w:szCs w:val="20"/>
        </w:rPr>
        <w:t xml:space="preserve">Lo previsto </w:t>
      </w:r>
      <w:r>
        <w:rPr>
          <w:color w:val="000000"/>
          <w:sz w:val="20"/>
          <w:szCs w:val="20"/>
        </w:rPr>
        <w:t xml:space="preserve">en la Sección 11 y Sección 12 si pertenece al grupo </w:t>
      </w:r>
      <w:r>
        <w:rPr>
          <w:sz w:val="20"/>
          <w:szCs w:val="20"/>
        </w:rPr>
        <w:t>número</w:t>
      </w:r>
      <w:r>
        <w:rPr>
          <w:color w:val="000000"/>
          <w:sz w:val="20"/>
          <w:szCs w:val="20"/>
        </w:rPr>
        <w:t xml:space="preserve"> dos Pymes.</w:t>
      </w:r>
    </w:p>
    <w:p w14:paraId="00000066" w14:textId="77777777" w:rsidR="00155F6A" w:rsidRDefault="00155F6A">
      <w:pPr>
        <w:pBdr>
          <w:top w:val="nil"/>
          <w:left w:val="nil"/>
          <w:bottom w:val="nil"/>
          <w:right w:val="nil"/>
          <w:between w:val="nil"/>
        </w:pBdr>
        <w:jc w:val="both"/>
        <w:rPr>
          <w:b/>
          <w:color w:val="000000"/>
          <w:sz w:val="20"/>
          <w:szCs w:val="20"/>
        </w:rPr>
      </w:pPr>
    </w:p>
    <w:p w14:paraId="00000067" w14:textId="77777777" w:rsidR="00155F6A" w:rsidRDefault="00DD0E44">
      <w:pPr>
        <w:numPr>
          <w:ilvl w:val="0"/>
          <w:numId w:val="1"/>
        </w:numPr>
        <w:pBdr>
          <w:top w:val="nil"/>
          <w:left w:val="nil"/>
          <w:bottom w:val="nil"/>
          <w:right w:val="nil"/>
          <w:between w:val="nil"/>
        </w:pBdr>
        <w:jc w:val="both"/>
        <w:rPr>
          <w:b/>
          <w:color w:val="000000"/>
          <w:sz w:val="20"/>
          <w:szCs w:val="20"/>
        </w:rPr>
      </w:pPr>
      <w:r>
        <w:rPr>
          <w:sz w:val="20"/>
          <w:szCs w:val="20"/>
        </w:rPr>
        <w:t xml:space="preserve">Las </w:t>
      </w:r>
      <w:r>
        <w:rPr>
          <w:color w:val="000000"/>
          <w:sz w:val="20"/>
          <w:szCs w:val="20"/>
        </w:rPr>
        <w:t>disposiciones sobre reconocimiento y medición de la NIIF 9 Instrumentos financieros si pertenece</w:t>
      </w:r>
      <w:r>
        <w:rPr>
          <w:color w:val="000000"/>
          <w:sz w:val="20"/>
          <w:szCs w:val="20"/>
        </w:rPr>
        <w:t xml:space="preserve"> al grupo número uno.</w:t>
      </w:r>
    </w:p>
    <w:p w14:paraId="00000068" w14:textId="77777777" w:rsidR="00155F6A" w:rsidRDefault="00155F6A">
      <w:pPr>
        <w:pBdr>
          <w:top w:val="nil"/>
          <w:left w:val="nil"/>
          <w:bottom w:val="nil"/>
          <w:right w:val="nil"/>
          <w:between w:val="nil"/>
        </w:pBdr>
        <w:jc w:val="both"/>
        <w:rPr>
          <w:b/>
          <w:color w:val="000000"/>
          <w:sz w:val="20"/>
          <w:szCs w:val="20"/>
        </w:rPr>
      </w:pPr>
    </w:p>
    <w:p w14:paraId="00000069" w14:textId="77777777" w:rsidR="00155F6A" w:rsidRDefault="00DD0E44">
      <w:pPr>
        <w:pBdr>
          <w:top w:val="nil"/>
          <w:left w:val="nil"/>
          <w:bottom w:val="nil"/>
          <w:right w:val="nil"/>
          <w:between w:val="nil"/>
        </w:pBdr>
        <w:jc w:val="both"/>
        <w:rPr>
          <w:color w:val="000000"/>
          <w:sz w:val="20"/>
          <w:szCs w:val="20"/>
        </w:rPr>
      </w:pPr>
      <w:r>
        <w:rPr>
          <w:color w:val="000000"/>
          <w:sz w:val="20"/>
          <w:szCs w:val="20"/>
        </w:rPr>
        <w:t>Cuando se aplique un cambio de una política contable se hará de forma retroactiva, como si la nueva política contable se hubiese aplicado siempre. Cuando sea impracticable determinar los efectos en cada periodo específico de un cambi</w:t>
      </w:r>
      <w:r>
        <w:rPr>
          <w:color w:val="000000"/>
          <w:sz w:val="20"/>
          <w:szCs w:val="20"/>
        </w:rPr>
        <w:t>o en una política contable sobre la información comparativa para uno o más periodos anteriores para los que se presente información, la entidad aplicará la nueva política contable a los importes en libros de los activos y pasivos al principio del primer pe</w:t>
      </w:r>
      <w:r>
        <w:rPr>
          <w:color w:val="000000"/>
          <w:sz w:val="20"/>
          <w:szCs w:val="20"/>
        </w:rPr>
        <w:t>riodo para el que sea practicable la aplicación retroactiva, el cual podría ser el periodo actual.</w:t>
      </w:r>
    </w:p>
    <w:p w14:paraId="0000006A" w14:textId="77777777" w:rsidR="00155F6A" w:rsidRDefault="00155F6A">
      <w:pPr>
        <w:rPr>
          <w:color w:val="948A54"/>
          <w:sz w:val="20"/>
          <w:szCs w:val="20"/>
        </w:rPr>
      </w:pPr>
    </w:p>
    <w:p w14:paraId="0000006B" w14:textId="77777777" w:rsidR="00155F6A" w:rsidRDefault="00DD0E44">
      <w:pPr>
        <w:shd w:val="clear" w:color="auto" w:fill="FFFFFF"/>
        <w:jc w:val="both"/>
        <w:rPr>
          <w:b/>
          <w:sz w:val="20"/>
          <w:szCs w:val="20"/>
        </w:rPr>
      </w:pPr>
      <w:r>
        <w:rPr>
          <w:b/>
          <w:sz w:val="20"/>
          <w:szCs w:val="20"/>
        </w:rPr>
        <w:t>1.2. Instrumentos financieros</w:t>
      </w:r>
    </w:p>
    <w:p w14:paraId="0000006C" w14:textId="77777777" w:rsidR="00155F6A" w:rsidRDefault="00155F6A">
      <w:pPr>
        <w:shd w:val="clear" w:color="auto" w:fill="FFFFFF"/>
        <w:jc w:val="both"/>
        <w:rPr>
          <w:b/>
          <w:sz w:val="20"/>
          <w:szCs w:val="20"/>
        </w:rPr>
      </w:pPr>
    </w:p>
    <w:p w14:paraId="0000006D" w14:textId="77777777" w:rsidR="00155F6A" w:rsidRDefault="00DD0E44">
      <w:pPr>
        <w:shd w:val="clear" w:color="auto" w:fill="FFFFFF"/>
        <w:jc w:val="both"/>
        <w:rPr>
          <w:sz w:val="20"/>
          <w:szCs w:val="20"/>
        </w:rPr>
      </w:pPr>
      <w:r>
        <w:rPr>
          <w:sz w:val="20"/>
          <w:szCs w:val="20"/>
        </w:rPr>
        <w:t>Para la ejecución de los instrumentos financieros es necesario conocer algunos elementos que son esenciales para el desarrollo e implementación de los mismos, estos elementos serán abordados a continuación.</w:t>
      </w:r>
    </w:p>
    <w:p w14:paraId="0000006E" w14:textId="77777777" w:rsidR="00155F6A" w:rsidRDefault="00155F6A">
      <w:pPr>
        <w:shd w:val="clear" w:color="auto" w:fill="FFFFFF"/>
        <w:jc w:val="both"/>
        <w:rPr>
          <w:b/>
          <w:sz w:val="20"/>
          <w:szCs w:val="20"/>
        </w:rPr>
      </w:pPr>
    </w:p>
    <w:p w14:paraId="0000006F" w14:textId="77777777" w:rsidR="00155F6A" w:rsidRDefault="00155F6A">
      <w:pPr>
        <w:shd w:val="clear" w:color="auto" w:fill="FFFFFF"/>
        <w:ind w:left="720"/>
        <w:jc w:val="both"/>
        <w:rPr>
          <w:b/>
          <w:sz w:val="20"/>
          <w:szCs w:val="20"/>
        </w:rPr>
      </w:pPr>
    </w:p>
    <w:p w14:paraId="00000070" w14:textId="77777777" w:rsidR="00155F6A" w:rsidRDefault="00DD0E44">
      <w:pPr>
        <w:shd w:val="clear" w:color="auto" w:fill="FFFFFF"/>
        <w:ind w:left="720"/>
        <w:jc w:val="both"/>
        <w:rPr>
          <w:b/>
          <w:sz w:val="20"/>
          <w:szCs w:val="20"/>
        </w:rPr>
      </w:pPr>
      <w:r>
        <w:rPr>
          <w:b/>
          <w:sz w:val="20"/>
          <w:szCs w:val="20"/>
        </w:rPr>
        <w:t>1.2.1 Activo financiero</w:t>
      </w:r>
    </w:p>
    <w:p w14:paraId="00000071" w14:textId="77777777" w:rsidR="00155F6A" w:rsidRDefault="00155F6A">
      <w:pPr>
        <w:shd w:val="clear" w:color="auto" w:fill="FFFFFF"/>
        <w:jc w:val="both"/>
        <w:rPr>
          <w:b/>
          <w:sz w:val="20"/>
          <w:szCs w:val="20"/>
        </w:rPr>
      </w:pPr>
    </w:p>
    <w:p w14:paraId="00000072" w14:textId="77777777" w:rsidR="00155F6A" w:rsidRDefault="00DD0E44">
      <w:pPr>
        <w:shd w:val="clear" w:color="auto" w:fill="FFFFFF"/>
        <w:jc w:val="both"/>
        <w:rPr>
          <w:b/>
          <w:sz w:val="20"/>
          <w:szCs w:val="20"/>
        </w:rPr>
      </w:pPr>
      <w:r>
        <w:rPr>
          <w:sz w:val="20"/>
          <w:szCs w:val="20"/>
        </w:rPr>
        <w:t>Un activo financiero es cualquier activo que posea la forma de efectivo, instrumento de patrimonio neto de otra entidad o que represente un derecho contractual o un contrato que pueda ser liquidado utilizando instrumentos de patrimonio propio de la entidad</w:t>
      </w:r>
      <w:r>
        <w:rPr>
          <w:sz w:val="20"/>
          <w:szCs w:val="20"/>
          <w:highlight w:val="white"/>
        </w:rPr>
        <w:t>, los activos financieros deben ser medidos al costo amortizado, pero si son mantenidos para negociar se miden a valor razonable con cambios en el resultado del ejercicio.</w:t>
      </w:r>
    </w:p>
    <w:p w14:paraId="00000073" w14:textId="77777777" w:rsidR="00155F6A" w:rsidRDefault="00155F6A">
      <w:pPr>
        <w:shd w:val="clear" w:color="auto" w:fill="FFFFFF"/>
        <w:jc w:val="both"/>
        <w:rPr>
          <w:b/>
          <w:sz w:val="20"/>
          <w:szCs w:val="20"/>
          <w:highlight w:val="white"/>
        </w:rPr>
      </w:pPr>
    </w:p>
    <w:p w14:paraId="00000074" w14:textId="77777777" w:rsidR="00155F6A" w:rsidRDefault="00DD0E44">
      <w:pPr>
        <w:shd w:val="clear" w:color="auto" w:fill="FFFFFF"/>
        <w:jc w:val="both"/>
        <w:rPr>
          <w:b/>
          <w:sz w:val="20"/>
          <w:szCs w:val="20"/>
        </w:rPr>
      </w:pPr>
      <w:r>
        <w:rPr>
          <w:b/>
          <w:sz w:val="20"/>
          <w:szCs w:val="20"/>
        </w:rPr>
        <w:t>Ejemplo</w:t>
      </w:r>
      <w:r>
        <w:rPr>
          <w:sz w:val="20"/>
          <w:szCs w:val="20"/>
        </w:rPr>
        <w:t>:</w:t>
      </w:r>
    </w:p>
    <w:p w14:paraId="00000075" w14:textId="77777777" w:rsidR="00155F6A" w:rsidRDefault="00155F6A">
      <w:pPr>
        <w:shd w:val="clear" w:color="auto" w:fill="FFFFFF"/>
        <w:jc w:val="both"/>
        <w:rPr>
          <w:b/>
          <w:sz w:val="20"/>
          <w:szCs w:val="20"/>
        </w:rPr>
      </w:pPr>
    </w:p>
    <w:p w14:paraId="00000076" w14:textId="77777777" w:rsidR="00155F6A" w:rsidRDefault="00DD0E44">
      <w:pPr>
        <w:shd w:val="clear" w:color="auto" w:fill="FFFFFF"/>
        <w:jc w:val="both"/>
        <w:rPr>
          <w:b/>
          <w:sz w:val="20"/>
          <w:szCs w:val="20"/>
        </w:rPr>
      </w:pPr>
      <w:r>
        <w:rPr>
          <w:sz w:val="20"/>
          <w:szCs w:val="20"/>
        </w:rPr>
        <w:t>El 17/11/año 1 la sociedad Contable SAS vendió a crédito 5.000 unidades d</w:t>
      </w:r>
      <w:r>
        <w:rPr>
          <w:sz w:val="20"/>
          <w:szCs w:val="20"/>
        </w:rPr>
        <w:t>el producto ZV a $ 100,50 por unidad, se ha concedido sobre la factura un descuento de $ 11.400, El pago se realizará dentro de 2 años y el descuento es del 5%.</w:t>
      </w:r>
    </w:p>
    <w:p w14:paraId="00000077" w14:textId="77777777" w:rsidR="00155F6A" w:rsidRDefault="00155F6A">
      <w:pPr>
        <w:shd w:val="clear" w:color="auto" w:fill="FFFFFF"/>
        <w:jc w:val="both"/>
        <w:rPr>
          <w:b/>
          <w:sz w:val="20"/>
          <w:szCs w:val="20"/>
        </w:rPr>
      </w:pPr>
    </w:p>
    <w:p w14:paraId="00000078" w14:textId="77777777" w:rsidR="00155F6A" w:rsidRDefault="00DD0E44">
      <w:pPr>
        <w:shd w:val="clear" w:color="auto" w:fill="FFFFFF"/>
        <w:jc w:val="both"/>
        <w:rPr>
          <w:b/>
          <w:sz w:val="20"/>
          <w:szCs w:val="20"/>
        </w:rPr>
      </w:pPr>
      <w:r>
        <w:rPr>
          <w:b/>
          <w:sz w:val="20"/>
          <w:szCs w:val="20"/>
        </w:rPr>
        <w:t>Solución:</w:t>
      </w:r>
    </w:p>
    <w:p w14:paraId="00000079" w14:textId="77777777" w:rsidR="00155F6A" w:rsidRDefault="00155F6A">
      <w:pPr>
        <w:shd w:val="clear" w:color="auto" w:fill="FFFFFF"/>
        <w:jc w:val="both"/>
        <w:rPr>
          <w:b/>
          <w:sz w:val="20"/>
          <w:szCs w:val="20"/>
        </w:rPr>
      </w:pPr>
    </w:p>
    <w:tbl>
      <w:tblPr>
        <w:tblStyle w:val="afff"/>
        <w:tblW w:w="4594" w:type="dxa"/>
        <w:jc w:val="center"/>
        <w:tblInd w:w="0" w:type="dxa"/>
        <w:tblLayout w:type="fixed"/>
        <w:tblLook w:val="0000" w:firstRow="0" w:lastRow="0" w:firstColumn="0" w:lastColumn="0" w:noHBand="0" w:noVBand="0"/>
      </w:tblPr>
      <w:tblGrid>
        <w:gridCol w:w="1982"/>
        <w:gridCol w:w="2612"/>
      </w:tblGrid>
      <w:tr w:rsidR="00155F6A" w14:paraId="38D0EF71" w14:textId="77777777">
        <w:trPr>
          <w:trHeight w:val="305"/>
          <w:jc w:val="center"/>
        </w:trPr>
        <w:tc>
          <w:tcPr>
            <w:tcW w:w="1982" w:type="dxa"/>
            <w:tcBorders>
              <w:top w:val="single" w:sz="12" w:space="0" w:color="000000"/>
              <w:left w:val="single" w:sz="12" w:space="0" w:color="000000"/>
              <w:bottom w:val="single" w:sz="12" w:space="0" w:color="000000"/>
              <w:right w:val="single" w:sz="12" w:space="0" w:color="000000"/>
            </w:tcBorders>
          </w:tcPr>
          <w:p w14:paraId="0000007A" w14:textId="77777777" w:rsidR="00155F6A" w:rsidRDefault="00DD0E44">
            <w:pPr>
              <w:jc w:val="both"/>
              <w:rPr>
                <w:color w:val="000000"/>
                <w:sz w:val="20"/>
                <w:szCs w:val="20"/>
              </w:rPr>
            </w:pPr>
            <w:r>
              <w:rPr>
                <w:color w:val="000000"/>
                <w:sz w:val="20"/>
                <w:szCs w:val="20"/>
              </w:rPr>
              <w:t>Factura</w:t>
            </w:r>
          </w:p>
        </w:tc>
        <w:tc>
          <w:tcPr>
            <w:tcW w:w="2612" w:type="dxa"/>
            <w:tcBorders>
              <w:top w:val="single" w:sz="12" w:space="0" w:color="000000"/>
              <w:left w:val="nil"/>
              <w:bottom w:val="single" w:sz="12" w:space="0" w:color="000000"/>
              <w:right w:val="single" w:sz="12" w:space="0" w:color="000000"/>
            </w:tcBorders>
          </w:tcPr>
          <w:p w14:paraId="0000007B" w14:textId="77777777" w:rsidR="00155F6A" w:rsidRDefault="00155F6A">
            <w:pPr>
              <w:jc w:val="both"/>
              <w:rPr>
                <w:color w:val="000000"/>
                <w:sz w:val="20"/>
                <w:szCs w:val="20"/>
              </w:rPr>
            </w:pPr>
          </w:p>
        </w:tc>
      </w:tr>
      <w:tr w:rsidR="00155F6A" w14:paraId="427E8A48" w14:textId="77777777">
        <w:trPr>
          <w:trHeight w:val="305"/>
          <w:jc w:val="center"/>
        </w:trPr>
        <w:tc>
          <w:tcPr>
            <w:tcW w:w="1982" w:type="dxa"/>
            <w:tcBorders>
              <w:top w:val="nil"/>
              <w:left w:val="single" w:sz="12" w:space="0" w:color="000000"/>
              <w:bottom w:val="single" w:sz="12" w:space="0" w:color="000000"/>
              <w:right w:val="single" w:sz="12" w:space="0" w:color="000000"/>
            </w:tcBorders>
          </w:tcPr>
          <w:p w14:paraId="0000007C" w14:textId="77777777" w:rsidR="00155F6A" w:rsidRDefault="00DD0E44">
            <w:pPr>
              <w:jc w:val="both"/>
              <w:rPr>
                <w:color w:val="000000"/>
                <w:sz w:val="20"/>
                <w:szCs w:val="20"/>
              </w:rPr>
            </w:pPr>
            <w:r>
              <w:rPr>
                <w:color w:val="000000"/>
                <w:sz w:val="20"/>
                <w:szCs w:val="20"/>
              </w:rPr>
              <w:t>Precio factura</w:t>
            </w:r>
          </w:p>
        </w:tc>
        <w:tc>
          <w:tcPr>
            <w:tcW w:w="2612" w:type="dxa"/>
            <w:tcBorders>
              <w:top w:val="nil"/>
              <w:left w:val="nil"/>
              <w:bottom w:val="single" w:sz="12" w:space="0" w:color="000000"/>
              <w:right w:val="single" w:sz="12" w:space="0" w:color="000000"/>
            </w:tcBorders>
          </w:tcPr>
          <w:p w14:paraId="0000007D" w14:textId="77777777" w:rsidR="00155F6A" w:rsidRDefault="00DD0E44">
            <w:pPr>
              <w:jc w:val="both"/>
              <w:rPr>
                <w:color w:val="000000"/>
                <w:sz w:val="20"/>
                <w:szCs w:val="20"/>
              </w:rPr>
            </w:pPr>
            <w:r>
              <w:rPr>
                <w:color w:val="000000"/>
                <w:sz w:val="20"/>
                <w:szCs w:val="20"/>
              </w:rPr>
              <w:t>502.500</w:t>
            </w:r>
          </w:p>
        </w:tc>
      </w:tr>
      <w:tr w:rsidR="00155F6A" w14:paraId="0B8BC9E5" w14:textId="77777777">
        <w:trPr>
          <w:trHeight w:val="305"/>
          <w:jc w:val="center"/>
        </w:trPr>
        <w:tc>
          <w:tcPr>
            <w:tcW w:w="1982" w:type="dxa"/>
            <w:tcBorders>
              <w:top w:val="nil"/>
              <w:left w:val="single" w:sz="12" w:space="0" w:color="000000"/>
              <w:bottom w:val="single" w:sz="12" w:space="0" w:color="000000"/>
              <w:right w:val="single" w:sz="12" w:space="0" w:color="000000"/>
            </w:tcBorders>
          </w:tcPr>
          <w:p w14:paraId="0000007E" w14:textId="77777777" w:rsidR="00155F6A" w:rsidRDefault="00DD0E44">
            <w:pPr>
              <w:jc w:val="both"/>
              <w:rPr>
                <w:color w:val="000000"/>
                <w:sz w:val="20"/>
                <w:szCs w:val="20"/>
              </w:rPr>
            </w:pPr>
            <w:r>
              <w:rPr>
                <w:color w:val="000000"/>
                <w:sz w:val="20"/>
                <w:szCs w:val="20"/>
              </w:rPr>
              <w:t>Descuento</w:t>
            </w:r>
          </w:p>
        </w:tc>
        <w:tc>
          <w:tcPr>
            <w:tcW w:w="2612" w:type="dxa"/>
            <w:tcBorders>
              <w:top w:val="nil"/>
              <w:left w:val="nil"/>
              <w:bottom w:val="single" w:sz="12" w:space="0" w:color="000000"/>
              <w:right w:val="single" w:sz="12" w:space="0" w:color="000000"/>
            </w:tcBorders>
          </w:tcPr>
          <w:p w14:paraId="0000007F" w14:textId="77777777" w:rsidR="00155F6A" w:rsidRDefault="00DD0E44">
            <w:pPr>
              <w:jc w:val="both"/>
              <w:rPr>
                <w:color w:val="000000"/>
                <w:sz w:val="20"/>
                <w:szCs w:val="20"/>
              </w:rPr>
            </w:pPr>
            <w:r>
              <w:rPr>
                <w:color w:val="000000"/>
                <w:sz w:val="20"/>
                <w:szCs w:val="20"/>
              </w:rPr>
              <w:t>11.400</w:t>
            </w:r>
          </w:p>
        </w:tc>
      </w:tr>
      <w:tr w:rsidR="00155F6A" w14:paraId="0CCD1296" w14:textId="77777777">
        <w:trPr>
          <w:trHeight w:val="305"/>
          <w:jc w:val="center"/>
        </w:trPr>
        <w:tc>
          <w:tcPr>
            <w:tcW w:w="1982" w:type="dxa"/>
            <w:tcBorders>
              <w:top w:val="nil"/>
              <w:left w:val="single" w:sz="12" w:space="0" w:color="000000"/>
              <w:bottom w:val="single" w:sz="12" w:space="0" w:color="000000"/>
              <w:right w:val="single" w:sz="12" w:space="0" w:color="000000"/>
            </w:tcBorders>
          </w:tcPr>
          <w:p w14:paraId="00000080" w14:textId="77777777" w:rsidR="00155F6A" w:rsidRDefault="00DD0E44">
            <w:pPr>
              <w:jc w:val="both"/>
              <w:rPr>
                <w:color w:val="000000"/>
                <w:sz w:val="20"/>
                <w:szCs w:val="20"/>
              </w:rPr>
            </w:pPr>
            <w:r>
              <w:rPr>
                <w:color w:val="000000"/>
                <w:sz w:val="20"/>
                <w:szCs w:val="20"/>
              </w:rPr>
              <w:t>Base gravable</w:t>
            </w:r>
          </w:p>
        </w:tc>
        <w:tc>
          <w:tcPr>
            <w:tcW w:w="2612" w:type="dxa"/>
            <w:tcBorders>
              <w:top w:val="nil"/>
              <w:left w:val="nil"/>
              <w:bottom w:val="single" w:sz="12" w:space="0" w:color="000000"/>
              <w:right w:val="single" w:sz="12" w:space="0" w:color="000000"/>
            </w:tcBorders>
          </w:tcPr>
          <w:p w14:paraId="00000081" w14:textId="77777777" w:rsidR="00155F6A" w:rsidRDefault="00DD0E44">
            <w:pPr>
              <w:jc w:val="both"/>
              <w:rPr>
                <w:color w:val="000000"/>
                <w:sz w:val="20"/>
                <w:szCs w:val="20"/>
              </w:rPr>
            </w:pPr>
            <w:r>
              <w:rPr>
                <w:color w:val="000000"/>
                <w:sz w:val="20"/>
                <w:szCs w:val="20"/>
              </w:rPr>
              <w:t>491.100</w:t>
            </w:r>
          </w:p>
        </w:tc>
      </w:tr>
      <w:tr w:rsidR="00155F6A" w14:paraId="324EC768" w14:textId="77777777">
        <w:trPr>
          <w:trHeight w:val="305"/>
          <w:jc w:val="center"/>
        </w:trPr>
        <w:tc>
          <w:tcPr>
            <w:tcW w:w="1982" w:type="dxa"/>
            <w:tcBorders>
              <w:top w:val="nil"/>
              <w:left w:val="single" w:sz="12" w:space="0" w:color="000000"/>
              <w:bottom w:val="single" w:sz="12" w:space="0" w:color="000000"/>
              <w:right w:val="single" w:sz="12" w:space="0" w:color="000000"/>
            </w:tcBorders>
          </w:tcPr>
          <w:p w14:paraId="00000082" w14:textId="77777777" w:rsidR="00155F6A" w:rsidRDefault="00DD0E44">
            <w:pPr>
              <w:jc w:val="both"/>
              <w:rPr>
                <w:color w:val="000000"/>
                <w:sz w:val="20"/>
                <w:szCs w:val="20"/>
              </w:rPr>
            </w:pPr>
            <w:r>
              <w:rPr>
                <w:color w:val="000000"/>
                <w:sz w:val="20"/>
                <w:szCs w:val="20"/>
              </w:rPr>
              <w:t>IVA 19%</w:t>
            </w:r>
          </w:p>
        </w:tc>
        <w:tc>
          <w:tcPr>
            <w:tcW w:w="2612" w:type="dxa"/>
            <w:tcBorders>
              <w:top w:val="nil"/>
              <w:left w:val="nil"/>
              <w:bottom w:val="single" w:sz="12" w:space="0" w:color="000000"/>
              <w:right w:val="single" w:sz="12" w:space="0" w:color="000000"/>
            </w:tcBorders>
          </w:tcPr>
          <w:p w14:paraId="00000083" w14:textId="77777777" w:rsidR="00155F6A" w:rsidRDefault="00DD0E44">
            <w:pPr>
              <w:jc w:val="both"/>
              <w:rPr>
                <w:color w:val="000000"/>
                <w:sz w:val="20"/>
                <w:szCs w:val="20"/>
              </w:rPr>
            </w:pPr>
            <w:r>
              <w:rPr>
                <w:color w:val="000000"/>
                <w:sz w:val="20"/>
                <w:szCs w:val="20"/>
              </w:rPr>
              <w:t>95.475</w:t>
            </w:r>
          </w:p>
        </w:tc>
      </w:tr>
      <w:tr w:rsidR="00155F6A" w14:paraId="13449C21" w14:textId="77777777">
        <w:trPr>
          <w:trHeight w:val="305"/>
          <w:jc w:val="center"/>
        </w:trPr>
        <w:tc>
          <w:tcPr>
            <w:tcW w:w="1982" w:type="dxa"/>
            <w:tcBorders>
              <w:top w:val="nil"/>
              <w:left w:val="single" w:sz="12" w:space="0" w:color="000000"/>
              <w:bottom w:val="single" w:sz="12" w:space="0" w:color="000000"/>
              <w:right w:val="single" w:sz="12" w:space="0" w:color="000000"/>
            </w:tcBorders>
          </w:tcPr>
          <w:p w14:paraId="00000084" w14:textId="77777777" w:rsidR="00155F6A" w:rsidRDefault="00DD0E44">
            <w:pPr>
              <w:jc w:val="both"/>
              <w:rPr>
                <w:color w:val="000000"/>
                <w:sz w:val="20"/>
                <w:szCs w:val="20"/>
              </w:rPr>
            </w:pPr>
            <w:r>
              <w:rPr>
                <w:color w:val="000000"/>
                <w:sz w:val="20"/>
                <w:szCs w:val="20"/>
              </w:rPr>
              <w:t>Total, facturado</w:t>
            </w:r>
          </w:p>
        </w:tc>
        <w:tc>
          <w:tcPr>
            <w:tcW w:w="2612" w:type="dxa"/>
            <w:tcBorders>
              <w:top w:val="nil"/>
              <w:left w:val="nil"/>
              <w:bottom w:val="single" w:sz="12" w:space="0" w:color="000000"/>
              <w:right w:val="single" w:sz="12" w:space="0" w:color="000000"/>
            </w:tcBorders>
          </w:tcPr>
          <w:p w14:paraId="00000085" w14:textId="77777777" w:rsidR="00155F6A" w:rsidRDefault="00DD0E44">
            <w:pPr>
              <w:jc w:val="both"/>
              <w:rPr>
                <w:color w:val="000000"/>
                <w:sz w:val="20"/>
                <w:szCs w:val="20"/>
              </w:rPr>
            </w:pPr>
            <w:r>
              <w:rPr>
                <w:color w:val="000000"/>
                <w:sz w:val="20"/>
                <w:szCs w:val="20"/>
              </w:rPr>
              <w:t>586.575</w:t>
            </w:r>
          </w:p>
        </w:tc>
      </w:tr>
    </w:tbl>
    <w:p w14:paraId="00000086" w14:textId="77777777" w:rsidR="00155F6A" w:rsidRDefault="00155F6A">
      <w:pPr>
        <w:shd w:val="clear" w:color="auto" w:fill="FFFFFF"/>
        <w:jc w:val="both"/>
        <w:rPr>
          <w:b/>
          <w:sz w:val="20"/>
          <w:szCs w:val="20"/>
        </w:rPr>
      </w:pPr>
    </w:p>
    <w:p w14:paraId="00000087" w14:textId="77777777" w:rsidR="00155F6A" w:rsidRDefault="00DD0E44">
      <w:pPr>
        <w:shd w:val="clear" w:color="auto" w:fill="FFFFFF"/>
        <w:jc w:val="both"/>
        <w:rPr>
          <w:b/>
          <w:sz w:val="20"/>
          <w:szCs w:val="20"/>
        </w:rPr>
      </w:pPr>
      <w:r>
        <w:rPr>
          <w:sz w:val="20"/>
          <w:szCs w:val="20"/>
        </w:rPr>
        <w:t>El crédito constituye para el vendedor un activo financiero, pues es un derecho contractual.</w:t>
      </w:r>
    </w:p>
    <w:p w14:paraId="00000088" w14:textId="77777777" w:rsidR="00155F6A" w:rsidRDefault="00DD0E44">
      <w:pPr>
        <w:shd w:val="clear" w:color="auto" w:fill="FFFFFF"/>
        <w:jc w:val="both"/>
        <w:rPr>
          <w:b/>
          <w:sz w:val="20"/>
          <w:szCs w:val="20"/>
        </w:rPr>
      </w:pPr>
      <w:r>
        <w:rPr>
          <w:sz w:val="20"/>
          <w:szCs w:val="20"/>
        </w:rPr>
        <w:t xml:space="preserve">Como es una transacción a largo plazo año, se debe reconocer el valor del dinero en el tiempo a la tasa del 5% efectiva </w:t>
      </w:r>
      <w:r>
        <w:rPr>
          <w:sz w:val="20"/>
          <w:szCs w:val="20"/>
        </w:rPr>
        <w:t>anual, lo que implica el cálculo del valor presente del valor de la venta neta (491.100) para reconocer al final del año 1 y 2 el ajuste por concepto de los gastos financieros así:</w:t>
      </w:r>
    </w:p>
    <w:p w14:paraId="00000089" w14:textId="77777777" w:rsidR="00155F6A" w:rsidRDefault="00155F6A">
      <w:pPr>
        <w:shd w:val="clear" w:color="auto" w:fill="FFFFFF"/>
        <w:jc w:val="both"/>
        <w:rPr>
          <w:b/>
          <w:sz w:val="20"/>
          <w:szCs w:val="20"/>
        </w:rPr>
      </w:pPr>
    </w:p>
    <w:p w14:paraId="0000008A" w14:textId="77777777" w:rsidR="00155F6A" w:rsidRDefault="00DD0E44">
      <w:pPr>
        <w:shd w:val="clear" w:color="auto" w:fill="FFFFFF"/>
        <w:jc w:val="both"/>
        <w:rPr>
          <w:sz w:val="20"/>
          <w:szCs w:val="20"/>
        </w:rPr>
      </w:pPr>
      <w:r>
        <w:rPr>
          <w:sz w:val="20"/>
          <w:szCs w:val="20"/>
        </w:rPr>
        <w:t>Al fin del año 1 reconocimiento posterior del componente financiero</w:t>
      </w:r>
    </w:p>
    <w:p w14:paraId="0000008B" w14:textId="77777777" w:rsidR="00155F6A" w:rsidRDefault="00155F6A">
      <w:pPr>
        <w:shd w:val="clear" w:color="auto" w:fill="FFFFFF"/>
        <w:jc w:val="both"/>
        <w:rPr>
          <w:b/>
          <w:sz w:val="20"/>
          <w:szCs w:val="20"/>
        </w:rPr>
      </w:pPr>
    </w:p>
    <w:tbl>
      <w:tblPr>
        <w:tblStyle w:val="afff0"/>
        <w:tblW w:w="509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1642"/>
        <w:gridCol w:w="1157"/>
        <w:gridCol w:w="992"/>
      </w:tblGrid>
      <w:tr w:rsidR="00155F6A" w14:paraId="4A264C12" w14:textId="77777777">
        <w:trPr>
          <w:trHeight w:val="233"/>
          <w:jc w:val="center"/>
        </w:trPr>
        <w:tc>
          <w:tcPr>
            <w:tcW w:w="1307" w:type="dxa"/>
            <w:shd w:val="clear" w:color="auto" w:fill="D9D9D9"/>
          </w:tcPr>
          <w:p w14:paraId="0000008C" w14:textId="77777777" w:rsidR="00155F6A" w:rsidRDefault="00DD0E44">
            <w:pPr>
              <w:jc w:val="center"/>
              <w:rPr>
                <w:color w:val="000000"/>
                <w:sz w:val="20"/>
                <w:szCs w:val="20"/>
              </w:rPr>
            </w:pPr>
            <w:r>
              <w:rPr>
                <w:color w:val="000000"/>
                <w:sz w:val="20"/>
                <w:szCs w:val="20"/>
              </w:rPr>
              <w:t>Clasificación</w:t>
            </w:r>
          </w:p>
        </w:tc>
        <w:tc>
          <w:tcPr>
            <w:tcW w:w="1642" w:type="dxa"/>
            <w:shd w:val="clear" w:color="auto" w:fill="D9D9D9"/>
          </w:tcPr>
          <w:p w14:paraId="0000008D" w14:textId="77777777" w:rsidR="00155F6A" w:rsidRDefault="00DD0E44">
            <w:pPr>
              <w:jc w:val="center"/>
              <w:rPr>
                <w:color w:val="000000"/>
                <w:sz w:val="20"/>
                <w:szCs w:val="20"/>
              </w:rPr>
            </w:pPr>
            <w:r>
              <w:rPr>
                <w:color w:val="000000"/>
                <w:sz w:val="20"/>
                <w:szCs w:val="20"/>
              </w:rPr>
              <w:t>Cuentas</w:t>
            </w:r>
          </w:p>
        </w:tc>
        <w:tc>
          <w:tcPr>
            <w:tcW w:w="1157" w:type="dxa"/>
            <w:shd w:val="clear" w:color="auto" w:fill="D9D9D9"/>
          </w:tcPr>
          <w:p w14:paraId="0000008E" w14:textId="77777777" w:rsidR="00155F6A" w:rsidRDefault="00DD0E44">
            <w:pPr>
              <w:jc w:val="center"/>
              <w:rPr>
                <w:color w:val="000000"/>
                <w:sz w:val="20"/>
                <w:szCs w:val="20"/>
              </w:rPr>
            </w:pPr>
            <w:r>
              <w:rPr>
                <w:color w:val="000000"/>
                <w:sz w:val="20"/>
                <w:szCs w:val="20"/>
              </w:rPr>
              <w:t>Debe</w:t>
            </w:r>
          </w:p>
        </w:tc>
        <w:tc>
          <w:tcPr>
            <w:tcW w:w="992" w:type="dxa"/>
            <w:shd w:val="clear" w:color="auto" w:fill="D9D9D9"/>
          </w:tcPr>
          <w:p w14:paraId="0000008F" w14:textId="77777777" w:rsidR="00155F6A" w:rsidRDefault="00DD0E44">
            <w:pPr>
              <w:jc w:val="center"/>
              <w:rPr>
                <w:color w:val="000000"/>
                <w:sz w:val="20"/>
                <w:szCs w:val="20"/>
              </w:rPr>
            </w:pPr>
            <w:r>
              <w:rPr>
                <w:color w:val="000000"/>
                <w:sz w:val="20"/>
                <w:szCs w:val="20"/>
              </w:rPr>
              <w:t>Haber</w:t>
            </w:r>
          </w:p>
        </w:tc>
      </w:tr>
      <w:tr w:rsidR="00155F6A" w14:paraId="3A411D37" w14:textId="77777777">
        <w:trPr>
          <w:trHeight w:val="568"/>
          <w:jc w:val="center"/>
        </w:trPr>
        <w:tc>
          <w:tcPr>
            <w:tcW w:w="1307" w:type="dxa"/>
          </w:tcPr>
          <w:p w14:paraId="00000090" w14:textId="77777777" w:rsidR="00155F6A" w:rsidRDefault="00DD0E44">
            <w:pPr>
              <w:jc w:val="center"/>
              <w:rPr>
                <w:color w:val="000000"/>
                <w:sz w:val="20"/>
                <w:szCs w:val="20"/>
              </w:rPr>
            </w:pPr>
            <w:r>
              <w:rPr>
                <w:color w:val="000000"/>
                <w:sz w:val="20"/>
                <w:szCs w:val="20"/>
              </w:rPr>
              <w:t>Activo largo plazo</w:t>
            </w:r>
          </w:p>
        </w:tc>
        <w:tc>
          <w:tcPr>
            <w:tcW w:w="1642" w:type="dxa"/>
          </w:tcPr>
          <w:p w14:paraId="00000091" w14:textId="77777777" w:rsidR="00155F6A" w:rsidRDefault="00DD0E44">
            <w:pPr>
              <w:jc w:val="center"/>
              <w:rPr>
                <w:color w:val="000000"/>
                <w:sz w:val="20"/>
                <w:szCs w:val="20"/>
              </w:rPr>
            </w:pPr>
            <w:r>
              <w:rPr>
                <w:color w:val="000000"/>
                <w:sz w:val="20"/>
                <w:szCs w:val="20"/>
              </w:rPr>
              <w:t>Clientes a largo plazo</w:t>
            </w:r>
          </w:p>
        </w:tc>
        <w:tc>
          <w:tcPr>
            <w:tcW w:w="1157" w:type="dxa"/>
          </w:tcPr>
          <w:p w14:paraId="00000092" w14:textId="77777777" w:rsidR="00155F6A" w:rsidRDefault="00DD0E44">
            <w:pPr>
              <w:jc w:val="center"/>
              <w:rPr>
                <w:color w:val="000000"/>
                <w:sz w:val="20"/>
                <w:szCs w:val="20"/>
              </w:rPr>
            </w:pPr>
            <w:r>
              <w:rPr>
                <w:color w:val="000000"/>
                <w:sz w:val="20"/>
                <w:szCs w:val="20"/>
              </w:rPr>
              <w:t>22.272,11</w:t>
            </w:r>
          </w:p>
        </w:tc>
        <w:tc>
          <w:tcPr>
            <w:tcW w:w="992" w:type="dxa"/>
          </w:tcPr>
          <w:p w14:paraId="00000093" w14:textId="77777777" w:rsidR="00155F6A" w:rsidRDefault="00155F6A">
            <w:pPr>
              <w:jc w:val="center"/>
              <w:rPr>
                <w:color w:val="000000"/>
                <w:sz w:val="20"/>
                <w:szCs w:val="20"/>
              </w:rPr>
            </w:pPr>
          </w:p>
        </w:tc>
      </w:tr>
      <w:tr w:rsidR="00155F6A" w14:paraId="6F0A962D" w14:textId="77777777">
        <w:trPr>
          <w:trHeight w:val="408"/>
          <w:jc w:val="center"/>
        </w:trPr>
        <w:tc>
          <w:tcPr>
            <w:tcW w:w="1307" w:type="dxa"/>
          </w:tcPr>
          <w:p w14:paraId="00000094" w14:textId="77777777" w:rsidR="00155F6A" w:rsidRDefault="00DD0E44">
            <w:pPr>
              <w:jc w:val="center"/>
              <w:rPr>
                <w:color w:val="000000"/>
                <w:sz w:val="20"/>
                <w:szCs w:val="20"/>
              </w:rPr>
            </w:pPr>
            <w:r>
              <w:rPr>
                <w:color w:val="000000"/>
                <w:sz w:val="20"/>
                <w:szCs w:val="20"/>
              </w:rPr>
              <w:t>Ingreso</w:t>
            </w:r>
          </w:p>
        </w:tc>
        <w:tc>
          <w:tcPr>
            <w:tcW w:w="1642" w:type="dxa"/>
          </w:tcPr>
          <w:p w14:paraId="00000095" w14:textId="77777777" w:rsidR="00155F6A" w:rsidRDefault="00DD0E44">
            <w:pPr>
              <w:jc w:val="center"/>
              <w:rPr>
                <w:color w:val="000000"/>
                <w:sz w:val="20"/>
                <w:szCs w:val="20"/>
              </w:rPr>
            </w:pPr>
            <w:r>
              <w:rPr>
                <w:color w:val="000000"/>
                <w:sz w:val="20"/>
                <w:szCs w:val="20"/>
              </w:rPr>
              <w:t>Ingreso financiero</w:t>
            </w:r>
          </w:p>
        </w:tc>
        <w:tc>
          <w:tcPr>
            <w:tcW w:w="1157" w:type="dxa"/>
          </w:tcPr>
          <w:p w14:paraId="00000096" w14:textId="77777777" w:rsidR="00155F6A" w:rsidRDefault="00155F6A">
            <w:pPr>
              <w:jc w:val="center"/>
              <w:rPr>
                <w:color w:val="000000"/>
                <w:sz w:val="20"/>
                <w:szCs w:val="20"/>
              </w:rPr>
            </w:pPr>
          </w:p>
        </w:tc>
        <w:tc>
          <w:tcPr>
            <w:tcW w:w="992" w:type="dxa"/>
          </w:tcPr>
          <w:p w14:paraId="00000097" w14:textId="77777777" w:rsidR="00155F6A" w:rsidRDefault="00DD0E44">
            <w:pPr>
              <w:jc w:val="center"/>
              <w:rPr>
                <w:color w:val="000000"/>
                <w:sz w:val="20"/>
                <w:szCs w:val="20"/>
              </w:rPr>
            </w:pPr>
            <w:r>
              <w:rPr>
                <w:color w:val="000000"/>
                <w:sz w:val="20"/>
                <w:szCs w:val="20"/>
              </w:rPr>
              <w:t>22.272,11</w:t>
            </w:r>
          </w:p>
        </w:tc>
      </w:tr>
    </w:tbl>
    <w:p w14:paraId="00000098" w14:textId="77777777" w:rsidR="00155F6A" w:rsidRDefault="00155F6A">
      <w:pPr>
        <w:shd w:val="clear" w:color="auto" w:fill="FFFFFF"/>
        <w:jc w:val="both"/>
        <w:rPr>
          <w:b/>
          <w:sz w:val="20"/>
          <w:szCs w:val="20"/>
        </w:rPr>
      </w:pPr>
    </w:p>
    <w:p w14:paraId="00000099" w14:textId="77777777" w:rsidR="00155F6A" w:rsidRDefault="00DD0E44">
      <w:pPr>
        <w:shd w:val="clear" w:color="auto" w:fill="FFFFFF"/>
        <w:jc w:val="both"/>
        <w:rPr>
          <w:b/>
          <w:sz w:val="20"/>
          <w:szCs w:val="20"/>
        </w:rPr>
      </w:pPr>
      <w:r>
        <w:rPr>
          <w:sz w:val="20"/>
          <w:szCs w:val="20"/>
        </w:rPr>
        <w:t>Al final del año 2 reconocimiento posterior del componente financiero.</w:t>
      </w:r>
    </w:p>
    <w:p w14:paraId="0000009A" w14:textId="77777777" w:rsidR="00155F6A" w:rsidRDefault="00155F6A">
      <w:pPr>
        <w:shd w:val="clear" w:color="auto" w:fill="FFFFFF"/>
        <w:jc w:val="both"/>
        <w:rPr>
          <w:b/>
          <w:sz w:val="20"/>
          <w:szCs w:val="20"/>
        </w:rPr>
      </w:pPr>
    </w:p>
    <w:tbl>
      <w:tblPr>
        <w:tblStyle w:val="afff1"/>
        <w:tblW w:w="52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36"/>
        <w:gridCol w:w="1649"/>
        <w:gridCol w:w="1121"/>
        <w:gridCol w:w="1134"/>
      </w:tblGrid>
      <w:tr w:rsidR="00155F6A" w14:paraId="04303C54" w14:textId="77777777">
        <w:trPr>
          <w:trHeight w:val="259"/>
          <w:jc w:val="center"/>
        </w:trPr>
        <w:tc>
          <w:tcPr>
            <w:tcW w:w="1336" w:type="dxa"/>
            <w:shd w:val="clear" w:color="auto" w:fill="D9D9D9"/>
          </w:tcPr>
          <w:p w14:paraId="0000009B" w14:textId="77777777" w:rsidR="00155F6A" w:rsidRDefault="00DD0E44">
            <w:pPr>
              <w:jc w:val="center"/>
              <w:rPr>
                <w:color w:val="000000"/>
                <w:sz w:val="20"/>
                <w:szCs w:val="20"/>
              </w:rPr>
            </w:pPr>
            <w:r>
              <w:rPr>
                <w:color w:val="000000"/>
                <w:sz w:val="20"/>
                <w:szCs w:val="20"/>
              </w:rPr>
              <w:t>Clasificación</w:t>
            </w:r>
          </w:p>
        </w:tc>
        <w:tc>
          <w:tcPr>
            <w:tcW w:w="1649" w:type="dxa"/>
            <w:shd w:val="clear" w:color="auto" w:fill="D9D9D9"/>
          </w:tcPr>
          <w:p w14:paraId="0000009C" w14:textId="77777777" w:rsidR="00155F6A" w:rsidRDefault="00DD0E44">
            <w:pPr>
              <w:jc w:val="center"/>
              <w:rPr>
                <w:color w:val="000000"/>
                <w:sz w:val="20"/>
                <w:szCs w:val="20"/>
              </w:rPr>
            </w:pPr>
            <w:r>
              <w:rPr>
                <w:color w:val="000000"/>
                <w:sz w:val="20"/>
                <w:szCs w:val="20"/>
              </w:rPr>
              <w:t>Cuentas</w:t>
            </w:r>
          </w:p>
        </w:tc>
        <w:tc>
          <w:tcPr>
            <w:tcW w:w="1121" w:type="dxa"/>
            <w:shd w:val="clear" w:color="auto" w:fill="D9D9D9"/>
          </w:tcPr>
          <w:p w14:paraId="0000009D" w14:textId="77777777" w:rsidR="00155F6A" w:rsidRDefault="00DD0E44">
            <w:pPr>
              <w:jc w:val="center"/>
              <w:rPr>
                <w:color w:val="000000"/>
                <w:sz w:val="20"/>
                <w:szCs w:val="20"/>
              </w:rPr>
            </w:pPr>
            <w:r>
              <w:rPr>
                <w:color w:val="000000"/>
                <w:sz w:val="20"/>
                <w:szCs w:val="20"/>
              </w:rPr>
              <w:t>Debe</w:t>
            </w:r>
          </w:p>
        </w:tc>
        <w:tc>
          <w:tcPr>
            <w:tcW w:w="1134" w:type="dxa"/>
            <w:shd w:val="clear" w:color="auto" w:fill="D9D9D9"/>
          </w:tcPr>
          <w:p w14:paraId="0000009E" w14:textId="77777777" w:rsidR="00155F6A" w:rsidRDefault="00DD0E44">
            <w:pPr>
              <w:jc w:val="center"/>
              <w:rPr>
                <w:color w:val="000000"/>
                <w:sz w:val="20"/>
                <w:szCs w:val="20"/>
              </w:rPr>
            </w:pPr>
            <w:r>
              <w:rPr>
                <w:color w:val="000000"/>
                <w:sz w:val="20"/>
                <w:szCs w:val="20"/>
              </w:rPr>
              <w:t>Haber</w:t>
            </w:r>
          </w:p>
        </w:tc>
      </w:tr>
      <w:tr w:rsidR="00155F6A" w14:paraId="49871F48" w14:textId="77777777">
        <w:trPr>
          <w:trHeight w:val="418"/>
          <w:jc w:val="center"/>
        </w:trPr>
        <w:tc>
          <w:tcPr>
            <w:tcW w:w="1336" w:type="dxa"/>
          </w:tcPr>
          <w:p w14:paraId="0000009F" w14:textId="77777777" w:rsidR="00155F6A" w:rsidRDefault="00DD0E44">
            <w:pPr>
              <w:jc w:val="center"/>
              <w:rPr>
                <w:color w:val="000000"/>
                <w:sz w:val="20"/>
                <w:szCs w:val="20"/>
              </w:rPr>
            </w:pPr>
            <w:r>
              <w:rPr>
                <w:color w:val="000000"/>
                <w:sz w:val="20"/>
                <w:szCs w:val="20"/>
              </w:rPr>
              <w:t>Activo corto plazo</w:t>
            </w:r>
          </w:p>
        </w:tc>
        <w:tc>
          <w:tcPr>
            <w:tcW w:w="1649" w:type="dxa"/>
          </w:tcPr>
          <w:p w14:paraId="000000A0" w14:textId="77777777" w:rsidR="00155F6A" w:rsidRDefault="00DD0E44">
            <w:pPr>
              <w:jc w:val="center"/>
              <w:rPr>
                <w:color w:val="000000"/>
                <w:sz w:val="20"/>
                <w:szCs w:val="20"/>
              </w:rPr>
            </w:pPr>
            <w:r>
              <w:rPr>
                <w:color w:val="000000"/>
                <w:sz w:val="20"/>
                <w:szCs w:val="20"/>
              </w:rPr>
              <w:t>Clientes a largo plazo</w:t>
            </w:r>
          </w:p>
        </w:tc>
        <w:tc>
          <w:tcPr>
            <w:tcW w:w="1121" w:type="dxa"/>
          </w:tcPr>
          <w:p w14:paraId="000000A1" w14:textId="77777777" w:rsidR="00155F6A" w:rsidRDefault="00DD0E44">
            <w:pPr>
              <w:jc w:val="center"/>
              <w:rPr>
                <w:color w:val="000000"/>
                <w:sz w:val="20"/>
                <w:szCs w:val="20"/>
              </w:rPr>
            </w:pPr>
            <w:r>
              <w:rPr>
                <w:color w:val="000000"/>
                <w:sz w:val="20"/>
                <w:szCs w:val="20"/>
              </w:rPr>
              <w:t>23.385,71</w:t>
            </w:r>
          </w:p>
        </w:tc>
        <w:tc>
          <w:tcPr>
            <w:tcW w:w="1134" w:type="dxa"/>
          </w:tcPr>
          <w:p w14:paraId="000000A2" w14:textId="77777777" w:rsidR="00155F6A" w:rsidRDefault="00155F6A">
            <w:pPr>
              <w:jc w:val="center"/>
              <w:rPr>
                <w:color w:val="000000"/>
                <w:sz w:val="20"/>
                <w:szCs w:val="20"/>
              </w:rPr>
            </w:pPr>
          </w:p>
        </w:tc>
      </w:tr>
      <w:tr w:rsidR="00155F6A" w14:paraId="5FC7F2E8" w14:textId="77777777">
        <w:trPr>
          <w:trHeight w:val="259"/>
          <w:jc w:val="center"/>
        </w:trPr>
        <w:tc>
          <w:tcPr>
            <w:tcW w:w="1336" w:type="dxa"/>
          </w:tcPr>
          <w:p w14:paraId="000000A3" w14:textId="77777777" w:rsidR="00155F6A" w:rsidRDefault="00DD0E44">
            <w:pPr>
              <w:jc w:val="center"/>
              <w:rPr>
                <w:color w:val="000000"/>
                <w:sz w:val="20"/>
                <w:szCs w:val="20"/>
              </w:rPr>
            </w:pPr>
            <w:r>
              <w:rPr>
                <w:color w:val="000000"/>
                <w:sz w:val="20"/>
                <w:szCs w:val="20"/>
              </w:rPr>
              <w:t>Ingreso</w:t>
            </w:r>
          </w:p>
        </w:tc>
        <w:tc>
          <w:tcPr>
            <w:tcW w:w="1649" w:type="dxa"/>
          </w:tcPr>
          <w:p w14:paraId="000000A4" w14:textId="77777777" w:rsidR="00155F6A" w:rsidRDefault="00DD0E44">
            <w:pPr>
              <w:jc w:val="center"/>
              <w:rPr>
                <w:color w:val="000000"/>
                <w:sz w:val="20"/>
                <w:szCs w:val="20"/>
              </w:rPr>
            </w:pPr>
            <w:r>
              <w:rPr>
                <w:color w:val="000000"/>
                <w:sz w:val="20"/>
                <w:szCs w:val="20"/>
              </w:rPr>
              <w:t>Ingreso financiero</w:t>
            </w:r>
          </w:p>
        </w:tc>
        <w:tc>
          <w:tcPr>
            <w:tcW w:w="1121" w:type="dxa"/>
          </w:tcPr>
          <w:p w14:paraId="000000A5" w14:textId="77777777" w:rsidR="00155F6A" w:rsidRDefault="00155F6A">
            <w:pPr>
              <w:jc w:val="center"/>
              <w:rPr>
                <w:color w:val="000000"/>
                <w:sz w:val="20"/>
                <w:szCs w:val="20"/>
              </w:rPr>
            </w:pPr>
          </w:p>
        </w:tc>
        <w:tc>
          <w:tcPr>
            <w:tcW w:w="1134" w:type="dxa"/>
          </w:tcPr>
          <w:p w14:paraId="000000A6" w14:textId="77777777" w:rsidR="00155F6A" w:rsidRDefault="00DD0E44">
            <w:pPr>
              <w:jc w:val="center"/>
              <w:rPr>
                <w:color w:val="000000"/>
                <w:sz w:val="20"/>
                <w:szCs w:val="20"/>
              </w:rPr>
            </w:pPr>
            <w:r>
              <w:rPr>
                <w:color w:val="000000"/>
                <w:sz w:val="20"/>
                <w:szCs w:val="20"/>
              </w:rPr>
              <w:t>23.385,71</w:t>
            </w:r>
          </w:p>
        </w:tc>
      </w:tr>
    </w:tbl>
    <w:p w14:paraId="000000A7" w14:textId="77777777" w:rsidR="00155F6A" w:rsidRDefault="00155F6A">
      <w:pPr>
        <w:shd w:val="clear" w:color="auto" w:fill="FFFFFF"/>
        <w:jc w:val="both"/>
        <w:rPr>
          <w:b/>
          <w:sz w:val="20"/>
          <w:szCs w:val="20"/>
        </w:rPr>
      </w:pPr>
    </w:p>
    <w:p w14:paraId="000000A8" w14:textId="77777777" w:rsidR="00155F6A" w:rsidRDefault="00DD0E44">
      <w:pPr>
        <w:shd w:val="clear" w:color="auto" w:fill="FFFFFF"/>
        <w:jc w:val="both"/>
        <w:rPr>
          <w:b/>
          <w:sz w:val="20"/>
          <w:szCs w:val="20"/>
        </w:rPr>
      </w:pPr>
      <w:r>
        <w:rPr>
          <w:sz w:val="20"/>
          <w:szCs w:val="20"/>
        </w:rPr>
        <w:t>Por reclasificar el crédito del largo al corto plazo.</w:t>
      </w:r>
    </w:p>
    <w:p w14:paraId="000000A9" w14:textId="77777777" w:rsidR="00155F6A" w:rsidRDefault="00155F6A">
      <w:pPr>
        <w:shd w:val="clear" w:color="auto" w:fill="FFFFFF"/>
        <w:jc w:val="both"/>
        <w:rPr>
          <w:b/>
          <w:sz w:val="20"/>
          <w:szCs w:val="20"/>
        </w:rPr>
      </w:pPr>
    </w:p>
    <w:tbl>
      <w:tblPr>
        <w:tblStyle w:val="afff2"/>
        <w:tblW w:w="538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7"/>
        <w:gridCol w:w="1668"/>
        <w:gridCol w:w="1173"/>
        <w:gridCol w:w="1134"/>
      </w:tblGrid>
      <w:tr w:rsidR="00155F6A" w14:paraId="14BEA1C0" w14:textId="77777777">
        <w:trPr>
          <w:trHeight w:val="273"/>
          <w:jc w:val="center"/>
        </w:trPr>
        <w:tc>
          <w:tcPr>
            <w:tcW w:w="1407" w:type="dxa"/>
            <w:shd w:val="clear" w:color="auto" w:fill="D9D9D9"/>
          </w:tcPr>
          <w:p w14:paraId="000000AA" w14:textId="77777777" w:rsidR="00155F6A" w:rsidRDefault="00DD0E44">
            <w:pPr>
              <w:jc w:val="center"/>
              <w:rPr>
                <w:color w:val="000000"/>
                <w:sz w:val="20"/>
                <w:szCs w:val="20"/>
              </w:rPr>
            </w:pPr>
            <w:r>
              <w:rPr>
                <w:color w:val="000000"/>
                <w:sz w:val="20"/>
                <w:szCs w:val="20"/>
              </w:rPr>
              <w:t>Clasificación</w:t>
            </w:r>
          </w:p>
        </w:tc>
        <w:tc>
          <w:tcPr>
            <w:tcW w:w="1668" w:type="dxa"/>
            <w:shd w:val="clear" w:color="auto" w:fill="D9D9D9"/>
          </w:tcPr>
          <w:p w14:paraId="000000AB" w14:textId="77777777" w:rsidR="00155F6A" w:rsidRDefault="00DD0E44">
            <w:pPr>
              <w:jc w:val="center"/>
              <w:rPr>
                <w:color w:val="000000"/>
                <w:sz w:val="20"/>
                <w:szCs w:val="20"/>
              </w:rPr>
            </w:pPr>
            <w:r>
              <w:rPr>
                <w:color w:val="000000"/>
                <w:sz w:val="20"/>
                <w:szCs w:val="20"/>
              </w:rPr>
              <w:t>Cuentas</w:t>
            </w:r>
          </w:p>
        </w:tc>
        <w:tc>
          <w:tcPr>
            <w:tcW w:w="1173" w:type="dxa"/>
            <w:shd w:val="clear" w:color="auto" w:fill="D9D9D9"/>
          </w:tcPr>
          <w:p w14:paraId="000000AC" w14:textId="77777777" w:rsidR="00155F6A" w:rsidRDefault="00DD0E44">
            <w:pPr>
              <w:jc w:val="center"/>
              <w:rPr>
                <w:color w:val="000000"/>
                <w:sz w:val="20"/>
                <w:szCs w:val="20"/>
              </w:rPr>
            </w:pPr>
            <w:r>
              <w:rPr>
                <w:color w:val="000000"/>
                <w:sz w:val="20"/>
                <w:szCs w:val="20"/>
              </w:rPr>
              <w:t>Debe</w:t>
            </w:r>
          </w:p>
        </w:tc>
        <w:tc>
          <w:tcPr>
            <w:tcW w:w="1134" w:type="dxa"/>
            <w:shd w:val="clear" w:color="auto" w:fill="D9D9D9"/>
          </w:tcPr>
          <w:p w14:paraId="000000AD" w14:textId="77777777" w:rsidR="00155F6A" w:rsidRDefault="00DD0E44">
            <w:pPr>
              <w:jc w:val="center"/>
              <w:rPr>
                <w:color w:val="000000"/>
                <w:sz w:val="20"/>
                <w:szCs w:val="20"/>
              </w:rPr>
            </w:pPr>
            <w:r>
              <w:rPr>
                <w:color w:val="000000"/>
                <w:sz w:val="20"/>
                <w:szCs w:val="20"/>
              </w:rPr>
              <w:t>Haber</w:t>
            </w:r>
          </w:p>
        </w:tc>
      </w:tr>
      <w:tr w:rsidR="00155F6A" w14:paraId="704FF2B4" w14:textId="77777777">
        <w:trPr>
          <w:trHeight w:val="259"/>
          <w:jc w:val="center"/>
        </w:trPr>
        <w:tc>
          <w:tcPr>
            <w:tcW w:w="1407" w:type="dxa"/>
          </w:tcPr>
          <w:p w14:paraId="000000AE" w14:textId="77777777" w:rsidR="00155F6A" w:rsidRDefault="00DD0E44">
            <w:pPr>
              <w:jc w:val="center"/>
              <w:rPr>
                <w:color w:val="000000"/>
                <w:sz w:val="20"/>
                <w:szCs w:val="20"/>
              </w:rPr>
            </w:pPr>
            <w:r>
              <w:rPr>
                <w:color w:val="000000"/>
                <w:sz w:val="20"/>
                <w:szCs w:val="20"/>
              </w:rPr>
              <w:t>Activo corto plazo</w:t>
            </w:r>
          </w:p>
        </w:tc>
        <w:tc>
          <w:tcPr>
            <w:tcW w:w="1668" w:type="dxa"/>
          </w:tcPr>
          <w:p w14:paraId="000000AF" w14:textId="77777777" w:rsidR="00155F6A" w:rsidRDefault="00DD0E44">
            <w:pPr>
              <w:jc w:val="center"/>
              <w:rPr>
                <w:color w:val="000000"/>
                <w:sz w:val="20"/>
                <w:szCs w:val="20"/>
              </w:rPr>
            </w:pPr>
            <w:r>
              <w:rPr>
                <w:color w:val="000000"/>
                <w:sz w:val="20"/>
                <w:szCs w:val="20"/>
              </w:rPr>
              <w:t>Clientes</w:t>
            </w:r>
          </w:p>
        </w:tc>
        <w:tc>
          <w:tcPr>
            <w:tcW w:w="1173" w:type="dxa"/>
          </w:tcPr>
          <w:p w14:paraId="000000B0" w14:textId="77777777" w:rsidR="00155F6A" w:rsidRDefault="00DD0E44">
            <w:pPr>
              <w:jc w:val="center"/>
              <w:rPr>
                <w:color w:val="000000"/>
                <w:sz w:val="20"/>
                <w:szCs w:val="20"/>
              </w:rPr>
            </w:pPr>
            <w:r>
              <w:rPr>
                <w:color w:val="000000"/>
                <w:sz w:val="20"/>
                <w:szCs w:val="20"/>
              </w:rPr>
              <w:t>563.189,29</w:t>
            </w:r>
          </w:p>
        </w:tc>
        <w:tc>
          <w:tcPr>
            <w:tcW w:w="1134" w:type="dxa"/>
          </w:tcPr>
          <w:p w14:paraId="000000B1" w14:textId="77777777" w:rsidR="00155F6A" w:rsidRDefault="00155F6A">
            <w:pPr>
              <w:jc w:val="center"/>
              <w:rPr>
                <w:color w:val="000000"/>
                <w:sz w:val="20"/>
                <w:szCs w:val="20"/>
              </w:rPr>
            </w:pPr>
          </w:p>
        </w:tc>
      </w:tr>
      <w:tr w:rsidR="00155F6A" w14:paraId="461EC6D2" w14:textId="77777777">
        <w:trPr>
          <w:trHeight w:val="247"/>
          <w:jc w:val="center"/>
        </w:trPr>
        <w:tc>
          <w:tcPr>
            <w:tcW w:w="1407" w:type="dxa"/>
          </w:tcPr>
          <w:p w14:paraId="000000B2" w14:textId="77777777" w:rsidR="00155F6A" w:rsidRDefault="00DD0E44">
            <w:pPr>
              <w:jc w:val="center"/>
              <w:rPr>
                <w:color w:val="000000"/>
                <w:sz w:val="20"/>
                <w:szCs w:val="20"/>
              </w:rPr>
            </w:pPr>
            <w:r>
              <w:rPr>
                <w:color w:val="000000"/>
                <w:sz w:val="20"/>
                <w:szCs w:val="20"/>
              </w:rPr>
              <w:t>Activo largo plazo</w:t>
            </w:r>
          </w:p>
        </w:tc>
        <w:tc>
          <w:tcPr>
            <w:tcW w:w="1668" w:type="dxa"/>
          </w:tcPr>
          <w:p w14:paraId="000000B3" w14:textId="77777777" w:rsidR="00155F6A" w:rsidRDefault="00DD0E44">
            <w:pPr>
              <w:jc w:val="center"/>
              <w:rPr>
                <w:color w:val="000000"/>
                <w:sz w:val="20"/>
                <w:szCs w:val="20"/>
              </w:rPr>
            </w:pPr>
            <w:r>
              <w:rPr>
                <w:color w:val="000000"/>
                <w:sz w:val="20"/>
                <w:szCs w:val="20"/>
              </w:rPr>
              <w:t>Clientes a largo</w:t>
            </w:r>
          </w:p>
          <w:p w14:paraId="000000B4" w14:textId="77777777" w:rsidR="00155F6A" w:rsidRDefault="00DD0E44">
            <w:pPr>
              <w:jc w:val="center"/>
              <w:rPr>
                <w:color w:val="000000"/>
                <w:sz w:val="20"/>
                <w:szCs w:val="20"/>
              </w:rPr>
            </w:pPr>
            <w:r>
              <w:rPr>
                <w:color w:val="000000"/>
                <w:sz w:val="20"/>
                <w:szCs w:val="20"/>
              </w:rPr>
              <w:t>plazo</w:t>
            </w:r>
          </w:p>
        </w:tc>
        <w:tc>
          <w:tcPr>
            <w:tcW w:w="1173" w:type="dxa"/>
          </w:tcPr>
          <w:p w14:paraId="000000B5" w14:textId="77777777" w:rsidR="00155F6A" w:rsidRDefault="00155F6A">
            <w:pPr>
              <w:jc w:val="center"/>
              <w:rPr>
                <w:color w:val="000000"/>
                <w:sz w:val="20"/>
                <w:szCs w:val="20"/>
              </w:rPr>
            </w:pPr>
          </w:p>
        </w:tc>
        <w:tc>
          <w:tcPr>
            <w:tcW w:w="1134" w:type="dxa"/>
          </w:tcPr>
          <w:p w14:paraId="000000B6" w14:textId="77777777" w:rsidR="00155F6A" w:rsidRDefault="00DD0E44">
            <w:pPr>
              <w:jc w:val="center"/>
              <w:rPr>
                <w:color w:val="000000"/>
                <w:sz w:val="20"/>
                <w:szCs w:val="20"/>
              </w:rPr>
            </w:pPr>
            <w:r>
              <w:rPr>
                <w:color w:val="000000"/>
                <w:sz w:val="20"/>
                <w:szCs w:val="20"/>
              </w:rPr>
              <w:t>563.189,29</w:t>
            </w:r>
          </w:p>
        </w:tc>
      </w:tr>
    </w:tbl>
    <w:p w14:paraId="000000B7" w14:textId="77777777" w:rsidR="00155F6A" w:rsidRDefault="00155F6A">
      <w:pPr>
        <w:shd w:val="clear" w:color="auto" w:fill="FFFFFF"/>
        <w:jc w:val="both"/>
        <w:rPr>
          <w:b/>
          <w:sz w:val="20"/>
          <w:szCs w:val="20"/>
        </w:rPr>
      </w:pPr>
    </w:p>
    <w:p w14:paraId="000000B8" w14:textId="77777777" w:rsidR="00155F6A" w:rsidRDefault="00DD0E44">
      <w:pPr>
        <w:shd w:val="clear" w:color="auto" w:fill="FFFFFF"/>
        <w:jc w:val="both"/>
        <w:rPr>
          <w:b/>
          <w:sz w:val="20"/>
          <w:szCs w:val="20"/>
        </w:rPr>
      </w:pPr>
      <w:r>
        <w:rPr>
          <w:sz w:val="20"/>
          <w:szCs w:val="20"/>
        </w:rPr>
        <w:t>Reconocimiento por cobro de crédito.</w:t>
      </w:r>
    </w:p>
    <w:p w14:paraId="000000B9" w14:textId="77777777" w:rsidR="00155F6A" w:rsidRDefault="00155F6A">
      <w:pPr>
        <w:shd w:val="clear" w:color="auto" w:fill="FFFFFF"/>
        <w:jc w:val="both"/>
        <w:rPr>
          <w:b/>
          <w:sz w:val="20"/>
          <w:szCs w:val="20"/>
        </w:rPr>
      </w:pPr>
    </w:p>
    <w:tbl>
      <w:tblPr>
        <w:tblStyle w:val="afff3"/>
        <w:tblW w:w="51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2"/>
        <w:gridCol w:w="1506"/>
        <w:gridCol w:w="1213"/>
        <w:gridCol w:w="993"/>
      </w:tblGrid>
      <w:tr w:rsidR="00155F6A" w14:paraId="25BE41A1" w14:textId="77777777">
        <w:trPr>
          <w:trHeight w:val="290"/>
          <w:jc w:val="center"/>
        </w:trPr>
        <w:tc>
          <w:tcPr>
            <w:tcW w:w="1392" w:type="dxa"/>
            <w:shd w:val="clear" w:color="auto" w:fill="D9D9D9"/>
          </w:tcPr>
          <w:p w14:paraId="000000BA" w14:textId="77777777" w:rsidR="00155F6A" w:rsidRDefault="00DD0E44">
            <w:pPr>
              <w:jc w:val="center"/>
              <w:rPr>
                <w:color w:val="000000"/>
                <w:sz w:val="20"/>
                <w:szCs w:val="20"/>
              </w:rPr>
            </w:pPr>
            <w:r>
              <w:rPr>
                <w:color w:val="000000"/>
                <w:sz w:val="20"/>
                <w:szCs w:val="20"/>
              </w:rPr>
              <w:t>Clasificación</w:t>
            </w:r>
          </w:p>
        </w:tc>
        <w:tc>
          <w:tcPr>
            <w:tcW w:w="1506" w:type="dxa"/>
            <w:shd w:val="clear" w:color="auto" w:fill="D9D9D9"/>
          </w:tcPr>
          <w:p w14:paraId="000000BB" w14:textId="77777777" w:rsidR="00155F6A" w:rsidRDefault="00DD0E44">
            <w:pPr>
              <w:jc w:val="center"/>
              <w:rPr>
                <w:color w:val="000000"/>
                <w:sz w:val="20"/>
                <w:szCs w:val="20"/>
              </w:rPr>
            </w:pPr>
            <w:r>
              <w:rPr>
                <w:color w:val="000000"/>
                <w:sz w:val="20"/>
                <w:szCs w:val="20"/>
              </w:rPr>
              <w:t>Cuentas</w:t>
            </w:r>
          </w:p>
        </w:tc>
        <w:tc>
          <w:tcPr>
            <w:tcW w:w="1213" w:type="dxa"/>
            <w:shd w:val="clear" w:color="auto" w:fill="D9D9D9"/>
          </w:tcPr>
          <w:p w14:paraId="000000BC" w14:textId="77777777" w:rsidR="00155F6A" w:rsidRDefault="00DD0E44">
            <w:pPr>
              <w:jc w:val="center"/>
              <w:rPr>
                <w:color w:val="000000"/>
                <w:sz w:val="20"/>
                <w:szCs w:val="20"/>
              </w:rPr>
            </w:pPr>
            <w:r>
              <w:rPr>
                <w:color w:val="000000"/>
                <w:sz w:val="20"/>
                <w:szCs w:val="20"/>
              </w:rPr>
              <w:t>Debe</w:t>
            </w:r>
          </w:p>
        </w:tc>
        <w:tc>
          <w:tcPr>
            <w:tcW w:w="993" w:type="dxa"/>
            <w:shd w:val="clear" w:color="auto" w:fill="D9D9D9"/>
          </w:tcPr>
          <w:p w14:paraId="000000BD" w14:textId="77777777" w:rsidR="00155F6A" w:rsidRDefault="00DD0E44">
            <w:pPr>
              <w:jc w:val="center"/>
              <w:rPr>
                <w:color w:val="000000"/>
                <w:sz w:val="20"/>
                <w:szCs w:val="20"/>
              </w:rPr>
            </w:pPr>
            <w:r>
              <w:rPr>
                <w:color w:val="000000"/>
                <w:sz w:val="20"/>
                <w:szCs w:val="20"/>
              </w:rPr>
              <w:t>Haber</w:t>
            </w:r>
          </w:p>
        </w:tc>
      </w:tr>
      <w:tr w:rsidR="00155F6A" w14:paraId="0EE88114" w14:textId="77777777">
        <w:trPr>
          <w:trHeight w:val="290"/>
          <w:jc w:val="center"/>
        </w:trPr>
        <w:tc>
          <w:tcPr>
            <w:tcW w:w="1392" w:type="dxa"/>
          </w:tcPr>
          <w:p w14:paraId="000000BE" w14:textId="77777777" w:rsidR="00155F6A" w:rsidRDefault="00DD0E44">
            <w:pPr>
              <w:jc w:val="center"/>
              <w:rPr>
                <w:color w:val="000000"/>
                <w:sz w:val="20"/>
                <w:szCs w:val="20"/>
              </w:rPr>
            </w:pPr>
            <w:r>
              <w:rPr>
                <w:color w:val="000000"/>
                <w:sz w:val="20"/>
                <w:szCs w:val="20"/>
              </w:rPr>
              <w:t>Activo corto plazo</w:t>
            </w:r>
          </w:p>
        </w:tc>
        <w:tc>
          <w:tcPr>
            <w:tcW w:w="1506" w:type="dxa"/>
          </w:tcPr>
          <w:p w14:paraId="000000BF" w14:textId="77777777" w:rsidR="00155F6A" w:rsidRDefault="00DD0E44">
            <w:pPr>
              <w:jc w:val="center"/>
              <w:rPr>
                <w:color w:val="000000"/>
                <w:sz w:val="20"/>
                <w:szCs w:val="20"/>
              </w:rPr>
            </w:pPr>
            <w:r>
              <w:rPr>
                <w:color w:val="000000"/>
                <w:sz w:val="20"/>
                <w:szCs w:val="20"/>
              </w:rPr>
              <w:t>Bancos</w:t>
            </w:r>
          </w:p>
        </w:tc>
        <w:tc>
          <w:tcPr>
            <w:tcW w:w="1213" w:type="dxa"/>
          </w:tcPr>
          <w:p w14:paraId="000000C0" w14:textId="77777777" w:rsidR="00155F6A" w:rsidRDefault="00DD0E44">
            <w:pPr>
              <w:jc w:val="center"/>
              <w:rPr>
                <w:color w:val="000000"/>
                <w:sz w:val="20"/>
                <w:szCs w:val="20"/>
              </w:rPr>
            </w:pPr>
            <w:r>
              <w:rPr>
                <w:color w:val="000000"/>
                <w:sz w:val="20"/>
                <w:szCs w:val="20"/>
              </w:rPr>
              <w:t>586.575</w:t>
            </w:r>
          </w:p>
        </w:tc>
        <w:tc>
          <w:tcPr>
            <w:tcW w:w="993" w:type="dxa"/>
          </w:tcPr>
          <w:p w14:paraId="000000C1" w14:textId="77777777" w:rsidR="00155F6A" w:rsidRDefault="00155F6A">
            <w:pPr>
              <w:jc w:val="center"/>
              <w:rPr>
                <w:color w:val="000000"/>
                <w:sz w:val="20"/>
                <w:szCs w:val="20"/>
              </w:rPr>
            </w:pPr>
          </w:p>
        </w:tc>
      </w:tr>
      <w:tr w:rsidR="00155F6A" w14:paraId="08AC899A" w14:textId="77777777">
        <w:trPr>
          <w:trHeight w:val="276"/>
          <w:jc w:val="center"/>
        </w:trPr>
        <w:tc>
          <w:tcPr>
            <w:tcW w:w="1392" w:type="dxa"/>
          </w:tcPr>
          <w:p w14:paraId="000000C2" w14:textId="77777777" w:rsidR="00155F6A" w:rsidRDefault="00DD0E44">
            <w:pPr>
              <w:jc w:val="center"/>
              <w:rPr>
                <w:color w:val="000000"/>
                <w:sz w:val="20"/>
                <w:szCs w:val="20"/>
              </w:rPr>
            </w:pPr>
            <w:r>
              <w:rPr>
                <w:color w:val="000000"/>
                <w:sz w:val="20"/>
                <w:szCs w:val="20"/>
              </w:rPr>
              <w:t>Activo corto plazo</w:t>
            </w:r>
          </w:p>
        </w:tc>
        <w:tc>
          <w:tcPr>
            <w:tcW w:w="1506" w:type="dxa"/>
          </w:tcPr>
          <w:p w14:paraId="000000C3" w14:textId="77777777" w:rsidR="00155F6A" w:rsidRDefault="00DD0E44">
            <w:pPr>
              <w:jc w:val="center"/>
              <w:rPr>
                <w:color w:val="000000"/>
                <w:sz w:val="20"/>
                <w:szCs w:val="20"/>
              </w:rPr>
            </w:pPr>
            <w:r>
              <w:rPr>
                <w:color w:val="000000"/>
                <w:sz w:val="20"/>
                <w:szCs w:val="20"/>
              </w:rPr>
              <w:t>Clientes</w:t>
            </w:r>
          </w:p>
        </w:tc>
        <w:tc>
          <w:tcPr>
            <w:tcW w:w="1213" w:type="dxa"/>
          </w:tcPr>
          <w:p w14:paraId="000000C4" w14:textId="77777777" w:rsidR="00155F6A" w:rsidRDefault="00155F6A">
            <w:pPr>
              <w:jc w:val="center"/>
              <w:rPr>
                <w:color w:val="000000"/>
                <w:sz w:val="20"/>
                <w:szCs w:val="20"/>
              </w:rPr>
            </w:pPr>
          </w:p>
        </w:tc>
        <w:tc>
          <w:tcPr>
            <w:tcW w:w="993" w:type="dxa"/>
          </w:tcPr>
          <w:p w14:paraId="000000C5" w14:textId="77777777" w:rsidR="00155F6A" w:rsidRDefault="00DD0E44">
            <w:pPr>
              <w:jc w:val="center"/>
              <w:rPr>
                <w:color w:val="000000"/>
                <w:sz w:val="20"/>
                <w:szCs w:val="20"/>
              </w:rPr>
            </w:pPr>
            <w:r>
              <w:rPr>
                <w:color w:val="000000"/>
                <w:sz w:val="20"/>
                <w:szCs w:val="20"/>
              </w:rPr>
              <w:t>586.575</w:t>
            </w:r>
          </w:p>
        </w:tc>
      </w:tr>
    </w:tbl>
    <w:p w14:paraId="000000C6" w14:textId="77777777" w:rsidR="00155F6A" w:rsidRDefault="00155F6A">
      <w:pPr>
        <w:shd w:val="clear" w:color="auto" w:fill="FFFFFF"/>
        <w:jc w:val="both"/>
        <w:rPr>
          <w:b/>
          <w:sz w:val="20"/>
          <w:szCs w:val="20"/>
        </w:rPr>
      </w:pPr>
    </w:p>
    <w:p w14:paraId="000000C7" w14:textId="77777777" w:rsidR="00155F6A" w:rsidRDefault="00DD0E44">
      <w:pPr>
        <w:shd w:val="clear" w:color="auto" w:fill="FFFFFF"/>
        <w:jc w:val="both"/>
        <w:rPr>
          <w:b/>
          <w:sz w:val="20"/>
          <w:szCs w:val="20"/>
        </w:rPr>
      </w:pPr>
      <w:r>
        <w:rPr>
          <w:b/>
          <w:sz w:val="20"/>
          <w:szCs w:val="20"/>
        </w:rPr>
        <w:t>Conceptos</w:t>
      </w:r>
    </w:p>
    <w:p w14:paraId="000000C8" w14:textId="77777777" w:rsidR="00155F6A" w:rsidRDefault="00155F6A">
      <w:pPr>
        <w:shd w:val="clear" w:color="auto" w:fill="FFFFFF"/>
        <w:jc w:val="both"/>
        <w:rPr>
          <w:b/>
          <w:sz w:val="20"/>
          <w:szCs w:val="20"/>
        </w:rPr>
      </w:pPr>
    </w:p>
    <w:p w14:paraId="000000C9" w14:textId="77777777" w:rsidR="00155F6A" w:rsidRDefault="00DD0E44">
      <w:pPr>
        <w:shd w:val="clear" w:color="auto" w:fill="FFFFFF"/>
        <w:jc w:val="both"/>
        <w:rPr>
          <w:b/>
          <w:sz w:val="20"/>
          <w:szCs w:val="20"/>
        </w:rPr>
      </w:pPr>
      <w:r>
        <w:rPr>
          <w:b/>
          <w:sz w:val="20"/>
          <w:szCs w:val="20"/>
        </w:rPr>
        <w:t xml:space="preserve">Costo amortizado: </w:t>
      </w:r>
      <w:r>
        <w:rPr>
          <w:sz w:val="20"/>
          <w:szCs w:val="20"/>
        </w:rPr>
        <w:t>e</w:t>
      </w:r>
      <w:r>
        <w:rPr>
          <w:sz w:val="20"/>
          <w:szCs w:val="20"/>
          <w:highlight w:val="white"/>
        </w:rPr>
        <w:t xml:space="preserve">s el </w:t>
      </w:r>
      <w:r>
        <w:rPr>
          <w:b/>
          <w:sz w:val="20"/>
          <w:szCs w:val="20"/>
          <w:highlight w:val="white"/>
        </w:rPr>
        <w:t>importe al que inicialmente fue valorado un pasivo financiero</w:t>
      </w:r>
      <w:r>
        <w:rPr>
          <w:sz w:val="20"/>
          <w:szCs w:val="20"/>
          <w:highlight w:val="white"/>
        </w:rPr>
        <w:t>, menos los </w:t>
      </w:r>
      <w:r>
        <w:rPr>
          <w:b/>
          <w:sz w:val="20"/>
          <w:szCs w:val="20"/>
        </w:rPr>
        <w:t>pagos</w:t>
      </w:r>
      <w:r>
        <w:rPr>
          <w:sz w:val="20"/>
          <w:szCs w:val="20"/>
          <w:highlight w:val="white"/>
        </w:rPr>
        <w:t> de principal que se hubieran producido, </w:t>
      </w:r>
      <w:r>
        <w:rPr>
          <w:b/>
          <w:sz w:val="20"/>
          <w:szCs w:val="20"/>
          <w:highlight w:val="white"/>
        </w:rPr>
        <w:t>menos los intereses correspondientes al período calculados</w:t>
      </w:r>
      <w:r>
        <w:rPr>
          <w:sz w:val="20"/>
          <w:szCs w:val="20"/>
          <w:highlight w:val="white"/>
        </w:rPr>
        <w:t xml:space="preserve"> con la técnica del tipo de interés efectivo. </w:t>
      </w:r>
      <w:r>
        <w:rPr>
          <w:b/>
          <w:sz w:val="20"/>
          <w:szCs w:val="20"/>
        </w:rPr>
        <w:t>(</w:t>
      </w:r>
      <w:r>
        <w:rPr>
          <w:sz w:val="20"/>
          <w:szCs w:val="20"/>
        </w:rPr>
        <w:t xml:space="preserve">Super contable Sage, </w:t>
      </w:r>
      <w:proofErr w:type="spellStart"/>
      <w:r>
        <w:rPr>
          <w:sz w:val="20"/>
          <w:szCs w:val="20"/>
        </w:rPr>
        <w:t>s.f</w:t>
      </w:r>
      <w:proofErr w:type="spellEnd"/>
      <w:r>
        <w:rPr>
          <w:sz w:val="20"/>
          <w:szCs w:val="20"/>
        </w:rPr>
        <w:t xml:space="preserve"> p.9)</w:t>
      </w:r>
    </w:p>
    <w:p w14:paraId="000000CA" w14:textId="77777777" w:rsidR="00155F6A" w:rsidRDefault="00155F6A">
      <w:pPr>
        <w:shd w:val="clear" w:color="auto" w:fill="FFFFFF"/>
        <w:jc w:val="both"/>
        <w:rPr>
          <w:b/>
          <w:sz w:val="20"/>
          <w:szCs w:val="20"/>
        </w:rPr>
      </w:pPr>
    </w:p>
    <w:p w14:paraId="000000CB" w14:textId="77777777" w:rsidR="00155F6A" w:rsidRDefault="00DD0E44">
      <w:pPr>
        <w:shd w:val="clear" w:color="auto" w:fill="FFFFFF"/>
        <w:jc w:val="both"/>
        <w:rPr>
          <w:sz w:val="20"/>
          <w:szCs w:val="20"/>
        </w:rPr>
      </w:pPr>
      <w:r>
        <w:rPr>
          <w:b/>
          <w:sz w:val="20"/>
          <w:szCs w:val="20"/>
        </w:rPr>
        <w:t>M</w:t>
      </w:r>
      <w:r>
        <w:rPr>
          <w:b/>
          <w:sz w:val="20"/>
          <w:szCs w:val="20"/>
        </w:rPr>
        <w:t>étodo de la tasa de Interés Efectiva:</w:t>
      </w:r>
      <w:r>
        <w:rPr>
          <w:sz w:val="20"/>
          <w:szCs w:val="20"/>
        </w:rPr>
        <w:t xml:space="preserve"> es un método para calcular el costo amortizado de un pasivo, calculando la tasa de descuento para igualar los flujos de efectivo, en el periodo cero o periodo de medición, es decir es la tasa que se le aplicará al inst</w:t>
      </w:r>
      <w:r>
        <w:rPr>
          <w:sz w:val="20"/>
          <w:szCs w:val="20"/>
        </w:rPr>
        <w:t xml:space="preserve">rumento financiero para calcular los intereses. Tomado de: </w:t>
      </w:r>
      <w:r>
        <w:rPr>
          <w:color w:val="000000"/>
          <w:sz w:val="20"/>
          <w:szCs w:val="20"/>
        </w:rPr>
        <w:t>Actualícese (2017, 17 de mayo).</w:t>
      </w:r>
    </w:p>
    <w:p w14:paraId="000000CC" w14:textId="77777777" w:rsidR="00155F6A" w:rsidRDefault="00155F6A">
      <w:pPr>
        <w:shd w:val="clear" w:color="auto" w:fill="FFFFFF"/>
        <w:jc w:val="both"/>
        <w:rPr>
          <w:b/>
          <w:sz w:val="20"/>
          <w:szCs w:val="20"/>
        </w:rPr>
      </w:pPr>
    </w:p>
    <w:p w14:paraId="000000CD" w14:textId="77777777" w:rsidR="00155F6A" w:rsidRDefault="00DD0E44">
      <w:pPr>
        <w:shd w:val="clear" w:color="auto" w:fill="FFFFFF"/>
        <w:ind w:left="720"/>
        <w:jc w:val="both"/>
        <w:rPr>
          <w:b/>
          <w:sz w:val="20"/>
          <w:szCs w:val="20"/>
        </w:rPr>
      </w:pPr>
      <w:r>
        <w:rPr>
          <w:b/>
          <w:sz w:val="20"/>
          <w:szCs w:val="20"/>
        </w:rPr>
        <w:t>1.2.2. Pasivos financieros</w:t>
      </w:r>
    </w:p>
    <w:p w14:paraId="000000CE" w14:textId="77777777" w:rsidR="00155F6A" w:rsidRDefault="00155F6A">
      <w:pPr>
        <w:shd w:val="clear" w:color="auto" w:fill="FFFFFF"/>
        <w:jc w:val="both"/>
        <w:rPr>
          <w:b/>
          <w:sz w:val="20"/>
          <w:szCs w:val="20"/>
        </w:rPr>
      </w:pPr>
    </w:p>
    <w:p w14:paraId="000000CF" w14:textId="77777777" w:rsidR="00155F6A" w:rsidRDefault="00DD0E44">
      <w:pPr>
        <w:shd w:val="clear" w:color="auto" w:fill="FFFFFF"/>
        <w:jc w:val="both"/>
        <w:rPr>
          <w:b/>
          <w:sz w:val="20"/>
          <w:szCs w:val="20"/>
        </w:rPr>
      </w:pPr>
      <w:r>
        <w:rPr>
          <w:sz w:val="20"/>
          <w:szCs w:val="20"/>
        </w:rPr>
        <w:t>Es cualquier pasivo que represente una obligación contractual de entregar dinero u otro activo financiero a otra entidad o de intercambi</w:t>
      </w:r>
      <w:r>
        <w:rPr>
          <w:sz w:val="20"/>
          <w:szCs w:val="20"/>
        </w:rPr>
        <w:t>ar activos financieros o pasivos financieros con otra entidad o un contrato que sea liquidado utilizando los instrumentos de patrimonio propio de la entidad, debe ser medido al costo amortizado utilizando la técnica del interés efectivo sin embargo si es p</w:t>
      </w:r>
      <w:r>
        <w:rPr>
          <w:sz w:val="20"/>
          <w:szCs w:val="20"/>
        </w:rPr>
        <w:t xml:space="preserve">ara negociar incluidos los instrumentos derivados se mide a valor razonable con cambios en el estado de resultados. (Instrumentos financieros NIC 32 </w:t>
      </w:r>
      <w:proofErr w:type="spellStart"/>
      <w:r>
        <w:rPr>
          <w:sz w:val="20"/>
          <w:szCs w:val="20"/>
        </w:rPr>
        <w:t>s.f</w:t>
      </w:r>
      <w:proofErr w:type="spellEnd"/>
      <w:r>
        <w:rPr>
          <w:sz w:val="20"/>
          <w:szCs w:val="20"/>
        </w:rPr>
        <w:t xml:space="preserve"> p.9)</w:t>
      </w:r>
    </w:p>
    <w:p w14:paraId="000000D0" w14:textId="77777777" w:rsidR="00155F6A" w:rsidRDefault="00155F6A">
      <w:pPr>
        <w:shd w:val="clear" w:color="auto" w:fill="FFFFFF"/>
        <w:jc w:val="both"/>
        <w:rPr>
          <w:b/>
          <w:sz w:val="20"/>
          <w:szCs w:val="20"/>
        </w:rPr>
      </w:pPr>
    </w:p>
    <w:p w14:paraId="000000D1" w14:textId="77777777" w:rsidR="00155F6A" w:rsidRDefault="00DD0E44">
      <w:pPr>
        <w:shd w:val="clear" w:color="auto" w:fill="FFFFFF"/>
        <w:jc w:val="both"/>
        <w:rPr>
          <w:b/>
          <w:sz w:val="20"/>
          <w:szCs w:val="20"/>
        </w:rPr>
      </w:pPr>
      <w:r>
        <w:rPr>
          <w:b/>
          <w:sz w:val="20"/>
          <w:szCs w:val="20"/>
        </w:rPr>
        <w:t>Valor Razonable</w:t>
      </w:r>
      <w:r>
        <w:rPr>
          <w:sz w:val="20"/>
          <w:szCs w:val="20"/>
        </w:rPr>
        <w:t>: es la intermediación efectiva que se hace a través de la oferta y demanda de for</w:t>
      </w:r>
      <w:r>
        <w:rPr>
          <w:sz w:val="20"/>
          <w:szCs w:val="20"/>
        </w:rPr>
        <w:t>ma libre, dicho de otra forma, es la interacción de un comprador y un vendedor, que se obligan y comprometen a transar una cantidad de bien determinando un precio y unas condiciones específicas en un mercado libre.</w:t>
      </w:r>
    </w:p>
    <w:p w14:paraId="000000D2" w14:textId="77777777" w:rsidR="00155F6A" w:rsidRDefault="00155F6A">
      <w:pPr>
        <w:shd w:val="clear" w:color="auto" w:fill="FFFFFF"/>
        <w:jc w:val="both"/>
        <w:rPr>
          <w:b/>
          <w:sz w:val="20"/>
          <w:szCs w:val="20"/>
          <w:highlight w:val="yellow"/>
        </w:rPr>
      </w:pPr>
    </w:p>
    <w:p w14:paraId="000000D3" w14:textId="77777777" w:rsidR="00155F6A" w:rsidRDefault="00DD0E44">
      <w:pPr>
        <w:shd w:val="clear" w:color="auto" w:fill="FFFFFF"/>
        <w:ind w:left="720"/>
        <w:jc w:val="both"/>
        <w:rPr>
          <w:b/>
          <w:sz w:val="20"/>
          <w:szCs w:val="20"/>
        </w:rPr>
      </w:pPr>
      <w:r>
        <w:rPr>
          <w:b/>
          <w:sz w:val="20"/>
          <w:szCs w:val="20"/>
        </w:rPr>
        <w:t>1.2.3 Reconocimiento y medición</w:t>
      </w:r>
    </w:p>
    <w:p w14:paraId="000000D4" w14:textId="77777777" w:rsidR="00155F6A" w:rsidRDefault="00155F6A">
      <w:pPr>
        <w:shd w:val="clear" w:color="auto" w:fill="FFFFFF"/>
        <w:jc w:val="both"/>
        <w:rPr>
          <w:b/>
          <w:sz w:val="20"/>
          <w:szCs w:val="20"/>
        </w:rPr>
      </w:pPr>
    </w:p>
    <w:p w14:paraId="000000D5" w14:textId="77777777" w:rsidR="00155F6A" w:rsidRDefault="00DD0E44">
      <w:pPr>
        <w:shd w:val="clear" w:color="auto" w:fill="FFFFFF"/>
        <w:jc w:val="both"/>
        <w:rPr>
          <w:b/>
          <w:sz w:val="20"/>
          <w:szCs w:val="20"/>
        </w:rPr>
      </w:pPr>
      <w:r>
        <w:rPr>
          <w:b/>
          <w:sz w:val="20"/>
          <w:szCs w:val="20"/>
        </w:rPr>
        <w:t>Medició</w:t>
      </w:r>
      <w:r>
        <w:rPr>
          <w:b/>
          <w:sz w:val="20"/>
          <w:szCs w:val="20"/>
        </w:rPr>
        <w:t>n inicial:</w:t>
      </w:r>
      <w:r>
        <w:rPr>
          <w:sz w:val="20"/>
          <w:szCs w:val="20"/>
        </w:rPr>
        <w:t xml:space="preserve"> se genera en el momento en que se realiza el hecho económico incluidos los costos indirectos de constitución del título.</w:t>
      </w:r>
    </w:p>
    <w:p w14:paraId="000000D6" w14:textId="77777777" w:rsidR="00155F6A" w:rsidRDefault="00155F6A">
      <w:pPr>
        <w:shd w:val="clear" w:color="auto" w:fill="FFFFFF"/>
        <w:jc w:val="both"/>
        <w:rPr>
          <w:b/>
          <w:sz w:val="20"/>
          <w:szCs w:val="20"/>
        </w:rPr>
      </w:pPr>
    </w:p>
    <w:p w14:paraId="000000D7" w14:textId="77777777" w:rsidR="00155F6A" w:rsidRDefault="00DD0E44">
      <w:pPr>
        <w:shd w:val="clear" w:color="auto" w:fill="FFFFFF"/>
        <w:jc w:val="both"/>
        <w:rPr>
          <w:b/>
          <w:sz w:val="20"/>
          <w:szCs w:val="20"/>
        </w:rPr>
      </w:pPr>
      <w:r>
        <w:rPr>
          <w:b/>
          <w:sz w:val="20"/>
          <w:szCs w:val="20"/>
        </w:rPr>
        <w:t>Medición posterior:</w:t>
      </w:r>
      <w:r>
        <w:rPr>
          <w:sz w:val="20"/>
          <w:szCs w:val="20"/>
        </w:rPr>
        <w:t xml:space="preserve"> se genera en los momentos futuros al reconocimiento inicial y comprende los ajustes propios del instrumento, dependiendo del modelo de negocio que implicó su reconocimiento como para negociar o para la venta, por ejemplo, de tal manera que cuando se prese</w:t>
      </w:r>
      <w:r>
        <w:rPr>
          <w:sz w:val="20"/>
          <w:szCs w:val="20"/>
        </w:rPr>
        <w:t>nte la información financiera los instrumentos estén valorados correctamente.</w:t>
      </w:r>
    </w:p>
    <w:p w14:paraId="000000D8" w14:textId="77777777" w:rsidR="00155F6A" w:rsidRDefault="00155F6A">
      <w:pPr>
        <w:shd w:val="clear" w:color="auto" w:fill="FFFFFF"/>
        <w:jc w:val="both"/>
        <w:rPr>
          <w:b/>
          <w:sz w:val="20"/>
          <w:szCs w:val="20"/>
          <w:highlight w:val="yellow"/>
        </w:rPr>
      </w:pPr>
    </w:p>
    <w:p w14:paraId="000000D9" w14:textId="77777777" w:rsidR="00155F6A" w:rsidRDefault="00DD0E44">
      <w:pPr>
        <w:shd w:val="clear" w:color="auto" w:fill="FFFFFF"/>
        <w:jc w:val="both"/>
        <w:rPr>
          <w:sz w:val="20"/>
          <w:szCs w:val="20"/>
        </w:rPr>
      </w:pPr>
      <w:r>
        <w:rPr>
          <w:sz w:val="20"/>
          <w:szCs w:val="20"/>
        </w:rPr>
        <w:t>Según la normatividad los instrumentos financieros que se pueden medir a costo amortizado son todos aquellos en los que se desea mantener el activo para cobrar sus flujos de efe</w:t>
      </w:r>
      <w:r>
        <w:rPr>
          <w:sz w:val="20"/>
          <w:szCs w:val="20"/>
        </w:rPr>
        <w:t>ctivo contractuales como, por ejemplo:</w:t>
      </w:r>
    </w:p>
    <w:p w14:paraId="000000DA" w14:textId="77777777" w:rsidR="00155F6A" w:rsidRDefault="00155F6A">
      <w:pPr>
        <w:shd w:val="clear" w:color="auto" w:fill="FFFFFF"/>
        <w:jc w:val="both"/>
        <w:rPr>
          <w:b/>
          <w:sz w:val="20"/>
          <w:szCs w:val="20"/>
        </w:rPr>
      </w:pPr>
    </w:p>
    <w:p w14:paraId="000000DB" w14:textId="77777777" w:rsidR="00155F6A" w:rsidRDefault="00DD0E44">
      <w:pPr>
        <w:numPr>
          <w:ilvl w:val="0"/>
          <w:numId w:val="4"/>
        </w:numPr>
        <w:pBdr>
          <w:top w:val="nil"/>
          <w:left w:val="nil"/>
          <w:bottom w:val="nil"/>
          <w:right w:val="nil"/>
          <w:between w:val="nil"/>
        </w:pBdr>
        <w:shd w:val="clear" w:color="auto" w:fill="FFFFFF"/>
        <w:jc w:val="both"/>
        <w:rPr>
          <w:b/>
          <w:color w:val="000000"/>
          <w:sz w:val="20"/>
          <w:szCs w:val="20"/>
        </w:rPr>
      </w:pPr>
      <w:r>
        <w:rPr>
          <w:color w:val="000000"/>
          <w:sz w:val="20"/>
          <w:szCs w:val="20"/>
        </w:rPr>
        <w:t>TES</w:t>
      </w:r>
    </w:p>
    <w:p w14:paraId="000000DC" w14:textId="77777777" w:rsidR="00155F6A" w:rsidRDefault="00DD0E44">
      <w:pPr>
        <w:numPr>
          <w:ilvl w:val="0"/>
          <w:numId w:val="4"/>
        </w:numPr>
        <w:pBdr>
          <w:top w:val="nil"/>
          <w:left w:val="nil"/>
          <w:bottom w:val="nil"/>
          <w:right w:val="nil"/>
          <w:between w:val="nil"/>
        </w:pBdr>
        <w:shd w:val="clear" w:color="auto" w:fill="FFFFFF"/>
        <w:jc w:val="both"/>
        <w:rPr>
          <w:b/>
          <w:color w:val="000000"/>
          <w:sz w:val="20"/>
          <w:szCs w:val="20"/>
        </w:rPr>
      </w:pPr>
      <w:r>
        <w:rPr>
          <w:color w:val="000000"/>
          <w:sz w:val="20"/>
          <w:szCs w:val="20"/>
        </w:rPr>
        <w:t>Bonos</w:t>
      </w:r>
    </w:p>
    <w:p w14:paraId="000000DD" w14:textId="77777777" w:rsidR="00155F6A" w:rsidRDefault="00DD0E44">
      <w:pPr>
        <w:numPr>
          <w:ilvl w:val="0"/>
          <w:numId w:val="4"/>
        </w:numPr>
        <w:pBdr>
          <w:top w:val="nil"/>
          <w:left w:val="nil"/>
          <w:bottom w:val="nil"/>
          <w:right w:val="nil"/>
          <w:between w:val="nil"/>
        </w:pBdr>
        <w:shd w:val="clear" w:color="auto" w:fill="FFFFFF"/>
        <w:jc w:val="both"/>
        <w:rPr>
          <w:b/>
          <w:color w:val="000000"/>
          <w:sz w:val="20"/>
          <w:szCs w:val="20"/>
        </w:rPr>
      </w:pPr>
      <w:r>
        <w:rPr>
          <w:color w:val="000000"/>
          <w:sz w:val="20"/>
          <w:szCs w:val="20"/>
        </w:rPr>
        <w:t>y a valor razonable todos aquellos que se adquieren con la intención de ser negociados.</w:t>
      </w:r>
    </w:p>
    <w:p w14:paraId="000000DE" w14:textId="77777777" w:rsidR="00155F6A" w:rsidRDefault="00155F6A">
      <w:pPr>
        <w:pBdr>
          <w:top w:val="nil"/>
          <w:left w:val="nil"/>
          <w:bottom w:val="nil"/>
          <w:right w:val="nil"/>
          <w:between w:val="nil"/>
        </w:pBdr>
        <w:shd w:val="clear" w:color="auto" w:fill="FFFFFF"/>
        <w:ind w:left="720"/>
        <w:jc w:val="both"/>
        <w:rPr>
          <w:b/>
          <w:color w:val="000000"/>
          <w:sz w:val="20"/>
          <w:szCs w:val="20"/>
        </w:rPr>
      </w:pPr>
    </w:p>
    <w:p w14:paraId="000000DF" w14:textId="77777777" w:rsidR="00155F6A" w:rsidRDefault="00DD0E44">
      <w:pPr>
        <w:shd w:val="clear" w:color="auto" w:fill="FFFFFF"/>
        <w:ind w:left="360"/>
        <w:jc w:val="both"/>
        <w:rPr>
          <w:b/>
          <w:sz w:val="20"/>
          <w:szCs w:val="20"/>
        </w:rPr>
      </w:pPr>
      <w:r>
        <w:rPr>
          <w:b/>
          <w:sz w:val="20"/>
          <w:szCs w:val="20"/>
        </w:rPr>
        <w:t>1.2.4 Revelación</w:t>
      </w:r>
    </w:p>
    <w:p w14:paraId="000000E0" w14:textId="77777777" w:rsidR="00155F6A" w:rsidRDefault="00155F6A">
      <w:pPr>
        <w:shd w:val="clear" w:color="auto" w:fill="FFFFFF"/>
        <w:jc w:val="both"/>
        <w:rPr>
          <w:sz w:val="20"/>
          <w:szCs w:val="20"/>
        </w:rPr>
      </w:pPr>
    </w:p>
    <w:p w14:paraId="000000E1" w14:textId="77777777" w:rsidR="00155F6A" w:rsidRDefault="00DD0E44">
      <w:pPr>
        <w:shd w:val="clear" w:color="auto" w:fill="FFFFFF"/>
        <w:jc w:val="both"/>
        <w:rPr>
          <w:b/>
          <w:sz w:val="20"/>
          <w:szCs w:val="20"/>
        </w:rPr>
      </w:pPr>
      <w:r>
        <w:rPr>
          <w:sz w:val="20"/>
          <w:szCs w:val="20"/>
        </w:rPr>
        <w:t>Se debe revelar en las notas a estados financieros la naturaleza de los pasivos financieros, garantías, vencimientos, saldos pendientes de pago y cambios significativos. (NIIF 7)</w:t>
      </w:r>
    </w:p>
    <w:p w14:paraId="000000E2" w14:textId="77777777" w:rsidR="00155F6A" w:rsidRDefault="00155F6A">
      <w:pPr>
        <w:shd w:val="clear" w:color="auto" w:fill="FFFFFF"/>
        <w:jc w:val="both"/>
        <w:rPr>
          <w:b/>
          <w:sz w:val="20"/>
          <w:szCs w:val="20"/>
          <w:highlight w:val="yellow"/>
        </w:rPr>
      </w:pPr>
    </w:p>
    <w:p w14:paraId="000000E3" w14:textId="77777777" w:rsidR="00155F6A" w:rsidRDefault="00DD0E44">
      <w:pPr>
        <w:shd w:val="clear" w:color="auto" w:fill="FFFFFF"/>
        <w:spacing w:after="240"/>
        <w:jc w:val="both"/>
        <w:rPr>
          <w:b/>
          <w:sz w:val="20"/>
          <w:szCs w:val="20"/>
        </w:rPr>
      </w:pPr>
      <w:r>
        <w:rPr>
          <w:b/>
          <w:sz w:val="20"/>
          <w:szCs w:val="20"/>
        </w:rPr>
        <w:t>1.3 Obligaciones con terceros</w:t>
      </w:r>
    </w:p>
    <w:p w14:paraId="000000E4" w14:textId="77777777" w:rsidR="00155F6A" w:rsidRDefault="00DD0E44">
      <w:pPr>
        <w:shd w:val="clear" w:color="auto" w:fill="FFFFFF"/>
        <w:spacing w:after="240"/>
        <w:jc w:val="both"/>
        <w:rPr>
          <w:b/>
          <w:sz w:val="20"/>
          <w:szCs w:val="20"/>
        </w:rPr>
      </w:pPr>
      <w:r>
        <w:rPr>
          <w:sz w:val="20"/>
          <w:szCs w:val="20"/>
        </w:rPr>
        <w:t>Todos los desembolsos requeridos para obtener un crédito con una entidad financiera como: estudios de créditos, seguros, entre otros, se deben reconocer en el préstamo. A continuación, encuentra ejemplos que permiten acercarse a un ejercicio real y cotidia</w:t>
      </w:r>
      <w:r>
        <w:rPr>
          <w:sz w:val="20"/>
          <w:szCs w:val="20"/>
        </w:rPr>
        <w:t>no.</w:t>
      </w:r>
    </w:p>
    <w:p w14:paraId="000000E5" w14:textId="77777777" w:rsidR="00155F6A" w:rsidRDefault="00DD0E44">
      <w:pPr>
        <w:numPr>
          <w:ilvl w:val="0"/>
          <w:numId w:val="2"/>
        </w:numPr>
        <w:pBdr>
          <w:top w:val="nil"/>
          <w:left w:val="nil"/>
          <w:bottom w:val="nil"/>
          <w:right w:val="nil"/>
          <w:between w:val="nil"/>
        </w:pBdr>
        <w:jc w:val="both"/>
        <w:rPr>
          <w:b/>
          <w:color w:val="000000"/>
          <w:sz w:val="20"/>
          <w:szCs w:val="20"/>
        </w:rPr>
      </w:pPr>
      <w:r>
        <w:rPr>
          <w:b/>
          <w:color w:val="000000"/>
          <w:sz w:val="20"/>
          <w:szCs w:val="20"/>
        </w:rPr>
        <w:t>Ejemplo 1:</w:t>
      </w:r>
    </w:p>
    <w:p w14:paraId="000000E6" w14:textId="77777777" w:rsidR="00155F6A" w:rsidRDefault="00155F6A">
      <w:pPr>
        <w:pBdr>
          <w:top w:val="nil"/>
          <w:left w:val="nil"/>
          <w:bottom w:val="nil"/>
          <w:right w:val="nil"/>
          <w:between w:val="nil"/>
        </w:pBdr>
        <w:jc w:val="both"/>
        <w:rPr>
          <w:b/>
          <w:color w:val="000000"/>
          <w:sz w:val="20"/>
          <w:szCs w:val="20"/>
        </w:rPr>
      </w:pPr>
    </w:p>
    <w:p w14:paraId="000000E7" w14:textId="77777777" w:rsidR="00155F6A" w:rsidRDefault="00DD0E44">
      <w:pPr>
        <w:pBdr>
          <w:top w:val="nil"/>
          <w:left w:val="nil"/>
          <w:bottom w:val="nil"/>
          <w:right w:val="nil"/>
          <w:between w:val="nil"/>
        </w:pBdr>
        <w:jc w:val="both"/>
        <w:rPr>
          <w:b/>
          <w:color w:val="000000"/>
          <w:sz w:val="20"/>
          <w:szCs w:val="20"/>
        </w:rPr>
      </w:pPr>
      <w:r>
        <w:rPr>
          <w:color w:val="000000"/>
          <w:sz w:val="20"/>
          <w:szCs w:val="20"/>
        </w:rPr>
        <w:t xml:space="preserve">La empresa Contable SAS, adquiere un préstamo para desarrollar un proyecto de expansión, por </w:t>
      </w:r>
      <w:r>
        <w:rPr>
          <w:sz w:val="20"/>
          <w:szCs w:val="20"/>
        </w:rPr>
        <w:t>$200.000.000</w:t>
      </w:r>
      <w:r>
        <w:rPr>
          <w:color w:val="000000"/>
          <w:sz w:val="20"/>
          <w:szCs w:val="20"/>
        </w:rPr>
        <w:t xml:space="preserve"> con una tasa de interés sobre el préstamo pactado en un 2,5%El interés pactado, 2,5% </w:t>
      </w:r>
      <w:r>
        <w:rPr>
          <w:sz w:val="20"/>
          <w:szCs w:val="20"/>
        </w:rPr>
        <w:t>es el costo</w:t>
      </w:r>
      <w:r>
        <w:rPr>
          <w:color w:val="000000"/>
          <w:sz w:val="20"/>
          <w:szCs w:val="20"/>
        </w:rPr>
        <w:t xml:space="preserve"> financiero que debe asumir por el pré</w:t>
      </w:r>
      <w:r>
        <w:rPr>
          <w:color w:val="000000"/>
          <w:sz w:val="20"/>
          <w:szCs w:val="20"/>
        </w:rPr>
        <w:t>stamo recibido.</w:t>
      </w:r>
    </w:p>
    <w:p w14:paraId="000000E8" w14:textId="77777777" w:rsidR="00155F6A" w:rsidRDefault="00155F6A">
      <w:pPr>
        <w:pBdr>
          <w:top w:val="nil"/>
          <w:left w:val="nil"/>
          <w:bottom w:val="nil"/>
          <w:right w:val="nil"/>
          <w:between w:val="nil"/>
        </w:pBdr>
        <w:jc w:val="both"/>
        <w:rPr>
          <w:b/>
          <w:color w:val="000000"/>
          <w:sz w:val="20"/>
          <w:szCs w:val="20"/>
        </w:rPr>
      </w:pPr>
    </w:p>
    <w:p w14:paraId="000000E9" w14:textId="77777777" w:rsidR="00155F6A" w:rsidRDefault="00DD0E44">
      <w:pPr>
        <w:numPr>
          <w:ilvl w:val="0"/>
          <w:numId w:val="2"/>
        </w:numPr>
        <w:pBdr>
          <w:top w:val="nil"/>
          <w:left w:val="nil"/>
          <w:bottom w:val="nil"/>
          <w:right w:val="nil"/>
          <w:between w:val="nil"/>
        </w:pBdr>
        <w:jc w:val="both"/>
        <w:rPr>
          <w:b/>
          <w:color w:val="000000"/>
          <w:sz w:val="20"/>
          <w:szCs w:val="20"/>
        </w:rPr>
      </w:pPr>
      <w:r>
        <w:rPr>
          <w:b/>
          <w:color w:val="000000"/>
          <w:sz w:val="20"/>
          <w:szCs w:val="20"/>
        </w:rPr>
        <w:t>Ejemplo 2:</w:t>
      </w:r>
    </w:p>
    <w:p w14:paraId="000000EA" w14:textId="77777777" w:rsidR="00155F6A" w:rsidRDefault="00155F6A">
      <w:pPr>
        <w:pBdr>
          <w:top w:val="nil"/>
          <w:left w:val="nil"/>
          <w:bottom w:val="nil"/>
          <w:right w:val="nil"/>
          <w:between w:val="nil"/>
        </w:pBdr>
        <w:jc w:val="both"/>
        <w:rPr>
          <w:b/>
          <w:color w:val="000000"/>
          <w:sz w:val="20"/>
          <w:szCs w:val="20"/>
        </w:rPr>
      </w:pPr>
    </w:p>
    <w:p w14:paraId="000000EB" w14:textId="77777777" w:rsidR="00155F6A" w:rsidRDefault="00DD0E44">
      <w:pPr>
        <w:pBdr>
          <w:top w:val="nil"/>
          <w:left w:val="nil"/>
          <w:bottom w:val="nil"/>
          <w:right w:val="nil"/>
          <w:between w:val="nil"/>
        </w:pBdr>
        <w:jc w:val="both"/>
        <w:rPr>
          <w:b/>
          <w:color w:val="000000"/>
          <w:sz w:val="20"/>
          <w:szCs w:val="20"/>
        </w:rPr>
      </w:pPr>
      <w:r>
        <w:rPr>
          <w:color w:val="000000"/>
          <w:sz w:val="20"/>
          <w:szCs w:val="20"/>
        </w:rPr>
        <w:t>Una empresa, pacta con una entidad financiera una obligación de $120.000, se pacta que, al finalizar 6 años, la empresa entrega a la entidad financiera $138.000 al finalizar los seis años.</w:t>
      </w:r>
    </w:p>
    <w:p w14:paraId="000000EC" w14:textId="77777777" w:rsidR="00155F6A" w:rsidRDefault="00155F6A">
      <w:pPr>
        <w:pBdr>
          <w:top w:val="nil"/>
          <w:left w:val="nil"/>
          <w:bottom w:val="nil"/>
          <w:right w:val="nil"/>
          <w:between w:val="nil"/>
        </w:pBdr>
        <w:jc w:val="both"/>
        <w:rPr>
          <w:b/>
          <w:color w:val="000000"/>
          <w:sz w:val="20"/>
          <w:szCs w:val="20"/>
        </w:rPr>
      </w:pPr>
    </w:p>
    <w:p w14:paraId="000000ED" w14:textId="77777777" w:rsidR="00155F6A" w:rsidRDefault="00DD0E44">
      <w:pPr>
        <w:pBdr>
          <w:top w:val="nil"/>
          <w:left w:val="nil"/>
          <w:bottom w:val="nil"/>
          <w:right w:val="nil"/>
          <w:between w:val="nil"/>
        </w:pBdr>
        <w:jc w:val="both"/>
        <w:rPr>
          <w:color w:val="000000"/>
          <w:sz w:val="20"/>
          <w:szCs w:val="20"/>
        </w:rPr>
      </w:pPr>
      <w:r>
        <w:rPr>
          <w:sz w:val="20"/>
          <w:szCs w:val="20"/>
        </w:rPr>
        <w:t>Determinó</w:t>
      </w:r>
      <w:r>
        <w:rPr>
          <w:color w:val="000000"/>
          <w:sz w:val="20"/>
          <w:szCs w:val="20"/>
        </w:rPr>
        <w:t xml:space="preserve"> el interés efectivo incluid</w:t>
      </w:r>
      <w:r>
        <w:rPr>
          <w:color w:val="000000"/>
          <w:sz w:val="20"/>
          <w:szCs w:val="20"/>
        </w:rPr>
        <w:t>a en la negociación utilizando la TIR.</w:t>
      </w:r>
    </w:p>
    <w:p w14:paraId="000000EE" w14:textId="77777777" w:rsidR="00155F6A" w:rsidRDefault="00155F6A">
      <w:pPr>
        <w:pBdr>
          <w:top w:val="nil"/>
          <w:left w:val="nil"/>
          <w:bottom w:val="nil"/>
          <w:right w:val="nil"/>
          <w:between w:val="nil"/>
        </w:pBdr>
        <w:jc w:val="both"/>
        <w:rPr>
          <w:b/>
          <w:color w:val="000000"/>
          <w:sz w:val="20"/>
          <w:szCs w:val="20"/>
        </w:rPr>
      </w:pPr>
    </w:p>
    <w:tbl>
      <w:tblPr>
        <w:tblStyle w:val="afff4"/>
        <w:tblW w:w="5265" w:type="dxa"/>
        <w:jc w:val="center"/>
        <w:tblInd w:w="0" w:type="dxa"/>
        <w:tblLayout w:type="fixed"/>
        <w:tblLook w:val="0000" w:firstRow="0" w:lastRow="0" w:firstColumn="0" w:lastColumn="0" w:noHBand="0" w:noVBand="0"/>
      </w:tblPr>
      <w:tblGrid>
        <w:gridCol w:w="2730"/>
        <w:gridCol w:w="2535"/>
      </w:tblGrid>
      <w:tr w:rsidR="00155F6A" w14:paraId="5E27884C"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shd w:val="clear" w:color="auto" w:fill="D9D9D9"/>
          </w:tcPr>
          <w:p w14:paraId="000000EF" w14:textId="77777777" w:rsidR="00155F6A" w:rsidRDefault="00DD0E44">
            <w:pPr>
              <w:jc w:val="center"/>
              <w:rPr>
                <w:color w:val="000000"/>
                <w:sz w:val="20"/>
                <w:szCs w:val="20"/>
              </w:rPr>
            </w:pPr>
            <w:r>
              <w:rPr>
                <w:color w:val="000000"/>
                <w:sz w:val="20"/>
                <w:szCs w:val="20"/>
              </w:rPr>
              <w:t>PERIODO</w:t>
            </w:r>
          </w:p>
        </w:tc>
        <w:tc>
          <w:tcPr>
            <w:tcW w:w="2535" w:type="dxa"/>
            <w:tcBorders>
              <w:top w:val="single" w:sz="6" w:space="0" w:color="000000"/>
              <w:left w:val="single" w:sz="6" w:space="0" w:color="000000"/>
              <w:bottom w:val="single" w:sz="6" w:space="0" w:color="000000"/>
              <w:right w:val="single" w:sz="6" w:space="0" w:color="000000"/>
            </w:tcBorders>
            <w:shd w:val="clear" w:color="auto" w:fill="D9D9D9"/>
          </w:tcPr>
          <w:p w14:paraId="000000F0" w14:textId="77777777" w:rsidR="00155F6A" w:rsidRDefault="00DD0E44">
            <w:pPr>
              <w:jc w:val="center"/>
              <w:rPr>
                <w:color w:val="000000"/>
                <w:sz w:val="20"/>
                <w:szCs w:val="20"/>
              </w:rPr>
            </w:pPr>
            <w:r>
              <w:rPr>
                <w:color w:val="000000"/>
                <w:sz w:val="20"/>
                <w:szCs w:val="20"/>
              </w:rPr>
              <w:t>MONTOS</w:t>
            </w:r>
          </w:p>
        </w:tc>
      </w:tr>
      <w:tr w:rsidR="00155F6A" w14:paraId="2DA4C405"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1" w14:textId="77777777" w:rsidR="00155F6A" w:rsidRDefault="00DD0E44">
            <w:pPr>
              <w:jc w:val="center"/>
              <w:rPr>
                <w:color w:val="000000"/>
                <w:sz w:val="20"/>
                <w:szCs w:val="20"/>
              </w:rPr>
            </w:pPr>
            <w:r>
              <w:rPr>
                <w:color w:val="000000"/>
                <w:sz w:val="20"/>
                <w:szCs w:val="20"/>
              </w:rPr>
              <w:t>0</w:t>
            </w:r>
          </w:p>
        </w:tc>
        <w:tc>
          <w:tcPr>
            <w:tcW w:w="2535" w:type="dxa"/>
            <w:tcBorders>
              <w:top w:val="single" w:sz="6" w:space="0" w:color="000000"/>
              <w:left w:val="single" w:sz="6" w:space="0" w:color="000000"/>
              <w:bottom w:val="single" w:sz="6" w:space="0" w:color="000000"/>
              <w:right w:val="single" w:sz="6" w:space="0" w:color="000000"/>
            </w:tcBorders>
          </w:tcPr>
          <w:p w14:paraId="000000F2" w14:textId="77777777" w:rsidR="00155F6A" w:rsidRDefault="00DD0E44">
            <w:pPr>
              <w:jc w:val="both"/>
              <w:rPr>
                <w:color w:val="000000"/>
                <w:sz w:val="20"/>
                <w:szCs w:val="20"/>
              </w:rPr>
            </w:pPr>
            <w:r>
              <w:rPr>
                <w:color w:val="000000"/>
                <w:sz w:val="20"/>
                <w:szCs w:val="20"/>
              </w:rPr>
              <w:t>-                         120.000,00</w:t>
            </w:r>
          </w:p>
        </w:tc>
      </w:tr>
      <w:tr w:rsidR="00155F6A" w14:paraId="2500C9B0"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3" w14:textId="77777777" w:rsidR="00155F6A" w:rsidRDefault="00DD0E44">
            <w:pPr>
              <w:jc w:val="center"/>
              <w:rPr>
                <w:color w:val="000000"/>
                <w:sz w:val="20"/>
                <w:szCs w:val="20"/>
              </w:rPr>
            </w:pPr>
            <w:r>
              <w:rPr>
                <w:color w:val="000000"/>
                <w:sz w:val="20"/>
                <w:szCs w:val="20"/>
              </w:rPr>
              <w:t>1</w:t>
            </w:r>
          </w:p>
        </w:tc>
        <w:tc>
          <w:tcPr>
            <w:tcW w:w="2535" w:type="dxa"/>
            <w:tcBorders>
              <w:top w:val="single" w:sz="6" w:space="0" w:color="000000"/>
              <w:left w:val="single" w:sz="6" w:space="0" w:color="000000"/>
              <w:bottom w:val="single" w:sz="6" w:space="0" w:color="000000"/>
              <w:right w:val="single" w:sz="6" w:space="0" w:color="000000"/>
            </w:tcBorders>
          </w:tcPr>
          <w:p w14:paraId="000000F4" w14:textId="77777777" w:rsidR="00155F6A" w:rsidRDefault="00DD0E44">
            <w:pPr>
              <w:jc w:val="both"/>
              <w:rPr>
                <w:color w:val="000000"/>
                <w:sz w:val="20"/>
                <w:szCs w:val="20"/>
              </w:rPr>
            </w:pPr>
            <w:r>
              <w:rPr>
                <w:color w:val="000000"/>
                <w:sz w:val="20"/>
                <w:szCs w:val="20"/>
              </w:rPr>
              <w:t>-</w:t>
            </w:r>
          </w:p>
        </w:tc>
      </w:tr>
      <w:tr w:rsidR="00155F6A" w14:paraId="2A461E8F"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5" w14:textId="77777777" w:rsidR="00155F6A" w:rsidRDefault="00DD0E44">
            <w:pPr>
              <w:jc w:val="center"/>
              <w:rPr>
                <w:color w:val="000000"/>
                <w:sz w:val="20"/>
                <w:szCs w:val="20"/>
              </w:rPr>
            </w:pPr>
            <w:r>
              <w:rPr>
                <w:color w:val="000000"/>
                <w:sz w:val="20"/>
                <w:szCs w:val="20"/>
              </w:rPr>
              <w:t>2</w:t>
            </w:r>
          </w:p>
        </w:tc>
        <w:tc>
          <w:tcPr>
            <w:tcW w:w="2535" w:type="dxa"/>
            <w:tcBorders>
              <w:top w:val="single" w:sz="6" w:space="0" w:color="000000"/>
              <w:left w:val="single" w:sz="6" w:space="0" w:color="000000"/>
              <w:bottom w:val="single" w:sz="6" w:space="0" w:color="000000"/>
              <w:right w:val="single" w:sz="6" w:space="0" w:color="000000"/>
            </w:tcBorders>
          </w:tcPr>
          <w:p w14:paraId="000000F6" w14:textId="77777777" w:rsidR="00155F6A" w:rsidRDefault="00DD0E44">
            <w:pPr>
              <w:jc w:val="both"/>
              <w:rPr>
                <w:color w:val="000000"/>
                <w:sz w:val="20"/>
                <w:szCs w:val="20"/>
              </w:rPr>
            </w:pPr>
            <w:r>
              <w:rPr>
                <w:color w:val="000000"/>
                <w:sz w:val="20"/>
                <w:szCs w:val="20"/>
              </w:rPr>
              <w:t>-</w:t>
            </w:r>
          </w:p>
        </w:tc>
      </w:tr>
      <w:tr w:rsidR="00155F6A" w14:paraId="5F0F2193"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7" w14:textId="77777777" w:rsidR="00155F6A" w:rsidRDefault="00DD0E44">
            <w:pPr>
              <w:jc w:val="center"/>
              <w:rPr>
                <w:color w:val="000000"/>
                <w:sz w:val="20"/>
                <w:szCs w:val="20"/>
              </w:rPr>
            </w:pPr>
            <w:r>
              <w:rPr>
                <w:color w:val="000000"/>
                <w:sz w:val="20"/>
                <w:szCs w:val="20"/>
              </w:rPr>
              <w:t>3</w:t>
            </w:r>
          </w:p>
        </w:tc>
        <w:tc>
          <w:tcPr>
            <w:tcW w:w="2535" w:type="dxa"/>
            <w:tcBorders>
              <w:top w:val="single" w:sz="6" w:space="0" w:color="000000"/>
              <w:left w:val="single" w:sz="6" w:space="0" w:color="000000"/>
              <w:bottom w:val="single" w:sz="6" w:space="0" w:color="000000"/>
              <w:right w:val="single" w:sz="6" w:space="0" w:color="000000"/>
            </w:tcBorders>
          </w:tcPr>
          <w:p w14:paraId="000000F8" w14:textId="77777777" w:rsidR="00155F6A" w:rsidRDefault="00DD0E44">
            <w:pPr>
              <w:jc w:val="both"/>
              <w:rPr>
                <w:color w:val="000000"/>
                <w:sz w:val="20"/>
                <w:szCs w:val="20"/>
              </w:rPr>
            </w:pPr>
            <w:r>
              <w:rPr>
                <w:color w:val="000000"/>
                <w:sz w:val="20"/>
                <w:szCs w:val="20"/>
              </w:rPr>
              <w:t>-</w:t>
            </w:r>
          </w:p>
        </w:tc>
      </w:tr>
      <w:tr w:rsidR="00155F6A" w14:paraId="6287E522"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9" w14:textId="77777777" w:rsidR="00155F6A" w:rsidRDefault="00DD0E44">
            <w:pPr>
              <w:jc w:val="center"/>
              <w:rPr>
                <w:color w:val="000000"/>
                <w:sz w:val="20"/>
                <w:szCs w:val="20"/>
              </w:rPr>
            </w:pPr>
            <w:r>
              <w:rPr>
                <w:color w:val="000000"/>
                <w:sz w:val="20"/>
                <w:szCs w:val="20"/>
              </w:rPr>
              <w:t>4</w:t>
            </w:r>
          </w:p>
        </w:tc>
        <w:tc>
          <w:tcPr>
            <w:tcW w:w="2535" w:type="dxa"/>
            <w:tcBorders>
              <w:top w:val="single" w:sz="6" w:space="0" w:color="000000"/>
              <w:left w:val="single" w:sz="6" w:space="0" w:color="000000"/>
              <w:bottom w:val="single" w:sz="6" w:space="0" w:color="000000"/>
              <w:right w:val="single" w:sz="6" w:space="0" w:color="000000"/>
            </w:tcBorders>
          </w:tcPr>
          <w:p w14:paraId="000000FA" w14:textId="77777777" w:rsidR="00155F6A" w:rsidRDefault="00DD0E44">
            <w:pPr>
              <w:jc w:val="both"/>
              <w:rPr>
                <w:color w:val="000000"/>
                <w:sz w:val="20"/>
                <w:szCs w:val="20"/>
              </w:rPr>
            </w:pPr>
            <w:r>
              <w:rPr>
                <w:color w:val="000000"/>
                <w:sz w:val="20"/>
                <w:szCs w:val="20"/>
              </w:rPr>
              <w:t>-</w:t>
            </w:r>
          </w:p>
        </w:tc>
      </w:tr>
      <w:tr w:rsidR="00155F6A" w14:paraId="126E364D"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B" w14:textId="77777777" w:rsidR="00155F6A" w:rsidRDefault="00DD0E44">
            <w:pPr>
              <w:jc w:val="center"/>
              <w:rPr>
                <w:color w:val="000000"/>
                <w:sz w:val="20"/>
                <w:szCs w:val="20"/>
              </w:rPr>
            </w:pPr>
            <w:r>
              <w:rPr>
                <w:color w:val="000000"/>
                <w:sz w:val="20"/>
                <w:szCs w:val="20"/>
              </w:rPr>
              <w:t>5</w:t>
            </w:r>
          </w:p>
        </w:tc>
        <w:tc>
          <w:tcPr>
            <w:tcW w:w="2535" w:type="dxa"/>
            <w:tcBorders>
              <w:top w:val="single" w:sz="6" w:space="0" w:color="000000"/>
              <w:left w:val="single" w:sz="6" w:space="0" w:color="000000"/>
              <w:bottom w:val="single" w:sz="6" w:space="0" w:color="000000"/>
              <w:right w:val="single" w:sz="6" w:space="0" w:color="000000"/>
            </w:tcBorders>
          </w:tcPr>
          <w:p w14:paraId="000000FC" w14:textId="77777777" w:rsidR="00155F6A" w:rsidRDefault="00DD0E44">
            <w:pPr>
              <w:jc w:val="both"/>
              <w:rPr>
                <w:color w:val="000000"/>
                <w:sz w:val="20"/>
                <w:szCs w:val="20"/>
              </w:rPr>
            </w:pPr>
            <w:r>
              <w:rPr>
                <w:color w:val="000000"/>
                <w:sz w:val="20"/>
                <w:szCs w:val="20"/>
              </w:rPr>
              <w:t>-</w:t>
            </w:r>
          </w:p>
        </w:tc>
      </w:tr>
      <w:tr w:rsidR="00155F6A" w14:paraId="2925DF7F"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D" w14:textId="77777777" w:rsidR="00155F6A" w:rsidRDefault="00DD0E44">
            <w:pPr>
              <w:jc w:val="center"/>
              <w:rPr>
                <w:color w:val="000000"/>
                <w:sz w:val="20"/>
                <w:szCs w:val="20"/>
              </w:rPr>
            </w:pPr>
            <w:r>
              <w:rPr>
                <w:color w:val="000000"/>
                <w:sz w:val="20"/>
                <w:szCs w:val="20"/>
              </w:rPr>
              <w:t>6</w:t>
            </w:r>
          </w:p>
        </w:tc>
        <w:tc>
          <w:tcPr>
            <w:tcW w:w="2535" w:type="dxa"/>
            <w:tcBorders>
              <w:top w:val="single" w:sz="6" w:space="0" w:color="000000"/>
              <w:left w:val="single" w:sz="6" w:space="0" w:color="000000"/>
              <w:bottom w:val="single" w:sz="6" w:space="0" w:color="000000"/>
              <w:right w:val="single" w:sz="6" w:space="0" w:color="000000"/>
            </w:tcBorders>
          </w:tcPr>
          <w:p w14:paraId="000000FE" w14:textId="77777777" w:rsidR="00155F6A" w:rsidRDefault="00DD0E44">
            <w:pPr>
              <w:jc w:val="right"/>
              <w:rPr>
                <w:color w:val="000000"/>
                <w:sz w:val="20"/>
                <w:szCs w:val="20"/>
              </w:rPr>
            </w:pPr>
            <w:r>
              <w:rPr>
                <w:color w:val="000000"/>
                <w:sz w:val="20"/>
                <w:szCs w:val="20"/>
              </w:rPr>
              <w:t>138.000,00</w:t>
            </w:r>
          </w:p>
        </w:tc>
      </w:tr>
      <w:tr w:rsidR="00155F6A" w14:paraId="2CFBD578" w14:textId="77777777">
        <w:trPr>
          <w:trHeight w:val="256"/>
          <w:jc w:val="center"/>
        </w:trPr>
        <w:tc>
          <w:tcPr>
            <w:tcW w:w="2730" w:type="dxa"/>
            <w:tcBorders>
              <w:top w:val="single" w:sz="6" w:space="0" w:color="000000"/>
              <w:left w:val="single" w:sz="6" w:space="0" w:color="000000"/>
              <w:bottom w:val="single" w:sz="6" w:space="0" w:color="000000"/>
              <w:right w:val="single" w:sz="6" w:space="0" w:color="000000"/>
            </w:tcBorders>
          </w:tcPr>
          <w:p w14:paraId="000000FF" w14:textId="77777777" w:rsidR="00155F6A" w:rsidRDefault="00DD0E44">
            <w:pPr>
              <w:jc w:val="right"/>
              <w:rPr>
                <w:color w:val="000000"/>
                <w:sz w:val="20"/>
                <w:szCs w:val="20"/>
              </w:rPr>
            </w:pPr>
            <w:r>
              <w:rPr>
                <w:color w:val="000000"/>
                <w:sz w:val="20"/>
                <w:szCs w:val="20"/>
              </w:rPr>
              <w:t>TIR</w:t>
            </w:r>
          </w:p>
        </w:tc>
        <w:tc>
          <w:tcPr>
            <w:tcW w:w="2535" w:type="dxa"/>
            <w:tcBorders>
              <w:top w:val="single" w:sz="6" w:space="0" w:color="000000"/>
              <w:left w:val="single" w:sz="6" w:space="0" w:color="000000"/>
              <w:bottom w:val="single" w:sz="6" w:space="0" w:color="000000"/>
              <w:right w:val="single" w:sz="6" w:space="0" w:color="000000"/>
            </w:tcBorders>
          </w:tcPr>
          <w:p w14:paraId="00000100" w14:textId="77777777" w:rsidR="00155F6A" w:rsidRDefault="00DD0E44">
            <w:pPr>
              <w:jc w:val="right"/>
              <w:rPr>
                <w:color w:val="000000"/>
                <w:sz w:val="20"/>
                <w:szCs w:val="20"/>
              </w:rPr>
            </w:pPr>
            <w:r>
              <w:rPr>
                <w:color w:val="000000"/>
                <w:sz w:val="20"/>
                <w:szCs w:val="20"/>
              </w:rPr>
              <w:t>2,4%</w:t>
            </w:r>
          </w:p>
        </w:tc>
      </w:tr>
    </w:tbl>
    <w:p w14:paraId="00000101" w14:textId="77777777" w:rsidR="00155F6A" w:rsidRDefault="00155F6A">
      <w:pPr>
        <w:shd w:val="clear" w:color="auto" w:fill="FFFFFF"/>
        <w:spacing w:after="240"/>
        <w:jc w:val="both"/>
        <w:rPr>
          <w:b/>
          <w:sz w:val="20"/>
          <w:szCs w:val="20"/>
        </w:rPr>
      </w:pPr>
    </w:p>
    <w:p w14:paraId="00000102" w14:textId="77777777" w:rsidR="00155F6A" w:rsidRDefault="00DD0E44">
      <w:pPr>
        <w:shd w:val="clear" w:color="auto" w:fill="FFFFFF"/>
        <w:spacing w:after="240"/>
        <w:jc w:val="both"/>
        <w:rPr>
          <w:b/>
          <w:sz w:val="20"/>
          <w:szCs w:val="20"/>
        </w:rPr>
      </w:pPr>
      <w:r>
        <w:rPr>
          <w:sz w:val="20"/>
          <w:szCs w:val="20"/>
        </w:rPr>
        <w:t>Tabla de amortización: para determinar los costos financieros a ajustar en cada periodo</w:t>
      </w:r>
    </w:p>
    <w:tbl>
      <w:tblPr>
        <w:tblStyle w:val="afff5"/>
        <w:tblW w:w="5060" w:type="dxa"/>
        <w:jc w:val="center"/>
        <w:tblInd w:w="0" w:type="dxa"/>
        <w:tblLayout w:type="fixed"/>
        <w:tblLook w:val="0000" w:firstRow="0" w:lastRow="0" w:firstColumn="0" w:lastColumn="0" w:noHBand="0" w:noVBand="0"/>
      </w:tblPr>
      <w:tblGrid>
        <w:gridCol w:w="1162"/>
        <w:gridCol w:w="1418"/>
        <w:gridCol w:w="1275"/>
        <w:gridCol w:w="1205"/>
      </w:tblGrid>
      <w:tr w:rsidR="00155F6A" w14:paraId="54391743" w14:textId="77777777">
        <w:trPr>
          <w:trHeight w:val="257"/>
          <w:jc w:val="center"/>
        </w:trPr>
        <w:tc>
          <w:tcPr>
            <w:tcW w:w="116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03" w14:textId="77777777" w:rsidR="00155F6A" w:rsidRDefault="00DD0E44">
            <w:pPr>
              <w:jc w:val="center"/>
              <w:rPr>
                <w:color w:val="000000"/>
                <w:sz w:val="20"/>
                <w:szCs w:val="20"/>
              </w:rPr>
            </w:pPr>
            <w:r>
              <w:rPr>
                <w:color w:val="000000"/>
                <w:sz w:val="20"/>
                <w:szCs w:val="20"/>
              </w:rPr>
              <w:t>PERIODOS</w:t>
            </w:r>
          </w:p>
        </w:tc>
        <w:tc>
          <w:tcPr>
            <w:tcW w:w="141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04" w14:textId="77777777" w:rsidR="00155F6A" w:rsidRDefault="00DD0E44">
            <w:pPr>
              <w:jc w:val="center"/>
              <w:rPr>
                <w:color w:val="000000"/>
                <w:sz w:val="20"/>
                <w:szCs w:val="20"/>
              </w:rPr>
            </w:pPr>
            <w:r>
              <w:rPr>
                <w:color w:val="000000"/>
                <w:sz w:val="20"/>
                <w:szCs w:val="20"/>
              </w:rPr>
              <w:t>MONTO INICIAL</w:t>
            </w:r>
          </w:p>
        </w:tc>
        <w:tc>
          <w:tcPr>
            <w:tcW w:w="127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05" w14:textId="77777777" w:rsidR="00155F6A" w:rsidRDefault="00DD0E44">
            <w:pPr>
              <w:jc w:val="center"/>
              <w:rPr>
                <w:color w:val="000000"/>
                <w:sz w:val="20"/>
                <w:szCs w:val="20"/>
              </w:rPr>
            </w:pPr>
            <w:r>
              <w:rPr>
                <w:color w:val="000000"/>
                <w:sz w:val="20"/>
                <w:szCs w:val="20"/>
              </w:rPr>
              <w:t>INTERESES</w:t>
            </w:r>
          </w:p>
        </w:tc>
        <w:tc>
          <w:tcPr>
            <w:tcW w:w="120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06" w14:textId="77777777" w:rsidR="00155F6A" w:rsidRDefault="00DD0E44">
            <w:pPr>
              <w:jc w:val="center"/>
              <w:rPr>
                <w:color w:val="000000"/>
                <w:sz w:val="20"/>
                <w:szCs w:val="20"/>
              </w:rPr>
            </w:pPr>
            <w:r>
              <w:rPr>
                <w:color w:val="000000"/>
                <w:sz w:val="20"/>
                <w:szCs w:val="20"/>
              </w:rPr>
              <w:t>MONTO FINAL</w:t>
            </w:r>
          </w:p>
        </w:tc>
      </w:tr>
      <w:tr w:rsidR="00155F6A" w14:paraId="2D3E47CC" w14:textId="77777777">
        <w:trPr>
          <w:trHeight w:val="257"/>
          <w:jc w:val="center"/>
        </w:trPr>
        <w:tc>
          <w:tcPr>
            <w:tcW w:w="1162" w:type="dxa"/>
            <w:tcBorders>
              <w:top w:val="single" w:sz="6" w:space="0" w:color="000000"/>
              <w:left w:val="single" w:sz="6" w:space="0" w:color="000000"/>
              <w:bottom w:val="single" w:sz="6" w:space="0" w:color="000000"/>
              <w:right w:val="single" w:sz="6" w:space="0" w:color="000000"/>
            </w:tcBorders>
          </w:tcPr>
          <w:p w14:paraId="00000107" w14:textId="77777777" w:rsidR="00155F6A" w:rsidRDefault="00DD0E44">
            <w:pPr>
              <w:jc w:val="center"/>
              <w:rPr>
                <w:color w:val="000000"/>
                <w:sz w:val="20"/>
                <w:szCs w:val="20"/>
              </w:rPr>
            </w:pPr>
            <w:r>
              <w:rPr>
                <w:color w:val="000000"/>
                <w:sz w:val="20"/>
                <w:szCs w:val="20"/>
              </w:rPr>
              <w:t>1</w:t>
            </w:r>
          </w:p>
        </w:tc>
        <w:tc>
          <w:tcPr>
            <w:tcW w:w="1418" w:type="dxa"/>
            <w:tcBorders>
              <w:top w:val="single" w:sz="6" w:space="0" w:color="000000"/>
              <w:left w:val="single" w:sz="6" w:space="0" w:color="000000"/>
              <w:bottom w:val="single" w:sz="6" w:space="0" w:color="000000"/>
              <w:right w:val="single" w:sz="6" w:space="0" w:color="000000"/>
            </w:tcBorders>
          </w:tcPr>
          <w:p w14:paraId="00000108" w14:textId="77777777" w:rsidR="00155F6A" w:rsidRDefault="00DD0E44">
            <w:pPr>
              <w:jc w:val="both"/>
              <w:rPr>
                <w:color w:val="000000"/>
                <w:sz w:val="20"/>
                <w:szCs w:val="20"/>
              </w:rPr>
            </w:pPr>
            <w:r>
              <w:rPr>
                <w:color w:val="000000"/>
                <w:sz w:val="20"/>
                <w:szCs w:val="20"/>
              </w:rPr>
              <w:t>120.000,00</w:t>
            </w:r>
          </w:p>
        </w:tc>
        <w:tc>
          <w:tcPr>
            <w:tcW w:w="1275" w:type="dxa"/>
            <w:tcBorders>
              <w:top w:val="single" w:sz="6" w:space="0" w:color="000000"/>
              <w:left w:val="single" w:sz="6" w:space="0" w:color="000000"/>
              <w:bottom w:val="single" w:sz="6" w:space="0" w:color="000000"/>
              <w:right w:val="single" w:sz="6" w:space="0" w:color="000000"/>
            </w:tcBorders>
          </w:tcPr>
          <w:p w14:paraId="00000109" w14:textId="77777777" w:rsidR="00155F6A" w:rsidRDefault="00DD0E44">
            <w:pPr>
              <w:jc w:val="both"/>
              <w:rPr>
                <w:color w:val="000000"/>
                <w:sz w:val="20"/>
                <w:szCs w:val="20"/>
              </w:rPr>
            </w:pPr>
            <w:r>
              <w:rPr>
                <w:color w:val="000000"/>
                <w:sz w:val="20"/>
                <w:szCs w:val="20"/>
              </w:rPr>
              <w:t>2.828,05</w:t>
            </w:r>
          </w:p>
        </w:tc>
        <w:tc>
          <w:tcPr>
            <w:tcW w:w="1205" w:type="dxa"/>
            <w:tcBorders>
              <w:top w:val="single" w:sz="6" w:space="0" w:color="000000"/>
              <w:left w:val="single" w:sz="6" w:space="0" w:color="000000"/>
              <w:bottom w:val="single" w:sz="6" w:space="0" w:color="000000"/>
              <w:right w:val="single" w:sz="6" w:space="0" w:color="000000"/>
            </w:tcBorders>
          </w:tcPr>
          <w:p w14:paraId="0000010A" w14:textId="77777777" w:rsidR="00155F6A" w:rsidRDefault="00DD0E44">
            <w:pPr>
              <w:jc w:val="both"/>
              <w:rPr>
                <w:color w:val="000000"/>
                <w:sz w:val="20"/>
                <w:szCs w:val="20"/>
              </w:rPr>
            </w:pPr>
            <w:r>
              <w:rPr>
                <w:color w:val="000000"/>
                <w:sz w:val="20"/>
                <w:szCs w:val="20"/>
              </w:rPr>
              <w:t>122.828,05</w:t>
            </w:r>
          </w:p>
        </w:tc>
      </w:tr>
      <w:tr w:rsidR="00155F6A" w14:paraId="49552A83" w14:textId="77777777">
        <w:trPr>
          <w:trHeight w:val="257"/>
          <w:jc w:val="center"/>
        </w:trPr>
        <w:tc>
          <w:tcPr>
            <w:tcW w:w="1162" w:type="dxa"/>
            <w:tcBorders>
              <w:top w:val="single" w:sz="6" w:space="0" w:color="000000"/>
              <w:left w:val="single" w:sz="6" w:space="0" w:color="000000"/>
              <w:bottom w:val="single" w:sz="6" w:space="0" w:color="000000"/>
              <w:right w:val="single" w:sz="6" w:space="0" w:color="000000"/>
            </w:tcBorders>
          </w:tcPr>
          <w:p w14:paraId="0000010B" w14:textId="77777777" w:rsidR="00155F6A" w:rsidRDefault="00DD0E44">
            <w:pPr>
              <w:jc w:val="center"/>
              <w:rPr>
                <w:color w:val="000000"/>
                <w:sz w:val="20"/>
                <w:szCs w:val="20"/>
              </w:rPr>
            </w:pPr>
            <w:r>
              <w:rPr>
                <w:color w:val="000000"/>
                <w:sz w:val="20"/>
                <w:szCs w:val="20"/>
              </w:rPr>
              <w:t>2</w:t>
            </w:r>
          </w:p>
        </w:tc>
        <w:tc>
          <w:tcPr>
            <w:tcW w:w="1418" w:type="dxa"/>
            <w:tcBorders>
              <w:top w:val="single" w:sz="6" w:space="0" w:color="000000"/>
              <w:left w:val="single" w:sz="6" w:space="0" w:color="000000"/>
              <w:bottom w:val="single" w:sz="6" w:space="0" w:color="000000"/>
              <w:right w:val="single" w:sz="6" w:space="0" w:color="000000"/>
            </w:tcBorders>
          </w:tcPr>
          <w:p w14:paraId="0000010C" w14:textId="77777777" w:rsidR="00155F6A" w:rsidRDefault="00DD0E44">
            <w:pPr>
              <w:jc w:val="both"/>
              <w:rPr>
                <w:color w:val="000000"/>
                <w:sz w:val="20"/>
                <w:szCs w:val="20"/>
              </w:rPr>
            </w:pPr>
            <w:r>
              <w:rPr>
                <w:color w:val="000000"/>
                <w:sz w:val="20"/>
                <w:szCs w:val="20"/>
              </w:rPr>
              <w:t>122.828,05</w:t>
            </w:r>
          </w:p>
        </w:tc>
        <w:tc>
          <w:tcPr>
            <w:tcW w:w="1275" w:type="dxa"/>
            <w:tcBorders>
              <w:top w:val="single" w:sz="6" w:space="0" w:color="000000"/>
              <w:left w:val="single" w:sz="6" w:space="0" w:color="000000"/>
              <w:bottom w:val="single" w:sz="6" w:space="0" w:color="000000"/>
              <w:right w:val="single" w:sz="6" w:space="0" w:color="000000"/>
            </w:tcBorders>
          </w:tcPr>
          <w:p w14:paraId="0000010D" w14:textId="77777777" w:rsidR="00155F6A" w:rsidRDefault="00DD0E44">
            <w:pPr>
              <w:jc w:val="both"/>
              <w:rPr>
                <w:color w:val="000000"/>
                <w:sz w:val="20"/>
                <w:szCs w:val="20"/>
              </w:rPr>
            </w:pPr>
            <w:r>
              <w:rPr>
                <w:color w:val="000000"/>
                <w:sz w:val="20"/>
                <w:szCs w:val="20"/>
              </w:rPr>
              <w:t>2.894,70</w:t>
            </w:r>
          </w:p>
        </w:tc>
        <w:tc>
          <w:tcPr>
            <w:tcW w:w="1205" w:type="dxa"/>
            <w:tcBorders>
              <w:top w:val="single" w:sz="6" w:space="0" w:color="000000"/>
              <w:left w:val="single" w:sz="6" w:space="0" w:color="000000"/>
              <w:bottom w:val="single" w:sz="6" w:space="0" w:color="000000"/>
              <w:right w:val="single" w:sz="6" w:space="0" w:color="000000"/>
            </w:tcBorders>
          </w:tcPr>
          <w:p w14:paraId="0000010E" w14:textId="77777777" w:rsidR="00155F6A" w:rsidRDefault="00DD0E44">
            <w:pPr>
              <w:jc w:val="both"/>
              <w:rPr>
                <w:color w:val="000000"/>
                <w:sz w:val="20"/>
                <w:szCs w:val="20"/>
              </w:rPr>
            </w:pPr>
            <w:r>
              <w:rPr>
                <w:color w:val="000000"/>
                <w:sz w:val="20"/>
                <w:szCs w:val="20"/>
              </w:rPr>
              <w:t>125.722,75</w:t>
            </w:r>
          </w:p>
        </w:tc>
      </w:tr>
      <w:tr w:rsidR="00155F6A" w14:paraId="634CAF6A" w14:textId="77777777">
        <w:trPr>
          <w:trHeight w:val="257"/>
          <w:jc w:val="center"/>
        </w:trPr>
        <w:tc>
          <w:tcPr>
            <w:tcW w:w="1162" w:type="dxa"/>
            <w:tcBorders>
              <w:top w:val="single" w:sz="6" w:space="0" w:color="000000"/>
              <w:left w:val="single" w:sz="6" w:space="0" w:color="000000"/>
              <w:bottom w:val="single" w:sz="6" w:space="0" w:color="000000"/>
              <w:right w:val="single" w:sz="6" w:space="0" w:color="000000"/>
            </w:tcBorders>
          </w:tcPr>
          <w:p w14:paraId="0000010F" w14:textId="77777777" w:rsidR="00155F6A" w:rsidRDefault="00DD0E44">
            <w:pPr>
              <w:jc w:val="center"/>
              <w:rPr>
                <w:color w:val="000000"/>
                <w:sz w:val="20"/>
                <w:szCs w:val="20"/>
              </w:rPr>
            </w:pPr>
            <w:r>
              <w:rPr>
                <w:color w:val="000000"/>
                <w:sz w:val="20"/>
                <w:szCs w:val="20"/>
              </w:rPr>
              <w:t>3</w:t>
            </w:r>
          </w:p>
        </w:tc>
        <w:tc>
          <w:tcPr>
            <w:tcW w:w="1418" w:type="dxa"/>
            <w:tcBorders>
              <w:top w:val="single" w:sz="6" w:space="0" w:color="000000"/>
              <w:left w:val="single" w:sz="6" w:space="0" w:color="000000"/>
              <w:bottom w:val="single" w:sz="6" w:space="0" w:color="000000"/>
              <w:right w:val="single" w:sz="6" w:space="0" w:color="000000"/>
            </w:tcBorders>
          </w:tcPr>
          <w:p w14:paraId="00000110" w14:textId="77777777" w:rsidR="00155F6A" w:rsidRDefault="00DD0E44">
            <w:pPr>
              <w:jc w:val="both"/>
              <w:rPr>
                <w:color w:val="000000"/>
                <w:sz w:val="20"/>
                <w:szCs w:val="20"/>
              </w:rPr>
            </w:pPr>
            <w:r>
              <w:rPr>
                <w:color w:val="000000"/>
                <w:sz w:val="20"/>
                <w:szCs w:val="20"/>
              </w:rPr>
              <w:t>125.722,75</w:t>
            </w:r>
          </w:p>
        </w:tc>
        <w:tc>
          <w:tcPr>
            <w:tcW w:w="1275" w:type="dxa"/>
            <w:tcBorders>
              <w:top w:val="single" w:sz="6" w:space="0" w:color="000000"/>
              <w:left w:val="single" w:sz="6" w:space="0" w:color="000000"/>
              <w:bottom w:val="single" w:sz="6" w:space="0" w:color="000000"/>
              <w:right w:val="single" w:sz="6" w:space="0" w:color="000000"/>
            </w:tcBorders>
          </w:tcPr>
          <w:p w14:paraId="00000111" w14:textId="77777777" w:rsidR="00155F6A" w:rsidRDefault="00DD0E44">
            <w:pPr>
              <w:jc w:val="both"/>
              <w:rPr>
                <w:color w:val="000000"/>
                <w:sz w:val="20"/>
                <w:szCs w:val="20"/>
              </w:rPr>
            </w:pPr>
            <w:r>
              <w:rPr>
                <w:color w:val="000000"/>
                <w:sz w:val="20"/>
                <w:szCs w:val="20"/>
              </w:rPr>
              <w:t>2.962,92</w:t>
            </w:r>
          </w:p>
        </w:tc>
        <w:tc>
          <w:tcPr>
            <w:tcW w:w="1205" w:type="dxa"/>
            <w:tcBorders>
              <w:top w:val="single" w:sz="6" w:space="0" w:color="000000"/>
              <w:left w:val="single" w:sz="6" w:space="0" w:color="000000"/>
              <w:bottom w:val="single" w:sz="6" w:space="0" w:color="000000"/>
              <w:right w:val="single" w:sz="6" w:space="0" w:color="000000"/>
            </w:tcBorders>
          </w:tcPr>
          <w:p w14:paraId="00000112" w14:textId="77777777" w:rsidR="00155F6A" w:rsidRDefault="00DD0E44">
            <w:pPr>
              <w:jc w:val="both"/>
              <w:rPr>
                <w:color w:val="000000"/>
                <w:sz w:val="20"/>
                <w:szCs w:val="20"/>
              </w:rPr>
            </w:pPr>
            <w:r>
              <w:rPr>
                <w:color w:val="000000"/>
                <w:sz w:val="20"/>
                <w:szCs w:val="20"/>
              </w:rPr>
              <w:t>128.685,66</w:t>
            </w:r>
          </w:p>
        </w:tc>
      </w:tr>
      <w:tr w:rsidR="00155F6A" w14:paraId="0FF26ED2" w14:textId="77777777">
        <w:trPr>
          <w:trHeight w:val="257"/>
          <w:jc w:val="center"/>
        </w:trPr>
        <w:tc>
          <w:tcPr>
            <w:tcW w:w="1162" w:type="dxa"/>
            <w:tcBorders>
              <w:top w:val="single" w:sz="6" w:space="0" w:color="000000"/>
              <w:left w:val="single" w:sz="6" w:space="0" w:color="000000"/>
              <w:bottom w:val="single" w:sz="6" w:space="0" w:color="000000"/>
              <w:right w:val="single" w:sz="6" w:space="0" w:color="000000"/>
            </w:tcBorders>
          </w:tcPr>
          <w:p w14:paraId="00000113" w14:textId="77777777" w:rsidR="00155F6A" w:rsidRDefault="00DD0E44">
            <w:pPr>
              <w:jc w:val="center"/>
              <w:rPr>
                <w:color w:val="000000"/>
                <w:sz w:val="20"/>
                <w:szCs w:val="20"/>
              </w:rPr>
            </w:pPr>
            <w:r>
              <w:rPr>
                <w:color w:val="000000"/>
                <w:sz w:val="20"/>
                <w:szCs w:val="20"/>
              </w:rPr>
              <w:t>4</w:t>
            </w:r>
          </w:p>
        </w:tc>
        <w:tc>
          <w:tcPr>
            <w:tcW w:w="1418" w:type="dxa"/>
            <w:tcBorders>
              <w:top w:val="single" w:sz="6" w:space="0" w:color="000000"/>
              <w:left w:val="single" w:sz="6" w:space="0" w:color="000000"/>
              <w:bottom w:val="single" w:sz="6" w:space="0" w:color="000000"/>
              <w:right w:val="single" w:sz="6" w:space="0" w:color="000000"/>
            </w:tcBorders>
          </w:tcPr>
          <w:p w14:paraId="00000114" w14:textId="77777777" w:rsidR="00155F6A" w:rsidRDefault="00DD0E44">
            <w:pPr>
              <w:jc w:val="both"/>
              <w:rPr>
                <w:color w:val="000000"/>
                <w:sz w:val="20"/>
                <w:szCs w:val="20"/>
              </w:rPr>
            </w:pPr>
            <w:r>
              <w:rPr>
                <w:color w:val="000000"/>
                <w:sz w:val="20"/>
                <w:szCs w:val="20"/>
              </w:rPr>
              <w:t>128.685,66</w:t>
            </w:r>
          </w:p>
        </w:tc>
        <w:tc>
          <w:tcPr>
            <w:tcW w:w="1275" w:type="dxa"/>
            <w:tcBorders>
              <w:top w:val="single" w:sz="6" w:space="0" w:color="000000"/>
              <w:left w:val="single" w:sz="6" w:space="0" w:color="000000"/>
              <w:bottom w:val="single" w:sz="6" w:space="0" w:color="000000"/>
              <w:right w:val="single" w:sz="6" w:space="0" w:color="000000"/>
            </w:tcBorders>
          </w:tcPr>
          <w:p w14:paraId="00000115" w14:textId="77777777" w:rsidR="00155F6A" w:rsidRDefault="00DD0E44">
            <w:pPr>
              <w:jc w:val="both"/>
              <w:rPr>
                <w:color w:val="000000"/>
                <w:sz w:val="20"/>
                <w:szCs w:val="20"/>
              </w:rPr>
            </w:pPr>
            <w:r>
              <w:rPr>
                <w:color w:val="000000"/>
                <w:sz w:val="20"/>
                <w:szCs w:val="20"/>
              </w:rPr>
              <w:t>3.032,74</w:t>
            </w:r>
          </w:p>
        </w:tc>
        <w:tc>
          <w:tcPr>
            <w:tcW w:w="1205" w:type="dxa"/>
            <w:tcBorders>
              <w:top w:val="single" w:sz="6" w:space="0" w:color="000000"/>
              <w:left w:val="single" w:sz="6" w:space="0" w:color="000000"/>
              <w:bottom w:val="single" w:sz="6" w:space="0" w:color="000000"/>
              <w:right w:val="single" w:sz="6" w:space="0" w:color="000000"/>
            </w:tcBorders>
          </w:tcPr>
          <w:p w14:paraId="00000116" w14:textId="77777777" w:rsidR="00155F6A" w:rsidRDefault="00DD0E44">
            <w:pPr>
              <w:jc w:val="both"/>
              <w:rPr>
                <w:color w:val="000000"/>
                <w:sz w:val="20"/>
                <w:szCs w:val="20"/>
              </w:rPr>
            </w:pPr>
            <w:r>
              <w:rPr>
                <w:color w:val="000000"/>
                <w:sz w:val="20"/>
                <w:szCs w:val="20"/>
              </w:rPr>
              <w:t>131.718,41</w:t>
            </w:r>
          </w:p>
        </w:tc>
      </w:tr>
      <w:tr w:rsidR="00155F6A" w14:paraId="629224AF" w14:textId="77777777">
        <w:trPr>
          <w:trHeight w:val="257"/>
          <w:jc w:val="center"/>
        </w:trPr>
        <w:tc>
          <w:tcPr>
            <w:tcW w:w="1162" w:type="dxa"/>
            <w:tcBorders>
              <w:top w:val="single" w:sz="6" w:space="0" w:color="000000"/>
              <w:left w:val="single" w:sz="6" w:space="0" w:color="000000"/>
              <w:bottom w:val="single" w:sz="6" w:space="0" w:color="000000"/>
              <w:right w:val="single" w:sz="6" w:space="0" w:color="000000"/>
            </w:tcBorders>
          </w:tcPr>
          <w:p w14:paraId="00000117" w14:textId="77777777" w:rsidR="00155F6A" w:rsidRDefault="00DD0E44">
            <w:pPr>
              <w:jc w:val="center"/>
              <w:rPr>
                <w:color w:val="000000"/>
                <w:sz w:val="20"/>
                <w:szCs w:val="20"/>
              </w:rPr>
            </w:pPr>
            <w:r>
              <w:rPr>
                <w:color w:val="000000"/>
                <w:sz w:val="20"/>
                <w:szCs w:val="20"/>
              </w:rPr>
              <w:t>5</w:t>
            </w:r>
          </w:p>
        </w:tc>
        <w:tc>
          <w:tcPr>
            <w:tcW w:w="1418" w:type="dxa"/>
            <w:tcBorders>
              <w:top w:val="single" w:sz="6" w:space="0" w:color="000000"/>
              <w:left w:val="single" w:sz="6" w:space="0" w:color="000000"/>
              <w:bottom w:val="single" w:sz="6" w:space="0" w:color="000000"/>
              <w:right w:val="single" w:sz="6" w:space="0" w:color="000000"/>
            </w:tcBorders>
          </w:tcPr>
          <w:p w14:paraId="00000118" w14:textId="77777777" w:rsidR="00155F6A" w:rsidRDefault="00DD0E44">
            <w:pPr>
              <w:jc w:val="both"/>
              <w:rPr>
                <w:color w:val="000000"/>
                <w:sz w:val="20"/>
                <w:szCs w:val="20"/>
              </w:rPr>
            </w:pPr>
            <w:r>
              <w:rPr>
                <w:color w:val="000000"/>
                <w:sz w:val="20"/>
                <w:szCs w:val="20"/>
              </w:rPr>
              <w:t>131.718,41</w:t>
            </w:r>
          </w:p>
        </w:tc>
        <w:tc>
          <w:tcPr>
            <w:tcW w:w="1275" w:type="dxa"/>
            <w:tcBorders>
              <w:top w:val="single" w:sz="6" w:space="0" w:color="000000"/>
              <w:left w:val="single" w:sz="6" w:space="0" w:color="000000"/>
              <w:bottom w:val="single" w:sz="6" w:space="0" w:color="000000"/>
              <w:right w:val="single" w:sz="6" w:space="0" w:color="000000"/>
            </w:tcBorders>
          </w:tcPr>
          <w:p w14:paraId="00000119" w14:textId="77777777" w:rsidR="00155F6A" w:rsidRDefault="00DD0E44">
            <w:pPr>
              <w:jc w:val="both"/>
              <w:rPr>
                <w:color w:val="000000"/>
                <w:sz w:val="20"/>
                <w:szCs w:val="20"/>
              </w:rPr>
            </w:pPr>
            <w:r>
              <w:rPr>
                <w:color w:val="000000"/>
                <w:sz w:val="20"/>
                <w:szCs w:val="20"/>
              </w:rPr>
              <w:t>3.104,22</w:t>
            </w:r>
          </w:p>
        </w:tc>
        <w:tc>
          <w:tcPr>
            <w:tcW w:w="1205" w:type="dxa"/>
            <w:tcBorders>
              <w:top w:val="single" w:sz="6" w:space="0" w:color="000000"/>
              <w:left w:val="single" w:sz="6" w:space="0" w:color="000000"/>
              <w:bottom w:val="single" w:sz="6" w:space="0" w:color="000000"/>
              <w:right w:val="single" w:sz="6" w:space="0" w:color="000000"/>
            </w:tcBorders>
          </w:tcPr>
          <w:p w14:paraId="0000011A" w14:textId="77777777" w:rsidR="00155F6A" w:rsidRDefault="00DD0E44">
            <w:pPr>
              <w:jc w:val="both"/>
              <w:rPr>
                <w:color w:val="000000"/>
                <w:sz w:val="20"/>
                <w:szCs w:val="20"/>
              </w:rPr>
            </w:pPr>
            <w:r>
              <w:rPr>
                <w:color w:val="000000"/>
                <w:sz w:val="20"/>
                <w:szCs w:val="20"/>
              </w:rPr>
              <w:t>134.822,63</w:t>
            </w:r>
          </w:p>
        </w:tc>
      </w:tr>
      <w:tr w:rsidR="00155F6A" w14:paraId="1B9648D5" w14:textId="77777777">
        <w:trPr>
          <w:trHeight w:val="257"/>
          <w:jc w:val="center"/>
        </w:trPr>
        <w:tc>
          <w:tcPr>
            <w:tcW w:w="1162" w:type="dxa"/>
            <w:tcBorders>
              <w:top w:val="single" w:sz="6" w:space="0" w:color="000000"/>
              <w:left w:val="single" w:sz="6" w:space="0" w:color="000000"/>
              <w:bottom w:val="single" w:sz="6" w:space="0" w:color="000000"/>
              <w:right w:val="single" w:sz="6" w:space="0" w:color="000000"/>
            </w:tcBorders>
          </w:tcPr>
          <w:p w14:paraId="0000011B" w14:textId="77777777" w:rsidR="00155F6A" w:rsidRDefault="00DD0E44">
            <w:pPr>
              <w:jc w:val="center"/>
              <w:rPr>
                <w:color w:val="000000"/>
                <w:sz w:val="20"/>
                <w:szCs w:val="20"/>
              </w:rPr>
            </w:pPr>
            <w:r>
              <w:rPr>
                <w:color w:val="000000"/>
                <w:sz w:val="20"/>
                <w:szCs w:val="20"/>
              </w:rPr>
              <w:t>6</w:t>
            </w:r>
          </w:p>
        </w:tc>
        <w:tc>
          <w:tcPr>
            <w:tcW w:w="1418" w:type="dxa"/>
            <w:tcBorders>
              <w:top w:val="single" w:sz="6" w:space="0" w:color="000000"/>
              <w:left w:val="single" w:sz="6" w:space="0" w:color="000000"/>
              <w:bottom w:val="single" w:sz="6" w:space="0" w:color="000000"/>
              <w:right w:val="single" w:sz="6" w:space="0" w:color="000000"/>
            </w:tcBorders>
          </w:tcPr>
          <w:p w14:paraId="0000011C" w14:textId="77777777" w:rsidR="00155F6A" w:rsidRDefault="00DD0E44">
            <w:pPr>
              <w:jc w:val="both"/>
              <w:rPr>
                <w:color w:val="000000"/>
                <w:sz w:val="20"/>
                <w:szCs w:val="20"/>
              </w:rPr>
            </w:pPr>
            <w:r>
              <w:rPr>
                <w:color w:val="000000"/>
                <w:sz w:val="20"/>
                <w:szCs w:val="20"/>
              </w:rPr>
              <w:t>134.822,63</w:t>
            </w:r>
          </w:p>
        </w:tc>
        <w:tc>
          <w:tcPr>
            <w:tcW w:w="1275" w:type="dxa"/>
            <w:tcBorders>
              <w:top w:val="single" w:sz="6" w:space="0" w:color="000000"/>
              <w:left w:val="single" w:sz="6" w:space="0" w:color="000000"/>
              <w:bottom w:val="single" w:sz="6" w:space="0" w:color="000000"/>
              <w:right w:val="single" w:sz="6" w:space="0" w:color="000000"/>
            </w:tcBorders>
          </w:tcPr>
          <w:p w14:paraId="0000011D" w14:textId="77777777" w:rsidR="00155F6A" w:rsidRDefault="00DD0E44">
            <w:pPr>
              <w:jc w:val="both"/>
              <w:rPr>
                <w:color w:val="000000"/>
                <w:sz w:val="20"/>
                <w:szCs w:val="20"/>
              </w:rPr>
            </w:pPr>
            <w:r>
              <w:rPr>
                <w:color w:val="000000"/>
                <w:sz w:val="20"/>
                <w:szCs w:val="20"/>
              </w:rPr>
              <w:t>3.177,37</w:t>
            </w:r>
          </w:p>
        </w:tc>
        <w:tc>
          <w:tcPr>
            <w:tcW w:w="1205" w:type="dxa"/>
            <w:tcBorders>
              <w:top w:val="single" w:sz="6" w:space="0" w:color="000000"/>
              <w:left w:val="single" w:sz="6" w:space="0" w:color="000000"/>
              <w:bottom w:val="single" w:sz="6" w:space="0" w:color="000000"/>
              <w:right w:val="single" w:sz="6" w:space="0" w:color="000000"/>
            </w:tcBorders>
          </w:tcPr>
          <w:p w14:paraId="0000011E" w14:textId="77777777" w:rsidR="00155F6A" w:rsidRDefault="00DD0E44">
            <w:pPr>
              <w:jc w:val="both"/>
              <w:rPr>
                <w:color w:val="000000"/>
                <w:sz w:val="20"/>
                <w:szCs w:val="20"/>
              </w:rPr>
            </w:pPr>
            <w:r>
              <w:rPr>
                <w:color w:val="000000"/>
                <w:sz w:val="20"/>
                <w:szCs w:val="20"/>
              </w:rPr>
              <w:t>138.000,00</w:t>
            </w:r>
          </w:p>
        </w:tc>
      </w:tr>
    </w:tbl>
    <w:p w14:paraId="0000011F" w14:textId="77777777" w:rsidR="00155F6A" w:rsidRDefault="00155F6A">
      <w:pPr>
        <w:shd w:val="clear" w:color="auto" w:fill="FFFFFF"/>
        <w:spacing w:after="240"/>
        <w:jc w:val="both"/>
        <w:rPr>
          <w:b/>
          <w:sz w:val="20"/>
          <w:szCs w:val="20"/>
          <w:highlight w:val="yellow"/>
        </w:rPr>
      </w:pPr>
    </w:p>
    <w:p w14:paraId="00000120" w14:textId="77777777" w:rsidR="00155F6A" w:rsidRDefault="00155F6A">
      <w:pPr>
        <w:shd w:val="clear" w:color="auto" w:fill="FFFFFF"/>
        <w:spacing w:after="240"/>
        <w:jc w:val="both"/>
        <w:rPr>
          <w:b/>
          <w:sz w:val="20"/>
          <w:szCs w:val="20"/>
          <w:highlight w:val="yellow"/>
        </w:rPr>
      </w:pPr>
    </w:p>
    <w:p w14:paraId="00000121" w14:textId="77777777" w:rsidR="00155F6A" w:rsidRDefault="00DD0E44">
      <w:pPr>
        <w:shd w:val="clear" w:color="auto" w:fill="FFFFFF"/>
        <w:spacing w:after="240"/>
        <w:jc w:val="both"/>
        <w:rPr>
          <w:b/>
          <w:sz w:val="20"/>
          <w:szCs w:val="20"/>
          <w:highlight w:val="white"/>
        </w:rPr>
      </w:pPr>
      <w:r>
        <w:rPr>
          <w:b/>
          <w:sz w:val="20"/>
          <w:szCs w:val="20"/>
          <w:highlight w:val="white"/>
        </w:rPr>
        <w:t xml:space="preserve">1.4 Pasivos contingentes </w:t>
      </w:r>
    </w:p>
    <w:p w14:paraId="00000122" w14:textId="77777777" w:rsidR="00155F6A" w:rsidRDefault="00DD0E44">
      <w:pPr>
        <w:pBdr>
          <w:top w:val="nil"/>
          <w:left w:val="nil"/>
          <w:bottom w:val="nil"/>
          <w:right w:val="nil"/>
          <w:between w:val="nil"/>
        </w:pBdr>
        <w:jc w:val="both"/>
        <w:rPr>
          <w:b/>
          <w:color w:val="000000"/>
          <w:sz w:val="20"/>
          <w:szCs w:val="20"/>
          <w:highlight w:val="white"/>
        </w:rPr>
      </w:pPr>
      <w:r>
        <w:rPr>
          <w:color w:val="000000"/>
          <w:sz w:val="20"/>
          <w:szCs w:val="20"/>
          <w:highlight w:val="white"/>
        </w:rPr>
        <w:t xml:space="preserve">Es una obligación posible porque depende de que en el futuro ocurra algo que </w:t>
      </w:r>
      <w:r>
        <w:rPr>
          <w:sz w:val="20"/>
          <w:szCs w:val="20"/>
          <w:highlight w:val="white"/>
        </w:rPr>
        <w:t>está</w:t>
      </w:r>
      <w:r>
        <w:rPr>
          <w:color w:val="000000"/>
          <w:sz w:val="20"/>
          <w:szCs w:val="20"/>
          <w:highlight w:val="white"/>
        </w:rPr>
        <w:t xml:space="preserve"> fuera del alcance de la empresa para que sea reconocido el compromiso, por lo que los pasivos contingentes no se reconocen, pero si se revelan.</w:t>
      </w:r>
    </w:p>
    <w:p w14:paraId="00000123" w14:textId="77777777" w:rsidR="00155F6A" w:rsidRDefault="00155F6A">
      <w:pPr>
        <w:pBdr>
          <w:top w:val="nil"/>
          <w:left w:val="nil"/>
          <w:bottom w:val="nil"/>
          <w:right w:val="nil"/>
          <w:between w:val="nil"/>
        </w:pBdr>
        <w:jc w:val="both"/>
        <w:rPr>
          <w:b/>
          <w:color w:val="000000"/>
          <w:sz w:val="20"/>
          <w:szCs w:val="20"/>
        </w:rPr>
      </w:pPr>
    </w:p>
    <w:p w14:paraId="00000124" w14:textId="77777777" w:rsidR="00155F6A" w:rsidRDefault="00DD0E44">
      <w:pPr>
        <w:pBdr>
          <w:top w:val="nil"/>
          <w:left w:val="nil"/>
          <w:bottom w:val="nil"/>
          <w:right w:val="nil"/>
          <w:between w:val="nil"/>
        </w:pBdr>
        <w:jc w:val="both"/>
        <w:rPr>
          <w:b/>
          <w:color w:val="000000"/>
          <w:sz w:val="20"/>
          <w:szCs w:val="20"/>
        </w:rPr>
      </w:pPr>
      <w:r>
        <w:rPr>
          <w:b/>
          <w:color w:val="000000"/>
          <w:sz w:val="20"/>
          <w:szCs w:val="20"/>
        </w:rPr>
        <w:t>Provisiones:</w:t>
      </w:r>
    </w:p>
    <w:p w14:paraId="00000125" w14:textId="77777777" w:rsidR="00155F6A" w:rsidRDefault="00155F6A">
      <w:pPr>
        <w:pBdr>
          <w:top w:val="nil"/>
          <w:left w:val="nil"/>
          <w:bottom w:val="nil"/>
          <w:right w:val="nil"/>
          <w:between w:val="nil"/>
        </w:pBdr>
        <w:jc w:val="both"/>
        <w:rPr>
          <w:b/>
          <w:color w:val="000000"/>
          <w:sz w:val="20"/>
          <w:szCs w:val="20"/>
        </w:rPr>
      </w:pPr>
    </w:p>
    <w:p w14:paraId="00000126" w14:textId="77777777" w:rsidR="00155F6A" w:rsidRDefault="00DD0E44">
      <w:pPr>
        <w:pBdr>
          <w:top w:val="nil"/>
          <w:left w:val="nil"/>
          <w:bottom w:val="nil"/>
          <w:right w:val="nil"/>
          <w:between w:val="nil"/>
        </w:pBdr>
        <w:jc w:val="both"/>
        <w:rPr>
          <w:b/>
          <w:color w:val="000000"/>
          <w:sz w:val="20"/>
          <w:szCs w:val="20"/>
        </w:rPr>
      </w:pPr>
      <w:r>
        <w:rPr>
          <w:color w:val="000000"/>
          <w:sz w:val="20"/>
          <w:szCs w:val="20"/>
        </w:rPr>
        <w:t>Son obligaciones en las cuales no hay certeza en cuanto al monto ni en cuanto a la fecha para su cancelación.</w:t>
      </w:r>
    </w:p>
    <w:p w14:paraId="00000127" w14:textId="77777777" w:rsidR="00155F6A" w:rsidRDefault="00155F6A">
      <w:pPr>
        <w:pBdr>
          <w:top w:val="nil"/>
          <w:left w:val="nil"/>
          <w:bottom w:val="nil"/>
          <w:right w:val="nil"/>
          <w:between w:val="nil"/>
        </w:pBdr>
        <w:jc w:val="both"/>
        <w:rPr>
          <w:b/>
          <w:color w:val="000000"/>
          <w:sz w:val="20"/>
          <w:szCs w:val="20"/>
          <w:highlight w:val="white"/>
        </w:rPr>
      </w:pPr>
    </w:p>
    <w:p w14:paraId="00000128" w14:textId="77777777" w:rsidR="00155F6A" w:rsidRDefault="00DD0E44">
      <w:pPr>
        <w:numPr>
          <w:ilvl w:val="0"/>
          <w:numId w:val="2"/>
        </w:numPr>
        <w:pBdr>
          <w:top w:val="nil"/>
          <w:left w:val="nil"/>
          <w:bottom w:val="nil"/>
          <w:right w:val="nil"/>
          <w:between w:val="nil"/>
        </w:pBdr>
        <w:jc w:val="both"/>
        <w:rPr>
          <w:b/>
          <w:color w:val="000000"/>
          <w:sz w:val="20"/>
          <w:szCs w:val="20"/>
          <w:highlight w:val="white"/>
        </w:rPr>
      </w:pPr>
      <w:r>
        <w:rPr>
          <w:b/>
          <w:color w:val="000000"/>
          <w:sz w:val="20"/>
          <w:szCs w:val="20"/>
          <w:highlight w:val="white"/>
        </w:rPr>
        <w:t>Ejemplo:</w:t>
      </w:r>
    </w:p>
    <w:p w14:paraId="00000129" w14:textId="77777777" w:rsidR="00155F6A" w:rsidRDefault="00155F6A">
      <w:pPr>
        <w:pBdr>
          <w:top w:val="nil"/>
          <w:left w:val="nil"/>
          <w:bottom w:val="nil"/>
          <w:right w:val="nil"/>
          <w:between w:val="nil"/>
        </w:pBdr>
        <w:jc w:val="both"/>
        <w:rPr>
          <w:b/>
          <w:color w:val="000000"/>
          <w:sz w:val="20"/>
          <w:szCs w:val="20"/>
          <w:highlight w:val="white"/>
        </w:rPr>
      </w:pPr>
    </w:p>
    <w:p w14:paraId="0000012A" w14:textId="77777777" w:rsidR="00155F6A" w:rsidRDefault="00DD0E44">
      <w:pPr>
        <w:pBdr>
          <w:top w:val="nil"/>
          <w:left w:val="nil"/>
          <w:bottom w:val="nil"/>
          <w:right w:val="nil"/>
          <w:between w:val="nil"/>
        </w:pBdr>
        <w:jc w:val="both"/>
        <w:rPr>
          <w:b/>
          <w:color w:val="000000"/>
          <w:sz w:val="20"/>
          <w:szCs w:val="20"/>
          <w:highlight w:val="white"/>
        </w:rPr>
      </w:pPr>
      <w:r>
        <w:rPr>
          <w:color w:val="000000"/>
          <w:sz w:val="20"/>
          <w:szCs w:val="20"/>
          <w:highlight w:val="white"/>
        </w:rPr>
        <w:t xml:space="preserve">Una organización espera el resultado de una demanda interpuesta por competencia desleal, los abogados estiman que la empresa tiene una </w:t>
      </w:r>
      <w:r>
        <w:rPr>
          <w:color w:val="000000"/>
          <w:sz w:val="20"/>
          <w:szCs w:val="20"/>
          <w:highlight w:val="white"/>
        </w:rPr>
        <w:t>probabilidad alta de perder, el veredicto lo darán los jueces dentro de dos años y se estima el valor de la indemnización</w:t>
      </w:r>
    </w:p>
    <w:p w14:paraId="0000012B" w14:textId="77777777" w:rsidR="00155F6A" w:rsidRDefault="00DD0E44">
      <w:pPr>
        <w:pBdr>
          <w:top w:val="nil"/>
          <w:left w:val="nil"/>
          <w:bottom w:val="nil"/>
          <w:right w:val="nil"/>
          <w:between w:val="nil"/>
        </w:pBdr>
        <w:jc w:val="both"/>
        <w:rPr>
          <w:b/>
          <w:color w:val="000000"/>
          <w:sz w:val="20"/>
          <w:szCs w:val="20"/>
          <w:highlight w:val="white"/>
        </w:rPr>
      </w:pPr>
      <w:r>
        <w:rPr>
          <w:color w:val="000000"/>
          <w:sz w:val="20"/>
          <w:szCs w:val="20"/>
          <w:highlight w:val="white"/>
        </w:rPr>
        <w:t>en $3.000.000 de pesos.</w:t>
      </w:r>
    </w:p>
    <w:p w14:paraId="0000012C" w14:textId="77777777" w:rsidR="00155F6A" w:rsidRDefault="00155F6A">
      <w:pPr>
        <w:pBdr>
          <w:top w:val="nil"/>
          <w:left w:val="nil"/>
          <w:bottom w:val="nil"/>
          <w:right w:val="nil"/>
          <w:between w:val="nil"/>
        </w:pBdr>
        <w:jc w:val="both"/>
        <w:rPr>
          <w:b/>
          <w:color w:val="000000"/>
          <w:sz w:val="20"/>
          <w:szCs w:val="20"/>
          <w:highlight w:val="white"/>
        </w:rPr>
      </w:pPr>
    </w:p>
    <w:p w14:paraId="0000012D" w14:textId="77777777" w:rsidR="00155F6A" w:rsidRDefault="00DD0E44">
      <w:pPr>
        <w:shd w:val="clear" w:color="auto" w:fill="FFFFFF"/>
        <w:jc w:val="both"/>
        <w:rPr>
          <w:b/>
          <w:sz w:val="20"/>
          <w:szCs w:val="20"/>
          <w:highlight w:val="yellow"/>
        </w:rPr>
      </w:pPr>
      <w:r>
        <w:rPr>
          <w:sz w:val="20"/>
          <w:szCs w:val="20"/>
          <w:highlight w:val="white"/>
        </w:rPr>
        <w:t>El hecho económico implica reconocer la provisión por valor de tres millones de pesos, pero como se estima para</w:t>
      </w:r>
    </w:p>
    <w:p w14:paraId="0000012E" w14:textId="77777777" w:rsidR="00155F6A" w:rsidRDefault="00155F6A">
      <w:pPr>
        <w:shd w:val="clear" w:color="auto" w:fill="FFFFFF"/>
        <w:jc w:val="both"/>
        <w:rPr>
          <w:b/>
          <w:sz w:val="20"/>
          <w:szCs w:val="20"/>
          <w:highlight w:val="yellow"/>
        </w:rPr>
      </w:pPr>
    </w:p>
    <w:p w14:paraId="0000012F" w14:textId="77777777" w:rsidR="00155F6A" w:rsidRDefault="00DD0E44">
      <w:pPr>
        <w:pBdr>
          <w:top w:val="nil"/>
          <w:left w:val="nil"/>
          <w:bottom w:val="nil"/>
          <w:right w:val="nil"/>
          <w:between w:val="nil"/>
        </w:pBdr>
        <w:jc w:val="both"/>
        <w:rPr>
          <w:b/>
          <w:color w:val="000000"/>
          <w:sz w:val="20"/>
          <w:szCs w:val="20"/>
          <w:highlight w:val="white"/>
        </w:rPr>
      </w:pPr>
      <w:r>
        <w:rPr>
          <w:color w:val="000000"/>
          <w:sz w:val="20"/>
          <w:szCs w:val="20"/>
          <w:highlight w:val="white"/>
        </w:rPr>
        <w:t>dentro de dos años su reconocimiento el día de hoy se debe medir a su valor presente utilizando una tasa de descuento de mercado.</w:t>
      </w:r>
    </w:p>
    <w:p w14:paraId="00000130" w14:textId="77777777" w:rsidR="00155F6A" w:rsidRDefault="00155F6A">
      <w:pPr>
        <w:pBdr>
          <w:top w:val="nil"/>
          <w:left w:val="nil"/>
          <w:bottom w:val="nil"/>
          <w:right w:val="nil"/>
          <w:between w:val="nil"/>
        </w:pBdr>
        <w:jc w:val="both"/>
        <w:rPr>
          <w:b/>
          <w:sz w:val="20"/>
          <w:szCs w:val="20"/>
          <w:highlight w:val="white"/>
        </w:rPr>
      </w:pPr>
    </w:p>
    <w:p w14:paraId="00000131" w14:textId="77777777" w:rsidR="00155F6A" w:rsidRDefault="00DD0E44">
      <w:pPr>
        <w:pBdr>
          <w:top w:val="nil"/>
          <w:left w:val="nil"/>
          <w:bottom w:val="nil"/>
          <w:right w:val="nil"/>
          <w:between w:val="nil"/>
        </w:pBdr>
        <w:jc w:val="both"/>
        <w:rPr>
          <w:b/>
          <w:sz w:val="20"/>
          <w:szCs w:val="20"/>
        </w:rPr>
      </w:pPr>
      <w:sdt>
        <w:sdtPr>
          <w:tag w:val="goog_rdk_1"/>
          <w:id w:val="-555162327"/>
        </w:sdtPr>
        <w:sdtEndPr/>
        <w:sdtContent>
          <w:commentRangeStart w:id="1"/>
        </w:sdtContent>
      </w:sdt>
      <w:r>
        <w:rPr>
          <w:b/>
          <w:sz w:val="20"/>
          <w:szCs w:val="20"/>
          <w:highlight w:val="white"/>
        </w:rPr>
        <w:t xml:space="preserve">1.5 </w:t>
      </w:r>
      <w:r>
        <w:rPr>
          <w:b/>
          <w:sz w:val="20"/>
          <w:szCs w:val="20"/>
        </w:rPr>
        <w:t>Difere</w:t>
      </w:r>
      <w:r>
        <w:rPr>
          <w:b/>
          <w:sz w:val="20"/>
          <w:szCs w:val="20"/>
        </w:rPr>
        <w:t>ncia entre pasivo financiero e instrumento de patrimonio</w:t>
      </w:r>
    </w:p>
    <w:p w14:paraId="00000132" w14:textId="77777777" w:rsidR="00155F6A" w:rsidRDefault="00155F6A">
      <w:pPr>
        <w:shd w:val="clear" w:color="auto" w:fill="FFFFFF"/>
        <w:ind w:left="720" w:hanging="720"/>
        <w:jc w:val="both"/>
        <w:rPr>
          <w:b/>
          <w:sz w:val="20"/>
          <w:szCs w:val="20"/>
          <w:highlight w:val="white"/>
        </w:rPr>
      </w:pPr>
    </w:p>
    <w:p w14:paraId="00000133" w14:textId="77777777" w:rsidR="00155F6A" w:rsidRDefault="00DD0E44">
      <w:pPr>
        <w:pBdr>
          <w:top w:val="nil"/>
          <w:left w:val="nil"/>
          <w:bottom w:val="nil"/>
          <w:right w:val="nil"/>
          <w:between w:val="nil"/>
        </w:pBdr>
        <w:jc w:val="both"/>
        <w:rPr>
          <w:b/>
          <w:color w:val="000000"/>
          <w:sz w:val="20"/>
          <w:szCs w:val="20"/>
        </w:rPr>
      </w:pPr>
      <w:r>
        <w:rPr>
          <w:color w:val="000000"/>
          <w:sz w:val="20"/>
          <w:szCs w:val="20"/>
        </w:rPr>
        <w:t xml:space="preserve">El emisor de un instrumento financiero lo </w:t>
      </w:r>
      <w:r>
        <w:rPr>
          <w:sz w:val="20"/>
          <w:szCs w:val="20"/>
        </w:rPr>
        <w:t>clasificará</w:t>
      </w:r>
      <w:r>
        <w:rPr>
          <w:color w:val="000000"/>
          <w:sz w:val="20"/>
          <w:szCs w:val="20"/>
        </w:rPr>
        <w:t xml:space="preserve"> en el momento de su reconocimiento como un pasivo </w:t>
      </w:r>
      <w:r>
        <w:rPr>
          <w:sz w:val="20"/>
          <w:szCs w:val="20"/>
        </w:rPr>
        <w:t>financiero, un</w:t>
      </w:r>
      <w:r>
        <w:rPr>
          <w:color w:val="000000"/>
          <w:sz w:val="20"/>
          <w:szCs w:val="20"/>
        </w:rPr>
        <w:t xml:space="preserve"> activo financiero o un instrumento de patrimonio de conformidad con el acuerdo </w:t>
      </w:r>
      <w:r>
        <w:rPr>
          <w:color w:val="000000"/>
          <w:sz w:val="20"/>
          <w:szCs w:val="20"/>
        </w:rPr>
        <w:t xml:space="preserve">contractual que protocoliza el instrumento. Una forma de distinguir un pasivo financiero de un instrumento de patrimonio es que exista una obligación contractual que recae sobre cualquiera de las partes de entregar activos o intercambiar pasivos y activos </w:t>
      </w:r>
      <w:r>
        <w:rPr>
          <w:color w:val="000000"/>
          <w:sz w:val="20"/>
          <w:szCs w:val="20"/>
        </w:rPr>
        <w:t>de manera desfavorable para el emisor.</w:t>
      </w:r>
    </w:p>
    <w:p w14:paraId="00000134" w14:textId="77777777" w:rsidR="00155F6A" w:rsidRDefault="00155F6A">
      <w:pPr>
        <w:pBdr>
          <w:top w:val="nil"/>
          <w:left w:val="nil"/>
          <w:bottom w:val="nil"/>
          <w:right w:val="nil"/>
          <w:between w:val="nil"/>
        </w:pBdr>
        <w:jc w:val="both"/>
        <w:rPr>
          <w:b/>
          <w:color w:val="000000"/>
          <w:sz w:val="20"/>
          <w:szCs w:val="20"/>
        </w:rPr>
      </w:pPr>
    </w:p>
    <w:p w14:paraId="00000135" w14:textId="77777777" w:rsidR="00155F6A" w:rsidRDefault="00DD0E44">
      <w:pPr>
        <w:pBdr>
          <w:top w:val="nil"/>
          <w:left w:val="nil"/>
          <w:bottom w:val="nil"/>
          <w:right w:val="nil"/>
          <w:between w:val="nil"/>
        </w:pBdr>
        <w:jc w:val="both"/>
        <w:rPr>
          <w:color w:val="000000"/>
          <w:sz w:val="20"/>
          <w:szCs w:val="20"/>
        </w:rPr>
      </w:pPr>
      <w:r>
        <w:rPr>
          <w:color w:val="000000"/>
          <w:sz w:val="20"/>
          <w:szCs w:val="20"/>
        </w:rPr>
        <w:t xml:space="preserve">Por ejemplo, si se trata de una Acción preferencial, esta será reconocida como un pasivo financiero si el emisor está obligado a </w:t>
      </w:r>
      <w:r>
        <w:rPr>
          <w:sz w:val="20"/>
          <w:szCs w:val="20"/>
        </w:rPr>
        <w:t>reembolsar por</w:t>
      </w:r>
      <w:r>
        <w:rPr>
          <w:color w:val="000000"/>
          <w:sz w:val="20"/>
          <w:szCs w:val="20"/>
        </w:rPr>
        <w:t xml:space="preserve"> una cantidad acordada.</w:t>
      </w:r>
    </w:p>
    <w:p w14:paraId="00000136" w14:textId="77777777" w:rsidR="00155F6A" w:rsidRDefault="00155F6A">
      <w:pPr>
        <w:pBdr>
          <w:top w:val="nil"/>
          <w:left w:val="nil"/>
          <w:bottom w:val="nil"/>
          <w:right w:val="nil"/>
          <w:between w:val="nil"/>
        </w:pBdr>
        <w:jc w:val="both"/>
        <w:rPr>
          <w:b/>
          <w:color w:val="000000"/>
          <w:sz w:val="20"/>
          <w:szCs w:val="20"/>
        </w:rPr>
      </w:pPr>
    </w:p>
    <w:p w14:paraId="00000137" w14:textId="77777777" w:rsidR="00155F6A" w:rsidRDefault="00DD0E44">
      <w:pPr>
        <w:pBdr>
          <w:top w:val="nil"/>
          <w:left w:val="nil"/>
          <w:bottom w:val="nil"/>
          <w:right w:val="nil"/>
          <w:between w:val="nil"/>
        </w:pBdr>
        <w:jc w:val="both"/>
        <w:rPr>
          <w:b/>
          <w:color w:val="000000"/>
          <w:sz w:val="20"/>
          <w:szCs w:val="20"/>
        </w:rPr>
      </w:pPr>
      <w:r>
        <w:rPr>
          <w:color w:val="000000"/>
          <w:sz w:val="20"/>
          <w:szCs w:val="20"/>
        </w:rPr>
        <w:t xml:space="preserve">En el caso de un instrumento con opción de venta, es decir que el tenedor </w:t>
      </w:r>
      <w:r>
        <w:rPr>
          <w:sz w:val="20"/>
          <w:szCs w:val="20"/>
        </w:rPr>
        <w:t>debe</w:t>
      </w:r>
      <w:r>
        <w:rPr>
          <w:color w:val="000000"/>
          <w:sz w:val="20"/>
          <w:szCs w:val="20"/>
        </w:rPr>
        <w:t xml:space="preserve"> devolverl</w:t>
      </w:r>
      <w:r>
        <w:rPr>
          <w:color w:val="000000"/>
          <w:sz w:val="20"/>
          <w:szCs w:val="20"/>
        </w:rPr>
        <w:t>o al emisor a cambio de efectivo u otro activo se reconoce como un pasivo financiero.</w:t>
      </w:r>
    </w:p>
    <w:p w14:paraId="00000138" w14:textId="77777777" w:rsidR="00155F6A" w:rsidRDefault="00155F6A">
      <w:pPr>
        <w:shd w:val="clear" w:color="auto" w:fill="FFFFFF"/>
        <w:jc w:val="both"/>
        <w:rPr>
          <w:b/>
          <w:sz w:val="20"/>
          <w:szCs w:val="20"/>
          <w:highlight w:val="white"/>
        </w:rPr>
      </w:pPr>
    </w:p>
    <w:p w14:paraId="00000139" w14:textId="77777777" w:rsidR="00155F6A" w:rsidRDefault="00DD0E44">
      <w:pPr>
        <w:shd w:val="clear" w:color="auto" w:fill="FFFFFF"/>
        <w:jc w:val="both"/>
        <w:rPr>
          <w:b/>
          <w:sz w:val="20"/>
          <w:szCs w:val="20"/>
          <w:highlight w:val="white"/>
        </w:rPr>
      </w:pPr>
      <w:r>
        <w:rPr>
          <w:b/>
          <w:sz w:val="20"/>
          <w:szCs w:val="20"/>
          <w:highlight w:val="white"/>
        </w:rPr>
        <w:t xml:space="preserve">1.6 Instrumentos financieros pasivos y activos </w:t>
      </w:r>
    </w:p>
    <w:p w14:paraId="0000013A" w14:textId="77777777" w:rsidR="00155F6A" w:rsidRDefault="00155F6A">
      <w:pPr>
        <w:shd w:val="clear" w:color="auto" w:fill="FFFFFF"/>
        <w:jc w:val="both"/>
        <w:rPr>
          <w:b/>
          <w:sz w:val="20"/>
          <w:szCs w:val="20"/>
          <w:highlight w:val="white"/>
        </w:rPr>
      </w:pPr>
    </w:p>
    <w:p w14:paraId="0000013B" w14:textId="77777777" w:rsidR="00155F6A" w:rsidRDefault="00DD0E44">
      <w:pPr>
        <w:shd w:val="clear" w:color="auto" w:fill="FFFFFF"/>
        <w:jc w:val="both"/>
        <w:rPr>
          <w:b/>
          <w:sz w:val="20"/>
          <w:szCs w:val="20"/>
          <w:highlight w:val="white"/>
        </w:rPr>
      </w:pPr>
      <w:r>
        <w:rPr>
          <w:sz w:val="20"/>
          <w:szCs w:val="20"/>
          <w:highlight w:val="white"/>
        </w:rPr>
        <w:t>Para el caso de los instrumentos financieros pasivos y activos aplica la Norma Internacional de Información Financiera (</w:t>
      </w:r>
      <w:r>
        <w:rPr>
          <w:sz w:val="20"/>
          <w:szCs w:val="20"/>
          <w:highlight w:val="white"/>
        </w:rPr>
        <w:t>NIIF) 9.</w:t>
      </w:r>
    </w:p>
    <w:p w14:paraId="0000013C" w14:textId="77777777" w:rsidR="00155F6A" w:rsidRDefault="00155F6A">
      <w:pPr>
        <w:shd w:val="clear" w:color="auto" w:fill="FFFFFF"/>
        <w:jc w:val="both"/>
        <w:rPr>
          <w:b/>
          <w:sz w:val="20"/>
          <w:szCs w:val="20"/>
          <w:highlight w:val="white"/>
        </w:rPr>
      </w:pPr>
    </w:p>
    <w:p w14:paraId="0000013D" w14:textId="77777777" w:rsidR="00155F6A" w:rsidRDefault="00DD0E44">
      <w:pPr>
        <w:shd w:val="clear" w:color="auto" w:fill="FFFFFF"/>
        <w:jc w:val="both"/>
        <w:rPr>
          <w:b/>
          <w:sz w:val="20"/>
          <w:szCs w:val="20"/>
          <w:highlight w:val="white"/>
        </w:rPr>
      </w:pPr>
      <w:r>
        <w:rPr>
          <w:sz w:val="20"/>
          <w:szCs w:val="20"/>
          <w:highlight w:val="white"/>
        </w:rPr>
        <w:t>Clases:</w:t>
      </w:r>
    </w:p>
    <w:p w14:paraId="0000013E" w14:textId="77777777" w:rsidR="00155F6A" w:rsidRDefault="00DD0E44">
      <w:pPr>
        <w:numPr>
          <w:ilvl w:val="0"/>
          <w:numId w:val="3"/>
        </w:numPr>
        <w:pBdr>
          <w:top w:val="nil"/>
          <w:left w:val="nil"/>
          <w:bottom w:val="nil"/>
          <w:right w:val="nil"/>
          <w:between w:val="nil"/>
        </w:pBdr>
        <w:shd w:val="clear" w:color="auto" w:fill="FFFFFF"/>
        <w:jc w:val="both"/>
        <w:rPr>
          <w:b/>
          <w:color w:val="000000"/>
          <w:sz w:val="20"/>
          <w:szCs w:val="20"/>
          <w:highlight w:val="white"/>
        </w:rPr>
      </w:pPr>
      <w:r>
        <w:rPr>
          <w:color w:val="000000"/>
          <w:sz w:val="20"/>
          <w:szCs w:val="20"/>
          <w:highlight w:val="white"/>
        </w:rPr>
        <w:t>Bonos, certificados de depósito a término (CDT),</w:t>
      </w:r>
    </w:p>
    <w:p w14:paraId="0000013F" w14:textId="77777777" w:rsidR="00155F6A" w:rsidRDefault="00DD0E44">
      <w:pPr>
        <w:numPr>
          <w:ilvl w:val="0"/>
          <w:numId w:val="3"/>
        </w:numPr>
        <w:pBdr>
          <w:top w:val="nil"/>
          <w:left w:val="nil"/>
          <w:bottom w:val="nil"/>
          <w:right w:val="nil"/>
          <w:between w:val="nil"/>
        </w:pBdr>
        <w:shd w:val="clear" w:color="auto" w:fill="FFFFFF"/>
        <w:jc w:val="both"/>
        <w:rPr>
          <w:b/>
          <w:color w:val="000000"/>
          <w:sz w:val="20"/>
          <w:szCs w:val="20"/>
          <w:highlight w:val="white"/>
        </w:rPr>
      </w:pPr>
      <w:r>
        <w:rPr>
          <w:color w:val="000000"/>
          <w:sz w:val="20"/>
          <w:szCs w:val="20"/>
          <w:highlight w:val="white"/>
        </w:rPr>
        <w:t>Aceptaciones bancarias</w:t>
      </w:r>
    </w:p>
    <w:p w14:paraId="00000140" w14:textId="77777777" w:rsidR="00155F6A" w:rsidRDefault="00DD0E44">
      <w:pPr>
        <w:numPr>
          <w:ilvl w:val="0"/>
          <w:numId w:val="3"/>
        </w:numPr>
        <w:pBdr>
          <w:top w:val="nil"/>
          <w:left w:val="nil"/>
          <w:bottom w:val="nil"/>
          <w:right w:val="nil"/>
          <w:between w:val="nil"/>
        </w:pBdr>
        <w:shd w:val="clear" w:color="auto" w:fill="FFFFFF"/>
        <w:jc w:val="both"/>
        <w:rPr>
          <w:b/>
          <w:color w:val="000000"/>
          <w:sz w:val="20"/>
          <w:szCs w:val="20"/>
          <w:highlight w:val="white"/>
        </w:rPr>
      </w:pPr>
      <w:r>
        <w:rPr>
          <w:sz w:val="20"/>
          <w:szCs w:val="20"/>
          <w:highlight w:val="white"/>
        </w:rPr>
        <w:t>Pagarés</w:t>
      </w:r>
      <w:r>
        <w:rPr>
          <w:color w:val="000000"/>
          <w:sz w:val="20"/>
          <w:szCs w:val="20"/>
          <w:highlight w:val="white"/>
        </w:rPr>
        <w:t>,</w:t>
      </w:r>
    </w:p>
    <w:p w14:paraId="00000141" w14:textId="77777777" w:rsidR="00155F6A" w:rsidRDefault="00DD0E44">
      <w:pPr>
        <w:numPr>
          <w:ilvl w:val="0"/>
          <w:numId w:val="3"/>
        </w:numPr>
        <w:pBdr>
          <w:top w:val="nil"/>
          <w:left w:val="nil"/>
          <w:bottom w:val="nil"/>
          <w:right w:val="nil"/>
          <w:between w:val="nil"/>
        </w:pBdr>
        <w:shd w:val="clear" w:color="auto" w:fill="FFFFFF"/>
        <w:jc w:val="both"/>
        <w:rPr>
          <w:b/>
          <w:color w:val="000000"/>
          <w:sz w:val="20"/>
          <w:szCs w:val="20"/>
          <w:highlight w:val="white"/>
        </w:rPr>
      </w:pPr>
      <w:r>
        <w:rPr>
          <w:sz w:val="20"/>
          <w:szCs w:val="20"/>
          <w:highlight w:val="white"/>
        </w:rPr>
        <w:t>Préstamos</w:t>
      </w:r>
      <w:r>
        <w:rPr>
          <w:color w:val="000000"/>
          <w:sz w:val="20"/>
          <w:szCs w:val="20"/>
          <w:highlight w:val="white"/>
        </w:rPr>
        <w:t>,</w:t>
      </w:r>
    </w:p>
    <w:p w14:paraId="00000142" w14:textId="77777777" w:rsidR="00155F6A" w:rsidRDefault="00DD0E44">
      <w:pPr>
        <w:numPr>
          <w:ilvl w:val="0"/>
          <w:numId w:val="3"/>
        </w:numPr>
        <w:pBdr>
          <w:top w:val="nil"/>
          <w:left w:val="nil"/>
          <w:bottom w:val="nil"/>
          <w:right w:val="nil"/>
          <w:between w:val="nil"/>
        </w:pBdr>
        <w:shd w:val="clear" w:color="auto" w:fill="FFFFFF"/>
        <w:jc w:val="both"/>
        <w:rPr>
          <w:b/>
          <w:color w:val="000000"/>
          <w:sz w:val="20"/>
          <w:szCs w:val="20"/>
          <w:highlight w:val="white"/>
        </w:rPr>
      </w:pPr>
      <w:r>
        <w:rPr>
          <w:color w:val="000000"/>
          <w:sz w:val="20"/>
          <w:szCs w:val="20"/>
          <w:highlight w:val="white"/>
        </w:rPr>
        <w:t>Cuentas por cobrar</w:t>
      </w:r>
    </w:p>
    <w:p w14:paraId="00000143" w14:textId="77777777" w:rsidR="00155F6A" w:rsidRDefault="00155F6A">
      <w:pPr>
        <w:shd w:val="clear" w:color="auto" w:fill="FFFFFF"/>
        <w:jc w:val="both"/>
        <w:rPr>
          <w:b/>
          <w:sz w:val="20"/>
          <w:szCs w:val="20"/>
          <w:highlight w:val="white"/>
        </w:rPr>
      </w:pPr>
    </w:p>
    <w:p w14:paraId="00000144" w14:textId="77777777" w:rsidR="00155F6A" w:rsidRDefault="00DD0E44">
      <w:pPr>
        <w:shd w:val="clear" w:color="auto" w:fill="FFFFFF"/>
        <w:jc w:val="both"/>
        <w:rPr>
          <w:b/>
          <w:sz w:val="20"/>
          <w:szCs w:val="20"/>
          <w:highlight w:val="white"/>
        </w:rPr>
      </w:pPr>
      <w:r>
        <w:rPr>
          <w:sz w:val="20"/>
          <w:szCs w:val="20"/>
          <w:highlight w:val="white"/>
        </w:rPr>
        <w:t>Instrumentos financieros de cobertura, derivados.</w:t>
      </w:r>
    </w:p>
    <w:p w14:paraId="00000145" w14:textId="77777777" w:rsidR="00155F6A" w:rsidRDefault="00DD0E44">
      <w:pPr>
        <w:numPr>
          <w:ilvl w:val="0"/>
          <w:numId w:val="5"/>
        </w:numPr>
        <w:pBdr>
          <w:top w:val="nil"/>
          <w:left w:val="nil"/>
          <w:bottom w:val="nil"/>
          <w:right w:val="nil"/>
          <w:between w:val="nil"/>
        </w:pBdr>
        <w:shd w:val="clear" w:color="auto" w:fill="FFFFFF"/>
        <w:jc w:val="both"/>
        <w:rPr>
          <w:b/>
          <w:color w:val="000000"/>
          <w:sz w:val="20"/>
          <w:szCs w:val="20"/>
          <w:highlight w:val="white"/>
        </w:rPr>
      </w:pPr>
      <w:r>
        <w:rPr>
          <w:color w:val="000000"/>
          <w:sz w:val="20"/>
          <w:szCs w:val="20"/>
          <w:highlight w:val="white"/>
        </w:rPr>
        <w:t>Opciones</w:t>
      </w:r>
    </w:p>
    <w:p w14:paraId="00000146" w14:textId="77777777" w:rsidR="00155F6A" w:rsidRDefault="00DD0E44">
      <w:pPr>
        <w:numPr>
          <w:ilvl w:val="0"/>
          <w:numId w:val="5"/>
        </w:numPr>
        <w:pBdr>
          <w:top w:val="nil"/>
          <w:left w:val="nil"/>
          <w:bottom w:val="nil"/>
          <w:right w:val="nil"/>
          <w:between w:val="nil"/>
        </w:pBdr>
        <w:shd w:val="clear" w:color="auto" w:fill="FFFFFF"/>
        <w:jc w:val="both"/>
        <w:rPr>
          <w:b/>
          <w:color w:val="000000"/>
          <w:sz w:val="20"/>
          <w:szCs w:val="20"/>
          <w:highlight w:val="white"/>
        </w:rPr>
      </w:pPr>
      <w:r>
        <w:rPr>
          <w:color w:val="000000"/>
          <w:sz w:val="20"/>
          <w:szCs w:val="20"/>
          <w:highlight w:val="white"/>
        </w:rPr>
        <w:t>Forwards</w:t>
      </w:r>
    </w:p>
    <w:p w14:paraId="00000147" w14:textId="77777777" w:rsidR="00155F6A" w:rsidRDefault="00DD0E44">
      <w:pPr>
        <w:numPr>
          <w:ilvl w:val="0"/>
          <w:numId w:val="5"/>
        </w:numPr>
        <w:pBdr>
          <w:top w:val="nil"/>
          <w:left w:val="nil"/>
          <w:bottom w:val="nil"/>
          <w:right w:val="nil"/>
          <w:between w:val="nil"/>
        </w:pBdr>
        <w:shd w:val="clear" w:color="auto" w:fill="FFFFFF"/>
        <w:jc w:val="both"/>
        <w:rPr>
          <w:b/>
          <w:color w:val="000000"/>
          <w:sz w:val="20"/>
          <w:szCs w:val="20"/>
          <w:highlight w:val="white"/>
        </w:rPr>
      </w:pPr>
      <w:r>
        <w:rPr>
          <w:color w:val="000000"/>
          <w:sz w:val="20"/>
          <w:szCs w:val="20"/>
          <w:highlight w:val="white"/>
        </w:rPr>
        <w:t>Futuros</w:t>
      </w:r>
    </w:p>
    <w:p w14:paraId="00000148" w14:textId="77777777" w:rsidR="00155F6A" w:rsidRDefault="00155F6A">
      <w:pPr>
        <w:shd w:val="clear" w:color="auto" w:fill="FFFFFF"/>
        <w:jc w:val="both"/>
        <w:rPr>
          <w:color w:val="555555"/>
          <w:sz w:val="20"/>
          <w:szCs w:val="20"/>
          <w:highlight w:val="white"/>
        </w:rPr>
      </w:pPr>
    </w:p>
    <w:p w14:paraId="00000149" w14:textId="77777777" w:rsidR="00155F6A" w:rsidRDefault="00DD0E44">
      <w:pPr>
        <w:shd w:val="clear" w:color="auto" w:fill="FFFFFF"/>
        <w:jc w:val="both"/>
        <w:rPr>
          <w:sz w:val="20"/>
          <w:szCs w:val="20"/>
          <w:highlight w:val="white"/>
        </w:rPr>
      </w:pPr>
      <w:r>
        <w:rPr>
          <w:sz w:val="20"/>
          <w:szCs w:val="20"/>
          <w:highlight w:val="white"/>
        </w:rPr>
        <w:t>Los instrumentos de cobertura son derivados, es decir, activos cuya evolución depende de la que sigan otros (conocidos como subyacentes). Su popularidad se apoya, entre otros factores, en el hecho de que los futuros y muchas opciones se negocien en mercado</w:t>
      </w:r>
      <w:r>
        <w:rPr>
          <w:sz w:val="20"/>
          <w:szCs w:val="20"/>
          <w:highlight w:val="white"/>
        </w:rPr>
        <w:t>s organizados lo que permite que estos productos estén al alcance de pequeños inversores.</w:t>
      </w:r>
      <w:commentRangeEnd w:id="1"/>
      <w:r>
        <w:commentReference w:id="1"/>
      </w:r>
    </w:p>
    <w:p w14:paraId="0000014A" w14:textId="77777777" w:rsidR="00155F6A" w:rsidRDefault="00155F6A">
      <w:pPr>
        <w:shd w:val="clear" w:color="auto" w:fill="FFFFFF"/>
        <w:jc w:val="both"/>
        <w:rPr>
          <w:b/>
          <w:sz w:val="20"/>
          <w:szCs w:val="20"/>
          <w:highlight w:val="white"/>
        </w:rPr>
      </w:pPr>
    </w:p>
    <w:p w14:paraId="0000014B" w14:textId="77777777" w:rsidR="00155F6A" w:rsidRDefault="00DD0E44">
      <w:pPr>
        <w:shd w:val="clear" w:color="auto" w:fill="FFFFFF"/>
        <w:jc w:val="both"/>
        <w:rPr>
          <w:b/>
          <w:sz w:val="20"/>
          <w:szCs w:val="20"/>
          <w:highlight w:val="white"/>
        </w:rPr>
      </w:pPr>
      <w:r>
        <w:rPr>
          <w:b/>
          <w:sz w:val="20"/>
          <w:szCs w:val="20"/>
          <w:highlight w:val="white"/>
        </w:rPr>
        <w:t>Ejemplo:</w:t>
      </w:r>
    </w:p>
    <w:p w14:paraId="0000014C" w14:textId="77777777" w:rsidR="00155F6A" w:rsidRDefault="00155F6A">
      <w:pPr>
        <w:shd w:val="clear" w:color="auto" w:fill="FFFFFF"/>
        <w:jc w:val="both"/>
        <w:rPr>
          <w:b/>
          <w:sz w:val="20"/>
          <w:szCs w:val="20"/>
          <w:highlight w:val="white"/>
        </w:rPr>
      </w:pPr>
    </w:p>
    <w:p w14:paraId="0000014D" w14:textId="77777777" w:rsidR="00155F6A" w:rsidRDefault="00DD0E44">
      <w:pPr>
        <w:shd w:val="clear" w:color="auto" w:fill="FFFFFF"/>
        <w:jc w:val="both"/>
        <w:rPr>
          <w:b/>
          <w:sz w:val="20"/>
          <w:szCs w:val="20"/>
          <w:highlight w:val="white"/>
        </w:rPr>
      </w:pPr>
      <w:r>
        <w:rPr>
          <w:sz w:val="20"/>
          <w:szCs w:val="20"/>
          <w:highlight w:val="white"/>
        </w:rPr>
        <w:t>La sociedad Contable SAS realiza el 1/1/AÑO 1 una suscripción de bonos no cotizados cuyas condiciones son las siguientes:</w:t>
      </w:r>
    </w:p>
    <w:p w14:paraId="0000014E" w14:textId="77777777" w:rsidR="00155F6A" w:rsidRDefault="00155F6A">
      <w:pPr>
        <w:shd w:val="clear" w:color="auto" w:fill="FFFFFF"/>
        <w:jc w:val="both"/>
        <w:rPr>
          <w:b/>
          <w:sz w:val="20"/>
          <w:szCs w:val="20"/>
          <w:highlight w:val="white"/>
        </w:rPr>
      </w:pPr>
    </w:p>
    <w:tbl>
      <w:tblPr>
        <w:tblStyle w:val="afff6"/>
        <w:tblW w:w="50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4"/>
        <w:gridCol w:w="1644"/>
        <w:gridCol w:w="1498"/>
      </w:tblGrid>
      <w:tr w:rsidR="00155F6A" w14:paraId="2E4038C2" w14:textId="77777777">
        <w:trPr>
          <w:trHeight w:val="237"/>
          <w:jc w:val="center"/>
        </w:trPr>
        <w:tc>
          <w:tcPr>
            <w:tcW w:w="1944" w:type="dxa"/>
          </w:tcPr>
          <w:p w14:paraId="0000014F" w14:textId="77777777" w:rsidR="00155F6A" w:rsidRDefault="00DD0E44">
            <w:pPr>
              <w:jc w:val="both"/>
              <w:rPr>
                <w:color w:val="000000"/>
                <w:sz w:val="20"/>
                <w:szCs w:val="20"/>
              </w:rPr>
            </w:pPr>
            <w:r>
              <w:rPr>
                <w:color w:val="000000"/>
                <w:sz w:val="20"/>
                <w:szCs w:val="20"/>
              </w:rPr>
              <w:t>Suscripción</w:t>
            </w:r>
          </w:p>
        </w:tc>
        <w:tc>
          <w:tcPr>
            <w:tcW w:w="1644" w:type="dxa"/>
          </w:tcPr>
          <w:p w14:paraId="00000150" w14:textId="77777777" w:rsidR="00155F6A" w:rsidRDefault="00DD0E44">
            <w:pPr>
              <w:jc w:val="both"/>
              <w:rPr>
                <w:color w:val="000000"/>
                <w:sz w:val="20"/>
                <w:szCs w:val="20"/>
              </w:rPr>
            </w:pPr>
            <w:r>
              <w:rPr>
                <w:color w:val="000000"/>
                <w:sz w:val="20"/>
                <w:szCs w:val="20"/>
              </w:rPr>
              <w:t>52</w:t>
            </w:r>
          </w:p>
        </w:tc>
        <w:tc>
          <w:tcPr>
            <w:tcW w:w="1498" w:type="dxa"/>
          </w:tcPr>
          <w:p w14:paraId="00000151" w14:textId="77777777" w:rsidR="00155F6A" w:rsidRDefault="00DD0E44">
            <w:pPr>
              <w:jc w:val="both"/>
              <w:rPr>
                <w:color w:val="000000"/>
                <w:sz w:val="20"/>
                <w:szCs w:val="20"/>
              </w:rPr>
            </w:pPr>
            <w:r>
              <w:rPr>
                <w:color w:val="000000"/>
                <w:sz w:val="20"/>
                <w:szCs w:val="20"/>
              </w:rPr>
              <w:t>bonos</w:t>
            </w:r>
          </w:p>
        </w:tc>
      </w:tr>
      <w:tr w:rsidR="00155F6A" w14:paraId="70CE242B" w14:textId="77777777">
        <w:trPr>
          <w:trHeight w:val="249"/>
          <w:jc w:val="center"/>
        </w:trPr>
        <w:tc>
          <w:tcPr>
            <w:tcW w:w="1944" w:type="dxa"/>
          </w:tcPr>
          <w:p w14:paraId="00000152" w14:textId="77777777" w:rsidR="00155F6A" w:rsidRDefault="00DD0E44">
            <w:pPr>
              <w:jc w:val="both"/>
              <w:rPr>
                <w:color w:val="000000"/>
                <w:sz w:val="20"/>
                <w:szCs w:val="20"/>
              </w:rPr>
            </w:pPr>
            <w:r>
              <w:rPr>
                <w:color w:val="000000"/>
                <w:sz w:val="20"/>
                <w:szCs w:val="20"/>
              </w:rPr>
              <w:t>Valor emisión</w:t>
            </w:r>
          </w:p>
        </w:tc>
        <w:tc>
          <w:tcPr>
            <w:tcW w:w="1644" w:type="dxa"/>
          </w:tcPr>
          <w:p w14:paraId="00000153" w14:textId="77777777" w:rsidR="00155F6A" w:rsidRDefault="00DD0E44">
            <w:pPr>
              <w:jc w:val="both"/>
              <w:rPr>
                <w:color w:val="000000"/>
                <w:sz w:val="20"/>
                <w:szCs w:val="20"/>
              </w:rPr>
            </w:pPr>
            <w:r>
              <w:rPr>
                <w:color w:val="000000"/>
                <w:sz w:val="20"/>
                <w:szCs w:val="20"/>
              </w:rPr>
              <w:t>7.000</w:t>
            </w:r>
          </w:p>
        </w:tc>
        <w:tc>
          <w:tcPr>
            <w:tcW w:w="1498" w:type="dxa"/>
          </w:tcPr>
          <w:p w14:paraId="00000154" w14:textId="77777777" w:rsidR="00155F6A" w:rsidRDefault="00DD0E44">
            <w:pPr>
              <w:jc w:val="both"/>
              <w:rPr>
                <w:color w:val="000000"/>
                <w:sz w:val="20"/>
                <w:szCs w:val="20"/>
              </w:rPr>
            </w:pPr>
            <w:r>
              <w:rPr>
                <w:color w:val="000000"/>
                <w:sz w:val="20"/>
                <w:szCs w:val="20"/>
              </w:rPr>
              <w:t>Pesos por bono</w:t>
            </w:r>
          </w:p>
        </w:tc>
      </w:tr>
      <w:tr w:rsidR="00155F6A" w14:paraId="2F4E8094" w14:textId="77777777">
        <w:trPr>
          <w:trHeight w:val="249"/>
          <w:jc w:val="center"/>
        </w:trPr>
        <w:tc>
          <w:tcPr>
            <w:tcW w:w="1944" w:type="dxa"/>
          </w:tcPr>
          <w:p w14:paraId="00000155" w14:textId="77777777" w:rsidR="00155F6A" w:rsidRDefault="00DD0E44">
            <w:pPr>
              <w:jc w:val="both"/>
              <w:rPr>
                <w:color w:val="000000"/>
                <w:sz w:val="20"/>
                <w:szCs w:val="20"/>
              </w:rPr>
            </w:pPr>
            <w:r>
              <w:rPr>
                <w:color w:val="000000"/>
                <w:sz w:val="20"/>
                <w:szCs w:val="20"/>
              </w:rPr>
              <w:t>Valor reembolso</w:t>
            </w:r>
          </w:p>
        </w:tc>
        <w:tc>
          <w:tcPr>
            <w:tcW w:w="1644" w:type="dxa"/>
          </w:tcPr>
          <w:p w14:paraId="00000156" w14:textId="77777777" w:rsidR="00155F6A" w:rsidRDefault="00DD0E44">
            <w:pPr>
              <w:jc w:val="both"/>
              <w:rPr>
                <w:color w:val="000000"/>
                <w:sz w:val="20"/>
                <w:szCs w:val="20"/>
              </w:rPr>
            </w:pPr>
            <w:r>
              <w:rPr>
                <w:color w:val="000000"/>
                <w:sz w:val="20"/>
                <w:szCs w:val="20"/>
              </w:rPr>
              <w:t>8.000</w:t>
            </w:r>
          </w:p>
        </w:tc>
        <w:tc>
          <w:tcPr>
            <w:tcW w:w="1498" w:type="dxa"/>
          </w:tcPr>
          <w:p w14:paraId="00000157" w14:textId="77777777" w:rsidR="00155F6A" w:rsidRDefault="00DD0E44">
            <w:pPr>
              <w:jc w:val="both"/>
              <w:rPr>
                <w:color w:val="000000"/>
                <w:sz w:val="20"/>
                <w:szCs w:val="20"/>
              </w:rPr>
            </w:pPr>
            <w:r>
              <w:rPr>
                <w:color w:val="000000"/>
                <w:sz w:val="20"/>
                <w:szCs w:val="20"/>
              </w:rPr>
              <w:t>Pesos por bono</w:t>
            </w:r>
          </w:p>
        </w:tc>
      </w:tr>
      <w:tr w:rsidR="00155F6A" w14:paraId="71A78A73" w14:textId="77777777">
        <w:trPr>
          <w:trHeight w:val="249"/>
          <w:jc w:val="center"/>
        </w:trPr>
        <w:tc>
          <w:tcPr>
            <w:tcW w:w="1944" w:type="dxa"/>
          </w:tcPr>
          <w:p w14:paraId="00000158" w14:textId="77777777" w:rsidR="00155F6A" w:rsidRDefault="00DD0E44">
            <w:pPr>
              <w:jc w:val="both"/>
              <w:rPr>
                <w:color w:val="000000"/>
                <w:sz w:val="20"/>
                <w:szCs w:val="20"/>
              </w:rPr>
            </w:pPr>
            <w:r>
              <w:rPr>
                <w:color w:val="000000"/>
                <w:sz w:val="20"/>
                <w:szCs w:val="20"/>
              </w:rPr>
              <w:t>Fecha reembolso</w:t>
            </w:r>
          </w:p>
        </w:tc>
        <w:tc>
          <w:tcPr>
            <w:tcW w:w="1644" w:type="dxa"/>
          </w:tcPr>
          <w:p w14:paraId="00000159" w14:textId="77777777" w:rsidR="00155F6A" w:rsidRDefault="00DD0E44">
            <w:pPr>
              <w:jc w:val="both"/>
              <w:rPr>
                <w:color w:val="000000"/>
                <w:sz w:val="20"/>
                <w:szCs w:val="20"/>
              </w:rPr>
            </w:pPr>
            <w:r>
              <w:rPr>
                <w:color w:val="000000"/>
                <w:sz w:val="20"/>
                <w:szCs w:val="20"/>
              </w:rPr>
              <w:t>31-12-año 2</w:t>
            </w:r>
          </w:p>
        </w:tc>
        <w:tc>
          <w:tcPr>
            <w:tcW w:w="1498" w:type="dxa"/>
          </w:tcPr>
          <w:p w14:paraId="0000015A" w14:textId="77777777" w:rsidR="00155F6A" w:rsidRDefault="00155F6A">
            <w:pPr>
              <w:jc w:val="both"/>
              <w:rPr>
                <w:color w:val="000000"/>
                <w:sz w:val="20"/>
                <w:szCs w:val="20"/>
              </w:rPr>
            </w:pPr>
          </w:p>
        </w:tc>
      </w:tr>
      <w:tr w:rsidR="00155F6A" w14:paraId="43775211" w14:textId="77777777">
        <w:trPr>
          <w:trHeight w:val="249"/>
          <w:jc w:val="center"/>
        </w:trPr>
        <w:tc>
          <w:tcPr>
            <w:tcW w:w="1944" w:type="dxa"/>
          </w:tcPr>
          <w:p w14:paraId="0000015B" w14:textId="77777777" w:rsidR="00155F6A" w:rsidRDefault="00DD0E44">
            <w:pPr>
              <w:jc w:val="both"/>
              <w:rPr>
                <w:color w:val="000000"/>
                <w:sz w:val="20"/>
                <w:szCs w:val="20"/>
              </w:rPr>
            </w:pPr>
            <w:r>
              <w:rPr>
                <w:color w:val="000000"/>
                <w:sz w:val="20"/>
                <w:szCs w:val="20"/>
              </w:rPr>
              <w:t>Gastos de emisión</w:t>
            </w:r>
          </w:p>
        </w:tc>
        <w:tc>
          <w:tcPr>
            <w:tcW w:w="1644" w:type="dxa"/>
          </w:tcPr>
          <w:p w14:paraId="0000015C" w14:textId="77777777" w:rsidR="00155F6A" w:rsidRDefault="00DD0E44">
            <w:pPr>
              <w:jc w:val="both"/>
              <w:rPr>
                <w:color w:val="000000"/>
                <w:sz w:val="20"/>
                <w:szCs w:val="20"/>
              </w:rPr>
            </w:pPr>
            <w:r>
              <w:rPr>
                <w:color w:val="000000"/>
                <w:sz w:val="20"/>
                <w:szCs w:val="20"/>
              </w:rPr>
              <w:t>1000</w:t>
            </w:r>
          </w:p>
        </w:tc>
        <w:tc>
          <w:tcPr>
            <w:tcW w:w="1498" w:type="dxa"/>
          </w:tcPr>
          <w:p w14:paraId="0000015D" w14:textId="77777777" w:rsidR="00155F6A" w:rsidRDefault="00DD0E44">
            <w:pPr>
              <w:jc w:val="both"/>
              <w:rPr>
                <w:color w:val="000000"/>
                <w:sz w:val="20"/>
                <w:szCs w:val="20"/>
              </w:rPr>
            </w:pPr>
            <w:r>
              <w:rPr>
                <w:color w:val="000000"/>
                <w:sz w:val="20"/>
                <w:szCs w:val="20"/>
              </w:rPr>
              <w:t>Pesos</w:t>
            </w:r>
          </w:p>
        </w:tc>
      </w:tr>
      <w:tr w:rsidR="00155F6A" w14:paraId="53942C6B" w14:textId="77777777">
        <w:trPr>
          <w:trHeight w:val="249"/>
          <w:jc w:val="center"/>
        </w:trPr>
        <w:tc>
          <w:tcPr>
            <w:tcW w:w="1944" w:type="dxa"/>
          </w:tcPr>
          <w:p w14:paraId="0000015E" w14:textId="77777777" w:rsidR="00155F6A" w:rsidRDefault="00DD0E44">
            <w:pPr>
              <w:jc w:val="both"/>
              <w:rPr>
                <w:color w:val="000000"/>
                <w:sz w:val="20"/>
                <w:szCs w:val="20"/>
              </w:rPr>
            </w:pPr>
            <w:r>
              <w:rPr>
                <w:color w:val="000000"/>
                <w:sz w:val="20"/>
                <w:szCs w:val="20"/>
              </w:rPr>
              <w:t>Interés anual</w:t>
            </w:r>
          </w:p>
        </w:tc>
        <w:tc>
          <w:tcPr>
            <w:tcW w:w="1644" w:type="dxa"/>
          </w:tcPr>
          <w:p w14:paraId="0000015F" w14:textId="77777777" w:rsidR="00155F6A" w:rsidRDefault="00DD0E44">
            <w:pPr>
              <w:jc w:val="both"/>
              <w:rPr>
                <w:color w:val="000000"/>
                <w:sz w:val="20"/>
                <w:szCs w:val="20"/>
              </w:rPr>
            </w:pPr>
            <w:r>
              <w:rPr>
                <w:color w:val="000000"/>
                <w:sz w:val="20"/>
                <w:szCs w:val="20"/>
              </w:rPr>
              <w:t>3%</w:t>
            </w:r>
          </w:p>
        </w:tc>
        <w:tc>
          <w:tcPr>
            <w:tcW w:w="1498" w:type="dxa"/>
          </w:tcPr>
          <w:p w14:paraId="00000160" w14:textId="77777777" w:rsidR="00155F6A" w:rsidRDefault="00DD0E44">
            <w:pPr>
              <w:jc w:val="both"/>
              <w:rPr>
                <w:color w:val="000000"/>
                <w:sz w:val="20"/>
                <w:szCs w:val="20"/>
              </w:rPr>
            </w:pPr>
            <w:r>
              <w:rPr>
                <w:color w:val="000000"/>
                <w:sz w:val="20"/>
                <w:szCs w:val="20"/>
              </w:rPr>
              <w:t>EA</w:t>
            </w:r>
          </w:p>
        </w:tc>
      </w:tr>
    </w:tbl>
    <w:p w14:paraId="00000161" w14:textId="77777777" w:rsidR="00155F6A" w:rsidRDefault="00155F6A">
      <w:pPr>
        <w:shd w:val="clear" w:color="auto" w:fill="FFFFFF"/>
        <w:jc w:val="both"/>
        <w:rPr>
          <w:b/>
          <w:sz w:val="20"/>
          <w:szCs w:val="20"/>
          <w:highlight w:val="white"/>
        </w:rPr>
      </w:pPr>
    </w:p>
    <w:p w14:paraId="00000162" w14:textId="77777777" w:rsidR="00155F6A" w:rsidRDefault="00DD0E44">
      <w:pPr>
        <w:shd w:val="clear" w:color="auto" w:fill="FFFFFF"/>
        <w:jc w:val="both"/>
        <w:rPr>
          <w:b/>
          <w:sz w:val="20"/>
          <w:szCs w:val="20"/>
          <w:highlight w:val="white"/>
        </w:rPr>
      </w:pPr>
      <w:r>
        <w:rPr>
          <w:sz w:val="20"/>
          <w:szCs w:val="20"/>
          <w:highlight w:val="white"/>
        </w:rPr>
        <w:t>Se requiere:</w:t>
      </w:r>
    </w:p>
    <w:p w14:paraId="00000163" w14:textId="77777777" w:rsidR="00155F6A" w:rsidRDefault="00155F6A">
      <w:pPr>
        <w:shd w:val="clear" w:color="auto" w:fill="FFFFFF"/>
        <w:jc w:val="both"/>
        <w:rPr>
          <w:sz w:val="20"/>
          <w:szCs w:val="20"/>
          <w:highlight w:val="white"/>
        </w:rPr>
      </w:pPr>
    </w:p>
    <w:p w14:paraId="00000164" w14:textId="77777777" w:rsidR="00155F6A" w:rsidRDefault="00DD0E44">
      <w:pPr>
        <w:shd w:val="clear" w:color="auto" w:fill="FFFFFF"/>
        <w:jc w:val="both"/>
        <w:rPr>
          <w:b/>
          <w:sz w:val="20"/>
          <w:szCs w:val="20"/>
          <w:highlight w:val="white"/>
        </w:rPr>
      </w:pPr>
      <w:r>
        <w:rPr>
          <w:sz w:val="20"/>
          <w:szCs w:val="20"/>
          <w:highlight w:val="white"/>
        </w:rPr>
        <w:t>Contabilizar las operaciones derivadas.</w:t>
      </w:r>
    </w:p>
    <w:p w14:paraId="00000165" w14:textId="77777777" w:rsidR="00155F6A" w:rsidRDefault="00155F6A">
      <w:pPr>
        <w:shd w:val="clear" w:color="auto" w:fill="FFFFFF"/>
        <w:jc w:val="both"/>
        <w:rPr>
          <w:b/>
          <w:sz w:val="20"/>
          <w:szCs w:val="20"/>
          <w:highlight w:val="white"/>
        </w:rPr>
      </w:pPr>
    </w:p>
    <w:p w14:paraId="00000166" w14:textId="77777777" w:rsidR="00155F6A" w:rsidRDefault="00DD0E44">
      <w:pPr>
        <w:shd w:val="clear" w:color="auto" w:fill="FFFFFF"/>
        <w:jc w:val="both"/>
        <w:rPr>
          <w:b/>
          <w:sz w:val="20"/>
          <w:szCs w:val="20"/>
          <w:highlight w:val="white"/>
        </w:rPr>
      </w:pPr>
      <w:r>
        <w:rPr>
          <w:sz w:val="20"/>
          <w:szCs w:val="20"/>
          <w:highlight w:val="white"/>
        </w:rPr>
        <w:t>1-cálculo del interés efectivo</w:t>
      </w:r>
    </w:p>
    <w:p w14:paraId="00000167" w14:textId="77777777" w:rsidR="00155F6A" w:rsidRDefault="00155F6A">
      <w:pPr>
        <w:shd w:val="clear" w:color="auto" w:fill="FFFFFF"/>
        <w:jc w:val="both"/>
        <w:rPr>
          <w:b/>
          <w:sz w:val="20"/>
          <w:szCs w:val="20"/>
          <w:highlight w:val="white"/>
        </w:rPr>
      </w:pPr>
    </w:p>
    <w:tbl>
      <w:tblPr>
        <w:tblStyle w:val="afff7"/>
        <w:tblW w:w="5069" w:type="dxa"/>
        <w:jc w:val="center"/>
        <w:tblInd w:w="0" w:type="dxa"/>
        <w:tblLayout w:type="fixed"/>
        <w:tblLook w:val="0000" w:firstRow="0" w:lastRow="0" w:firstColumn="0" w:lastColumn="0" w:noHBand="0" w:noVBand="0"/>
      </w:tblPr>
      <w:tblGrid>
        <w:gridCol w:w="3051"/>
        <w:gridCol w:w="2018"/>
      </w:tblGrid>
      <w:tr w:rsidR="00155F6A" w14:paraId="7678E154" w14:textId="77777777">
        <w:trPr>
          <w:trHeight w:val="277"/>
          <w:jc w:val="center"/>
        </w:trPr>
        <w:tc>
          <w:tcPr>
            <w:tcW w:w="3051" w:type="dxa"/>
            <w:tcBorders>
              <w:top w:val="single" w:sz="6" w:space="0" w:color="000000"/>
              <w:left w:val="single" w:sz="6" w:space="0" w:color="000000"/>
              <w:bottom w:val="single" w:sz="6" w:space="0" w:color="000000"/>
              <w:right w:val="single" w:sz="6" w:space="0" w:color="000000"/>
            </w:tcBorders>
            <w:shd w:val="clear" w:color="auto" w:fill="D9D9D9"/>
          </w:tcPr>
          <w:p w14:paraId="00000168" w14:textId="77777777" w:rsidR="00155F6A" w:rsidRDefault="00DD0E44">
            <w:pPr>
              <w:jc w:val="center"/>
              <w:rPr>
                <w:color w:val="000000"/>
                <w:sz w:val="20"/>
                <w:szCs w:val="20"/>
              </w:rPr>
            </w:pPr>
            <w:r>
              <w:rPr>
                <w:color w:val="000000"/>
                <w:sz w:val="20"/>
                <w:szCs w:val="20"/>
              </w:rPr>
              <w:t>PERIODO</w:t>
            </w:r>
          </w:p>
        </w:tc>
        <w:tc>
          <w:tcPr>
            <w:tcW w:w="2018" w:type="dxa"/>
            <w:tcBorders>
              <w:top w:val="single" w:sz="6" w:space="0" w:color="000000"/>
              <w:left w:val="single" w:sz="6" w:space="0" w:color="000000"/>
              <w:bottom w:val="single" w:sz="6" w:space="0" w:color="000000"/>
              <w:right w:val="single" w:sz="6" w:space="0" w:color="000000"/>
            </w:tcBorders>
            <w:shd w:val="clear" w:color="auto" w:fill="D9D9D9"/>
          </w:tcPr>
          <w:p w14:paraId="00000169" w14:textId="77777777" w:rsidR="00155F6A" w:rsidRDefault="00DD0E44">
            <w:pPr>
              <w:jc w:val="center"/>
              <w:rPr>
                <w:color w:val="000000"/>
                <w:sz w:val="20"/>
                <w:szCs w:val="20"/>
              </w:rPr>
            </w:pPr>
            <w:r>
              <w:rPr>
                <w:color w:val="000000"/>
                <w:sz w:val="20"/>
                <w:szCs w:val="20"/>
              </w:rPr>
              <w:t>MONTO</w:t>
            </w:r>
          </w:p>
        </w:tc>
      </w:tr>
      <w:tr w:rsidR="00155F6A" w14:paraId="16695944" w14:textId="77777777">
        <w:trPr>
          <w:trHeight w:val="277"/>
          <w:jc w:val="center"/>
        </w:trPr>
        <w:tc>
          <w:tcPr>
            <w:tcW w:w="3051" w:type="dxa"/>
            <w:tcBorders>
              <w:top w:val="single" w:sz="6" w:space="0" w:color="000000"/>
              <w:left w:val="single" w:sz="6" w:space="0" w:color="000000"/>
              <w:bottom w:val="single" w:sz="6" w:space="0" w:color="000000"/>
              <w:right w:val="single" w:sz="6" w:space="0" w:color="000000"/>
            </w:tcBorders>
          </w:tcPr>
          <w:p w14:paraId="0000016A" w14:textId="77777777" w:rsidR="00155F6A" w:rsidRDefault="00DD0E44">
            <w:pPr>
              <w:jc w:val="center"/>
              <w:rPr>
                <w:color w:val="000000"/>
                <w:sz w:val="20"/>
                <w:szCs w:val="20"/>
              </w:rPr>
            </w:pPr>
            <w:r>
              <w:rPr>
                <w:color w:val="000000"/>
                <w:sz w:val="20"/>
                <w:szCs w:val="20"/>
              </w:rPr>
              <w:t>0</w:t>
            </w:r>
          </w:p>
        </w:tc>
        <w:tc>
          <w:tcPr>
            <w:tcW w:w="2018" w:type="dxa"/>
            <w:tcBorders>
              <w:top w:val="single" w:sz="6" w:space="0" w:color="000000"/>
              <w:left w:val="single" w:sz="6" w:space="0" w:color="000000"/>
              <w:bottom w:val="single" w:sz="6" w:space="0" w:color="000000"/>
              <w:right w:val="single" w:sz="6" w:space="0" w:color="000000"/>
            </w:tcBorders>
          </w:tcPr>
          <w:p w14:paraId="0000016B" w14:textId="77777777" w:rsidR="00155F6A" w:rsidRDefault="00DD0E44">
            <w:pPr>
              <w:jc w:val="center"/>
              <w:rPr>
                <w:color w:val="000000"/>
                <w:sz w:val="20"/>
                <w:szCs w:val="20"/>
              </w:rPr>
            </w:pPr>
            <w:r>
              <w:rPr>
                <w:color w:val="000000"/>
                <w:sz w:val="20"/>
                <w:szCs w:val="20"/>
              </w:rPr>
              <w:t>-363000</w:t>
            </w:r>
          </w:p>
        </w:tc>
      </w:tr>
      <w:tr w:rsidR="00155F6A" w14:paraId="62924205" w14:textId="77777777">
        <w:trPr>
          <w:trHeight w:val="277"/>
          <w:jc w:val="center"/>
        </w:trPr>
        <w:tc>
          <w:tcPr>
            <w:tcW w:w="3051" w:type="dxa"/>
            <w:tcBorders>
              <w:top w:val="single" w:sz="6" w:space="0" w:color="000000"/>
              <w:left w:val="single" w:sz="6" w:space="0" w:color="000000"/>
              <w:bottom w:val="single" w:sz="6" w:space="0" w:color="000000"/>
              <w:right w:val="single" w:sz="6" w:space="0" w:color="000000"/>
            </w:tcBorders>
          </w:tcPr>
          <w:p w14:paraId="0000016C" w14:textId="77777777" w:rsidR="00155F6A" w:rsidRDefault="00DD0E44">
            <w:pPr>
              <w:jc w:val="center"/>
              <w:rPr>
                <w:color w:val="000000"/>
                <w:sz w:val="20"/>
                <w:szCs w:val="20"/>
              </w:rPr>
            </w:pPr>
            <w:r>
              <w:rPr>
                <w:color w:val="000000"/>
                <w:sz w:val="20"/>
                <w:szCs w:val="20"/>
              </w:rPr>
              <w:t>AÑO 1</w:t>
            </w:r>
          </w:p>
        </w:tc>
        <w:tc>
          <w:tcPr>
            <w:tcW w:w="2018" w:type="dxa"/>
            <w:tcBorders>
              <w:top w:val="single" w:sz="6" w:space="0" w:color="000000"/>
              <w:left w:val="single" w:sz="6" w:space="0" w:color="000000"/>
              <w:bottom w:val="single" w:sz="6" w:space="0" w:color="000000"/>
              <w:right w:val="single" w:sz="6" w:space="0" w:color="000000"/>
            </w:tcBorders>
          </w:tcPr>
          <w:p w14:paraId="0000016D" w14:textId="77777777" w:rsidR="00155F6A" w:rsidRDefault="00DD0E44">
            <w:pPr>
              <w:jc w:val="center"/>
              <w:rPr>
                <w:color w:val="000000"/>
                <w:sz w:val="20"/>
                <w:szCs w:val="20"/>
              </w:rPr>
            </w:pPr>
            <w:r>
              <w:rPr>
                <w:color w:val="000000"/>
                <w:sz w:val="20"/>
                <w:szCs w:val="20"/>
              </w:rPr>
              <w:t>10920</w:t>
            </w:r>
          </w:p>
        </w:tc>
      </w:tr>
      <w:tr w:rsidR="00155F6A" w14:paraId="1FFB9C20" w14:textId="77777777">
        <w:trPr>
          <w:trHeight w:val="277"/>
          <w:jc w:val="center"/>
        </w:trPr>
        <w:tc>
          <w:tcPr>
            <w:tcW w:w="3051" w:type="dxa"/>
            <w:tcBorders>
              <w:top w:val="single" w:sz="6" w:space="0" w:color="000000"/>
              <w:left w:val="single" w:sz="6" w:space="0" w:color="000000"/>
              <w:bottom w:val="single" w:sz="6" w:space="0" w:color="000000"/>
              <w:right w:val="single" w:sz="6" w:space="0" w:color="000000"/>
            </w:tcBorders>
          </w:tcPr>
          <w:p w14:paraId="0000016E" w14:textId="77777777" w:rsidR="00155F6A" w:rsidRDefault="00DD0E44">
            <w:pPr>
              <w:jc w:val="center"/>
              <w:rPr>
                <w:color w:val="000000"/>
                <w:sz w:val="20"/>
                <w:szCs w:val="20"/>
              </w:rPr>
            </w:pPr>
            <w:r>
              <w:rPr>
                <w:color w:val="000000"/>
                <w:sz w:val="20"/>
                <w:szCs w:val="20"/>
              </w:rPr>
              <w:t>AÑO 2</w:t>
            </w:r>
          </w:p>
        </w:tc>
        <w:tc>
          <w:tcPr>
            <w:tcW w:w="2018" w:type="dxa"/>
            <w:tcBorders>
              <w:top w:val="single" w:sz="6" w:space="0" w:color="000000"/>
              <w:left w:val="single" w:sz="6" w:space="0" w:color="000000"/>
              <w:bottom w:val="single" w:sz="6" w:space="0" w:color="000000"/>
              <w:right w:val="single" w:sz="6" w:space="0" w:color="000000"/>
            </w:tcBorders>
          </w:tcPr>
          <w:p w14:paraId="0000016F" w14:textId="77777777" w:rsidR="00155F6A" w:rsidRDefault="00DD0E44">
            <w:pPr>
              <w:jc w:val="center"/>
              <w:rPr>
                <w:color w:val="000000"/>
                <w:sz w:val="20"/>
                <w:szCs w:val="20"/>
              </w:rPr>
            </w:pPr>
            <w:r>
              <w:rPr>
                <w:color w:val="000000"/>
                <w:sz w:val="20"/>
                <w:szCs w:val="20"/>
              </w:rPr>
              <w:t>426920</w:t>
            </w:r>
          </w:p>
        </w:tc>
      </w:tr>
      <w:tr w:rsidR="00155F6A" w14:paraId="12A13718" w14:textId="77777777">
        <w:trPr>
          <w:trHeight w:val="277"/>
          <w:jc w:val="center"/>
        </w:trPr>
        <w:tc>
          <w:tcPr>
            <w:tcW w:w="3051" w:type="dxa"/>
            <w:tcBorders>
              <w:top w:val="single" w:sz="6" w:space="0" w:color="000000"/>
              <w:left w:val="single" w:sz="6" w:space="0" w:color="000000"/>
              <w:bottom w:val="single" w:sz="6" w:space="0" w:color="000000"/>
              <w:right w:val="single" w:sz="6" w:space="0" w:color="000000"/>
            </w:tcBorders>
          </w:tcPr>
          <w:p w14:paraId="00000170" w14:textId="77777777" w:rsidR="00155F6A" w:rsidRDefault="00DD0E44">
            <w:pPr>
              <w:jc w:val="center"/>
              <w:rPr>
                <w:color w:val="000000"/>
                <w:sz w:val="20"/>
                <w:szCs w:val="20"/>
              </w:rPr>
            </w:pPr>
            <w:r>
              <w:rPr>
                <w:color w:val="000000"/>
                <w:sz w:val="20"/>
                <w:szCs w:val="20"/>
              </w:rPr>
              <w:t>TIR</w:t>
            </w:r>
          </w:p>
        </w:tc>
        <w:tc>
          <w:tcPr>
            <w:tcW w:w="2018" w:type="dxa"/>
            <w:tcBorders>
              <w:top w:val="single" w:sz="6" w:space="0" w:color="000000"/>
              <w:left w:val="single" w:sz="6" w:space="0" w:color="000000"/>
              <w:bottom w:val="single" w:sz="6" w:space="0" w:color="000000"/>
              <w:right w:val="single" w:sz="6" w:space="0" w:color="000000"/>
            </w:tcBorders>
          </w:tcPr>
          <w:p w14:paraId="00000171" w14:textId="77777777" w:rsidR="00155F6A" w:rsidRDefault="00DD0E44">
            <w:pPr>
              <w:jc w:val="center"/>
              <w:rPr>
                <w:color w:val="000000"/>
                <w:sz w:val="20"/>
                <w:szCs w:val="20"/>
              </w:rPr>
            </w:pPr>
            <w:r>
              <w:rPr>
                <w:color w:val="000000"/>
                <w:sz w:val="20"/>
                <w:szCs w:val="20"/>
              </w:rPr>
              <w:t>9,96216%</w:t>
            </w:r>
          </w:p>
        </w:tc>
      </w:tr>
    </w:tbl>
    <w:p w14:paraId="00000172" w14:textId="77777777" w:rsidR="00155F6A" w:rsidRDefault="00155F6A">
      <w:pPr>
        <w:shd w:val="clear" w:color="auto" w:fill="FFFFFF"/>
        <w:jc w:val="both"/>
        <w:rPr>
          <w:b/>
          <w:sz w:val="20"/>
          <w:szCs w:val="20"/>
          <w:highlight w:val="white"/>
        </w:rPr>
      </w:pPr>
    </w:p>
    <w:p w14:paraId="00000173" w14:textId="77777777" w:rsidR="00155F6A" w:rsidRDefault="00DD0E44">
      <w:pPr>
        <w:shd w:val="clear" w:color="auto" w:fill="FFFFFF"/>
        <w:jc w:val="both"/>
        <w:rPr>
          <w:b/>
          <w:sz w:val="20"/>
          <w:szCs w:val="20"/>
          <w:highlight w:val="white"/>
        </w:rPr>
      </w:pPr>
      <w:r>
        <w:rPr>
          <w:sz w:val="20"/>
          <w:szCs w:val="20"/>
          <w:highlight w:val="white"/>
        </w:rPr>
        <w:t>Tabla costo amortizado</w:t>
      </w:r>
    </w:p>
    <w:p w14:paraId="00000174" w14:textId="77777777" w:rsidR="00155F6A" w:rsidRDefault="00155F6A">
      <w:pPr>
        <w:shd w:val="clear" w:color="auto" w:fill="FFFFFF"/>
        <w:jc w:val="both"/>
        <w:rPr>
          <w:b/>
          <w:sz w:val="20"/>
          <w:szCs w:val="20"/>
          <w:highlight w:val="white"/>
        </w:rPr>
      </w:pPr>
    </w:p>
    <w:tbl>
      <w:tblPr>
        <w:tblStyle w:val="afff8"/>
        <w:tblW w:w="5064" w:type="dxa"/>
        <w:jc w:val="center"/>
        <w:tblInd w:w="0" w:type="dxa"/>
        <w:tblLayout w:type="fixed"/>
        <w:tblLook w:val="0000" w:firstRow="0" w:lastRow="0" w:firstColumn="0" w:lastColumn="0" w:noHBand="0" w:noVBand="0"/>
      </w:tblPr>
      <w:tblGrid>
        <w:gridCol w:w="594"/>
        <w:gridCol w:w="952"/>
        <w:gridCol w:w="916"/>
        <w:gridCol w:w="875"/>
        <w:gridCol w:w="885"/>
        <w:gridCol w:w="842"/>
      </w:tblGrid>
      <w:tr w:rsidR="00155F6A" w14:paraId="4DCB416D" w14:textId="77777777">
        <w:trPr>
          <w:trHeight w:val="588"/>
          <w:jc w:val="center"/>
        </w:trPr>
        <w:tc>
          <w:tcPr>
            <w:tcW w:w="595" w:type="dxa"/>
            <w:tcBorders>
              <w:top w:val="single" w:sz="6" w:space="0" w:color="000000"/>
              <w:left w:val="single" w:sz="6" w:space="0" w:color="000000"/>
              <w:bottom w:val="single" w:sz="6" w:space="0" w:color="000000"/>
              <w:right w:val="single" w:sz="6" w:space="0" w:color="000000"/>
            </w:tcBorders>
            <w:shd w:val="clear" w:color="auto" w:fill="D9D9D9"/>
          </w:tcPr>
          <w:p w14:paraId="00000175" w14:textId="77777777" w:rsidR="00155F6A" w:rsidRDefault="00DD0E44">
            <w:pPr>
              <w:jc w:val="center"/>
              <w:rPr>
                <w:color w:val="000000"/>
                <w:sz w:val="16"/>
                <w:szCs w:val="16"/>
              </w:rPr>
            </w:pPr>
            <w:r>
              <w:rPr>
                <w:color w:val="000000"/>
                <w:sz w:val="16"/>
                <w:szCs w:val="16"/>
              </w:rPr>
              <w:t>AÑOS</w:t>
            </w:r>
          </w:p>
        </w:tc>
        <w:tc>
          <w:tcPr>
            <w:tcW w:w="952" w:type="dxa"/>
            <w:tcBorders>
              <w:top w:val="single" w:sz="6" w:space="0" w:color="000000"/>
              <w:left w:val="single" w:sz="6" w:space="0" w:color="000000"/>
              <w:bottom w:val="single" w:sz="6" w:space="0" w:color="000000"/>
              <w:right w:val="single" w:sz="6" w:space="0" w:color="000000"/>
            </w:tcBorders>
            <w:shd w:val="clear" w:color="auto" w:fill="D9D9D9"/>
          </w:tcPr>
          <w:p w14:paraId="00000176" w14:textId="77777777" w:rsidR="00155F6A" w:rsidRDefault="00DD0E44">
            <w:pPr>
              <w:jc w:val="center"/>
              <w:rPr>
                <w:rFonts w:ascii="Calibri" w:eastAsia="Calibri" w:hAnsi="Calibri" w:cs="Calibri"/>
                <w:color w:val="000000"/>
                <w:sz w:val="16"/>
                <w:szCs w:val="16"/>
              </w:rPr>
            </w:pPr>
            <w:r>
              <w:rPr>
                <w:rFonts w:ascii="Calibri" w:eastAsia="Calibri" w:hAnsi="Calibri" w:cs="Calibri"/>
                <w:color w:val="000000"/>
                <w:sz w:val="16"/>
                <w:szCs w:val="16"/>
              </w:rPr>
              <w:t>SALDO</w:t>
            </w:r>
          </w:p>
          <w:p w14:paraId="00000177" w14:textId="77777777" w:rsidR="00155F6A" w:rsidRDefault="00DD0E44">
            <w:pPr>
              <w:jc w:val="center"/>
              <w:rPr>
                <w:rFonts w:ascii="Calibri" w:eastAsia="Calibri" w:hAnsi="Calibri" w:cs="Calibri"/>
                <w:color w:val="000000"/>
                <w:sz w:val="16"/>
                <w:szCs w:val="16"/>
              </w:rPr>
            </w:pPr>
            <w:r>
              <w:rPr>
                <w:rFonts w:ascii="Calibri" w:eastAsia="Calibri" w:hAnsi="Calibri" w:cs="Calibri"/>
                <w:color w:val="000000"/>
                <w:sz w:val="16"/>
                <w:szCs w:val="16"/>
              </w:rPr>
              <w:t>INICIAL</w:t>
            </w:r>
          </w:p>
        </w:tc>
        <w:tc>
          <w:tcPr>
            <w:tcW w:w="916" w:type="dxa"/>
            <w:tcBorders>
              <w:top w:val="single" w:sz="6" w:space="0" w:color="000000"/>
              <w:left w:val="single" w:sz="6" w:space="0" w:color="000000"/>
              <w:bottom w:val="single" w:sz="6" w:space="0" w:color="000000"/>
              <w:right w:val="single" w:sz="6" w:space="0" w:color="000000"/>
            </w:tcBorders>
            <w:shd w:val="clear" w:color="auto" w:fill="D9D9D9"/>
          </w:tcPr>
          <w:p w14:paraId="00000178" w14:textId="77777777" w:rsidR="00155F6A" w:rsidRDefault="00DD0E44">
            <w:pPr>
              <w:jc w:val="center"/>
              <w:rPr>
                <w:rFonts w:ascii="Calibri" w:eastAsia="Calibri" w:hAnsi="Calibri" w:cs="Calibri"/>
                <w:color w:val="000000"/>
                <w:sz w:val="16"/>
                <w:szCs w:val="16"/>
              </w:rPr>
            </w:pPr>
            <w:r>
              <w:rPr>
                <w:rFonts w:ascii="Calibri" w:eastAsia="Calibri" w:hAnsi="Calibri" w:cs="Calibri"/>
                <w:sz w:val="16"/>
                <w:szCs w:val="16"/>
              </w:rPr>
              <w:t>INTERÉS</w:t>
            </w:r>
          </w:p>
          <w:p w14:paraId="00000179" w14:textId="77777777" w:rsidR="00155F6A" w:rsidRDefault="00DD0E44">
            <w:pPr>
              <w:jc w:val="center"/>
              <w:rPr>
                <w:rFonts w:ascii="Calibri" w:eastAsia="Calibri" w:hAnsi="Calibri" w:cs="Calibri"/>
                <w:color w:val="000000"/>
                <w:sz w:val="16"/>
                <w:szCs w:val="16"/>
              </w:rPr>
            </w:pPr>
            <w:r>
              <w:rPr>
                <w:rFonts w:ascii="Calibri" w:eastAsia="Calibri" w:hAnsi="Calibri" w:cs="Calibri"/>
                <w:color w:val="000000"/>
                <w:sz w:val="16"/>
                <w:szCs w:val="16"/>
              </w:rPr>
              <w:t>EFECTIVO</w:t>
            </w:r>
          </w:p>
        </w:tc>
        <w:tc>
          <w:tcPr>
            <w:tcW w:w="875" w:type="dxa"/>
            <w:tcBorders>
              <w:top w:val="single" w:sz="6" w:space="0" w:color="000000"/>
              <w:left w:val="single" w:sz="6" w:space="0" w:color="000000"/>
              <w:bottom w:val="single" w:sz="6" w:space="0" w:color="000000"/>
              <w:right w:val="single" w:sz="6" w:space="0" w:color="000000"/>
            </w:tcBorders>
            <w:shd w:val="clear" w:color="auto" w:fill="D9D9D9"/>
          </w:tcPr>
          <w:p w14:paraId="0000017A" w14:textId="77777777" w:rsidR="00155F6A" w:rsidRDefault="00DD0E44">
            <w:pPr>
              <w:jc w:val="center"/>
              <w:rPr>
                <w:rFonts w:ascii="Calibri" w:eastAsia="Calibri" w:hAnsi="Calibri" w:cs="Calibri"/>
                <w:color w:val="000000"/>
                <w:sz w:val="16"/>
                <w:szCs w:val="16"/>
              </w:rPr>
            </w:pPr>
            <w:r>
              <w:rPr>
                <w:rFonts w:ascii="Calibri" w:eastAsia="Calibri" w:hAnsi="Calibri" w:cs="Calibri"/>
                <w:sz w:val="16"/>
                <w:szCs w:val="16"/>
              </w:rPr>
              <w:t>INTERÉS</w:t>
            </w:r>
          </w:p>
          <w:p w14:paraId="0000017B" w14:textId="77777777" w:rsidR="00155F6A" w:rsidRDefault="00DD0E44">
            <w:pPr>
              <w:jc w:val="center"/>
              <w:rPr>
                <w:rFonts w:ascii="Calibri" w:eastAsia="Calibri" w:hAnsi="Calibri" w:cs="Calibri"/>
                <w:color w:val="000000"/>
                <w:sz w:val="16"/>
                <w:szCs w:val="16"/>
              </w:rPr>
            </w:pPr>
            <w:r>
              <w:rPr>
                <w:rFonts w:ascii="Calibri" w:eastAsia="Calibri" w:hAnsi="Calibri" w:cs="Calibri"/>
                <w:sz w:val="16"/>
                <w:szCs w:val="16"/>
              </w:rPr>
              <w:t>EXPLÍCITO</w:t>
            </w:r>
          </w:p>
        </w:tc>
        <w:tc>
          <w:tcPr>
            <w:tcW w:w="885" w:type="dxa"/>
            <w:tcBorders>
              <w:top w:val="single" w:sz="6" w:space="0" w:color="000000"/>
              <w:left w:val="single" w:sz="6" w:space="0" w:color="000000"/>
              <w:bottom w:val="single" w:sz="6" w:space="0" w:color="000000"/>
              <w:right w:val="single" w:sz="6" w:space="0" w:color="000000"/>
            </w:tcBorders>
            <w:shd w:val="clear" w:color="auto" w:fill="D9D9D9"/>
          </w:tcPr>
          <w:p w14:paraId="0000017C" w14:textId="77777777" w:rsidR="00155F6A" w:rsidRDefault="00DD0E44">
            <w:pPr>
              <w:jc w:val="center"/>
              <w:rPr>
                <w:rFonts w:ascii="Calibri" w:eastAsia="Calibri" w:hAnsi="Calibri" w:cs="Calibri"/>
                <w:color w:val="000000"/>
                <w:sz w:val="16"/>
                <w:szCs w:val="16"/>
              </w:rPr>
            </w:pPr>
            <w:r>
              <w:rPr>
                <w:rFonts w:ascii="Calibri" w:eastAsia="Calibri" w:hAnsi="Calibri" w:cs="Calibri"/>
                <w:sz w:val="16"/>
                <w:szCs w:val="16"/>
              </w:rPr>
              <w:t>INTERÉS</w:t>
            </w:r>
          </w:p>
          <w:p w14:paraId="0000017D" w14:textId="77777777" w:rsidR="00155F6A" w:rsidRDefault="00DD0E44">
            <w:pPr>
              <w:jc w:val="center"/>
              <w:rPr>
                <w:rFonts w:ascii="Calibri" w:eastAsia="Calibri" w:hAnsi="Calibri" w:cs="Calibri"/>
                <w:color w:val="000000"/>
                <w:sz w:val="16"/>
                <w:szCs w:val="16"/>
              </w:rPr>
            </w:pPr>
            <w:r>
              <w:rPr>
                <w:rFonts w:ascii="Calibri" w:eastAsia="Calibri" w:hAnsi="Calibri" w:cs="Calibri"/>
                <w:sz w:val="16"/>
                <w:szCs w:val="16"/>
              </w:rPr>
              <w:t>IMPLÍCITO</w:t>
            </w:r>
          </w:p>
        </w:tc>
        <w:tc>
          <w:tcPr>
            <w:tcW w:w="842" w:type="dxa"/>
            <w:tcBorders>
              <w:top w:val="single" w:sz="6" w:space="0" w:color="000000"/>
              <w:left w:val="single" w:sz="6" w:space="0" w:color="000000"/>
              <w:bottom w:val="single" w:sz="6" w:space="0" w:color="000000"/>
              <w:right w:val="single" w:sz="6" w:space="0" w:color="000000"/>
            </w:tcBorders>
            <w:shd w:val="clear" w:color="auto" w:fill="D9D9D9"/>
          </w:tcPr>
          <w:p w14:paraId="0000017E" w14:textId="77777777" w:rsidR="00155F6A" w:rsidRDefault="00DD0E44">
            <w:pPr>
              <w:jc w:val="center"/>
              <w:rPr>
                <w:rFonts w:ascii="Calibri" w:eastAsia="Calibri" w:hAnsi="Calibri" w:cs="Calibri"/>
                <w:color w:val="000000"/>
                <w:sz w:val="16"/>
                <w:szCs w:val="16"/>
              </w:rPr>
            </w:pPr>
            <w:r>
              <w:rPr>
                <w:rFonts w:ascii="Calibri" w:eastAsia="Calibri" w:hAnsi="Calibri" w:cs="Calibri"/>
                <w:color w:val="000000"/>
                <w:sz w:val="16"/>
                <w:szCs w:val="16"/>
              </w:rPr>
              <w:t>SALDO</w:t>
            </w:r>
          </w:p>
        </w:tc>
      </w:tr>
      <w:tr w:rsidR="00155F6A" w14:paraId="0999C4CC" w14:textId="77777777">
        <w:trPr>
          <w:trHeight w:val="293"/>
          <w:jc w:val="center"/>
        </w:trPr>
        <w:tc>
          <w:tcPr>
            <w:tcW w:w="595" w:type="dxa"/>
            <w:tcBorders>
              <w:top w:val="single" w:sz="6" w:space="0" w:color="000000"/>
              <w:left w:val="single" w:sz="6" w:space="0" w:color="000000"/>
              <w:bottom w:val="single" w:sz="6" w:space="0" w:color="000000"/>
              <w:right w:val="single" w:sz="6" w:space="0" w:color="000000"/>
            </w:tcBorders>
          </w:tcPr>
          <w:p w14:paraId="0000017F" w14:textId="77777777" w:rsidR="00155F6A" w:rsidRDefault="00DD0E44">
            <w:pPr>
              <w:jc w:val="both"/>
              <w:rPr>
                <w:color w:val="000000"/>
                <w:sz w:val="16"/>
                <w:szCs w:val="16"/>
              </w:rPr>
            </w:pPr>
            <w:r>
              <w:rPr>
                <w:color w:val="000000"/>
                <w:sz w:val="16"/>
                <w:szCs w:val="16"/>
              </w:rPr>
              <w:t>AÑO 1</w:t>
            </w:r>
          </w:p>
        </w:tc>
        <w:tc>
          <w:tcPr>
            <w:tcW w:w="952" w:type="dxa"/>
            <w:tcBorders>
              <w:top w:val="single" w:sz="6" w:space="0" w:color="000000"/>
              <w:left w:val="single" w:sz="6" w:space="0" w:color="000000"/>
              <w:bottom w:val="single" w:sz="6" w:space="0" w:color="000000"/>
              <w:right w:val="single" w:sz="6" w:space="0" w:color="000000"/>
            </w:tcBorders>
          </w:tcPr>
          <w:p w14:paraId="00000180"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365.000,00</w:t>
            </w:r>
          </w:p>
        </w:tc>
        <w:tc>
          <w:tcPr>
            <w:tcW w:w="916" w:type="dxa"/>
            <w:tcBorders>
              <w:top w:val="single" w:sz="6" w:space="0" w:color="000000"/>
              <w:left w:val="single" w:sz="6" w:space="0" w:color="000000"/>
              <w:bottom w:val="single" w:sz="6" w:space="0" w:color="000000"/>
              <w:right w:val="single" w:sz="6" w:space="0" w:color="000000"/>
            </w:tcBorders>
          </w:tcPr>
          <w:p w14:paraId="00000181"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36.361,89</w:t>
            </w:r>
          </w:p>
        </w:tc>
        <w:tc>
          <w:tcPr>
            <w:tcW w:w="875" w:type="dxa"/>
            <w:tcBorders>
              <w:top w:val="single" w:sz="6" w:space="0" w:color="000000"/>
              <w:left w:val="single" w:sz="6" w:space="0" w:color="000000"/>
              <w:bottom w:val="single" w:sz="6" w:space="0" w:color="000000"/>
              <w:right w:val="single" w:sz="6" w:space="0" w:color="000000"/>
            </w:tcBorders>
          </w:tcPr>
          <w:p w14:paraId="00000182"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10.920,00</w:t>
            </w:r>
          </w:p>
        </w:tc>
        <w:tc>
          <w:tcPr>
            <w:tcW w:w="885" w:type="dxa"/>
            <w:tcBorders>
              <w:top w:val="single" w:sz="6" w:space="0" w:color="000000"/>
              <w:left w:val="single" w:sz="6" w:space="0" w:color="000000"/>
              <w:bottom w:val="single" w:sz="6" w:space="0" w:color="000000"/>
              <w:right w:val="single" w:sz="6" w:space="0" w:color="000000"/>
            </w:tcBorders>
          </w:tcPr>
          <w:p w14:paraId="00000183"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25.441,89</w:t>
            </w:r>
          </w:p>
        </w:tc>
        <w:tc>
          <w:tcPr>
            <w:tcW w:w="842" w:type="dxa"/>
            <w:tcBorders>
              <w:top w:val="single" w:sz="6" w:space="0" w:color="000000"/>
              <w:left w:val="single" w:sz="6" w:space="0" w:color="000000"/>
              <w:bottom w:val="single" w:sz="6" w:space="0" w:color="000000"/>
              <w:right w:val="single" w:sz="6" w:space="0" w:color="000000"/>
            </w:tcBorders>
          </w:tcPr>
          <w:p w14:paraId="00000184"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390.442</w:t>
            </w:r>
          </w:p>
        </w:tc>
      </w:tr>
      <w:tr w:rsidR="00155F6A" w14:paraId="6B1F838C" w14:textId="77777777">
        <w:trPr>
          <w:trHeight w:val="293"/>
          <w:jc w:val="center"/>
        </w:trPr>
        <w:tc>
          <w:tcPr>
            <w:tcW w:w="595" w:type="dxa"/>
            <w:tcBorders>
              <w:top w:val="single" w:sz="6" w:space="0" w:color="000000"/>
              <w:left w:val="single" w:sz="6" w:space="0" w:color="000000"/>
              <w:bottom w:val="single" w:sz="6" w:space="0" w:color="000000"/>
              <w:right w:val="single" w:sz="6" w:space="0" w:color="000000"/>
            </w:tcBorders>
          </w:tcPr>
          <w:p w14:paraId="00000185" w14:textId="77777777" w:rsidR="00155F6A" w:rsidRDefault="00DD0E44">
            <w:pPr>
              <w:jc w:val="both"/>
              <w:rPr>
                <w:color w:val="000000"/>
                <w:sz w:val="16"/>
                <w:szCs w:val="16"/>
              </w:rPr>
            </w:pPr>
            <w:r>
              <w:rPr>
                <w:color w:val="000000"/>
                <w:sz w:val="16"/>
                <w:szCs w:val="16"/>
              </w:rPr>
              <w:t>AÑO 2</w:t>
            </w:r>
          </w:p>
        </w:tc>
        <w:tc>
          <w:tcPr>
            <w:tcW w:w="952" w:type="dxa"/>
            <w:tcBorders>
              <w:top w:val="single" w:sz="6" w:space="0" w:color="000000"/>
              <w:left w:val="single" w:sz="6" w:space="0" w:color="000000"/>
              <w:bottom w:val="single" w:sz="6" w:space="0" w:color="000000"/>
              <w:right w:val="single" w:sz="6" w:space="0" w:color="000000"/>
            </w:tcBorders>
          </w:tcPr>
          <w:p w14:paraId="00000186"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390.441,89</w:t>
            </w:r>
          </w:p>
        </w:tc>
        <w:tc>
          <w:tcPr>
            <w:tcW w:w="916" w:type="dxa"/>
            <w:tcBorders>
              <w:top w:val="single" w:sz="6" w:space="0" w:color="000000"/>
              <w:left w:val="single" w:sz="6" w:space="0" w:color="000000"/>
              <w:bottom w:val="single" w:sz="6" w:space="0" w:color="000000"/>
              <w:right w:val="single" w:sz="6" w:space="0" w:color="000000"/>
            </w:tcBorders>
          </w:tcPr>
          <w:p w14:paraId="00000187"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38.896,45</w:t>
            </w:r>
          </w:p>
        </w:tc>
        <w:tc>
          <w:tcPr>
            <w:tcW w:w="875" w:type="dxa"/>
            <w:tcBorders>
              <w:top w:val="single" w:sz="6" w:space="0" w:color="000000"/>
              <w:left w:val="single" w:sz="6" w:space="0" w:color="000000"/>
              <w:bottom w:val="single" w:sz="6" w:space="0" w:color="000000"/>
              <w:right w:val="single" w:sz="6" w:space="0" w:color="000000"/>
            </w:tcBorders>
          </w:tcPr>
          <w:p w14:paraId="00000188"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10.920,00</w:t>
            </w:r>
          </w:p>
        </w:tc>
        <w:tc>
          <w:tcPr>
            <w:tcW w:w="885" w:type="dxa"/>
            <w:tcBorders>
              <w:top w:val="single" w:sz="6" w:space="0" w:color="000000"/>
              <w:left w:val="single" w:sz="6" w:space="0" w:color="000000"/>
              <w:bottom w:val="single" w:sz="6" w:space="0" w:color="000000"/>
              <w:right w:val="single" w:sz="6" w:space="0" w:color="000000"/>
            </w:tcBorders>
          </w:tcPr>
          <w:p w14:paraId="00000189"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27.976,45</w:t>
            </w:r>
          </w:p>
        </w:tc>
        <w:tc>
          <w:tcPr>
            <w:tcW w:w="842" w:type="dxa"/>
            <w:tcBorders>
              <w:top w:val="single" w:sz="6" w:space="0" w:color="000000"/>
              <w:left w:val="single" w:sz="6" w:space="0" w:color="000000"/>
              <w:bottom w:val="single" w:sz="6" w:space="0" w:color="000000"/>
              <w:right w:val="single" w:sz="6" w:space="0" w:color="000000"/>
            </w:tcBorders>
          </w:tcPr>
          <w:p w14:paraId="0000018A" w14:textId="77777777" w:rsidR="00155F6A" w:rsidRDefault="00DD0E44">
            <w:pPr>
              <w:jc w:val="both"/>
              <w:rPr>
                <w:rFonts w:ascii="Calibri" w:eastAsia="Calibri" w:hAnsi="Calibri" w:cs="Calibri"/>
                <w:color w:val="000000"/>
                <w:sz w:val="16"/>
                <w:szCs w:val="16"/>
              </w:rPr>
            </w:pPr>
            <w:r>
              <w:rPr>
                <w:rFonts w:ascii="Calibri" w:eastAsia="Calibri" w:hAnsi="Calibri" w:cs="Calibri"/>
                <w:color w:val="000000"/>
                <w:sz w:val="16"/>
                <w:szCs w:val="16"/>
              </w:rPr>
              <w:t>418.418</w:t>
            </w:r>
          </w:p>
        </w:tc>
      </w:tr>
    </w:tbl>
    <w:p w14:paraId="0000018B" w14:textId="77777777" w:rsidR="00155F6A" w:rsidRDefault="00155F6A">
      <w:pPr>
        <w:shd w:val="clear" w:color="auto" w:fill="FFFFFF"/>
        <w:jc w:val="both"/>
        <w:rPr>
          <w:b/>
          <w:sz w:val="20"/>
          <w:szCs w:val="20"/>
          <w:highlight w:val="white"/>
        </w:rPr>
      </w:pPr>
    </w:p>
    <w:p w14:paraId="0000018C" w14:textId="77777777" w:rsidR="00155F6A" w:rsidRDefault="00155F6A">
      <w:pPr>
        <w:jc w:val="both"/>
        <w:rPr>
          <w:b/>
          <w:color w:val="000000"/>
          <w:sz w:val="20"/>
          <w:szCs w:val="20"/>
        </w:rPr>
      </w:pPr>
    </w:p>
    <w:p w14:paraId="0000018D" w14:textId="77777777" w:rsidR="00155F6A" w:rsidRDefault="00DD0E44">
      <w:pPr>
        <w:rPr>
          <w:b/>
          <w:color w:val="000000"/>
          <w:sz w:val="20"/>
          <w:szCs w:val="20"/>
        </w:rPr>
      </w:pPr>
      <w:r>
        <w:rPr>
          <w:b/>
          <w:color w:val="000000"/>
          <w:sz w:val="20"/>
          <w:szCs w:val="20"/>
        </w:rPr>
        <w:t>AÑO 1. Suscripción</w:t>
      </w:r>
    </w:p>
    <w:p w14:paraId="0000018E" w14:textId="77777777" w:rsidR="00155F6A" w:rsidRDefault="00155F6A">
      <w:pPr>
        <w:rPr>
          <w:b/>
          <w:color w:val="000000"/>
          <w:sz w:val="20"/>
          <w:szCs w:val="20"/>
        </w:rPr>
      </w:pPr>
    </w:p>
    <w:tbl>
      <w:tblPr>
        <w:tblStyle w:val="afff9"/>
        <w:tblW w:w="5122" w:type="dxa"/>
        <w:tblInd w:w="0" w:type="dxa"/>
        <w:tblLayout w:type="fixed"/>
        <w:tblLook w:val="0400" w:firstRow="0" w:lastRow="0" w:firstColumn="0" w:lastColumn="0" w:noHBand="0" w:noVBand="1"/>
      </w:tblPr>
      <w:tblGrid>
        <w:gridCol w:w="2285"/>
        <w:gridCol w:w="1276"/>
        <w:gridCol w:w="1561"/>
      </w:tblGrid>
      <w:tr w:rsidR="00155F6A" w14:paraId="33068FF7" w14:textId="77777777">
        <w:trPr>
          <w:trHeight w:val="322"/>
        </w:trPr>
        <w:tc>
          <w:tcPr>
            <w:tcW w:w="228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0000018F" w14:textId="77777777" w:rsidR="00155F6A" w:rsidRDefault="00DD0E44">
            <w:pPr>
              <w:rPr>
                <w:color w:val="000000"/>
                <w:sz w:val="20"/>
                <w:szCs w:val="20"/>
              </w:rPr>
            </w:pPr>
            <w:r>
              <w:rPr>
                <w:color w:val="000000"/>
                <w:sz w:val="20"/>
                <w:szCs w:val="20"/>
              </w:rPr>
              <w:t>CUENTA</w:t>
            </w:r>
          </w:p>
        </w:tc>
        <w:tc>
          <w:tcPr>
            <w:tcW w:w="1276" w:type="dxa"/>
            <w:tcBorders>
              <w:top w:val="single" w:sz="4" w:space="0" w:color="000000"/>
              <w:left w:val="nil"/>
              <w:bottom w:val="single" w:sz="4" w:space="0" w:color="000000"/>
              <w:right w:val="single" w:sz="4" w:space="0" w:color="000000"/>
            </w:tcBorders>
            <w:shd w:val="clear" w:color="auto" w:fill="D9D9D9"/>
            <w:vAlign w:val="bottom"/>
          </w:tcPr>
          <w:p w14:paraId="00000190" w14:textId="77777777" w:rsidR="00155F6A" w:rsidRDefault="00DD0E44">
            <w:pPr>
              <w:rPr>
                <w:color w:val="000000"/>
                <w:sz w:val="20"/>
                <w:szCs w:val="20"/>
              </w:rPr>
            </w:pPr>
            <w:r>
              <w:rPr>
                <w:color w:val="000000"/>
                <w:sz w:val="20"/>
                <w:szCs w:val="20"/>
              </w:rPr>
              <w:t>DÉBITOS</w:t>
            </w:r>
          </w:p>
        </w:tc>
        <w:tc>
          <w:tcPr>
            <w:tcW w:w="1561" w:type="dxa"/>
            <w:tcBorders>
              <w:top w:val="single" w:sz="4" w:space="0" w:color="000000"/>
              <w:left w:val="nil"/>
              <w:bottom w:val="single" w:sz="4" w:space="0" w:color="000000"/>
              <w:right w:val="single" w:sz="4" w:space="0" w:color="000000"/>
            </w:tcBorders>
            <w:shd w:val="clear" w:color="auto" w:fill="D9D9D9"/>
            <w:vAlign w:val="bottom"/>
          </w:tcPr>
          <w:p w14:paraId="00000191" w14:textId="77777777" w:rsidR="00155F6A" w:rsidRDefault="00DD0E44">
            <w:pPr>
              <w:rPr>
                <w:color w:val="000000"/>
                <w:sz w:val="20"/>
                <w:szCs w:val="20"/>
              </w:rPr>
            </w:pPr>
            <w:r>
              <w:rPr>
                <w:color w:val="000000"/>
                <w:sz w:val="20"/>
                <w:szCs w:val="20"/>
              </w:rPr>
              <w:t>CRÉDITOS</w:t>
            </w:r>
          </w:p>
        </w:tc>
      </w:tr>
      <w:tr w:rsidR="00155F6A" w14:paraId="1DCDC52F" w14:textId="77777777">
        <w:trPr>
          <w:trHeight w:val="322"/>
        </w:trPr>
        <w:tc>
          <w:tcPr>
            <w:tcW w:w="2285" w:type="dxa"/>
            <w:tcBorders>
              <w:top w:val="nil"/>
              <w:left w:val="single" w:sz="4" w:space="0" w:color="000000"/>
              <w:bottom w:val="single" w:sz="4" w:space="0" w:color="000000"/>
              <w:right w:val="single" w:sz="4" w:space="0" w:color="000000"/>
            </w:tcBorders>
            <w:shd w:val="clear" w:color="auto" w:fill="auto"/>
            <w:vAlign w:val="bottom"/>
          </w:tcPr>
          <w:p w14:paraId="00000192" w14:textId="77777777" w:rsidR="00155F6A" w:rsidRDefault="00DD0E44">
            <w:pPr>
              <w:rPr>
                <w:color w:val="000000"/>
                <w:sz w:val="20"/>
                <w:szCs w:val="20"/>
              </w:rPr>
            </w:pPr>
            <w:r>
              <w:rPr>
                <w:color w:val="000000"/>
                <w:sz w:val="20"/>
                <w:szCs w:val="20"/>
              </w:rPr>
              <w:t>Valores representativos de deuda a largo plazo</w:t>
            </w:r>
          </w:p>
        </w:tc>
        <w:tc>
          <w:tcPr>
            <w:tcW w:w="1276" w:type="dxa"/>
            <w:tcBorders>
              <w:top w:val="nil"/>
              <w:left w:val="nil"/>
              <w:bottom w:val="single" w:sz="4" w:space="0" w:color="000000"/>
              <w:right w:val="single" w:sz="4" w:space="0" w:color="000000"/>
            </w:tcBorders>
            <w:shd w:val="clear" w:color="auto" w:fill="auto"/>
            <w:vAlign w:val="bottom"/>
          </w:tcPr>
          <w:p w14:paraId="00000193" w14:textId="77777777" w:rsidR="00155F6A" w:rsidRDefault="00DD0E44">
            <w:pPr>
              <w:rPr>
                <w:color w:val="000000"/>
                <w:sz w:val="20"/>
                <w:szCs w:val="20"/>
              </w:rPr>
            </w:pPr>
            <w:r>
              <w:rPr>
                <w:color w:val="000000"/>
                <w:sz w:val="20"/>
                <w:szCs w:val="20"/>
              </w:rPr>
              <w:t>365.000,00</w:t>
            </w:r>
          </w:p>
        </w:tc>
        <w:tc>
          <w:tcPr>
            <w:tcW w:w="1561" w:type="dxa"/>
            <w:tcBorders>
              <w:top w:val="nil"/>
              <w:left w:val="nil"/>
              <w:bottom w:val="single" w:sz="4" w:space="0" w:color="000000"/>
              <w:right w:val="single" w:sz="4" w:space="0" w:color="000000"/>
            </w:tcBorders>
            <w:shd w:val="clear" w:color="auto" w:fill="auto"/>
            <w:vAlign w:val="bottom"/>
          </w:tcPr>
          <w:p w14:paraId="00000194" w14:textId="77777777" w:rsidR="00155F6A" w:rsidRDefault="00155F6A">
            <w:pPr>
              <w:rPr>
                <w:color w:val="000000"/>
                <w:sz w:val="20"/>
                <w:szCs w:val="20"/>
              </w:rPr>
            </w:pPr>
          </w:p>
        </w:tc>
      </w:tr>
      <w:tr w:rsidR="00155F6A" w14:paraId="7A12565D" w14:textId="77777777">
        <w:trPr>
          <w:trHeight w:val="456"/>
        </w:trPr>
        <w:tc>
          <w:tcPr>
            <w:tcW w:w="2285" w:type="dxa"/>
            <w:tcBorders>
              <w:top w:val="nil"/>
              <w:left w:val="single" w:sz="4" w:space="0" w:color="000000"/>
              <w:bottom w:val="single" w:sz="4" w:space="0" w:color="000000"/>
              <w:right w:val="single" w:sz="4" w:space="0" w:color="000000"/>
            </w:tcBorders>
            <w:shd w:val="clear" w:color="auto" w:fill="auto"/>
            <w:vAlign w:val="bottom"/>
          </w:tcPr>
          <w:p w14:paraId="00000195" w14:textId="77777777" w:rsidR="00155F6A" w:rsidRDefault="00DD0E44">
            <w:pPr>
              <w:rPr>
                <w:color w:val="000000"/>
                <w:sz w:val="20"/>
                <w:szCs w:val="20"/>
              </w:rPr>
            </w:pPr>
            <w:r>
              <w:rPr>
                <w:color w:val="000000"/>
                <w:sz w:val="20"/>
                <w:szCs w:val="20"/>
              </w:rPr>
              <w:t>Bancos</w:t>
            </w:r>
          </w:p>
        </w:tc>
        <w:tc>
          <w:tcPr>
            <w:tcW w:w="1276" w:type="dxa"/>
            <w:tcBorders>
              <w:top w:val="nil"/>
              <w:left w:val="nil"/>
              <w:bottom w:val="single" w:sz="4" w:space="0" w:color="000000"/>
              <w:right w:val="single" w:sz="4" w:space="0" w:color="000000"/>
            </w:tcBorders>
            <w:shd w:val="clear" w:color="auto" w:fill="auto"/>
            <w:vAlign w:val="bottom"/>
          </w:tcPr>
          <w:p w14:paraId="00000196" w14:textId="77777777" w:rsidR="00155F6A" w:rsidRDefault="00155F6A">
            <w:pPr>
              <w:rPr>
                <w:color w:val="000000"/>
                <w:sz w:val="20"/>
                <w:szCs w:val="20"/>
              </w:rPr>
            </w:pPr>
          </w:p>
        </w:tc>
        <w:tc>
          <w:tcPr>
            <w:tcW w:w="1561" w:type="dxa"/>
            <w:tcBorders>
              <w:top w:val="nil"/>
              <w:left w:val="nil"/>
              <w:bottom w:val="single" w:sz="4" w:space="0" w:color="000000"/>
              <w:right w:val="single" w:sz="4" w:space="0" w:color="000000"/>
            </w:tcBorders>
            <w:shd w:val="clear" w:color="auto" w:fill="auto"/>
            <w:vAlign w:val="bottom"/>
          </w:tcPr>
          <w:p w14:paraId="00000197" w14:textId="77777777" w:rsidR="00155F6A" w:rsidRDefault="00DD0E44">
            <w:pPr>
              <w:rPr>
                <w:color w:val="000000"/>
                <w:sz w:val="20"/>
                <w:szCs w:val="20"/>
              </w:rPr>
            </w:pPr>
            <w:r>
              <w:rPr>
                <w:color w:val="000000"/>
                <w:sz w:val="20"/>
                <w:szCs w:val="20"/>
              </w:rPr>
              <w:t>365.000,00</w:t>
            </w:r>
          </w:p>
        </w:tc>
      </w:tr>
    </w:tbl>
    <w:p w14:paraId="00000198" w14:textId="77777777" w:rsidR="00155F6A" w:rsidRDefault="00155F6A">
      <w:pPr>
        <w:shd w:val="clear" w:color="auto" w:fill="FFFFFF"/>
        <w:rPr>
          <w:b/>
          <w:sz w:val="20"/>
          <w:szCs w:val="20"/>
          <w:highlight w:val="yellow"/>
        </w:rPr>
      </w:pPr>
    </w:p>
    <w:p w14:paraId="00000199" w14:textId="77777777" w:rsidR="00155F6A" w:rsidRDefault="00DD0E44">
      <w:pPr>
        <w:shd w:val="clear" w:color="auto" w:fill="FFFFFF"/>
        <w:rPr>
          <w:b/>
          <w:color w:val="000000"/>
          <w:sz w:val="20"/>
          <w:szCs w:val="20"/>
        </w:rPr>
      </w:pPr>
      <w:r>
        <w:rPr>
          <w:b/>
          <w:color w:val="000000"/>
          <w:sz w:val="20"/>
          <w:szCs w:val="20"/>
        </w:rPr>
        <w:t>AÑO 1. Cobro del interés explícito</w:t>
      </w:r>
    </w:p>
    <w:p w14:paraId="0000019A" w14:textId="77777777" w:rsidR="00155F6A" w:rsidRDefault="00155F6A">
      <w:pPr>
        <w:shd w:val="clear" w:color="auto" w:fill="FFFFFF"/>
        <w:rPr>
          <w:b/>
          <w:sz w:val="20"/>
          <w:szCs w:val="20"/>
          <w:highlight w:val="yellow"/>
        </w:rPr>
      </w:pPr>
    </w:p>
    <w:p w14:paraId="0000019B" w14:textId="77777777" w:rsidR="00155F6A" w:rsidRDefault="00155F6A">
      <w:pPr>
        <w:shd w:val="clear" w:color="auto" w:fill="FFFFFF"/>
        <w:jc w:val="both"/>
        <w:rPr>
          <w:b/>
          <w:sz w:val="20"/>
          <w:szCs w:val="20"/>
          <w:highlight w:val="white"/>
        </w:rPr>
      </w:pPr>
    </w:p>
    <w:p w14:paraId="0000019C" w14:textId="77777777" w:rsidR="00155F6A" w:rsidRDefault="00DD0E44">
      <w:pPr>
        <w:shd w:val="clear" w:color="auto" w:fill="FFFFFF"/>
        <w:jc w:val="both"/>
        <w:rPr>
          <w:b/>
          <w:sz w:val="20"/>
          <w:szCs w:val="20"/>
          <w:highlight w:val="white"/>
        </w:rPr>
      </w:pPr>
      <w:r>
        <w:rPr>
          <w:b/>
          <w:sz w:val="20"/>
          <w:szCs w:val="20"/>
          <w:highlight w:val="white"/>
        </w:rPr>
        <w:t>1.7 Reconocimiento, medición, presentación y revelación</w:t>
      </w:r>
    </w:p>
    <w:p w14:paraId="0000019D" w14:textId="77777777" w:rsidR="00155F6A" w:rsidRDefault="00155F6A">
      <w:pPr>
        <w:jc w:val="both"/>
        <w:rPr>
          <w:b/>
          <w:sz w:val="20"/>
          <w:szCs w:val="20"/>
        </w:rPr>
      </w:pPr>
    </w:p>
    <w:p w14:paraId="0000019E" w14:textId="77777777" w:rsidR="00155F6A" w:rsidRDefault="00DD0E44">
      <w:pPr>
        <w:jc w:val="both"/>
        <w:rPr>
          <w:sz w:val="20"/>
          <w:szCs w:val="20"/>
          <w:highlight w:val="white"/>
        </w:rPr>
      </w:pPr>
      <w:r>
        <w:rPr>
          <w:sz w:val="20"/>
          <w:szCs w:val="20"/>
        </w:rPr>
        <w:t xml:space="preserve">En el presente apartado se encuentran algunos de los conceptos más relevantes para comprender </w:t>
      </w:r>
      <w:r>
        <w:rPr>
          <w:sz w:val="20"/>
          <w:szCs w:val="20"/>
          <w:highlight w:val="white"/>
        </w:rPr>
        <w:t>reconocimiento, medición, presentación y revelación:</w:t>
      </w:r>
    </w:p>
    <w:p w14:paraId="0000019F" w14:textId="77777777" w:rsidR="00155F6A" w:rsidRDefault="00155F6A">
      <w:pPr>
        <w:jc w:val="both"/>
        <w:rPr>
          <w:sz w:val="20"/>
          <w:szCs w:val="20"/>
        </w:rPr>
      </w:pPr>
    </w:p>
    <w:p w14:paraId="000001A0" w14:textId="77777777" w:rsidR="00155F6A" w:rsidRDefault="00DD0E44">
      <w:pPr>
        <w:jc w:val="both"/>
        <w:rPr>
          <w:b/>
          <w:sz w:val="20"/>
          <w:szCs w:val="20"/>
        </w:rPr>
      </w:pPr>
      <w:r>
        <w:rPr>
          <w:b/>
          <w:sz w:val="20"/>
          <w:szCs w:val="20"/>
        </w:rPr>
        <w:t>Reconocimiento:</w:t>
      </w:r>
    </w:p>
    <w:p w14:paraId="000001A1" w14:textId="77777777" w:rsidR="00155F6A" w:rsidRDefault="00DD0E44">
      <w:pPr>
        <w:jc w:val="both"/>
        <w:rPr>
          <w:b/>
          <w:sz w:val="20"/>
          <w:szCs w:val="20"/>
        </w:rPr>
      </w:pPr>
      <w:r>
        <w:rPr>
          <w:sz w:val="20"/>
          <w:szCs w:val="20"/>
        </w:rPr>
        <w:t>La entidad reconocerá un instrumento financiero en sus informes financieros cuando se convie</w:t>
      </w:r>
      <w:r>
        <w:rPr>
          <w:sz w:val="20"/>
          <w:szCs w:val="20"/>
        </w:rPr>
        <w:t>rta en parte del contrato o negocio jurídico conforme a las disposiciones de este.</w:t>
      </w:r>
    </w:p>
    <w:p w14:paraId="000001A2" w14:textId="77777777" w:rsidR="00155F6A" w:rsidRDefault="00155F6A">
      <w:pPr>
        <w:jc w:val="both"/>
        <w:rPr>
          <w:b/>
          <w:sz w:val="20"/>
          <w:szCs w:val="20"/>
        </w:rPr>
      </w:pPr>
    </w:p>
    <w:p w14:paraId="000001A3" w14:textId="77777777" w:rsidR="00155F6A" w:rsidRDefault="00DD0E44">
      <w:pPr>
        <w:jc w:val="both"/>
        <w:rPr>
          <w:b/>
          <w:sz w:val="20"/>
          <w:szCs w:val="20"/>
        </w:rPr>
      </w:pPr>
      <w:r>
        <w:rPr>
          <w:b/>
          <w:sz w:val="20"/>
          <w:szCs w:val="20"/>
        </w:rPr>
        <w:t>Medición inicial:</w:t>
      </w:r>
    </w:p>
    <w:p w14:paraId="000001A4" w14:textId="77777777" w:rsidR="00155F6A" w:rsidRDefault="00DD0E44">
      <w:pPr>
        <w:pBdr>
          <w:top w:val="nil"/>
          <w:left w:val="nil"/>
          <w:bottom w:val="nil"/>
          <w:right w:val="nil"/>
          <w:between w:val="nil"/>
        </w:pBdr>
        <w:jc w:val="both"/>
        <w:rPr>
          <w:b/>
          <w:color w:val="000000"/>
          <w:sz w:val="20"/>
          <w:szCs w:val="20"/>
        </w:rPr>
      </w:pPr>
      <w:r>
        <w:rPr>
          <w:color w:val="000000"/>
          <w:sz w:val="20"/>
          <w:szCs w:val="20"/>
        </w:rPr>
        <w:t>Los activos y los pasivos financieros se valoran inicialmente por su valor razonable que es el precio del hecho económico salvo evidencia en contrario.</w:t>
      </w:r>
    </w:p>
    <w:p w14:paraId="000001A5" w14:textId="77777777" w:rsidR="00155F6A" w:rsidRDefault="00155F6A">
      <w:pPr>
        <w:pBdr>
          <w:top w:val="nil"/>
          <w:left w:val="nil"/>
          <w:bottom w:val="nil"/>
          <w:right w:val="nil"/>
          <w:between w:val="nil"/>
        </w:pBdr>
        <w:jc w:val="both"/>
        <w:rPr>
          <w:b/>
          <w:color w:val="000000"/>
          <w:sz w:val="20"/>
          <w:szCs w:val="20"/>
        </w:rPr>
      </w:pPr>
    </w:p>
    <w:p w14:paraId="000001A6" w14:textId="77777777" w:rsidR="00155F6A" w:rsidRDefault="00DD0E44">
      <w:pPr>
        <w:pBdr>
          <w:top w:val="nil"/>
          <w:left w:val="nil"/>
          <w:bottom w:val="nil"/>
          <w:right w:val="nil"/>
          <w:between w:val="nil"/>
        </w:pBdr>
        <w:jc w:val="both"/>
        <w:rPr>
          <w:b/>
          <w:color w:val="000000"/>
          <w:sz w:val="20"/>
          <w:szCs w:val="20"/>
        </w:rPr>
      </w:pPr>
      <w:r>
        <w:rPr>
          <w:b/>
          <w:color w:val="000000"/>
          <w:sz w:val="20"/>
          <w:szCs w:val="20"/>
        </w:rPr>
        <w:t>Medició</w:t>
      </w:r>
      <w:r>
        <w:rPr>
          <w:b/>
          <w:sz w:val="20"/>
          <w:szCs w:val="20"/>
        </w:rPr>
        <w:t>n posterior</w:t>
      </w:r>
      <w:r>
        <w:rPr>
          <w:b/>
          <w:color w:val="000000"/>
          <w:sz w:val="20"/>
          <w:szCs w:val="20"/>
        </w:rPr>
        <w:t>:</w:t>
      </w:r>
    </w:p>
    <w:p w14:paraId="000001A7" w14:textId="77777777" w:rsidR="00155F6A" w:rsidRDefault="00DD0E44">
      <w:pPr>
        <w:jc w:val="both"/>
        <w:rPr>
          <w:sz w:val="20"/>
          <w:szCs w:val="20"/>
        </w:rPr>
      </w:pPr>
      <w:r>
        <w:rPr>
          <w:sz w:val="20"/>
          <w:szCs w:val="20"/>
        </w:rPr>
        <w:t>Es la forma de reconocer en los estados financieros de manera posterior, el importe</w:t>
      </w:r>
      <w:r>
        <w:rPr>
          <w:sz w:val="20"/>
          <w:szCs w:val="20"/>
        </w:rPr>
        <w:t xml:space="preserve"> del instrumento con el reconocimiento de los ajustes correspondientes dependiendo de la forma como es reconocido y medido el título.</w:t>
      </w:r>
    </w:p>
    <w:p w14:paraId="000001A8" w14:textId="77777777" w:rsidR="00155F6A" w:rsidRDefault="00155F6A">
      <w:pPr>
        <w:jc w:val="both"/>
        <w:rPr>
          <w:b/>
          <w:sz w:val="20"/>
          <w:szCs w:val="20"/>
        </w:rPr>
      </w:pPr>
    </w:p>
    <w:p w14:paraId="000001A9" w14:textId="77777777" w:rsidR="00155F6A" w:rsidRDefault="00DD0E44">
      <w:pPr>
        <w:jc w:val="both"/>
        <w:rPr>
          <w:b/>
          <w:sz w:val="20"/>
          <w:szCs w:val="20"/>
        </w:rPr>
      </w:pPr>
      <w:r>
        <w:rPr>
          <w:sz w:val="20"/>
          <w:szCs w:val="20"/>
        </w:rPr>
        <w:t xml:space="preserve">La medición se efectúa de acuerdo con el modelo de negocio del suscriptor. A valor razonable con cambios en el resultado </w:t>
      </w:r>
      <w:r>
        <w:rPr>
          <w:sz w:val="20"/>
          <w:szCs w:val="20"/>
        </w:rPr>
        <w:t>del ejercicio, a costo amortizado con el interés efectivo y a valor razonable con cambios en el patrimonio de la sociedad</w:t>
      </w:r>
    </w:p>
    <w:p w14:paraId="000001AA" w14:textId="77777777" w:rsidR="00155F6A" w:rsidRDefault="00155F6A">
      <w:pPr>
        <w:jc w:val="both"/>
        <w:rPr>
          <w:b/>
          <w:sz w:val="20"/>
          <w:szCs w:val="20"/>
        </w:rPr>
      </w:pPr>
    </w:p>
    <w:p w14:paraId="000001AB" w14:textId="77777777" w:rsidR="00155F6A" w:rsidRDefault="00DD0E44">
      <w:pPr>
        <w:jc w:val="both"/>
        <w:rPr>
          <w:b/>
          <w:sz w:val="20"/>
          <w:szCs w:val="20"/>
        </w:rPr>
      </w:pPr>
      <w:r>
        <w:rPr>
          <w:b/>
          <w:sz w:val="20"/>
          <w:szCs w:val="20"/>
        </w:rPr>
        <w:t>Presentación:</w:t>
      </w:r>
    </w:p>
    <w:p w14:paraId="000001AC" w14:textId="77777777" w:rsidR="00155F6A" w:rsidRDefault="00DD0E44">
      <w:pPr>
        <w:jc w:val="both"/>
        <w:rPr>
          <w:color w:val="000000"/>
          <w:sz w:val="20"/>
          <w:szCs w:val="20"/>
          <w:highlight w:val="white"/>
        </w:rPr>
      </w:pPr>
      <w:r>
        <w:rPr>
          <w:color w:val="000000"/>
          <w:sz w:val="20"/>
          <w:szCs w:val="20"/>
          <w:highlight w:val="white"/>
        </w:rPr>
        <w:t xml:space="preserve">El emisor del título lo </w:t>
      </w:r>
      <w:r>
        <w:rPr>
          <w:sz w:val="20"/>
          <w:szCs w:val="20"/>
          <w:highlight w:val="white"/>
        </w:rPr>
        <w:t>presentará</w:t>
      </w:r>
      <w:r>
        <w:rPr>
          <w:color w:val="000000"/>
          <w:sz w:val="20"/>
          <w:szCs w:val="20"/>
          <w:highlight w:val="white"/>
        </w:rPr>
        <w:t xml:space="preserve"> clasificándolo en sus estados financieros totalmente o en la parte correspondiente, como un pasivo financiero, un activo financiero o un instrumento de patrimonio, de conformidad con las definiciones y características del hecho económico.</w:t>
      </w:r>
    </w:p>
    <w:p w14:paraId="000001AD" w14:textId="77777777" w:rsidR="00155F6A" w:rsidRDefault="00155F6A">
      <w:pPr>
        <w:shd w:val="clear" w:color="auto" w:fill="FFFFFF"/>
        <w:jc w:val="both"/>
        <w:rPr>
          <w:b/>
          <w:sz w:val="20"/>
          <w:szCs w:val="20"/>
          <w:highlight w:val="yellow"/>
        </w:rPr>
      </w:pPr>
    </w:p>
    <w:p w14:paraId="000001AE" w14:textId="77777777" w:rsidR="00155F6A" w:rsidRDefault="00DD0E44">
      <w:pPr>
        <w:numPr>
          <w:ilvl w:val="0"/>
          <w:numId w:val="2"/>
        </w:numPr>
        <w:pBdr>
          <w:top w:val="nil"/>
          <w:left w:val="nil"/>
          <w:bottom w:val="nil"/>
          <w:right w:val="nil"/>
          <w:between w:val="nil"/>
        </w:pBdr>
        <w:jc w:val="both"/>
        <w:rPr>
          <w:b/>
          <w:color w:val="000000"/>
          <w:sz w:val="20"/>
          <w:szCs w:val="20"/>
        </w:rPr>
      </w:pPr>
      <w:r>
        <w:rPr>
          <w:b/>
          <w:color w:val="000000"/>
          <w:sz w:val="20"/>
          <w:szCs w:val="20"/>
        </w:rPr>
        <w:t>Ejemplo:</w:t>
      </w:r>
    </w:p>
    <w:p w14:paraId="000001AF" w14:textId="77777777" w:rsidR="00155F6A" w:rsidRDefault="00155F6A">
      <w:pPr>
        <w:jc w:val="both"/>
        <w:rPr>
          <w:b/>
          <w:sz w:val="20"/>
          <w:szCs w:val="20"/>
        </w:rPr>
      </w:pPr>
    </w:p>
    <w:p w14:paraId="000001B0" w14:textId="77777777" w:rsidR="00155F6A" w:rsidRDefault="00DD0E44">
      <w:pPr>
        <w:jc w:val="both"/>
        <w:rPr>
          <w:b/>
          <w:sz w:val="20"/>
          <w:szCs w:val="20"/>
        </w:rPr>
      </w:pPr>
      <w:r>
        <w:rPr>
          <w:sz w:val="20"/>
          <w:szCs w:val="20"/>
        </w:rPr>
        <w:t>La so</w:t>
      </w:r>
      <w:r>
        <w:rPr>
          <w:sz w:val="20"/>
          <w:szCs w:val="20"/>
        </w:rPr>
        <w:t>ciedad Contable SAS consultores adquiere un préstamo para compra de una propiedad inmobiliaria, por un valor de $128.000.000, le descuentan $400.000 para gastos de estudio del crédito. La tasa pactada es del 18% EA, con pago a 5 cuotas anuales iguales.</w:t>
      </w:r>
    </w:p>
    <w:p w14:paraId="000001B1" w14:textId="77777777" w:rsidR="00155F6A" w:rsidRDefault="00155F6A">
      <w:pPr>
        <w:jc w:val="both"/>
        <w:rPr>
          <w:b/>
          <w:sz w:val="20"/>
          <w:szCs w:val="20"/>
        </w:rPr>
      </w:pPr>
    </w:p>
    <w:p w14:paraId="000001B2" w14:textId="77777777" w:rsidR="00155F6A" w:rsidRDefault="00DD0E44">
      <w:pPr>
        <w:jc w:val="both"/>
        <w:rPr>
          <w:b/>
          <w:sz w:val="20"/>
          <w:szCs w:val="20"/>
        </w:rPr>
      </w:pPr>
      <w:r>
        <w:rPr>
          <w:sz w:val="20"/>
          <w:szCs w:val="20"/>
        </w:rPr>
        <w:t>Ca</w:t>
      </w:r>
      <w:r>
        <w:rPr>
          <w:sz w:val="20"/>
          <w:szCs w:val="20"/>
        </w:rPr>
        <w:t>lculamos el valor de la cuota utilizando la herramienta pago en funciones financieras</w:t>
      </w:r>
    </w:p>
    <w:p w14:paraId="000001B3" w14:textId="77777777" w:rsidR="00155F6A" w:rsidRDefault="00DD0E44">
      <w:pPr>
        <w:jc w:val="both"/>
        <w:rPr>
          <w:b/>
          <w:sz w:val="20"/>
          <w:szCs w:val="20"/>
        </w:rPr>
      </w:pPr>
      <w:r>
        <w:rPr>
          <w:sz w:val="20"/>
          <w:szCs w:val="20"/>
        </w:rPr>
        <w:t>=PAGO</w:t>
      </w:r>
    </w:p>
    <w:p w14:paraId="000001B4" w14:textId="77777777" w:rsidR="00155F6A" w:rsidRDefault="00DD0E44">
      <w:pPr>
        <w:jc w:val="both"/>
        <w:rPr>
          <w:b/>
          <w:sz w:val="20"/>
          <w:szCs w:val="20"/>
        </w:rPr>
      </w:pPr>
      <w:r>
        <w:rPr>
          <w:sz w:val="20"/>
          <w:szCs w:val="20"/>
        </w:rPr>
        <w:t>=40468926,49</w:t>
      </w:r>
    </w:p>
    <w:p w14:paraId="000001B5" w14:textId="77777777" w:rsidR="00155F6A" w:rsidRDefault="00155F6A">
      <w:pPr>
        <w:jc w:val="both"/>
        <w:rPr>
          <w:b/>
          <w:sz w:val="20"/>
          <w:szCs w:val="20"/>
        </w:rPr>
      </w:pPr>
    </w:p>
    <w:p w14:paraId="000001B6" w14:textId="77777777" w:rsidR="00155F6A" w:rsidRDefault="00DD0E44">
      <w:pPr>
        <w:jc w:val="both"/>
        <w:rPr>
          <w:sz w:val="20"/>
          <w:szCs w:val="20"/>
        </w:rPr>
      </w:pPr>
      <w:r>
        <w:rPr>
          <w:sz w:val="20"/>
          <w:szCs w:val="20"/>
        </w:rPr>
        <w:t>TABLA DE AMORTIZACIÓN CONTRACTUAL: para el reconocimiento de los abonos a capital e intereses incluidos en cada cuota por pagar.</w:t>
      </w:r>
    </w:p>
    <w:p w14:paraId="000001B7" w14:textId="77777777" w:rsidR="00155F6A" w:rsidRDefault="00155F6A">
      <w:pPr>
        <w:jc w:val="both"/>
        <w:rPr>
          <w:b/>
          <w:sz w:val="20"/>
          <w:szCs w:val="20"/>
        </w:rPr>
      </w:pPr>
    </w:p>
    <w:p w14:paraId="000001B8" w14:textId="77777777" w:rsidR="00155F6A" w:rsidRDefault="00155F6A">
      <w:pPr>
        <w:jc w:val="both"/>
        <w:rPr>
          <w:b/>
          <w:sz w:val="20"/>
          <w:szCs w:val="20"/>
        </w:rPr>
      </w:pPr>
    </w:p>
    <w:tbl>
      <w:tblPr>
        <w:tblStyle w:val="afffa"/>
        <w:tblW w:w="7363" w:type="dxa"/>
        <w:jc w:val="center"/>
        <w:tblInd w:w="0" w:type="dxa"/>
        <w:tblLayout w:type="fixed"/>
        <w:tblLook w:val="0000" w:firstRow="0" w:lastRow="0" w:firstColumn="0" w:lastColumn="0" w:noHBand="0" w:noVBand="0"/>
      </w:tblPr>
      <w:tblGrid>
        <w:gridCol w:w="857"/>
        <w:gridCol w:w="1252"/>
        <w:gridCol w:w="1398"/>
        <w:gridCol w:w="1349"/>
        <w:gridCol w:w="1333"/>
        <w:gridCol w:w="1174"/>
      </w:tblGrid>
      <w:tr w:rsidR="00155F6A" w14:paraId="2C883A21" w14:textId="77777777">
        <w:trPr>
          <w:trHeight w:val="501"/>
          <w:jc w:val="center"/>
        </w:trPr>
        <w:tc>
          <w:tcPr>
            <w:tcW w:w="85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B9" w14:textId="77777777" w:rsidR="00155F6A" w:rsidRDefault="00DD0E44">
            <w:pPr>
              <w:jc w:val="center"/>
              <w:rPr>
                <w:color w:val="000000"/>
                <w:sz w:val="18"/>
                <w:szCs w:val="18"/>
              </w:rPr>
            </w:pPr>
            <w:r>
              <w:rPr>
                <w:color w:val="000000"/>
                <w:sz w:val="18"/>
                <w:szCs w:val="18"/>
              </w:rPr>
              <w:t>AÑOS</w:t>
            </w:r>
          </w:p>
        </w:tc>
        <w:tc>
          <w:tcPr>
            <w:tcW w:w="1252"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BA" w14:textId="77777777" w:rsidR="00155F6A" w:rsidRDefault="00DD0E44">
            <w:pPr>
              <w:jc w:val="center"/>
              <w:rPr>
                <w:color w:val="000000"/>
                <w:sz w:val="18"/>
                <w:szCs w:val="18"/>
              </w:rPr>
            </w:pPr>
            <w:r>
              <w:rPr>
                <w:color w:val="000000"/>
                <w:sz w:val="18"/>
                <w:szCs w:val="18"/>
              </w:rPr>
              <w:t>SALDO</w:t>
            </w:r>
          </w:p>
          <w:p w14:paraId="000001BB" w14:textId="77777777" w:rsidR="00155F6A" w:rsidRDefault="00DD0E44">
            <w:pPr>
              <w:jc w:val="center"/>
              <w:rPr>
                <w:color w:val="000000"/>
                <w:sz w:val="18"/>
                <w:szCs w:val="18"/>
              </w:rPr>
            </w:pPr>
            <w:r>
              <w:rPr>
                <w:color w:val="000000"/>
                <w:sz w:val="18"/>
                <w:szCs w:val="18"/>
              </w:rPr>
              <w:t>INICIAL</w:t>
            </w:r>
          </w:p>
        </w:tc>
        <w:tc>
          <w:tcPr>
            <w:tcW w:w="139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BC" w14:textId="77777777" w:rsidR="00155F6A" w:rsidRDefault="00DD0E44">
            <w:pPr>
              <w:jc w:val="center"/>
              <w:rPr>
                <w:color w:val="000000"/>
                <w:sz w:val="18"/>
                <w:szCs w:val="18"/>
              </w:rPr>
            </w:pPr>
            <w:r>
              <w:rPr>
                <w:color w:val="000000"/>
                <w:sz w:val="18"/>
                <w:szCs w:val="18"/>
              </w:rPr>
              <w:t>CUOTA</w:t>
            </w:r>
          </w:p>
        </w:tc>
        <w:tc>
          <w:tcPr>
            <w:tcW w:w="134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BD" w14:textId="77777777" w:rsidR="00155F6A" w:rsidRDefault="00DD0E44">
            <w:pPr>
              <w:jc w:val="center"/>
              <w:rPr>
                <w:color w:val="000000"/>
                <w:sz w:val="18"/>
                <w:szCs w:val="18"/>
              </w:rPr>
            </w:pPr>
            <w:r>
              <w:rPr>
                <w:color w:val="000000"/>
                <w:sz w:val="18"/>
                <w:szCs w:val="18"/>
              </w:rPr>
              <w:t>ABONO A</w:t>
            </w:r>
          </w:p>
          <w:p w14:paraId="000001BE" w14:textId="77777777" w:rsidR="00155F6A" w:rsidRDefault="00DD0E44">
            <w:pPr>
              <w:jc w:val="center"/>
              <w:rPr>
                <w:color w:val="000000"/>
                <w:sz w:val="18"/>
                <w:szCs w:val="18"/>
              </w:rPr>
            </w:pPr>
            <w:r>
              <w:rPr>
                <w:color w:val="000000"/>
                <w:sz w:val="18"/>
                <w:szCs w:val="18"/>
              </w:rPr>
              <w:t>INTERESES</w:t>
            </w:r>
          </w:p>
        </w:tc>
        <w:tc>
          <w:tcPr>
            <w:tcW w:w="133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BF" w14:textId="77777777" w:rsidR="00155F6A" w:rsidRDefault="00DD0E44">
            <w:pPr>
              <w:jc w:val="center"/>
              <w:rPr>
                <w:color w:val="000000"/>
                <w:sz w:val="18"/>
                <w:szCs w:val="18"/>
              </w:rPr>
            </w:pPr>
            <w:r>
              <w:rPr>
                <w:color w:val="000000"/>
                <w:sz w:val="18"/>
                <w:szCs w:val="18"/>
              </w:rPr>
              <w:t>ABONO A</w:t>
            </w:r>
          </w:p>
          <w:p w14:paraId="000001C0" w14:textId="77777777" w:rsidR="00155F6A" w:rsidRDefault="00DD0E44">
            <w:pPr>
              <w:jc w:val="center"/>
              <w:rPr>
                <w:color w:val="000000"/>
                <w:sz w:val="18"/>
                <w:szCs w:val="18"/>
              </w:rPr>
            </w:pPr>
            <w:r>
              <w:rPr>
                <w:color w:val="000000"/>
                <w:sz w:val="18"/>
                <w:szCs w:val="18"/>
              </w:rPr>
              <w:t>CAPITAL</w:t>
            </w:r>
          </w:p>
        </w:tc>
        <w:tc>
          <w:tcPr>
            <w:tcW w:w="117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0001C1" w14:textId="77777777" w:rsidR="00155F6A" w:rsidRDefault="00DD0E44">
            <w:pPr>
              <w:jc w:val="center"/>
              <w:rPr>
                <w:color w:val="000000"/>
                <w:sz w:val="18"/>
                <w:szCs w:val="18"/>
              </w:rPr>
            </w:pPr>
            <w:r>
              <w:rPr>
                <w:color w:val="000000"/>
                <w:sz w:val="18"/>
                <w:szCs w:val="18"/>
              </w:rPr>
              <w:t>SALDO</w:t>
            </w:r>
          </w:p>
          <w:p w14:paraId="000001C2" w14:textId="77777777" w:rsidR="00155F6A" w:rsidRDefault="00DD0E44">
            <w:pPr>
              <w:jc w:val="center"/>
              <w:rPr>
                <w:color w:val="000000"/>
                <w:sz w:val="18"/>
                <w:szCs w:val="18"/>
              </w:rPr>
            </w:pPr>
            <w:r>
              <w:rPr>
                <w:color w:val="000000"/>
                <w:sz w:val="18"/>
                <w:szCs w:val="18"/>
              </w:rPr>
              <w:t>FINAL</w:t>
            </w:r>
          </w:p>
        </w:tc>
      </w:tr>
      <w:tr w:rsidR="00155F6A" w14:paraId="012ABFB6" w14:textId="77777777">
        <w:trPr>
          <w:trHeight w:val="295"/>
          <w:jc w:val="center"/>
        </w:trPr>
        <w:tc>
          <w:tcPr>
            <w:tcW w:w="857" w:type="dxa"/>
            <w:tcBorders>
              <w:top w:val="single" w:sz="6" w:space="0" w:color="000000"/>
              <w:left w:val="single" w:sz="6" w:space="0" w:color="000000"/>
              <w:bottom w:val="single" w:sz="6" w:space="0" w:color="000000"/>
              <w:right w:val="single" w:sz="6" w:space="0" w:color="000000"/>
            </w:tcBorders>
          </w:tcPr>
          <w:p w14:paraId="000001C3" w14:textId="77777777" w:rsidR="00155F6A" w:rsidRDefault="00DD0E44">
            <w:pPr>
              <w:jc w:val="center"/>
              <w:rPr>
                <w:color w:val="000000"/>
                <w:sz w:val="18"/>
                <w:szCs w:val="18"/>
              </w:rPr>
            </w:pPr>
            <w:r>
              <w:rPr>
                <w:color w:val="000000"/>
                <w:sz w:val="18"/>
                <w:szCs w:val="18"/>
              </w:rPr>
              <w:t>1</w:t>
            </w:r>
          </w:p>
        </w:tc>
        <w:tc>
          <w:tcPr>
            <w:tcW w:w="1252" w:type="dxa"/>
            <w:tcBorders>
              <w:top w:val="single" w:sz="6" w:space="0" w:color="000000"/>
              <w:left w:val="single" w:sz="6" w:space="0" w:color="000000"/>
              <w:bottom w:val="single" w:sz="6" w:space="0" w:color="000000"/>
              <w:right w:val="single" w:sz="6" w:space="0" w:color="000000"/>
            </w:tcBorders>
          </w:tcPr>
          <w:p w14:paraId="000001C4" w14:textId="77777777" w:rsidR="00155F6A" w:rsidRDefault="00DD0E44">
            <w:pPr>
              <w:jc w:val="both"/>
              <w:rPr>
                <w:color w:val="000000"/>
                <w:sz w:val="18"/>
                <w:szCs w:val="18"/>
              </w:rPr>
            </w:pPr>
            <w:r>
              <w:rPr>
                <w:color w:val="000000"/>
                <w:sz w:val="18"/>
                <w:szCs w:val="18"/>
              </w:rPr>
              <w:t>128.000.000</w:t>
            </w:r>
          </w:p>
        </w:tc>
        <w:tc>
          <w:tcPr>
            <w:tcW w:w="1398" w:type="dxa"/>
            <w:tcBorders>
              <w:top w:val="single" w:sz="6" w:space="0" w:color="000000"/>
              <w:left w:val="single" w:sz="6" w:space="0" w:color="000000"/>
              <w:bottom w:val="single" w:sz="6" w:space="0" w:color="000000"/>
              <w:right w:val="single" w:sz="6" w:space="0" w:color="000000"/>
            </w:tcBorders>
          </w:tcPr>
          <w:p w14:paraId="000001C5" w14:textId="77777777" w:rsidR="00155F6A" w:rsidRDefault="00DD0E44">
            <w:pPr>
              <w:jc w:val="both"/>
              <w:rPr>
                <w:color w:val="000000"/>
                <w:sz w:val="18"/>
                <w:szCs w:val="18"/>
              </w:rPr>
            </w:pPr>
            <w:r>
              <w:rPr>
                <w:color w:val="000000"/>
                <w:sz w:val="18"/>
                <w:szCs w:val="18"/>
              </w:rPr>
              <w:t>$ 40.468.926</w:t>
            </w:r>
          </w:p>
        </w:tc>
        <w:tc>
          <w:tcPr>
            <w:tcW w:w="1349" w:type="dxa"/>
            <w:tcBorders>
              <w:top w:val="single" w:sz="6" w:space="0" w:color="000000"/>
              <w:left w:val="single" w:sz="6" w:space="0" w:color="000000"/>
              <w:bottom w:val="single" w:sz="6" w:space="0" w:color="000000"/>
              <w:right w:val="single" w:sz="6" w:space="0" w:color="000000"/>
            </w:tcBorders>
          </w:tcPr>
          <w:p w14:paraId="000001C6" w14:textId="77777777" w:rsidR="00155F6A" w:rsidRDefault="00DD0E44">
            <w:pPr>
              <w:jc w:val="both"/>
              <w:rPr>
                <w:color w:val="000000"/>
                <w:sz w:val="18"/>
                <w:szCs w:val="18"/>
              </w:rPr>
            </w:pPr>
            <w:r>
              <w:rPr>
                <w:color w:val="000000"/>
                <w:sz w:val="18"/>
                <w:szCs w:val="18"/>
              </w:rPr>
              <w:t>22.400.000</w:t>
            </w:r>
          </w:p>
        </w:tc>
        <w:tc>
          <w:tcPr>
            <w:tcW w:w="1333" w:type="dxa"/>
            <w:tcBorders>
              <w:top w:val="single" w:sz="6" w:space="0" w:color="000000"/>
              <w:left w:val="single" w:sz="6" w:space="0" w:color="000000"/>
              <w:bottom w:val="single" w:sz="6" w:space="0" w:color="000000"/>
              <w:right w:val="single" w:sz="6" w:space="0" w:color="000000"/>
            </w:tcBorders>
          </w:tcPr>
          <w:p w14:paraId="000001C7" w14:textId="77777777" w:rsidR="00155F6A" w:rsidRDefault="00DD0E44">
            <w:pPr>
              <w:jc w:val="both"/>
              <w:rPr>
                <w:color w:val="000000"/>
                <w:sz w:val="18"/>
                <w:szCs w:val="18"/>
              </w:rPr>
            </w:pPr>
            <w:r>
              <w:rPr>
                <w:color w:val="000000"/>
                <w:sz w:val="18"/>
                <w:szCs w:val="18"/>
              </w:rPr>
              <w:t>18.068.926</w:t>
            </w:r>
          </w:p>
        </w:tc>
        <w:tc>
          <w:tcPr>
            <w:tcW w:w="1174" w:type="dxa"/>
            <w:tcBorders>
              <w:top w:val="single" w:sz="6" w:space="0" w:color="000000"/>
              <w:left w:val="single" w:sz="6" w:space="0" w:color="000000"/>
              <w:bottom w:val="single" w:sz="6" w:space="0" w:color="000000"/>
              <w:right w:val="single" w:sz="6" w:space="0" w:color="000000"/>
            </w:tcBorders>
          </w:tcPr>
          <w:p w14:paraId="000001C8" w14:textId="77777777" w:rsidR="00155F6A" w:rsidRDefault="00DD0E44">
            <w:pPr>
              <w:jc w:val="both"/>
              <w:rPr>
                <w:color w:val="000000"/>
                <w:sz w:val="18"/>
                <w:szCs w:val="18"/>
              </w:rPr>
            </w:pPr>
            <w:r>
              <w:rPr>
                <w:color w:val="000000"/>
                <w:sz w:val="18"/>
                <w:szCs w:val="18"/>
              </w:rPr>
              <w:t>109.931.074</w:t>
            </w:r>
          </w:p>
        </w:tc>
      </w:tr>
      <w:tr w:rsidR="00155F6A" w14:paraId="600953AD" w14:textId="77777777">
        <w:trPr>
          <w:trHeight w:val="295"/>
          <w:jc w:val="center"/>
        </w:trPr>
        <w:tc>
          <w:tcPr>
            <w:tcW w:w="857" w:type="dxa"/>
            <w:tcBorders>
              <w:top w:val="single" w:sz="6" w:space="0" w:color="000000"/>
              <w:left w:val="single" w:sz="6" w:space="0" w:color="000000"/>
              <w:bottom w:val="single" w:sz="6" w:space="0" w:color="000000"/>
              <w:right w:val="single" w:sz="6" w:space="0" w:color="000000"/>
            </w:tcBorders>
          </w:tcPr>
          <w:p w14:paraId="000001C9" w14:textId="77777777" w:rsidR="00155F6A" w:rsidRDefault="00DD0E44">
            <w:pPr>
              <w:jc w:val="center"/>
              <w:rPr>
                <w:color w:val="000000"/>
                <w:sz w:val="18"/>
                <w:szCs w:val="18"/>
              </w:rPr>
            </w:pPr>
            <w:r>
              <w:rPr>
                <w:color w:val="000000"/>
                <w:sz w:val="18"/>
                <w:szCs w:val="18"/>
              </w:rPr>
              <w:t>2</w:t>
            </w:r>
          </w:p>
        </w:tc>
        <w:tc>
          <w:tcPr>
            <w:tcW w:w="1252" w:type="dxa"/>
            <w:tcBorders>
              <w:top w:val="single" w:sz="6" w:space="0" w:color="000000"/>
              <w:left w:val="single" w:sz="6" w:space="0" w:color="000000"/>
              <w:bottom w:val="single" w:sz="6" w:space="0" w:color="000000"/>
              <w:right w:val="single" w:sz="6" w:space="0" w:color="000000"/>
            </w:tcBorders>
          </w:tcPr>
          <w:p w14:paraId="000001CA" w14:textId="77777777" w:rsidR="00155F6A" w:rsidRDefault="00DD0E44">
            <w:pPr>
              <w:jc w:val="both"/>
              <w:rPr>
                <w:color w:val="000000"/>
                <w:sz w:val="18"/>
                <w:szCs w:val="18"/>
              </w:rPr>
            </w:pPr>
            <w:r>
              <w:rPr>
                <w:color w:val="000000"/>
                <w:sz w:val="18"/>
                <w:szCs w:val="18"/>
              </w:rPr>
              <w:t>109.931.074</w:t>
            </w:r>
          </w:p>
        </w:tc>
        <w:tc>
          <w:tcPr>
            <w:tcW w:w="1398" w:type="dxa"/>
            <w:tcBorders>
              <w:top w:val="single" w:sz="6" w:space="0" w:color="000000"/>
              <w:left w:val="single" w:sz="6" w:space="0" w:color="000000"/>
              <w:bottom w:val="single" w:sz="6" w:space="0" w:color="000000"/>
              <w:right w:val="single" w:sz="6" w:space="0" w:color="000000"/>
            </w:tcBorders>
          </w:tcPr>
          <w:p w14:paraId="000001CB" w14:textId="77777777" w:rsidR="00155F6A" w:rsidRDefault="00DD0E44">
            <w:pPr>
              <w:jc w:val="both"/>
              <w:rPr>
                <w:color w:val="000000"/>
                <w:sz w:val="18"/>
                <w:szCs w:val="18"/>
              </w:rPr>
            </w:pPr>
            <w:r>
              <w:rPr>
                <w:color w:val="000000"/>
                <w:sz w:val="18"/>
                <w:szCs w:val="18"/>
              </w:rPr>
              <w:t>$ 40.468.926</w:t>
            </w:r>
          </w:p>
        </w:tc>
        <w:tc>
          <w:tcPr>
            <w:tcW w:w="1349" w:type="dxa"/>
            <w:tcBorders>
              <w:top w:val="single" w:sz="6" w:space="0" w:color="000000"/>
              <w:left w:val="single" w:sz="6" w:space="0" w:color="000000"/>
              <w:bottom w:val="single" w:sz="6" w:space="0" w:color="000000"/>
              <w:right w:val="single" w:sz="6" w:space="0" w:color="000000"/>
            </w:tcBorders>
          </w:tcPr>
          <w:p w14:paraId="000001CC" w14:textId="77777777" w:rsidR="00155F6A" w:rsidRDefault="00DD0E44">
            <w:pPr>
              <w:jc w:val="both"/>
              <w:rPr>
                <w:color w:val="000000"/>
                <w:sz w:val="18"/>
                <w:szCs w:val="18"/>
              </w:rPr>
            </w:pPr>
            <w:r>
              <w:rPr>
                <w:color w:val="000000"/>
                <w:sz w:val="18"/>
                <w:szCs w:val="18"/>
              </w:rPr>
              <w:t>19.237.938</w:t>
            </w:r>
          </w:p>
        </w:tc>
        <w:tc>
          <w:tcPr>
            <w:tcW w:w="1333" w:type="dxa"/>
            <w:tcBorders>
              <w:top w:val="single" w:sz="6" w:space="0" w:color="000000"/>
              <w:left w:val="single" w:sz="6" w:space="0" w:color="000000"/>
              <w:bottom w:val="single" w:sz="6" w:space="0" w:color="000000"/>
              <w:right w:val="single" w:sz="6" w:space="0" w:color="000000"/>
            </w:tcBorders>
          </w:tcPr>
          <w:p w14:paraId="000001CD" w14:textId="77777777" w:rsidR="00155F6A" w:rsidRDefault="00DD0E44">
            <w:pPr>
              <w:jc w:val="both"/>
              <w:rPr>
                <w:color w:val="000000"/>
                <w:sz w:val="18"/>
                <w:szCs w:val="18"/>
              </w:rPr>
            </w:pPr>
            <w:r>
              <w:rPr>
                <w:color w:val="000000"/>
                <w:sz w:val="18"/>
                <w:szCs w:val="18"/>
              </w:rPr>
              <w:t>21.230.989</w:t>
            </w:r>
          </w:p>
        </w:tc>
        <w:tc>
          <w:tcPr>
            <w:tcW w:w="1174" w:type="dxa"/>
            <w:tcBorders>
              <w:top w:val="single" w:sz="6" w:space="0" w:color="000000"/>
              <w:left w:val="single" w:sz="6" w:space="0" w:color="000000"/>
              <w:bottom w:val="single" w:sz="6" w:space="0" w:color="000000"/>
              <w:right w:val="single" w:sz="6" w:space="0" w:color="000000"/>
            </w:tcBorders>
          </w:tcPr>
          <w:p w14:paraId="000001CE" w14:textId="77777777" w:rsidR="00155F6A" w:rsidRDefault="00DD0E44">
            <w:pPr>
              <w:jc w:val="both"/>
              <w:rPr>
                <w:color w:val="000000"/>
                <w:sz w:val="18"/>
                <w:szCs w:val="18"/>
              </w:rPr>
            </w:pPr>
            <w:r>
              <w:rPr>
                <w:color w:val="000000"/>
                <w:sz w:val="18"/>
                <w:szCs w:val="18"/>
              </w:rPr>
              <w:t>88.700.085</w:t>
            </w:r>
          </w:p>
        </w:tc>
      </w:tr>
      <w:tr w:rsidR="00155F6A" w14:paraId="60DBF448" w14:textId="77777777">
        <w:trPr>
          <w:trHeight w:val="295"/>
          <w:jc w:val="center"/>
        </w:trPr>
        <w:tc>
          <w:tcPr>
            <w:tcW w:w="857" w:type="dxa"/>
            <w:tcBorders>
              <w:top w:val="single" w:sz="6" w:space="0" w:color="000000"/>
              <w:left w:val="single" w:sz="6" w:space="0" w:color="000000"/>
              <w:bottom w:val="single" w:sz="6" w:space="0" w:color="000000"/>
              <w:right w:val="single" w:sz="6" w:space="0" w:color="000000"/>
            </w:tcBorders>
          </w:tcPr>
          <w:p w14:paraId="000001CF" w14:textId="77777777" w:rsidR="00155F6A" w:rsidRDefault="00DD0E44">
            <w:pPr>
              <w:jc w:val="center"/>
              <w:rPr>
                <w:color w:val="000000"/>
                <w:sz w:val="18"/>
                <w:szCs w:val="18"/>
              </w:rPr>
            </w:pPr>
            <w:r>
              <w:rPr>
                <w:color w:val="000000"/>
                <w:sz w:val="18"/>
                <w:szCs w:val="18"/>
              </w:rPr>
              <w:t>3</w:t>
            </w:r>
          </w:p>
        </w:tc>
        <w:tc>
          <w:tcPr>
            <w:tcW w:w="1252" w:type="dxa"/>
            <w:tcBorders>
              <w:top w:val="single" w:sz="6" w:space="0" w:color="000000"/>
              <w:left w:val="single" w:sz="6" w:space="0" w:color="000000"/>
              <w:bottom w:val="single" w:sz="6" w:space="0" w:color="000000"/>
              <w:right w:val="single" w:sz="6" w:space="0" w:color="000000"/>
            </w:tcBorders>
          </w:tcPr>
          <w:p w14:paraId="000001D0" w14:textId="77777777" w:rsidR="00155F6A" w:rsidRDefault="00DD0E44">
            <w:pPr>
              <w:jc w:val="both"/>
              <w:rPr>
                <w:color w:val="000000"/>
                <w:sz w:val="18"/>
                <w:szCs w:val="18"/>
              </w:rPr>
            </w:pPr>
            <w:r>
              <w:rPr>
                <w:color w:val="000000"/>
                <w:sz w:val="18"/>
                <w:szCs w:val="18"/>
              </w:rPr>
              <w:t>88.700.085</w:t>
            </w:r>
          </w:p>
        </w:tc>
        <w:tc>
          <w:tcPr>
            <w:tcW w:w="1398" w:type="dxa"/>
            <w:tcBorders>
              <w:top w:val="single" w:sz="6" w:space="0" w:color="000000"/>
              <w:left w:val="single" w:sz="6" w:space="0" w:color="000000"/>
              <w:bottom w:val="single" w:sz="6" w:space="0" w:color="000000"/>
              <w:right w:val="single" w:sz="6" w:space="0" w:color="000000"/>
            </w:tcBorders>
          </w:tcPr>
          <w:p w14:paraId="000001D1" w14:textId="77777777" w:rsidR="00155F6A" w:rsidRDefault="00DD0E44">
            <w:pPr>
              <w:jc w:val="both"/>
              <w:rPr>
                <w:color w:val="000000"/>
                <w:sz w:val="18"/>
                <w:szCs w:val="18"/>
              </w:rPr>
            </w:pPr>
            <w:r>
              <w:rPr>
                <w:color w:val="000000"/>
                <w:sz w:val="18"/>
                <w:szCs w:val="18"/>
              </w:rPr>
              <w:t>$ 40.468.926</w:t>
            </w:r>
          </w:p>
        </w:tc>
        <w:tc>
          <w:tcPr>
            <w:tcW w:w="1349" w:type="dxa"/>
            <w:tcBorders>
              <w:top w:val="single" w:sz="6" w:space="0" w:color="000000"/>
              <w:left w:val="single" w:sz="6" w:space="0" w:color="000000"/>
              <w:bottom w:val="single" w:sz="6" w:space="0" w:color="000000"/>
              <w:right w:val="single" w:sz="6" w:space="0" w:color="000000"/>
            </w:tcBorders>
          </w:tcPr>
          <w:p w14:paraId="000001D2" w14:textId="77777777" w:rsidR="00155F6A" w:rsidRDefault="00DD0E44">
            <w:pPr>
              <w:jc w:val="both"/>
              <w:rPr>
                <w:color w:val="000000"/>
                <w:sz w:val="18"/>
                <w:szCs w:val="18"/>
              </w:rPr>
            </w:pPr>
            <w:r>
              <w:rPr>
                <w:color w:val="000000"/>
                <w:sz w:val="18"/>
                <w:szCs w:val="18"/>
              </w:rPr>
              <w:t>15.522.515</w:t>
            </w:r>
          </w:p>
        </w:tc>
        <w:tc>
          <w:tcPr>
            <w:tcW w:w="1333" w:type="dxa"/>
            <w:tcBorders>
              <w:top w:val="single" w:sz="6" w:space="0" w:color="000000"/>
              <w:left w:val="single" w:sz="6" w:space="0" w:color="000000"/>
              <w:bottom w:val="single" w:sz="6" w:space="0" w:color="000000"/>
              <w:right w:val="single" w:sz="6" w:space="0" w:color="000000"/>
            </w:tcBorders>
          </w:tcPr>
          <w:p w14:paraId="000001D3" w14:textId="77777777" w:rsidR="00155F6A" w:rsidRDefault="00DD0E44">
            <w:pPr>
              <w:jc w:val="both"/>
              <w:rPr>
                <w:color w:val="000000"/>
                <w:sz w:val="18"/>
                <w:szCs w:val="18"/>
              </w:rPr>
            </w:pPr>
            <w:r>
              <w:rPr>
                <w:color w:val="000000"/>
                <w:sz w:val="18"/>
                <w:szCs w:val="18"/>
              </w:rPr>
              <w:t>24.946.412</w:t>
            </w:r>
          </w:p>
        </w:tc>
        <w:tc>
          <w:tcPr>
            <w:tcW w:w="1174" w:type="dxa"/>
            <w:tcBorders>
              <w:top w:val="single" w:sz="6" w:space="0" w:color="000000"/>
              <w:left w:val="single" w:sz="6" w:space="0" w:color="000000"/>
              <w:bottom w:val="single" w:sz="6" w:space="0" w:color="000000"/>
              <w:right w:val="single" w:sz="6" w:space="0" w:color="000000"/>
            </w:tcBorders>
          </w:tcPr>
          <w:p w14:paraId="000001D4" w14:textId="77777777" w:rsidR="00155F6A" w:rsidRDefault="00DD0E44">
            <w:pPr>
              <w:jc w:val="both"/>
              <w:rPr>
                <w:color w:val="000000"/>
                <w:sz w:val="18"/>
                <w:szCs w:val="18"/>
              </w:rPr>
            </w:pPr>
            <w:r>
              <w:rPr>
                <w:color w:val="000000"/>
                <w:sz w:val="18"/>
                <w:szCs w:val="18"/>
              </w:rPr>
              <w:t>63.753.673</w:t>
            </w:r>
          </w:p>
        </w:tc>
      </w:tr>
      <w:tr w:rsidR="00155F6A" w14:paraId="71374AB1" w14:textId="77777777">
        <w:trPr>
          <w:trHeight w:val="295"/>
          <w:jc w:val="center"/>
        </w:trPr>
        <w:tc>
          <w:tcPr>
            <w:tcW w:w="857" w:type="dxa"/>
            <w:tcBorders>
              <w:top w:val="single" w:sz="6" w:space="0" w:color="000000"/>
              <w:left w:val="single" w:sz="6" w:space="0" w:color="000000"/>
              <w:bottom w:val="single" w:sz="6" w:space="0" w:color="000000"/>
              <w:right w:val="single" w:sz="6" w:space="0" w:color="000000"/>
            </w:tcBorders>
          </w:tcPr>
          <w:p w14:paraId="000001D5" w14:textId="77777777" w:rsidR="00155F6A" w:rsidRDefault="00DD0E44">
            <w:pPr>
              <w:jc w:val="center"/>
              <w:rPr>
                <w:color w:val="000000"/>
                <w:sz w:val="18"/>
                <w:szCs w:val="18"/>
              </w:rPr>
            </w:pPr>
            <w:r>
              <w:rPr>
                <w:color w:val="000000"/>
                <w:sz w:val="18"/>
                <w:szCs w:val="18"/>
              </w:rPr>
              <w:t>4</w:t>
            </w:r>
          </w:p>
        </w:tc>
        <w:tc>
          <w:tcPr>
            <w:tcW w:w="1252" w:type="dxa"/>
            <w:tcBorders>
              <w:top w:val="single" w:sz="6" w:space="0" w:color="000000"/>
              <w:left w:val="single" w:sz="6" w:space="0" w:color="000000"/>
              <w:bottom w:val="single" w:sz="6" w:space="0" w:color="000000"/>
              <w:right w:val="single" w:sz="6" w:space="0" w:color="000000"/>
            </w:tcBorders>
          </w:tcPr>
          <w:p w14:paraId="000001D6" w14:textId="77777777" w:rsidR="00155F6A" w:rsidRDefault="00DD0E44">
            <w:pPr>
              <w:jc w:val="both"/>
              <w:rPr>
                <w:color w:val="000000"/>
                <w:sz w:val="18"/>
                <w:szCs w:val="18"/>
              </w:rPr>
            </w:pPr>
            <w:r>
              <w:rPr>
                <w:color w:val="000000"/>
                <w:sz w:val="18"/>
                <w:szCs w:val="18"/>
              </w:rPr>
              <w:t>63.753.673</w:t>
            </w:r>
          </w:p>
        </w:tc>
        <w:tc>
          <w:tcPr>
            <w:tcW w:w="1398" w:type="dxa"/>
            <w:tcBorders>
              <w:top w:val="single" w:sz="6" w:space="0" w:color="000000"/>
              <w:left w:val="single" w:sz="6" w:space="0" w:color="000000"/>
              <w:bottom w:val="single" w:sz="6" w:space="0" w:color="000000"/>
              <w:right w:val="single" w:sz="6" w:space="0" w:color="000000"/>
            </w:tcBorders>
          </w:tcPr>
          <w:p w14:paraId="000001D7" w14:textId="77777777" w:rsidR="00155F6A" w:rsidRDefault="00DD0E44">
            <w:pPr>
              <w:jc w:val="both"/>
              <w:rPr>
                <w:color w:val="000000"/>
                <w:sz w:val="18"/>
                <w:szCs w:val="18"/>
              </w:rPr>
            </w:pPr>
            <w:r>
              <w:rPr>
                <w:color w:val="000000"/>
                <w:sz w:val="18"/>
                <w:szCs w:val="18"/>
              </w:rPr>
              <w:t>$ 40.468.926</w:t>
            </w:r>
          </w:p>
        </w:tc>
        <w:tc>
          <w:tcPr>
            <w:tcW w:w="1349" w:type="dxa"/>
            <w:tcBorders>
              <w:top w:val="single" w:sz="6" w:space="0" w:color="000000"/>
              <w:left w:val="single" w:sz="6" w:space="0" w:color="000000"/>
              <w:bottom w:val="single" w:sz="6" w:space="0" w:color="000000"/>
              <w:right w:val="single" w:sz="6" w:space="0" w:color="000000"/>
            </w:tcBorders>
          </w:tcPr>
          <w:p w14:paraId="000001D8" w14:textId="77777777" w:rsidR="00155F6A" w:rsidRDefault="00DD0E44">
            <w:pPr>
              <w:jc w:val="both"/>
              <w:rPr>
                <w:color w:val="000000"/>
                <w:sz w:val="18"/>
                <w:szCs w:val="18"/>
              </w:rPr>
            </w:pPr>
            <w:r>
              <w:rPr>
                <w:color w:val="000000"/>
                <w:sz w:val="18"/>
                <w:szCs w:val="18"/>
              </w:rPr>
              <w:t>11.156.893</w:t>
            </w:r>
          </w:p>
        </w:tc>
        <w:tc>
          <w:tcPr>
            <w:tcW w:w="1333" w:type="dxa"/>
            <w:tcBorders>
              <w:top w:val="single" w:sz="6" w:space="0" w:color="000000"/>
              <w:left w:val="single" w:sz="6" w:space="0" w:color="000000"/>
              <w:bottom w:val="single" w:sz="6" w:space="0" w:color="000000"/>
              <w:right w:val="single" w:sz="6" w:space="0" w:color="000000"/>
            </w:tcBorders>
          </w:tcPr>
          <w:p w14:paraId="000001D9" w14:textId="77777777" w:rsidR="00155F6A" w:rsidRDefault="00DD0E44">
            <w:pPr>
              <w:jc w:val="both"/>
              <w:rPr>
                <w:color w:val="000000"/>
                <w:sz w:val="18"/>
                <w:szCs w:val="18"/>
              </w:rPr>
            </w:pPr>
            <w:r>
              <w:rPr>
                <w:color w:val="000000"/>
                <w:sz w:val="18"/>
                <w:szCs w:val="18"/>
              </w:rPr>
              <w:t>29.312.034</w:t>
            </w:r>
          </w:p>
        </w:tc>
        <w:tc>
          <w:tcPr>
            <w:tcW w:w="1174" w:type="dxa"/>
            <w:tcBorders>
              <w:top w:val="single" w:sz="6" w:space="0" w:color="000000"/>
              <w:left w:val="single" w:sz="6" w:space="0" w:color="000000"/>
              <w:bottom w:val="single" w:sz="6" w:space="0" w:color="000000"/>
              <w:right w:val="single" w:sz="6" w:space="0" w:color="000000"/>
            </w:tcBorders>
          </w:tcPr>
          <w:p w14:paraId="000001DA" w14:textId="77777777" w:rsidR="00155F6A" w:rsidRDefault="00DD0E44">
            <w:pPr>
              <w:jc w:val="both"/>
              <w:rPr>
                <w:color w:val="000000"/>
                <w:sz w:val="18"/>
                <w:szCs w:val="18"/>
              </w:rPr>
            </w:pPr>
            <w:r>
              <w:rPr>
                <w:color w:val="000000"/>
                <w:sz w:val="18"/>
                <w:szCs w:val="18"/>
              </w:rPr>
              <w:t>34.441.640</w:t>
            </w:r>
          </w:p>
        </w:tc>
      </w:tr>
      <w:tr w:rsidR="00155F6A" w14:paraId="71394EA6" w14:textId="77777777">
        <w:trPr>
          <w:trHeight w:val="295"/>
          <w:jc w:val="center"/>
        </w:trPr>
        <w:tc>
          <w:tcPr>
            <w:tcW w:w="857" w:type="dxa"/>
            <w:tcBorders>
              <w:top w:val="single" w:sz="6" w:space="0" w:color="000000"/>
              <w:left w:val="single" w:sz="6" w:space="0" w:color="000000"/>
              <w:bottom w:val="single" w:sz="6" w:space="0" w:color="000000"/>
              <w:right w:val="single" w:sz="6" w:space="0" w:color="000000"/>
            </w:tcBorders>
          </w:tcPr>
          <w:p w14:paraId="000001DB" w14:textId="77777777" w:rsidR="00155F6A" w:rsidRDefault="00DD0E44">
            <w:pPr>
              <w:jc w:val="center"/>
              <w:rPr>
                <w:color w:val="000000"/>
                <w:sz w:val="18"/>
                <w:szCs w:val="18"/>
              </w:rPr>
            </w:pPr>
            <w:r>
              <w:rPr>
                <w:color w:val="000000"/>
                <w:sz w:val="18"/>
                <w:szCs w:val="18"/>
              </w:rPr>
              <w:t>5</w:t>
            </w:r>
          </w:p>
        </w:tc>
        <w:tc>
          <w:tcPr>
            <w:tcW w:w="1252" w:type="dxa"/>
            <w:tcBorders>
              <w:top w:val="single" w:sz="6" w:space="0" w:color="000000"/>
              <w:left w:val="single" w:sz="6" w:space="0" w:color="000000"/>
              <w:bottom w:val="single" w:sz="6" w:space="0" w:color="000000"/>
              <w:right w:val="single" w:sz="6" w:space="0" w:color="000000"/>
            </w:tcBorders>
          </w:tcPr>
          <w:p w14:paraId="000001DC" w14:textId="77777777" w:rsidR="00155F6A" w:rsidRDefault="00DD0E44">
            <w:pPr>
              <w:jc w:val="both"/>
              <w:rPr>
                <w:color w:val="000000"/>
                <w:sz w:val="18"/>
                <w:szCs w:val="18"/>
              </w:rPr>
            </w:pPr>
            <w:r>
              <w:rPr>
                <w:color w:val="000000"/>
                <w:sz w:val="18"/>
                <w:szCs w:val="18"/>
              </w:rPr>
              <w:t>34.441.640</w:t>
            </w:r>
          </w:p>
        </w:tc>
        <w:tc>
          <w:tcPr>
            <w:tcW w:w="1398" w:type="dxa"/>
            <w:tcBorders>
              <w:top w:val="single" w:sz="6" w:space="0" w:color="000000"/>
              <w:left w:val="single" w:sz="6" w:space="0" w:color="000000"/>
              <w:bottom w:val="single" w:sz="6" w:space="0" w:color="000000"/>
              <w:right w:val="single" w:sz="6" w:space="0" w:color="000000"/>
            </w:tcBorders>
          </w:tcPr>
          <w:p w14:paraId="000001DD" w14:textId="77777777" w:rsidR="00155F6A" w:rsidRDefault="00DD0E44">
            <w:pPr>
              <w:jc w:val="both"/>
              <w:rPr>
                <w:color w:val="000000"/>
                <w:sz w:val="18"/>
                <w:szCs w:val="18"/>
              </w:rPr>
            </w:pPr>
            <w:r>
              <w:rPr>
                <w:color w:val="000000"/>
                <w:sz w:val="18"/>
                <w:szCs w:val="18"/>
              </w:rPr>
              <w:t>$ 40.468.926</w:t>
            </w:r>
          </w:p>
        </w:tc>
        <w:tc>
          <w:tcPr>
            <w:tcW w:w="1349" w:type="dxa"/>
            <w:tcBorders>
              <w:top w:val="single" w:sz="6" w:space="0" w:color="000000"/>
              <w:left w:val="single" w:sz="6" w:space="0" w:color="000000"/>
              <w:bottom w:val="single" w:sz="6" w:space="0" w:color="000000"/>
              <w:right w:val="single" w:sz="6" w:space="0" w:color="000000"/>
            </w:tcBorders>
          </w:tcPr>
          <w:p w14:paraId="000001DE" w14:textId="77777777" w:rsidR="00155F6A" w:rsidRDefault="00DD0E44">
            <w:pPr>
              <w:jc w:val="both"/>
              <w:rPr>
                <w:color w:val="000000"/>
                <w:sz w:val="18"/>
                <w:szCs w:val="18"/>
              </w:rPr>
            </w:pPr>
            <w:r>
              <w:rPr>
                <w:color w:val="000000"/>
                <w:sz w:val="18"/>
                <w:szCs w:val="18"/>
              </w:rPr>
              <w:t>6.027.287</w:t>
            </w:r>
          </w:p>
        </w:tc>
        <w:tc>
          <w:tcPr>
            <w:tcW w:w="1333" w:type="dxa"/>
            <w:tcBorders>
              <w:top w:val="single" w:sz="6" w:space="0" w:color="000000"/>
              <w:left w:val="single" w:sz="6" w:space="0" w:color="000000"/>
              <w:bottom w:val="single" w:sz="6" w:space="0" w:color="000000"/>
              <w:right w:val="single" w:sz="6" w:space="0" w:color="000000"/>
            </w:tcBorders>
          </w:tcPr>
          <w:p w14:paraId="000001DF" w14:textId="77777777" w:rsidR="00155F6A" w:rsidRDefault="00DD0E44">
            <w:pPr>
              <w:jc w:val="both"/>
              <w:rPr>
                <w:color w:val="000000"/>
                <w:sz w:val="18"/>
                <w:szCs w:val="18"/>
              </w:rPr>
            </w:pPr>
            <w:r>
              <w:rPr>
                <w:color w:val="000000"/>
                <w:sz w:val="18"/>
                <w:szCs w:val="18"/>
              </w:rPr>
              <w:t>34.441.640</w:t>
            </w:r>
          </w:p>
        </w:tc>
        <w:tc>
          <w:tcPr>
            <w:tcW w:w="1174" w:type="dxa"/>
            <w:tcBorders>
              <w:top w:val="single" w:sz="6" w:space="0" w:color="000000"/>
              <w:left w:val="single" w:sz="6" w:space="0" w:color="000000"/>
              <w:bottom w:val="single" w:sz="6" w:space="0" w:color="000000"/>
              <w:right w:val="single" w:sz="6" w:space="0" w:color="000000"/>
            </w:tcBorders>
          </w:tcPr>
          <w:p w14:paraId="000001E0" w14:textId="77777777" w:rsidR="00155F6A" w:rsidRDefault="00DD0E44">
            <w:pPr>
              <w:jc w:val="both"/>
              <w:rPr>
                <w:color w:val="000000"/>
                <w:sz w:val="18"/>
                <w:szCs w:val="18"/>
              </w:rPr>
            </w:pPr>
            <w:r>
              <w:rPr>
                <w:color w:val="000000"/>
                <w:sz w:val="18"/>
                <w:szCs w:val="18"/>
              </w:rPr>
              <w:t>-</w:t>
            </w:r>
          </w:p>
        </w:tc>
      </w:tr>
    </w:tbl>
    <w:p w14:paraId="000001E1" w14:textId="77777777" w:rsidR="00155F6A" w:rsidRDefault="00155F6A">
      <w:pPr>
        <w:jc w:val="both"/>
        <w:rPr>
          <w:b/>
          <w:sz w:val="20"/>
          <w:szCs w:val="20"/>
        </w:rPr>
      </w:pPr>
    </w:p>
    <w:p w14:paraId="000001E2" w14:textId="77777777" w:rsidR="00155F6A" w:rsidRDefault="00DD0E44">
      <w:pPr>
        <w:shd w:val="clear" w:color="auto" w:fill="FFFFFF"/>
        <w:jc w:val="both"/>
        <w:rPr>
          <w:b/>
          <w:sz w:val="20"/>
          <w:szCs w:val="20"/>
          <w:highlight w:val="white"/>
        </w:rPr>
      </w:pPr>
      <w:r>
        <w:rPr>
          <w:b/>
          <w:sz w:val="20"/>
          <w:szCs w:val="20"/>
          <w:highlight w:val="white"/>
        </w:rPr>
        <w:t>Reconocimiento inicial</w:t>
      </w:r>
    </w:p>
    <w:p w14:paraId="000001E3" w14:textId="77777777" w:rsidR="00155F6A" w:rsidRDefault="00155F6A">
      <w:pPr>
        <w:shd w:val="clear" w:color="auto" w:fill="FFFFFF"/>
        <w:jc w:val="both"/>
        <w:rPr>
          <w:b/>
          <w:sz w:val="20"/>
          <w:szCs w:val="20"/>
          <w:highlight w:val="white"/>
        </w:rPr>
      </w:pPr>
    </w:p>
    <w:tbl>
      <w:tblPr>
        <w:tblStyle w:val="afffb"/>
        <w:tblW w:w="70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1"/>
        <w:gridCol w:w="1585"/>
        <w:gridCol w:w="1872"/>
      </w:tblGrid>
      <w:tr w:rsidR="00155F6A" w14:paraId="3E8B3B4E" w14:textId="77777777">
        <w:trPr>
          <w:trHeight w:val="225"/>
          <w:jc w:val="center"/>
        </w:trPr>
        <w:tc>
          <w:tcPr>
            <w:tcW w:w="3591" w:type="dxa"/>
            <w:shd w:val="clear" w:color="auto" w:fill="D9D9D9"/>
            <w:vAlign w:val="center"/>
          </w:tcPr>
          <w:p w14:paraId="000001E4" w14:textId="77777777" w:rsidR="00155F6A" w:rsidRDefault="00DD0E44">
            <w:pPr>
              <w:jc w:val="both"/>
              <w:rPr>
                <w:color w:val="000000"/>
                <w:sz w:val="20"/>
                <w:szCs w:val="20"/>
              </w:rPr>
            </w:pPr>
            <w:r>
              <w:rPr>
                <w:color w:val="000000"/>
                <w:sz w:val="20"/>
                <w:szCs w:val="20"/>
              </w:rPr>
              <w:t>CUENTA</w:t>
            </w:r>
          </w:p>
        </w:tc>
        <w:tc>
          <w:tcPr>
            <w:tcW w:w="1585" w:type="dxa"/>
            <w:shd w:val="clear" w:color="auto" w:fill="D9D9D9"/>
            <w:vAlign w:val="center"/>
          </w:tcPr>
          <w:p w14:paraId="000001E5" w14:textId="77777777" w:rsidR="00155F6A" w:rsidRDefault="00DD0E44">
            <w:pPr>
              <w:jc w:val="both"/>
              <w:rPr>
                <w:color w:val="000000"/>
                <w:sz w:val="20"/>
                <w:szCs w:val="20"/>
              </w:rPr>
            </w:pPr>
            <w:r>
              <w:rPr>
                <w:sz w:val="20"/>
                <w:szCs w:val="20"/>
              </w:rPr>
              <w:t>DÉBITO</w:t>
            </w:r>
          </w:p>
        </w:tc>
        <w:tc>
          <w:tcPr>
            <w:tcW w:w="1872" w:type="dxa"/>
            <w:shd w:val="clear" w:color="auto" w:fill="D9D9D9"/>
            <w:vAlign w:val="center"/>
          </w:tcPr>
          <w:p w14:paraId="000001E6" w14:textId="77777777" w:rsidR="00155F6A" w:rsidRDefault="00DD0E44">
            <w:pPr>
              <w:jc w:val="both"/>
              <w:rPr>
                <w:color w:val="000000"/>
                <w:sz w:val="20"/>
                <w:szCs w:val="20"/>
              </w:rPr>
            </w:pPr>
            <w:r>
              <w:rPr>
                <w:color w:val="000000"/>
                <w:sz w:val="20"/>
                <w:szCs w:val="20"/>
              </w:rPr>
              <w:t>CRÉDITO</w:t>
            </w:r>
          </w:p>
        </w:tc>
      </w:tr>
      <w:tr w:rsidR="00155F6A" w14:paraId="7E6EE2B1" w14:textId="77777777">
        <w:trPr>
          <w:trHeight w:val="225"/>
          <w:jc w:val="center"/>
        </w:trPr>
        <w:tc>
          <w:tcPr>
            <w:tcW w:w="3591" w:type="dxa"/>
            <w:shd w:val="clear" w:color="auto" w:fill="auto"/>
            <w:vAlign w:val="center"/>
          </w:tcPr>
          <w:p w14:paraId="000001E7" w14:textId="77777777" w:rsidR="00155F6A" w:rsidRDefault="00DD0E44">
            <w:pPr>
              <w:jc w:val="both"/>
              <w:rPr>
                <w:color w:val="000000"/>
                <w:sz w:val="20"/>
                <w:szCs w:val="20"/>
              </w:rPr>
            </w:pPr>
            <w:r>
              <w:rPr>
                <w:color w:val="000000"/>
                <w:sz w:val="20"/>
                <w:szCs w:val="20"/>
              </w:rPr>
              <w:t>Obligaciones financieras</w:t>
            </w:r>
          </w:p>
        </w:tc>
        <w:tc>
          <w:tcPr>
            <w:tcW w:w="1585" w:type="dxa"/>
            <w:shd w:val="clear" w:color="auto" w:fill="auto"/>
            <w:vAlign w:val="center"/>
          </w:tcPr>
          <w:p w14:paraId="000001E8" w14:textId="77777777" w:rsidR="00155F6A" w:rsidRDefault="00155F6A">
            <w:pPr>
              <w:jc w:val="both"/>
              <w:rPr>
                <w:color w:val="000000"/>
                <w:sz w:val="20"/>
                <w:szCs w:val="20"/>
              </w:rPr>
            </w:pPr>
          </w:p>
        </w:tc>
        <w:tc>
          <w:tcPr>
            <w:tcW w:w="1872" w:type="dxa"/>
            <w:shd w:val="clear" w:color="auto" w:fill="auto"/>
            <w:vAlign w:val="center"/>
          </w:tcPr>
          <w:p w14:paraId="000001E9" w14:textId="77777777" w:rsidR="00155F6A" w:rsidRDefault="00DD0E44">
            <w:pPr>
              <w:jc w:val="both"/>
              <w:rPr>
                <w:color w:val="000000"/>
                <w:sz w:val="20"/>
                <w:szCs w:val="20"/>
              </w:rPr>
            </w:pPr>
            <w:r>
              <w:rPr>
                <w:color w:val="000000"/>
                <w:sz w:val="20"/>
                <w:szCs w:val="20"/>
              </w:rPr>
              <w:t>128.000.000,00</w:t>
            </w:r>
          </w:p>
        </w:tc>
      </w:tr>
      <w:tr w:rsidR="00155F6A" w14:paraId="7EFBABD0" w14:textId="77777777">
        <w:trPr>
          <w:trHeight w:val="225"/>
          <w:jc w:val="center"/>
        </w:trPr>
        <w:tc>
          <w:tcPr>
            <w:tcW w:w="3591" w:type="dxa"/>
            <w:shd w:val="clear" w:color="auto" w:fill="auto"/>
            <w:vAlign w:val="center"/>
          </w:tcPr>
          <w:p w14:paraId="000001EA" w14:textId="77777777" w:rsidR="00155F6A" w:rsidRDefault="00DD0E44">
            <w:pPr>
              <w:jc w:val="both"/>
              <w:rPr>
                <w:color w:val="000000"/>
                <w:sz w:val="20"/>
                <w:szCs w:val="20"/>
              </w:rPr>
            </w:pPr>
            <w:r>
              <w:rPr>
                <w:color w:val="000000"/>
                <w:sz w:val="20"/>
                <w:szCs w:val="20"/>
              </w:rPr>
              <w:t>Costo amortizado</w:t>
            </w:r>
          </w:p>
        </w:tc>
        <w:tc>
          <w:tcPr>
            <w:tcW w:w="1585" w:type="dxa"/>
            <w:shd w:val="clear" w:color="auto" w:fill="auto"/>
            <w:vAlign w:val="center"/>
          </w:tcPr>
          <w:p w14:paraId="000001EB" w14:textId="77777777" w:rsidR="00155F6A" w:rsidRDefault="00DD0E44">
            <w:pPr>
              <w:jc w:val="both"/>
              <w:rPr>
                <w:color w:val="000000"/>
                <w:sz w:val="20"/>
                <w:szCs w:val="20"/>
              </w:rPr>
            </w:pPr>
            <w:r>
              <w:rPr>
                <w:color w:val="000000"/>
                <w:sz w:val="20"/>
                <w:szCs w:val="20"/>
              </w:rPr>
              <w:t>400.000,00</w:t>
            </w:r>
          </w:p>
        </w:tc>
        <w:tc>
          <w:tcPr>
            <w:tcW w:w="1872" w:type="dxa"/>
            <w:shd w:val="clear" w:color="auto" w:fill="auto"/>
            <w:vAlign w:val="center"/>
          </w:tcPr>
          <w:p w14:paraId="000001EC" w14:textId="77777777" w:rsidR="00155F6A" w:rsidRDefault="00155F6A">
            <w:pPr>
              <w:jc w:val="both"/>
              <w:rPr>
                <w:color w:val="000000"/>
                <w:sz w:val="20"/>
                <w:szCs w:val="20"/>
              </w:rPr>
            </w:pPr>
          </w:p>
        </w:tc>
      </w:tr>
      <w:tr w:rsidR="00155F6A" w14:paraId="17FB5329" w14:textId="77777777">
        <w:trPr>
          <w:trHeight w:val="225"/>
          <w:jc w:val="center"/>
        </w:trPr>
        <w:tc>
          <w:tcPr>
            <w:tcW w:w="3591" w:type="dxa"/>
            <w:shd w:val="clear" w:color="auto" w:fill="auto"/>
            <w:vAlign w:val="center"/>
          </w:tcPr>
          <w:p w14:paraId="000001ED" w14:textId="77777777" w:rsidR="00155F6A" w:rsidRDefault="00DD0E44">
            <w:pPr>
              <w:jc w:val="both"/>
              <w:rPr>
                <w:color w:val="000000"/>
                <w:sz w:val="20"/>
                <w:szCs w:val="20"/>
              </w:rPr>
            </w:pPr>
            <w:r>
              <w:rPr>
                <w:color w:val="000000"/>
                <w:sz w:val="20"/>
                <w:szCs w:val="20"/>
              </w:rPr>
              <w:t>efectivo</w:t>
            </w:r>
          </w:p>
        </w:tc>
        <w:tc>
          <w:tcPr>
            <w:tcW w:w="1585" w:type="dxa"/>
            <w:shd w:val="clear" w:color="auto" w:fill="auto"/>
            <w:vAlign w:val="center"/>
          </w:tcPr>
          <w:p w14:paraId="000001EE" w14:textId="77777777" w:rsidR="00155F6A" w:rsidRDefault="00DD0E44">
            <w:pPr>
              <w:jc w:val="both"/>
              <w:rPr>
                <w:color w:val="000000"/>
                <w:sz w:val="20"/>
                <w:szCs w:val="20"/>
              </w:rPr>
            </w:pPr>
            <w:r>
              <w:rPr>
                <w:color w:val="000000"/>
                <w:sz w:val="20"/>
                <w:szCs w:val="20"/>
              </w:rPr>
              <w:t>127.600.000,00</w:t>
            </w:r>
          </w:p>
        </w:tc>
        <w:tc>
          <w:tcPr>
            <w:tcW w:w="1872" w:type="dxa"/>
            <w:shd w:val="clear" w:color="auto" w:fill="auto"/>
            <w:vAlign w:val="center"/>
          </w:tcPr>
          <w:p w14:paraId="000001EF" w14:textId="77777777" w:rsidR="00155F6A" w:rsidRDefault="00155F6A">
            <w:pPr>
              <w:jc w:val="both"/>
              <w:rPr>
                <w:color w:val="000000"/>
                <w:sz w:val="20"/>
                <w:szCs w:val="20"/>
              </w:rPr>
            </w:pPr>
          </w:p>
        </w:tc>
      </w:tr>
    </w:tbl>
    <w:p w14:paraId="000001F0" w14:textId="77777777" w:rsidR="00155F6A" w:rsidRDefault="00DD0E44">
      <w:pPr>
        <w:shd w:val="clear" w:color="auto" w:fill="FFFFFF"/>
        <w:jc w:val="both"/>
        <w:rPr>
          <w:b/>
          <w:sz w:val="20"/>
          <w:szCs w:val="20"/>
          <w:highlight w:val="yellow"/>
        </w:rPr>
      </w:pPr>
      <w:sdt>
        <w:sdtPr>
          <w:tag w:val="goog_rdk_2"/>
          <w:id w:val="1063458500"/>
        </w:sdtPr>
        <w:sdtEndPr/>
        <w:sdtContent>
          <w:commentRangeStart w:id="2"/>
        </w:sdtContent>
      </w:sdt>
    </w:p>
    <w:p w14:paraId="000001F1" w14:textId="77777777" w:rsidR="00155F6A" w:rsidRDefault="00DD0E44">
      <w:pPr>
        <w:rPr>
          <w:b/>
          <w:sz w:val="20"/>
          <w:szCs w:val="20"/>
        </w:rPr>
      </w:pPr>
      <w:r>
        <w:rPr>
          <w:b/>
          <w:sz w:val="20"/>
          <w:szCs w:val="20"/>
        </w:rPr>
        <w:t>2. Instrumentos de patrimonio</w:t>
      </w:r>
    </w:p>
    <w:p w14:paraId="000001F2" w14:textId="77777777" w:rsidR="00155F6A" w:rsidRDefault="00155F6A">
      <w:pPr>
        <w:shd w:val="clear" w:color="auto" w:fill="FFFFFF"/>
        <w:jc w:val="both"/>
        <w:rPr>
          <w:b/>
          <w:sz w:val="20"/>
          <w:szCs w:val="20"/>
          <w:highlight w:val="white"/>
        </w:rPr>
      </w:pPr>
    </w:p>
    <w:p w14:paraId="000001F3" w14:textId="77777777" w:rsidR="00155F6A" w:rsidRDefault="00DD0E44">
      <w:pPr>
        <w:shd w:val="clear" w:color="auto" w:fill="FFFFFF"/>
        <w:jc w:val="both"/>
        <w:rPr>
          <w:sz w:val="20"/>
          <w:szCs w:val="20"/>
          <w:highlight w:val="white"/>
        </w:rPr>
      </w:pPr>
      <w:r>
        <w:rPr>
          <w:sz w:val="20"/>
          <w:szCs w:val="20"/>
          <w:highlight w:val="white"/>
        </w:rPr>
        <w:t xml:space="preserve">Un instrumento de patrimonio es un negocio respaldado por un contrato que pone de manifiesto una participación residual en los activos de una entidad después de deducir todos los pasivos. </w:t>
      </w:r>
    </w:p>
    <w:p w14:paraId="000001F4" w14:textId="77777777" w:rsidR="00155F6A" w:rsidRDefault="00155F6A">
      <w:pPr>
        <w:shd w:val="clear" w:color="auto" w:fill="FFFFFF"/>
        <w:jc w:val="both"/>
        <w:rPr>
          <w:b/>
          <w:sz w:val="20"/>
          <w:szCs w:val="20"/>
        </w:rPr>
      </w:pPr>
    </w:p>
    <w:p w14:paraId="000001F5" w14:textId="77777777" w:rsidR="00155F6A" w:rsidRDefault="00DD0E44">
      <w:pPr>
        <w:jc w:val="both"/>
        <w:rPr>
          <w:rFonts w:ascii="Times New Roman" w:eastAsia="Times New Roman" w:hAnsi="Times New Roman" w:cs="Times New Roman"/>
          <w:sz w:val="24"/>
          <w:szCs w:val="24"/>
        </w:rPr>
      </w:pPr>
      <w:r>
        <w:rPr>
          <w:sz w:val="20"/>
          <w:szCs w:val="20"/>
        </w:rPr>
        <w:t xml:space="preserve">Algunos ejemplos de instrumentos de patrimonio, </w:t>
      </w:r>
      <w:r>
        <w:rPr>
          <w:color w:val="222222"/>
          <w:sz w:val="20"/>
          <w:szCs w:val="20"/>
          <w:highlight w:val="white"/>
        </w:rPr>
        <w:t>son las acciones o</w:t>
      </w:r>
      <w:r>
        <w:rPr>
          <w:color w:val="222222"/>
          <w:sz w:val="20"/>
          <w:szCs w:val="20"/>
          <w:highlight w:val="white"/>
        </w:rPr>
        <w:t>rdinarias, ciertos tipos de acciones preferentes, así como, las opciones u otro tipo de derechos o bonos para la suscripción o compra de acciones ordinarias de la empresa.</w:t>
      </w:r>
    </w:p>
    <w:p w14:paraId="000001F6" w14:textId="77777777" w:rsidR="00155F6A" w:rsidRDefault="00155F6A">
      <w:pPr>
        <w:pBdr>
          <w:top w:val="nil"/>
          <w:left w:val="nil"/>
          <w:bottom w:val="nil"/>
          <w:right w:val="nil"/>
          <w:between w:val="nil"/>
        </w:pBdr>
        <w:shd w:val="clear" w:color="auto" w:fill="FFFFFF"/>
        <w:jc w:val="both"/>
        <w:rPr>
          <w:b/>
          <w:color w:val="000000"/>
          <w:sz w:val="20"/>
          <w:szCs w:val="20"/>
          <w:highlight w:val="white"/>
        </w:rPr>
      </w:pPr>
    </w:p>
    <w:p w14:paraId="000001F7" w14:textId="77777777" w:rsidR="00155F6A" w:rsidRDefault="00DD0E44">
      <w:pPr>
        <w:pBdr>
          <w:top w:val="nil"/>
          <w:left w:val="nil"/>
          <w:bottom w:val="nil"/>
          <w:right w:val="nil"/>
          <w:between w:val="nil"/>
        </w:pBdr>
        <w:shd w:val="clear" w:color="auto" w:fill="FFFFFF"/>
        <w:jc w:val="both"/>
        <w:rPr>
          <w:color w:val="000000"/>
          <w:sz w:val="20"/>
          <w:szCs w:val="20"/>
          <w:highlight w:val="white"/>
        </w:rPr>
      </w:pPr>
      <w:r>
        <w:rPr>
          <w:color w:val="000000"/>
          <w:sz w:val="20"/>
          <w:szCs w:val="20"/>
          <w:highlight w:val="white"/>
        </w:rPr>
        <w:t>A continuación, se relaciona un ejemplo específico de ello</w:t>
      </w:r>
      <w:r>
        <w:rPr>
          <w:sz w:val="20"/>
          <w:szCs w:val="20"/>
          <w:highlight w:val="white"/>
        </w:rPr>
        <w:t>:</w:t>
      </w:r>
    </w:p>
    <w:p w14:paraId="000001F8" w14:textId="77777777" w:rsidR="00155F6A" w:rsidRDefault="00155F6A">
      <w:pPr>
        <w:pBdr>
          <w:top w:val="nil"/>
          <w:left w:val="nil"/>
          <w:bottom w:val="nil"/>
          <w:right w:val="nil"/>
          <w:between w:val="nil"/>
        </w:pBdr>
        <w:shd w:val="clear" w:color="auto" w:fill="FFFFFF"/>
        <w:jc w:val="both"/>
        <w:rPr>
          <w:b/>
          <w:color w:val="000000"/>
          <w:sz w:val="20"/>
          <w:szCs w:val="20"/>
          <w:highlight w:val="white"/>
        </w:rPr>
      </w:pPr>
    </w:p>
    <w:p w14:paraId="000001F9" w14:textId="77777777" w:rsidR="00155F6A" w:rsidRDefault="00DD0E44">
      <w:pPr>
        <w:shd w:val="clear" w:color="auto" w:fill="FFFFFF"/>
        <w:jc w:val="both"/>
        <w:rPr>
          <w:sz w:val="20"/>
          <w:szCs w:val="20"/>
        </w:rPr>
      </w:pPr>
      <w:r>
        <w:rPr>
          <w:sz w:val="20"/>
          <w:szCs w:val="20"/>
        </w:rPr>
        <w:t>Una obligación (contrato) que será cancelado por la entidad entregando o recibiendo una cantidad acordada de sus instrumentos de patrimonio propio a cambio de un importe fijo en efectivo o cualqu</w:t>
      </w:r>
      <w:r>
        <w:rPr>
          <w:sz w:val="20"/>
          <w:szCs w:val="20"/>
        </w:rPr>
        <w:t>ier otro activo financiero será un instrumento de patrimonio.</w:t>
      </w:r>
    </w:p>
    <w:p w14:paraId="000001FA" w14:textId="77777777" w:rsidR="00155F6A" w:rsidRDefault="00155F6A">
      <w:pPr>
        <w:shd w:val="clear" w:color="auto" w:fill="FFFFFF"/>
        <w:jc w:val="both"/>
        <w:rPr>
          <w:sz w:val="20"/>
          <w:szCs w:val="20"/>
        </w:rPr>
      </w:pPr>
    </w:p>
    <w:p w14:paraId="000001FB" w14:textId="77777777" w:rsidR="00155F6A" w:rsidRDefault="00DD0E44">
      <w:pPr>
        <w:shd w:val="clear" w:color="auto" w:fill="FFFFFF"/>
        <w:rPr>
          <w:b/>
          <w:sz w:val="20"/>
          <w:szCs w:val="20"/>
        </w:rPr>
      </w:pPr>
      <w:r>
        <w:rPr>
          <w:b/>
          <w:sz w:val="20"/>
          <w:szCs w:val="20"/>
        </w:rPr>
        <w:t>2.1 Reconocimiento, medición, presentación, revelación:</w:t>
      </w:r>
    </w:p>
    <w:p w14:paraId="000001FC" w14:textId="77777777" w:rsidR="00155F6A" w:rsidRDefault="00155F6A">
      <w:pPr>
        <w:shd w:val="clear" w:color="auto" w:fill="FFFFFF"/>
        <w:rPr>
          <w:b/>
          <w:sz w:val="20"/>
          <w:szCs w:val="20"/>
        </w:rPr>
      </w:pPr>
    </w:p>
    <w:p w14:paraId="000001FD" w14:textId="77777777" w:rsidR="00155F6A" w:rsidRDefault="00DD0E44">
      <w:pPr>
        <w:shd w:val="clear" w:color="auto" w:fill="FFFFFF"/>
        <w:jc w:val="both"/>
        <w:rPr>
          <w:sz w:val="20"/>
          <w:szCs w:val="20"/>
        </w:rPr>
      </w:pPr>
      <w:r>
        <w:rPr>
          <w:sz w:val="20"/>
          <w:szCs w:val="20"/>
        </w:rPr>
        <w:t>En el presente ítem se aborda conceptos que determinan el reconocimiento de los instrumentos de patrimonio, a su vez presenta ejemplos q</w:t>
      </w:r>
      <w:r>
        <w:rPr>
          <w:sz w:val="20"/>
          <w:szCs w:val="20"/>
        </w:rPr>
        <w:t>ue acompañan el proceso de aplicabilidad.</w:t>
      </w:r>
    </w:p>
    <w:p w14:paraId="000001FE" w14:textId="77777777" w:rsidR="00155F6A" w:rsidRDefault="00155F6A">
      <w:pPr>
        <w:shd w:val="clear" w:color="auto" w:fill="FFFFFF"/>
        <w:jc w:val="both"/>
        <w:rPr>
          <w:sz w:val="20"/>
          <w:szCs w:val="20"/>
        </w:rPr>
      </w:pPr>
    </w:p>
    <w:p w14:paraId="000001FF" w14:textId="77777777" w:rsidR="00155F6A" w:rsidRDefault="00DD0E44">
      <w:pPr>
        <w:shd w:val="clear" w:color="auto" w:fill="FFFFFF"/>
        <w:jc w:val="both"/>
        <w:rPr>
          <w:b/>
          <w:sz w:val="20"/>
          <w:szCs w:val="20"/>
        </w:rPr>
      </w:pPr>
      <w:r>
        <w:rPr>
          <w:b/>
          <w:sz w:val="20"/>
          <w:szCs w:val="20"/>
        </w:rPr>
        <w:t>Reconocimiento:</w:t>
      </w:r>
    </w:p>
    <w:p w14:paraId="00000200" w14:textId="77777777" w:rsidR="00155F6A" w:rsidRDefault="00155F6A">
      <w:pPr>
        <w:pBdr>
          <w:top w:val="nil"/>
          <w:left w:val="nil"/>
          <w:bottom w:val="nil"/>
          <w:right w:val="nil"/>
          <w:between w:val="nil"/>
        </w:pBdr>
        <w:jc w:val="both"/>
        <w:rPr>
          <w:b/>
          <w:color w:val="000000"/>
          <w:sz w:val="20"/>
          <w:szCs w:val="20"/>
        </w:rPr>
      </w:pPr>
    </w:p>
    <w:p w14:paraId="00000201" w14:textId="77777777" w:rsidR="00155F6A" w:rsidRDefault="00DD0E44">
      <w:pPr>
        <w:pBdr>
          <w:top w:val="nil"/>
          <w:left w:val="nil"/>
          <w:bottom w:val="nil"/>
          <w:right w:val="nil"/>
          <w:between w:val="nil"/>
        </w:pBdr>
        <w:jc w:val="both"/>
        <w:rPr>
          <w:b/>
          <w:color w:val="000000"/>
          <w:sz w:val="20"/>
          <w:szCs w:val="20"/>
        </w:rPr>
      </w:pPr>
      <w:r>
        <w:rPr>
          <w:color w:val="000000"/>
          <w:sz w:val="20"/>
          <w:szCs w:val="20"/>
        </w:rPr>
        <w:t xml:space="preserve">Una entidad reconocerá la emisión de acciones o de otros instrumentos de patrimonio cuando emita esos instrumentos y otra parte esté obligada a proporcionar efectivo u otros recursos a la entidad </w:t>
      </w:r>
      <w:r>
        <w:rPr>
          <w:color w:val="000000"/>
          <w:sz w:val="20"/>
          <w:szCs w:val="20"/>
        </w:rPr>
        <w:t xml:space="preserve">a cambio de éstos. (Pasivos y patrimonio 2009, </w:t>
      </w:r>
      <w:proofErr w:type="spellStart"/>
      <w:r>
        <w:rPr>
          <w:color w:val="000000"/>
          <w:sz w:val="20"/>
          <w:szCs w:val="20"/>
        </w:rPr>
        <w:t>s.f</w:t>
      </w:r>
      <w:proofErr w:type="spellEnd"/>
      <w:r>
        <w:rPr>
          <w:color w:val="000000"/>
          <w:sz w:val="20"/>
          <w:szCs w:val="20"/>
        </w:rPr>
        <w:t>).</w:t>
      </w:r>
    </w:p>
    <w:p w14:paraId="00000202" w14:textId="77777777" w:rsidR="00155F6A" w:rsidRDefault="00155F6A">
      <w:pPr>
        <w:pBdr>
          <w:top w:val="nil"/>
          <w:left w:val="nil"/>
          <w:bottom w:val="nil"/>
          <w:right w:val="nil"/>
          <w:between w:val="nil"/>
        </w:pBdr>
        <w:jc w:val="both"/>
        <w:rPr>
          <w:b/>
          <w:color w:val="000000"/>
          <w:sz w:val="20"/>
          <w:szCs w:val="20"/>
        </w:rPr>
      </w:pPr>
    </w:p>
    <w:p w14:paraId="00000203" w14:textId="77777777" w:rsidR="00155F6A" w:rsidRDefault="00DD0E44">
      <w:pPr>
        <w:numPr>
          <w:ilvl w:val="0"/>
          <w:numId w:val="6"/>
        </w:numPr>
        <w:pBdr>
          <w:top w:val="nil"/>
          <w:left w:val="nil"/>
          <w:bottom w:val="nil"/>
          <w:right w:val="nil"/>
          <w:between w:val="nil"/>
        </w:pBdr>
        <w:jc w:val="both"/>
        <w:rPr>
          <w:b/>
          <w:color w:val="000000"/>
          <w:sz w:val="20"/>
          <w:szCs w:val="20"/>
        </w:rPr>
      </w:pPr>
      <w:r>
        <w:rPr>
          <w:color w:val="000000"/>
          <w:sz w:val="20"/>
          <w:szCs w:val="20"/>
        </w:rPr>
        <w:t>Si los instrumentos de patrimonio se emiten antes de que la entidad reciba el efectivo u otros recursos, la entidad presentará el importe por cobrar como una compensación al patrimonio en su estado de situación financiera, no como un activo.</w:t>
      </w:r>
    </w:p>
    <w:p w14:paraId="00000204" w14:textId="77777777" w:rsidR="00155F6A" w:rsidRDefault="00155F6A">
      <w:pPr>
        <w:pBdr>
          <w:top w:val="nil"/>
          <w:left w:val="nil"/>
          <w:bottom w:val="nil"/>
          <w:right w:val="nil"/>
          <w:between w:val="nil"/>
        </w:pBdr>
        <w:jc w:val="both"/>
        <w:rPr>
          <w:b/>
          <w:color w:val="000000"/>
          <w:sz w:val="20"/>
          <w:szCs w:val="20"/>
        </w:rPr>
      </w:pPr>
    </w:p>
    <w:p w14:paraId="00000205" w14:textId="77777777" w:rsidR="00155F6A" w:rsidRDefault="00DD0E44">
      <w:pPr>
        <w:numPr>
          <w:ilvl w:val="0"/>
          <w:numId w:val="6"/>
        </w:numPr>
        <w:pBdr>
          <w:top w:val="nil"/>
          <w:left w:val="nil"/>
          <w:bottom w:val="nil"/>
          <w:right w:val="nil"/>
          <w:between w:val="nil"/>
        </w:pBdr>
        <w:jc w:val="both"/>
        <w:rPr>
          <w:b/>
          <w:color w:val="000000"/>
          <w:sz w:val="20"/>
          <w:szCs w:val="20"/>
        </w:rPr>
      </w:pPr>
      <w:r>
        <w:rPr>
          <w:color w:val="000000"/>
          <w:sz w:val="20"/>
          <w:szCs w:val="20"/>
        </w:rPr>
        <w:t>Si la entidad</w:t>
      </w:r>
      <w:r>
        <w:rPr>
          <w:color w:val="000000"/>
          <w:sz w:val="20"/>
          <w:szCs w:val="20"/>
        </w:rPr>
        <w:t xml:space="preserve"> recibe el efectivo u otros recursos antes de que se emitan los instrumentos de patrimonio, y no se puede requerir a la entidad el reembolso del efectivo o de los otros recursos recibidos, la entidad reconocerá el correspondiente incremento en el patrimoni</w:t>
      </w:r>
      <w:r>
        <w:rPr>
          <w:color w:val="000000"/>
          <w:sz w:val="20"/>
          <w:szCs w:val="20"/>
        </w:rPr>
        <w:t xml:space="preserve">o en la medida de la contraprestación recibida. </w:t>
      </w:r>
    </w:p>
    <w:p w14:paraId="00000206" w14:textId="77777777" w:rsidR="00155F6A" w:rsidRDefault="00155F6A">
      <w:pPr>
        <w:pBdr>
          <w:top w:val="nil"/>
          <w:left w:val="nil"/>
          <w:bottom w:val="nil"/>
          <w:right w:val="nil"/>
          <w:between w:val="nil"/>
        </w:pBdr>
        <w:jc w:val="both"/>
        <w:rPr>
          <w:b/>
          <w:color w:val="000000"/>
          <w:sz w:val="20"/>
          <w:szCs w:val="20"/>
        </w:rPr>
      </w:pPr>
    </w:p>
    <w:p w14:paraId="00000207" w14:textId="77777777" w:rsidR="00155F6A" w:rsidRDefault="00DD0E44">
      <w:pPr>
        <w:numPr>
          <w:ilvl w:val="0"/>
          <w:numId w:val="6"/>
        </w:numPr>
        <w:pBdr>
          <w:top w:val="nil"/>
          <w:left w:val="nil"/>
          <w:bottom w:val="nil"/>
          <w:right w:val="nil"/>
          <w:between w:val="nil"/>
        </w:pBdr>
        <w:jc w:val="both"/>
        <w:rPr>
          <w:b/>
          <w:color w:val="000000"/>
          <w:sz w:val="20"/>
          <w:szCs w:val="20"/>
        </w:rPr>
      </w:pPr>
      <w:r>
        <w:rPr>
          <w:color w:val="000000"/>
          <w:sz w:val="20"/>
          <w:szCs w:val="20"/>
        </w:rPr>
        <w:t>En la medida en que los instrumentos de patrimonio hayan sido suscritos, pero no emitidos y la entidad no haya todavía recibido el efectivo o los otros recursos, la entidad no reconocerá un incremento en el</w:t>
      </w:r>
      <w:r>
        <w:rPr>
          <w:color w:val="000000"/>
          <w:sz w:val="20"/>
          <w:szCs w:val="20"/>
        </w:rPr>
        <w:t xml:space="preserve"> patrimonio.</w:t>
      </w:r>
    </w:p>
    <w:p w14:paraId="00000208" w14:textId="77777777" w:rsidR="00155F6A" w:rsidRDefault="00155F6A">
      <w:pPr>
        <w:pBdr>
          <w:top w:val="nil"/>
          <w:left w:val="nil"/>
          <w:bottom w:val="nil"/>
          <w:right w:val="nil"/>
          <w:between w:val="nil"/>
        </w:pBdr>
        <w:ind w:left="720"/>
        <w:jc w:val="both"/>
        <w:rPr>
          <w:b/>
          <w:color w:val="000000"/>
          <w:sz w:val="20"/>
          <w:szCs w:val="20"/>
        </w:rPr>
      </w:pPr>
    </w:p>
    <w:p w14:paraId="00000209" w14:textId="77777777" w:rsidR="00155F6A" w:rsidRDefault="00DD0E44">
      <w:pPr>
        <w:pBdr>
          <w:top w:val="nil"/>
          <w:left w:val="nil"/>
          <w:bottom w:val="nil"/>
          <w:right w:val="nil"/>
          <w:between w:val="nil"/>
        </w:pBdr>
        <w:jc w:val="both"/>
        <w:rPr>
          <w:b/>
          <w:color w:val="000000"/>
          <w:sz w:val="20"/>
          <w:szCs w:val="20"/>
        </w:rPr>
      </w:pPr>
      <w:r>
        <w:rPr>
          <w:b/>
          <w:color w:val="000000"/>
          <w:sz w:val="20"/>
          <w:szCs w:val="20"/>
        </w:rPr>
        <w:t>Medición:</w:t>
      </w:r>
    </w:p>
    <w:p w14:paraId="0000020A" w14:textId="77777777" w:rsidR="00155F6A" w:rsidRDefault="00155F6A">
      <w:pPr>
        <w:pBdr>
          <w:top w:val="nil"/>
          <w:left w:val="nil"/>
          <w:bottom w:val="nil"/>
          <w:right w:val="nil"/>
          <w:between w:val="nil"/>
        </w:pBdr>
        <w:jc w:val="both"/>
        <w:rPr>
          <w:b/>
          <w:color w:val="000000"/>
          <w:sz w:val="20"/>
          <w:szCs w:val="20"/>
        </w:rPr>
      </w:pPr>
    </w:p>
    <w:p w14:paraId="0000020B" w14:textId="77777777" w:rsidR="00155F6A" w:rsidRDefault="00DD0E44">
      <w:pPr>
        <w:pBdr>
          <w:top w:val="nil"/>
          <w:left w:val="nil"/>
          <w:bottom w:val="nil"/>
          <w:right w:val="nil"/>
          <w:between w:val="nil"/>
        </w:pBdr>
        <w:jc w:val="both"/>
        <w:rPr>
          <w:color w:val="000000"/>
          <w:sz w:val="20"/>
          <w:szCs w:val="20"/>
        </w:rPr>
      </w:pPr>
      <w:r>
        <w:rPr>
          <w:color w:val="000000"/>
          <w:sz w:val="20"/>
          <w:szCs w:val="20"/>
        </w:rPr>
        <w:t>Con los nuevos marcos normativos es improbable que el patrimonio contable multiplicado por el porcentaje de participación represente una estimación fiable del valor razonable de una inversión en instrumento de patrimonio sin cotización pública.</w:t>
      </w:r>
    </w:p>
    <w:p w14:paraId="0000020C" w14:textId="77777777" w:rsidR="00155F6A" w:rsidRDefault="00DD0E44">
      <w:pPr>
        <w:pBdr>
          <w:top w:val="nil"/>
          <w:left w:val="nil"/>
          <w:bottom w:val="nil"/>
          <w:right w:val="nil"/>
          <w:between w:val="nil"/>
        </w:pBdr>
        <w:jc w:val="both"/>
        <w:rPr>
          <w:color w:val="000000"/>
          <w:sz w:val="20"/>
          <w:szCs w:val="20"/>
        </w:rPr>
      </w:pPr>
      <w:r>
        <w:rPr>
          <w:color w:val="000000"/>
          <w:sz w:val="20"/>
          <w:szCs w:val="20"/>
        </w:rPr>
        <w:t>En periodos</w:t>
      </w:r>
      <w:r>
        <w:rPr>
          <w:color w:val="000000"/>
          <w:sz w:val="20"/>
          <w:szCs w:val="20"/>
        </w:rPr>
        <w:t xml:space="preserve"> posteriores al reconocimiento inicial, y solo para algunos casos, por ejemplo, en inversiones patrimoniales de baja o ninguna bursatilidad, el valor determinado a partir de una remedición a valor razonable de todos los activos y pasivos de la entidad (pat</w:t>
      </w:r>
      <w:r>
        <w:rPr>
          <w:color w:val="000000"/>
          <w:sz w:val="20"/>
          <w:szCs w:val="20"/>
        </w:rPr>
        <w:t>rimonio) podría representar una estimación fiable.</w:t>
      </w:r>
      <w:commentRangeEnd w:id="2"/>
      <w:r>
        <w:commentReference w:id="2"/>
      </w:r>
    </w:p>
    <w:p w14:paraId="0000020D" w14:textId="77777777" w:rsidR="00155F6A" w:rsidRDefault="00155F6A">
      <w:pPr>
        <w:shd w:val="clear" w:color="auto" w:fill="FFFFFF"/>
        <w:jc w:val="both"/>
        <w:rPr>
          <w:sz w:val="20"/>
          <w:szCs w:val="20"/>
          <w:highlight w:val="white"/>
        </w:rPr>
      </w:pPr>
    </w:p>
    <w:p w14:paraId="0000020E" w14:textId="77777777" w:rsidR="00155F6A" w:rsidRDefault="00DD0E44">
      <w:pPr>
        <w:pBdr>
          <w:top w:val="nil"/>
          <w:left w:val="nil"/>
          <w:bottom w:val="nil"/>
          <w:right w:val="nil"/>
          <w:between w:val="nil"/>
        </w:pBdr>
        <w:jc w:val="both"/>
        <w:rPr>
          <w:b/>
          <w:color w:val="000000"/>
          <w:sz w:val="20"/>
          <w:szCs w:val="20"/>
        </w:rPr>
      </w:pPr>
      <w:r>
        <w:rPr>
          <w:b/>
          <w:color w:val="000000"/>
          <w:sz w:val="20"/>
          <w:szCs w:val="20"/>
        </w:rPr>
        <w:t>Ejemplo:</w:t>
      </w:r>
    </w:p>
    <w:p w14:paraId="0000020F" w14:textId="77777777" w:rsidR="00155F6A" w:rsidRDefault="00155F6A">
      <w:pPr>
        <w:pBdr>
          <w:top w:val="nil"/>
          <w:left w:val="nil"/>
          <w:bottom w:val="nil"/>
          <w:right w:val="nil"/>
          <w:between w:val="nil"/>
        </w:pBdr>
        <w:jc w:val="both"/>
        <w:rPr>
          <w:b/>
          <w:color w:val="000000"/>
          <w:sz w:val="20"/>
          <w:szCs w:val="20"/>
        </w:rPr>
      </w:pPr>
    </w:p>
    <w:p w14:paraId="00000210" w14:textId="77777777" w:rsidR="00155F6A" w:rsidRDefault="00DD0E44">
      <w:pPr>
        <w:pBdr>
          <w:top w:val="nil"/>
          <w:left w:val="nil"/>
          <w:bottom w:val="nil"/>
          <w:right w:val="nil"/>
          <w:between w:val="nil"/>
        </w:pBdr>
        <w:jc w:val="both"/>
        <w:rPr>
          <w:b/>
          <w:color w:val="000000"/>
          <w:sz w:val="20"/>
          <w:szCs w:val="20"/>
        </w:rPr>
      </w:pPr>
      <w:r>
        <w:rPr>
          <w:color w:val="000000"/>
          <w:sz w:val="20"/>
          <w:szCs w:val="20"/>
        </w:rPr>
        <w:t xml:space="preserve">La sociedad Contable SAS, compra el primero de julio del año 0 un paquete de acciones del Banco de Bogotá, por valor de </w:t>
      </w:r>
      <w:r>
        <w:rPr>
          <w:sz w:val="20"/>
          <w:szCs w:val="20"/>
        </w:rPr>
        <w:t>$130.000.000</w:t>
      </w:r>
      <w:r>
        <w:rPr>
          <w:color w:val="000000"/>
          <w:sz w:val="20"/>
          <w:szCs w:val="20"/>
        </w:rPr>
        <w:t xml:space="preserve"> y las clasifica como activos disponibles para la venta.</w:t>
      </w:r>
    </w:p>
    <w:p w14:paraId="00000211" w14:textId="77777777" w:rsidR="00155F6A" w:rsidRDefault="00155F6A">
      <w:pPr>
        <w:pBdr>
          <w:top w:val="nil"/>
          <w:left w:val="nil"/>
          <w:bottom w:val="nil"/>
          <w:right w:val="nil"/>
          <w:between w:val="nil"/>
        </w:pBdr>
        <w:jc w:val="both"/>
        <w:rPr>
          <w:b/>
          <w:color w:val="000000"/>
          <w:sz w:val="20"/>
          <w:szCs w:val="20"/>
        </w:rPr>
      </w:pPr>
    </w:p>
    <w:p w14:paraId="00000212" w14:textId="77777777" w:rsidR="00155F6A" w:rsidRDefault="00DD0E44">
      <w:pPr>
        <w:pBdr>
          <w:top w:val="nil"/>
          <w:left w:val="nil"/>
          <w:bottom w:val="nil"/>
          <w:right w:val="nil"/>
          <w:between w:val="nil"/>
        </w:pBdr>
        <w:jc w:val="both"/>
        <w:rPr>
          <w:b/>
          <w:color w:val="000000"/>
          <w:sz w:val="20"/>
          <w:szCs w:val="20"/>
        </w:rPr>
      </w:pPr>
      <w:r>
        <w:rPr>
          <w:color w:val="000000"/>
          <w:sz w:val="20"/>
          <w:szCs w:val="20"/>
        </w:rPr>
        <w:t>También compra opciones de venta que le dan derecho a vender el pa</w:t>
      </w:r>
      <w:r>
        <w:rPr>
          <w:color w:val="000000"/>
          <w:sz w:val="20"/>
          <w:szCs w:val="20"/>
        </w:rPr>
        <w:t xml:space="preserve">quete de acciones por </w:t>
      </w:r>
      <w:r>
        <w:rPr>
          <w:sz w:val="20"/>
          <w:szCs w:val="20"/>
        </w:rPr>
        <w:t>$130.000.000</w:t>
      </w:r>
      <w:r>
        <w:rPr>
          <w:color w:val="000000"/>
          <w:sz w:val="20"/>
          <w:szCs w:val="20"/>
        </w:rPr>
        <w:t xml:space="preserve">, el precio pagado por la opción es de </w:t>
      </w:r>
      <w:r>
        <w:rPr>
          <w:sz w:val="20"/>
          <w:szCs w:val="20"/>
        </w:rPr>
        <w:t>$1.300.000</w:t>
      </w:r>
      <w:r>
        <w:rPr>
          <w:color w:val="000000"/>
          <w:sz w:val="20"/>
          <w:szCs w:val="20"/>
        </w:rPr>
        <w:t>.</w:t>
      </w:r>
    </w:p>
    <w:p w14:paraId="00000213" w14:textId="77777777" w:rsidR="00155F6A" w:rsidRDefault="00155F6A">
      <w:pPr>
        <w:pBdr>
          <w:top w:val="nil"/>
          <w:left w:val="nil"/>
          <w:bottom w:val="nil"/>
          <w:right w:val="nil"/>
          <w:between w:val="nil"/>
        </w:pBdr>
        <w:jc w:val="both"/>
        <w:rPr>
          <w:b/>
          <w:color w:val="000000"/>
          <w:sz w:val="20"/>
          <w:szCs w:val="20"/>
        </w:rPr>
      </w:pPr>
    </w:p>
    <w:p w14:paraId="00000214" w14:textId="77777777" w:rsidR="00155F6A" w:rsidRDefault="00DD0E44">
      <w:pPr>
        <w:pBdr>
          <w:top w:val="nil"/>
          <w:left w:val="nil"/>
          <w:bottom w:val="nil"/>
          <w:right w:val="nil"/>
          <w:between w:val="nil"/>
        </w:pBdr>
        <w:jc w:val="both"/>
        <w:rPr>
          <w:b/>
          <w:color w:val="000000"/>
          <w:sz w:val="20"/>
          <w:szCs w:val="20"/>
        </w:rPr>
      </w:pPr>
      <w:r>
        <w:rPr>
          <w:color w:val="000000"/>
          <w:sz w:val="20"/>
          <w:szCs w:val="20"/>
        </w:rPr>
        <w:t xml:space="preserve">A 31 de diciembre del año 0 el valor razonable del paquete de acciones es de </w:t>
      </w:r>
      <w:r>
        <w:rPr>
          <w:sz w:val="20"/>
          <w:szCs w:val="20"/>
        </w:rPr>
        <w:t>$125.000.000</w:t>
      </w:r>
      <w:r>
        <w:rPr>
          <w:color w:val="000000"/>
          <w:sz w:val="20"/>
          <w:szCs w:val="20"/>
        </w:rPr>
        <w:t xml:space="preserve"> y el valor razonable de la opción es de </w:t>
      </w:r>
      <w:r>
        <w:rPr>
          <w:sz w:val="20"/>
          <w:szCs w:val="20"/>
        </w:rPr>
        <w:t>$1.600.000</w:t>
      </w:r>
      <w:r>
        <w:rPr>
          <w:color w:val="000000"/>
          <w:sz w:val="20"/>
          <w:szCs w:val="20"/>
        </w:rPr>
        <w:t>.</w:t>
      </w:r>
    </w:p>
    <w:p w14:paraId="00000215" w14:textId="77777777" w:rsidR="00155F6A" w:rsidRDefault="00155F6A">
      <w:pPr>
        <w:pBdr>
          <w:top w:val="nil"/>
          <w:left w:val="nil"/>
          <w:bottom w:val="nil"/>
          <w:right w:val="nil"/>
          <w:between w:val="nil"/>
        </w:pBdr>
        <w:jc w:val="both"/>
        <w:rPr>
          <w:b/>
          <w:color w:val="000000"/>
          <w:sz w:val="20"/>
          <w:szCs w:val="20"/>
        </w:rPr>
      </w:pPr>
    </w:p>
    <w:p w14:paraId="00000216" w14:textId="77777777" w:rsidR="00155F6A" w:rsidRDefault="00DD0E44">
      <w:pPr>
        <w:pBdr>
          <w:top w:val="nil"/>
          <w:left w:val="nil"/>
          <w:bottom w:val="nil"/>
          <w:right w:val="nil"/>
          <w:between w:val="nil"/>
        </w:pBdr>
        <w:jc w:val="both"/>
        <w:rPr>
          <w:color w:val="000000"/>
          <w:sz w:val="20"/>
          <w:szCs w:val="20"/>
        </w:rPr>
      </w:pPr>
      <w:r>
        <w:rPr>
          <w:color w:val="000000"/>
          <w:sz w:val="20"/>
          <w:szCs w:val="20"/>
        </w:rPr>
        <w:t>Reconocimiento inicial, com</w:t>
      </w:r>
      <w:r>
        <w:rPr>
          <w:color w:val="000000"/>
          <w:sz w:val="20"/>
          <w:szCs w:val="20"/>
        </w:rPr>
        <w:t>pra del paquete de acciones</w:t>
      </w:r>
    </w:p>
    <w:p w14:paraId="00000217" w14:textId="77777777" w:rsidR="00155F6A" w:rsidRDefault="00155F6A">
      <w:pPr>
        <w:pBdr>
          <w:top w:val="nil"/>
          <w:left w:val="nil"/>
          <w:bottom w:val="nil"/>
          <w:right w:val="nil"/>
          <w:between w:val="nil"/>
        </w:pBdr>
        <w:jc w:val="both"/>
        <w:rPr>
          <w:b/>
          <w:color w:val="000000"/>
          <w:sz w:val="20"/>
          <w:szCs w:val="20"/>
        </w:rPr>
      </w:pPr>
    </w:p>
    <w:tbl>
      <w:tblPr>
        <w:tblStyle w:val="afffc"/>
        <w:tblW w:w="6945" w:type="dxa"/>
        <w:jc w:val="center"/>
        <w:tblInd w:w="0" w:type="dxa"/>
        <w:tblLayout w:type="fixed"/>
        <w:tblLook w:val="0400" w:firstRow="0" w:lastRow="0" w:firstColumn="0" w:lastColumn="0" w:noHBand="0" w:noVBand="1"/>
      </w:tblPr>
      <w:tblGrid>
        <w:gridCol w:w="3196"/>
        <w:gridCol w:w="1556"/>
        <w:gridCol w:w="2193"/>
      </w:tblGrid>
      <w:tr w:rsidR="00155F6A" w14:paraId="53BBBE3E" w14:textId="77777777">
        <w:trPr>
          <w:trHeight w:val="291"/>
          <w:jc w:val="center"/>
        </w:trPr>
        <w:tc>
          <w:tcPr>
            <w:tcW w:w="3197"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00000218" w14:textId="77777777" w:rsidR="00155F6A" w:rsidRDefault="00DD0E44">
            <w:pPr>
              <w:jc w:val="center"/>
              <w:rPr>
                <w:color w:val="000000"/>
                <w:sz w:val="20"/>
                <w:szCs w:val="20"/>
              </w:rPr>
            </w:pPr>
            <w:r>
              <w:rPr>
                <w:color w:val="000000"/>
                <w:sz w:val="20"/>
                <w:szCs w:val="20"/>
              </w:rPr>
              <w:t>CUENTA</w:t>
            </w:r>
          </w:p>
        </w:tc>
        <w:tc>
          <w:tcPr>
            <w:tcW w:w="1556" w:type="dxa"/>
            <w:tcBorders>
              <w:top w:val="single" w:sz="4" w:space="0" w:color="000000"/>
              <w:left w:val="nil"/>
              <w:bottom w:val="single" w:sz="4" w:space="0" w:color="000000"/>
              <w:right w:val="single" w:sz="4" w:space="0" w:color="000000"/>
            </w:tcBorders>
            <w:shd w:val="clear" w:color="auto" w:fill="F2F2F2"/>
            <w:vAlign w:val="bottom"/>
          </w:tcPr>
          <w:p w14:paraId="00000219" w14:textId="77777777" w:rsidR="00155F6A" w:rsidRDefault="00DD0E44">
            <w:pPr>
              <w:jc w:val="center"/>
              <w:rPr>
                <w:color w:val="000000"/>
                <w:sz w:val="20"/>
                <w:szCs w:val="20"/>
              </w:rPr>
            </w:pPr>
            <w:r>
              <w:rPr>
                <w:color w:val="000000"/>
                <w:sz w:val="20"/>
                <w:szCs w:val="20"/>
              </w:rPr>
              <w:t>DÉBITOS</w:t>
            </w:r>
          </w:p>
        </w:tc>
        <w:tc>
          <w:tcPr>
            <w:tcW w:w="2193" w:type="dxa"/>
            <w:tcBorders>
              <w:top w:val="single" w:sz="4" w:space="0" w:color="000000"/>
              <w:left w:val="nil"/>
              <w:bottom w:val="single" w:sz="4" w:space="0" w:color="000000"/>
              <w:right w:val="single" w:sz="4" w:space="0" w:color="000000"/>
            </w:tcBorders>
            <w:shd w:val="clear" w:color="auto" w:fill="F2F2F2"/>
            <w:vAlign w:val="bottom"/>
          </w:tcPr>
          <w:p w14:paraId="0000021A" w14:textId="77777777" w:rsidR="00155F6A" w:rsidRDefault="00DD0E44">
            <w:pPr>
              <w:jc w:val="center"/>
              <w:rPr>
                <w:color w:val="000000"/>
                <w:sz w:val="20"/>
                <w:szCs w:val="20"/>
              </w:rPr>
            </w:pPr>
            <w:r>
              <w:rPr>
                <w:color w:val="000000"/>
                <w:sz w:val="20"/>
                <w:szCs w:val="20"/>
              </w:rPr>
              <w:t>CRÉDITOS</w:t>
            </w:r>
          </w:p>
        </w:tc>
      </w:tr>
      <w:tr w:rsidR="00155F6A" w14:paraId="647E3959" w14:textId="77777777">
        <w:trPr>
          <w:trHeight w:val="847"/>
          <w:jc w:val="center"/>
        </w:trPr>
        <w:tc>
          <w:tcPr>
            <w:tcW w:w="3197" w:type="dxa"/>
            <w:tcBorders>
              <w:top w:val="nil"/>
              <w:left w:val="single" w:sz="4" w:space="0" w:color="000000"/>
              <w:bottom w:val="single" w:sz="4" w:space="0" w:color="000000"/>
              <w:right w:val="single" w:sz="4" w:space="0" w:color="000000"/>
            </w:tcBorders>
            <w:shd w:val="clear" w:color="auto" w:fill="auto"/>
            <w:vAlign w:val="center"/>
          </w:tcPr>
          <w:p w14:paraId="0000021B" w14:textId="77777777" w:rsidR="00155F6A" w:rsidRDefault="00DD0E44">
            <w:pPr>
              <w:jc w:val="both"/>
              <w:rPr>
                <w:color w:val="000000"/>
                <w:sz w:val="20"/>
                <w:szCs w:val="20"/>
              </w:rPr>
            </w:pPr>
            <w:r>
              <w:rPr>
                <w:color w:val="000000"/>
                <w:sz w:val="20"/>
                <w:szCs w:val="20"/>
              </w:rPr>
              <w:t xml:space="preserve">Inversiones financieras a largo </w:t>
            </w:r>
            <w:r>
              <w:rPr>
                <w:color w:val="000000"/>
                <w:sz w:val="20"/>
                <w:szCs w:val="20"/>
              </w:rPr>
              <w:br/>
              <w:t>plazo en instrumentos de patrimonio</w:t>
            </w:r>
          </w:p>
        </w:tc>
        <w:tc>
          <w:tcPr>
            <w:tcW w:w="1556" w:type="dxa"/>
            <w:tcBorders>
              <w:top w:val="nil"/>
              <w:left w:val="nil"/>
              <w:bottom w:val="single" w:sz="4" w:space="0" w:color="000000"/>
              <w:right w:val="single" w:sz="4" w:space="0" w:color="000000"/>
            </w:tcBorders>
            <w:shd w:val="clear" w:color="auto" w:fill="auto"/>
            <w:vAlign w:val="center"/>
          </w:tcPr>
          <w:p w14:paraId="0000021C" w14:textId="77777777" w:rsidR="00155F6A" w:rsidRDefault="00DD0E44">
            <w:pPr>
              <w:jc w:val="center"/>
              <w:rPr>
                <w:color w:val="000000"/>
                <w:sz w:val="20"/>
                <w:szCs w:val="20"/>
              </w:rPr>
            </w:pPr>
            <w:r>
              <w:rPr>
                <w:color w:val="000000"/>
                <w:sz w:val="20"/>
                <w:szCs w:val="20"/>
              </w:rPr>
              <w:t>130.000.000,00</w:t>
            </w:r>
          </w:p>
        </w:tc>
        <w:tc>
          <w:tcPr>
            <w:tcW w:w="2193" w:type="dxa"/>
            <w:tcBorders>
              <w:top w:val="nil"/>
              <w:left w:val="nil"/>
              <w:bottom w:val="single" w:sz="4" w:space="0" w:color="000000"/>
              <w:right w:val="single" w:sz="4" w:space="0" w:color="000000"/>
            </w:tcBorders>
            <w:shd w:val="clear" w:color="auto" w:fill="auto"/>
            <w:vAlign w:val="center"/>
          </w:tcPr>
          <w:p w14:paraId="0000021D" w14:textId="77777777" w:rsidR="00155F6A" w:rsidRDefault="00155F6A">
            <w:pPr>
              <w:jc w:val="center"/>
              <w:rPr>
                <w:color w:val="000000"/>
                <w:sz w:val="20"/>
                <w:szCs w:val="20"/>
              </w:rPr>
            </w:pPr>
          </w:p>
        </w:tc>
      </w:tr>
      <w:tr w:rsidR="00155F6A" w14:paraId="596AE997" w14:textId="77777777">
        <w:trPr>
          <w:trHeight w:val="291"/>
          <w:jc w:val="center"/>
        </w:trPr>
        <w:tc>
          <w:tcPr>
            <w:tcW w:w="3197" w:type="dxa"/>
            <w:tcBorders>
              <w:top w:val="nil"/>
              <w:left w:val="single" w:sz="4" w:space="0" w:color="000000"/>
              <w:bottom w:val="single" w:sz="4" w:space="0" w:color="000000"/>
              <w:right w:val="single" w:sz="4" w:space="0" w:color="000000"/>
            </w:tcBorders>
            <w:shd w:val="clear" w:color="auto" w:fill="auto"/>
            <w:vAlign w:val="center"/>
          </w:tcPr>
          <w:p w14:paraId="0000021E" w14:textId="77777777" w:rsidR="00155F6A" w:rsidRDefault="00DD0E44">
            <w:pPr>
              <w:jc w:val="both"/>
              <w:rPr>
                <w:color w:val="000000"/>
                <w:sz w:val="20"/>
                <w:szCs w:val="20"/>
              </w:rPr>
            </w:pPr>
            <w:r>
              <w:rPr>
                <w:color w:val="000000"/>
                <w:sz w:val="20"/>
                <w:szCs w:val="20"/>
              </w:rPr>
              <w:t>Bancos</w:t>
            </w:r>
          </w:p>
        </w:tc>
        <w:tc>
          <w:tcPr>
            <w:tcW w:w="1556" w:type="dxa"/>
            <w:tcBorders>
              <w:top w:val="nil"/>
              <w:left w:val="nil"/>
              <w:bottom w:val="single" w:sz="4" w:space="0" w:color="000000"/>
              <w:right w:val="single" w:sz="4" w:space="0" w:color="000000"/>
            </w:tcBorders>
            <w:shd w:val="clear" w:color="auto" w:fill="auto"/>
            <w:vAlign w:val="center"/>
          </w:tcPr>
          <w:p w14:paraId="0000021F" w14:textId="77777777" w:rsidR="00155F6A" w:rsidRDefault="00155F6A">
            <w:pPr>
              <w:jc w:val="center"/>
              <w:rPr>
                <w:color w:val="000000"/>
                <w:sz w:val="20"/>
                <w:szCs w:val="20"/>
              </w:rPr>
            </w:pPr>
          </w:p>
        </w:tc>
        <w:tc>
          <w:tcPr>
            <w:tcW w:w="2193" w:type="dxa"/>
            <w:tcBorders>
              <w:top w:val="nil"/>
              <w:left w:val="nil"/>
              <w:bottom w:val="single" w:sz="4" w:space="0" w:color="000000"/>
              <w:right w:val="single" w:sz="4" w:space="0" w:color="000000"/>
            </w:tcBorders>
            <w:shd w:val="clear" w:color="auto" w:fill="auto"/>
            <w:vAlign w:val="center"/>
          </w:tcPr>
          <w:p w14:paraId="00000220" w14:textId="77777777" w:rsidR="00155F6A" w:rsidRDefault="00DD0E44">
            <w:pPr>
              <w:jc w:val="center"/>
              <w:rPr>
                <w:color w:val="000000"/>
                <w:sz w:val="20"/>
                <w:szCs w:val="20"/>
              </w:rPr>
            </w:pPr>
            <w:r>
              <w:rPr>
                <w:color w:val="000000"/>
                <w:sz w:val="20"/>
                <w:szCs w:val="20"/>
              </w:rPr>
              <w:t>130.000.000,00</w:t>
            </w:r>
          </w:p>
        </w:tc>
      </w:tr>
    </w:tbl>
    <w:p w14:paraId="00000221" w14:textId="77777777" w:rsidR="00155F6A" w:rsidRDefault="00155F6A">
      <w:pPr>
        <w:pBdr>
          <w:top w:val="nil"/>
          <w:left w:val="nil"/>
          <w:bottom w:val="nil"/>
          <w:right w:val="nil"/>
          <w:between w:val="nil"/>
        </w:pBdr>
        <w:jc w:val="both"/>
        <w:rPr>
          <w:b/>
          <w:color w:val="000000"/>
          <w:sz w:val="20"/>
          <w:szCs w:val="20"/>
        </w:rPr>
      </w:pPr>
    </w:p>
    <w:p w14:paraId="00000222" w14:textId="77777777" w:rsidR="00155F6A" w:rsidRDefault="00DD0E44">
      <w:pPr>
        <w:jc w:val="both"/>
        <w:rPr>
          <w:color w:val="000000"/>
          <w:sz w:val="20"/>
          <w:szCs w:val="20"/>
        </w:rPr>
      </w:pPr>
      <w:r>
        <w:rPr>
          <w:color w:val="000000"/>
          <w:sz w:val="20"/>
          <w:szCs w:val="20"/>
        </w:rPr>
        <w:t>Reconocimiento inicial, compra de las opciones</w:t>
      </w:r>
    </w:p>
    <w:p w14:paraId="00000223" w14:textId="77777777" w:rsidR="00155F6A" w:rsidRDefault="00155F6A">
      <w:pPr>
        <w:pBdr>
          <w:top w:val="nil"/>
          <w:left w:val="nil"/>
          <w:bottom w:val="nil"/>
          <w:right w:val="nil"/>
          <w:between w:val="nil"/>
        </w:pBdr>
        <w:jc w:val="both"/>
        <w:rPr>
          <w:b/>
          <w:color w:val="000000"/>
          <w:sz w:val="20"/>
          <w:szCs w:val="20"/>
        </w:rPr>
      </w:pPr>
    </w:p>
    <w:tbl>
      <w:tblPr>
        <w:tblStyle w:val="afffd"/>
        <w:tblW w:w="6947" w:type="dxa"/>
        <w:jc w:val="center"/>
        <w:tblInd w:w="0" w:type="dxa"/>
        <w:tblLayout w:type="fixed"/>
        <w:tblLook w:val="0400" w:firstRow="0" w:lastRow="0" w:firstColumn="0" w:lastColumn="0" w:noHBand="0" w:noVBand="1"/>
      </w:tblPr>
      <w:tblGrid>
        <w:gridCol w:w="3337"/>
        <w:gridCol w:w="1484"/>
        <w:gridCol w:w="2126"/>
      </w:tblGrid>
      <w:tr w:rsidR="00155F6A" w14:paraId="75903306" w14:textId="77777777">
        <w:trPr>
          <w:trHeight w:val="308"/>
          <w:jc w:val="center"/>
        </w:trPr>
        <w:tc>
          <w:tcPr>
            <w:tcW w:w="3337"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00000224" w14:textId="77777777" w:rsidR="00155F6A" w:rsidRDefault="00DD0E44">
            <w:pPr>
              <w:jc w:val="center"/>
              <w:rPr>
                <w:color w:val="000000"/>
                <w:sz w:val="20"/>
                <w:szCs w:val="20"/>
              </w:rPr>
            </w:pPr>
            <w:r>
              <w:rPr>
                <w:color w:val="000000"/>
                <w:sz w:val="20"/>
                <w:szCs w:val="20"/>
              </w:rPr>
              <w:t>CUENTA</w:t>
            </w:r>
          </w:p>
        </w:tc>
        <w:tc>
          <w:tcPr>
            <w:tcW w:w="1484" w:type="dxa"/>
            <w:tcBorders>
              <w:top w:val="single" w:sz="4" w:space="0" w:color="000000"/>
              <w:left w:val="nil"/>
              <w:bottom w:val="single" w:sz="4" w:space="0" w:color="000000"/>
              <w:right w:val="single" w:sz="4" w:space="0" w:color="000000"/>
            </w:tcBorders>
            <w:shd w:val="clear" w:color="auto" w:fill="F2F2F2"/>
            <w:vAlign w:val="bottom"/>
          </w:tcPr>
          <w:p w14:paraId="00000225" w14:textId="77777777" w:rsidR="00155F6A" w:rsidRDefault="00DD0E44">
            <w:pPr>
              <w:jc w:val="center"/>
              <w:rPr>
                <w:color w:val="000000"/>
                <w:sz w:val="20"/>
                <w:szCs w:val="20"/>
              </w:rPr>
            </w:pPr>
            <w:r>
              <w:rPr>
                <w:color w:val="000000"/>
                <w:sz w:val="20"/>
                <w:szCs w:val="20"/>
              </w:rPr>
              <w:t>DÉBITOS</w:t>
            </w:r>
          </w:p>
        </w:tc>
        <w:tc>
          <w:tcPr>
            <w:tcW w:w="2126" w:type="dxa"/>
            <w:tcBorders>
              <w:top w:val="single" w:sz="4" w:space="0" w:color="000000"/>
              <w:left w:val="nil"/>
              <w:bottom w:val="single" w:sz="4" w:space="0" w:color="000000"/>
              <w:right w:val="single" w:sz="4" w:space="0" w:color="000000"/>
            </w:tcBorders>
            <w:shd w:val="clear" w:color="auto" w:fill="F2F2F2"/>
            <w:vAlign w:val="bottom"/>
          </w:tcPr>
          <w:p w14:paraId="00000226" w14:textId="77777777" w:rsidR="00155F6A" w:rsidRDefault="00DD0E44">
            <w:pPr>
              <w:jc w:val="center"/>
              <w:rPr>
                <w:color w:val="000000"/>
                <w:sz w:val="20"/>
                <w:szCs w:val="20"/>
              </w:rPr>
            </w:pPr>
            <w:r>
              <w:rPr>
                <w:color w:val="000000"/>
                <w:sz w:val="20"/>
                <w:szCs w:val="20"/>
              </w:rPr>
              <w:t>CRÉDITOS</w:t>
            </w:r>
          </w:p>
        </w:tc>
      </w:tr>
      <w:tr w:rsidR="00155F6A" w14:paraId="38025FF8" w14:textId="77777777">
        <w:trPr>
          <w:trHeight w:val="896"/>
          <w:jc w:val="center"/>
        </w:trPr>
        <w:tc>
          <w:tcPr>
            <w:tcW w:w="3337" w:type="dxa"/>
            <w:tcBorders>
              <w:top w:val="nil"/>
              <w:left w:val="single" w:sz="4" w:space="0" w:color="000000"/>
              <w:bottom w:val="single" w:sz="4" w:space="0" w:color="000000"/>
              <w:right w:val="single" w:sz="4" w:space="0" w:color="000000"/>
            </w:tcBorders>
            <w:shd w:val="clear" w:color="auto" w:fill="auto"/>
            <w:vAlign w:val="bottom"/>
          </w:tcPr>
          <w:p w14:paraId="00000227" w14:textId="77777777" w:rsidR="00155F6A" w:rsidRDefault="00DD0E44">
            <w:pPr>
              <w:jc w:val="both"/>
              <w:rPr>
                <w:color w:val="000000"/>
                <w:sz w:val="20"/>
                <w:szCs w:val="20"/>
              </w:rPr>
            </w:pPr>
            <w:r>
              <w:rPr>
                <w:color w:val="000000"/>
                <w:sz w:val="20"/>
                <w:szCs w:val="20"/>
              </w:rPr>
              <w:t>Activos por derivados</w:t>
            </w:r>
            <w:r>
              <w:rPr>
                <w:color w:val="000000"/>
                <w:sz w:val="20"/>
                <w:szCs w:val="20"/>
              </w:rPr>
              <w:br/>
              <w:t>financieros a largo plazo, instrumentos de cobertura.</w:t>
            </w:r>
          </w:p>
        </w:tc>
        <w:tc>
          <w:tcPr>
            <w:tcW w:w="1484" w:type="dxa"/>
            <w:tcBorders>
              <w:top w:val="nil"/>
              <w:left w:val="nil"/>
              <w:bottom w:val="single" w:sz="4" w:space="0" w:color="000000"/>
              <w:right w:val="single" w:sz="4" w:space="0" w:color="000000"/>
            </w:tcBorders>
            <w:shd w:val="clear" w:color="auto" w:fill="auto"/>
            <w:vAlign w:val="center"/>
          </w:tcPr>
          <w:p w14:paraId="00000228" w14:textId="77777777" w:rsidR="00155F6A" w:rsidRDefault="00DD0E44">
            <w:pPr>
              <w:jc w:val="center"/>
              <w:rPr>
                <w:color w:val="000000"/>
                <w:sz w:val="20"/>
                <w:szCs w:val="20"/>
              </w:rPr>
            </w:pPr>
            <w:r>
              <w:rPr>
                <w:color w:val="000000"/>
                <w:sz w:val="20"/>
                <w:szCs w:val="20"/>
              </w:rPr>
              <w:t>1.300.000,00</w:t>
            </w:r>
          </w:p>
        </w:tc>
        <w:tc>
          <w:tcPr>
            <w:tcW w:w="2126" w:type="dxa"/>
            <w:tcBorders>
              <w:top w:val="nil"/>
              <w:left w:val="nil"/>
              <w:bottom w:val="single" w:sz="4" w:space="0" w:color="000000"/>
              <w:right w:val="single" w:sz="4" w:space="0" w:color="000000"/>
            </w:tcBorders>
            <w:shd w:val="clear" w:color="auto" w:fill="auto"/>
            <w:vAlign w:val="center"/>
          </w:tcPr>
          <w:p w14:paraId="00000229" w14:textId="77777777" w:rsidR="00155F6A" w:rsidRDefault="00155F6A">
            <w:pPr>
              <w:jc w:val="center"/>
              <w:rPr>
                <w:color w:val="000000"/>
                <w:sz w:val="20"/>
                <w:szCs w:val="20"/>
              </w:rPr>
            </w:pPr>
          </w:p>
        </w:tc>
      </w:tr>
      <w:tr w:rsidR="00155F6A" w14:paraId="4E28916C" w14:textId="77777777">
        <w:trPr>
          <w:trHeight w:val="308"/>
          <w:jc w:val="center"/>
        </w:trPr>
        <w:tc>
          <w:tcPr>
            <w:tcW w:w="3337" w:type="dxa"/>
            <w:tcBorders>
              <w:top w:val="nil"/>
              <w:left w:val="single" w:sz="4" w:space="0" w:color="000000"/>
              <w:bottom w:val="single" w:sz="4" w:space="0" w:color="000000"/>
              <w:right w:val="single" w:sz="4" w:space="0" w:color="000000"/>
            </w:tcBorders>
            <w:shd w:val="clear" w:color="auto" w:fill="auto"/>
            <w:vAlign w:val="bottom"/>
          </w:tcPr>
          <w:p w14:paraId="0000022A" w14:textId="77777777" w:rsidR="00155F6A" w:rsidRDefault="00DD0E44">
            <w:pPr>
              <w:rPr>
                <w:color w:val="000000"/>
                <w:sz w:val="20"/>
                <w:szCs w:val="20"/>
              </w:rPr>
            </w:pPr>
            <w:r>
              <w:rPr>
                <w:color w:val="000000"/>
                <w:sz w:val="20"/>
                <w:szCs w:val="20"/>
              </w:rPr>
              <w:t>Bancos</w:t>
            </w:r>
          </w:p>
        </w:tc>
        <w:tc>
          <w:tcPr>
            <w:tcW w:w="1484" w:type="dxa"/>
            <w:tcBorders>
              <w:top w:val="nil"/>
              <w:left w:val="nil"/>
              <w:bottom w:val="single" w:sz="4" w:space="0" w:color="000000"/>
              <w:right w:val="single" w:sz="4" w:space="0" w:color="000000"/>
            </w:tcBorders>
            <w:shd w:val="clear" w:color="auto" w:fill="auto"/>
            <w:vAlign w:val="center"/>
          </w:tcPr>
          <w:p w14:paraId="0000022B" w14:textId="77777777" w:rsidR="00155F6A" w:rsidRDefault="00155F6A">
            <w:pPr>
              <w:jc w:val="center"/>
              <w:rPr>
                <w:color w:val="000000"/>
                <w:sz w:val="20"/>
                <w:szCs w:val="20"/>
              </w:rPr>
            </w:pPr>
          </w:p>
        </w:tc>
        <w:tc>
          <w:tcPr>
            <w:tcW w:w="2126" w:type="dxa"/>
            <w:tcBorders>
              <w:top w:val="nil"/>
              <w:left w:val="nil"/>
              <w:bottom w:val="single" w:sz="4" w:space="0" w:color="000000"/>
              <w:right w:val="single" w:sz="4" w:space="0" w:color="000000"/>
            </w:tcBorders>
            <w:shd w:val="clear" w:color="auto" w:fill="auto"/>
            <w:vAlign w:val="center"/>
          </w:tcPr>
          <w:p w14:paraId="0000022C" w14:textId="77777777" w:rsidR="00155F6A" w:rsidRDefault="00DD0E44">
            <w:pPr>
              <w:jc w:val="center"/>
              <w:rPr>
                <w:color w:val="000000"/>
                <w:sz w:val="20"/>
                <w:szCs w:val="20"/>
              </w:rPr>
            </w:pPr>
            <w:r>
              <w:rPr>
                <w:color w:val="000000"/>
                <w:sz w:val="20"/>
                <w:szCs w:val="20"/>
              </w:rPr>
              <w:t>1.300.000,00</w:t>
            </w:r>
          </w:p>
        </w:tc>
      </w:tr>
    </w:tbl>
    <w:p w14:paraId="0000022D" w14:textId="77777777" w:rsidR="00155F6A" w:rsidRDefault="00155F6A">
      <w:pPr>
        <w:pBdr>
          <w:top w:val="nil"/>
          <w:left w:val="nil"/>
          <w:bottom w:val="nil"/>
          <w:right w:val="nil"/>
          <w:between w:val="nil"/>
        </w:pBdr>
        <w:jc w:val="both"/>
        <w:rPr>
          <w:b/>
          <w:color w:val="000000"/>
          <w:sz w:val="20"/>
          <w:szCs w:val="20"/>
        </w:rPr>
      </w:pPr>
    </w:p>
    <w:p w14:paraId="0000022E" w14:textId="77777777" w:rsidR="00155F6A" w:rsidRDefault="00DD0E44">
      <w:pPr>
        <w:pBdr>
          <w:top w:val="nil"/>
          <w:left w:val="nil"/>
          <w:bottom w:val="nil"/>
          <w:right w:val="nil"/>
          <w:between w:val="nil"/>
        </w:pBdr>
        <w:jc w:val="both"/>
        <w:rPr>
          <w:color w:val="000000"/>
          <w:sz w:val="20"/>
          <w:szCs w:val="20"/>
        </w:rPr>
      </w:pPr>
      <w:r>
        <w:rPr>
          <w:color w:val="000000"/>
          <w:sz w:val="20"/>
          <w:szCs w:val="20"/>
        </w:rPr>
        <w:t>Reconocimiento posterior a 31 de diciembre.</w:t>
      </w:r>
    </w:p>
    <w:p w14:paraId="0000022F" w14:textId="77777777" w:rsidR="00155F6A" w:rsidRDefault="00155F6A">
      <w:pPr>
        <w:jc w:val="both"/>
        <w:rPr>
          <w:color w:val="000000"/>
          <w:sz w:val="20"/>
          <w:szCs w:val="20"/>
        </w:rPr>
      </w:pPr>
    </w:p>
    <w:p w14:paraId="00000230" w14:textId="77777777" w:rsidR="00155F6A" w:rsidRDefault="00DD0E44">
      <w:pPr>
        <w:jc w:val="both"/>
        <w:rPr>
          <w:color w:val="000000"/>
          <w:sz w:val="20"/>
          <w:szCs w:val="20"/>
        </w:rPr>
      </w:pPr>
      <w:r>
        <w:rPr>
          <w:color w:val="000000"/>
          <w:sz w:val="20"/>
          <w:szCs w:val="20"/>
        </w:rPr>
        <w:t>Por la contabilización de la partida cubierta a valor razonable con cambios en resultados.</w:t>
      </w:r>
    </w:p>
    <w:p w14:paraId="00000231" w14:textId="77777777" w:rsidR="00155F6A" w:rsidRDefault="00155F6A">
      <w:pPr>
        <w:jc w:val="both"/>
        <w:rPr>
          <w:color w:val="000000"/>
          <w:sz w:val="20"/>
          <w:szCs w:val="20"/>
        </w:rPr>
      </w:pPr>
    </w:p>
    <w:p w14:paraId="00000232" w14:textId="77777777" w:rsidR="00155F6A" w:rsidRDefault="00155F6A">
      <w:pPr>
        <w:jc w:val="both"/>
        <w:rPr>
          <w:color w:val="000000"/>
          <w:sz w:val="20"/>
          <w:szCs w:val="20"/>
        </w:rPr>
      </w:pPr>
    </w:p>
    <w:p w14:paraId="00000233" w14:textId="77777777" w:rsidR="00155F6A" w:rsidRDefault="00155F6A">
      <w:pPr>
        <w:pBdr>
          <w:top w:val="nil"/>
          <w:left w:val="nil"/>
          <w:bottom w:val="nil"/>
          <w:right w:val="nil"/>
          <w:between w:val="nil"/>
        </w:pBdr>
        <w:jc w:val="both"/>
        <w:rPr>
          <w:b/>
          <w:color w:val="000000"/>
          <w:sz w:val="20"/>
          <w:szCs w:val="20"/>
        </w:rPr>
      </w:pPr>
    </w:p>
    <w:tbl>
      <w:tblPr>
        <w:tblStyle w:val="afffe"/>
        <w:tblW w:w="6805" w:type="dxa"/>
        <w:jc w:val="center"/>
        <w:tblInd w:w="0" w:type="dxa"/>
        <w:tblLayout w:type="fixed"/>
        <w:tblLook w:val="0400" w:firstRow="0" w:lastRow="0" w:firstColumn="0" w:lastColumn="0" w:noHBand="0" w:noVBand="1"/>
      </w:tblPr>
      <w:tblGrid>
        <w:gridCol w:w="3178"/>
        <w:gridCol w:w="1501"/>
        <w:gridCol w:w="2126"/>
      </w:tblGrid>
      <w:tr w:rsidR="00155F6A" w14:paraId="055FBE65" w14:textId="77777777">
        <w:trPr>
          <w:trHeight w:val="327"/>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00000234" w14:textId="77777777" w:rsidR="00155F6A" w:rsidRDefault="00DD0E44">
            <w:pPr>
              <w:jc w:val="center"/>
              <w:rPr>
                <w:color w:val="000000"/>
                <w:sz w:val="20"/>
                <w:szCs w:val="20"/>
              </w:rPr>
            </w:pPr>
            <w:r>
              <w:rPr>
                <w:color w:val="000000"/>
                <w:sz w:val="20"/>
                <w:szCs w:val="20"/>
              </w:rPr>
              <w:t>CUENTA</w:t>
            </w:r>
          </w:p>
        </w:tc>
        <w:tc>
          <w:tcPr>
            <w:tcW w:w="1501" w:type="dxa"/>
            <w:tcBorders>
              <w:top w:val="single" w:sz="4" w:space="0" w:color="000000"/>
              <w:left w:val="nil"/>
              <w:bottom w:val="single" w:sz="4" w:space="0" w:color="000000"/>
              <w:right w:val="single" w:sz="4" w:space="0" w:color="000000"/>
            </w:tcBorders>
            <w:shd w:val="clear" w:color="auto" w:fill="F2F2F2"/>
            <w:vAlign w:val="bottom"/>
          </w:tcPr>
          <w:p w14:paraId="00000235" w14:textId="77777777" w:rsidR="00155F6A" w:rsidRDefault="00DD0E44">
            <w:pPr>
              <w:jc w:val="center"/>
              <w:rPr>
                <w:color w:val="000000"/>
                <w:sz w:val="20"/>
                <w:szCs w:val="20"/>
              </w:rPr>
            </w:pPr>
            <w:r>
              <w:rPr>
                <w:color w:val="000000"/>
                <w:sz w:val="20"/>
                <w:szCs w:val="20"/>
              </w:rPr>
              <w:t>DÉBITOS</w:t>
            </w:r>
          </w:p>
        </w:tc>
        <w:tc>
          <w:tcPr>
            <w:tcW w:w="2126" w:type="dxa"/>
            <w:tcBorders>
              <w:top w:val="single" w:sz="4" w:space="0" w:color="000000"/>
              <w:left w:val="nil"/>
              <w:bottom w:val="single" w:sz="4" w:space="0" w:color="000000"/>
              <w:right w:val="single" w:sz="4" w:space="0" w:color="000000"/>
            </w:tcBorders>
            <w:shd w:val="clear" w:color="auto" w:fill="F2F2F2"/>
            <w:vAlign w:val="bottom"/>
          </w:tcPr>
          <w:p w14:paraId="00000236" w14:textId="77777777" w:rsidR="00155F6A" w:rsidRDefault="00DD0E44">
            <w:pPr>
              <w:jc w:val="center"/>
              <w:rPr>
                <w:color w:val="000000"/>
                <w:sz w:val="20"/>
                <w:szCs w:val="20"/>
              </w:rPr>
            </w:pPr>
            <w:r>
              <w:rPr>
                <w:color w:val="000000"/>
                <w:sz w:val="20"/>
                <w:szCs w:val="20"/>
              </w:rPr>
              <w:t>CRÉDITOS</w:t>
            </w:r>
          </w:p>
        </w:tc>
      </w:tr>
      <w:tr w:rsidR="00155F6A" w14:paraId="4517DA38" w14:textId="77777777">
        <w:trPr>
          <w:trHeight w:val="639"/>
          <w:jc w:val="center"/>
        </w:trPr>
        <w:tc>
          <w:tcPr>
            <w:tcW w:w="3178" w:type="dxa"/>
            <w:tcBorders>
              <w:top w:val="nil"/>
              <w:left w:val="single" w:sz="4" w:space="0" w:color="000000"/>
              <w:bottom w:val="single" w:sz="4" w:space="0" w:color="000000"/>
              <w:right w:val="single" w:sz="4" w:space="0" w:color="000000"/>
            </w:tcBorders>
            <w:shd w:val="clear" w:color="auto" w:fill="auto"/>
            <w:vAlign w:val="bottom"/>
          </w:tcPr>
          <w:p w14:paraId="00000237" w14:textId="77777777" w:rsidR="00155F6A" w:rsidRDefault="00DD0E44">
            <w:pPr>
              <w:jc w:val="both"/>
              <w:rPr>
                <w:color w:val="000000"/>
                <w:sz w:val="20"/>
                <w:szCs w:val="20"/>
              </w:rPr>
            </w:pPr>
            <w:r>
              <w:rPr>
                <w:color w:val="000000"/>
                <w:sz w:val="20"/>
                <w:szCs w:val="20"/>
              </w:rPr>
              <w:t>Pérdidas de disponibles para la</w:t>
            </w:r>
            <w:r>
              <w:rPr>
                <w:color w:val="000000"/>
                <w:sz w:val="20"/>
                <w:szCs w:val="20"/>
              </w:rPr>
              <w:br/>
              <w:t xml:space="preserve"> venta</w:t>
            </w:r>
          </w:p>
        </w:tc>
        <w:tc>
          <w:tcPr>
            <w:tcW w:w="1501" w:type="dxa"/>
            <w:tcBorders>
              <w:top w:val="nil"/>
              <w:left w:val="nil"/>
              <w:bottom w:val="single" w:sz="4" w:space="0" w:color="000000"/>
              <w:right w:val="single" w:sz="4" w:space="0" w:color="000000"/>
            </w:tcBorders>
            <w:shd w:val="clear" w:color="auto" w:fill="auto"/>
            <w:vAlign w:val="center"/>
          </w:tcPr>
          <w:p w14:paraId="00000238" w14:textId="77777777" w:rsidR="00155F6A" w:rsidRDefault="00DD0E44">
            <w:pPr>
              <w:jc w:val="center"/>
              <w:rPr>
                <w:color w:val="000000"/>
                <w:sz w:val="20"/>
                <w:szCs w:val="20"/>
              </w:rPr>
            </w:pPr>
            <w:r>
              <w:rPr>
                <w:color w:val="000000"/>
                <w:sz w:val="20"/>
                <w:szCs w:val="20"/>
              </w:rPr>
              <w:t>5.000.000,00</w:t>
            </w:r>
          </w:p>
        </w:tc>
        <w:tc>
          <w:tcPr>
            <w:tcW w:w="2126" w:type="dxa"/>
            <w:tcBorders>
              <w:top w:val="nil"/>
              <w:left w:val="nil"/>
              <w:bottom w:val="single" w:sz="4" w:space="0" w:color="000000"/>
              <w:right w:val="single" w:sz="4" w:space="0" w:color="000000"/>
            </w:tcBorders>
            <w:shd w:val="clear" w:color="auto" w:fill="auto"/>
            <w:vAlign w:val="center"/>
          </w:tcPr>
          <w:p w14:paraId="00000239" w14:textId="77777777" w:rsidR="00155F6A" w:rsidRDefault="00155F6A">
            <w:pPr>
              <w:jc w:val="center"/>
              <w:rPr>
                <w:color w:val="000000"/>
                <w:sz w:val="20"/>
                <w:szCs w:val="20"/>
              </w:rPr>
            </w:pPr>
          </w:p>
        </w:tc>
      </w:tr>
      <w:tr w:rsidR="00155F6A" w14:paraId="3F1B72A8" w14:textId="77777777">
        <w:trPr>
          <w:trHeight w:val="951"/>
          <w:jc w:val="center"/>
        </w:trPr>
        <w:tc>
          <w:tcPr>
            <w:tcW w:w="3178" w:type="dxa"/>
            <w:tcBorders>
              <w:top w:val="nil"/>
              <w:left w:val="single" w:sz="4" w:space="0" w:color="000000"/>
              <w:bottom w:val="single" w:sz="4" w:space="0" w:color="000000"/>
              <w:right w:val="single" w:sz="4" w:space="0" w:color="000000"/>
            </w:tcBorders>
            <w:shd w:val="clear" w:color="auto" w:fill="auto"/>
            <w:vAlign w:val="bottom"/>
          </w:tcPr>
          <w:p w14:paraId="0000023A" w14:textId="77777777" w:rsidR="00155F6A" w:rsidRDefault="00DD0E44">
            <w:pPr>
              <w:jc w:val="both"/>
              <w:rPr>
                <w:color w:val="000000"/>
                <w:sz w:val="20"/>
                <w:szCs w:val="20"/>
              </w:rPr>
            </w:pPr>
            <w:r>
              <w:rPr>
                <w:color w:val="000000"/>
                <w:sz w:val="20"/>
                <w:szCs w:val="20"/>
              </w:rPr>
              <w:t>Inversiones financieras a largo</w:t>
            </w:r>
            <w:r>
              <w:rPr>
                <w:color w:val="000000"/>
                <w:sz w:val="20"/>
                <w:szCs w:val="20"/>
              </w:rPr>
              <w:br/>
              <w:t xml:space="preserve"> plazo en instrumentos de patrimonio.</w:t>
            </w:r>
          </w:p>
        </w:tc>
        <w:tc>
          <w:tcPr>
            <w:tcW w:w="1501" w:type="dxa"/>
            <w:tcBorders>
              <w:top w:val="nil"/>
              <w:left w:val="nil"/>
              <w:bottom w:val="single" w:sz="4" w:space="0" w:color="000000"/>
              <w:right w:val="single" w:sz="4" w:space="0" w:color="000000"/>
            </w:tcBorders>
            <w:shd w:val="clear" w:color="auto" w:fill="auto"/>
            <w:vAlign w:val="center"/>
          </w:tcPr>
          <w:p w14:paraId="0000023B" w14:textId="77777777" w:rsidR="00155F6A" w:rsidRDefault="00155F6A">
            <w:pPr>
              <w:jc w:val="center"/>
              <w:rPr>
                <w:color w:val="000000"/>
                <w:sz w:val="20"/>
                <w:szCs w:val="20"/>
              </w:rPr>
            </w:pPr>
          </w:p>
        </w:tc>
        <w:tc>
          <w:tcPr>
            <w:tcW w:w="2126" w:type="dxa"/>
            <w:tcBorders>
              <w:top w:val="nil"/>
              <w:left w:val="nil"/>
              <w:bottom w:val="single" w:sz="4" w:space="0" w:color="000000"/>
              <w:right w:val="single" w:sz="4" w:space="0" w:color="000000"/>
            </w:tcBorders>
            <w:shd w:val="clear" w:color="auto" w:fill="auto"/>
            <w:vAlign w:val="center"/>
          </w:tcPr>
          <w:p w14:paraId="0000023C" w14:textId="77777777" w:rsidR="00155F6A" w:rsidRDefault="00DD0E44">
            <w:pPr>
              <w:jc w:val="center"/>
              <w:rPr>
                <w:color w:val="000000"/>
                <w:sz w:val="20"/>
                <w:szCs w:val="20"/>
              </w:rPr>
            </w:pPr>
            <w:r>
              <w:rPr>
                <w:color w:val="000000"/>
                <w:sz w:val="20"/>
                <w:szCs w:val="20"/>
              </w:rPr>
              <w:t>5.000.000,00</w:t>
            </w:r>
          </w:p>
        </w:tc>
      </w:tr>
    </w:tbl>
    <w:p w14:paraId="0000023D" w14:textId="77777777" w:rsidR="00155F6A" w:rsidRDefault="00155F6A">
      <w:pPr>
        <w:rPr>
          <w:color w:val="000000"/>
          <w:sz w:val="20"/>
          <w:szCs w:val="20"/>
        </w:rPr>
      </w:pPr>
    </w:p>
    <w:p w14:paraId="0000023E" w14:textId="77777777" w:rsidR="00155F6A" w:rsidRDefault="00DD0E44">
      <w:pPr>
        <w:rPr>
          <w:color w:val="000000"/>
          <w:sz w:val="20"/>
          <w:szCs w:val="20"/>
        </w:rPr>
      </w:pPr>
      <w:r>
        <w:rPr>
          <w:color w:val="000000"/>
          <w:sz w:val="20"/>
          <w:szCs w:val="20"/>
        </w:rPr>
        <w:t>Reconocimiento posterior a 31 de diciembre.</w:t>
      </w:r>
    </w:p>
    <w:p w14:paraId="0000023F" w14:textId="77777777" w:rsidR="00155F6A" w:rsidRDefault="00DD0E44">
      <w:pPr>
        <w:rPr>
          <w:color w:val="000000"/>
          <w:sz w:val="20"/>
          <w:szCs w:val="20"/>
        </w:rPr>
      </w:pPr>
      <w:r>
        <w:rPr>
          <w:color w:val="000000"/>
          <w:sz w:val="20"/>
          <w:szCs w:val="20"/>
        </w:rPr>
        <w:t>Por la contabilización del instrumento de cobertura a su valor razonable, con cambios en los resultados del ejercicio.</w:t>
      </w:r>
    </w:p>
    <w:p w14:paraId="00000240" w14:textId="77777777" w:rsidR="00155F6A" w:rsidRDefault="00155F6A">
      <w:pPr>
        <w:pBdr>
          <w:top w:val="nil"/>
          <w:left w:val="nil"/>
          <w:bottom w:val="nil"/>
          <w:right w:val="nil"/>
          <w:between w:val="nil"/>
        </w:pBdr>
        <w:jc w:val="both"/>
        <w:rPr>
          <w:b/>
          <w:color w:val="000000"/>
          <w:sz w:val="20"/>
          <w:szCs w:val="20"/>
        </w:rPr>
      </w:pPr>
    </w:p>
    <w:tbl>
      <w:tblPr>
        <w:tblStyle w:val="affff"/>
        <w:tblW w:w="6805" w:type="dxa"/>
        <w:jc w:val="center"/>
        <w:tblInd w:w="0" w:type="dxa"/>
        <w:tblLayout w:type="fixed"/>
        <w:tblLook w:val="0400" w:firstRow="0" w:lastRow="0" w:firstColumn="0" w:lastColumn="0" w:noHBand="0" w:noVBand="1"/>
      </w:tblPr>
      <w:tblGrid>
        <w:gridCol w:w="3203"/>
        <w:gridCol w:w="1617"/>
        <w:gridCol w:w="1985"/>
      </w:tblGrid>
      <w:tr w:rsidR="00155F6A" w14:paraId="1B0A687B" w14:textId="77777777">
        <w:trPr>
          <w:trHeight w:val="288"/>
          <w:jc w:val="center"/>
        </w:trPr>
        <w:tc>
          <w:tcPr>
            <w:tcW w:w="3203"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00000241" w14:textId="77777777" w:rsidR="00155F6A" w:rsidRDefault="00DD0E44">
            <w:pPr>
              <w:jc w:val="center"/>
              <w:rPr>
                <w:color w:val="000000"/>
                <w:sz w:val="20"/>
                <w:szCs w:val="20"/>
              </w:rPr>
            </w:pPr>
            <w:r>
              <w:rPr>
                <w:color w:val="000000"/>
                <w:sz w:val="20"/>
                <w:szCs w:val="20"/>
              </w:rPr>
              <w:t>CUENTA</w:t>
            </w:r>
          </w:p>
        </w:tc>
        <w:tc>
          <w:tcPr>
            <w:tcW w:w="1617" w:type="dxa"/>
            <w:tcBorders>
              <w:top w:val="single" w:sz="4" w:space="0" w:color="000000"/>
              <w:left w:val="nil"/>
              <w:bottom w:val="single" w:sz="4" w:space="0" w:color="000000"/>
              <w:right w:val="single" w:sz="4" w:space="0" w:color="000000"/>
            </w:tcBorders>
            <w:shd w:val="clear" w:color="auto" w:fill="F2F2F2"/>
            <w:vAlign w:val="bottom"/>
          </w:tcPr>
          <w:p w14:paraId="00000242" w14:textId="77777777" w:rsidR="00155F6A" w:rsidRDefault="00DD0E44">
            <w:pPr>
              <w:jc w:val="center"/>
              <w:rPr>
                <w:color w:val="000000"/>
                <w:sz w:val="20"/>
                <w:szCs w:val="20"/>
              </w:rPr>
            </w:pPr>
            <w:r>
              <w:rPr>
                <w:color w:val="000000"/>
                <w:sz w:val="20"/>
                <w:szCs w:val="20"/>
              </w:rPr>
              <w:t>DÉBITOS</w:t>
            </w:r>
          </w:p>
        </w:tc>
        <w:tc>
          <w:tcPr>
            <w:tcW w:w="1985" w:type="dxa"/>
            <w:tcBorders>
              <w:top w:val="single" w:sz="4" w:space="0" w:color="000000"/>
              <w:left w:val="nil"/>
              <w:bottom w:val="single" w:sz="4" w:space="0" w:color="000000"/>
              <w:right w:val="single" w:sz="4" w:space="0" w:color="000000"/>
            </w:tcBorders>
            <w:shd w:val="clear" w:color="auto" w:fill="F2F2F2"/>
            <w:vAlign w:val="bottom"/>
          </w:tcPr>
          <w:p w14:paraId="00000243" w14:textId="77777777" w:rsidR="00155F6A" w:rsidRDefault="00DD0E44">
            <w:pPr>
              <w:jc w:val="center"/>
              <w:rPr>
                <w:color w:val="000000"/>
                <w:sz w:val="20"/>
                <w:szCs w:val="20"/>
              </w:rPr>
            </w:pPr>
            <w:r>
              <w:rPr>
                <w:color w:val="000000"/>
                <w:sz w:val="20"/>
                <w:szCs w:val="20"/>
              </w:rPr>
              <w:t>CRÉDITOS</w:t>
            </w:r>
          </w:p>
        </w:tc>
      </w:tr>
      <w:tr w:rsidR="00155F6A" w14:paraId="7956FB2A" w14:textId="77777777">
        <w:trPr>
          <w:trHeight w:val="838"/>
          <w:jc w:val="center"/>
        </w:trPr>
        <w:tc>
          <w:tcPr>
            <w:tcW w:w="3203" w:type="dxa"/>
            <w:tcBorders>
              <w:top w:val="nil"/>
              <w:left w:val="single" w:sz="4" w:space="0" w:color="000000"/>
              <w:bottom w:val="single" w:sz="4" w:space="0" w:color="000000"/>
              <w:right w:val="single" w:sz="4" w:space="0" w:color="000000"/>
            </w:tcBorders>
            <w:shd w:val="clear" w:color="auto" w:fill="auto"/>
            <w:vAlign w:val="bottom"/>
          </w:tcPr>
          <w:p w14:paraId="00000244" w14:textId="77777777" w:rsidR="00155F6A" w:rsidRDefault="00DD0E44">
            <w:pPr>
              <w:jc w:val="both"/>
              <w:rPr>
                <w:color w:val="000000"/>
                <w:sz w:val="20"/>
                <w:szCs w:val="20"/>
              </w:rPr>
            </w:pPr>
            <w:r>
              <w:rPr>
                <w:color w:val="000000"/>
                <w:sz w:val="20"/>
                <w:szCs w:val="20"/>
              </w:rPr>
              <w:t xml:space="preserve">Activos por derivados </w:t>
            </w:r>
            <w:r>
              <w:rPr>
                <w:color w:val="000000"/>
                <w:sz w:val="20"/>
                <w:szCs w:val="20"/>
              </w:rPr>
              <w:br/>
              <w:t>financieros a largo plazo, instrumentos de cobertura.</w:t>
            </w:r>
          </w:p>
        </w:tc>
        <w:tc>
          <w:tcPr>
            <w:tcW w:w="1617" w:type="dxa"/>
            <w:tcBorders>
              <w:top w:val="nil"/>
              <w:left w:val="nil"/>
              <w:bottom w:val="single" w:sz="4" w:space="0" w:color="000000"/>
              <w:right w:val="single" w:sz="4" w:space="0" w:color="000000"/>
            </w:tcBorders>
            <w:shd w:val="clear" w:color="auto" w:fill="auto"/>
            <w:vAlign w:val="center"/>
          </w:tcPr>
          <w:p w14:paraId="00000245" w14:textId="77777777" w:rsidR="00155F6A" w:rsidRDefault="00DD0E44">
            <w:pPr>
              <w:jc w:val="center"/>
              <w:rPr>
                <w:color w:val="000000"/>
                <w:sz w:val="20"/>
                <w:szCs w:val="20"/>
              </w:rPr>
            </w:pPr>
            <w:r>
              <w:rPr>
                <w:color w:val="000000"/>
                <w:sz w:val="20"/>
                <w:szCs w:val="20"/>
              </w:rPr>
              <w:t>300.000,00</w:t>
            </w:r>
          </w:p>
        </w:tc>
        <w:tc>
          <w:tcPr>
            <w:tcW w:w="1985" w:type="dxa"/>
            <w:tcBorders>
              <w:top w:val="nil"/>
              <w:left w:val="nil"/>
              <w:bottom w:val="single" w:sz="4" w:space="0" w:color="000000"/>
              <w:right w:val="single" w:sz="4" w:space="0" w:color="000000"/>
            </w:tcBorders>
            <w:shd w:val="clear" w:color="auto" w:fill="auto"/>
            <w:vAlign w:val="center"/>
          </w:tcPr>
          <w:p w14:paraId="00000246" w14:textId="77777777" w:rsidR="00155F6A" w:rsidRDefault="00155F6A">
            <w:pPr>
              <w:jc w:val="center"/>
              <w:rPr>
                <w:color w:val="000000"/>
                <w:sz w:val="20"/>
                <w:szCs w:val="20"/>
              </w:rPr>
            </w:pPr>
          </w:p>
        </w:tc>
      </w:tr>
      <w:tr w:rsidR="00155F6A" w14:paraId="18EE7B36" w14:textId="77777777">
        <w:trPr>
          <w:trHeight w:val="563"/>
          <w:jc w:val="center"/>
        </w:trPr>
        <w:tc>
          <w:tcPr>
            <w:tcW w:w="3203" w:type="dxa"/>
            <w:tcBorders>
              <w:top w:val="nil"/>
              <w:left w:val="single" w:sz="4" w:space="0" w:color="000000"/>
              <w:bottom w:val="single" w:sz="4" w:space="0" w:color="000000"/>
              <w:right w:val="single" w:sz="4" w:space="0" w:color="000000"/>
            </w:tcBorders>
            <w:shd w:val="clear" w:color="auto" w:fill="auto"/>
            <w:vAlign w:val="bottom"/>
          </w:tcPr>
          <w:p w14:paraId="00000247" w14:textId="77777777" w:rsidR="00155F6A" w:rsidRDefault="00DD0E44">
            <w:pPr>
              <w:jc w:val="both"/>
              <w:rPr>
                <w:color w:val="000000"/>
                <w:sz w:val="20"/>
                <w:szCs w:val="20"/>
              </w:rPr>
            </w:pPr>
            <w:r>
              <w:rPr>
                <w:color w:val="000000"/>
                <w:sz w:val="20"/>
                <w:szCs w:val="20"/>
              </w:rPr>
              <w:t>Beneficios de instrumentos de</w:t>
            </w:r>
            <w:r>
              <w:rPr>
                <w:color w:val="000000"/>
                <w:sz w:val="20"/>
                <w:szCs w:val="20"/>
              </w:rPr>
              <w:br/>
              <w:t xml:space="preserve"> cobertura.</w:t>
            </w:r>
          </w:p>
        </w:tc>
        <w:tc>
          <w:tcPr>
            <w:tcW w:w="1617" w:type="dxa"/>
            <w:tcBorders>
              <w:top w:val="nil"/>
              <w:left w:val="nil"/>
              <w:bottom w:val="single" w:sz="4" w:space="0" w:color="000000"/>
              <w:right w:val="single" w:sz="4" w:space="0" w:color="000000"/>
            </w:tcBorders>
            <w:shd w:val="clear" w:color="auto" w:fill="auto"/>
            <w:vAlign w:val="center"/>
          </w:tcPr>
          <w:p w14:paraId="00000248" w14:textId="77777777" w:rsidR="00155F6A" w:rsidRDefault="00155F6A">
            <w:pPr>
              <w:jc w:val="center"/>
              <w:rPr>
                <w:color w:val="000000"/>
                <w:sz w:val="20"/>
                <w:szCs w:val="20"/>
              </w:rPr>
            </w:pPr>
          </w:p>
        </w:tc>
        <w:tc>
          <w:tcPr>
            <w:tcW w:w="1985" w:type="dxa"/>
            <w:tcBorders>
              <w:top w:val="nil"/>
              <w:left w:val="nil"/>
              <w:bottom w:val="single" w:sz="4" w:space="0" w:color="000000"/>
              <w:right w:val="single" w:sz="4" w:space="0" w:color="000000"/>
            </w:tcBorders>
            <w:shd w:val="clear" w:color="auto" w:fill="auto"/>
            <w:vAlign w:val="center"/>
          </w:tcPr>
          <w:p w14:paraId="00000249" w14:textId="77777777" w:rsidR="00155F6A" w:rsidRDefault="00DD0E44">
            <w:pPr>
              <w:jc w:val="center"/>
              <w:rPr>
                <w:color w:val="000000"/>
                <w:sz w:val="20"/>
                <w:szCs w:val="20"/>
              </w:rPr>
            </w:pPr>
            <w:r>
              <w:rPr>
                <w:color w:val="000000"/>
                <w:sz w:val="20"/>
                <w:szCs w:val="20"/>
              </w:rPr>
              <w:t>300.000,00</w:t>
            </w:r>
          </w:p>
        </w:tc>
      </w:tr>
    </w:tbl>
    <w:p w14:paraId="0000024A" w14:textId="77777777" w:rsidR="00155F6A" w:rsidRDefault="00155F6A">
      <w:pPr>
        <w:pBdr>
          <w:top w:val="nil"/>
          <w:left w:val="nil"/>
          <w:bottom w:val="nil"/>
          <w:right w:val="nil"/>
          <w:between w:val="nil"/>
        </w:pBdr>
        <w:jc w:val="both"/>
        <w:rPr>
          <w:b/>
          <w:color w:val="000000"/>
          <w:sz w:val="20"/>
          <w:szCs w:val="20"/>
        </w:rPr>
      </w:pPr>
    </w:p>
    <w:p w14:paraId="0000024B" w14:textId="77777777" w:rsidR="00155F6A" w:rsidRDefault="00DD0E44">
      <w:pPr>
        <w:shd w:val="clear" w:color="auto" w:fill="FFFFFF"/>
        <w:jc w:val="both"/>
        <w:rPr>
          <w:b/>
          <w:sz w:val="20"/>
          <w:szCs w:val="20"/>
        </w:rPr>
      </w:pPr>
      <w:sdt>
        <w:sdtPr>
          <w:tag w:val="goog_rdk_3"/>
          <w:id w:val="536078480"/>
        </w:sdtPr>
        <w:sdtEndPr/>
        <w:sdtContent>
          <w:commentRangeStart w:id="3"/>
        </w:sdtContent>
      </w:sdt>
      <w:r>
        <w:rPr>
          <w:b/>
          <w:sz w:val="20"/>
          <w:szCs w:val="20"/>
        </w:rPr>
        <w:t>2.2</w:t>
      </w:r>
      <w:r>
        <w:rPr>
          <w:sz w:val="20"/>
          <w:szCs w:val="20"/>
        </w:rPr>
        <w:t xml:space="preserve"> </w:t>
      </w:r>
      <w:r>
        <w:rPr>
          <w:b/>
          <w:sz w:val="20"/>
          <w:szCs w:val="20"/>
        </w:rPr>
        <w:t>Aportes de Capital</w:t>
      </w:r>
    </w:p>
    <w:p w14:paraId="0000024C" w14:textId="77777777" w:rsidR="00155F6A" w:rsidRDefault="00155F6A">
      <w:pPr>
        <w:shd w:val="clear" w:color="auto" w:fill="FFFFFF"/>
        <w:jc w:val="both"/>
        <w:rPr>
          <w:b/>
          <w:sz w:val="20"/>
          <w:szCs w:val="20"/>
        </w:rPr>
      </w:pPr>
    </w:p>
    <w:p w14:paraId="0000024D" w14:textId="77777777" w:rsidR="00155F6A" w:rsidRDefault="00DD0E44">
      <w:pPr>
        <w:shd w:val="clear" w:color="auto" w:fill="FFFFFF"/>
        <w:jc w:val="both"/>
        <w:rPr>
          <w:b/>
          <w:sz w:val="20"/>
          <w:szCs w:val="20"/>
        </w:rPr>
      </w:pPr>
      <w:r>
        <w:rPr>
          <w:sz w:val="20"/>
          <w:szCs w:val="20"/>
        </w:rPr>
        <w:t xml:space="preserve">Los aportes iniciales de los socios corresponden al capital y está representado en acciones, libremente negociables en las bolsas de valores. </w:t>
      </w:r>
    </w:p>
    <w:p w14:paraId="0000024E" w14:textId="77777777" w:rsidR="00155F6A" w:rsidRDefault="00155F6A">
      <w:pPr>
        <w:shd w:val="clear" w:color="auto" w:fill="FFFFFF"/>
        <w:jc w:val="both"/>
        <w:rPr>
          <w:b/>
          <w:sz w:val="20"/>
          <w:szCs w:val="20"/>
        </w:rPr>
      </w:pPr>
    </w:p>
    <w:p w14:paraId="0000024F" w14:textId="77777777" w:rsidR="00155F6A" w:rsidRDefault="00DD0E44">
      <w:pPr>
        <w:numPr>
          <w:ilvl w:val="0"/>
          <w:numId w:val="2"/>
        </w:numPr>
        <w:pBdr>
          <w:top w:val="nil"/>
          <w:left w:val="nil"/>
          <w:bottom w:val="nil"/>
          <w:right w:val="nil"/>
          <w:between w:val="nil"/>
        </w:pBdr>
        <w:shd w:val="clear" w:color="auto" w:fill="FFFFFF"/>
        <w:jc w:val="both"/>
        <w:rPr>
          <w:b/>
          <w:color w:val="000000"/>
          <w:sz w:val="20"/>
          <w:szCs w:val="20"/>
        </w:rPr>
      </w:pPr>
      <w:r>
        <w:rPr>
          <w:b/>
          <w:color w:val="000000"/>
          <w:sz w:val="20"/>
          <w:szCs w:val="20"/>
        </w:rPr>
        <w:t>Autorizado:</w:t>
      </w:r>
      <w:r>
        <w:rPr>
          <w:color w:val="000000"/>
          <w:sz w:val="20"/>
          <w:szCs w:val="20"/>
        </w:rPr>
        <w:t xml:space="preserve"> es el valor máximo de capitalización de una sociedad.</w:t>
      </w:r>
    </w:p>
    <w:p w14:paraId="00000250" w14:textId="77777777" w:rsidR="00155F6A" w:rsidRDefault="00DD0E44">
      <w:pPr>
        <w:numPr>
          <w:ilvl w:val="0"/>
          <w:numId w:val="2"/>
        </w:numPr>
        <w:pBdr>
          <w:top w:val="nil"/>
          <w:left w:val="nil"/>
          <w:bottom w:val="nil"/>
          <w:right w:val="nil"/>
          <w:between w:val="nil"/>
        </w:pBdr>
        <w:shd w:val="clear" w:color="auto" w:fill="FFFFFF"/>
        <w:jc w:val="both"/>
        <w:rPr>
          <w:b/>
          <w:color w:val="000000"/>
          <w:sz w:val="20"/>
          <w:szCs w:val="20"/>
        </w:rPr>
      </w:pPr>
      <w:r>
        <w:rPr>
          <w:b/>
          <w:color w:val="000000"/>
          <w:sz w:val="20"/>
          <w:szCs w:val="20"/>
        </w:rPr>
        <w:t>Suscrito:</w:t>
      </w:r>
      <w:r>
        <w:rPr>
          <w:color w:val="000000"/>
          <w:sz w:val="20"/>
          <w:szCs w:val="20"/>
        </w:rPr>
        <w:t xml:space="preserve"> </w:t>
      </w:r>
      <w:r>
        <w:rPr>
          <w:sz w:val="20"/>
          <w:szCs w:val="20"/>
        </w:rPr>
        <w:t>e</w:t>
      </w:r>
      <w:r>
        <w:rPr>
          <w:color w:val="000000"/>
          <w:sz w:val="20"/>
          <w:szCs w:val="20"/>
        </w:rPr>
        <w:t xml:space="preserve">s la parte del capital autorizado, </w:t>
      </w:r>
      <w:r>
        <w:rPr>
          <w:color w:val="000000"/>
          <w:sz w:val="20"/>
          <w:szCs w:val="20"/>
        </w:rPr>
        <w:t>el cual los accionistas se comprometen a pagar, como si fuera una venta a plazos, sin superar el año, artículo 387 del Código del Comercio, para el caso de las Sociedades Simplificadas por acciones S.A.S, el plazo es de dos años acorde a la ley 1258 de 200</w:t>
      </w:r>
      <w:r>
        <w:rPr>
          <w:color w:val="000000"/>
          <w:sz w:val="20"/>
          <w:szCs w:val="20"/>
        </w:rPr>
        <w:t>8 artículo 387.</w:t>
      </w:r>
    </w:p>
    <w:p w14:paraId="00000251" w14:textId="77777777" w:rsidR="00155F6A" w:rsidRDefault="00DD0E44">
      <w:pPr>
        <w:numPr>
          <w:ilvl w:val="0"/>
          <w:numId w:val="2"/>
        </w:numPr>
        <w:pBdr>
          <w:top w:val="nil"/>
          <w:left w:val="nil"/>
          <w:bottom w:val="nil"/>
          <w:right w:val="nil"/>
          <w:between w:val="nil"/>
        </w:pBdr>
        <w:shd w:val="clear" w:color="auto" w:fill="FFFFFF"/>
        <w:jc w:val="both"/>
        <w:rPr>
          <w:b/>
          <w:color w:val="000000"/>
          <w:sz w:val="20"/>
          <w:szCs w:val="20"/>
        </w:rPr>
      </w:pPr>
      <w:r>
        <w:rPr>
          <w:b/>
          <w:color w:val="000000"/>
          <w:sz w:val="20"/>
          <w:szCs w:val="20"/>
        </w:rPr>
        <w:t>Pagado:</w:t>
      </w:r>
      <w:r>
        <w:rPr>
          <w:color w:val="000000"/>
          <w:sz w:val="20"/>
          <w:szCs w:val="20"/>
        </w:rPr>
        <w:t xml:space="preserve"> Es la parte del capital suscrito que los accionistas han cancelado y que efectivamente se encuentran en poder de la sociedad.</w:t>
      </w:r>
      <w:commentRangeEnd w:id="3"/>
      <w:r>
        <w:commentReference w:id="3"/>
      </w:r>
    </w:p>
    <w:p w14:paraId="00000252" w14:textId="77777777" w:rsidR="00155F6A" w:rsidRDefault="00155F6A">
      <w:pPr>
        <w:rPr>
          <w:color w:val="948A54"/>
          <w:sz w:val="20"/>
          <w:szCs w:val="20"/>
        </w:rPr>
      </w:pPr>
    </w:p>
    <w:p w14:paraId="00000253" w14:textId="77777777" w:rsidR="00155F6A" w:rsidRDefault="00DD0E44">
      <w:pPr>
        <w:spacing w:line="240" w:lineRule="auto"/>
        <w:jc w:val="both"/>
        <w:rPr>
          <w:rFonts w:ascii="Times New Roman" w:eastAsia="Times New Roman" w:hAnsi="Times New Roman" w:cs="Times New Roman"/>
          <w:sz w:val="24"/>
          <w:szCs w:val="24"/>
        </w:rPr>
      </w:pPr>
      <w:r>
        <w:rPr>
          <w:b/>
          <w:color w:val="000000"/>
          <w:sz w:val="20"/>
          <w:szCs w:val="20"/>
        </w:rPr>
        <w:t>Ejemplo 1:</w:t>
      </w:r>
    </w:p>
    <w:p w14:paraId="00000254" w14:textId="77777777" w:rsidR="00155F6A" w:rsidRDefault="00155F6A">
      <w:pPr>
        <w:spacing w:line="240" w:lineRule="auto"/>
        <w:rPr>
          <w:rFonts w:ascii="Times New Roman" w:eastAsia="Times New Roman" w:hAnsi="Times New Roman" w:cs="Times New Roman"/>
          <w:sz w:val="24"/>
          <w:szCs w:val="24"/>
        </w:rPr>
      </w:pPr>
    </w:p>
    <w:p w14:paraId="00000255"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En   2017 se constituyó la empresa Aprendiendo S.A., con un capital autorizado de 120.000 acciones con un valor por acción de $ 2.500, los accionistas suscribieron el 50% de las acciones autorizadas y pagaron el 70% de la suscripción</w:t>
      </w:r>
    </w:p>
    <w:p w14:paraId="00000256" w14:textId="77777777" w:rsidR="00155F6A" w:rsidRDefault="00155F6A">
      <w:pPr>
        <w:spacing w:line="240" w:lineRule="auto"/>
        <w:rPr>
          <w:rFonts w:ascii="Times New Roman" w:eastAsia="Times New Roman" w:hAnsi="Times New Roman" w:cs="Times New Roman"/>
          <w:sz w:val="24"/>
          <w:szCs w:val="24"/>
        </w:rPr>
      </w:pPr>
    </w:p>
    <w:p w14:paraId="00000257" w14:textId="77777777" w:rsidR="00155F6A" w:rsidRDefault="00DD0E44">
      <w:pPr>
        <w:spacing w:line="240" w:lineRule="auto"/>
        <w:jc w:val="both"/>
        <w:rPr>
          <w:color w:val="000000"/>
          <w:sz w:val="20"/>
          <w:szCs w:val="20"/>
        </w:rPr>
      </w:pPr>
      <w:r>
        <w:rPr>
          <w:color w:val="000000"/>
          <w:sz w:val="20"/>
          <w:szCs w:val="20"/>
        </w:rPr>
        <w:t xml:space="preserve">Reconocimiento </w:t>
      </w:r>
      <w:r>
        <w:rPr>
          <w:sz w:val="20"/>
          <w:szCs w:val="20"/>
        </w:rPr>
        <w:t>inic</w:t>
      </w:r>
      <w:r>
        <w:rPr>
          <w:color w:val="000000"/>
          <w:sz w:val="20"/>
          <w:szCs w:val="20"/>
        </w:rPr>
        <w:t>ial</w:t>
      </w:r>
    </w:p>
    <w:p w14:paraId="00000258" w14:textId="77777777" w:rsidR="00155F6A" w:rsidRDefault="00155F6A">
      <w:pPr>
        <w:spacing w:line="240" w:lineRule="auto"/>
        <w:jc w:val="both"/>
        <w:rPr>
          <w:sz w:val="20"/>
          <w:szCs w:val="20"/>
        </w:rPr>
      </w:pPr>
    </w:p>
    <w:tbl>
      <w:tblPr>
        <w:tblStyle w:val="affff0"/>
        <w:tblW w:w="4414" w:type="dxa"/>
        <w:jc w:val="center"/>
        <w:tblInd w:w="0" w:type="dxa"/>
        <w:tblLayout w:type="fixed"/>
        <w:tblLook w:val="0400" w:firstRow="0" w:lastRow="0" w:firstColumn="0" w:lastColumn="0" w:noHBand="0" w:noVBand="1"/>
      </w:tblPr>
      <w:tblGrid>
        <w:gridCol w:w="1908"/>
        <w:gridCol w:w="1253"/>
        <w:gridCol w:w="1253"/>
      </w:tblGrid>
      <w:tr w:rsidR="00155F6A" w14:paraId="4DA07D00" w14:textId="77777777">
        <w:trPr>
          <w:trHeight w:val="289"/>
          <w:jc w:val="center"/>
        </w:trPr>
        <w:tc>
          <w:tcPr>
            <w:tcW w:w="1908" w:type="dxa"/>
            <w:tcBorders>
              <w:top w:val="single" w:sz="4" w:space="0" w:color="000000"/>
              <w:left w:val="single" w:sz="4" w:space="0" w:color="000000"/>
              <w:bottom w:val="single" w:sz="8" w:space="0" w:color="000000"/>
              <w:right w:val="single" w:sz="8" w:space="0" w:color="000000"/>
            </w:tcBorders>
            <w:shd w:val="clear" w:color="auto" w:fill="F2F2F2"/>
            <w:tcMar>
              <w:top w:w="0" w:type="dxa"/>
              <w:left w:w="70" w:type="dxa"/>
              <w:bottom w:w="0" w:type="dxa"/>
              <w:right w:w="70" w:type="dxa"/>
            </w:tcMar>
            <w:vAlign w:val="center"/>
          </w:tcPr>
          <w:p w14:paraId="00000259" w14:textId="77777777" w:rsidR="00155F6A" w:rsidRDefault="00DD0E44">
            <w:pPr>
              <w:jc w:val="center"/>
              <w:rPr>
                <w:rFonts w:ascii="Times New Roman" w:eastAsia="Times New Roman" w:hAnsi="Times New Roman" w:cs="Times New Roman"/>
              </w:rPr>
            </w:pPr>
            <w:r>
              <w:rPr>
                <w:color w:val="000000"/>
                <w:sz w:val="20"/>
                <w:szCs w:val="20"/>
              </w:rPr>
              <w:t>Cuenta</w:t>
            </w:r>
          </w:p>
        </w:tc>
        <w:tc>
          <w:tcPr>
            <w:tcW w:w="1253" w:type="dxa"/>
            <w:tcBorders>
              <w:top w:val="single" w:sz="4" w:space="0" w:color="000000"/>
              <w:left w:val="single" w:sz="8" w:space="0" w:color="000000"/>
              <w:bottom w:val="single" w:sz="8" w:space="0" w:color="000000"/>
              <w:right w:val="single" w:sz="8" w:space="0" w:color="000000"/>
            </w:tcBorders>
            <w:shd w:val="clear" w:color="auto" w:fill="F2F2F2"/>
            <w:tcMar>
              <w:top w:w="0" w:type="dxa"/>
              <w:left w:w="70" w:type="dxa"/>
              <w:bottom w:w="0" w:type="dxa"/>
              <w:right w:w="70" w:type="dxa"/>
            </w:tcMar>
            <w:vAlign w:val="center"/>
          </w:tcPr>
          <w:p w14:paraId="0000025A" w14:textId="77777777" w:rsidR="00155F6A" w:rsidRDefault="00DD0E44">
            <w:pPr>
              <w:jc w:val="both"/>
              <w:rPr>
                <w:rFonts w:ascii="Times New Roman" w:eastAsia="Times New Roman" w:hAnsi="Times New Roman" w:cs="Times New Roman"/>
              </w:rPr>
            </w:pPr>
            <w:r>
              <w:rPr>
                <w:color w:val="000000"/>
                <w:sz w:val="20"/>
                <w:szCs w:val="20"/>
              </w:rPr>
              <w:t xml:space="preserve">     Débito</w:t>
            </w:r>
          </w:p>
        </w:tc>
        <w:tc>
          <w:tcPr>
            <w:tcW w:w="1253" w:type="dxa"/>
            <w:tcBorders>
              <w:top w:val="single" w:sz="4" w:space="0" w:color="000000"/>
              <w:left w:val="single" w:sz="8" w:space="0" w:color="000000"/>
              <w:bottom w:val="single" w:sz="8" w:space="0" w:color="000000"/>
              <w:right w:val="single" w:sz="4" w:space="0" w:color="000000"/>
            </w:tcBorders>
            <w:shd w:val="clear" w:color="auto" w:fill="F2F2F2"/>
            <w:tcMar>
              <w:top w:w="0" w:type="dxa"/>
              <w:left w:w="70" w:type="dxa"/>
              <w:bottom w:w="0" w:type="dxa"/>
              <w:right w:w="70" w:type="dxa"/>
            </w:tcMar>
            <w:vAlign w:val="center"/>
          </w:tcPr>
          <w:p w14:paraId="0000025B" w14:textId="77777777" w:rsidR="00155F6A" w:rsidRDefault="00DD0E44">
            <w:pPr>
              <w:jc w:val="both"/>
              <w:rPr>
                <w:rFonts w:ascii="Times New Roman" w:eastAsia="Times New Roman" w:hAnsi="Times New Roman" w:cs="Times New Roman"/>
              </w:rPr>
            </w:pPr>
            <w:r>
              <w:rPr>
                <w:color w:val="000000"/>
                <w:sz w:val="20"/>
                <w:szCs w:val="20"/>
              </w:rPr>
              <w:t xml:space="preserve">     Crédito</w:t>
            </w:r>
          </w:p>
        </w:tc>
      </w:tr>
      <w:tr w:rsidR="00155F6A" w14:paraId="20E8508E" w14:textId="77777777">
        <w:trPr>
          <w:trHeight w:val="289"/>
          <w:jc w:val="center"/>
        </w:trPr>
        <w:tc>
          <w:tcPr>
            <w:tcW w:w="1908" w:type="dxa"/>
            <w:tcBorders>
              <w:top w:val="single" w:sz="8" w:space="0" w:color="000000"/>
              <w:left w:val="single" w:sz="4" w:space="0" w:color="000000"/>
              <w:bottom w:val="single" w:sz="8" w:space="0" w:color="000000"/>
              <w:right w:val="single" w:sz="8" w:space="0" w:color="000000"/>
            </w:tcBorders>
            <w:tcMar>
              <w:top w:w="0" w:type="dxa"/>
              <w:left w:w="70" w:type="dxa"/>
              <w:bottom w:w="0" w:type="dxa"/>
              <w:right w:w="70" w:type="dxa"/>
            </w:tcMar>
            <w:vAlign w:val="center"/>
          </w:tcPr>
          <w:p w14:paraId="0000025C" w14:textId="77777777" w:rsidR="00155F6A" w:rsidRDefault="00DD0E44">
            <w:pPr>
              <w:jc w:val="both"/>
              <w:rPr>
                <w:rFonts w:ascii="Times New Roman" w:eastAsia="Times New Roman" w:hAnsi="Times New Roman" w:cs="Times New Roman"/>
              </w:rPr>
            </w:pPr>
            <w:r>
              <w:rPr>
                <w:color w:val="000000"/>
                <w:sz w:val="20"/>
                <w:szCs w:val="20"/>
              </w:rPr>
              <w:t>Capital por suscribir</w:t>
            </w:r>
          </w:p>
        </w:tc>
        <w:tc>
          <w:tcPr>
            <w:tcW w:w="1253"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5D" w14:textId="77777777" w:rsidR="00155F6A" w:rsidRDefault="00DD0E44">
            <w:pPr>
              <w:jc w:val="center"/>
              <w:rPr>
                <w:rFonts w:ascii="Times New Roman" w:eastAsia="Times New Roman" w:hAnsi="Times New Roman" w:cs="Times New Roman"/>
              </w:rPr>
            </w:pPr>
            <w:r>
              <w:rPr>
                <w:color w:val="000000"/>
                <w:sz w:val="20"/>
                <w:szCs w:val="20"/>
              </w:rPr>
              <w:t>300.000.000</w:t>
            </w:r>
          </w:p>
        </w:tc>
        <w:tc>
          <w:tcPr>
            <w:tcW w:w="1253" w:type="dxa"/>
            <w:tcBorders>
              <w:top w:val="single" w:sz="8" w:space="0" w:color="000000"/>
              <w:left w:val="single" w:sz="8" w:space="0" w:color="000000"/>
              <w:bottom w:val="single" w:sz="8" w:space="0" w:color="000000"/>
              <w:right w:val="single" w:sz="4" w:space="0" w:color="000000"/>
            </w:tcBorders>
            <w:tcMar>
              <w:top w:w="0" w:type="dxa"/>
              <w:left w:w="70" w:type="dxa"/>
              <w:bottom w:w="0" w:type="dxa"/>
              <w:right w:w="70" w:type="dxa"/>
            </w:tcMar>
            <w:vAlign w:val="center"/>
          </w:tcPr>
          <w:p w14:paraId="0000025E" w14:textId="77777777" w:rsidR="00155F6A" w:rsidRDefault="00DD0E44">
            <w:pPr>
              <w:jc w:val="both"/>
              <w:rPr>
                <w:rFonts w:ascii="Times New Roman" w:eastAsia="Times New Roman" w:hAnsi="Times New Roman" w:cs="Times New Roman"/>
              </w:rPr>
            </w:pPr>
            <w:r>
              <w:rPr>
                <w:color w:val="000000"/>
                <w:sz w:val="20"/>
                <w:szCs w:val="20"/>
              </w:rPr>
              <w:t> </w:t>
            </w:r>
          </w:p>
        </w:tc>
      </w:tr>
      <w:tr w:rsidR="00155F6A" w14:paraId="0B670C1D" w14:textId="77777777">
        <w:trPr>
          <w:trHeight w:val="289"/>
          <w:jc w:val="center"/>
        </w:trPr>
        <w:tc>
          <w:tcPr>
            <w:tcW w:w="1908" w:type="dxa"/>
            <w:tcBorders>
              <w:top w:val="single" w:sz="8" w:space="0" w:color="000000"/>
              <w:left w:val="single" w:sz="4" w:space="0" w:color="000000"/>
              <w:bottom w:val="single" w:sz="4" w:space="0" w:color="000000"/>
              <w:right w:val="single" w:sz="8" w:space="0" w:color="000000"/>
            </w:tcBorders>
            <w:tcMar>
              <w:top w:w="0" w:type="dxa"/>
              <w:left w:w="70" w:type="dxa"/>
              <w:bottom w:w="0" w:type="dxa"/>
              <w:right w:w="70" w:type="dxa"/>
            </w:tcMar>
            <w:vAlign w:val="center"/>
          </w:tcPr>
          <w:p w14:paraId="0000025F" w14:textId="77777777" w:rsidR="00155F6A" w:rsidRDefault="00DD0E44">
            <w:pPr>
              <w:jc w:val="both"/>
              <w:rPr>
                <w:rFonts w:ascii="Times New Roman" w:eastAsia="Times New Roman" w:hAnsi="Times New Roman" w:cs="Times New Roman"/>
              </w:rPr>
            </w:pPr>
            <w:r>
              <w:rPr>
                <w:color w:val="000000"/>
                <w:sz w:val="20"/>
                <w:szCs w:val="20"/>
              </w:rPr>
              <w:t>Capital autorizado</w:t>
            </w:r>
          </w:p>
        </w:tc>
        <w:tc>
          <w:tcPr>
            <w:tcW w:w="125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00000260" w14:textId="77777777" w:rsidR="00155F6A" w:rsidRDefault="00DD0E44">
            <w:pPr>
              <w:jc w:val="both"/>
              <w:rPr>
                <w:rFonts w:ascii="Times New Roman" w:eastAsia="Times New Roman" w:hAnsi="Times New Roman" w:cs="Times New Roman"/>
              </w:rPr>
            </w:pPr>
            <w:r>
              <w:rPr>
                <w:color w:val="000000"/>
                <w:sz w:val="20"/>
                <w:szCs w:val="20"/>
              </w:rPr>
              <w:t> </w:t>
            </w:r>
          </w:p>
        </w:tc>
        <w:tc>
          <w:tcPr>
            <w:tcW w:w="1253" w:type="dxa"/>
            <w:tcBorders>
              <w:top w:val="single" w:sz="8" w:space="0" w:color="000000"/>
              <w:left w:val="single" w:sz="8" w:space="0" w:color="000000"/>
              <w:bottom w:val="single" w:sz="4" w:space="0" w:color="000000"/>
              <w:right w:val="single" w:sz="4" w:space="0" w:color="000000"/>
            </w:tcBorders>
            <w:tcMar>
              <w:top w:w="0" w:type="dxa"/>
              <w:left w:w="70" w:type="dxa"/>
              <w:bottom w:w="0" w:type="dxa"/>
              <w:right w:w="70" w:type="dxa"/>
            </w:tcMar>
            <w:vAlign w:val="center"/>
          </w:tcPr>
          <w:p w14:paraId="00000261" w14:textId="77777777" w:rsidR="00155F6A" w:rsidRDefault="00DD0E44">
            <w:pPr>
              <w:jc w:val="center"/>
              <w:rPr>
                <w:rFonts w:ascii="Times New Roman" w:eastAsia="Times New Roman" w:hAnsi="Times New Roman" w:cs="Times New Roman"/>
              </w:rPr>
            </w:pPr>
            <w:r>
              <w:rPr>
                <w:color w:val="000000"/>
                <w:sz w:val="20"/>
                <w:szCs w:val="20"/>
              </w:rPr>
              <w:t>300.000.000</w:t>
            </w:r>
          </w:p>
        </w:tc>
      </w:tr>
    </w:tbl>
    <w:p w14:paraId="00000262" w14:textId="77777777" w:rsidR="00155F6A" w:rsidRDefault="00155F6A">
      <w:pPr>
        <w:spacing w:after="240" w:line="240" w:lineRule="auto"/>
        <w:rPr>
          <w:rFonts w:ascii="Times New Roman" w:eastAsia="Times New Roman" w:hAnsi="Times New Roman" w:cs="Times New Roman"/>
          <w:sz w:val="24"/>
          <w:szCs w:val="24"/>
        </w:rPr>
      </w:pPr>
    </w:p>
    <w:tbl>
      <w:tblPr>
        <w:tblStyle w:val="affff1"/>
        <w:tblW w:w="4355" w:type="dxa"/>
        <w:jc w:val="center"/>
        <w:tblInd w:w="0" w:type="dxa"/>
        <w:tblLayout w:type="fixed"/>
        <w:tblLook w:val="0400" w:firstRow="0" w:lastRow="0" w:firstColumn="0" w:lastColumn="0" w:noHBand="0" w:noVBand="1"/>
      </w:tblPr>
      <w:tblGrid>
        <w:gridCol w:w="1849"/>
        <w:gridCol w:w="1253"/>
        <w:gridCol w:w="1253"/>
      </w:tblGrid>
      <w:tr w:rsidR="00155F6A" w14:paraId="0B4874AD" w14:textId="77777777">
        <w:trPr>
          <w:trHeight w:val="305"/>
          <w:jc w:val="center"/>
        </w:trPr>
        <w:tc>
          <w:tcPr>
            <w:tcW w:w="1849" w:type="dxa"/>
            <w:tcBorders>
              <w:top w:val="single" w:sz="4" w:space="0" w:color="000000"/>
              <w:left w:val="single" w:sz="4" w:space="0" w:color="000000"/>
              <w:bottom w:val="single" w:sz="8" w:space="0" w:color="000000"/>
              <w:right w:val="single" w:sz="8" w:space="0" w:color="000000"/>
            </w:tcBorders>
            <w:shd w:val="clear" w:color="auto" w:fill="F2F2F2"/>
            <w:tcMar>
              <w:top w:w="0" w:type="dxa"/>
              <w:left w:w="70" w:type="dxa"/>
              <w:bottom w:w="0" w:type="dxa"/>
              <w:right w:w="70" w:type="dxa"/>
            </w:tcMar>
            <w:vAlign w:val="center"/>
          </w:tcPr>
          <w:p w14:paraId="00000263" w14:textId="77777777" w:rsidR="00155F6A" w:rsidRDefault="00DD0E44">
            <w:pPr>
              <w:jc w:val="center"/>
              <w:rPr>
                <w:rFonts w:ascii="Times New Roman" w:eastAsia="Times New Roman" w:hAnsi="Times New Roman" w:cs="Times New Roman"/>
              </w:rPr>
            </w:pPr>
            <w:r>
              <w:rPr>
                <w:color w:val="000000"/>
                <w:sz w:val="20"/>
                <w:szCs w:val="20"/>
              </w:rPr>
              <w:t>Cuenta</w:t>
            </w:r>
          </w:p>
        </w:tc>
        <w:tc>
          <w:tcPr>
            <w:tcW w:w="1253" w:type="dxa"/>
            <w:tcBorders>
              <w:top w:val="single" w:sz="4" w:space="0" w:color="000000"/>
              <w:left w:val="single" w:sz="8" w:space="0" w:color="000000"/>
              <w:bottom w:val="single" w:sz="8" w:space="0" w:color="000000"/>
              <w:right w:val="single" w:sz="8" w:space="0" w:color="000000"/>
            </w:tcBorders>
            <w:shd w:val="clear" w:color="auto" w:fill="F2F2F2"/>
            <w:tcMar>
              <w:top w:w="0" w:type="dxa"/>
              <w:left w:w="70" w:type="dxa"/>
              <w:bottom w:w="0" w:type="dxa"/>
              <w:right w:w="70" w:type="dxa"/>
            </w:tcMar>
            <w:vAlign w:val="center"/>
          </w:tcPr>
          <w:p w14:paraId="00000264" w14:textId="77777777" w:rsidR="00155F6A" w:rsidRDefault="00DD0E44">
            <w:pPr>
              <w:jc w:val="center"/>
              <w:rPr>
                <w:rFonts w:ascii="Times New Roman" w:eastAsia="Times New Roman" w:hAnsi="Times New Roman" w:cs="Times New Roman"/>
              </w:rPr>
            </w:pPr>
            <w:r>
              <w:rPr>
                <w:color w:val="000000"/>
                <w:sz w:val="20"/>
                <w:szCs w:val="20"/>
              </w:rPr>
              <w:t>Débito</w:t>
            </w:r>
          </w:p>
        </w:tc>
        <w:tc>
          <w:tcPr>
            <w:tcW w:w="1253" w:type="dxa"/>
            <w:tcBorders>
              <w:top w:val="single" w:sz="4" w:space="0" w:color="000000"/>
              <w:left w:val="single" w:sz="8" w:space="0" w:color="000000"/>
              <w:bottom w:val="single" w:sz="8" w:space="0" w:color="000000"/>
              <w:right w:val="single" w:sz="4" w:space="0" w:color="000000"/>
            </w:tcBorders>
            <w:shd w:val="clear" w:color="auto" w:fill="F2F2F2"/>
            <w:tcMar>
              <w:top w:w="0" w:type="dxa"/>
              <w:left w:w="70" w:type="dxa"/>
              <w:bottom w:w="0" w:type="dxa"/>
              <w:right w:w="70" w:type="dxa"/>
            </w:tcMar>
            <w:vAlign w:val="center"/>
          </w:tcPr>
          <w:p w14:paraId="00000265" w14:textId="77777777" w:rsidR="00155F6A" w:rsidRDefault="00DD0E44">
            <w:pPr>
              <w:jc w:val="both"/>
              <w:rPr>
                <w:rFonts w:ascii="Times New Roman" w:eastAsia="Times New Roman" w:hAnsi="Times New Roman" w:cs="Times New Roman"/>
              </w:rPr>
            </w:pPr>
            <w:r>
              <w:rPr>
                <w:color w:val="000000"/>
                <w:sz w:val="20"/>
                <w:szCs w:val="20"/>
              </w:rPr>
              <w:t xml:space="preserve">   Crédito</w:t>
            </w:r>
          </w:p>
        </w:tc>
      </w:tr>
      <w:tr w:rsidR="00155F6A" w14:paraId="75B0D6E7" w14:textId="77777777">
        <w:trPr>
          <w:trHeight w:val="451"/>
          <w:jc w:val="center"/>
        </w:trPr>
        <w:tc>
          <w:tcPr>
            <w:tcW w:w="1849" w:type="dxa"/>
            <w:tcBorders>
              <w:top w:val="single" w:sz="8" w:space="0" w:color="000000"/>
              <w:left w:val="single" w:sz="4" w:space="0" w:color="000000"/>
              <w:bottom w:val="single" w:sz="8" w:space="0" w:color="000000"/>
              <w:right w:val="single" w:sz="8" w:space="0" w:color="000000"/>
            </w:tcBorders>
            <w:tcMar>
              <w:top w:w="0" w:type="dxa"/>
              <w:left w:w="70" w:type="dxa"/>
              <w:bottom w:w="0" w:type="dxa"/>
              <w:right w:w="70" w:type="dxa"/>
            </w:tcMar>
            <w:vAlign w:val="center"/>
          </w:tcPr>
          <w:p w14:paraId="00000266" w14:textId="77777777" w:rsidR="00155F6A" w:rsidRDefault="00DD0E44">
            <w:pPr>
              <w:jc w:val="both"/>
              <w:rPr>
                <w:rFonts w:ascii="Times New Roman" w:eastAsia="Times New Roman" w:hAnsi="Times New Roman" w:cs="Times New Roman"/>
              </w:rPr>
            </w:pPr>
            <w:r>
              <w:rPr>
                <w:color w:val="000000"/>
                <w:sz w:val="20"/>
                <w:szCs w:val="20"/>
              </w:rPr>
              <w:t>Efectivo y sus equivalentes</w:t>
            </w:r>
          </w:p>
        </w:tc>
        <w:tc>
          <w:tcPr>
            <w:tcW w:w="1253"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67" w14:textId="77777777" w:rsidR="00155F6A" w:rsidRDefault="00DD0E44">
            <w:pPr>
              <w:jc w:val="center"/>
              <w:rPr>
                <w:rFonts w:ascii="Times New Roman" w:eastAsia="Times New Roman" w:hAnsi="Times New Roman" w:cs="Times New Roman"/>
              </w:rPr>
            </w:pPr>
            <w:r>
              <w:rPr>
                <w:color w:val="000000"/>
                <w:sz w:val="20"/>
                <w:szCs w:val="20"/>
              </w:rPr>
              <w:t>105.000.000</w:t>
            </w:r>
          </w:p>
        </w:tc>
        <w:tc>
          <w:tcPr>
            <w:tcW w:w="1253" w:type="dxa"/>
            <w:tcBorders>
              <w:top w:val="single" w:sz="8" w:space="0" w:color="000000"/>
              <w:left w:val="single" w:sz="8" w:space="0" w:color="000000"/>
              <w:bottom w:val="single" w:sz="8" w:space="0" w:color="000000"/>
              <w:right w:val="single" w:sz="4" w:space="0" w:color="000000"/>
            </w:tcBorders>
            <w:tcMar>
              <w:top w:w="0" w:type="dxa"/>
              <w:left w:w="70" w:type="dxa"/>
              <w:bottom w:w="0" w:type="dxa"/>
              <w:right w:w="70" w:type="dxa"/>
            </w:tcMar>
            <w:vAlign w:val="center"/>
          </w:tcPr>
          <w:p w14:paraId="00000268" w14:textId="77777777" w:rsidR="00155F6A" w:rsidRDefault="00DD0E44">
            <w:pPr>
              <w:jc w:val="both"/>
              <w:rPr>
                <w:rFonts w:ascii="Times New Roman" w:eastAsia="Times New Roman" w:hAnsi="Times New Roman" w:cs="Times New Roman"/>
              </w:rPr>
            </w:pPr>
            <w:r>
              <w:rPr>
                <w:color w:val="000000"/>
                <w:sz w:val="20"/>
                <w:szCs w:val="20"/>
              </w:rPr>
              <w:t> </w:t>
            </w:r>
          </w:p>
        </w:tc>
      </w:tr>
      <w:tr w:rsidR="00155F6A" w14:paraId="1C3155C1" w14:textId="77777777">
        <w:trPr>
          <w:trHeight w:val="451"/>
          <w:jc w:val="center"/>
        </w:trPr>
        <w:tc>
          <w:tcPr>
            <w:tcW w:w="1849" w:type="dxa"/>
            <w:tcBorders>
              <w:top w:val="single" w:sz="8" w:space="0" w:color="000000"/>
              <w:left w:val="single" w:sz="4" w:space="0" w:color="000000"/>
              <w:bottom w:val="single" w:sz="8" w:space="0" w:color="000000"/>
              <w:right w:val="single" w:sz="8" w:space="0" w:color="000000"/>
            </w:tcBorders>
            <w:tcMar>
              <w:top w:w="0" w:type="dxa"/>
              <w:left w:w="70" w:type="dxa"/>
              <w:bottom w:w="0" w:type="dxa"/>
              <w:right w:w="70" w:type="dxa"/>
            </w:tcMar>
            <w:vAlign w:val="center"/>
          </w:tcPr>
          <w:p w14:paraId="00000269" w14:textId="77777777" w:rsidR="00155F6A" w:rsidRDefault="00DD0E44">
            <w:pPr>
              <w:jc w:val="both"/>
              <w:rPr>
                <w:rFonts w:ascii="Times New Roman" w:eastAsia="Times New Roman" w:hAnsi="Times New Roman" w:cs="Times New Roman"/>
              </w:rPr>
            </w:pPr>
            <w:r>
              <w:rPr>
                <w:color w:val="000000"/>
                <w:sz w:val="20"/>
                <w:szCs w:val="20"/>
              </w:rPr>
              <w:t>Capital suscrito por pagar</w:t>
            </w:r>
          </w:p>
        </w:tc>
        <w:tc>
          <w:tcPr>
            <w:tcW w:w="1253"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6A" w14:textId="77777777" w:rsidR="00155F6A" w:rsidRDefault="00DD0E44">
            <w:pPr>
              <w:jc w:val="center"/>
              <w:rPr>
                <w:rFonts w:ascii="Times New Roman" w:eastAsia="Times New Roman" w:hAnsi="Times New Roman" w:cs="Times New Roman"/>
              </w:rPr>
            </w:pPr>
            <w:r>
              <w:rPr>
                <w:color w:val="000000"/>
                <w:sz w:val="20"/>
                <w:szCs w:val="20"/>
              </w:rPr>
              <w:t>45.000.000</w:t>
            </w:r>
          </w:p>
        </w:tc>
        <w:tc>
          <w:tcPr>
            <w:tcW w:w="1253" w:type="dxa"/>
            <w:tcBorders>
              <w:top w:val="single" w:sz="8" w:space="0" w:color="000000"/>
              <w:left w:val="single" w:sz="8" w:space="0" w:color="000000"/>
              <w:bottom w:val="single" w:sz="8" w:space="0" w:color="000000"/>
              <w:right w:val="single" w:sz="4" w:space="0" w:color="000000"/>
            </w:tcBorders>
            <w:tcMar>
              <w:top w:w="0" w:type="dxa"/>
              <w:left w:w="70" w:type="dxa"/>
              <w:bottom w:w="0" w:type="dxa"/>
              <w:right w:w="70" w:type="dxa"/>
            </w:tcMar>
            <w:vAlign w:val="center"/>
          </w:tcPr>
          <w:p w14:paraId="0000026B" w14:textId="77777777" w:rsidR="00155F6A" w:rsidRDefault="00DD0E44">
            <w:pPr>
              <w:jc w:val="both"/>
              <w:rPr>
                <w:rFonts w:ascii="Times New Roman" w:eastAsia="Times New Roman" w:hAnsi="Times New Roman" w:cs="Times New Roman"/>
              </w:rPr>
            </w:pPr>
            <w:r>
              <w:rPr>
                <w:color w:val="000000"/>
                <w:sz w:val="20"/>
                <w:szCs w:val="20"/>
              </w:rPr>
              <w:t> </w:t>
            </w:r>
          </w:p>
        </w:tc>
      </w:tr>
      <w:tr w:rsidR="00155F6A" w14:paraId="2BB38E14" w14:textId="77777777">
        <w:trPr>
          <w:trHeight w:val="305"/>
          <w:jc w:val="center"/>
        </w:trPr>
        <w:tc>
          <w:tcPr>
            <w:tcW w:w="1849" w:type="dxa"/>
            <w:tcBorders>
              <w:top w:val="single" w:sz="8" w:space="0" w:color="000000"/>
              <w:left w:val="single" w:sz="4" w:space="0" w:color="000000"/>
              <w:bottom w:val="single" w:sz="4" w:space="0" w:color="000000"/>
              <w:right w:val="single" w:sz="8" w:space="0" w:color="000000"/>
            </w:tcBorders>
            <w:tcMar>
              <w:top w:w="0" w:type="dxa"/>
              <w:left w:w="70" w:type="dxa"/>
              <w:bottom w:w="0" w:type="dxa"/>
              <w:right w:w="70" w:type="dxa"/>
            </w:tcMar>
            <w:vAlign w:val="center"/>
          </w:tcPr>
          <w:p w14:paraId="0000026C" w14:textId="77777777" w:rsidR="00155F6A" w:rsidRDefault="00DD0E44">
            <w:pPr>
              <w:jc w:val="both"/>
              <w:rPr>
                <w:rFonts w:ascii="Times New Roman" w:eastAsia="Times New Roman" w:hAnsi="Times New Roman" w:cs="Times New Roman"/>
              </w:rPr>
            </w:pPr>
            <w:r>
              <w:rPr>
                <w:color w:val="000000"/>
                <w:sz w:val="20"/>
                <w:szCs w:val="20"/>
              </w:rPr>
              <w:t>Capital por suscribir</w:t>
            </w:r>
          </w:p>
        </w:tc>
        <w:tc>
          <w:tcPr>
            <w:tcW w:w="125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14:paraId="0000026D" w14:textId="77777777" w:rsidR="00155F6A" w:rsidRDefault="00DD0E44">
            <w:pPr>
              <w:jc w:val="both"/>
              <w:rPr>
                <w:rFonts w:ascii="Times New Roman" w:eastAsia="Times New Roman" w:hAnsi="Times New Roman" w:cs="Times New Roman"/>
              </w:rPr>
            </w:pPr>
            <w:r>
              <w:rPr>
                <w:color w:val="000000"/>
                <w:sz w:val="20"/>
                <w:szCs w:val="20"/>
              </w:rPr>
              <w:t> </w:t>
            </w:r>
          </w:p>
        </w:tc>
        <w:tc>
          <w:tcPr>
            <w:tcW w:w="1253" w:type="dxa"/>
            <w:tcBorders>
              <w:top w:val="single" w:sz="8" w:space="0" w:color="000000"/>
              <w:left w:val="single" w:sz="8" w:space="0" w:color="000000"/>
              <w:bottom w:val="single" w:sz="4" w:space="0" w:color="000000"/>
              <w:right w:val="single" w:sz="4" w:space="0" w:color="000000"/>
            </w:tcBorders>
            <w:tcMar>
              <w:top w:w="0" w:type="dxa"/>
              <w:left w:w="70" w:type="dxa"/>
              <w:bottom w:w="0" w:type="dxa"/>
              <w:right w:w="70" w:type="dxa"/>
            </w:tcMar>
            <w:vAlign w:val="center"/>
          </w:tcPr>
          <w:p w14:paraId="0000026E" w14:textId="77777777" w:rsidR="00155F6A" w:rsidRDefault="00DD0E44">
            <w:pPr>
              <w:jc w:val="both"/>
              <w:rPr>
                <w:rFonts w:ascii="Times New Roman" w:eastAsia="Times New Roman" w:hAnsi="Times New Roman" w:cs="Times New Roman"/>
              </w:rPr>
            </w:pPr>
            <w:r>
              <w:rPr>
                <w:color w:val="000000"/>
                <w:sz w:val="20"/>
                <w:szCs w:val="20"/>
              </w:rPr>
              <w:t>150.000.000</w:t>
            </w:r>
          </w:p>
        </w:tc>
      </w:tr>
    </w:tbl>
    <w:p w14:paraId="0000026F" w14:textId="77777777" w:rsidR="00155F6A" w:rsidRDefault="00155F6A">
      <w:pPr>
        <w:spacing w:line="240" w:lineRule="auto"/>
        <w:jc w:val="both"/>
        <w:rPr>
          <w:rFonts w:ascii="Times New Roman" w:eastAsia="Times New Roman" w:hAnsi="Times New Roman" w:cs="Times New Roman"/>
          <w:sz w:val="24"/>
          <w:szCs w:val="24"/>
        </w:rPr>
      </w:pPr>
    </w:p>
    <w:p w14:paraId="00000270" w14:textId="77777777" w:rsidR="00155F6A" w:rsidRDefault="00155F6A">
      <w:pPr>
        <w:spacing w:line="240" w:lineRule="auto"/>
        <w:jc w:val="both"/>
        <w:rPr>
          <w:rFonts w:ascii="Times New Roman" w:eastAsia="Times New Roman" w:hAnsi="Times New Roman" w:cs="Times New Roman"/>
          <w:b/>
          <w:sz w:val="24"/>
          <w:szCs w:val="24"/>
        </w:rPr>
      </w:pPr>
    </w:p>
    <w:p w14:paraId="00000271" w14:textId="77777777" w:rsidR="00155F6A" w:rsidRDefault="00DD0E44">
      <w:pPr>
        <w:spacing w:line="240" w:lineRule="auto"/>
        <w:jc w:val="both"/>
        <w:rPr>
          <w:rFonts w:ascii="Times New Roman" w:eastAsia="Times New Roman" w:hAnsi="Times New Roman" w:cs="Times New Roman"/>
          <w:sz w:val="24"/>
          <w:szCs w:val="24"/>
        </w:rPr>
      </w:pPr>
      <w:r>
        <w:rPr>
          <w:b/>
          <w:color w:val="000000"/>
          <w:sz w:val="20"/>
          <w:szCs w:val="20"/>
        </w:rPr>
        <w:t>Detalle de las cuentas:</w:t>
      </w:r>
    </w:p>
    <w:tbl>
      <w:tblPr>
        <w:tblStyle w:val="affff2"/>
        <w:tblW w:w="5010" w:type="dxa"/>
        <w:tblInd w:w="0" w:type="dxa"/>
        <w:tblLayout w:type="fixed"/>
        <w:tblLook w:val="0400" w:firstRow="0" w:lastRow="0" w:firstColumn="0" w:lastColumn="0" w:noHBand="0" w:noVBand="1"/>
      </w:tblPr>
      <w:tblGrid>
        <w:gridCol w:w="1755"/>
        <w:gridCol w:w="2190"/>
        <w:gridCol w:w="1065"/>
      </w:tblGrid>
      <w:tr w:rsidR="00155F6A" w14:paraId="225E5B40" w14:textId="77777777">
        <w:trPr>
          <w:trHeight w:val="315"/>
        </w:trPr>
        <w:tc>
          <w:tcPr>
            <w:tcW w:w="1755" w:type="dxa"/>
            <w:tcMar>
              <w:top w:w="0" w:type="dxa"/>
              <w:left w:w="70" w:type="dxa"/>
              <w:bottom w:w="0" w:type="dxa"/>
              <w:right w:w="70" w:type="dxa"/>
            </w:tcMar>
            <w:vAlign w:val="bottom"/>
          </w:tcPr>
          <w:p w14:paraId="00000272" w14:textId="77777777" w:rsidR="00155F6A" w:rsidRDefault="00DD0E44">
            <w:pPr>
              <w:rPr>
                <w:rFonts w:ascii="Times New Roman" w:eastAsia="Times New Roman" w:hAnsi="Times New Roman" w:cs="Times New Roman"/>
              </w:rPr>
            </w:pPr>
            <w:r>
              <w:rPr>
                <w:color w:val="000000"/>
                <w:sz w:val="20"/>
                <w:szCs w:val="20"/>
              </w:rPr>
              <w:t>Capital autorizado</w:t>
            </w:r>
          </w:p>
        </w:tc>
        <w:tc>
          <w:tcPr>
            <w:tcW w:w="2190" w:type="dxa"/>
            <w:tcMar>
              <w:top w:w="0" w:type="dxa"/>
              <w:left w:w="70" w:type="dxa"/>
              <w:bottom w:w="0" w:type="dxa"/>
              <w:right w:w="70" w:type="dxa"/>
            </w:tcMar>
            <w:vAlign w:val="bottom"/>
          </w:tcPr>
          <w:p w14:paraId="00000273" w14:textId="77777777" w:rsidR="00155F6A" w:rsidRDefault="00DD0E44">
            <w:pPr>
              <w:jc w:val="right"/>
              <w:rPr>
                <w:rFonts w:ascii="Times New Roman" w:eastAsia="Times New Roman" w:hAnsi="Times New Roman" w:cs="Times New Roman"/>
              </w:rPr>
            </w:pPr>
            <w:r>
              <w:rPr>
                <w:color w:val="000000"/>
                <w:sz w:val="20"/>
                <w:szCs w:val="20"/>
              </w:rPr>
              <w:t xml:space="preserve">                       120.000 </w:t>
            </w:r>
          </w:p>
        </w:tc>
        <w:tc>
          <w:tcPr>
            <w:tcW w:w="1065" w:type="dxa"/>
            <w:tcMar>
              <w:top w:w="0" w:type="dxa"/>
              <w:left w:w="70" w:type="dxa"/>
              <w:bottom w:w="0" w:type="dxa"/>
              <w:right w:w="70" w:type="dxa"/>
            </w:tcMar>
            <w:vAlign w:val="bottom"/>
          </w:tcPr>
          <w:p w14:paraId="00000274" w14:textId="77777777" w:rsidR="00155F6A" w:rsidRDefault="00DD0E44">
            <w:pPr>
              <w:rPr>
                <w:rFonts w:ascii="Times New Roman" w:eastAsia="Times New Roman" w:hAnsi="Times New Roman" w:cs="Times New Roman"/>
              </w:rPr>
            </w:pPr>
            <w:r>
              <w:rPr>
                <w:color w:val="000000"/>
                <w:sz w:val="20"/>
                <w:szCs w:val="20"/>
              </w:rPr>
              <w:t>acciones</w:t>
            </w:r>
          </w:p>
        </w:tc>
      </w:tr>
      <w:tr w:rsidR="00155F6A" w14:paraId="18DF72C1" w14:textId="77777777">
        <w:trPr>
          <w:trHeight w:val="315"/>
        </w:trPr>
        <w:tc>
          <w:tcPr>
            <w:tcW w:w="1755" w:type="dxa"/>
            <w:tcMar>
              <w:top w:w="0" w:type="dxa"/>
              <w:left w:w="70" w:type="dxa"/>
              <w:bottom w:w="0" w:type="dxa"/>
              <w:right w:w="70" w:type="dxa"/>
            </w:tcMar>
            <w:vAlign w:val="bottom"/>
          </w:tcPr>
          <w:p w14:paraId="00000275" w14:textId="77777777" w:rsidR="00155F6A" w:rsidRDefault="00DD0E44">
            <w:pPr>
              <w:rPr>
                <w:rFonts w:ascii="Times New Roman" w:eastAsia="Times New Roman" w:hAnsi="Times New Roman" w:cs="Times New Roman"/>
              </w:rPr>
            </w:pPr>
            <w:r>
              <w:rPr>
                <w:color w:val="000000"/>
                <w:sz w:val="20"/>
                <w:szCs w:val="20"/>
              </w:rPr>
              <w:t>Valor por acción</w:t>
            </w:r>
          </w:p>
        </w:tc>
        <w:tc>
          <w:tcPr>
            <w:tcW w:w="2190" w:type="dxa"/>
            <w:tcBorders>
              <w:bottom w:val="single" w:sz="4" w:space="0" w:color="000000"/>
            </w:tcBorders>
            <w:tcMar>
              <w:top w:w="0" w:type="dxa"/>
              <w:left w:w="70" w:type="dxa"/>
              <w:bottom w:w="0" w:type="dxa"/>
              <w:right w:w="70" w:type="dxa"/>
            </w:tcMar>
            <w:vAlign w:val="bottom"/>
          </w:tcPr>
          <w:p w14:paraId="00000276" w14:textId="77777777" w:rsidR="00155F6A" w:rsidRDefault="00DD0E44">
            <w:pPr>
              <w:jc w:val="right"/>
              <w:rPr>
                <w:rFonts w:ascii="Times New Roman" w:eastAsia="Times New Roman" w:hAnsi="Times New Roman" w:cs="Times New Roman"/>
              </w:rPr>
            </w:pPr>
            <w:r>
              <w:rPr>
                <w:color w:val="000000"/>
                <w:sz w:val="20"/>
                <w:szCs w:val="20"/>
              </w:rPr>
              <w:t xml:space="preserve">                     2.500,00 </w:t>
            </w:r>
          </w:p>
        </w:tc>
        <w:tc>
          <w:tcPr>
            <w:tcW w:w="1065" w:type="dxa"/>
            <w:tcMar>
              <w:top w:w="0" w:type="dxa"/>
              <w:left w:w="70" w:type="dxa"/>
              <w:bottom w:w="0" w:type="dxa"/>
              <w:right w:w="70" w:type="dxa"/>
            </w:tcMar>
            <w:vAlign w:val="bottom"/>
          </w:tcPr>
          <w:p w14:paraId="00000277" w14:textId="77777777" w:rsidR="00155F6A" w:rsidRDefault="00155F6A">
            <w:pPr>
              <w:rPr>
                <w:rFonts w:ascii="Times New Roman" w:eastAsia="Times New Roman" w:hAnsi="Times New Roman" w:cs="Times New Roman"/>
              </w:rPr>
            </w:pPr>
          </w:p>
        </w:tc>
      </w:tr>
      <w:tr w:rsidR="00155F6A" w14:paraId="4F421B0C" w14:textId="77777777">
        <w:trPr>
          <w:trHeight w:val="315"/>
        </w:trPr>
        <w:tc>
          <w:tcPr>
            <w:tcW w:w="1755" w:type="dxa"/>
            <w:tcMar>
              <w:top w:w="0" w:type="dxa"/>
              <w:left w:w="70" w:type="dxa"/>
              <w:bottom w:w="0" w:type="dxa"/>
              <w:right w:w="70" w:type="dxa"/>
            </w:tcMar>
            <w:vAlign w:val="bottom"/>
          </w:tcPr>
          <w:p w14:paraId="00000278" w14:textId="77777777" w:rsidR="00155F6A" w:rsidRDefault="00DD0E44">
            <w:pPr>
              <w:rPr>
                <w:rFonts w:ascii="Times New Roman" w:eastAsia="Times New Roman" w:hAnsi="Times New Roman" w:cs="Times New Roman"/>
              </w:rPr>
            </w:pPr>
            <w:r>
              <w:rPr>
                <w:color w:val="000000"/>
                <w:sz w:val="20"/>
                <w:szCs w:val="20"/>
              </w:rPr>
              <w:t>Valor total</w:t>
            </w:r>
          </w:p>
        </w:tc>
        <w:tc>
          <w:tcPr>
            <w:tcW w:w="2190" w:type="dxa"/>
            <w:tcBorders>
              <w:top w:val="single" w:sz="4" w:space="0" w:color="000000"/>
            </w:tcBorders>
            <w:tcMar>
              <w:top w:w="0" w:type="dxa"/>
              <w:left w:w="70" w:type="dxa"/>
              <w:bottom w:w="0" w:type="dxa"/>
              <w:right w:w="70" w:type="dxa"/>
            </w:tcMar>
            <w:vAlign w:val="bottom"/>
          </w:tcPr>
          <w:p w14:paraId="00000279" w14:textId="77777777" w:rsidR="00155F6A" w:rsidRDefault="00DD0E44">
            <w:pPr>
              <w:jc w:val="right"/>
              <w:rPr>
                <w:rFonts w:ascii="Times New Roman" w:eastAsia="Times New Roman" w:hAnsi="Times New Roman" w:cs="Times New Roman"/>
              </w:rPr>
            </w:pPr>
            <w:r>
              <w:rPr>
                <w:color w:val="000000"/>
                <w:sz w:val="20"/>
                <w:szCs w:val="20"/>
              </w:rPr>
              <w:t>              300.000.000 </w:t>
            </w:r>
          </w:p>
        </w:tc>
        <w:tc>
          <w:tcPr>
            <w:tcW w:w="1065" w:type="dxa"/>
            <w:tcMar>
              <w:top w:w="0" w:type="dxa"/>
              <w:left w:w="70" w:type="dxa"/>
              <w:bottom w:w="0" w:type="dxa"/>
              <w:right w:w="70" w:type="dxa"/>
            </w:tcMar>
            <w:vAlign w:val="bottom"/>
          </w:tcPr>
          <w:p w14:paraId="0000027A" w14:textId="77777777" w:rsidR="00155F6A" w:rsidRDefault="00155F6A">
            <w:pPr>
              <w:rPr>
                <w:rFonts w:ascii="Times New Roman" w:eastAsia="Times New Roman" w:hAnsi="Times New Roman" w:cs="Times New Roman"/>
              </w:rPr>
            </w:pPr>
          </w:p>
        </w:tc>
      </w:tr>
      <w:tr w:rsidR="00155F6A" w14:paraId="36147965" w14:textId="77777777">
        <w:trPr>
          <w:trHeight w:val="315"/>
        </w:trPr>
        <w:tc>
          <w:tcPr>
            <w:tcW w:w="1755" w:type="dxa"/>
            <w:tcMar>
              <w:top w:w="0" w:type="dxa"/>
              <w:left w:w="70" w:type="dxa"/>
              <w:bottom w:w="0" w:type="dxa"/>
              <w:right w:w="70" w:type="dxa"/>
            </w:tcMar>
            <w:vAlign w:val="bottom"/>
          </w:tcPr>
          <w:p w14:paraId="0000027B" w14:textId="77777777" w:rsidR="00155F6A" w:rsidRDefault="00DD0E44">
            <w:pPr>
              <w:rPr>
                <w:rFonts w:ascii="Times New Roman" w:eastAsia="Times New Roman" w:hAnsi="Times New Roman" w:cs="Times New Roman"/>
              </w:rPr>
            </w:pPr>
            <w:r>
              <w:rPr>
                <w:color w:val="000000"/>
                <w:sz w:val="20"/>
                <w:szCs w:val="20"/>
              </w:rPr>
              <w:t>Capital Suscrito</w:t>
            </w:r>
          </w:p>
        </w:tc>
        <w:tc>
          <w:tcPr>
            <w:tcW w:w="2190" w:type="dxa"/>
            <w:tcBorders>
              <w:bottom w:val="single" w:sz="4" w:space="0" w:color="000000"/>
            </w:tcBorders>
            <w:tcMar>
              <w:top w:w="0" w:type="dxa"/>
              <w:left w:w="70" w:type="dxa"/>
              <w:bottom w:w="0" w:type="dxa"/>
              <w:right w:w="70" w:type="dxa"/>
            </w:tcMar>
            <w:vAlign w:val="bottom"/>
          </w:tcPr>
          <w:p w14:paraId="0000027C" w14:textId="77777777" w:rsidR="00155F6A" w:rsidRDefault="00DD0E44">
            <w:pPr>
              <w:jc w:val="right"/>
              <w:rPr>
                <w:rFonts w:ascii="Times New Roman" w:eastAsia="Times New Roman" w:hAnsi="Times New Roman" w:cs="Times New Roman"/>
              </w:rPr>
            </w:pPr>
            <w:r>
              <w:rPr>
                <w:color w:val="000000"/>
                <w:sz w:val="20"/>
                <w:szCs w:val="20"/>
              </w:rPr>
              <w:t>50%</w:t>
            </w:r>
          </w:p>
        </w:tc>
        <w:tc>
          <w:tcPr>
            <w:tcW w:w="1065" w:type="dxa"/>
            <w:tcMar>
              <w:top w:w="0" w:type="dxa"/>
              <w:left w:w="70" w:type="dxa"/>
              <w:bottom w:w="0" w:type="dxa"/>
              <w:right w:w="70" w:type="dxa"/>
            </w:tcMar>
            <w:vAlign w:val="bottom"/>
          </w:tcPr>
          <w:p w14:paraId="0000027D" w14:textId="77777777" w:rsidR="00155F6A" w:rsidRDefault="00155F6A">
            <w:pPr>
              <w:rPr>
                <w:rFonts w:ascii="Times New Roman" w:eastAsia="Times New Roman" w:hAnsi="Times New Roman" w:cs="Times New Roman"/>
              </w:rPr>
            </w:pPr>
          </w:p>
        </w:tc>
      </w:tr>
    </w:tbl>
    <w:p w14:paraId="0000027E" w14:textId="77777777" w:rsidR="00155F6A" w:rsidRDefault="00155F6A">
      <w:pPr>
        <w:spacing w:line="240" w:lineRule="auto"/>
        <w:jc w:val="both"/>
        <w:rPr>
          <w:rFonts w:ascii="Times New Roman" w:eastAsia="Times New Roman" w:hAnsi="Times New Roman" w:cs="Times New Roman"/>
          <w:sz w:val="24"/>
          <w:szCs w:val="24"/>
        </w:rPr>
      </w:pPr>
    </w:p>
    <w:p w14:paraId="0000027F" w14:textId="77777777" w:rsidR="00155F6A" w:rsidRDefault="00155F6A">
      <w:pPr>
        <w:spacing w:line="240" w:lineRule="auto"/>
        <w:rPr>
          <w:rFonts w:ascii="Times New Roman" w:eastAsia="Times New Roman" w:hAnsi="Times New Roman" w:cs="Times New Roman"/>
          <w:sz w:val="24"/>
          <w:szCs w:val="24"/>
        </w:rPr>
      </w:pPr>
    </w:p>
    <w:tbl>
      <w:tblPr>
        <w:tblStyle w:val="affff3"/>
        <w:tblW w:w="4250" w:type="dxa"/>
        <w:tblInd w:w="0" w:type="dxa"/>
        <w:tblLayout w:type="fixed"/>
        <w:tblLook w:val="0400" w:firstRow="0" w:lastRow="0" w:firstColumn="0" w:lastColumn="0" w:noHBand="0" w:noVBand="1"/>
      </w:tblPr>
      <w:tblGrid>
        <w:gridCol w:w="1942"/>
        <w:gridCol w:w="2308"/>
      </w:tblGrid>
      <w:tr w:rsidR="00155F6A" w14:paraId="4A81EFF5" w14:textId="77777777">
        <w:trPr>
          <w:trHeight w:val="300"/>
        </w:trPr>
        <w:tc>
          <w:tcPr>
            <w:tcW w:w="1942" w:type="dxa"/>
            <w:tcMar>
              <w:top w:w="0" w:type="dxa"/>
              <w:left w:w="70" w:type="dxa"/>
              <w:bottom w:w="0" w:type="dxa"/>
              <w:right w:w="70" w:type="dxa"/>
            </w:tcMar>
            <w:vAlign w:val="bottom"/>
          </w:tcPr>
          <w:p w14:paraId="00000280" w14:textId="77777777" w:rsidR="00155F6A" w:rsidRDefault="00DD0E44">
            <w:pPr>
              <w:rPr>
                <w:rFonts w:ascii="Times New Roman" w:eastAsia="Times New Roman" w:hAnsi="Times New Roman" w:cs="Times New Roman"/>
              </w:rPr>
            </w:pPr>
            <w:proofErr w:type="gramStart"/>
            <w:r>
              <w:rPr>
                <w:color w:val="000000"/>
                <w:sz w:val="20"/>
                <w:szCs w:val="20"/>
              </w:rPr>
              <w:t>Total</w:t>
            </w:r>
            <w:proofErr w:type="gramEnd"/>
            <w:r>
              <w:rPr>
                <w:color w:val="000000"/>
                <w:sz w:val="20"/>
                <w:szCs w:val="20"/>
              </w:rPr>
              <w:t xml:space="preserve"> suscrito</w:t>
            </w:r>
          </w:p>
        </w:tc>
        <w:tc>
          <w:tcPr>
            <w:tcW w:w="2308" w:type="dxa"/>
            <w:tcMar>
              <w:top w:w="0" w:type="dxa"/>
              <w:left w:w="70" w:type="dxa"/>
              <w:bottom w:w="0" w:type="dxa"/>
              <w:right w:w="70" w:type="dxa"/>
            </w:tcMar>
            <w:vAlign w:val="bottom"/>
          </w:tcPr>
          <w:p w14:paraId="00000281" w14:textId="77777777" w:rsidR="00155F6A" w:rsidRDefault="00DD0E44">
            <w:pPr>
              <w:jc w:val="right"/>
              <w:rPr>
                <w:rFonts w:ascii="Times New Roman" w:eastAsia="Times New Roman" w:hAnsi="Times New Roman" w:cs="Times New Roman"/>
              </w:rPr>
            </w:pPr>
            <w:r>
              <w:rPr>
                <w:color w:val="000000"/>
                <w:sz w:val="20"/>
                <w:szCs w:val="20"/>
              </w:rPr>
              <w:t>              150.000.000 </w:t>
            </w:r>
          </w:p>
        </w:tc>
      </w:tr>
      <w:tr w:rsidR="00155F6A" w14:paraId="75DF62CA" w14:textId="77777777">
        <w:trPr>
          <w:trHeight w:val="300"/>
        </w:trPr>
        <w:tc>
          <w:tcPr>
            <w:tcW w:w="1942" w:type="dxa"/>
            <w:tcMar>
              <w:top w:w="0" w:type="dxa"/>
              <w:left w:w="70" w:type="dxa"/>
              <w:bottom w:w="0" w:type="dxa"/>
              <w:right w:w="70" w:type="dxa"/>
            </w:tcMar>
            <w:vAlign w:val="bottom"/>
          </w:tcPr>
          <w:p w14:paraId="00000282" w14:textId="77777777" w:rsidR="00155F6A" w:rsidRDefault="00DD0E44">
            <w:pPr>
              <w:rPr>
                <w:rFonts w:ascii="Times New Roman" w:eastAsia="Times New Roman" w:hAnsi="Times New Roman" w:cs="Times New Roman"/>
              </w:rPr>
            </w:pPr>
            <w:r>
              <w:rPr>
                <w:color w:val="000000"/>
                <w:sz w:val="20"/>
                <w:szCs w:val="20"/>
              </w:rPr>
              <w:t>Pagado</w:t>
            </w:r>
          </w:p>
        </w:tc>
        <w:tc>
          <w:tcPr>
            <w:tcW w:w="2308" w:type="dxa"/>
            <w:tcBorders>
              <w:bottom w:val="single" w:sz="4" w:space="0" w:color="000000"/>
            </w:tcBorders>
            <w:tcMar>
              <w:top w:w="0" w:type="dxa"/>
              <w:left w:w="70" w:type="dxa"/>
              <w:bottom w:w="0" w:type="dxa"/>
              <w:right w:w="70" w:type="dxa"/>
            </w:tcMar>
            <w:vAlign w:val="bottom"/>
          </w:tcPr>
          <w:p w14:paraId="00000283" w14:textId="77777777" w:rsidR="00155F6A" w:rsidRDefault="00DD0E44">
            <w:pPr>
              <w:jc w:val="right"/>
              <w:rPr>
                <w:rFonts w:ascii="Times New Roman" w:eastAsia="Times New Roman" w:hAnsi="Times New Roman" w:cs="Times New Roman"/>
              </w:rPr>
            </w:pPr>
            <w:r>
              <w:rPr>
                <w:color w:val="000000"/>
                <w:sz w:val="20"/>
                <w:szCs w:val="20"/>
              </w:rPr>
              <w:t>70%</w:t>
            </w:r>
          </w:p>
        </w:tc>
      </w:tr>
      <w:tr w:rsidR="00155F6A" w14:paraId="15DDE8F4" w14:textId="77777777">
        <w:trPr>
          <w:trHeight w:val="300"/>
        </w:trPr>
        <w:tc>
          <w:tcPr>
            <w:tcW w:w="1942" w:type="dxa"/>
            <w:tcMar>
              <w:top w:w="0" w:type="dxa"/>
              <w:left w:w="70" w:type="dxa"/>
              <w:bottom w:w="0" w:type="dxa"/>
              <w:right w:w="70" w:type="dxa"/>
            </w:tcMar>
            <w:vAlign w:val="bottom"/>
          </w:tcPr>
          <w:p w14:paraId="00000284" w14:textId="77777777" w:rsidR="00155F6A" w:rsidRDefault="00DD0E44">
            <w:pPr>
              <w:rPr>
                <w:rFonts w:ascii="Times New Roman" w:eastAsia="Times New Roman" w:hAnsi="Times New Roman" w:cs="Times New Roman"/>
              </w:rPr>
            </w:pPr>
            <w:proofErr w:type="gramStart"/>
            <w:r>
              <w:rPr>
                <w:color w:val="000000"/>
                <w:sz w:val="20"/>
                <w:szCs w:val="20"/>
              </w:rPr>
              <w:t>Total</w:t>
            </w:r>
            <w:proofErr w:type="gramEnd"/>
            <w:r>
              <w:rPr>
                <w:color w:val="000000"/>
                <w:sz w:val="20"/>
                <w:szCs w:val="20"/>
              </w:rPr>
              <w:t xml:space="preserve"> capital pagado</w:t>
            </w:r>
          </w:p>
        </w:tc>
        <w:tc>
          <w:tcPr>
            <w:tcW w:w="2308" w:type="dxa"/>
            <w:tcBorders>
              <w:top w:val="single" w:sz="4" w:space="0" w:color="000000"/>
            </w:tcBorders>
            <w:tcMar>
              <w:top w:w="0" w:type="dxa"/>
              <w:left w:w="70" w:type="dxa"/>
              <w:bottom w:w="0" w:type="dxa"/>
              <w:right w:w="70" w:type="dxa"/>
            </w:tcMar>
            <w:vAlign w:val="bottom"/>
          </w:tcPr>
          <w:p w14:paraId="00000285" w14:textId="77777777" w:rsidR="00155F6A" w:rsidRDefault="00DD0E44">
            <w:pPr>
              <w:jc w:val="right"/>
              <w:rPr>
                <w:rFonts w:ascii="Times New Roman" w:eastAsia="Times New Roman" w:hAnsi="Times New Roman" w:cs="Times New Roman"/>
              </w:rPr>
            </w:pPr>
            <w:r>
              <w:rPr>
                <w:color w:val="000000"/>
                <w:sz w:val="20"/>
                <w:szCs w:val="20"/>
              </w:rPr>
              <w:t>                  105.000.000 </w:t>
            </w:r>
          </w:p>
        </w:tc>
      </w:tr>
      <w:tr w:rsidR="00155F6A" w14:paraId="7D3E9EFF" w14:textId="77777777">
        <w:trPr>
          <w:trHeight w:val="300"/>
        </w:trPr>
        <w:tc>
          <w:tcPr>
            <w:tcW w:w="1942" w:type="dxa"/>
            <w:tcMar>
              <w:top w:w="0" w:type="dxa"/>
              <w:left w:w="70" w:type="dxa"/>
              <w:bottom w:w="0" w:type="dxa"/>
              <w:right w:w="70" w:type="dxa"/>
            </w:tcMar>
            <w:vAlign w:val="bottom"/>
          </w:tcPr>
          <w:p w14:paraId="00000286" w14:textId="77777777" w:rsidR="00155F6A" w:rsidRDefault="00DD0E44">
            <w:pPr>
              <w:rPr>
                <w:rFonts w:ascii="Times New Roman" w:eastAsia="Times New Roman" w:hAnsi="Times New Roman" w:cs="Times New Roman"/>
              </w:rPr>
            </w:pPr>
            <w:r>
              <w:rPr>
                <w:color w:val="000000"/>
                <w:sz w:val="20"/>
                <w:szCs w:val="20"/>
              </w:rPr>
              <w:t>Capital Por pagar</w:t>
            </w:r>
          </w:p>
        </w:tc>
        <w:tc>
          <w:tcPr>
            <w:tcW w:w="2308" w:type="dxa"/>
            <w:tcBorders>
              <w:bottom w:val="single" w:sz="4" w:space="0" w:color="000000"/>
            </w:tcBorders>
            <w:tcMar>
              <w:top w:w="0" w:type="dxa"/>
              <w:left w:w="70" w:type="dxa"/>
              <w:bottom w:w="0" w:type="dxa"/>
              <w:right w:w="70" w:type="dxa"/>
            </w:tcMar>
            <w:vAlign w:val="bottom"/>
          </w:tcPr>
          <w:p w14:paraId="00000287" w14:textId="77777777" w:rsidR="00155F6A" w:rsidRDefault="00DD0E44">
            <w:pPr>
              <w:jc w:val="right"/>
              <w:rPr>
                <w:rFonts w:ascii="Times New Roman" w:eastAsia="Times New Roman" w:hAnsi="Times New Roman" w:cs="Times New Roman"/>
              </w:rPr>
            </w:pPr>
            <w:r>
              <w:rPr>
                <w:color w:val="000000"/>
                <w:sz w:val="20"/>
                <w:szCs w:val="20"/>
              </w:rPr>
              <w:t xml:space="preserve">                 45.000.000 </w:t>
            </w:r>
          </w:p>
        </w:tc>
      </w:tr>
    </w:tbl>
    <w:p w14:paraId="00000288" w14:textId="77777777" w:rsidR="00155F6A" w:rsidRDefault="00155F6A">
      <w:pPr>
        <w:spacing w:after="240" w:line="240" w:lineRule="auto"/>
        <w:rPr>
          <w:rFonts w:ascii="Times New Roman" w:eastAsia="Times New Roman" w:hAnsi="Times New Roman" w:cs="Times New Roman"/>
          <w:sz w:val="24"/>
          <w:szCs w:val="24"/>
        </w:rPr>
      </w:pPr>
    </w:p>
    <w:p w14:paraId="00000289" w14:textId="77777777" w:rsidR="00155F6A" w:rsidRDefault="00DD0E44">
      <w:pPr>
        <w:spacing w:line="240" w:lineRule="auto"/>
        <w:jc w:val="both"/>
        <w:rPr>
          <w:rFonts w:ascii="Times New Roman" w:eastAsia="Times New Roman" w:hAnsi="Times New Roman" w:cs="Times New Roman"/>
          <w:sz w:val="24"/>
          <w:szCs w:val="24"/>
        </w:rPr>
      </w:pPr>
      <w:r>
        <w:rPr>
          <w:b/>
          <w:color w:val="000000"/>
          <w:sz w:val="20"/>
          <w:szCs w:val="20"/>
        </w:rPr>
        <w:t>Presentación:</w:t>
      </w:r>
    </w:p>
    <w:p w14:paraId="0000028A" w14:textId="77777777" w:rsidR="00155F6A" w:rsidRDefault="00155F6A">
      <w:pPr>
        <w:spacing w:line="240" w:lineRule="auto"/>
        <w:rPr>
          <w:rFonts w:ascii="Times New Roman" w:eastAsia="Times New Roman" w:hAnsi="Times New Roman" w:cs="Times New Roman"/>
          <w:sz w:val="24"/>
          <w:szCs w:val="24"/>
        </w:rPr>
      </w:pPr>
    </w:p>
    <w:p w14:paraId="0000028B"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Aprendiendo S.A.</w:t>
      </w:r>
    </w:p>
    <w:p w14:paraId="0000028C"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Estados de Situación Financiera Inicial</w:t>
      </w:r>
    </w:p>
    <w:p w14:paraId="0000028D"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A 1/1/17</w:t>
      </w:r>
    </w:p>
    <w:p w14:paraId="0000028E" w14:textId="77777777" w:rsidR="00155F6A" w:rsidRDefault="00155F6A">
      <w:pPr>
        <w:spacing w:line="240" w:lineRule="auto"/>
        <w:rPr>
          <w:rFonts w:ascii="Times New Roman" w:eastAsia="Times New Roman" w:hAnsi="Times New Roman" w:cs="Times New Roman"/>
          <w:sz w:val="24"/>
          <w:szCs w:val="24"/>
        </w:rPr>
      </w:pPr>
    </w:p>
    <w:p w14:paraId="0000028F"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Activos</w:t>
      </w:r>
    </w:p>
    <w:p w14:paraId="00000290" w14:textId="77777777" w:rsidR="00155F6A" w:rsidRDefault="00155F6A">
      <w:pPr>
        <w:spacing w:line="240" w:lineRule="auto"/>
        <w:rPr>
          <w:rFonts w:ascii="Times New Roman" w:eastAsia="Times New Roman" w:hAnsi="Times New Roman" w:cs="Times New Roman"/>
          <w:sz w:val="24"/>
          <w:szCs w:val="24"/>
        </w:rPr>
      </w:pPr>
    </w:p>
    <w:p w14:paraId="00000291"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u w:val="single"/>
        </w:rPr>
        <w:t>Activo Corriente</w:t>
      </w:r>
    </w:p>
    <w:p w14:paraId="00000292" w14:textId="77777777" w:rsidR="00155F6A" w:rsidRDefault="00155F6A">
      <w:pPr>
        <w:spacing w:line="240" w:lineRule="auto"/>
        <w:rPr>
          <w:rFonts w:ascii="Times New Roman" w:eastAsia="Times New Roman" w:hAnsi="Times New Roman" w:cs="Times New Roman"/>
          <w:sz w:val="24"/>
          <w:szCs w:val="24"/>
        </w:rPr>
      </w:pPr>
    </w:p>
    <w:p w14:paraId="00000293"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Efectivo y sus equivalentes</w:t>
      </w:r>
      <w:r>
        <w:rPr>
          <w:color w:val="000000"/>
          <w:sz w:val="20"/>
          <w:szCs w:val="20"/>
          <w:u w:val="single"/>
        </w:rPr>
        <w:t>…$105.000.000</w:t>
      </w:r>
    </w:p>
    <w:p w14:paraId="00000294" w14:textId="77777777" w:rsidR="00155F6A" w:rsidRDefault="00155F6A">
      <w:pPr>
        <w:spacing w:line="240" w:lineRule="auto"/>
        <w:rPr>
          <w:rFonts w:ascii="Times New Roman" w:eastAsia="Times New Roman" w:hAnsi="Times New Roman" w:cs="Times New Roman"/>
          <w:sz w:val="24"/>
          <w:szCs w:val="24"/>
        </w:rPr>
      </w:pPr>
    </w:p>
    <w:p w14:paraId="00000295"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Total, activos………</w:t>
      </w:r>
      <w:proofErr w:type="gramStart"/>
      <w:r>
        <w:rPr>
          <w:color w:val="000000"/>
          <w:sz w:val="20"/>
          <w:szCs w:val="20"/>
        </w:rPr>
        <w:t>…….</w:t>
      </w:r>
      <w:proofErr w:type="gramEnd"/>
      <w:r>
        <w:rPr>
          <w:color w:val="000000"/>
          <w:sz w:val="20"/>
          <w:szCs w:val="20"/>
        </w:rPr>
        <w:t>……$105.000.000</w:t>
      </w:r>
    </w:p>
    <w:p w14:paraId="00000296" w14:textId="77777777" w:rsidR="00155F6A" w:rsidRDefault="00155F6A">
      <w:pPr>
        <w:spacing w:line="240" w:lineRule="auto"/>
        <w:rPr>
          <w:rFonts w:ascii="Times New Roman" w:eastAsia="Times New Roman" w:hAnsi="Times New Roman" w:cs="Times New Roman"/>
          <w:sz w:val="24"/>
          <w:szCs w:val="24"/>
        </w:rPr>
      </w:pPr>
    </w:p>
    <w:p w14:paraId="00000297"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Pasivos</w:t>
      </w:r>
    </w:p>
    <w:p w14:paraId="00000298"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Total, Pasivos…………………</w:t>
      </w:r>
      <w:proofErr w:type="gramStart"/>
      <w:r>
        <w:rPr>
          <w:color w:val="000000"/>
          <w:sz w:val="20"/>
          <w:szCs w:val="20"/>
        </w:rPr>
        <w:t>…….</w:t>
      </w:r>
      <w:proofErr w:type="gramEnd"/>
      <w:r>
        <w:rPr>
          <w:color w:val="000000"/>
          <w:sz w:val="20"/>
          <w:szCs w:val="20"/>
        </w:rPr>
        <w:t>………0</w:t>
      </w:r>
    </w:p>
    <w:p w14:paraId="00000299" w14:textId="77777777" w:rsidR="00155F6A" w:rsidRDefault="00155F6A">
      <w:pPr>
        <w:spacing w:line="240" w:lineRule="auto"/>
        <w:rPr>
          <w:rFonts w:ascii="Times New Roman" w:eastAsia="Times New Roman" w:hAnsi="Times New Roman" w:cs="Times New Roman"/>
          <w:sz w:val="24"/>
          <w:szCs w:val="24"/>
        </w:rPr>
      </w:pPr>
    </w:p>
    <w:p w14:paraId="0000029A"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Patrimonio</w:t>
      </w:r>
    </w:p>
    <w:p w14:paraId="0000029B"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u w:val="single"/>
        </w:rPr>
        <w:t>Capital social</w:t>
      </w:r>
    </w:p>
    <w:p w14:paraId="0000029C" w14:textId="77777777" w:rsidR="00155F6A" w:rsidRDefault="00155F6A">
      <w:pPr>
        <w:spacing w:line="240" w:lineRule="auto"/>
        <w:rPr>
          <w:rFonts w:ascii="Times New Roman" w:eastAsia="Times New Roman" w:hAnsi="Times New Roman" w:cs="Times New Roman"/>
          <w:sz w:val="24"/>
          <w:szCs w:val="24"/>
        </w:rPr>
      </w:pPr>
    </w:p>
    <w:p w14:paraId="0000029D"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u w:val="single"/>
        </w:rPr>
        <w:t>Capital autorizado</w:t>
      </w:r>
      <w:r>
        <w:rPr>
          <w:color w:val="000000"/>
          <w:sz w:val="20"/>
          <w:szCs w:val="20"/>
        </w:rPr>
        <w:t>……………$ 300.000.000</w:t>
      </w:r>
    </w:p>
    <w:p w14:paraId="0000029E" w14:textId="77777777" w:rsidR="00155F6A" w:rsidRDefault="00155F6A">
      <w:pPr>
        <w:spacing w:line="240" w:lineRule="auto"/>
        <w:rPr>
          <w:rFonts w:ascii="Times New Roman" w:eastAsia="Times New Roman" w:hAnsi="Times New Roman" w:cs="Times New Roman"/>
          <w:sz w:val="24"/>
          <w:szCs w:val="24"/>
        </w:rPr>
      </w:pPr>
    </w:p>
    <w:p w14:paraId="0000029F"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Capital por suscribir………. $ (150.000.000)</w:t>
      </w:r>
    </w:p>
    <w:p w14:paraId="000002A0" w14:textId="77777777" w:rsidR="00155F6A" w:rsidRDefault="00155F6A">
      <w:pPr>
        <w:spacing w:line="240" w:lineRule="auto"/>
        <w:rPr>
          <w:rFonts w:ascii="Times New Roman" w:eastAsia="Times New Roman" w:hAnsi="Times New Roman" w:cs="Times New Roman"/>
          <w:sz w:val="24"/>
          <w:szCs w:val="24"/>
        </w:rPr>
      </w:pPr>
    </w:p>
    <w:p w14:paraId="000002A1"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 xml:space="preserve">Capital suscrito por </w:t>
      </w:r>
      <w:proofErr w:type="gramStart"/>
      <w:r>
        <w:rPr>
          <w:color w:val="000000"/>
          <w:sz w:val="20"/>
          <w:szCs w:val="20"/>
        </w:rPr>
        <w:t>cobrar</w:t>
      </w:r>
      <w:r>
        <w:rPr>
          <w:color w:val="000000"/>
          <w:sz w:val="20"/>
          <w:szCs w:val="20"/>
          <w:u w:val="single"/>
        </w:rPr>
        <w:t>….</w:t>
      </w:r>
      <w:proofErr w:type="gramEnd"/>
      <w:r>
        <w:rPr>
          <w:color w:val="000000"/>
          <w:sz w:val="20"/>
          <w:szCs w:val="20"/>
          <w:u w:val="single"/>
        </w:rPr>
        <w:t>$ (45.000.000)</w:t>
      </w:r>
    </w:p>
    <w:p w14:paraId="000002A2" w14:textId="77777777" w:rsidR="00155F6A" w:rsidRDefault="00155F6A">
      <w:pPr>
        <w:spacing w:line="240" w:lineRule="auto"/>
        <w:rPr>
          <w:rFonts w:ascii="Times New Roman" w:eastAsia="Times New Roman" w:hAnsi="Times New Roman" w:cs="Times New Roman"/>
          <w:sz w:val="24"/>
          <w:szCs w:val="24"/>
        </w:rPr>
      </w:pPr>
    </w:p>
    <w:p w14:paraId="000002A3"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Total, Patrimonio……</w:t>
      </w:r>
      <w:proofErr w:type="gramStart"/>
      <w:r>
        <w:rPr>
          <w:color w:val="000000"/>
          <w:sz w:val="20"/>
          <w:szCs w:val="20"/>
        </w:rPr>
        <w:t>…….</w:t>
      </w:r>
      <w:proofErr w:type="gramEnd"/>
      <w:r>
        <w:rPr>
          <w:color w:val="000000"/>
          <w:sz w:val="20"/>
          <w:szCs w:val="20"/>
        </w:rPr>
        <w:t>…$ 105.000.000</w:t>
      </w:r>
    </w:p>
    <w:p w14:paraId="000002A4" w14:textId="77777777" w:rsidR="00155F6A" w:rsidRDefault="00155F6A">
      <w:pPr>
        <w:spacing w:line="240" w:lineRule="auto"/>
        <w:rPr>
          <w:rFonts w:ascii="Times New Roman" w:eastAsia="Times New Roman" w:hAnsi="Times New Roman" w:cs="Times New Roman"/>
          <w:sz w:val="24"/>
          <w:szCs w:val="24"/>
        </w:rPr>
      </w:pPr>
    </w:p>
    <w:p w14:paraId="000002A5"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Total, Pasivo y Patrimonio…. $ 105.000.000</w:t>
      </w:r>
    </w:p>
    <w:p w14:paraId="000002A6" w14:textId="77777777" w:rsidR="00155F6A" w:rsidRDefault="00155F6A">
      <w:pPr>
        <w:spacing w:line="240" w:lineRule="auto"/>
        <w:rPr>
          <w:rFonts w:ascii="Times New Roman" w:eastAsia="Times New Roman" w:hAnsi="Times New Roman" w:cs="Times New Roman"/>
          <w:sz w:val="24"/>
          <w:szCs w:val="24"/>
        </w:rPr>
      </w:pPr>
    </w:p>
    <w:p w14:paraId="000002A7" w14:textId="77777777" w:rsidR="00155F6A" w:rsidRDefault="00155F6A">
      <w:pPr>
        <w:spacing w:line="240" w:lineRule="auto"/>
        <w:rPr>
          <w:rFonts w:ascii="Times New Roman" w:eastAsia="Times New Roman" w:hAnsi="Times New Roman" w:cs="Times New Roman"/>
          <w:sz w:val="24"/>
          <w:szCs w:val="24"/>
        </w:rPr>
      </w:pPr>
    </w:p>
    <w:p w14:paraId="000002A8" w14:textId="77777777" w:rsidR="00155F6A" w:rsidRDefault="00155F6A">
      <w:pPr>
        <w:rPr>
          <w:color w:val="948A54"/>
          <w:sz w:val="20"/>
          <w:szCs w:val="20"/>
        </w:rPr>
      </w:pPr>
    </w:p>
    <w:p w14:paraId="000002A9" w14:textId="77777777" w:rsidR="00155F6A" w:rsidRDefault="00DD0E44">
      <w:pPr>
        <w:shd w:val="clear" w:color="auto" w:fill="FFFFFF"/>
        <w:spacing w:line="240" w:lineRule="auto"/>
        <w:jc w:val="both"/>
        <w:rPr>
          <w:rFonts w:ascii="Times New Roman" w:eastAsia="Times New Roman" w:hAnsi="Times New Roman" w:cs="Times New Roman"/>
          <w:sz w:val="24"/>
          <w:szCs w:val="24"/>
        </w:rPr>
      </w:pPr>
      <w:r>
        <w:rPr>
          <w:b/>
          <w:color w:val="000000"/>
          <w:sz w:val="20"/>
          <w:szCs w:val="20"/>
        </w:rPr>
        <w:t>2.3</w:t>
      </w:r>
      <w:r>
        <w:rPr>
          <w:color w:val="000000"/>
          <w:sz w:val="20"/>
          <w:szCs w:val="20"/>
        </w:rPr>
        <w:t xml:space="preserve"> </w:t>
      </w:r>
      <w:r>
        <w:rPr>
          <w:b/>
          <w:color w:val="000000"/>
          <w:sz w:val="20"/>
          <w:szCs w:val="20"/>
        </w:rPr>
        <w:t>Ganancias</w:t>
      </w:r>
      <w:r>
        <w:rPr>
          <w:b/>
          <w:sz w:val="20"/>
          <w:szCs w:val="20"/>
        </w:rPr>
        <w:t xml:space="preserve"> acumuladas</w:t>
      </w:r>
      <w:r>
        <w:rPr>
          <w:color w:val="000000"/>
          <w:sz w:val="20"/>
          <w:szCs w:val="20"/>
        </w:rPr>
        <w:t>:</w:t>
      </w:r>
    </w:p>
    <w:p w14:paraId="000002AA" w14:textId="77777777" w:rsidR="00155F6A" w:rsidRDefault="00DD0E44">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2AB" w14:textId="77777777" w:rsidR="00155F6A" w:rsidRDefault="00DD0E44">
      <w:pPr>
        <w:jc w:val="both"/>
        <w:rPr>
          <w:rFonts w:ascii="Times New Roman" w:eastAsia="Times New Roman" w:hAnsi="Times New Roman" w:cs="Times New Roman"/>
          <w:sz w:val="24"/>
          <w:szCs w:val="24"/>
        </w:rPr>
      </w:pPr>
      <w:r>
        <w:rPr>
          <w:color w:val="000000"/>
          <w:sz w:val="20"/>
          <w:szCs w:val="20"/>
        </w:rPr>
        <w:t>Es el dinero guardado que no es entregado a los accionistas en forma de dividendos, estas ganancias se encuentran en el patrimonio como ganancias acumuladas en el estado de Situación Financiera.</w:t>
      </w:r>
    </w:p>
    <w:p w14:paraId="000002AC" w14:textId="77777777" w:rsidR="00155F6A" w:rsidRDefault="00155F6A">
      <w:pPr>
        <w:rPr>
          <w:rFonts w:ascii="Times New Roman" w:eastAsia="Times New Roman" w:hAnsi="Times New Roman" w:cs="Times New Roman"/>
          <w:sz w:val="24"/>
          <w:szCs w:val="24"/>
        </w:rPr>
      </w:pPr>
    </w:p>
    <w:p w14:paraId="000002AD" w14:textId="77777777" w:rsidR="00155F6A" w:rsidRDefault="00DD0E44">
      <w:pPr>
        <w:jc w:val="both"/>
        <w:rPr>
          <w:rFonts w:ascii="Times New Roman" w:eastAsia="Times New Roman" w:hAnsi="Times New Roman" w:cs="Times New Roman"/>
          <w:sz w:val="24"/>
          <w:szCs w:val="24"/>
        </w:rPr>
      </w:pPr>
      <w:r>
        <w:rPr>
          <w:color w:val="000000"/>
          <w:sz w:val="20"/>
          <w:szCs w:val="20"/>
        </w:rPr>
        <w:t>Este tiene como objetivo,  el estado de cambios en el patrim</w:t>
      </w:r>
      <w:r>
        <w:rPr>
          <w:color w:val="000000"/>
          <w:sz w:val="20"/>
          <w:szCs w:val="20"/>
        </w:rPr>
        <w:t>onio es un estado financiero que muestra los cambios en el mismo de un periodo con respecto a otro, y uno de los cambios más significativos tiene que ver precisamente con la política de dividendos que maneje la entidad, pues puede ocurrir que tenga como po</w:t>
      </w:r>
      <w:r>
        <w:rPr>
          <w:color w:val="000000"/>
          <w:sz w:val="20"/>
          <w:szCs w:val="20"/>
        </w:rPr>
        <w:t>lítica no repartir el 100% de las utilidades del ejercicio, de tal manera que la parte no decretada para reparto queda acumulada para cuando los socios decidan distribuirla en los accionistas.</w:t>
      </w:r>
    </w:p>
    <w:p w14:paraId="000002AE" w14:textId="77777777" w:rsidR="00155F6A" w:rsidRDefault="00155F6A">
      <w:pPr>
        <w:spacing w:line="240" w:lineRule="auto"/>
        <w:rPr>
          <w:rFonts w:ascii="Times New Roman" w:eastAsia="Times New Roman" w:hAnsi="Times New Roman" w:cs="Times New Roman"/>
          <w:sz w:val="24"/>
          <w:szCs w:val="24"/>
        </w:rPr>
      </w:pPr>
    </w:p>
    <w:p w14:paraId="000002AF" w14:textId="77777777" w:rsidR="00155F6A" w:rsidRDefault="00DD0E44">
      <w:pPr>
        <w:spacing w:line="240" w:lineRule="auto"/>
        <w:jc w:val="both"/>
        <w:rPr>
          <w:rFonts w:ascii="Times New Roman" w:eastAsia="Times New Roman" w:hAnsi="Times New Roman" w:cs="Times New Roman"/>
          <w:sz w:val="24"/>
          <w:szCs w:val="24"/>
        </w:rPr>
      </w:pPr>
      <w:r>
        <w:rPr>
          <w:b/>
          <w:color w:val="000000"/>
          <w:sz w:val="20"/>
          <w:szCs w:val="20"/>
        </w:rPr>
        <w:t>2.4 Reservas</w:t>
      </w:r>
    </w:p>
    <w:p w14:paraId="000002B0" w14:textId="77777777" w:rsidR="00155F6A" w:rsidRDefault="00155F6A">
      <w:pPr>
        <w:spacing w:line="240" w:lineRule="auto"/>
        <w:rPr>
          <w:rFonts w:ascii="Times New Roman" w:eastAsia="Times New Roman" w:hAnsi="Times New Roman" w:cs="Times New Roman"/>
          <w:sz w:val="24"/>
          <w:szCs w:val="24"/>
        </w:rPr>
      </w:pPr>
    </w:p>
    <w:p w14:paraId="000002B1" w14:textId="77777777" w:rsidR="00155F6A" w:rsidRDefault="00DD0E44">
      <w:pPr>
        <w:shd w:val="clear" w:color="auto" w:fill="FFFFFF"/>
        <w:jc w:val="both"/>
        <w:rPr>
          <w:rFonts w:ascii="Times New Roman" w:eastAsia="Times New Roman" w:hAnsi="Times New Roman" w:cs="Times New Roman"/>
          <w:sz w:val="24"/>
          <w:szCs w:val="24"/>
        </w:rPr>
      </w:pPr>
      <w:r>
        <w:rPr>
          <w:color w:val="000000"/>
          <w:sz w:val="20"/>
          <w:szCs w:val="20"/>
          <w:highlight w:val="white"/>
        </w:rPr>
        <w:t xml:space="preserve">Están contempladas en el artículo 452,453 y 454 </w:t>
      </w:r>
      <w:r>
        <w:rPr>
          <w:color w:val="000000"/>
          <w:sz w:val="20"/>
          <w:szCs w:val="20"/>
          <w:highlight w:val="white"/>
        </w:rPr>
        <w:t>del Código del comercio, sección II reparto de utilidades.</w:t>
      </w:r>
    </w:p>
    <w:p w14:paraId="000002B2" w14:textId="77777777" w:rsidR="00155F6A" w:rsidRDefault="00DD0E4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2B3" w14:textId="77777777" w:rsidR="00155F6A" w:rsidRDefault="00DD0E44">
      <w:pPr>
        <w:shd w:val="clear" w:color="auto" w:fill="FFFFFF"/>
        <w:jc w:val="both"/>
        <w:rPr>
          <w:rFonts w:ascii="Times New Roman" w:eastAsia="Times New Roman" w:hAnsi="Times New Roman" w:cs="Times New Roman"/>
          <w:sz w:val="24"/>
          <w:szCs w:val="24"/>
        </w:rPr>
      </w:pPr>
      <w:r>
        <w:rPr>
          <w:color w:val="000000"/>
          <w:sz w:val="20"/>
          <w:szCs w:val="20"/>
        </w:rPr>
        <w:t xml:space="preserve">Art. 452. </w:t>
      </w:r>
      <w:r>
        <w:rPr>
          <w:sz w:val="20"/>
          <w:szCs w:val="20"/>
        </w:rPr>
        <w:t>Reserva</w:t>
      </w:r>
      <w:r>
        <w:rPr>
          <w:color w:val="000000"/>
          <w:sz w:val="20"/>
          <w:szCs w:val="20"/>
        </w:rPr>
        <w:t xml:space="preserve"> Legal. Las sociedades anónimas constituirán una reserva legal que ascenderá por lo menos al cincuenta por ciento del capital suscrito, formada con el diez por ciento de las util</w:t>
      </w:r>
      <w:r>
        <w:rPr>
          <w:color w:val="000000"/>
          <w:sz w:val="20"/>
          <w:szCs w:val="20"/>
        </w:rPr>
        <w:t>idades líquidas de cada ejercicio. Cuando esta reserva llegue al cincuenta por ciento mencionado, la sociedad no tendrá obligación de continuar llevando a esta cuenta el diez por ciento de las utilidades líquidas. Pero si disminuye, volverá a apropiarse el</w:t>
      </w:r>
      <w:r>
        <w:rPr>
          <w:color w:val="000000"/>
          <w:sz w:val="20"/>
          <w:szCs w:val="20"/>
        </w:rPr>
        <w:t xml:space="preserve"> mismo diez por ciento de tales utilidades hasta cuando la reserva llegue nuevamente al límite fijado. </w:t>
      </w:r>
      <w:proofErr w:type="spellStart"/>
      <w:r>
        <w:rPr>
          <w:color w:val="000000"/>
          <w:sz w:val="20"/>
          <w:szCs w:val="20"/>
        </w:rPr>
        <w:t>Conc</w:t>
      </w:r>
      <w:proofErr w:type="spellEnd"/>
      <w:r>
        <w:rPr>
          <w:color w:val="000000"/>
          <w:sz w:val="20"/>
          <w:szCs w:val="20"/>
        </w:rPr>
        <w:t xml:space="preserve">.: 110 </w:t>
      </w:r>
      <w:proofErr w:type="spellStart"/>
      <w:r>
        <w:rPr>
          <w:color w:val="000000"/>
          <w:sz w:val="20"/>
          <w:szCs w:val="20"/>
        </w:rPr>
        <w:t>numº</w:t>
      </w:r>
      <w:proofErr w:type="spellEnd"/>
      <w:r>
        <w:rPr>
          <w:color w:val="000000"/>
          <w:sz w:val="20"/>
          <w:szCs w:val="20"/>
        </w:rPr>
        <w:t xml:space="preserve"> 8o, 154, 271 </w:t>
      </w:r>
      <w:proofErr w:type="spellStart"/>
      <w:r>
        <w:rPr>
          <w:color w:val="000000"/>
          <w:sz w:val="20"/>
          <w:szCs w:val="20"/>
        </w:rPr>
        <w:t>numº</w:t>
      </w:r>
      <w:proofErr w:type="spellEnd"/>
      <w:r>
        <w:rPr>
          <w:color w:val="000000"/>
          <w:sz w:val="20"/>
          <w:szCs w:val="20"/>
        </w:rPr>
        <w:t xml:space="preserve"> 4o, 272 </w:t>
      </w:r>
      <w:proofErr w:type="spellStart"/>
      <w:r>
        <w:rPr>
          <w:color w:val="000000"/>
          <w:sz w:val="20"/>
          <w:szCs w:val="20"/>
        </w:rPr>
        <w:t>num</w:t>
      </w:r>
      <w:proofErr w:type="spellEnd"/>
      <w:r>
        <w:rPr>
          <w:color w:val="000000"/>
          <w:sz w:val="20"/>
          <w:szCs w:val="20"/>
        </w:rPr>
        <w:t>. 5º, 350, 371, 454, 456, 476. (Legis. 2020).</w:t>
      </w:r>
    </w:p>
    <w:p w14:paraId="000002B4" w14:textId="77777777" w:rsidR="00155F6A" w:rsidRDefault="00155F6A">
      <w:pPr>
        <w:spacing w:line="240" w:lineRule="auto"/>
        <w:rPr>
          <w:rFonts w:ascii="Times New Roman" w:eastAsia="Times New Roman" w:hAnsi="Times New Roman" w:cs="Times New Roman"/>
          <w:sz w:val="24"/>
          <w:szCs w:val="24"/>
        </w:rPr>
      </w:pPr>
    </w:p>
    <w:p w14:paraId="000002B5" w14:textId="77777777" w:rsidR="00155F6A" w:rsidRDefault="00DD0E44">
      <w:pPr>
        <w:jc w:val="both"/>
        <w:rPr>
          <w:rFonts w:ascii="Times New Roman" w:eastAsia="Times New Roman" w:hAnsi="Times New Roman" w:cs="Times New Roman"/>
          <w:sz w:val="24"/>
          <w:szCs w:val="24"/>
        </w:rPr>
      </w:pPr>
      <w:r>
        <w:rPr>
          <w:color w:val="000000"/>
          <w:sz w:val="20"/>
          <w:szCs w:val="20"/>
        </w:rPr>
        <w:t>Art. 453. Reservas estatutarias y ocasionales. Las reservas e</w:t>
      </w:r>
      <w:r>
        <w:rPr>
          <w:color w:val="000000"/>
          <w:sz w:val="20"/>
          <w:szCs w:val="20"/>
        </w:rPr>
        <w:t xml:space="preserve">statutarias serán obligatorias mientras no se supriman mediante una reforma del contrato social, o mientras no alcancen el monto previsto para las mismas. Las reservas ocasionales que ordene la asamblea sólo serán obligatorias para el ejercicio en el cual </w:t>
      </w:r>
      <w:r>
        <w:rPr>
          <w:color w:val="000000"/>
          <w:sz w:val="20"/>
          <w:szCs w:val="20"/>
        </w:rPr>
        <w:t>se hagan y la misma asamblea podrá cambiar su destinación o distribuirlas cuando resulten innecesarias</w:t>
      </w:r>
      <w:r>
        <w:rPr>
          <w:b/>
          <w:color w:val="000000"/>
          <w:sz w:val="20"/>
          <w:szCs w:val="20"/>
        </w:rPr>
        <w:t xml:space="preserve">. </w:t>
      </w:r>
      <w:r>
        <w:rPr>
          <w:color w:val="000000"/>
          <w:sz w:val="20"/>
          <w:szCs w:val="20"/>
        </w:rPr>
        <w:t>(leyes estatutarias 2020).</w:t>
      </w:r>
    </w:p>
    <w:p w14:paraId="000002B6" w14:textId="77777777" w:rsidR="00155F6A" w:rsidRDefault="00155F6A">
      <w:pPr>
        <w:jc w:val="both"/>
        <w:rPr>
          <w:color w:val="948A54"/>
          <w:sz w:val="20"/>
          <w:szCs w:val="20"/>
        </w:rPr>
      </w:pPr>
    </w:p>
    <w:p w14:paraId="000002B7" w14:textId="77777777" w:rsidR="00155F6A" w:rsidRDefault="00DD0E44">
      <w:pPr>
        <w:jc w:val="both"/>
        <w:rPr>
          <w:rFonts w:ascii="Times New Roman" w:eastAsia="Times New Roman" w:hAnsi="Times New Roman" w:cs="Times New Roman"/>
          <w:sz w:val="24"/>
          <w:szCs w:val="24"/>
        </w:rPr>
      </w:pPr>
      <w:r>
        <w:rPr>
          <w:color w:val="000000"/>
          <w:sz w:val="20"/>
          <w:szCs w:val="20"/>
        </w:rPr>
        <w:t>Art. 454. _ Incremento en el porcentaje de distribución de utilidades. Si la suma de las reservas legal, estatutaria y ocasi</w:t>
      </w:r>
      <w:r>
        <w:rPr>
          <w:color w:val="000000"/>
          <w:sz w:val="20"/>
          <w:szCs w:val="20"/>
        </w:rPr>
        <w:t>onal excediere del ciento por ciento (100%) del capital suscrito, el porcentaje obligatorio de utilidades líquidas que deberá repartir la sociedad conforme al artículo 155, se elevará al setenta por ciento.</w:t>
      </w:r>
      <w:r>
        <w:rPr>
          <w:color w:val="000000"/>
          <w:sz w:val="20"/>
          <w:szCs w:val="20"/>
          <w:highlight w:val="white"/>
        </w:rPr>
        <w:t xml:space="preserve"> (Código Comercio Colombiano. 1971)</w:t>
      </w:r>
    </w:p>
    <w:p w14:paraId="000002B8" w14:textId="77777777" w:rsidR="00155F6A" w:rsidRDefault="00DD0E4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2B9" w14:textId="77777777" w:rsidR="00155F6A" w:rsidRDefault="00DD0E44">
      <w:pPr>
        <w:shd w:val="clear" w:color="auto" w:fill="FFFFFF"/>
        <w:jc w:val="both"/>
        <w:rPr>
          <w:color w:val="000000"/>
          <w:sz w:val="20"/>
          <w:szCs w:val="20"/>
          <w:highlight w:val="white"/>
        </w:rPr>
      </w:pPr>
      <w:r>
        <w:rPr>
          <w:color w:val="000000"/>
          <w:sz w:val="20"/>
          <w:szCs w:val="20"/>
          <w:highlight w:val="white"/>
        </w:rPr>
        <w:t>La reserva l</w:t>
      </w:r>
      <w:r>
        <w:rPr>
          <w:color w:val="000000"/>
          <w:sz w:val="20"/>
          <w:szCs w:val="20"/>
          <w:highlight w:val="white"/>
        </w:rPr>
        <w:t>egal es un ahorro que las empresas por mandato legal en Colombia están obligadas a utilizar con el fin de proteger el capital y preservar las empresas en el futuro evitando disolverse o liquidarse por la disminución de su patrimonio. Las sociedades limitad</w:t>
      </w:r>
      <w:r>
        <w:rPr>
          <w:color w:val="000000"/>
          <w:sz w:val="20"/>
          <w:szCs w:val="20"/>
          <w:highlight w:val="white"/>
        </w:rPr>
        <w:t>as, las anónimas, en comandita por acciones y las extranjeras. Deben hacer uso de la figura reserva legal. En el primer año, no se efectúan reservas; es decir, no aplica el 10% sobre las utilidades.</w:t>
      </w:r>
    </w:p>
    <w:p w14:paraId="000002BA" w14:textId="77777777" w:rsidR="00155F6A" w:rsidRDefault="00155F6A">
      <w:pPr>
        <w:shd w:val="clear" w:color="auto" w:fill="FFFFFF"/>
        <w:jc w:val="both"/>
        <w:rPr>
          <w:color w:val="000000"/>
          <w:sz w:val="20"/>
          <w:szCs w:val="20"/>
          <w:highlight w:val="white"/>
        </w:rPr>
      </w:pPr>
    </w:p>
    <w:p w14:paraId="000002BB" w14:textId="77777777" w:rsidR="00155F6A" w:rsidRDefault="00DD0E44">
      <w:pPr>
        <w:shd w:val="clear" w:color="auto" w:fill="FFFFFF"/>
        <w:spacing w:line="240" w:lineRule="auto"/>
        <w:jc w:val="both"/>
        <w:rPr>
          <w:rFonts w:ascii="Times New Roman" w:eastAsia="Times New Roman" w:hAnsi="Times New Roman" w:cs="Times New Roman"/>
          <w:sz w:val="24"/>
          <w:szCs w:val="24"/>
        </w:rPr>
      </w:pPr>
      <w:r>
        <w:rPr>
          <w:color w:val="000000"/>
          <w:sz w:val="20"/>
          <w:szCs w:val="20"/>
          <w:highlight w:val="white"/>
        </w:rPr>
        <w:t xml:space="preserve">Según el del Código del comercio, sección II reparto de </w:t>
      </w:r>
      <w:r>
        <w:rPr>
          <w:color w:val="000000"/>
          <w:sz w:val="20"/>
          <w:szCs w:val="20"/>
          <w:highlight w:val="white"/>
        </w:rPr>
        <w:t>utilidades artículo 456, las reservas se utilizan para:</w:t>
      </w:r>
    </w:p>
    <w:p w14:paraId="000002BC" w14:textId="77777777" w:rsidR="00155F6A" w:rsidRDefault="00155F6A">
      <w:pPr>
        <w:spacing w:line="240" w:lineRule="auto"/>
        <w:rPr>
          <w:rFonts w:ascii="Times New Roman" w:eastAsia="Times New Roman" w:hAnsi="Times New Roman" w:cs="Times New Roman"/>
          <w:sz w:val="24"/>
          <w:szCs w:val="24"/>
        </w:rPr>
      </w:pPr>
    </w:p>
    <w:p w14:paraId="000002BD" w14:textId="77777777" w:rsidR="00155F6A" w:rsidRDefault="00DD0E44">
      <w:pPr>
        <w:spacing w:line="240" w:lineRule="auto"/>
        <w:jc w:val="both"/>
        <w:rPr>
          <w:rFonts w:ascii="Times New Roman" w:eastAsia="Times New Roman" w:hAnsi="Times New Roman" w:cs="Times New Roman"/>
          <w:sz w:val="24"/>
          <w:szCs w:val="24"/>
        </w:rPr>
      </w:pPr>
      <w:r>
        <w:rPr>
          <w:color w:val="000000"/>
          <w:sz w:val="20"/>
          <w:szCs w:val="20"/>
        </w:rPr>
        <w:t>Art. 456. Manejo de pérdidas. Las pérdidas se enjugarán con las reservas que hayan sido destinadas especialmente para ese propósito y, en su defecto, con la reserva legal. Las reservas cuya finalidad</w:t>
      </w:r>
      <w:r>
        <w:rPr>
          <w:color w:val="000000"/>
          <w:sz w:val="20"/>
          <w:szCs w:val="20"/>
        </w:rPr>
        <w:t xml:space="preserve"> fuere la de absorber determinadas pérdidas no se podrán emplear para cubrir otras distintas, salvo que así lo decida la asamblea. Si la reserva legal fuere insuficiente para enjugar el déficit de capital, se aplicarán a este fin los beneficios sociales de</w:t>
      </w:r>
      <w:r>
        <w:rPr>
          <w:color w:val="000000"/>
          <w:sz w:val="20"/>
          <w:szCs w:val="20"/>
        </w:rPr>
        <w:t xml:space="preserve"> los ejercicios siguientes</w:t>
      </w:r>
      <w:r>
        <w:rPr>
          <w:b/>
          <w:color w:val="000000"/>
          <w:sz w:val="20"/>
          <w:szCs w:val="20"/>
        </w:rPr>
        <w:t>.</w:t>
      </w:r>
    </w:p>
    <w:p w14:paraId="000002BE" w14:textId="77777777" w:rsidR="00155F6A" w:rsidRDefault="00155F6A">
      <w:pPr>
        <w:spacing w:line="240" w:lineRule="auto"/>
        <w:rPr>
          <w:rFonts w:ascii="Times New Roman" w:eastAsia="Times New Roman" w:hAnsi="Times New Roman" w:cs="Times New Roman"/>
          <w:sz w:val="24"/>
          <w:szCs w:val="24"/>
        </w:rPr>
      </w:pPr>
    </w:p>
    <w:p w14:paraId="000002BF" w14:textId="77777777" w:rsidR="00155F6A" w:rsidRDefault="00DD0E44">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2C0" w14:textId="77777777" w:rsidR="00155F6A" w:rsidRDefault="00DD0E44">
      <w:pPr>
        <w:shd w:val="clear" w:color="auto" w:fill="FFFFFF"/>
        <w:jc w:val="both"/>
        <w:rPr>
          <w:rFonts w:ascii="Times New Roman" w:eastAsia="Times New Roman" w:hAnsi="Times New Roman" w:cs="Times New Roman"/>
          <w:sz w:val="24"/>
          <w:szCs w:val="24"/>
        </w:rPr>
      </w:pPr>
      <w:r>
        <w:rPr>
          <w:color w:val="000000"/>
          <w:sz w:val="20"/>
          <w:szCs w:val="20"/>
        </w:rPr>
        <w:t>La reserva legal para las sociedades de responsabilidad limitada aplicará el 10 % de reservas frente a sus utilidades acorde al libro segundo, responsabilidad limitada del Código del Comercio:</w:t>
      </w:r>
    </w:p>
    <w:p w14:paraId="000002C1" w14:textId="77777777" w:rsidR="00155F6A" w:rsidRDefault="00155F6A">
      <w:pPr>
        <w:rPr>
          <w:rFonts w:ascii="Times New Roman" w:eastAsia="Times New Roman" w:hAnsi="Times New Roman" w:cs="Times New Roman"/>
          <w:sz w:val="24"/>
          <w:szCs w:val="24"/>
        </w:rPr>
      </w:pPr>
    </w:p>
    <w:p w14:paraId="000002C2" w14:textId="77777777" w:rsidR="00155F6A" w:rsidRDefault="00DD0E44">
      <w:pPr>
        <w:shd w:val="clear" w:color="auto" w:fill="FFFFFF"/>
        <w:jc w:val="both"/>
        <w:rPr>
          <w:rFonts w:ascii="Times New Roman" w:eastAsia="Times New Roman" w:hAnsi="Times New Roman" w:cs="Times New Roman"/>
          <w:sz w:val="24"/>
          <w:szCs w:val="24"/>
        </w:rPr>
      </w:pPr>
      <w:r>
        <w:rPr>
          <w:color w:val="000000"/>
          <w:sz w:val="20"/>
          <w:szCs w:val="20"/>
        </w:rPr>
        <w:t xml:space="preserve">Art. 371. Reserva Legal, balances y reparto de utilidades. La sociedad formará una reserva legal, con sujeción a las reglas establecidas para la anónima. Estas mismas reglas se observarán en cuanto a los balances de fin de ejercicio y al reparto de </w:t>
      </w:r>
      <w:proofErr w:type="gramStart"/>
      <w:r>
        <w:rPr>
          <w:color w:val="000000"/>
          <w:sz w:val="20"/>
          <w:szCs w:val="20"/>
        </w:rPr>
        <w:t>utilida</w:t>
      </w:r>
      <w:r>
        <w:rPr>
          <w:color w:val="000000"/>
          <w:sz w:val="20"/>
          <w:szCs w:val="20"/>
        </w:rPr>
        <w:t>des.(</w:t>
      </w:r>
      <w:proofErr w:type="gramEnd"/>
      <w:r>
        <w:rPr>
          <w:color w:val="000000"/>
          <w:sz w:val="20"/>
          <w:szCs w:val="20"/>
          <w:highlight w:val="white"/>
        </w:rPr>
        <w:t>Código Comercio Colombiano. 2020b).</w:t>
      </w:r>
    </w:p>
    <w:p w14:paraId="000002C3" w14:textId="77777777" w:rsidR="00155F6A" w:rsidRDefault="00DD0E44">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2C4" w14:textId="77777777" w:rsidR="00155F6A" w:rsidRDefault="00DD0E44">
      <w:pPr>
        <w:shd w:val="clear" w:color="auto" w:fill="FFFFFF"/>
        <w:jc w:val="both"/>
        <w:rPr>
          <w:rFonts w:ascii="Times New Roman" w:eastAsia="Times New Roman" w:hAnsi="Times New Roman" w:cs="Times New Roman"/>
          <w:sz w:val="24"/>
          <w:szCs w:val="24"/>
        </w:rPr>
      </w:pPr>
      <w:r>
        <w:rPr>
          <w:color w:val="000000"/>
          <w:sz w:val="20"/>
          <w:szCs w:val="20"/>
          <w:highlight w:val="white"/>
        </w:rPr>
        <w:t>En las sociedades extranjeras aplicará el 10% de reserva legal, como es aplicada en las sociedades anónimas sin importar el tamaño de empresa.</w:t>
      </w:r>
      <w:r>
        <w:rPr>
          <w:rFonts w:ascii="Times New Roman" w:eastAsia="Times New Roman" w:hAnsi="Times New Roman" w:cs="Times New Roman"/>
          <w:sz w:val="24"/>
          <w:szCs w:val="24"/>
        </w:rPr>
        <w:t xml:space="preserve"> </w:t>
      </w:r>
    </w:p>
    <w:p w14:paraId="000002C5" w14:textId="77777777" w:rsidR="00155F6A" w:rsidRDefault="00155F6A">
      <w:pPr>
        <w:shd w:val="clear" w:color="auto" w:fill="FFFFFF"/>
        <w:jc w:val="both"/>
        <w:rPr>
          <w:rFonts w:ascii="Times New Roman" w:eastAsia="Times New Roman" w:hAnsi="Times New Roman" w:cs="Times New Roman"/>
          <w:sz w:val="24"/>
          <w:szCs w:val="24"/>
        </w:rPr>
      </w:pPr>
    </w:p>
    <w:p w14:paraId="000002C6" w14:textId="77777777" w:rsidR="00155F6A" w:rsidRDefault="00DD0E44">
      <w:pPr>
        <w:shd w:val="clear" w:color="auto" w:fill="FFFFFF"/>
        <w:jc w:val="both"/>
        <w:rPr>
          <w:rFonts w:ascii="Times New Roman" w:eastAsia="Times New Roman" w:hAnsi="Times New Roman" w:cs="Times New Roman"/>
          <w:sz w:val="24"/>
          <w:szCs w:val="24"/>
        </w:rPr>
      </w:pPr>
      <w:r>
        <w:rPr>
          <w:color w:val="000000"/>
          <w:sz w:val="20"/>
          <w:szCs w:val="20"/>
          <w:highlight w:val="white"/>
        </w:rPr>
        <w:t xml:space="preserve">Acorde al Libro Segundo De las Sociedades Extranjeras, Artículo 476 </w:t>
      </w:r>
      <w:r>
        <w:rPr>
          <w:color w:val="000000"/>
          <w:sz w:val="20"/>
          <w:szCs w:val="20"/>
          <w:highlight w:val="white"/>
        </w:rPr>
        <w:t xml:space="preserve">Código Comercio Colombiano: </w:t>
      </w:r>
    </w:p>
    <w:p w14:paraId="000002C7" w14:textId="77777777" w:rsidR="00155F6A" w:rsidRDefault="00155F6A">
      <w:pPr>
        <w:shd w:val="clear" w:color="auto" w:fill="FFFFFF"/>
        <w:jc w:val="both"/>
        <w:rPr>
          <w:rFonts w:ascii="Times New Roman" w:eastAsia="Times New Roman" w:hAnsi="Times New Roman" w:cs="Times New Roman"/>
          <w:sz w:val="24"/>
          <w:szCs w:val="24"/>
        </w:rPr>
      </w:pPr>
    </w:p>
    <w:p w14:paraId="000002C8" w14:textId="77777777" w:rsidR="00155F6A" w:rsidRDefault="00DD0E44">
      <w:pPr>
        <w:shd w:val="clear" w:color="auto" w:fill="FFFFFF"/>
        <w:jc w:val="both"/>
        <w:rPr>
          <w:b/>
          <w:color w:val="000000"/>
          <w:sz w:val="20"/>
          <w:szCs w:val="20"/>
        </w:rPr>
      </w:pPr>
      <w:r>
        <w:rPr>
          <w:color w:val="000000"/>
          <w:sz w:val="20"/>
          <w:szCs w:val="20"/>
        </w:rPr>
        <w:t>Art. 476. _ Reservas y vigilancia. Las sociedades extranjeras con negocios permanentes en Colombia constituirán las reservas y provisiones que la ley exige a las anónimas nacionales y cumplirán los demás requisitos establecido</w:t>
      </w:r>
      <w:r>
        <w:rPr>
          <w:color w:val="000000"/>
          <w:sz w:val="20"/>
          <w:szCs w:val="20"/>
        </w:rPr>
        <w:t xml:space="preserve">s para su control y vigilancia. </w:t>
      </w:r>
    </w:p>
    <w:p w14:paraId="000002C9" w14:textId="77777777" w:rsidR="00155F6A" w:rsidRDefault="00155F6A">
      <w:pPr>
        <w:shd w:val="clear" w:color="auto" w:fill="FFFFFF"/>
        <w:jc w:val="both"/>
        <w:rPr>
          <w:rFonts w:ascii="Times New Roman" w:eastAsia="Times New Roman" w:hAnsi="Times New Roman" w:cs="Times New Roman"/>
          <w:sz w:val="24"/>
          <w:szCs w:val="24"/>
        </w:rPr>
      </w:pPr>
    </w:p>
    <w:p w14:paraId="000002CA" w14:textId="77777777" w:rsidR="00155F6A" w:rsidRDefault="00DD0E44">
      <w:pPr>
        <w:shd w:val="clear" w:color="auto" w:fill="FFFFFF"/>
        <w:jc w:val="both"/>
        <w:rPr>
          <w:b/>
          <w:color w:val="000000"/>
          <w:sz w:val="20"/>
          <w:szCs w:val="20"/>
          <w:highlight w:val="white"/>
        </w:rPr>
      </w:pPr>
      <w:r>
        <w:rPr>
          <w:b/>
          <w:color w:val="000000"/>
          <w:sz w:val="20"/>
          <w:szCs w:val="20"/>
          <w:highlight w:val="white"/>
        </w:rPr>
        <w:t>Ejemplo:</w:t>
      </w:r>
    </w:p>
    <w:p w14:paraId="000002CB" w14:textId="77777777" w:rsidR="00155F6A" w:rsidRDefault="00155F6A">
      <w:pPr>
        <w:shd w:val="clear" w:color="auto" w:fill="FFFFFF"/>
        <w:spacing w:line="240" w:lineRule="auto"/>
        <w:jc w:val="both"/>
        <w:rPr>
          <w:rFonts w:ascii="Times New Roman" w:eastAsia="Times New Roman" w:hAnsi="Times New Roman" w:cs="Times New Roman"/>
          <w:sz w:val="24"/>
          <w:szCs w:val="24"/>
        </w:rPr>
      </w:pPr>
    </w:p>
    <w:tbl>
      <w:tblPr>
        <w:tblStyle w:val="affff4"/>
        <w:tblW w:w="5172" w:type="dxa"/>
        <w:jc w:val="center"/>
        <w:tblInd w:w="0" w:type="dxa"/>
        <w:tblLayout w:type="fixed"/>
        <w:tblLook w:val="0400" w:firstRow="0" w:lastRow="0" w:firstColumn="0" w:lastColumn="0" w:noHBand="0" w:noVBand="1"/>
      </w:tblPr>
      <w:tblGrid>
        <w:gridCol w:w="3475"/>
        <w:gridCol w:w="1697"/>
      </w:tblGrid>
      <w:tr w:rsidR="00155F6A" w14:paraId="66668BFA" w14:textId="77777777">
        <w:trPr>
          <w:trHeight w:val="286"/>
          <w:jc w:val="center"/>
        </w:trPr>
        <w:tc>
          <w:tcPr>
            <w:tcW w:w="3475"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CC" w14:textId="77777777" w:rsidR="00155F6A" w:rsidRDefault="00DD0E44">
            <w:pPr>
              <w:jc w:val="both"/>
              <w:rPr>
                <w:rFonts w:ascii="Times New Roman" w:eastAsia="Times New Roman" w:hAnsi="Times New Roman" w:cs="Times New Roman"/>
              </w:rPr>
            </w:pPr>
            <w:r>
              <w:rPr>
                <w:color w:val="000000"/>
                <w:sz w:val="20"/>
                <w:szCs w:val="20"/>
              </w:rPr>
              <w:t>Utilidad</w:t>
            </w:r>
          </w:p>
        </w:tc>
        <w:tc>
          <w:tcPr>
            <w:tcW w:w="16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CD" w14:textId="77777777" w:rsidR="00155F6A" w:rsidRDefault="00DD0E44">
            <w:pPr>
              <w:jc w:val="right"/>
              <w:rPr>
                <w:rFonts w:ascii="Times New Roman" w:eastAsia="Times New Roman" w:hAnsi="Times New Roman" w:cs="Times New Roman"/>
              </w:rPr>
            </w:pPr>
            <w:r>
              <w:rPr>
                <w:color w:val="000000"/>
                <w:sz w:val="20"/>
                <w:szCs w:val="20"/>
              </w:rPr>
              <w:t>      5.000.000,00 </w:t>
            </w:r>
          </w:p>
        </w:tc>
      </w:tr>
      <w:tr w:rsidR="00155F6A" w14:paraId="0714F307" w14:textId="77777777">
        <w:trPr>
          <w:trHeight w:val="286"/>
          <w:jc w:val="center"/>
        </w:trPr>
        <w:tc>
          <w:tcPr>
            <w:tcW w:w="3475"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CE" w14:textId="77777777" w:rsidR="00155F6A" w:rsidRDefault="00DD0E44">
            <w:pPr>
              <w:jc w:val="both"/>
              <w:rPr>
                <w:rFonts w:ascii="Times New Roman" w:eastAsia="Times New Roman" w:hAnsi="Times New Roman" w:cs="Times New Roman"/>
              </w:rPr>
            </w:pPr>
            <w:r>
              <w:rPr>
                <w:color w:val="000000"/>
                <w:sz w:val="20"/>
                <w:szCs w:val="20"/>
              </w:rPr>
              <w:t>Menos impuesto de renta 32%</w:t>
            </w:r>
          </w:p>
        </w:tc>
        <w:tc>
          <w:tcPr>
            <w:tcW w:w="16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CF" w14:textId="77777777" w:rsidR="00155F6A" w:rsidRDefault="00DD0E44">
            <w:pPr>
              <w:jc w:val="right"/>
              <w:rPr>
                <w:rFonts w:ascii="Times New Roman" w:eastAsia="Times New Roman" w:hAnsi="Times New Roman" w:cs="Times New Roman"/>
              </w:rPr>
            </w:pPr>
            <w:r>
              <w:rPr>
                <w:color w:val="000000"/>
                <w:sz w:val="20"/>
                <w:szCs w:val="20"/>
              </w:rPr>
              <w:t>      1.600.000,00 </w:t>
            </w:r>
          </w:p>
        </w:tc>
      </w:tr>
      <w:tr w:rsidR="00155F6A" w14:paraId="49BC1B06" w14:textId="77777777">
        <w:trPr>
          <w:trHeight w:val="286"/>
          <w:jc w:val="center"/>
        </w:trPr>
        <w:tc>
          <w:tcPr>
            <w:tcW w:w="3475"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D0" w14:textId="77777777" w:rsidR="00155F6A" w:rsidRDefault="00DD0E44">
            <w:pPr>
              <w:jc w:val="both"/>
              <w:rPr>
                <w:rFonts w:ascii="Times New Roman" w:eastAsia="Times New Roman" w:hAnsi="Times New Roman" w:cs="Times New Roman"/>
              </w:rPr>
            </w:pPr>
            <w:r>
              <w:rPr>
                <w:color w:val="000000"/>
                <w:sz w:val="20"/>
                <w:szCs w:val="20"/>
              </w:rPr>
              <w:t>Utilidad neta</w:t>
            </w:r>
          </w:p>
        </w:tc>
        <w:tc>
          <w:tcPr>
            <w:tcW w:w="16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D1" w14:textId="77777777" w:rsidR="00155F6A" w:rsidRDefault="00DD0E44">
            <w:pPr>
              <w:jc w:val="right"/>
              <w:rPr>
                <w:rFonts w:ascii="Times New Roman" w:eastAsia="Times New Roman" w:hAnsi="Times New Roman" w:cs="Times New Roman"/>
              </w:rPr>
            </w:pPr>
            <w:r>
              <w:rPr>
                <w:color w:val="000000"/>
                <w:sz w:val="20"/>
                <w:szCs w:val="20"/>
              </w:rPr>
              <w:t xml:space="preserve"> 3.400.000 </w:t>
            </w:r>
          </w:p>
        </w:tc>
      </w:tr>
      <w:tr w:rsidR="00155F6A" w14:paraId="506599F5" w14:textId="77777777">
        <w:trPr>
          <w:trHeight w:val="286"/>
          <w:jc w:val="center"/>
        </w:trPr>
        <w:tc>
          <w:tcPr>
            <w:tcW w:w="3475"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D2" w14:textId="77777777" w:rsidR="00155F6A" w:rsidRDefault="00DD0E44">
            <w:pPr>
              <w:jc w:val="both"/>
              <w:rPr>
                <w:rFonts w:ascii="Times New Roman" w:eastAsia="Times New Roman" w:hAnsi="Times New Roman" w:cs="Times New Roman"/>
              </w:rPr>
            </w:pPr>
            <w:r>
              <w:rPr>
                <w:color w:val="000000"/>
                <w:sz w:val="20"/>
                <w:szCs w:val="20"/>
              </w:rPr>
              <w:t>Reserva Legal 10%</w:t>
            </w:r>
          </w:p>
        </w:tc>
        <w:tc>
          <w:tcPr>
            <w:tcW w:w="16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D3" w14:textId="77777777" w:rsidR="00155F6A" w:rsidRDefault="00DD0E44">
            <w:pPr>
              <w:jc w:val="right"/>
              <w:rPr>
                <w:rFonts w:ascii="Times New Roman" w:eastAsia="Times New Roman" w:hAnsi="Times New Roman" w:cs="Times New Roman"/>
              </w:rPr>
            </w:pPr>
            <w:r>
              <w:rPr>
                <w:color w:val="000000"/>
                <w:sz w:val="20"/>
                <w:szCs w:val="20"/>
              </w:rPr>
              <w:t xml:space="preserve">         340.000,00 </w:t>
            </w:r>
          </w:p>
        </w:tc>
      </w:tr>
      <w:tr w:rsidR="00155F6A" w14:paraId="64D0319B" w14:textId="77777777">
        <w:trPr>
          <w:trHeight w:val="476"/>
          <w:jc w:val="center"/>
        </w:trPr>
        <w:tc>
          <w:tcPr>
            <w:tcW w:w="3475"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D4" w14:textId="77777777" w:rsidR="00155F6A" w:rsidRDefault="00DD0E44">
            <w:pPr>
              <w:jc w:val="both"/>
              <w:rPr>
                <w:rFonts w:ascii="Times New Roman" w:eastAsia="Times New Roman" w:hAnsi="Times New Roman" w:cs="Times New Roman"/>
              </w:rPr>
            </w:pPr>
            <w:r>
              <w:rPr>
                <w:color w:val="000000"/>
                <w:sz w:val="20"/>
                <w:szCs w:val="20"/>
              </w:rPr>
              <w:t>Utilidad a distribuir a los o accionistas</w:t>
            </w:r>
          </w:p>
        </w:tc>
        <w:tc>
          <w:tcPr>
            <w:tcW w:w="1697"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14:paraId="000002D5" w14:textId="77777777" w:rsidR="00155F6A" w:rsidRDefault="00DD0E44">
            <w:pPr>
              <w:jc w:val="right"/>
              <w:rPr>
                <w:rFonts w:ascii="Times New Roman" w:eastAsia="Times New Roman" w:hAnsi="Times New Roman" w:cs="Times New Roman"/>
              </w:rPr>
            </w:pPr>
            <w:r>
              <w:rPr>
                <w:color w:val="000000"/>
                <w:sz w:val="20"/>
                <w:szCs w:val="20"/>
              </w:rPr>
              <w:t>      3.060.000,00 </w:t>
            </w:r>
          </w:p>
        </w:tc>
      </w:tr>
    </w:tbl>
    <w:p w14:paraId="000002D6" w14:textId="77777777" w:rsidR="00155F6A" w:rsidRDefault="00155F6A">
      <w:pPr>
        <w:shd w:val="clear" w:color="auto" w:fill="FFFFFF"/>
        <w:jc w:val="both"/>
        <w:rPr>
          <w:rFonts w:ascii="Times New Roman" w:eastAsia="Times New Roman" w:hAnsi="Times New Roman" w:cs="Times New Roman"/>
          <w:sz w:val="24"/>
          <w:szCs w:val="24"/>
        </w:rPr>
      </w:pPr>
    </w:p>
    <w:p w14:paraId="000002D7" w14:textId="77777777" w:rsidR="00155F6A" w:rsidRDefault="00DD0E44">
      <w:pPr>
        <w:shd w:val="clear" w:color="auto" w:fill="FFFFFF"/>
        <w:jc w:val="both"/>
        <w:rPr>
          <w:rFonts w:ascii="Times New Roman" w:eastAsia="Times New Roman" w:hAnsi="Times New Roman" w:cs="Times New Roman"/>
          <w:sz w:val="24"/>
          <w:szCs w:val="24"/>
        </w:rPr>
      </w:pPr>
      <w:r>
        <w:rPr>
          <w:color w:val="000000"/>
          <w:sz w:val="20"/>
          <w:szCs w:val="20"/>
          <w:highlight w:val="white"/>
        </w:rPr>
        <w:t>Frente a la utilidad se aplica el % porcentaje vigente definido en cada reforma tributaria, el resultado obtenido, se aplica el 10 % de reserva legal y se resta a la utilidad líquida.</w:t>
      </w:r>
    </w:p>
    <w:p w14:paraId="000002D8" w14:textId="77777777" w:rsidR="00155F6A" w:rsidRDefault="00155F6A">
      <w:pPr>
        <w:rPr>
          <w:rFonts w:ascii="Times New Roman" w:eastAsia="Times New Roman" w:hAnsi="Times New Roman" w:cs="Times New Roman"/>
          <w:sz w:val="24"/>
          <w:szCs w:val="24"/>
        </w:rPr>
      </w:pPr>
    </w:p>
    <w:p w14:paraId="000002D9" w14:textId="77777777" w:rsidR="00155F6A" w:rsidRDefault="00DD0E44">
      <w:pPr>
        <w:shd w:val="clear" w:color="auto" w:fill="FFFFFF"/>
        <w:spacing w:line="240" w:lineRule="auto"/>
        <w:jc w:val="both"/>
        <w:rPr>
          <w:rFonts w:ascii="Times New Roman" w:eastAsia="Times New Roman" w:hAnsi="Times New Roman" w:cs="Times New Roman"/>
          <w:sz w:val="24"/>
          <w:szCs w:val="24"/>
        </w:rPr>
      </w:pPr>
      <w:r>
        <w:rPr>
          <w:b/>
          <w:color w:val="000000"/>
          <w:sz w:val="20"/>
          <w:szCs w:val="20"/>
        </w:rPr>
        <w:t>2.5 Otro Resultado Integral (ORI)</w:t>
      </w:r>
      <w:r>
        <w:rPr>
          <w:color w:val="000000"/>
          <w:sz w:val="20"/>
          <w:szCs w:val="20"/>
        </w:rPr>
        <w:t>:</w:t>
      </w:r>
    </w:p>
    <w:p w14:paraId="000002DA" w14:textId="77777777" w:rsidR="00155F6A" w:rsidRDefault="00DD0E44">
      <w:pPr>
        <w:shd w:val="clear" w:color="auto" w:fill="FFFFFF"/>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2DB" w14:textId="77777777" w:rsidR="00155F6A" w:rsidRDefault="00DD0E44">
      <w:pPr>
        <w:jc w:val="both"/>
        <w:rPr>
          <w:rFonts w:ascii="Times New Roman" w:eastAsia="Times New Roman" w:hAnsi="Times New Roman" w:cs="Times New Roman"/>
          <w:sz w:val="20"/>
          <w:szCs w:val="20"/>
        </w:rPr>
      </w:pPr>
      <w:r>
        <w:rPr>
          <w:color w:val="000000"/>
          <w:sz w:val="20"/>
          <w:szCs w:val="20"/>
        </w:rPr>
        <w:t>Una entidad presentará su resultado integral total para un periodo: en un único estado del resultado integral, en cuyo caso el estado del resultado integral presentará todas las partidas de ingreso y gasto reconocidas en el periodo además de las partidas c</w:t>
      </w:r>
      <w:r>
        <w:rPr>
          <w:color w:val="000000"/>
          <w:sz w:val="20"/>
          <w:szCs w:val="20"/>
        </w:rPr>
        <w:t>orrespondientes a utilidades no realizadas, o en dos estados -un estado de resultados y un estado del resultado integral-, en cuyo caso el estado de resultados presentará todas las partidas de ingreso y gasto reconocidas en el periodo excepto las que estén</w:t>
      </w:r>
      <w:r>
        <w:rPr>
          <w:color w:val="000000"/>
          <w:sz w:val="20"/>
          <w:szCs w:val="20"/>
        </w:rPr>
        <w:t xml:space="preserve"> reconocidas en el resultado integral total fuera del resultado.</w:t>
      </w:r>
    </w:p>
    <w:p w14:paraId="000002DC" w14:textId="77777777" w:rsidR="00155F6A" w:rsidRDefault="00155F6A">
      <w:pPr>
        <w:rPr>
          <w:rFonts w:ascii="Times New Roman" w:eastAsia="Times New Roman" w:hAnsi="Times New Roman" w:cs="Times New Roman"/>
          <w:sz w:val="20"/>
          <w:szCs w:val="20"/>
        </w:rPr>
      </w:pPr>
    </w:p>
    <w:p w14:paraId="000002DD" w14:textId="77777777" w:rsidR="00155F6A" w:rsidRDefault="00DD0E44">
      <w:pPr>
        <w:jc w:val="both"/>
        <w:rPr>
          <w:rFonts w:ascii="Times New Roman" w:eastAsia="Times New Roman" w:hAnsi="Times New Roman" w:cs="Times New Roman"/>
          <w:sz w:val="20"/>
          <w:szCs w:val="20"/>
        </w:rPr>
      </w:pPr>
      <w:r>
        <w:rPr>
          <w:color w:val="000000"/>
          <w:sz w:val="20"/>
          <w:szCs w:val="20"/>
        </w:rPr>
        <w:t>Se reconocen como otro resultado integral Y forman parte del resultado integral total, cuando se producen: </w:t>
      </w:r>
    </w:p>
    <w:p w14:paraId="000002DE" w14:textId="77777777" w:rsidR="00155F6A" w:rsidRDefault="00155F6A">
      <w:pPr>
        <w:rPr>
          <w:rFonts w:ascii="Times New Roman" w:eastAsia="Times New Roman" w:hAnsi="Times New Roman" w:cs="Times New Roman"/>
          <w:sz w:val="20"/>
          <w:szCs w:val="20"/>
        </w:rPr>
      </w:pPr>
    </w:p>
    <w:p w14:paraId="000002DF" w14:textId="77777777" w:rsidR="00155F6A" w:rsidRDefault="00DD0E44">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Diferencias en cambio que surjan de la conversión de moneda extranjera. </w:t>
      </w:r>
    </w:p>
    <w:p w14:paraId="000002E0" w14:textId="77777777" w:rsidR="00155F6A" w:rsidRDefault="00DD0E44">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Diferenc</w:t>
      </w:r>
      <w:r>
        <w:rPr>
          <w:color w:val="000000"/>
          <w:sz w:val="20"/>
          <w:szCs w:val="20"/>
        </w:rPr>
        <w:t>ias en cálculos actuariales. </w:t>
      </w:r>
    </w:p>
    <w:p w14:paraId="000002E1" w14:textId="77777777" w:rsidR="00155F6A" w:rsidRDefault="00DD0E44">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Cambios en los importes recuperables de activos revalorizados con cambios en el patrimonio.</w:t>
      </w:r>
    </w:p>
    <w:p w14:paraId="000002E2" w14:textId="77777777" w:rsidR="00155F6A" w:rsidRDefault="00155F6A">
      <w:pPr>
        <w:rPr>
          <w:rFonts w:ascii="Times New Roman" w:eastAsia="Times New Roman" w:hAnsi="Times New Roman" w:cs="Times New Roman"/>
          <w:sz w:val="20"/>
          <w:szCs w:val="20"/>
        </w:rPr>
      </w:pPr>
    </w:p>
    <w:p w14:paraId="000002E3" w14:textId="77777777" w:rsidR="00155F6A" w:rsidRDefault="00155F6A">
      <w:pPr>
        <w:rPr>
          <w:rFonts w:ascii="Times New Roman" w:eastAsia="Times New Roman" w:hAnsi="Times New Roman" w:cs="Times New Roman"/>
          <w:sz w:val="24"/>
          <w:szCs w:val="24"/>
        </w:rPr>
      </w:pPr>
    </w:p>
    <w:p w14:paraId="000002E4" w14:textId="77777777" w:rsidR="00155F6A" w:rsidRDefault="00155F6A">
      <w:pPr>
        <w:rPr>
          <w:rFonts w:ascii="Times New Roman" w:eastAsia="Times New Roman" w:hAnsi="Times New Roman" w:cs="Times New Roman"/>
          <w:sz w:val="24"/>
          <w:szCs w:val="24"/>
        </w:rPr>
      </w:pPr>
    </w:p>
    <w:p w14:paraId="000002E5" w14:textId="77777777" w:rsidR="00155F6A" w:rsidRDefault="00155F6A">
      <w:pPr>
        <w:rPr>
          <w:rFonts w:ascii="Times New Roman" w:eastAsia="Times New Roman" w:hAnsi="Times New Roman" w:cs="Times New Roman"/>
          <w:sz w:val="24"/>
          <w:szCs w:val="24"/>
        </w:rPr>
      </w:pPr>
    </w:p>
    <w:p w14:paraId="000002E6" w14:textId="77777777" w:rsidR="00155F6A" w:rsidRDefault="00DD0E44">
      <w:pPr>
        <w:shd w:val="clear" w:color="auto" w:fill="FFFFFF"/>
        <w:jc w:val="both"/>
        <w:rPr>
          <w:rFonts w:ascii="Times New Roman" w:eastAsia="Times New Roman" w:hAnsi="Times New Roman" w:cs="Times New Roman"/>
          <w:b/>
          <w:sz w:val="20"/>
          <w:szCs w:val="20"/>
        </w:rPr>
      </w:pPr>
      <w:r>
        <w:rPr>
          <w:b/>
          <w:color w:val="000000"/>
          <w:sz w:val="20"/>
          <w:szCs w:val="20"/>
        </w:rPr>
        <w:t>Ejemplo: Presentación ORI</w:t>
      </w:r>
    </w:p>
    <w:p w14:paraId="000002E7" w14:textId="77777777" w:rsidR="00155F6A" w:rsidRDefault="00DD0E44">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14:paraId="000002E8" w14:textId="77777777" w:rsidR="00155F6A" w:rsidRDefault="00DD0E44">
      <w:pPr>
        <w:shd w:val="clear" w:color="auto" w:fill="FFFFFF"/>
        <w:jc w:val="center"/>
        <w:rPr>
          <w:b/>
          <w:color w:val="000000"/>
          <w:sz w:val="20"/>
          <w:szCs w:val="20"/>
        </w:rPr>
      </w:pPr>
      <w:r>
        <w:rPr>
          <w:b/>
          <w:color w:val="000000"/>
          <w:sz w:val="20"/>
          <w:szCs w:val="20"/>
        </w:rPr>
        <w:t>Estado de Resultado Integral</w:t>
      </w:r>
    </w:p>
    <w:p w14:paraId="000002E9" w14:textId="77777777" w:rsidR="00155F6A" w:rsidRDefault="00155F6A">
      <w:pPr>
        <w:shd w:val="clear" w:color="auto" w:fill="FFFFFF"/>
        <w:jc w:val="center"/>
        <w:rPr>
          <w:rFonts w:ascii="Times New Roman" w:eastAsia="Times New Roman" w:hAnsi="Times New Roman" w:cs="Times New Roman"/>
          <w:sz w:val="20"/>
          <w:szCs w:val="20"/>
        </w:rPr>
      </w:pPr>
    </w:p>
    <w:p w14:paraId="000002EA"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Ingresos ordinarios………………………………………</w:t>
      </w:r>
      <w:proofErr w:type="gramStart"/>
      <w:r>
        <w:rPr>
          <w:color w:val="000000"/>
          <w:sz w:val="20"/>
          <w:szCs w:val="20"/>
        </w:rPr>
        <w:t>…….</w:t>
      </w:r>
      <w:proofErr w:type="gramEnd"/>
      <w:r>
        <w:rPr>
          <w:color w:val="000000"/>
          <w:sz w:val="20"/>
          <w:szCs w:val="20"/>
        </w:rPr>
        <w:t>. 500</w:t>
      </w:r>
    </w:p>
    <w:p w14:paraId="000002EB"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Costo ventas………………</w:t>
      </w:r>
      <w:proofErr w:type="gramStart"/>
      <w:r>
        <w:rPr>
          <w:color w:val="000000"/>
          <w:sz w:val="20"/>
          <w:szCs w:val="20"/>
        </w:rPr>
        <w:t>…….</w:t>
      </w:r>
      <w:proofErr w:type="gramEnd"/>
      <w:r>
        <w:rPr>
          <w:color w:val="000000"/>
          <w:sz w:val="20"/>
          <w:szCs w:val="20"/>
        </w:rPr>
        <w:t xml:space="preserve">.…………………………….. </w:t>
      </w:r>
      <w:r>
        <w:rPr>
          <w:color w:val="000000"/>
          <w:sz w:val="20"/>
          <w:szCs w:val="20"/>
          <w:u w:val="single"/>
        </w:rPr>
        <w:t>200 </w:t>
      </w:r>
    </w:p>
    <w:p w14:paraId="000002EC"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Utilidad bruta……………………………………………</w:t>
      </w:r>
      <w:proofErr w:type="gramStart"/>
      <w:r>
        <w:rPr>
          <w:color w:val="000000"/>
          <w:sz w:val="20"/>
          <w:szCs w:val="20"/>
        </w:rPr>
        <w:t>…….</w:t>
      </w:r>
      <w:proofErr w:type="gramEnd"/>
      <w:r>
        <w:rPr>
          <w:color w:val="000000"/>
          <w:sz w:val="20"/>
          <w:szCs w:val="20"/>
        </w:rPr>
        <w:t>….300</w:t>
      </w:r>
    </w:p>
    <w:p w14:paraId="000002ED"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Gastos de operación………</w:t>
      </w:r>
      <w:proofErr w:type="gramStart"/>
      <w:r>
        <w:rPr>
          <w:color w:val="000000"/>
          <w:sz w:val="20"/>
          <w:szCs w:val="20"/>
        </w:rPr>
        <w:t>…….</w:t>
      </w:r>
      <w:proofErr w:type="gramEnd"/>
      <w:r>
        <w:rPr>
          <w:color w:val="000000"/>
          <w:sz w:val="20"/>
          <w:szCs w:val="20"/>
        </w:rPr>
        <w:t>……………………….……..</w:t>
      </w:r>
      <w:r>
        <w:rPr>
          <w:color w:val="000000"/>
          <w:sz w:val="20"/>
          <w:szCs w:val="20"/>
          <w:u w:val="single"/>
        </w:rPr>
        <w:t>100</w:t>
      </w:r>
    </w:p>
    <w:p w14:paraId="000002EE"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Utilidad antes de impuestos…………………………………... 200</w:t>
      </w:r>
    </w:p>
    <w:p w14:paraId="000002EF"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 xml:space="preserve">Impuesto renta…………………………………………………… </w:t>
      </w:r>
      <w:r>
        <w:rPr>
          <w:color w:val="000000"/>
          <w:sz w:val="20"/>
          <w:szCs w:val="20"/>
          <w:u w:val="single"/>
        </w:rPr>
        <w:t>70</w:t>
      </w:r>
    </w:p>
    <w:p w14:paraId="000002F0"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Utilidad neta…………</w:t>
      </w:r>
      <w:proofErr w:type="gramStart"/>
      <w:r>
        <w:rPr>
          <w:color w:val="000000"/>
          <w:sz w:val="20"/>
          <w:szCs w:val="20"/>
        </w:rPr>
        <w:t>…….</w:t>
      </w:r>
      <w:proofErr w:type="gramEnd"/>
      <w:r>
        <w:rPr>
          <w:color w:val="000000"/>
          <w:sz w:val="20"/>
          <w:szCs w:val="20"/>
        </w:rPr>
        <w:t>.…………………………………….130</w:t>
      </w:r>
    </w:p>
    <w:p w14:paraId="000002F1" w14:textId="77777777" w:rsidR="00155F6A" w:rsidRDefault="00155F6A">
      <w:pPr>
        <w:shd w:val="clear" w:color="auto" w:fill="FFFFFF"/>
        <w:jc w:val="both"/>
        <w:rPr>
          <w:b/>
          <w:color w:val="000000"/>
          <w:sz w:val="20"/>
          <w:szCs w:val="20"/>
          <w:u w:val="single"/>
        </w:rPr>
      </w:pPr>
    </w:p>
    <w:p w14:paraId="000002F2" w14:textId="77777777" w:rsidR="00155F6A" w:rsidRDefault="00DD0E44">
      <w:pPr>
        <w:shd w:val="clear" w:color="auto" w:fill="FFFFFF"/>
        <w:jc w:val="both"/>
        <w:rPr>
          <w:b/>
          <w:color w:val="000000"/>
          <w:sz w:val="20"/>
          <w:szCs w:val="20"/>
          <w:u w:val="single"/>
        </w:rPr>
      </w:pPr>
      <w:r>
        <w:rPr>
          <w:b/>
          <w:color w:val="000000"/>
          <w:sz w:val="20"/>
          <w:szCs w:val="20"/>
          <w:u w:val="single"/>
        </w:rPr>
        <w:t>Otro resultado Integral</w:t>
      </w:r>
    </w:p>
    <w:p w14:paraId="000002F3" w14:textId="77777777" w:rsidR="00155F6A" w:rsidRDefault="00155F6A">
      <w:pPr>
        <w:shd w:val="clear" w:color="auto" w:fill="FFFFFF"/>
        <w:jc w:val="both"/>
        <w:rPr>
          <w:rFonts w:ascii="Times New Roman" w:eastAsia="Times New Roman" w:hAnsi="Times New Roman" w:cs="Times New Roman"/>
          <w:sz w:val="20"/>
          <w:szCs w:val="20"/>
        </w:rPr>
      </w:pPr>
    </w:p>
    <w:p w14:paraId="000002F4"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Variación valor razonable…………………………………</w:t>
      </w:r>
      <w:proofErr w:type="gramStart"/>
      <w:r>
        <w:rPr>
          <w:color w:val="000000"/>
          <w:sz w:val="20"/>
          <w:szCs w:val="20"/>
        </w:rPr>
        <w:t>…….</w:t>
      </w:r>
      <w:proofErr w:type="gramEnd"/>
      <w:r>
        <w:rPr>
          <w:color w:val="000000"/>
          <w:sz w:val="20"/>
          <w:szCs w:val="20"/>
        </w:rPr>
        <w:t>100</w:t>
      </w:r>
    </w:p>
    <w:p w14:paraId="000002F5"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 xml:space="preserve">Conversión moneda </w:t>
      </w:r>
      <w:proofErr w:type="gramStart"/>
      <w:r>
        <w:rPr>
          <w:color w:val="000000"/>
          <w:sz w:val="20"/>
          <w:szCs w:val="20"/>
        </w:rPr>
        <w:t>extranjera..</w:t>
      </w:r>
      <w:proofErr w:type="gramEnd"/>
      <w:r>
        <w:rPr>
          <w:color w:val="000000"/>
          <w:sz w:val="20"/>
          <w:szCs w:val="20"/>
        </w:rPr>
        <w:t>……………………………….150</w:t>
      </w:r>
    </w:p>
    <w:p w14:paraId="000002F6"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Cálculo actu</w:t>
      </w:r>
      <w:r>
        <w:rPr>
          <w:color w:val="000000"/>
          <w:sz w:val="20"/>
          <w:szCs w:val="20"/>
        </w:rPr>
        <w:t>arial……………………………………………</w:t>
      </w:r>
      <w:proofErr w:type="gramStart"/>
      <w:r>
        <w:rPr>
          <w:color w:val="000000"/>
          <w:sz w:val="20"/>
          <w:szCs w:val="20"/>
        </w:rPr>
        <w:t>…….</w:t>
      </w:r>
      <w:proofErr w:type="gramEnd"/>
      <w:r>
        <w:rPr>
          <w:color w:val="000000"/>
          <w:sz w:val="20"/>
          <w:szCs w:val="20"/>
        </w:rPr>
        <w:t>.50</w:t>
      </w:r>
    </w:p>
    <w:p w14:paraId="000002F7"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Valor razonable instrumentos financieros……………………...</w:t>
      </w:r>
      <w:r>
        <w:rPr>
          <w:color w:val="000000"/>
          <w:sz w:val="20"/>
          <w:szCs w:val="20"/>
          <w:u w:val="single"/>
        </w:rPr>
        <w:t>45</w:t>
      </w:r>
    </w:p>
    <w:p w14:paraId="000002F8"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Total ORI……………………………………………………</w:t>
      </w:r>
      <w:proofErr w:type="gramStart"/>
      <w:r>
        <w:rPr>
          <w:color w:val="000000"/>
          <w:sz w:val="20"/>
          <w:szCs w:val="20"/>
        </w:rPr>
        <w:t>…….</w:t>
      </w:r>
      <w:proofErr w:type="gramEnd"/>
      <w:r>
        <w:rPr>
          <w:color w:val="000000"/>
          <w:sz w:val="20"/>
          <w:szCs w:val="20"/>
          <w:u w:val="single"/>
        </w:rPr>
        <w:t>345</w:t>
      </w:r>
    </w:p>
    <w:p w14:paraId="000002F9" w14:textId="77777777" w:rsidR="00155F6A" w:rsidRDefault="00DD0E44">
      <w:pPr>
        <w:shd w:val="clear" w:color="auto" w:fill="FFFFFF"/>
        <w:jc w:val="both"/>
        <w:rPr>
          <w:rFonts w:ascii="Times New Roman" w:eastAsia="Times New Roman" w:hAnsi="Times New Roman" w:cs="Times New Roman"/>
          <w:sz w:val="20"/>
          <w:szCs w:val="20"/>
        </w:rPr>
      </w:pPr>
      <w:r>
        <w:rPr>
          <w:color w:val="000000"/>
          <w:sz w:val="20"/>
          <w:szCs w:val="20"/>
        </w:rPr>
        <w:t>Resultado integral total……………………………………</w:t>
      </w:r>
      <w:proofErr w:type="gramStart"/>
      <w:r>
        <w:rPr>
          <w:color w:val="000000"/>
          <w:sz w:val="20"/>
          <w:szCs w:val="20"/>
        </w:rPr>
        <w:t>…….</w:t>
      </w:r>
      <w:proofErr w:type="gramEnd"/>
      <w:r>
        <w:rPr>
          <w:color w:val="000000"/>
          <w:sz w:val="20"/>
          <w:szCs w:val="20"/>
        </w:rPr>
        <w:t>475</w:t>
      </w:r>
    </w:p>
    <w:p w14:paraId="000002FA" w14:textId="77777777" w:rsidR="00155F6A" w:rsidRDefault="00155F6A">
      <w:pPr>
        <w:rPr>
          <w:color w:val="948A54"/>
          <w:sz w:val="20"/>
          <w:szCs w:val="20"/>
        </w:rPr>
      </w:pPr>
    </w:p>
    <w:p w14:paraId="000002FB" w14:textId="77777777" w:rsidR="00155F6A" w:rsidRDefault="00155F6A">
      <w:pPr>
        <w:rPr>
          <w:color w:val="948A54"/>
          <w:sz w:val="20"/>
          <w:szCs w:val="20"/>
        </w:rPr>
      </w:pPr>
    </w:p>
    <w:p w14:paraId="000002FC" w14:textId="77777777" w:rsidR="00155F6A" w:rsidRDefault="00DD0E44">
      <w:pPr>
        <w:ind w:left="-2" w:hanging="2"/>
        <w:jc w:val="both"/>
        <w:rPr>
          <w:rFonts w:ascii="Times New Roman" w:eastAsia="Times New Roman" w:hAnsi="Times New Roman" w:cs="Times New Roman"/>
          <w:sz w:val="20"/>
          <w:szCs w:val="20"/>
        </w:rPr>
      </w:pPr>
      <w:r>
        <w:rPr>
          <w:color w:val="000000"/>
          <w:sz w:val="20"/>
          <w:szCs w:val="20"/>
        </w:rPr>
        <w:t>Para ampliar la información sobre la normatividad aplicable a instrumentos financieros, lo</w:t>
      </w:r>
      <w:r>
        <w:rPr>
          <w:color w:val="000000"/>
          <w:sz w:val="20"/>
          <w:szCs w:val="20"/>
        </w:rPr>
        <w:t>s invito a revisar los siguientes enlaces:</w:t>
      </w:r>
    </w:p>
    <w:p w14:paraId="000002FD" w14:textId="77777777" w:rsidR="00155F6A" w:rsidRDefault="00155F6A">
      <w:pPr>
        <w:rPr>
          <w:rFonts w:ascii="Times New Roman" w:eastAsia="Times New Roman" w:hAnsi="Times New Roman" w:cs="Times New Roman"/>
          <w:sz w:val="20"/>
          <w:szCs w:val="20"/>
        </w:rPr>
      </w:pPr>
    </w:p>
    <w:p w14:paraId="000002FE" w14:textId="77777777" w:rsidR="00155F6A" w:rsidRDefault="00DD0E44">
      <w:p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 xml:space="preserve">Consulte en la página Consejo Técnico de la Contaduría Pública, la Norma Internacional de Información financiera NIIF 7. </w:t>
      </w:r>
      <w:hyperlink r:id="rId15">
        <w:r>
          <w:rPr>
            <w:color w:val="0000FF"/>
            <w:sz w:val="20"/>
            <w:szCs w:val="20"/>
            <w:u w:val="single"/>
          </w:rPr>
          <w:t>http://www.aplicaciones-mcit.gov.</w:t>
        </w:r>
        <w:r>
          <w:rPr>
            <w:color w:val="0000FF"/>
            <w:sz w:val="20"/>
            <w:szCs w:val="20"/>
            <w:u w:val="single"/>
          </w:rPr>
          <w:t>co/adjuntos/niif/12_ES_BV2012_IFRS07_PARTª20A.pdf</w:t>
        </w:r>
      </w:hyperlink>
      <w:r>
        <w:rPr>
          <w:rFonts w:ascii="Times New Roman" w:eastAsia="Times New Roman" w:hAnsi="Times New Roman" w:cs="Times New Roman"/>
          <w:color w:val="000000"/>
          <w:sz w:val="20"/>
          <w:szCs w:val="20"/>
        </w:rPr>
        <w:t xml:space="preserve"> . </w:t>
      </w:r>
      <w:r>
        <w:rPr>
          <w:color w:val="000000"/>
          <w:sz w:val="20"/>
          <w:szCs w:val="20"/>
        </w:rPr>
        <w:t>Consejo Técnico de la Contaduría Pública, 2010, P, A256.</w:t>
      </w:r>
    </w:p>
    <w:p w14:paraId="000002FF" w14:textId="77777777" w:rsidR="00155F6A" w:rsidRDefault="00155F6A">
      <w:pPr>
        <w:jc w:val="both"/>
        <w:rPr>
          <w:sz w:val="20"/>
          <w:szCs w:val="20"/>
        </w:rPr>
      </w:pPr>
    </w:p>
    <w:p w14:paraId="00000300" w14:textId="77777777" w:rsidR="00155F6A" w:rsidRDefault="00DD0E44">
      <w:p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 xml:space="preserve">Consulte en la página del Consejo Técnico de la Contaduría Pública la Norma Internacional de Información financiera NIIF 9. </w:t>
      </w:r>
      <w:hyperlink r:id="rId16">
        <w:r>
          <w:rPr>
            <w:color w:val="0000FF"/>
            <w:sz w:val="20"/>
            <w:szCs w:val="20"/>
            <w:u w:val="single"/>
          </w:rPr>
          <w:t>https://www.ctcp.gov.co/proyectos/contabilidad-e-informacion-financiera/documentos-discusion-publica/enmienda-a-la-niif-9-instrumentos/doc-ctcp-xl8w9-141</w:t>
        </w:r>
      </w:hyperlink>
      <w:r>
        <w:rPr>
          <w:rFonts w:ascii="Times New Roman" w:eastAsia="Times New Roman" w:hAnsi="Times New Roman" w:cs="Times New Roman"/>
          <w:color w:val="000000"/>
          <w:sz w:val="20"/>
          <w:szCs w:val="20"/>
        </w:rPr>
        <w:t xml:space="preserve">. </w:t>
      </w:r>
      <w:r>
        <w:rPr>
          <w:color w:val="000000"/>
          <w:sz w:val="20"/>
          <w:szCs w:val="20"/>
        </w:rPr>
        <w:t>Consejo Técnico de la Contaduría Pública, 2019 Página 5.</w:t>
      </w:r>
    </w:p>
    <w:p w14:paraId="00000301" w14:textId="77777777" w:rsidR="00155F6A" w:rsidRDefault="00155F6A">
      <w:pPr>
        <w:jc w:val="both"/>
        <w:rPr>
          <w:sz w:val="20"/>
          <w:szCs w:val="20"/>
        </w:rPr>
      </w:pPr>
    </w:p>
    <w:p w14:paraId="00000302" w14:textId="77777777" w:rsidR="00155F6A" w:rsidRDefault="00DD0E44">
      <w:p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Co</w:t>
      </w:r>
      <w:r>
        <w:rPr>
          <w:color w:val="000000"/>
          <w:sz w:val="20"/>
          <w:szCs w:val="20"/>
        </w:rPr>
        <w:t xml:space="preserve">nsulte en la página Consejo Técnico de la Contaduría Pública, Norma Internacional de Contabilidad NIC 32. </w:t>
      </w:r>
      <w:hyperlink r:id="rId17">
        <w:r>
          <w:rPr>
            <w:color w:val="0000FF"/>
            <w:sz w:val="20"/>
            <w:szCs w:val="20"/>
            <w:u w:val="single"/>
          </w:rPr>
          <w:t>https://www.ctcp.gov.co/proyectos/contabilidad-e-informacion-financiera/documentos-organismos-internacionales/compilacion-marcos-tecnicos-de-informacion-financi/1534365029-7113</w:t>
        </w:r>
      </w:hyperlink>
    </w:p>
    <w:p w14:paraId="00000303" w14:textId="77777777" w:rsidR="00155F6A" w:rsidRDefault="00155F6A">
      <w:pPr>
        <w:rPr>
          <w:color w:val="948A54"/>
          <w:sz w:val="20"/>
          <w:szCs w:val="20"/>
        </w:rPr>
      </w:pPr>
    </w:p>
    <w:p w14:paraId="00000304" w14:textId="77777777" w:rsidR="00155F6A" w:rsidRDefault="00DD0E44">
      <w:p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Consulte en la página Consejo Té</w:t>
      </w:r>
      <w:r>
        <w:rPr>
          <w:color w:val="000000"/>
          <w:sz w:val="20"/>
          <w:szCs w:val="20"/>
        </w:rPr>
        <w:t xml:space="preserve">cnico de la Contaduría Pública, el tema instrumentos del patrimonio, página12 y siguientes. </w:t>
      </w:r>
      <w:hyperlink r:id="rId18">
        <w:r>
          <w:rPr>
            <w:color w:val="0000FF"/>
            <w:sz w:val="20"/>
            <w:szCs w:val="20"/>
            <w:u w:val="single"/>
          </w:rPr>
          <w:t>http://www.ctcp.gov.co/publicaciones-ctcp/orientaciones-tecnicas</w:t>
        </w:r>
        <w:r>
          <w:rPr>
            <w:color w:val="0000FF"/>
            <w:sz w:val="20"/>
            <w:szCs w:val="20"/>
            <w:u w:val="single"/>
          </w:rPr>
          <w:t>/1472852072-9672</w:t>
        </w:r>
      </w:hyperlink>
      <w:r>
        <w:rPr>
          <w:rFonts w:ascii="Times New Roman" w:eastAsia="Times New Roman" w:hAnsi="Times New Roman" w:cs="Times New Roman"/>
          <w:color w:val="000000"/>
          <w:sz w:val="20"/>
          <w:szCs w:val="20"/>
        </w:rPr>
        <w:t xml:space="preserve">. </w:t>
      </w:r>
      <w:r>
        <w:rPr>
          <w:color w:val="000000"/>
          <w:sz w:val="20"/>
          <w:szCs w:val="20"/>
        </w:rPr>
        <w:t>Consejo Técnico de la Contaduría Pública, 2015, P., 2.</w:t>
      </w:r>
    </w:p>
    <w:p w14:paraId="00000305" w14:textId="77777777" w:rsidR="00155F6A" w:rsidRDefault="00155F6A">
      <w:pPr>
        <w:rPr>
          <w:sz w:val="20"/>
          <w:szCs w:val="20"/>
        </w:rPr>
      </w:pPr>
    </w:p>
    <w:p w14:paraId="00000306" w14:textId="77777777" w:rsidR="00155F6A" w:rsidRDefault="00DD0E44">
      <w:pPr>
        <w:pBdr>
          <w:top w:val="nil"/>
          <w:left w:val="nil"/>
          <w:bottom w:val="nil"/>
          <w:right w:val="nil"/>
          <w:between w:val="nil"/>
        </w:pBdr>
        <w:jc w:val="both"/>
        <w:rPr>
          <w:rFonts w:ascii="Times New Roman" w:eastAsia="Times New Roman" w:hAnsi="Times New Roman" w:cs="Times New Roman"/>
          <w:color w:val="000000"/>
          <w:sz w:val="20"/>
          <w:szCs w:val="20"/>
        </w:rPr>
      </w:pPr>
      <w:r>
        <w:rPr>
          <w:color w:val="000000"/>
          <w:sz w:val="20"/>
          <w:szCs w:val="20"/>
        </w:rPr>
        <w:t>Consulte en la página Consejo Técnico de la Contaduría Pública, el tema Otro Resultado Integral ORI, página 8 y siguientes.</w:t>
      </w:r>
    </w:p>
    <w:p w14:paraId="00000307" w14:textId="77777777" w:rsidR="00155F6A" w:rsidRDefault="00155F6A">
      <w:pPr>
        <w:rPr>
          <w:sz w:val="20"/>
          <w:szCs w:val="20"/>
        </w:rPr>
      </w:pPr>
    </w:p>
    <w:p w14:paraId="00000308" w14:textId="77777777" w:rsidR="00155F6A" w:rsidRDefault="00DD0E44">
      <w:pPr>
        <w:pBdr>
          <w:top w:val="nil"/>
          <w:left w:val="nil"/>
          <w:bottom w:val="nil"/>
          <w:right w:val="nil"/>
          <w:between w:val="nil"/>
        </w:pBdr>
        <w:jc w:val="both"/>
        <w:rPr>
          <w:rFonts w:ascii="Times New Roman" w:eastAsia="Times New Roman" w:hAnsi="Times New Roman" w:cs="Times New Roman"/>
          <w:color w:val="000000"/>
          <w:sz w:val="20"/>
          <w:szCs w:val="20"/>
        </w:rPr>
      </w:pPr>
      <w:hyperlink r:id="rId19">
        <w:r>
          <w:rPr>
            <w:color w:val="0000FF"/>
            <w:sz w:val="20"/>
            <w:szCs w:val="20"/>
            <w:u w:val="single"/>
          </w:rPr>
          <w:t>http://www.ctcp.gov.co/publicaciones-ctcp/orientaciones-tecnicas/1472851475-1578</w:t>
        </w:r>
      </w:hyperlink>
      <w:r>
        <w:rPr>
          <w:rFonts w:ascii="Times New Roman" w:eastAsia="Times New Roman" w:hAnsi="Times New Roman" w:cs="Times New Roman"/>
          <w:color w:val="000000"/>
          <w:sz w:val="20"/>
          <w:szCs w:val="20"/>
        </w:rPr>
        <w:t xml:space="preserve">. </w:t>
      </w:r>
      <w:r>
        <w:rPr>
          <w:color w:val="000000"/>
          <w:sz w:val="20"/>
          <w:szCs w:val="20"/>
        </w:rPr>
        <w:t>Consejo Técnico de la Contaduría Pública, 2014, P.8.</w:t>
      </w:r>
    </w:p>
    <w:p w14:paraId="00000309" w14:textId="77777777" w:rsidR="00155F6A" w:rsidRDefault="00155F6A">
      <w:pPr>
        <w:rPr>
          <w:color w:val="948A54"/>
          <w:sz w:val="20"/>
          <w:szCs w:val="20"/>
        </w:rPr>
      </w:pPr>
    </w:p>
    <w:p w14:paraId="0000030A" w14:textId="77777777" w:rsidR="00155F6A" w:rsidRDefault="00155F6A">
      <w:pPr>
        <w:rPr>
          <w:color w:val="948A54"/>
          <w:sz w:val="20"/>
          <w:szCs w:val="20"/>
        </w:rPr>
      </w:pPr>
    </w:p>
    <w:p w14:paraId="0000030B"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ACTIVIDADES DIDÁCTICAS (OPCIONALES SI SON SUGERIDAS)</w:t>
      </w:r>
    </w:p>
    <w:p w14:paraId="0000030C" w14:textId="77777777" w:rsidR="00155F6A" w:rsidRDefault="00155F6A">
      <w:pPr>
        <w:ind w:left="426"/>
        <w:jc w:val="both"/>
        <w:rPr>
          <w:color w:val="7F7F7F"/>
          <w:sz w:val="20"/>
          <w:szCs w:val="20"/>
        </w:rPr>
      </w:pPr>
    </w:p>
    <w:p w14:paraId="0000030D" w14:textId="77777777" w:rsidR="00155F6A" w:rsidRDefault="00155F6A">
      <w:pPr>
        <w:ind w:left="426"/>
        <w:jc w:val="both"/>
        <w:rPr>
          <w:color w:val="7F7F7F"/>
          <w:sz w:val="20"/>
          <w:szCs w:val="20"/>
        </w:rPr>
      </w:pPr>
    </w:p>
    <w:tbl>
      <w:tblPr>
        <w:tblStyle w:val="affff5"/>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6706"/>
      </w:tblGrid>
      <w:tr w:rsidR="00155F6A" w14:paraId="220BECD7" w14:textId="77777777">
        <w:trPr>
          <w:trHeight w:val="298"/>
        </w:trPr>
        <w:tc>
          <w:tcPr>
            <w:tcW w:w="9541" w:type="dxa"/>
            <w:gridSpan w:val="2"/>
            <w:shd w:val="clear" w:color="auto" w:fill="FAC896"/>
            <w:vAlign w:val="center"/>
          </w:tcPr>
          <w:p w14:paraId="0000030E" w14:textId="77777777" w:rsidR="00155F6A" w:rsidRDefault="00DD0E44">
            <w:pPr>
              <w:jc w:val="center"/>
              <w:rPr>
                <w:rFonts w:ascii="Calibri" w:eastAsia="Calibri" w:hAnsi="Calibri" w:cs="Calibri"/>
                <w:color w:val="000000"/>
              </w:rPr>
            </w:pPr>
            <w:r>
              <w:rPr>
                <w:rFonts w:ascii="Calibri" w:eastAsia="Calibri" w:hAnsi="Calibri" w:cs="Calibri"/>
                <w:color w:val="000000"/>
              </w:rPr>
              <w:t>DESCRIPCIÓN DE ACTIVIDAD DIDÁCTICA</w:t>
            </w:r>
          </w:p>
        </w:tc>
      </w:tr>
      <w:tr w:rsidR="00155F6A" w14:paraId="3E89AC4D" w14:textId="77777777">
        <w:trPr>
          <w:trHeight w:val="806"/>
        </w:trPr>
        <w:tc>
          <w:tcPr>
            <w:tcW w:w="2835" w:type="dxa"/>
            <w:shd w:val="clear" w:color="auto" w:fill="FAC896"/>
            <w:vAlign w:val="center"/>
          </w:tcPr>
          <w:p w14:paraId="00000310" w14:textId="77777777" w:rsidR="00155F6A" w:rsidRDefault="00DD0E44">
            <w:pPr>
              <w:rPr>
                <w:rFonts w:ascii="Calibri" w:eastAsia="Calibri" w:hAnsi="Calibri" w:cs="Calibri"/>
                <w:color w:val="000000"/>
              </w:rPr>
            </w:pPr>
            <w:r>
              <w:rPr>
                <w:rFonts w:ascii="Calibri" w:eastAsia="Calibri" w:hAnsi="Calibri" w:cs="Calibri"/>
                <w:color w:val="000000"/>
              </w:rPr>
              <w:t>Nombre de la Actividad</w:t>
            </w:r>
          </w:p>
        </w:tc>
        <w:tc>
          <w:tcPr>
            <w:tcW w:w="6706" w:type="dxa"/>
            <w:shd w:val="clear" w:color="auto" w:fill="auto"/>
            <w:vAlign w:val="center"/>
          </w:tcPr>
          <w:p w14:paraId="00000311" w14:textId="77777777" w:rsidR="00155F6A" w:rsidRDefault="00DD0E44">
            <w:pPr>
              <w:rPr>
                <w:rFonts w:ascii="Calibri" w:eastAsia="Calibri" w:hAnsi="Calibri" w:cs="Calibri"/>
                <w:color w:val="000000"/>
              </w:rPr>
            </w:pPr>
            <w:r>
              <w:rPr>
                <w:rFonts w:ascii="Calibri" w:eastAsia="Calibri" w:hAnsi="Calibri" w:cs="Calibri"/>
                <w:color w:val="000000"/>
              </w:rPr>
              <w:t>N/A</w:t>
            </w:r>
          </w:p>
        </w:tc>
      </w:tr>
      <w:tr w:rsidR="00155F6A" w14:paraId="42A3E8A7" w14:textId="77777777">
        <w:trPr>
          <w:trHeight w:val="806"/>
        </w:trPr>
        <w:tc>
          <w:tcPr>
            <w:tcW w:w="2835" w:type="dxa"/>
            <w:shd w:val="clear" w:color="auto" w:fill="FAC896"/>
            <w:vAlign w:val="center"/>
          </w:tcPr>
          <w:p w14:paraId="00000312" w14:textId="77777777" w:rsidR="00155F6A" w:rsidRDefault="00DD0E44">
            <w:pPr>
              <w:rPr>
                <w:rFonts w:ascii="Calibri" w:eastAsia="Calibri" w:hAnsi="Calibri" w:cs="Calibri"/>
                <w:color w:val="000000"/>
              </w:rPr>
            </w:pPr>
            <w:r>
              <w:rPr>
                <w:rFonts w:ascii="Calibri" w:eastAsia="Calibri" w:hAnsi="Calibri" w:cs="Calibri"/>
                <w:color w:val="000000"/>
              </w:rPr>
              <w:t>Objetivo de la actividad</w:t>
            </w:r>
          </w:p>
        </w:tc>
        <w:tc>
          <w:tcPr>
            <w:tcW w:w="6706" w:type="dxa"/>
            <w:shd w:val="clear" w:color="auto" w:fill="auto"/>
            <w:vAlign w:val="center"/>
          </w:tcPr>
          <w:p w14:paraId="00000313" w14:textId="77777777" w:rsidR="00155F6A" w:rsidRDefault="00DD0E44">
            <w:pPr>
              <w:rPr>
                <w:rFonts w:ascii="Calibri" w:eastAsia="Calibri" w:hAnsi="Calibri" w:cs="Calibri"/>
                <w:color w:val="000000"/>
              </w:rPr>
            </w:pPr>
            <w:r>
              <w:rPr>
                <w:rFonts w:ascii="Calibri" w:eastAsia="Calibri" w:hAnsi="Calibri" w:cs="Calibri"/>
                <w:color w:val="000000"/>
              </w:rPr>
              <w:t>N/A</w:t>
            </w:r>
          </w:p>
        </w:tc>
      </w:tr>
      <w:tr w:rsidR="00155F6A" w14:paraId="252130FA" w14:textId="77777777">
        <w:trPr>
          <w:trHeight w:val="806"/>
        </w:trPr>
        <w:tc>
          <w:tcPr>
            <w:tcW w:w="2835" w:type="dxa"/>
            <w:shd w:val="clear" w:color="auto" w:fill="FAC896"/>
            <w:vAlign w:val="center"/>
          </w:tcPr>
          <w:p w14:paraId="00000314" w14:textId="77777777" w:rsidR="00155F6A" w:rsidRDefault="00DD0E44">
            <w:pPr>
              <w:rPr>
                <w:rFonts w:ascii="Calibri" w:eastAsia="Calibri" w:hAnsi="Calibri" w:cs="Calibri"/>
                <w:color w:val="000000"/>
              </w:rPr>
            </w:pPr>
            <w:r>
              <w:rPr>
                <w:rFonts w:ascii="Calibri" w:eastAsia="Calibri" w:hAnsi="Calibri" w:cs="Calibri"/>
                <w:color w:val="000000"/>
              </w:rPr>
              <w:t>Tipo de actividad sugerida</w:t>
            </w:r>
          </w:p>
        </w:tc>
        <w:tc>
          <w:tcPr>
            <w:tcW w:w="6706" w:type="dxa"/>
            <w:shd w:val="clear" w:color="auto" w:fill="auto"/>
            <w:vAlign w:val="center"/>
          </w:tcPr>
          <w:p w14:paraId="00000315" w14:textId="77777777" w:rsidR="00155F6A" w:rsidRDefault="00DD0E44">
            <w:pPr>
              <w:rPr>
                <w:rFonts w:ascii="Calibri" w:eastAsia="Calibri" w:hAnsi="Calibri" w:cs="Calibri"/>
                <w:color w:val="000000"/>
              </w:rPr>
            </w:pPr>
            <w:r>
              <w:rPr>
                <w:noProof/>
              </w:rPr>
              <w:drawing>
                <wp:inline distT="0" distB="0" distL="0" distR="0" wp14:anchorId="4E249E70" wp14:editId="6DDF0634">
                  <wp:extent cx="4169410" cy="2410460"/>
                  <wp:effectExtent l="0" t="0" r="0" b="0"/>
                  <wp:docPr id="1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169410" cy="2410460"/>
                          </a:xfrm>
                          <a:prstGeom prst="rect">
                            <a:avLst/>
                          </a:prstGeom>
                          <a:ln/>
                        </pic:spPr>
                      </pic:pic>
                    </a:graphicData>
                  </a:graphic>
                </wp:inline>
              </w:drawing>
            </w:r>
          </w:p>
        </w:tc>
      </w:tr>
      <w:tr w:rsidR="00155F6A" w14:paraId="0560A64A" w14:textId="77777777">
        <w:trPr>
          <w:trHeight w:val="806"/>
        </w:trPr>
        <w:tc>
          <w:tcPr>
            <w:tcW w:w="2835" w:type="dxa"/>
            <w:shd w:val="clear" w:color="auto" w:fill="FAC896"/>
            <w:vAlign w:val="center"/>
          </w:tcPr>
          <w:p w14:paraId="00000316" w14:textId="77777777" w:rsidR="00155F6A" w:rsidRDefault="00DD0E44">
            <w:pPr>
              <w:rPr>
                <w:rFonts w:ascii="Calibri" w:eastAsia="Calibri" w:hAnsi="Calibri" w:cs="Calibri"/>
                <w:color w:val="000000"/>
              </w:rPr>
            </w:pPr>
            <w:r>
              <w:rPr>
                <w:rFonts w:ascii="Calibri" w:eastAsia="Calibri" w:hAnsi="Calibri" w:cs="Calibri"/>
                <w:color w:val="000000"/>
              </w:rPr>
              <w:t xml:space="preserve">Archivo de la actividad </w:t>
            </w:r>
          </w:p>
          <w:p w14:paraId="00000317" w14:textId="77777777" w:rsidR="00155F6A" w:rsidRDefault="00DD0E44">
            <w:pPr>
              <w:rPr>
                <w:rFonts w:ascii="Calibri" w:eastAsia="Calibri" w:hAnsi="Calibri" w:cs="Calibri"/>
                <w:color w:val="000000"/>
              </w:rPr>
            </w:pPr>
            <w:r>
              <w:rPr>
                <w:rFonts w:ascii="Calibri" w:eastAsia="Calibri" w:hAnsi="Calibri" w:cs="Calibri"/>
                <w:color w:val="000000"/>
              </w:rPr>
              <w:t>(Anexo donde se describe la actividad propuesta)</w:t>
            </w:r>
          </w:p>
        </w:tc>
        <w:tc>
          <w:tcPr>
            <w:tcW w:w="6706" w:type="dxa"/>
            <w:shd w:val="clear" w:color="auto" w:fill="auto"/>
            <w:vAlign w:val="center"/>
          </w:tcPr>
          <w:p w14:paraId="00000318" w14:textId="77777777" w:rsidR="00155F6A" w:rsidRDefault="00DD0E44">
            <w:pPr>
              <w:rPr>
                <w:rFonts w:ascii="Calibri" w:eastAsia="Calibri" w:hAnsi="Calibri" w:cs="Calibri"/>
                <w:color w:val="000000"/>
              </w:rPr>
            </w:pPr>
            <w:r>
              <w:rPr>
                <w:rFonts w:ascii="Calibri" w:eastAsia="Calibri" w:hAnsi="Calibri" w:cs="Calibri"/>
                <w:color w:val="000000"/>
              </w:rPr>
              <w:t>N/A</w:t>
            </w:r>
          </w:p>
        </w:tc>
      </w:tr>
    </w:tbl>
    <w:p w14:paraId="00000319" w14:textId="77777777" w:rsidR="00155F6A" w:rsidRDefault="00155F6A">
      <w:pPr>
        <w:ind w:left="426"/>
        <w:jc w:val="both"/>
        <w:rPr>
          <w:color w:val="7F7F7F"/>
          <w:sz w:val="20"/>
          <w:szCs w:val="20"/>
        </w:rPr>
      </w:pPr>
    </w:p>
    <w:p w14:paraId="0000031A" w14:textId="77777777" w:rsidR="00155F6A" w:rsidRDefault="00155F6A">
      <w:pPr>
        <w:rPr>
          <w:b/>
          <w:sz w:val="20"/>
          <w:szCs w:val="20"/>
          <w:u w:val="single"/>
        </w:rPr>
      </w:pPr>
    </w:p>
    <w:p w14:paraId="0000031B" w14:textId="77777777" w:rsidR="00155F6A" w:rsidRDefault="00DD0E44">
      <w:pPr>
        <w:rPr>
          <w:b/>
          <w:sz w:val="20"/>
          <w:szCs w:val="20"/>
        </w:rPr>
      </w:pPr>
      <w:r>
        <w:br w:type="page"/>
      </w:r>
    </w:p>
    <w:p w14:paraId="0000031C"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0000031D" w14:textId="77777777" w:rsidR="00155F6A" w:rsidRDefault="00155F6A">
      <w:pPr>
        <w:rPr>
          <w:sz w:val="20"/>
          <w:szCs w:val="20"/>
        </w:rPr>
      </w:pPr>
    </w:p>
    <w:tbl>
      <w:tblPr>
        <w:tblStyle w:val="affff6"/>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2268"/>
        <w:gridCol w:w="4962"/>
      </w:tblGrid>
      <w:tr w:rsidR="00155F6A" w14:paraId="67D81296" w14:textId="77777777">
        <w:trPr>
          <w:trHeight w:val="658"/>
        </w:trPr>
        <w:tc>
          <w:tcPr>
            <w:tcW w:w="2830" w:type="dxa"/>
            <w:shd w:val="clear" w:color="auto" w:fill="F9CB9C"/>
            <w:tcMar>
              <w:top w:w="100" w:type="dxa"/>
              <w:left w:w="100" w:type="dxa"/>
              <w:bottom w:w="100" w:type="dxa"/>
              <w:right w:w="100" w:type="dxa"/>
            </w:tcMar>
            <w:vAlign w:val="center"/>
          </w:tcPr>
          <w:p w14:paraId="0000031E" w14:textId="77777777" w:rsidR="00155F6A" w:rsidRDefault="00DD0E44">
            <w:pPr>
              <w:jc w:val="center"/>
              <w:rPr>
                <w:color w:val="000000"/>
                <w:sz w:val="20"/>
                <w:szCs w:val="20"/>
              </w:rPr>
            </w:pPr>
            <w:r>
              <w:rPr>
                <w:sz w:val="20"/>
                <w:szCs w:val="20"/>
              </w:rPr>
              <w:t>Referencia APA del Material</w:t>
            </w:r>
          </w:p>
        </w:tc>
        <w:tc>
          <w:tcPr>
            <w:tcW w:w="2268" w:type="dxa"/>
            <w:shd w:val="clear" w:color="auto" w:fill="F9CB9C"/>
            <w:tcMar>
              <w:top w:w="100" w:type="dxa"/>
              <w:left w:w="100" w:type="dxa"/>
              <w:bottom w:w="100" w:type="dxa"/>
              <w:right w:w="100" w:type="dxa"/>
            </w:tcMar>
            <w:vAlign w:val="center"/>
          </w:tcPr>
          <w:p w14:paraId="0000031F" w14:textId="77777777" w:rsidR="00155F6A" w:rsidRDefault="00DD0E44">
            <w:pPr>
              <w:jc w:val="center"/>
              <w:rPr>
                <w:sz w:val="20"/>
                <w:szCs w:val="20"/>
              </w:rPr>
            </w:pPr>
            <w:r>
              <w:rPr>
                <w:sz w:val="20"/>
                <w:szCs w:val="20"/>
              </w:rPr>
              <w:t>Tipo de material</w:t>
            </w:r>
          </w:p>
          <w:p w14:paraId="00000320" w14:textId="77777777" w:rsidR="00155F6A" w:rsidRDefault="00DD0E44">
            <w:pPr>
              <w:jc w:val="center"/>
              <w:rPr>
                <w:color w:val="000000"/>
                <w:sz w:val="20"/>
                <w:szCs w:val="20"/>
              </w:rPr>
            </w:pPr>
            <w:r>
              <w:rPr>
                <w:sz w:val="20"/>
                <w:szCs w:val="20"/>
              </w:rPr>
              <w:t xml:space="preserve">(Video, capítulo de libro, </w:t>
            </w:r>
            <w:r>
              <w:rPr>
                <w:sz w:val="20"/>
                <w:szCs w:val="20"/>
              </w:rPr>
              <w:t>artículo</w:t>
            </w:r>
            <w:r>
              <w:rPr>
                <w:sz w:val="20"/>
                <w:szCs w:val="20"/>
              </w:rPr>
              <w:t>, otro)</w:t>
            </w:r>
          </w:p>
        </w:tc>
        <w:tc>
          <w:tcPr>
            <w:tcW w:w="4962" w:type="dxa"/>
            <w:shd w:val="clear" w:color="auto" w:fill="F9CB9C"/>
            <w:tcMar>
              <w:top w:w="100" w:type="dxa"/>
              <w:left w:w="100" w:type="dxa"/>
              <w:bottom w:w="100" w:type="dxa"/>
              <w:right w:w="100" w:type="dxa"/>
            </w:tcMar>
            <w:vAlign w:val="center"/>
          </w:tcPr>
          <w:p w14:paraId="00000321" w14:textId="77777777" w:rsidR="00155F6A" w:rsidRDefault="00DD0E44">
            <w:pPr>
              <w:jc w:val="center"/>
              <w:rPr>
                <w:sz w:val="20"/>
                <w:szCs w:val="20"/>
              </w:rPr>
            </w:pPr>
            <w:r>
              <w:rPr>
                <w:sz w:val="20"/>
                <w:szCs w:val="20"/>
              </w:rPr>
              <w:t>Enlace del Recurso o</w:t>
            </w:r>
          </w:p>
          <w:p w14:paraId="00000322" w14:textId="77777777" w:rsidR="00155F6A" w:rsidRDefault="00DD0E44">
            <w:pPr>
              <w:jc w:val="center"/>
              <w:rPr>
                <w:color w:val="000000"/>
                <w:sz w:val="20"/>
                <w:szCs w:val="20"/>
              </w:rPr>
            </w:pPr>
            <w:r>
              <w:rPr>
                <w:sz w:val="20"/>
                <w:szCs w:val="20"/>
              </w:rPr>
              <w:t>Archivo del documento o material</w:t>
            </w:r>
          </w:p>
        </w:tc>
      </w:tr>
      <w:tr w:rsidR="00155F6A" w14:paraId="674DFD0D" w14:textId="77777777">
        <w:trPr>
          <w:trHeight w:val="182"/>
        </w:trPr>
        <w:tc>
          <w:tcPr>
            <w:tcW w:w="2830" w:type="dxa"/>
            <w:shd w:val="clear" w:color="auto" w:fill="auto"/>
            <w:tcMar>
              <w:top w:w="100" w:type="dxa"/>
              <w:left w:w="100" w:type="dxa"/>
              <w:bottom w:w="100" w:type="dxa"/>
              <w:right w:w="100" w:type="dxa"/>
            </w:tcMar>
            <w:vAlign w:val="center"/>
          </w:tcPr>
          <w:p w14:paraId="00000323" w14:textId="77777777" w:rsidR="00155F6A" w:rsidRDefault="00DD0E44">
            <w:pPr>
              <w:jc w:val="both"/>
            </w:pPr>
            <w:r>
              <w:rPr>
                <w:color w:val="000000"/>
                <w:sz w:val="20"/>
                <w:szCs w:val="20"/>
              </w:rPr>
              <w:t>Apuntes de Contabilidad básica.</w:t>
            </w:r>
          </w:p>
          <w:p w14:paraId="00000324" w14:textId="77777777" w:rsidR="00155F6A" w:rsidRDefault="00155F6A">
            <w:pPr>
              <w:jc w:val="both"/>
              <w:rPr>
                <w:sz w:val="20"/>
                <w:szCs w:val="20"/>
              </w:rPr>
            </w:pPr>
          </w:p>
          <w:p w14:paraId="00000325" w14:textId="77777777" w:rsidR="00155F6A" w:rsidRDefault="00155F6A">
            <w:pPr>
              <w:jc w:val="both"/>
              <w:rPr>
                <w:sz w:val="20"/>
                <w:szCs w:val="20"/>
              </w:rPr>
            </w:pPr>
          </w:p>
        </w:tc>
        <w:tc>
          <w:tcPr>
            <w:tcW w:w="2268" w:type="dxa"/>
            <w:shd w:val="clear" w:color="auto" w:fill="auto"/>
            <w:tcMar>
              <w:top w:w="100" w:type="dxa"/>
              <w:left w:w="100" w:type="dxa"/>
              <w:bottom w:w="100" w:type="dxa"/>
              <w:right w:w="100" w:type="dxa"/>
            </w:tcMar>
            <w:vAlign w:val="center"/>
          </w:tcPr>
          <w:p w14:paraId="00000326" w14:textId="77777777" w:rsidR="00155F6A" w:rsidRDefault="00DD0E44">
            <w:pPr>
              <w:jc w:val="center"/>
              <w:rPr>
                <w:b w:val="0"/>
              </w:rPr>
            </w:pPr>
            <w:r>
              <w:rPr>
                <w:b w:val="0"/>
                <w:color w:val="000000"/>
                <w:sz w:val="20"/>
                <w:szCs w:val="20"/>
              </w:rPr>
              <w:t>Capítulo 1</w:t>
            </w:r>
          </w:p>
          <w:p w14:paraId="00000327" w14:textId="77777777" w:rsidR="00155F6A" w:rsidRDefault="00155F6A">
            <w:pPr>
              <w:jc w:val="center"/>
              <w:rPr>
                <w:b w:val="0"/>
                <w:sz w:val="20"/>
                <w:szCs w:val="20"/>
              </w:rPr>
            </w:pPr>
          </w:p>
        </w:tc>
        <w:tc>
          <w:tcPr>
            <w:tcW w:w="4962" w:type="dxa"/>
            <w:shd w:val="clear" w:color="auto" w:fill="auto"/>
            <w:tcMar>
              <w:top w:w="100" w:type="dxa"/>
              <w:left w:w="100" w:type="dxa"/>
              <w:bottom w:w="100" w:type="dxa"/>
              <w:right w:w="100" w:type="dxa"/>
            </w:tcMar>
            <w:vAlign w:val="center"/>
          </w:tcPr>
          <w:p w14:paraId="00000328" w14:textId="77777777" w:rsidR="00155F6A" w:rsidRDefault="00DD0E44">
            <w:pPr>
              <w:jc w:val="both"/>
              <w:rPr>
                <w:b w:val="0"/>
              </w:rPr>
            </w:pPr>
            <w:r>
              <w:rPr>
                <w:b w:val="0"/>
                <w:color w:val="000000"/>
                <w:sz w:val="20"/>
                <w:szCs w:val="20"/>
              </w:rPr>
              <w:t xml:space="preserve">Vilches, Troncoso, Ricardo. Apuntes de contabilidad básica, El Cid Editor, 2019. ProQuest </w:t>
            </w:r>
            <w:proofErr w:type="spellStart"/>
            <w:r>
              <w:rPr>
                <w:b w:val="0"/>
                <w:color w:val="000000"/>
                <w:sz w:val="20"/>
                <w:szCs w:val="20"/>
              </w:rPr>
              <w:t>Ebook</w:t>
            </w:r>
            <w:proofErr w:type="spellEnd"/>
            <w:r>
              <w:rPr>
                <w:b w:val="0"/>
                <w:color w:val="000000"/>
                <w:sz w:val="20"/>
                <w:szCs w:val="20"/>
              </w:rPr>
              <w:t xml:space="preserve"> Central, </w:t>
            </w:r>
            <w:hyperlink r:id="rId21">
              <w:r>
                <w:rPr>
                  <w:b w:val="0"/>
                  <w:color w:val="000000"/>
                  <w:sz w:val="20"/>
                  <w:szCs w:val="20"/>
                  <w:u w:val="single"/>
                </w:rPr>
                <w:t>https://ebookcentral-proquest-c</w:t>
              </w:r>
              <w:r>
                <w:rPr>
                  <w:b w:val="0"/>
                  <w:color w:val="000000"/>
                  <w:sz w:val="20"/>
                  <w:szCs w:val="20"/>
                  <w:u w:val="single"/>
                </w:rPr>
                <w:t>om.bdigital.sena.edu.co/lib/senavirtualsp/detail.action?docID=3161303</w:t>
              </w:r>
            </w:hyperlink>
          </w:p>
        </w:tc>
      </w:tr>
      <w:tr w:rsidR="00155F6A" w14:paraId="35F1BF87" w14:textId="77777777">
        <w:trPr>
          <w:trHeight w:val="182"/>
        </w:trPr>
        <w:tc>
          <w:tcPr>
            <w:tcW w:w="2830" w:type="dxa"/>
            <w:shd w:val="clear" w:color="auto" w:fill="auto"/>
            <w:tcMar>
              <w:top w:w="100" w:type="dxa"/>
              <w:left w:w="100" w:type="dxa"/>
              <w:bottom w:w="100" w:type="dxa"/>
              <w:right w:w="100" w:type="dxa"/>
            </w:tcMar>
            <w:vAlign w:val="center"/>
          </w:tcPr>
          <w:p w14:paraId="00000329" w14:textId="77777777" w:rsidR="00155F6A" w:rsidRDefault="00DD0E44">
            <w:pPr>
              <w:jc w:val="both"/>
            </w:pPr>
            <w:r>
              <w:rPr>
                <w:color w:val="000000"/>
                <w:sz w:val="20"/>
                <w:szCs w:val="20"/>
              </w:rPr>
              <w:t>Contabilidad 1</w:t>
            </w:r>
          </w:p>
          <w:p w14:paraId="0000032A" w14:textId="77777777" w:rsidR="00155F6A" w:rsidRDefault="00155F6A">
            <w:pPr>
              <w:jc w:val="both"/>
              <w:rPr>
                <w:color w:val="000000"/>
                <w:sz w:val="20"/>
                <w:szCs w:val="20"/>
              </w:rPr>
            </w:pPr>
          </w:p>
        </w:tc>
        <w:tc>
          <w:tcPr>
            <w:tcW w:w="2268" w:type="dxa"/>
            <w:shd w:val="clear" w:color="auto" w:fill="auto"/>
            <w:tcMar>
              <w:top w:w="100" w:type="dxa"/>
              <w:left w:w="100" w:type="dxa"/>
              <w:bottom w:w="100" w:type="dxa"/>
              <w:right w:w="100" w:type="dxa"/>
            </w:tcMar>
            <w:vAlign w:val="center"/>
          </w:tcPr>
          <w:p w14:paraId="0000032B" w14:textId="77777777" w:rsidR="00155F6A" w:rsidRDefault="00DD0E44">
            <w:pPr>
              <w:jc w:val="center"/>
              <w:rPr>
                <w:b w:val="0"/>
              </w:rPr>
            </w:pPr>
            <w:r>
              <w:rPr>
                <w:b w:val="0"/>
                <w:color w:val="000000"/>
                <w:sz w:val="20"/>
                <w:szCs w:val="20"/>
              </w:rPr>
              <w:t>Instrumentos Financieros</w:t>
            </w:r>
          </w:p>
          <w:p w14:paraId="0000032C" w14:textId="77777777" w:rsidR="00155F6A" w:rsidRDefault="00155F6A">
            <w:pPr>
              <w:jc w:val="center"/>
              <w:rPr>
                <w:b w:val="0"/>
                <w:color w:val="000000"/>
                <w:sz w:val="20"/>
                <w:szCs w:val="20"/>
              </w:rPr>
            </w:pPr>
          </w:p>
        </w:tc>
        <w:tc>
          <w:tcPr>
            <w:tcW w:w="4962" w:type="dxa"/>
            <w:shd w:val="clear" w:color="auto" w:fill="auto"/>
            <w:tcMar>
              <w:top w:w="100" w:type="dxa"/>
              <w:left w:w="100" w:type="dxa"/>
              <w:bottom w:w="100" w:type="dxa"/>
              <w:right w:w="100" w:type="dxa"/>
            </w:tcMar>
            <w:vAlign w:val="center"/>
          </w:tcPr>
          <w:p w14:paraId="0000032D" w14:textId="77777777" w:rsidR="00155F6A" w:rsidRDefault="00DD0E44">
            <w:pPr>
              <w:jc w:val="both"/>
              <w:rPr>
                <w:b w:val="0"/>
              </w:rPr>
            </w:pPr>
            <w:r>
              <w:rPr>
                <w:b w:val="0"/>
                <w:color w:val="000000"/>
                <w:sz w:val="20"/>
                <w:szCs w:val="20"/>
              </w:rPr>
              <w:t xml:space="preserve">Guerrero Reyes, J. C. (2015). Contabilidad 1. Grupo Editorial Patria. </w:t>
            </w:r>
            <w:hyperlink r:id="rId22">
              <w:r>
                <w:rPr>
                  <w:b w:val="0"/>
                  <w:color w:val="000000"/>
                  <w:sz w:val="20"/>
                  <w:szCs w:val="20"/>
                  <w:u w:val="single"/>
                </w:rPr>
                <w:t>https://elibro-net.bdigital.sena.edu.co/es/ereader/senavirtual/39482?page=16</w:t>
              </w:r>
            </w:hyperlink>
          </w:p>
        </w:tc>
      </w:tr>
      <w:tr w:rsidR="00155F6A" w14:paraId="164D75C9" w14:textId="77777777">
        <w:trPr>
          <w:trHeight w:val="182"/>
        </w:trPr>
        <w:tc>
          <w:tcPr>
            <w:tcW w:w="2830" w:type="dxa"/>
            <w:shd w:val="clear" w:color="auto" w:fill="auto"/>
            <w:tcMar>
              <w:top w:w="100" w:type="dxa"/>
              <w:left w:w="100" w:type="dxa"/>
              <w:bottom w:w="100" w:type="dxa"/>
              <w:right w:w="100" w:type="dxa"/>
            </w:tcMar>
            <w:vAlign w:val="center"/>
          </w:tcPr>
          <w:p w14:paraId="0000032E" w14:textId="77777777" w:rsidR="00155F6A" w:rsidRDefault="00DD0E44">
            <w:pPr>
              <w:jc w:val="both"/>
            </w:pPr>
            <w:r>
              <w:rPr>
                <w:color w:val="000000"/>
                <w:sz w:val="20"/>
                <w:szCs w:val="20"/>
              </w:rPr>
              <w:t>Contabilidad general con enfoque NIIF</w:t>
            </w:r>
          </w:p>
          <w:p w14:paraId="0000032F" w14:textId="77777777" w:rsidR="00155F6A" w:rsidRDefault="00155F6A">
            <w:pPr>
              <w:jc w:val="both"/>
              <w:rPr>
                <w:color w:val="000000"/>
                <w:sz w:val="20"/>
                <w:szCs w:val="20"/>
              </w:rPr>
            </w:pPr>
          </w:p>
        </w:tc>
        <w:tc>
          <w:tcPr>
            <w:tcW w:w="2268" w:type="dxa"/>
            <w:shd w:val="clear" w:color="auto" w:fill="auto"/>
            <w:tcMar>
              <w:top w:w="100" w:type="dxa"/>
              <w:left w:w="100" w:type="dxa"/>
              <w:bottom w:w="100" w:type="dxa"/>
              <w:right w:w="100" w:type="dxa"/>
            </w:tcMar>
            <w:vAlign w:val="center"/>
          </w:tcPr>
          <w:p w14:paraId="00000330" w14:textId="77777777" w:rsidR="00155F6A" w:rsidRDefault="00DD0E44">
            <w:pPr>
              <w:jc w:val="center"/>
              <w:rPr>
                <w:b w:val="0"/>
              </w:rPr>
            </w:pPr>
            <w:r>
              <w:rPr>
                <w:b w:val="0"/>
                <w:color w:val="000000"/>
                <w:sz w:val="20"/>
                <w:szCs w:val="20"/>
              </w:rPr>
              <w:t>Capítulo 4</w:t>
            </w:r>
          </w:p>
          <w:p w14:paraId="00000331" w14:textId="77777777" w:rsidR="00155F6A" w:rsidRDefault="00155F6A">
            <w:pPr>
              <w:jc w:val="center"/>
              <w:rPr>
                <w:b w:val="0"/>
                <w:color w:val="000000"/>
                <w:sz w:val="20"/>
                <w:szCs w:val="20"/>
              </w:rPr>
            </w:pPr>
          </w:p>
        </w:tc>
        <w:tc>
          <w:tcPr>
            <w:tcW w:w="4962" w:type="dxa"/>
            <w:shd w:val="clear" w:color="auto" w:fill="auto"/>
            <w:tcMar>
              <w:top w:w="100" w:type="dxa"/>
              <w:left w:w="100" w:type="dxa"/>
              <w:bottom w:w="100" w:type="dxa"/>
              <w:right w:w="100" w:type="dxa"/>
            </w:tcMar>
            <w:vAlign w:val="center"/>
          </w:tcPr>
          <w:p w14:paraId="00000332" w14:textId="77777777" w:rsidR="00155F6A" w:rsidRDefault="00DD0E44">
            <w:pPr>
              <w:jc w:val="both"/>
              <w:rPr>
                <w:b w:val="0"/>
              </w:rPr>
            </w:pPr>
            <w:r>
              <w:rPr>
                <w:b w:val="0"/>
                <w:color w:val="000000"/>
                <w:sz w:val="20"/>
                <w:szCs w:val="20"/>
              </w:rPr>
              <w:t xml:space="preserve">Fierro Martínez, Á. M. (2016). Contabilidad general con enfoque NIIF para las pymes (5a. ed.). </w:t>
            </w:r>
            <w:proofErr w:type="spellStart"/>
            <w:r>
              <w:rPr>
                <w:b w:val="0"/>
                <w:color w:val="000000"/>
                <w:sz w:val="20"/>
                <w:szCs w:val="20"/>
              </w:rPr>
              <w:t>Ecoe</w:t>
            </w:r>
            <w:proofErr w:type="spellEnd"/>
            <w:r>
              <w:rPr>
                <w:b w:val="0"/>
                <w:color w:val="000000"/>
                <w:sz w:val="20"/>
                <w:szCs w:val="20"/>
              </w:rPr>
              <w:t xml:space="preserve"> Ediciones. </w:t>
            </w:r>
            <w:hyperlink r:id="rId23">
              <w:r>
                <w:rPr>
                  <w:b w:val="0"/>
                  <w:color w:val="000000"/>
                  <w:sz w:val="20"/>
                  <w:szCs w:val="20"/>
                  <w:u w:val="single"/>
                </w:rPr>
                <w:t>https://elibro-net.bdigital.sena.edu.co/es/ereade</w:t>
              </w:r>
              <w:r>
                <w:rPr>
                  <w:b w:val="0"/>
                  <w:color w:val="000000"/>
                  <w:sz w:val="20"/>
                  <w:szCs w:val="20"/>
                  <w:u w:val="single"/>
                </w:rPr>
                <w:t>r/senavirtual/70437?page=11</w:t>
              </w:r>
            </w:hyperlink>
          </w:p>
        </w:tc>
      </w:tr>
      <w:tr w:rsidR="00155F6A" w14:paraId="34AC6E65" w14:textId="77777777">
        <w:trPr>
          <w:trHeight w:val="182"/>
        </w:trPr>
        <w:tc>
          <w:tcPr>
            <w:tcW w:w="2830" w:type="dxa"/>
            <w:shd w:val="clear" w:color="auto" w:fill="auto"/>
            <w:tcMar>
              <w:top w:w="100" w:type="dxa"/>
              <w:left w:w="100" w:type="dxa"/>
              <w:bottom w:w="100" w:type="dxa"/>
              <w:right w:w="100" w:type="dxa"/>
            </w:tcMar>
            <w:vAlign w:val="center"/>
          </w:tcPr>
          <w:p w14:paraId="00000333" w14:textId="77777777" w:rsidR="00155F6A" w:rsidRDefault="00DD0E44">
            <w:pPr>
              <w:jc w:val="both"/>
            </w:pPr>
            <w:r>
              <w:rPr>
                <w:color w:val="000000"/>
                <w:sz w:val="20"/>
                <w:szCs w:val="20"/>
              </w:rPr>
              <w:t>Herramientas financieras y valoración de activos y pasivos financieros bajo NIIF</w:t>
            </w:r>
          </w:p>
          <w:p w14:paraId="00000334" w14:textId="77777777" w:rsidR="00155F6A" w:rsidRDefault="00155F6A">
            <w:pPr>
              <w:jc w:val="both"/>
              <w:rPr>
                <w:color w:val="000000"/>
                <w:sz w:val="20"/>
                <w:szCs w:val="20"/>
              </w:rPr>
            </w:pPr>
          </w:p>
        </w:tc>
        <w:tc>
          <w:tcPr>
            <w:tcW w:w="2268" w:type="dxa"/>
            <w:shd w:val="clear" w:color="auto" w:fill="auto"/>
            <w:tcMar>
              <w:top w:w="100" w:type="dxa"/>
              <w:left w:w="100" w:type="dxa"/>
              <w:bottom w:w="100" w:type="dxa"/>
              <w:right w:w="100" w:type="dxa"/>
            </w:tcMar>
            <w:vAlign w:val="center"/>
          </w:tcPr>
          <w:p w14:paraId="00000335" w14:textId="77777777" w:rsidR="00155F6A" w:rsidRDefault="00DD0E44">
            <w:pPr>
              <w:jc w:val="center"/>
              <w:rPr>
                <w:b w:val="0"/>
              </w:rPr>
            </w:pPr>
            <w:r>
              <w:rPr>
                <w:b w:val="0"/>
                <w:color w:val="000000"/>
                <w:sz w:val="20"/>
                <w:szCs w:val="20"/>
              </w:rPr>
              <w:t>Instrumentos Financieros.</w:t>
            </w:r>
          </w:p>
          <w:p w14:paraId="00000336" w14:textId="77777777" w:rsidR="00155F6A" w:rsidRDefault="00155F6A">
            <w:pPr>
              <w:jc w:val="center"/>
              <w:rPr>
                <w:b w:val="0"/>
                <w:color w:val="000000"/>
                <w:sz w:val="20"/>
                <w:szCs w:val="20"/>
              </w:rPr>
            </w:pPr>
          </w:p>
        </w:tc>
        <w:tc>
          <w:tcPr>
            <w:tcW w:w="4962" w:type="dxa"/>
            <w:shd w:val="clear" w:color="auto" w:fill="auto"/>
            <w:tcMar>
              <w:top w:w="100" w:type="dxa"/>
              <w:left w:w="100" w:type="dxa"/>
              <w:bottom w:w="100" w:type="dxa"/>
              <w:right w:w="100" w:type="dxa"/>
            </w:tcMar>
            <w:vAlign w:val="center"/>
          </w:tcPr>
          <w:p w14:paraId="00000337" w14:textId="77777777" w:rsidR="00155F6A" w:rsidRDefault="00DD0E44">
            <w:pPr>
              <w:pBdr>
                <w:top w:val="nil"/>
                <w:left w:val="nil"/>
                <w:bottom w:val="nil"/>
                <w:right w:val="nil"/>
                <w:between w:val="nil"/>
              </w:pBdr>
              <w:jc w:val="both"/>
              <w:rPr>
                <w:rFonts w:ascii="Times New Roman" w:eastAsia="Times New Roman" w:hAnsi="Times New Roman" w:cs="Times New Roman"/>
                <w:b w:val="0"/>
                <w:color w:val="000000"/>
              </w:rPr>
            </w:pPr>
            <w:r>
              <w:rPr>
                <w:b w:val="0"/>
                <w:color w:val="000000"/>
                <w:sz w:val="20"/>
                <w:szCs w:val="20"/>
              </w:rPr>
              <w:t>Tello, L. B. (2019). Herramientas financieras y valoración de activos y pasivos financieros bajo NIIF. Editorial Unive</w:t>
            </w:r>
            <w:r>
              <w:rPr>
                <w:b w:val="0"/>
                <w:color w:val="000000"/>
                <w:sz w:val="20"/>
                <w:szCs w:val="20"/>
              </w:rPr>
              <w:t>rsidad Icesi.</w:t>
            </w:r>
          </w:p>
          <w:p w14:paraId="00000338" w14:textId="77777777" w:rsidR="00155F6A" w:rsidRDefault="00DD0E44">
            <w:pPr>
              <w:pBdr>
                <w:top w:val="nil"/>
                <w:left w:val="nil"/>
                <w:bottom w:val="nil"/>
                <w:right w:val="nil"/>
                <w:between w:val="nil"/>
              </w:pBdr>
              <w:jc w:val="both"/>
              <w:rPr>
                <w:rFonts w:ascii="Times New Roman" w:eastAsia="Times New Roman" w:hAnsi="Times New Roman" w:cs="Times New Roman"/>
                <w:b w:val="0"/>
                <w:color w:val="000000"/>
              </w:rPr>
            </w:pPr>
            <w:hyperlink r:id="rId24">
              <w:r>
                <w:rPr>
                  <w:b w:val="0"/>
                  <w:color w:val="000000"/>
                  <w:sz w:val="20"/>
                  <w:szCs w:val="20"/>
                  <w:u w:val="single"/>
                </w:rPr>
                <w:t>https://elibro-net.bdigital.sena.edu.co/es/ereader/senavirtual/130247?page=271</w:t>
              </w:r>
            </w:hyperlink>
          </w:p>
        </w:tc>
      </w:tr>
      <w:tr w:rsidR="00155F6A" w14:paraId="5613F261" w14:textId="77777777">
        <w:trPr>
          <w:trHeight w:val="182"/>
        </w:trPr>
        <w:tc>
          <w:tcPr>
            <w:tcW w:w="2830" w:type="dxa"/>
            <w:shd w:val="clear" w:color="auto" w:fill="auto"/>
            <w:tcMar>
              <w:top w:w="100" w:type="dxa"/>
              <w:left w:w="100" w:type="dxa"/>
              <w:bottom w:w="100" w:type="dxa"/>
              <w:right w:w="100" w:type="dxa"/>
            </w:tcMar>
            <w:vAlign w:val="center"/>
          </w:tcPr>
          <w:p w14:paraId="00000339" w14:textId="77777777" w:rsidR="00155F6A" w:rsidRDefault="00DD0E44">
            <w:pPr>
              <w:pBdr>
                <w:top w:val="nil"/>
                <w:left w:val="nil"/>
                <w:bottom w:val="nil"/>
                <w:right w:val="nil"/>
                <w:between w:val="nil"/>
              </w:pBdr>
              <w:jc w:val="both"/>
              <w:rPr>
                <w:rFonts w:ascii="Times New Roman" w:eastAsia="Times New Roman" w:hAnsi="Times New Roman" w:cs="Times New Roman"/>
                <w:color w:val="000000"/>
              </w:rPr>
            </w:pPr>
            <w:r>
              <w:rPr>
                <w:color w:val="000000"/>
                <w:sz w:val="20"/>
                <w:szCs w:val="20"/>
              </w:rPr>
              <w:t>La nueva Formación en NIIF en los programas de contabilidad y finanzas del CSF.</w:t>
            </w:r>
            <w:r>
              <w:rPr>
                <w:sz w:val="20"/>
                <w:szCs w:val="20"/>
              </w:rPr>
              <w:t xml:space="preserve"> </w:t>
            </w:r>
            <w:r>
              <w:rPr>
                <w:color w:val="000000"/>
                <w:sz w:val="20"/>
                <w:szCs w:val="20"/>
              </w:rPr>
              <w:t>Una aproximación desde el conocimiento de los aprendices.</w:t>
            </w:r>
          </w:p>
          <w:p w14:paraId="0000033A" w14:textId="77777777" w:rsidR="00155F6A" w:rsidRDefault="00155F6A">
            <w:pPr>
              <w:jc w:val="both"/>
            </w:pPr>
          </w:p>
          <w:p w14:paraId="0000033B" w14:textId="77777777" w:rsidR="00155F6A" w:rsidRDefault="00155F6A">
            <w:pPr>
              <w:jc w:val="both"/>
              <w:rPr>
                <w:sz w:val="20"/>
                <w:szCs w:val="20"/>
              </w:rPr>
            </w:pPr>
          </w:p>
        </w:tc>
        <w:tc>
          <w:tcPr>
            <w:tcW w:w="2268" w:type="dxa"/>
            <w:shd w:val="clear" w:color="auto" w:fill="auto"/>
            <w:tcMar>
              <w:top w:w="100" w:type="dxa"/>
              <w:left w:w="100" w:type="dxa"/>
              <w:bottom w:w="100" w:type="dxa"/>
              <w:right w:w="100" w:type="dxa"/>
            </w:tcMar>
            <w:vAlign w:val="center"/>
          </w:tcPr>
          <w:p w14:paraId="0000033C" w14:textId="77777777" w:rsidR="00155F6A" w:rsidRDefault="00DD0E44">
            <w:pPr>
              <w:jc w:val="center"/>
              <w:rPr>
                <w:b w:val="0"/>
              </w:rPr>
            </w:pPr>
            <w:r>
              <w:rPr>
                <w:b w:val="0"/>
                <w:color w:val="000000"/>
                <w:sz w:val="20"/>
                <w:szCs w:val="20"/>
              </w:rPr>
              <w:t>Artículo</w:t>
            </w:r>
          </w:p>
          <w:p w14:paraId="0000033D" w14:textId="77777777" w:rsidR="00155F6A" w:rsidRDefault="00155F6A">
            <w:pPr>
              <w:jc w:val="center"/>
              <w:rPr>
                <w:b w:val="0"/>
                <w:sz w:val="20"/>
                <w:szCs w:val="20"/>
              </w:rPr>
            </w:pPr>
          </w:p>
        </w:tc>
        <w:tc>
          <w:tcPr>
            <w:tcW w:w="4962" w:type="dxa"/>
            <w:shd w:val="clear" w:color="auto" w:fill="auto"/>
            <w:tcMar>
              <w:top w:w="100" w:type="dxa"/>
              <w:left w:w="100" w:type="dxa"/>
              <w:bottom w:w="100" w:type="dxa"/>
              <w:right w:w="100" w:type="dxa"/>
            </w:tcMar>
            <w:vAlign w:val="center"/>
          </w:tcPr>
          <w:p w14:paraId="0000033E" w14:textId="77777777" w:rsidR="00155F6A" w:rsidRDefault="00DD0E44">
            <w:pPr>
              <w:jc w:val="both"/>
              <w:rPr>
                <w:b w:val="0"/>
              </w:rPr>
            </w:pPr>
            <w:r>
              <w:rPr>
                <w:b w:val="0"/>
                <w:color w:val="000000"/>
                <w:sz w:val="20"/>
                <w:szCs w:val="20"/>
              </w:rPr>
              <w:t>Rincón Vargas, J. E., &amp; Castillo Prada, K. N. (2018). La formación en NIIF en los programas de contabilidad y finanzas del CSF. Una aproximación desde el conocimiento de los aprendices. </w:t>
            </w:r>
            <w:r>
              <w:rPr>
                <w:b w:val="0"/>
                <w:color w:val="000000"/>
                <w:sz w:val="20"/>
                <w:szCs w:val="20"/>
              </w:rPr>
              <w:t xml:space="preserve">Revista </w:t>
            </w:r>
            <w:proofErr w:type="spellStart"/>
            <w:r>
              <w:rPr>
                <w:b w:val="0"/>
                <w:color w:val="000000"/>
                <w:sz w:val="20"/>
                <w:szCs w:val="20"/>
              </w:rPr>
              <w:t>Finnova</w:t>
            </w:r>
            <w:proofErr w:type="spellEnd"/>
            <w:r>
              <w:rPr>
                <w:b w:val="0"/>
                <w:color w:val="000000"/>
                <w:sz w:val="20"/>
                <w:szCs w:val="20"/>
              </w:rPr>
              <w:t xml:space="preserve">: Investigación E Innovación Financiera Y Organizacional, 2(4). </w:t>
            </w:r>
            <w:hyperlink r:id="rId25">
              <w:r>
                <w:rPr>
                  <w:b w:val="0"/>
                  <w:color w:val="000000"/>
                  <w:sz w:val="20"/>
                  <w:szCs w:val="20"/>
                  <w:u w:val="single"/>
                </w:rPr>
                <w:t>https://doi.org/10.23850/24629758.1389</w:t>
              </w:r>
            </w:hyperlink>
          </w:p>
        </w:tc>
      </w:tr>
      <w:tr w:rsidR="00155F6A" w14:paraId="56465D56" w14:textId="77777777">
        <w:trPr>
          <w:trHeight w:val="182"/>
        </w:trPr>
        <w:tc>
          <w:tcPr>
            <w:tcW w:w="2830" w:type="dxa"/>
            <w:shd w:val="clear" w:color="auto" w:fill="auto"/>
            <w:tcMar>
              <w:top w:w="100" w:type="dxa"/>
              <w:left w:w="100" w:type="dxa"/>
              <w:bottom w:w="100" w:type="dxa"/>
              <w:right w:w="100" w:type="dxa"/>
            </w:tcMar>
            <w:vAlign w:val="center"/>
          </w:tcPr>
          <w:p w14:paraId="0000033F" w14:textId="77777777" w:rsidR="00155F6A" w:rsidRDefault="00DD0E44">
            <w:pPr>
              <w:jc w:val="both"/>
            </w:pPr>
            <w:r>
              <w:rPr>
                <w:color w:val="000000"/>
                <w:sz w:val="20"/>
                <w:szCs w:val="20"/>
              </w:rPr>
              <w:t>Prácticas de Contabilidad</w:t>
            </w:r>
          </w:p>
          <w:p w14:paraId="00000340" w14:textId="77777777" w:rsidR="00155F6A" w:rsidRDefault="00155F6A">
            <w:pPr>
              <w:pBdr>
                <w:top w:val="nil"/>
                <w:left w:val="nil"/>
                <w:bottom w:val="nil"/>
                <w:right w:val="nil"/>
                <w:between w:val="nil"/>
              </w:pBdr>
              <w:jc w:val="both"/>
              <w:rPr>
                <w:b w:val="0"/>
                <w:color w:val="000000"/>
                <w:sz w:val="20"/>
                <w:szCs w:val="20"/>
              </w:rPr>
            </w:pPr>
          </w:p>
        </w:tc>
        <w:tc>
          <w:tcPr>
            <w:tcW w:w="2268" w:type="dxa"/>
            <w:shd w:val="clear" w:color="auto" w:fill="auto"/>
            <w:tcMar>
              <w:top w:w="100" w:type="dxa"/>
              <w:left w:w="100" w:type="dxa"/>
              <w:bottom w:w="100" w:type="dxa"/>
              <w:right w:w="100" w:type="dxa"/>
            </w:tcMar>
            <w:vAlign w:val="center"/>
          </w:tcPr>
          <w:p w14:paraId="00000341" w14:textId="77777777" w:rsidR="00155F6A" w:rsidRDefault="00DD0E44">
            <w:pPr>
              <w:jc w:val="center"/>
              <w:rPr>
                <w:b w:val="0"/>
              </w:rPr>
            </w:pPr>
            <w:r>
              <w:rPr>
                <w:b w:val="0"/>
                <w:color w:val="000000"/>
                <w:sz w:val="20"/>
                <w:szCs w:val="20"/>
              </w:rPr>
              <w:t>Capítulo 1</w:t>
            </w:r>
          </w:p>
          <w:p w14:paraId="00000342" w14:textId="77777777" w:rsidR="00155F6A" w:rsidRDefault="00155F6A">
            <w:pPr>
              <w:jc w:val="center"/>
              <w:rPr>
                <w:b w:val="0"/>
                <w:color w:val="000000"/>
                <w:sz w:val="20"/>
                <w:szCs w:val="20"/>
              </w:rPr>
            </w:pPr>
          </w:p>
        </w:tc>
        <w:tc>
          <w:tcPr>
            <w:tcW w:w="4962" w:type="dxa"/>
            <w:shd w:val="clear" w:color="auto" w:fill="auto"/>
            <w:tcMar>
              <w:top w:w="100" w:type="dxa"/>
              <w:left w:w="100" w:type="dxa"/>
              <w:bottom w:w="100" w:type="dxa"/>
              <w:right w:w="100" w:type="dxa"/>
            </w:tcMar>
            <w:vAlign w:val="center"/>
          </w:tcPr>
          <w:p w14:paraId="00000343" w14:textId="77777777" w:rsidR="00155F6A" w:rsidRDefault="00DD0E44">
            <w:pPr>
              <w:jc w:val="both"/>
              <w:rPr>
                <w:b w:val="0"/>
                <w:color w:val="000000"/>
                <w:sz w:val="20"/>
                <w:szCs w:val="20"/>
              </w:rPr>
            </w:pPr>
            <w:r>
              <w:rPr>
                <w:b w:val="0"/>
                <w:color w:val="000000"/>
                <w:sz w:val="20"/>
                <w:szCs w:val="20"/>
              </w:rPr>
              <w:t xml:space="preserve">Aguilar, </w:t>
            </w:r>
            <w:proofErr w:type="spellStart"/>
            <w:r>
              <w:rPr>
                <w:b w:val="0"/>
                <w:color w:val="000000"/>
                <w:sz w:val="20"/>
                <w:szCs w:val="20"/>
              </w:rPr>
              <w:t>Lámbarry</w:t>
            </w:r>
            <w:proofErr w:type="spellEnd"/>
            <w:r>
              <w:rPr>
                <w:b w:val="0"/>
                <w:color w:val="000000"/>
                <w:sz w:val="20"/>
                <w:szCs w:val="20"/>
              </w:rPr>
              <w:t xml:space="preserve">, </w:t>
            </w:r>
            <w:proofErr w:type="spellStart"/>
            <w:r>
              <w:rPr>
                <w:b w:val="0"/>
                <w:color w:val="000000"/>
                <w:sz w:val="20"/>
                <w:szCs w:val="20"/>
              </w:rPr>
              <w:t>Hanni</w:t>
            </w:r>
            <w:proofErr w:type="spellEnd"/>
            <w:r>
              <w:rPr>
                <w:b w:val="0"/>
                <w:color w:val="000000"/>
                <w:sz w:val="20"/>
                <w:szCs w:val="20"/>
              </w:rPr>
              <w:t xml:space="preserve"> Angélica. Prácticas de contabilidad, Grupo Editorial Patria, 2017. ProQuest </w:t>
            </w:r>
            <w:proofErr w:type="spellStart"/>
            <w:r>
              <w:rPr>
                <w:b w:val="0"/>
                <w:color w:val="000000"/>
                <w:sz w:val="20"/>
                <w:szCs w:val="20"/>
              </w:rPr>
              <w:t>Ebook</w:t>
            </w:r>
            <w:proofErr w:type="spellEnd"/>
            <w:r>
              <w:rPr>
                <w:b w:val="0"/>
                <w:color w:val="000000"/>
                <w:sz w:val="20"/>
                <w:szCs w:val="20"/>
              </w:rPr>
              <w:t xml:space="preserve"> Central, </w:t>
            </w:r>
            <w:hyperlink r:id="rId26">
              <w:r>
                <w:rPr>
                  <w:b w:val="0"/>
                  <w:color w:val="000000"/>
                  <w:sz w:val="20"/>
                  <w:szCs w:val="20"/>
                  <w:u w:val="single"/>
                </w:rPr>
                <w:t>https://ebookcentral</w:t>
              </w:r>
              <w:r>
                <w:rPr>
                  <w:b w:val="0"/>
                  <w:color w:val="000000"/>
                  <w:sz w:val="20"/>
                  <w:szCs w:val="20"/>
                  <w:u w:val="single"/>
                </w:rPr>
                <w:t>-proquest-com.bdigital.sena.edu.co/lib/senavirtualsp/detail.action?docID=5213543</w:t>
              </w:r>
            </w:hyperlink>
          </w:p>
        </w:tc>
      </w:tr>
      <w:tr w:rsidR="00155F6A" w14:paraId="64778DDF" w14:textId="77777777">
        <w:trPr>
          <w:trHeight w:val="182"/>
        </w:trPr>
        <w:tc>
          <w:tcPr>
            <w:tcW w:w="2830" w:type="dxa"/>
            <w:shd w:val="clear" w:color="auto" w:fill="auto"/>
            <w:tcMar>
              <w:top w:w="100" w:type="dxa"/>
              <w:left w:w="100" w:type="dxa"/>
              <w:bottom w:w="100" w:type="dxa"/>
              <w:right w:w="100" w:type="dxa"/>
            </w:tcMar>
            <w:vAlign w:val="center"/>
          </w:tcPr>
          <w:p w14:paraId="00000344" w14:textId="77777777" w:rsidR="00155F6A" w:rsidRDefault="00DD0E44">
            <w:r>
              <w:rPr>
                <w:color w:val="000000"/>
                <w:sz w:val="20"/>
                <w:szCs w:val="20"/>
              </w:rPr>
              <w:t>Valoración de instrumentos financieros</w:t>
            </w:r>
          </w:p>
          <w:p w14:paraId="00000345" w14:textId="77777777" w:rsidR="00155F6A" w:rsidRDefault="00155F6A">
            <w:pPr>
              <w:jc w:val="both"/>
              <w:rPr>
                <w:color w:val="000000"/>
                <w:sz w:val="20"/>
                <w:szCs w:val="20"/>
              </w:rPr>
            </w:pPr>
          </w:p>
        </w:tc>
        <w:tc>
          <w:tcPr>
            <w:tcW w:w="2268" w:type="dxa"/>
            <w:shd w:val="clear" w:color="auto" w:fill="auto"/>
            <w:tcMar>
              <w:top w:w="100" w:type="dxa"/>
              <w:left w:w="100" w:type="dxa"/>
              <w:bottom w:w="100" w:type="dxa"/>
              <w:right w:w="100" w:type="dxa"/>
            </w:tcMar>
            <w:vAlign w:val="center"/>
          </w:tcPr>
          <w:p w14:paraId="00000346" w14:textId="77777777" w:rsidR="00155F6A" w:rsidRDefault="00DD0E44">
            <w:pPr>
              <w:jc w:val="center"/>
              <w:rPr>
                <w:b w:val="0"/>
              </w:rPr>
            </w:pPr>
            <w:r>
              <w:rPr>
                <w:b w:val="0"/>
                <w:color w:val="000000"/>
                <w:sz w:val="20"/>
                <w:szCs w:val="20"/>
              </w:rPr>
              <w:t>Pasivos financieros.</w:t>
            </w:r>
          </w:p>
          <w:p w14:paraId="00000347" w14:textId="77777777" w:rsidR="00155F6A" w:rsidRDefault="00155F6A">
            <w:pPr>
              <w:jc w:val="center"/>
              <w:rPr>
                <w:b w:val="0"/>
                <w:color w:val="000000"/>
                <w:sz w:val="20"/>
                <w:szCs w:val="20"/>
              </w:rPr>
            </w:pPr>
          </w:p>
        </w:tc>
        <w:tc>
          <w:tcPr>
            <w:tcW w:w="4962" w:type="dxa"/>
            <w:shd w:val="clear" w:color="auto" w:fill="auto"/>
            <w:tcMar>
              <w:top w:w="100" w:type="dxa"/>
              <w:left w:w="100" w:type="dxa"/>
              <w:bottom w:w="100" w:type="dxa"/>
              <w:right w:w="100" w:type="dxa"/>
            </w:tcMar>
            <w:vAlign w:val="center"/>
          </w:tcPr>
          <w:p w14:paraId="00000348" w14:textId="77777777" w:rsidR="00155F6A" w:rsidRDefault="00DD0E44">
            <w:pPr>
              <w:jc w:val="both"/>
              <w:rPr>
                <w:b w:val="0"/>
              </w:rPr>
            </w:pPr>
            <w:r>
              <w:rPr>
                <w:b w:val="0"/>
                <w:color w:val="000000"/>
                <w:sz w:val="20"/>
                <w:szCs w:val="20"/>
              </w:rPr>
              <w:t xml:space="preserve">Meza Orozco, J. D. J. (2016). Valoración de instrumentos financieros en NIIF para pymes (2a. ed.). Ediciones de la U. </w:t>
            </w:r>
            <w:hyperlink r:id="rId27">
              <w:r>
                <w:rPr>
                  <w:b w:val="0"/>
                  <w:color w:val="000000"/>
                  <w:sz w:val="20"/>
                  <w:szCs w:val="20"/>
                  <w:u w:val="single"/>
                </w:rPr>
                <w:t>https://elibro-net.bdigital.sena.edu.co/es/</w:t>
              </w:r>
              <w:r>
                <w:rPr>
                  <w:b w:val="0"/>
                  <w:color w:val="000000"/>
                  <w:sz w:val="20"/>
                  <w:szCs w:val="20"/>
                  <w:u w:val="single"/>
                </w:rPr>
                <w:t>ereader/senavirtual/70273?page=5</w:t>
              </w:r>
            </w:hyperlink>
          </w:p>
        </w:tc>
      </w:tr>
    </w:tbl>
    <w:p w14:paraId="00000349" w14:textId="77777777" w:rsidR="00155F6A" w:rsidRDefault="00155F6A">
      <w:pPr>
        <w:rPr>
          <w:sz w:val="20"/>
          <w:szCs w:val="20"/>
        </w:rPr>
      </w:pPr>
    </w:p>
    <w:p w14:paraId="0000034A" w14:textId="77777777" w:rsidR="00155F6A" w:rsidRDefault="00155F6A">
      <w:pPr>
        <w:rPr>
          <w:sz w:val="20"/>
          <w:szCs w:val="20"/>
        </w:rPr>
      </w:pPr>
    </w:p>
    <w:p w14:paraId="0000034B" w14:textId="77777777" w:rsidR="00155F6A" w:rsidRDefault="00155F6A">
      <w:pPr>
        <w:rPr>
          <w:sz w:val="20"/>
          <w:szCs w:val="20"/>
        </w:rPr>
      </w:pPr>
    </w:p>
    <w:p w14:paraId="0000034C" w14:textId="77777777" w:rsidR="00155F6A" w:rsidRDefault="00155F6A">
      <w:pPr>
        <w:rPr>
          <w:sz w:val="20"/>
          <w:szCs w:val="20"/>
        </w:rPr>
      </w:pPr>
    </w:p>
    <w:p w14:paraId="0000034D" w14:textId="77777777" w:rsidR="00155F6A" w:rsidRDefault="00155F6A">
      <w:pPr>
        <w:rPr>
          <w:sz w:val="20"/>
          <w:szCs w:val="20"/>
        </w:rPr>
      </w:pPr>
    </w:p>
    <w:p w14:paraId="0000034E" w14:textId="77777777" w:rsidR="00155F6A" w:rsidRDefault="00155F6A">
      <w:pPr>
        <w:rPr>
          <w:sz w:val="20"/>
          <w:szCs w:val="20"/>
        </w:rPr>
      </w:pPr>
    </w:p>
    <w:p w14:paraId="0000034F"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00000350" w14:textId="77777777" w:rsidR="00155F6A" w:rsidRDefault="00155F6A">
      <w:pPr>
        <w:pBdr>
          <w:top w:val="nil"/>
          <w:left w:val="nil"/>
          <w:bottom w:val="nil"/>
          <w:right w:val="nil"/>
          <w:between w:val="nil"/>
        </w:pBdr>
        <w:ind w:left="426"/>
        <w:jc w:val="both"/>
        <w:rPr>
          <w:color w:val="000000"/>
          <w:sz w:val="20"/>
          <w:szCs w:val="20"/>
        </w:rPr>
      </w:pPr>
    </w:p>
    <w:tbl>
      <w:tblPr>
        <w:tblStyle w:val="affff7"/>
        <w:tblW w:w="1006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2"/>
        <w:gridCol w:w="7953"/>
      </w:tblGrid>
      <w:tr w:rsidR="00155F6A" w14:paraId="598A97DA" w14:textId="77777777">
        <w:trPr>
          <w:trHeight w:val="214"/>
        </w:trPr>
        <w:tc>
          <w:tcPr>
            <w:tcW w:w="2112" w:type="dxa"/>
            <w:shd w:val="clear" w:color="auto" w:fill="F9CB9C"/>
            <w:tcMar>
              <w:top w:w="100" w:type="dxa"/>
              <w:left w:w="100" w:type="dxa"/>
              <w:bottom w:w="100" w:type="dxa"/>
              <w:right w:w="100" w:type="dxa"/>
            </w:tcMar>
          </w:tcPr>
          <w:p w14:paraId="00000351" w14:textId="77777777" w:rsidR="00155F6A" w:rsidRDefault="00DD0E44">
            <w:pPr>
              <w:jc w:val="center"/>
              <w:rPr>
                <w:color w:val="000000"/>
                <w:sz w:val="20"/>
                <w:szCs w:val="20"/>
              </w:rPr>
            </w:pPr>
            <w:r>
              <w:rPr>
                <w:sz w:val="20"/>
                <w:szCs w:val="20"/>
              </w:rPr>
              <w:t>TÉRMINO</w:t>
            </w:r>
          </w:p>
        </w:tc>
        <w:tc>
          <w:tcPr>
            <w:tcW w:w="7953" w:type="dxa"/>
            <w:shd w:val="clear" w:color="auto" w:fill="F9CB9C"/>
            <w:tcMar>
              <w:top w:w="100" w:type="dxa"/>
              <w:left w:w="100" w:type="dxa"/>
              <w:bottom w:w="100" w:type="dxa"/>
              <w:right w:w="100" w:type="dxa"/>
            </w:tcMar>
          </w:tcPr>
          <w:p w14:paraId="00000352" w14:textId="77777777" w:rsidR="00155F6A" w:rsidRDefault="00DD0E44">
            <w:pPr>
              <w:jc w:val="center"/>
              <w:rPr>
                <w:color w:val="000000"/>
                <w:sz w:val="20"/>
                <w:szCs w:val="20"/>
              </w:rPr>
            </w:pPr>
            <w:r>
              <w:rPr>
                <w:color w:val="000000"/>
                <w:sz w:val="20"/>
                <w:szCs w:val="20"/>
              </w:rPr>
              <w:t>SIGNIFICADO</w:t>
            </w:r>
          </w:p>
        </w:tc>
      </w:tr>
      <w:tr w:rsidR="00155F6A" w14:paraId="34F058FE" w14:textId="77777777">
        <w:trPr>
          <w:trHeight w:val="253"/>
        </w:trPr>
        <w:tc>
          <w:tcPr>
            <w:tcW w:w="2112" w:type="dxa"/>
            <w:tcMar>
              <w:top w:w="100" w:type="dxa"/>
              <w:left w:w="100" w:type="dxa"/>
              <w:bottom w:w="100" w:type="dxa"/>
              <w:right w:w="100" w:type="dxa"/>
            </w:tcMar>
            <w:vAlign w:val="center"/>
          </w:tcPr>
          <w:p w14:paraId="00000353" w14:textId="77777777" w:rsidR="00155F6A" w:rsidRDefault="00DD0E44">
            <w:pPr>
              <w:rPr>
                <w:color w:val="666666"/>
                <w:sz w:val="20"/>
                <w:szCs w:val="20"/>
              </w:rPr>
            </w:pPr>
            <w:r>
              <w:rPr>
                <w:sz w:val="20"/>
                <w:szCs w:val="20"/>
              </w:rPr>
              <w:t>Depreciación</w:t>
            </w:r>
          </w:p>
          <w:p w14:paraId="00000354" w14:textId="77777777" w:rsidR="00155F6A" w:rsidRDefault="00155F6A">
            <w:pPr>
              <w:rPr>
                <w:sz w:val="20"/>
                <w:szCs w:val="20"/>
              </w:rPr>
            </w:pPr>
          </w:p>
        </w:tc>
        <w:tc>
          <w:tcPr>
            <w:tcW w:w="7953" w:type="dxa"/>
            <w:tcMar>
              <w:top w:w="100" w:type="dxa"/>
              <w:left w:w="100" w:type="dxa"/>
              <w:bottom w:w="100" w:type="dxa"/>
              <w:right w:w="100" w:type="dxa"/>
            </w:tcMar>
          </w:tcPr>
          <w:p w14:paraId="00000355" w14:textId="77777777" w:rsidR="00155F6A" w:rsidRDefault="00DD0E44">
            <w:pPr>
              <w:jc w:val="both"/>
              <w:rPr>
                <w:sz w:val="20"/>
                <w:szCs w:val="20"/>
              </w:rPr>
            </w:pPr>
            <w:r>
              <w:rPr>
                <w:sz w:val="20"/>
                <w:szCs w:val="20"/>
              </w:rPr>
              <w:t>Es la disminución que sufren los activos fijos, que incluyen la propiedad planta y equipo que pierden valor con motivo de la inflación y el desgaste por su uso que se hacen obsoletos.</w:t>
            </w:r>
          </w:p>
        </w:tc>
      </w:tr>
      <w:tr w:rsidR="00155F6A" w14:paraId="0392D71A" w14:textId="77777777">
        <w:trPr>
          <w:trHeight w:val="253"/>
        </w:trPr>
        <w:tc>
          <w:tcPr>
            <w:tcW w:w="2112" w:type="dxa"/>
            <w:tcMar>
              <w:top w:w="100" w:type="dxa"/>
              <w:left w:w="100" w:type="dxa"/>
              <w:bottom w:w="100" w:type="dxa"/>
              <w:right w:w="100" w:type="dxa"/>
            </w:tcMar>
            <w:vAlign w:val="center"/>
          </w:tcPr>
          <w:p w14:paraId="00000356" w14:textId="77777777" w:rsidR="00155F6A" w:rsidRDefault="00DD0E44">
            <w:pPr>
              <w:rPr>
                <w:sz w:val="20"/>
                <w:szCs w:val="20"/>
              </w:rPr>
            </w:pPr>
            <w:r>
              <w:rPr>
                <w:sz w:val="20"/>
                <w:szCs w:val="20"/>
              </w:rPr>
              <w:t>Método de Interés efectivo</w:t>
            </w:r>
          </w:p>
        </w:tc>
        <w:tc>
          <w:tcPr>
            <w:tcW w:w="7953" w:type="dxa"/>
            <w:tcMar>
              <w:top w:w="100" w:type="dxa"/>
              <w:left w:w="100" w:type="dxa"/>
              <w:bottom w:w="100" w:type="dxa"/>
              <w:right w:w="100" w:type="dxa"/>
            </w:tcMar>
          </w:tcPr>
          <w:p w14:paraId="00000357" w14:textId="77777777" w:rsidR="00155F6A" w:rsidRDefault="00DD0E44">
            <w:pPr>
              <w:jc w:val="both"/>
              <w:rPr>
                <w:color w:val="666666"/>
                <w:sz w:val="20"/>
                <w:szCs w:val="20"/>
              </w:rPr>
            </w:pPr>
            <w:r>
              <w:rPr>
                <w:sz w:val="20"/>
                <w:szCs w:val="20"/>
              </w:rPr>
              <w:t>Es un método de cálculo del costo amortizado</w:t>
            </w:r>
            <w:r>
              <w:rPr>
                <w:sz w:val="20"/>
                <w:szCs w:val="20"/>
              </w:rPr>
              <w:t xml:space="preserve"> de un activo o pasivo financiero y de distribución del ingreso por intereses o gasto por intereses a lo largo del periodo correspondiente. (Moya Moreno, 2015)</w:t>
            </w:r>
          </w:p>
        </w:tc>
      </w:tr>
      <w:tr w:rsidR="00155F6A" w14:paraId="3352B738" w14:textId="77777777">
        <w:trPr>
          <w:trHeight w:val="253"/>
        </w:trPr>
        <w:tc>
          <w:tcPr>
            <w:tcW w:w="2112" w:type="dxa"/>
            <w:tcMar>
              <w:top w:w="100" w:type="dxa"/>
              <w:left w:w="100" w:type="dxa"/>
              <w:bottom w:w="100" w:type="dxa"/>
              <w:right w:w="100" w:type="dxa"/>
            </w:tcMar>
            <w:vAlign w:val="center"/>
          </w:tcPr>
          <w:p w14:paraId="00000358" w14:textId="77777777" w:rsidR="00155F6A" w:rsidRDefault="00DD0E44">
            <w:pPr>
              <w:rPr>
                <w:sz w:val="20"/>
                <w:szCs w:val="20"/>
              </w:rPr>
            </w:pPr>
            <w:r>
              <w:rPr>
                <w:sz w:val="20"/>
                <w:szCs w:val="20"/>
              </w:rPr>
              <w:t>Contabilidad</w:t>
            </w:r>
          </w:p>
          <w:p w14:paraId="00000359" w14:textId="77777777" w:rsidR="00155F6A" w:rsidRDefault="00155F6A">
            <w:pPr>
              <w:rPr>
                <w:sz w:val="20"/>
                <w:szCs w:val="20"/>
              </w:rPr>
            </w:pPr>
          </w:p>
        </w:tc>
        <w:tc>
          <w:tcPr>
            <w:tcW w:w="7953" w:type="dxa"/>
            <w:tcMar>
              <w:top w:w="100" w:type="dxa"/>
              <w:left w:w="100" w:type="dxa"/>
              <w:bottom w:w="100" w:type="dxa"/>
              <w:right w:w="100" w:type="dxa"/>
            </w:tcMar>
          </w:tcPr>
          <w:p w14:paraId="0000035A" w14:textId="77777777" w:rsidR="00155F6A" w:rsidRDefault="00DD0E44">
            <w:pPr>
              <w:jc w:val="both"/>
              <w:rPr>
                <w:sz w:val="20"/>
                <w:szCs w:val="20"/>
              </w:rPr>
            </w:pPr>
            <w:r>
              <w:rPr>
                <w:sz w:val="20"/>
                <w:szCs w:val="20"/>
              </w:rPr>
              <w:t>Es la técnica aplicada en el lenguaje comercial que organiza procesos financieros</w:t>
            </w:r>
            <w:r>
              <w:rPr>
                <w:sz w:val="20"/>
                <w:szCs w:val="20"/>
              </w:rPr>
              <w:t xml:space="preserve"> de forma cronológica y sistemática para apoyar en la toma de decisiones a la administración acerca de todos los procesos financieros en una empresa. </w:t>
            </w:r>
          </w:p>
        </w:tc>
      </w:tr>
      <w:tr w:rsidR="00155F6A" w14:paraId="074BB0B8" w14:textId="77777777">
        <w:trPr>
          <w:trHeight w:val="253"/>
        </w:trPr>
        <w:tc>
          <w:tcPr>
            <w:tcW w:w="2112" w:type="dxa"/>
            <w:tcMar>
              <w:top w:w="100" w:type="dxa"/>
              <w:left w:w="100" w:type="dxa"/>
              <w:bottom w:w="100" w:type="dxa"/>
              <w:right w:w="100" w:type="dxa"/>
            </w:tcMar>
            <w:vAlign w:val="center"/>
          </w:tcPr>
          <w:p w14:paraId="0000035B" w14:textId="77777777" w:rsidR="00155F6A" w:rsidRDefault="00DD0E44">
            <w:pPr>
              <w:rPr>
                <w:sz w:val="20"/>
                <w:szCs w:val="20"/>
              </w:rPr>
            </w:pPr>
            <w:r>
              <w:rPr>
                <w:sz w:val="20"/>
                <w:szCs w:val="20"/>
              </w:rPr>
              <w:t>Cuentas del pasivo</w:t>
            </w:r>
          </w:p>
          <w:p w14:paraId="0000035C" w14:textId="77777777" w:rsidR="00155F6A" w:rsidRDefault="00155F6A">
            <w:pPr>
              <w:rPr>
                <w:sz w:val="20"/>
                <w:szCs w:val="20"/>
              </w:rPr>
            </w:pPr>
          </w:p>
        </w:tc>
        <w:tc>
          <w:tcPr>
            <w:tcW w:w="7953" w:type="dxa"/>
            <w:tcMar>
              <w:top w:w="100" w:type="dxa"/>
              <w:left w:w="100" w:type="dxa"/>
              <w:bottom w:w="100" w:type="dxa"/>
              <w:right w:w="100" w:type="dxa"/>
            </w:tcMar>
          </w:tcPr>
          <w:p w14:paraId="0000035D" w14:textId="77777777" w:rsidR="00155F6A" w:rsidRDefault="00DD0E44">
            <w:pPr>
              <w:jc w:val="both"/>
              <w:rPr>
                <w:sz w:val="20"/>
                <w:szCs w:val="20"/>
              </w:rPr>
            </w:pPr>
            <w:r>
              <w:rPr>
                <w:sz w:val="20"/>
                <w:szCs w:val="20"/>
              </w:rPr>
              <w:t>Es el reconocimiento de las obligaciones con proveedores, entidades financieras, med</w:t>
            </w:r>
            <w:r>
              <w:rPr>
                <w:sz w:val="20"/>
                <w:szCs w:val="20"/>
              </w:rPr>
              <w:t>iante compromisos firmados y pactados a una fecha determinada, incluye los impuestos descontados antes de pagar en las fechas estipuladas por la administración de impuestos y aduanas nacionales DIAN.</w:t>
            </w:r>
          </w:p>
        </w:tc>
      </w:tr>
      <w:tr w:rsidR="00155F6A" w14:paraId="7DC7405B" w14:textId="77777777">
        <w:trPr>
          <w:trHeight w:val="253"/>
        </w:trPr>
        <w:tc>
          <w:tcPr>
            <w:tcW w:w="2112" w:type="dxa"/>
            <w:tcMar>
              <w:top w:w="100" w:type="dxa"/>
              <w:left w:w="100" w:type="dxa"/>
              <w:bottom w:w="100" w:type="dxa"/>
              <w:right w:w="100" w:type="dxa"/>
            </w:tcMar>
            <w:vAlign w:val="center"/>
          </w:tcPr>
          <w:p w14:paraId="0000035E" w14:textId="77777777" w:rsidR="00155F6A" w:rsidRDefault="00DD0E44">
            <w:pPr>
              <w:rPr>
                <w:sz w:val="20"/>
                <w:szCs w:val="20"/>
              </w:rPr>
            </w:pPr>
            <w:r>
              <w:rPr>
                <w:sz w:val="20"/>
                <w:szCs w:val="20"/>
              </w:rPr>
              <w:t>Cuenta</w:t>
            </w:r>
          </w:p>
          <w:p w14:paraId="0000035F" w14:textId="77777777" w:rsidR="00155F6A" w:rsidRDefault="00155F6A">
            <w:pPr>
              <w:rPr>
                <w:sz w:val="20"/>
                <w:szCs w:val="20"/>
              </w:rPr>
            </w:pPr>
          </w:p>
        </w:tc>
        <w:tc>
          <w:tcPr>
            <w:tcW w:w="7953" w:type="dxa"/>
            <w:tcMar>
              <w:top w:w="100" w:type="dxa"/>
              <w:left w:w="100" w:type="dxa"/>
              <w:bottom w:w="100" w:type="dxa"/>
              <w:right w:w="100" w:type="dxa"/>
            </w:tcMar>
          </w:tcPr>
          <w:p w14:paraId="00000360" w14:textId="77777777" w:rsidR="00155F6A" w:rsidRDefault="00DD0E44">
            <w:pPr>
              <w:jc w:val="both"/>
              <w:rPr>
                <w:sz w:val="20"/>
                <w:szCs w:val="20"/>
              </w:rPr>
            </w:pPr>
            <w:r>
              <w:rPr>
                <w:sz w:val="20"/>
                <w:szCs w:val="20"/>
              </w:rPr>
              <w:t>Es la estructura caracterizada por códigos o números que acorde a su naturaleza identifican partidas contables inherentes a estados financieros dentro de cada una de sus estructuras, sirven para construir contabilidad y dar un orden al lenguaje de los nego</w:t>
            </w:r>
            <w:r>
              <w:rPr>
                <w:sz w:val="20"/>
                <w:szCs w:val="20"/>
              </w:rPr>
              <w:t>cios, atendiendo siempre el principio universal de la partida doble.</w:t>
            </w:r>
          </w:p>
        </w:tc>
      </w:tr>
      <w:tr w:rsidR="00155F6A" w14:paraId="5FFCE821" w14:textId="77777777">
        <w:trPr>
          <w:trHeight w:val="253"/>
        </w:trPr>
        <w:tc>
          <w:tcPr>
            <w:tcW w:w="2112" w:type="dxa"/>
            <w:tcMar>
              <w:top w:w="100" w:type="dxa"/>
              <w:left w:w="100" w:type="dxa"/>
              <w:bottom w:w="100" w:type="dxa"/>
              <w:right w:w="100" w:type="dxa"/>
            </w:tcMar>
            <w:vAlign w:val="center"/>
          </w:tcPr>
          <w:p w14:paraId="00000361" w14:textId="77777777" w:rsidR="00155F6A" w:rsidRDefault="00DD0E44">
            <w:pPr>
              <w:rPr>
                <w:sz w:val="20"/>
                <w:szCs w:val="20"/>
              </w:rPr>
            </w:pPr>
            <w:r>
              <w:rPr>
                <w:sz w:val="20"/>
                <w:szCs w:val="20"/>
              </w:rPr>
              <w:t>Debe y Haber</w:t>
            </w:r>
          </w:p>
          <w:p w14:paraId="00000362" w14:textId="77777777" w:rsidR="00155F6A" w:rsidRDefault="00155F6A">
            <w:pPr>
              <w:rPr>
                <w:color w:val="666666"/>
                <w:sz w:val="20"/>
                <w:szCs w:val="20"/>
              </w:rPr>
            </w:pPr>
          </w:p>
          <w:p w14:paraId="00000363" w14:textId="77777777" w:rsidR="00155F6A" w:rsidRDefault="00155F6A">
            <w:pPr>
              <w:rPr>
                <w:color w:val="666666"/>
                <w:sz w:val="20"/>
                <w:szCs w:val="20"/>
              </w:rPr>
            </w:pPr>
          </w:p>
          <w:p w14:paraId="00000364" w14:textId="77777777" w:rsidR="00155F6A" w:rsidRDefault="00155F6A">
            <w:pPr>
              <w:rPr>
                <w:color w:val="666666"/>
                <w:sz w:val="20"/>
                <w:szCs w:val="20"/>
              </w:rPr>
            </w:pPr>
          </w:p>
          <w:p w14:paraId="00000365" w14:textId="77777777" w:rsidR="00155F6A" w:rsidRDefault="00155F6A">
            <w:pPr>
              <w:rPr>
                <w:color w:val="666666"/>
                <w:sz w:val="20"/>
                <w:szCs w:val="20"/>
              </w:rPr>
            </w:pPr>
          </w:p>
          <w:p w14:paraId="00000366" w14:textId="77777777" w:rsidR="00155F6A" w:rsidRDefault="00155F6A">
            <w:pPr>
              <w:rPr>
                <w:color w:val="666666"/>
                <w:sz w:val="20"/>
                <w:szCs w:val="20"/>
              </w:rPr>
            </w:pPr>
          </w:p>
        </w:tc>
        <w:tc>
          <w:tcPr>
            <w:tcW w:w="7953" w:type="dxa"/>
            <w:tcMar>
              <w:top w:w="100" w:type="dxa"/>
              <w:left w:w="100" w:type="dxa"/>
              <w:bottom w:w="100" w:type="dxa"/>
              <w:right w:w="100" w:type="dxa"/>
            </w:tcMar>
          </w:tcPr>
          <w:p w14:paraId="00000367" w14:textId="77777777" w:rsidR="00155F6A" w:rsidRDefault="00DD0E44">
            <w:pPr>
              <w:jc w:val="both"/>
              <w:rPr>
                <w:sz w:val="20"/>
                <w:szCs w:val="20"/>
              </w:rPr>
            </w:pPr>
            <w:r>
              <w:rPr>
                <w:sz w:val="20"/>
                <w:szCs w:val="20"/>
              </w:rPr>
              <w:t xml:space="preserve">Es el reconocimiento que toda cuenta contable presenta aumentos y disminuciones acorde a la naturaleza de las cuentas, en ese sentido las cuentas de activos, presentan sus aumentos en </w:t>
            </w:r>
            <w:proofErr w:type="spellStart"/>
            <w:r>
              <w:rPr>
                <w:sz w:val="20"/>
                <w:szCs w:val="20"/>
              </w:rPr>
              <w:t>el</w:t>
            </w:r>
            <w:proofErr w:type="spellEnd"/>
            <w:r>
              <w:rPr>
                <w:sz w:val="20"/>
                <w:szCs w:val="20"/>
              </w:rPr>
              <w:t xml:space="preserve"> debe y disminuciones en el haber, para las cuentas del pasivo, los au</w:t>
            </w:r>
            <w:r>
              <w:rPr>
                <w:sz w:val="20"/>
                <w:szCs w:val="20"/>
              </w:rPr>
              <w:t xml:space="preserve">mentos de realizan en el haber y las disminuciones en </w:t>
            </w:r>
            <w:proofErr w:type="spellStart"/>
            <w:r>
              <w:rPr>
                <w:sz w:val="20"/>
                <w:szCs w:val="20"/>
              </w:rPr>
              <w:t>el</w:t>
            </w:r>
            <w:proofErr w:type="spellEnd"/>
            <w:r>
              <w:rPr>
                <w:sz w:val="20"/>
                <w:szCs w:val="20"/>
              </w:rPr>
              <w:t xml:space="preserve"> debe, para las cuentas del patrimonio, los aumentos se realizan en el haber y las disminuciones en </w:t>
            </w:r>
            <w:proofErr w:type="spellStart"/>
            <w:r>
              <w:rPr>
                <w:sz w:val="20"/>
                <w:szCs w:val="20"/>
              </w:rPr>
              <w:t>el</w:t>
            </w:r>
            <w:proofErr w:type="spellEnd"/>
            <w:r>
              <w:rPr>
                <w:sz w:val="20"/>
                <w:szCs w:val="20"/>
              </w:rPr>
              <w:t xml:space="preserve"> debe, para los ingresos los aumentos se registran en el haber y las disminuciones en </w:t>
            </w:r>
            <w:proofErr w:type="spellStart"/>
            <w:r>
              <w:rPr>
                <w:sz w:val="20"/>
                <w:szCs w:val="20"/>
              </w:rPr>
              <w:t>el</w:t>
            </w:r>
            <w:proofErr w:type="spellEnd"/>
            <w:r>
              <w:rPr>
                <w:sz w:val="20"/>
                <w:szCs w:val="20"/>
              </w:rPr>
              <w:t xml:space="preserve"> debe, en </w:t>
            </w:r>
            <w:r>
              <w:rPr>
                <w:sz w:val="20"/>
                <w:szCs w:val="20"/>
              </w:rPr>
              <w:t xml:space="preserve">el caso de los gastos los aumentos se efectúan en </w:t>
            </w:r>
            <w:proofErr w:type="spellStart"/>
            <w:r>
              <w:rPr>
                <w:sz w:val="20"/>
                <w:szCs w:val="20"/>
              </w:rPr>
              <w:t>el</w:t>
            </w:r>
            <w:proofErr w:type="spellEnd"/>
            <w:r>
              <w:rPr>
                <w:sz w:val="20"/>
                <w:szCs w:val="20"/>
              </w:rPr>
              <w:t xml:space="preserve"> debe al igual que las cuentas de costos.</w:t>
            </w:r>
          </w:p>
        </w:tc>
      </w:tr>
    </w:tbl>
    <w:p w14:paraId="00000368" w14:textId="77777777" w:rsidR="00155F6A" w:rsidRDefault="00155F6A">
      <w:pPr>
        <w:rPr>
          <w:sz w:val="20"/>
          <w:szCs w:val="20"/>
        </w:rPr>
      </w:pPr>
    </w:p>
    <w:p w14:paraId="00000369" w14:textId="77777777" w:rsidR="00155F6A" w:rsidRDefault="00155F6A">
      <w:pPr>
        <w:rPr>
          <w:sz w:val="20"/>
          <w:szCs w:val="20"/>
        </w:rPr>
      </w:pPr>
    </w:p>
    <w:p w14:paraId="0000036A"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14:paraId="0000036B" w14:textId="77777777" w:rsidR="00155F6A" w:rsidRDefault="00155F6A">
      <w:pPr>
        <w:pBdr>
          <w:top w:val="nil"/>
          <w:left w:val="nil"/>
          <w:bottom w:val="nil"/>
          <w:right w:val="nil"/>
          <w:between w:val="nil"/>
        </w:pBdr>
        <w:jc w:val="both"/>
        <w:rPr>
          <w:b/>
          <w:color w:val="000000"/>
          <w:sz w:val="20"/>
          <w:szCs w:val="20"/>
        </w:rPr>
      </w:pPr>
    </w:p>
    <w:p w14:paraId="0000036C" w14:textId="77777777" w:rsidR="00155F6A" w:rsidRDefault="00DD0E44">
      <w:pPr>
        <w:ind w:left="720" w:hanging="720"/>
        <w:rPr>
          <w:i/>
          <w:sz w:val="20"/>
          <w:szCs w:val="20"/>
        </w:rPr>
      </w:pPr>
      <w:proofErr w:type="spellStart"/>
      <w:r>
        <w:rPr>
          <w:sz w:val="20"/>
          <w:szCs w:val="20"/>
        </w:rPr>
        <w:t>Actualicese</w:t>
      </w:r>
      <w:proofErr w:type="spellEnd"/>
      <w:r>
        <w:rPr>
          <w:sz w:val="20"/>
          <w:szCs w:val="20"/>
        </w:rPr>
        <w:t xml:space="preserve"> (2020, 10 de diciembre) </w:t>
      </w:r>
      <w:proofErr w:type="spellStart"/>
      <w:r>
        <w:rPr>
          <w:i/>
          <w:sz w:val="20"/>
          <w:szCs w:val="20"/>
        </w:rPr>
        <w:t>Metodo</w:t>
      </w:r>
      <w:proofErr w:type="spellEnd"/>
      <w:r>
        <w:rPr>
          <w:i/>
          <w:sz w:val="20"/>
          <w:szCs w:val="20"/>
        </w:rPr>
        <w:t xml:space="preserve"> de la tasa de </w:t>
      </w:r>
      <w:proofErr w:type="spellStart"/>
      <w:r>
        <w:rPr>
          <w:i/>
          <w:sz w:val="20"/>
          <w:szCs w:val="20"/>
        </w:rPr>
        <w:t>interes</w:t>
      </w:r>
      <w:proofErr w:type="spellEnd"/>
      <w:r>
        <w:rPr>
          <w:i/>
          <w:sz w:val="20"/>
          <w:szCs w:val="20"/>
        </w:rPr>
        <w:t xml:space="preserve"> efectiva </w:t>
      </w:r>
      <w:r>
        <w:rPr>
          <w:sz w:val="20"/>
          <w:szCs w:val="20"/>
        </w:rPr>
        <w:t>https://actualicese.com</w:t>
      </w:r>
    </w:p>
    <w:p w14:paraId="0000036D" w14:textId="77777777" w:rsidR="00155F6A" w:rsidRDefault="00DD0E44">
      <w:pPr>
        <w:pBdr>
          <w:top w:val="nil"/>
          <w:left w:val="nil"/>
          <w:bottom w:val="nil"/>
          <w:right w:val="nil"/>
          <w:between w:val="nil"/>
        </w:pBdr>
        <w:jc w:val="both"/>
        <w:rPr>
          <w:b/>
          <w:color w:val="000000"/>
          <w:sz w:val="20"/>
          <w:szCs w:val="20"/>
        </w:rPr>
      </w:pPr>
      <w:hyperlink r:id="rId28">
        <w:r>
          <w:rPr>
            <w:color w:val="0000FF"/>
            <w:sz w:val="20"/>
            <w:szCs w:val="20"/>
            <w:u w:val="single"/>
          </w:rPr>
          <w:t>https://actualicese.com/metodo-del-interes-efectivo-en-que-casos-se-aplica/</w:t>
        </w:r>
      </w:hyperlink>
    </w:p>
    <w:p w14:paraId="0000036E" w14:textId="77777777" w:rsidR="00155F6A" w:rsidRDefault="00155F6A">
      <w:pPr>
        <w:pBdr>
          <w:top w:val="nil"/>
          <w:left w:val="nil"/>
          <w:bottom w:val="nil"/>
          <w:right w:val="nil"/>
          <w:between w:val="nil"/>
        </w:pBdr>
        <w:jc w:val="both"/>
        <w:rPr>
          <w:b/>
          <w:color w:val="000000"/>
          <w:sz w:val="20"/>
          <w:szCs w:val="20"/>
        </w:rPr>
      </w:pPr>
    </w:p>
    <w:p w14:paraId="0000036F" w14:textId="77777777" w:rsidR="00155F6A" w:rsidRDefault="00DD0E44">
      <w:pPr>
        <w:ind w:left="720" w:hanging="720"/>
        <w:jc w:val="both"/>
        <w:rPr>
          <w:sz w:val="20"/>
          <w:szCs w:val="20"/>
        </w:rPr>
      </w:pPr>
      <w:r>
        <w:rPr>
          <w:sz w:val="20"/>
          <w:szCs w:val="20"/>
        </w:rPr>
        <w:t xml:space="preserve">Legis (2020, 11 de diciembre) </w:t>
      </w:r>
      <w:r>
        <w:rPr>
          <w:i/>
          <w:sz w:val="20"/>
          <w:szCs w:val="20"/>
        </w:rPr>
        <w:t>Reserva legales</w:t>
      </w:r>
      <w:r>
        <w:rPr>
          <w:sz w:val="20"/>
          <w:szCs w:val="20"/>
        </w:rPr>
        <w:t xml:space="preserve"> www.gerencie.com/</w:t>
      </w:r>
    </w:p>
    <w:p w14:paraId="00000370" w14:textId="77777777" w:rsidR="00155F6A" w:rsidRDefault="00DD0E44">
      <w:pPr>
        <w:pBdr>
          <w:top w:val="nil"/>
          <w:left w:val="nil"/>
          <w:bottom w:val="nil"/>
          <w:right w:val="nil"/>
          <w:between w:val="nil"/>
        </w:pBdr>
        <w:jc w:val="both"/>
        <w:rPr>
          <w:color w:val="0000FF"/>
          <w:sz w:val="20"/>
          <w:szCs w:val="20"/>
          <w:u w:val="single"/>
        </w:rPr>
      </w:pPr>
      <w:hyperlink r:id="rId29" w:anchor="Reserva_legal_en_la_sociedad_en_la_sociedad_anonima">
        <w:r>
          <w:rPr>
            <w:color w:val="0000FF"/>
            <w:sz w:val="20"/>
            <w:szCs w:val="20"/>
            <w:u w:val="single"/>
          </w:rPr>
          <w:t>https://www.gerencie.com/reserva-legal.html#Reserva_legal_en_la_sociedad_en_la_sociedad_anonima</w:t>
        </w:r>
      </w:hyperlink>
    </w:p>
    <w:p w14:paraId="00000371" w14:textId="77777777" w:rsidR="00155F6A" w:rsidRDefault="00155F6A">
      <w:pPr>
        <w:pBdr>
          <w:top w:val="nil"/>
          <w:left w:val="nil"/>
          <w:bottom w:val="nil"/>
          <w:right w:val="nil"/>
          <w:between w:val="nil"/>
        </w:pBdr>
        <w:jc w:val="both"/>
        <w:rPr>
          <w:color w:val="0000FF"/>
          <w:sz w:val="20"/>
          <w:szCs w:val="20"/>
          <w:u w:val="single"/>
        </w:rPr>
      </w:pPr>
    </w:p>
    <w:p w14:paraId="00000372" w14:textId="77777777" w:rsidR="00155F6A" w:rsidRDefault="00DD0E44">
      <w:pPr>
        <w:jc w:val="both"/>
        <w:rPr>
          <w:sz w:val="20"/>
          <w:szCs w:val="20"/>
        </w:rPr>
      </w:pPr>
      <w:r>
        <w:rPr>
          <w:sz w:val="20"/>
          <w:szCs w:val="20"/>
        </w:rPr>
        <w:t xml:space="preserve">Leyes estatutarias (2020 11 de diciembre) </w:t>
      </w:r>
      <w:r>
        <w:rPr>
          <w:i/>
          <w:sz w:val="20"/>
          <w:szCs w:val="20"/>
        </w:rPr>
        <w:t>Reserva estatutaria</w:t>
      </w:r>
      <w:r>
        <w:rPr>
          <w:i/>
          <w:sz w:val="20"/>
          <w:szCs w:val="20"/>
        </w:rPr>
        <w:t xml:space="preserve"> y ocasionales.</w:t>
      </w:r>
      <w:r>
        <w:rPr>
          <w:sz w:val="20"/>
          <w:szCs w:val="20"/>
        </w:rPr>
        <w:t xml:space="preserve"> </w:t>
      </w:r>
      <w:hyperlink r:id="rId30">
        <w:r>
          <w:rPr>
            <w:color w:val="0000FF"/>
            <w:sz w:val="20"/>
            <w:szCs w:val="20"/>
            <w:u w:val="single"/>
          </w:rPr>
          <w:t>https://leyes.co/codigo_de_comercio/</w:t>
        </w:r>
      </w:hyperlink>
      <w:r>
        <w:rPr>
          <w:sz w:val="20"/>
          <w:szCs w:val="20"/>
        </w:rPr>
        <w:t xml:space="preserve">       </w:t>
      </w:r>
    </w:p>
    <w:p w14:paraId="00000373" w14:textId="77777777" w:rsidR="00155F6A" w:rsidRDefault="00DD0E44">
      <w:pPr>
        <w:pBdr>
          <w:top w:val="nil"/>
          <w:left w:val="nil"/>
          <w:bottom w:val="nil"/>
          <w:right w:val="nil"/>
          <w:between w:val="nil"/>
        </w:pBdr>
        <w:jc w:val="both"/>
        <w:rPr>
          <w:b/>
          <w:color w:val="000000"/>
          <w:sz w:val="20"/>
          <w:szCs w:val="20"/>
        </w:rPr>
      </w:pPr>
      <w:hyperlink r:id="rId31">
        <w:r>
          <w:rPr>
            <w:color w:val="0000FF"/>
            <w:sz w:val="20"/>
            <w:szCs w:val="20"/>
            <w:u w:val="single"/>
          </w:rPr>
          <w:t>https://leyes.co/codigo_de_comercio/453.htm</w:t>
        </w:r>
      </w:hyperlink>
    </w:p>
    <w:p w14:paraId="00000374" w14:textId="77777777" w:rsidR="00155F6A" w:rsidRDefault="00155F6A">
      <w:pPr>
        <w:rPr>
          <w:color w:val="808080"/>
          <w:sz w:val="20"/>
          <w:szCs w:val="20"/>
        </w:rPr>
      </w:pPr>
    </w:p>
    <w:p w14:paraId="00000375" w14:textId="77777777" w:rsidR="00155F6A" w:rsidRDefault="00DD0E44">
      <w:pPr>
        <w:rPr>
          <w:sz w:val="20"/>
          <w:szCs w:val="20"/>
        </w:rPr>
      </w:pPr>
      <w:r>
        <w:rPr>
          <w:sz w:val="20"/>
          <w:szCs w:val="20"/>
        </w:rPr>
        <w:t>Norma internacional de informaci</w:t>
      </w:r>
      <w:r>
        <w:rPr>
          <w:sz w:val="20"/>
          <w:szCs w:val="20"/>
        </w:rPr>
        <w:t xml:space="preserve">ón financiera (2020, 10 de diciembre) </w:t>
      </w:r>
      <w:r>
        <w:rPr>
          <w:i/>
          <w:sz w:val="20"/>
          <w:szCs w:val="20"/>
        </w:rPr>
        <w:t>Activos financieros</w:t>
      </w:r>
      <w:r>
        <w:rPr>
          <w:sz w:val="20"/>
          <w:szCs w:val="20"/>
        </w:rPr>
        <w:t xml:space="preserve"> </w:t>
      </w:r>
      <w:r>
        <w:rPr>
          <w:i/>
          <w:sz w:val="20"/>
          <w:szCs w:val="20"/>
        </w:rPr>
        <w:t>https://www.mef.gob.pe</w:t>
      </w:r>
    </w:p>
    <w:p w14:paraId="00000376" w14:textId="77777777" w:rsidR="00155F6A" w:rsidRDefault="00DD0E44">
      <w:pPr>
        <w:rPr>
          <w:color w:val="0000FF"/>
          <w:sz w:val="20"/>
          <w:szCs w:val="20"/>
          <w:u w:val="single"/>
        </w:rPr>
      </w:pPr>
      <w:hyperlink r:id="rId32">
        <w:r>
          <w:rPr>
            <w:color w:val="0000FF"/>
            <w:sz w:val="20"/>
            <w:szCs w:val="20"/>
            <w:u w:val="single"/>
          </w:rPr>
          <w:t>https://www.mef.gob.pe/contenidos/conta_publ/con_nor_co/vigentes/niif/9_NIIF.pdf</w:t>
        </w:r>
      </w:hyperlink>
    </w:p>
    <w:p w14:paraId="00000377" w14:textId="77777777" w:rsidR="00155F6A" w:rsidRDefault="00155F6A">
      <w:pPr>
        <w:rPr>
          <w:color w:val="0000FF"/>
          <w:sz w:val="20"/>
          <w:szCs w:val="20"/>
          <w:u w:val="single"/>
        </w:rPr>
      </w:pPr>
    </w:p>
    <w:p w14:paraId="00000378" w14:textId="77777777" w:rsidR="00155F6A" w:rsidRDefault="00DD0E44">
      <w:pPr>
        <w:rPr>
          <w:sz w:val="20"/>
          <w:szCs w:val="20"/>
        </w:rPr>
      </w:pPr>
      <w:r>
        <w:rPr>
          <w:sz w:val="20"/>
          <w:szCs w:val="20"/>
        </w:rPr>
        <w:t xml:space="preserve">Norma internacional de información financiera (2020 10 de diciembre) </w:t>
      </w:r>
      <w:r>
        <w:rPr>
          <w:i/>
          <w:sz w:val="20"/>
          <w:szCs w:val="20"/>
        </w:rPr>
        <w:t xml:space="preserve">patrimonio </w:t>
      </w:r>
      <w:r>
        <w:rPr>
          <w:sz w:val="20"/>
          <w:szCs w:val="20"/>
        </w:rPr>
        <w:t>https://www.mef.gob.</w:t>
      </w:r>
    </w:p>
    <w:p w14:paraId="00000379" w14:textId="77777777" w:rsidR="00155F6A" w:rsidRDefault="00DD0E44">
      <w:pPr>
        <w:rPr>
          <w:color w:val="0000FF"/>
          <w:sz w:val="20"/>
          <w:szCs w:val="20"/>
          <w:u w:val="single"/>
        </w:rPr>
      </w:pPr>
      <w:hyperlink r:id="rId33">
        <w:r>
          <w:rPr>
            <w:color w:val="0000FF"/>
            <w:sz w:val="20"/>
            <w:szCs w:val="20"/>
            <w:u w:val="single"/>
          </w:rPr>
          <w:t>https://www.mef.gob.pe/contenidos/conta_publ/con_nor_co/</w:t>
        </w:r>
        <w:r>
          <w:rPr>
            <w:color w:val="0000FF"/>
            <w:sz w:val="20"/>
            <w:szCs w:val="20"/>
            <w:u w:val="single"/>
          </w:rPr>
          <w:t>vigentes/nic/32_NIC.pdf</w:t>
        </w:r>
      </w:hyperlink>
    </w:p>
    <w:p w14:paraId="0000037A" w14:textId="77777777" w:rsidR="00155F6A" w:rsidRDefault="00155F6A">
      <w:pPr>
        <w:rPr>
          <w:color w:val="0000FF"/>
          <w:sz w:val="20"/>
          <w:szCs w:val="20"/>
          <w:u w:val="single"/>
        </w:rPr>
      </w:pPr>
    </w:p>
    <w:p w14:paraId="0000037B" w14:textId="77777777" w:rsidR="00155F6A" w:rsidRDefault="00DD0E44">
      <w:pPr>
        <w:shd w:val="clear" w:color="auto" w:fill="FFFFFF"/>
        <w:spacing w:line="240" w:lineRule="auto"/>
        <w:rPr>
          <w:b/>
          <w:i/>
          <w:sz w:val="20"/>
          <w:szCs w:val="20"/>
        </w:rPr>
      </w:pPr>
      <w:r>
        <w:rPr>
          <w:sz w:val="20"/>
          <w:szCs w:val="20"/>
        </w:rPr>
        <w:t>Super contable Sage (2020 10 diciembre)</w:t>
      </w:r>
      <w:r>
        <w:rPr>
          <w:i/>
          <w:sz w:val="20"/>
          <w:szCs w:val="20"/>
        </w:rPr>
        <w:t xml:space="preserve"> Costo de amortización </w:t>
      </w:r>
      <w:r>
        <w:rPr>
          <w:sz w:val="20"/>
          <w:szCs w:val="20"/>
        </w:rPr>
        <w:t>https://www.supercontable.com</w:t>
      </w:r>
    </w:p>
    <w:p w14:paraId="0000037C" w14:textId="77777777" w:rsidR="00155F6A" w:rsidRDefault="00DD0E44">
      <w:pPr>
        <w:rPr>
          <w:color w:val="0000FF"/>
          <w:sz w:val="20"/>
          <w:szCs w:val="20"/>
          <w:u w:val="single"/>
        </w:rPr>
      </w:pPr>
      <w:hyperlink r:id="rId34">
        <w:r>
          <w:rPr>
            <w:color w:val="0000FF"/>
            <w:sz w:val="20"/>
            <w:szCs w:val="20"/>
            <w:u w:val="single"/>
          </w:rPr>
          <w:t>https://www.supercontable.com</w:t>
        </w:r>
        <w:r>
          <w:rPr>
            <w:color w:val="0000FF"/>
            <w:sz w:val="20"/>
            <w:szCs w:val="20"/>
            <w:u w:val="single"/>
          </w:rPr>
          <w:t>/informacion/Contabilidad/Definicion_de_Coste_Amortizado.html</w:t>
        </w:r>
      </w:hyperlink>
    </w:p>
    <w:p w14:paraId="0000037D" w14:textId="77777777" w:rsidR="00155F6A" w:rsidRDefault="00155F6A">
      <w:pPr>
        <w:rPr>
          <w:sz w:val="20"/>
          <w:szCs w:val="20"/>
        </w:rPr>
      </w:pPr>
    </w:p>
    <w:p w14:paraId="0000037E"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0000037F" w14:textId="77777777" w:rsidR="00155F6A" w:rsidRDefault="00155F6A">
      <w:pPr>
        <w:jc w:val="both"/>
        <w:rPr>
          <w:b/>
          <w:sz w:val="20"/>
          <w:szCs w:val="20"/>
        </w:rPr>
      </w:pPr>
    </w:p>
    <w:tbl>
      <w:tblPr>
        <w:tblStyle w:val="affff8"/>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694"/>
        <w:gridCol w:w="1559"/>
        <w:gridCol w:w="1701"/>
        <w:gridCol w:w="2551"/>
      </w:tblGrid>
      <w:tr w:rsidR="00155F6A" w14:paraId="04622A9C" w14:textId="77777777">
        <w:tc>
          <w:tcPr>
            <w:tcW w:w="1242" w:type="dxa"/>
            <w:tcBorders>
              <w:top w:val="nil"/>
              <w:left w:val="nil"/>
            </w:tcBorders>
          </w:tcPr>
          <w:p w14:paraId="00000380" w14:textId="77777777" w:rsidR="00155F6A" w:rsidRDefault="00155F6A">
            <w:pPr>
              <w:jc w:val="both"/>
              <w:rPr>
                <w:sz w:val="20"/>
                <w:szCs w:val="20"/>
              </w:rPr>
            </w:pPr>
          </w:p>
        </w:tc>
        <w:tc>
          <w:tcPr>
            <w:tcW w:w="2694" w:type="dxa"/>
          </w:tcPr>
          <w:p w14:paraId="00000381" w14:textId="77777777" w:rsidR="00155F6A" w:rsidRDefault="00DD0E44">
            <w:pPr>
              <w:jc w:val="both"/>
              <w:rPr>
                <w:sz w:val="20"/>
                <w:szCs w:val="20"/>
              </w:rPr>
            </w:pPr>
            <w:r>
              <w:rPr>
                <w:sz w:val="20"/>
                <w:szCs w:val="20"/>
              </w:rPr>
              <w:t>Nombre</w:t>
            </w:r>
          </w:p>
        </w:tc>
        <w:tc>
          <w:tcPr>
            <w:tcW w:w="1559" w:type="dxa"/>
          </w:tcPr>
          <w:p w14:paraId="00000382" w14:textId="77777777" w:rsidR="00155F6A" w:rsidRDefault="00DD0E44">
            <w:pPr>
              <w:jc w:val="both"/>
              <w:rPr>
                <w:sz w:val="20"/>
                <w:szCs w:val="20"/>
              </w:rPr>
            </w:pPr>
            <w:r>
              <w:rPr>
                <w:sz w:val="20"/>
                <w:szCs w:val="20"/>
              </w:rPr>
              <w:t>Cargo</w:t>
            </w:r>
          </w:p>
        </w:tc>
        <w:tc>
          <w:tcPr>
            <w:tcW w:w="1701" w:type="dxa"/>
          </w:tcPr>
          <w:p w14:paraId="00000383" w14:textId="77777777" w:rsidR="00155F6A" w:rsidRDefault="00DD0E44">
            <w:pPr>
              <w:jc w:val="both"/>
              <w:rPr>
                <w:sz w:val="20"/>
                <w:szCs w:val="20"/>
              </w:rPr>
            </w:pPr>
            <w:r>
              <w:rPr>
                <w:sz w:val="20"/>
                <w:szCs w:val="20"/>
              </w:rPr>
              <w:t>Dependencia</w:t>
            </w:r>
          </w:p>
        </w:tc>
        <w:tc>
          <w:tcPr>
            <w:tcW w:w="2551" w:type="dxa"/>
          </w:tcPr>
          <w:p w14:paraId="00000384" w14:textId="77777777" w:rsidR="00155F6A" w:rsidRDefault="00DD0E44">
            <w:pPr>
              <w:jc w:val="both"/>
              <w:rPr>
                <w:sz w:val="20"/>
                <w:szCs w:val="20"/>
              </w:rPr>
            </w:pPr>
            <w:r>
              <w:rPr>
                <w:sz w:val="20"/>
                <w:szCs w:val="20"/>
              </w:rPr>
              <w:t>Fecha</w:t>
            </w:r>
          </w:p>
        </w:tc>
      </w:tr>
      <w:tr w:rsidR="00155F6A" w14:paraId="4509565F" w14:textId="77777777">
        <w:tc>
          <w:tcPr>
            <w:tcW w:w="1242" w:type="dxa"/>
          </w:tcPr>
          <w:p w14:paraId="00000385" w14:textId="77777777" w:rsidR="00155F6A" w:rsidRDefault="00DD0E44">
            <w:pPr>
              <w:jc w:val="both"/>
              <w:rPr>
                <w:sz w:val="20"/>
                <w:szCs w:val="20"/>
              </w:rPr>
            </w:pPr>
            <w:r>
              <w:rPr>
                <w:sz w:val="20"/>
                <w:szCs w:val="20"/>
              </w:rPr>
              <w:t>Autor (es)</w:t>
            </w:r>
          </w:p>
        </w:tc>
        <w:tc>
          <w:tcPr>
            <w:tcW w:w="2694" w:type="dxa"/>
          </w:tcPr>
          <w:p w14:paraId="00000386" w14:textId="77777777" w:rsidR="00155F6A" w:rsidRDefault="00DD0E44">
            <w:pPr>
              <w:jc w:val="both"/>
              <w:rPr>
                <w:sz w:val="20"/>
                <w:szCs w:val="20"/>
              </w:rPr>
            </w:pPr>
            <w:r>
              <w:rPr>
                <w:sz w:val="20"/>
                <w:szCs w:val="20"/>
              </w:rPr>
              <w:t>Fernando Ibáñez Quiñonez</w:t>
            </w:r>
          </w:p>
        </w:tc>
        <w:tc>
          <w:tcPr>
            <w:tcW w:w="1559" w:type="dxa"/>
          </w:tcPr>
          <w:p w14:paraId="00000387" w14:textId="77777777" w:rsidR="00155F6A" w:rsidRDefault="00DD0E44">
            <w:pPr>
              <w:jc w:val="both"/>
              <w:rPr>
                <w:sz w:val="20"/>
                <w:szCs w:val="20"/>
              </w:rPr>
            </w:pPr>
            <w:r>
              <w:rPr>
                <w:sz w:val="20"/>
                <w:szCs w:val="20"/>
              </w:rPr>
              <w:t>Instructor</w:t>
            </w:r>
          </w:p>
        </w:tc>
        <w:tc>
          <w:tcPr>
            <w:tcW w:w="1701" w:type="dxa"/>
          </w:tcPr>
          <w:p w14:paraId="00000388" w14:textId="77777777" w:rsidR="00155F6A" w:rsidRDefault="00DD0E44">
            <w:pPr>
              <w:jc w:val="both"/>
              <w:rPr>
                <w:sz w:val="20"/>
                <w:szCs w:val="20"/>
              </w:rPr>
            </w:pPr>
            <w:r>
              <w:rPr>
                <w:sz w:val="20"/>
                <w:szCs w:val="20"/>
              </w:rPr>
              <w:t>Centros de Servicios Financieros.</w:t>
            </w:r>
          </w:p>
        </w:tc>
        <w:tc>
          <w:tcPr>
            <w:tcW w:w="2551" w:type="dxa"/>
          </w:tcPr>
          <w:p w14:paraId="00000389" w14:textId="77777777" w:rsidR="00155F6A" w:rsidRDefault="00DD0E44">
            <w:pPr>
              <w:jc w:val="both"/>
              <w:rPr>
                <w:sz w:val="20"/>
                <w:szCs w:val="20"/>
              </w:rPr>
            </w:pPr>
            <w:r>
              <w:rPr>
                <w:sz w:val="20"/>
                <w:szCs w:val="20"/>
              </w:rPr>
              <w:t xml:space="preserve">Diciembre de 2020 </w:t>
            </w:r>
          </w:p>
        </w:tc>
      </w:tr>
      <w:tr w:rsidR="00155F6A" w14:paraId="12436117" w14:textId="77777777">
        <w:tc>
          <w:tcPr>
            <w:tcW w:w="1242" w:type="dxa"/>
          </w:tcPr>
          <w:p w14:paraId="0000038A" w14:textId="77777777" w:rsidR="00155F6A" w:rsidRDefault="00DD0E44">
            <w:pPr>
              <w:jc w:val="both"/>
              <w:rPr>
                <w:sz w:val="20"/>
                <w:szCs w:val="20"/>
              </w:rPr>
            </w:pPr>
            <w:r>
              <w:rPr>
                <w:sz w:val="20"/>
                <w:szCs w:val="20"/>
              </w:rPr>
              <w:t>Autor (es)</w:t>
            </w:r>
          </w:p>
        </w:tc>
        <w:tc>
          <w:tcPr>
            <w:tcW w:w="2694" w:type="dxa"/>
          </w:tcPr>
          <w:p w14:paraId="0000038B" w14:textId="77777777" w:rsidR="00155F6A" w:rsidRDefault="00DD0E44">
            <w:pPr>
              <w:jc w:val="both"/>
              <w:rPr>
                <w:sz w:val="20"/>
                <w:szCs w:val="20"/>
              </w:rPr>
            </w:pPr>
            <w:proofErr w:type="spellStart"/>
            <w:r>
              <w:rPr>
                <w:sz w:val="20"/>
                <w:szCs w:val="20"/>
              </w:rPr>
              <w:t>Maryuri</w:t>
            </w:r>
            <w:proofErr w:type="spellEnd"/>
            <w:r>
              <w:rPr>
                <w:sz w:val="20"/>
                <w:szCs w:val="20"/>
              </w:rPr>
              <w:t xml:space="preserve"> Agudelo Franco</w:t>
            </w:r>
          </w:p>
        </w:tc>
        <w:tc>
          <w:tcPr>
            <w:tcW w:w="1559" w:type="dxa"/>
          </w:tcPr>
          <w:p w14:paraId="0000038C" w14:textId="77777777" w:rsidR="00155F6A" w:rsidRDefault="00DD0E44">
            <w:pPr>
              <w:jc w:val="both"/>
              <w:rPr>
                <w:sz w:val="20"/>
                <w:szCs w:val="20"/>
              </w:rPr>
            </w:pPr>
            <w:r>
              <w:rPr>
                <w:sz w:val="20"/>
                <w:szCs w:val="20"/>
              </w:rPr>
              <w:t>Diseñadora Instruccional</w:t>
            </w:r>
          </w:p>
        </w:tc>
        <w:tc>
          <w:tcPr>
            <w:tcW w:w="1701" w:type="dxa"/>
          </w:tcPr>
          <w:p w14:paraId="0000038D" w14:textId="77777777" w:rsidR="00155F6A" w:rsidRDefault="00DD0E44">
            <w:pPr>
              <w:jc w:val="both"/>
              <w:rPr>
                <w:sz w:val="20"/>
                <w:szCs w:val="20"/>
              </w:rPr>
            </w:pPr>
            <w:r>
              <w:rPr>
                <w:sz w:val="20"/>
                <w:szCs w:val="20"/>
              </w:rPr>
              <w:t>Centro de Diseño y Metrología</w:t>
            </w:r>
          </w:p>
        </w:tc>
        <w:tc>
          <w:tcPr>
            <w:tcW w:w="2551" w:type="dxa"/>
          </w:tcPr>
          <w:p w14:paraId="0000038E" w14:textId="77777777" w:rsidR="00155F6A" w:rsidRDefault="00DD0E44">
            <w:pPr>
              <w:jc w:val="both"/>
              <w:rPr>
                <w:sz w:val="20"/>
                <w:szCs w:val="20"/>
              </w:rPr>
            </w:pPr>
            <w:r>
              <w:rPr>
                <w:sz w:val="20"/>
                <w:szCs w:val="20"/>
              </w:rPr>
              <w:t>Diciembre de 2020</w:t>
            </w:r>
          </w:p>
        </w:tc>
      </w:tr>
    </w:tbl>
    <w:p w14:paraId="0000038F" w14:textId="77777777" w:rsidR="00155F6A" w:rsidRDefault="00155F6A">
      <w:pPr>
        <w:rPr>
          <w:sz w:val="20"/>
          <w:szCs w:val="20"/>
        </w:rPr>
      </w:pPr>
    </w:p>
    <w:p w14:paraId="00000390" w14:textId="77777777" w:rsidR="00155F6A" w:rsidRDefault="00DD0E44">
      <w:pPr>
        <w:numPr>
          <w:ilvl w:val="0"/>
          <w:numId w:val="7"/>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14:paraId="00000391" w14:textId="77777777" w:rsidR="00155F6A" w:rsidRDefault="00155F6A">
      <w:pPr>
        <w:rPr>
          <w:sz w:val="20"/>
          <w:szCs w:val="20"/>
        </w:rPr>
      </w:pPr>
    </w:p>
    <w:tbl>
      <w:tblPr>
        <w:tblStyle w:val="affff9"/>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155F6A" w14:paraId="3DF07C62" w14:textId="77777777">
        <w:tc>
          <w:tcPr>
            <w:tcW w:w="1264" w:type="dxa"/>
            <w:tcBorders>
              <w:top w:val="nil"/>
              <w:left w:val="nil"/>
            </w:tcBorders>
            <w:shd w:val="clear" w:color="auto" w:fill="auto"/>
          </w:tcPr>
          <w:p w14:paraId="00000392" w14:textId="77777777" w:rsidR="00155F6A" w:rsidRDefault="00155F6A">
            <w:pPr>
              <w:jc w:val="both"/>
              <w:rPr>
                <w:sz w:val="20"/>
                <w:szCs w:val="20"/>
              </w:rPr>
            </w:pPr>
          </w:p>
        </w:tc>
        <w:tc>
          <w:tcPr>
            <w:tcW w:w="2138" w:type="dxa"/>
            <w:shd w:val="clear" w:color="auto" w:fill="auto"/>
          </w:tcPr>
          <w:p w14:paraId="00000393" w14:textId="77777777" w:rsidR="00155F6A" w:rsidRDefault="00DD0E44">
            <w:pPr>
              <w:jc w:val="both"/>
              <w:rPr>
                <w:sz w:val="20"/>
                <w:szCs w:val="20"/>
              </w:rPr>
            </w:pPr>
            <w:r>
              <w:rPr>
                <w:sz w:val="20"/>
                <w:szCs w:val="20"/>
              </w:rPr>
              <w:t>Nombre</w:t>
            </w:r>
          </w:p>
        </w:tc>
        <w:tc>
          <w:tcPr>
            <w:tcW w:w="1701" w:type="dxa"/>
            <w:shd w:val="clear" w:color="auto" w:fill="auto"/>
          </w:tcPr>
          <w:p w14:paraId="00000394" w14:textId="77777777" w:rsidR="00155F6A" w:rsidRDefault="00DD0E44">
            <w:pPr>
              <w:jc w:val="both"/>
              <w:rPr>
                <w:sz w:val="20"/>
                <w:szCs w:val="20"/>
              </w:rPr>
            </w:pPr>
            <w:r>
              <w:rPr>
                <w:sz w:val="20"/>
                <w:szCs w:val="20"/>
              </w:rPr>
              <w:t>Cargo</w:t>
            </w:r>
          </w:p>
        </w:tc>
        <w:tc>
          <w:tcPr>
            <w:tcW w:w="1843" w:type="dxa"/>
            <w:shd w:val="clear" w:color="auto" w:fill="auto"/>
          </w:tcPr>
          <w:p w14:paraId="00000395" w14:textId="77777777" w:rsidR="00155F6A" w:rsidRDefault="00DD0E44">
            <w:pPr>
              <w:jc w:val="both"/>
              <w:rPr>
                <w:sz w:val="20"/>
                <w:szCs w:val="20"/>
              </w:rPr>
            </w:pPr>
            <w:r>
              <w:rPr>
                <w:sz w:val="20"/>
                <w:szCs w:val="20"/>
              </w:rPr>
              <w:t>Dependencia</w:t>
            </w:r>
          </w:p>
        </w:tc>
        <w:tc>
          <w:tcPr>
            <w:tcW w:w="1044" w:type="dxa"/>
            <w:shd w:val="clear" w:color="auto" w:fill="auto"/>
          </w:tcPr>
          <w:p w14:paraId="00000396" w14:textId="77777777" w:rsidR="00155F6A" w:rsidRDefault="00DD0E44">
            <w:pPr>
              <w:jc w:val="both"/>
              <w:rPr>
                <w:sz w:val="20"/>
                <w:szCs w:val="20"/>
              </w:rPr>
            </w:pPr>
            <w:r>
              <w:rPr>
                <w:sz w:val="20"/>
                <w:szCs w:val="20"/>
              </w:rPr>
              <w:t>Fecha</w:t>
            </w:r>
          </w:p>
        </w:tc>
        <w:tc>
          <w:tcPr>
            <w:tcW w:w="1977" w:type="dxa"/>
            <w:shd w:val="clear" w:color="auto" w:fill="auto"/>
          </w:tcPr>
          <w:p w14:paraId="00000397" w14:textId="77777777" w:rsidR="00155F6A" w:rsidRDefault="00DD0E44">
            <w:pPr>
              <w:jc w:val="both"/>
              <w:rPr>
                <w:sz w:val="20"/>
                <w:szCs w:val="20"/>
              </w:rPr>
            </w:pPr>
            <w:r>
              <w:rPr>
                <w:sz w:val="20"/>
                <w:szCs w:val="20"/>
              </w:rPr>
              <w:t>Razón del Cambio</w:t>
            </w:r>
          </w:p>
        </w:tc>
      </w:tr>
      <w:tr w:rsidR="00155F6A" w14:paraId="4DE08AF3" w14:textId="77777777">
        <w:tc>
          <w:tcPr>
            <w:tcW w:w="1264" w:type="dxa"/>
            <w:shd w:val="clear" w:color="auto" w:fill="auto"/>
          </w:tcPr>
          <w:p w14:paraId="00000398" w14:textId="77777777" w:rsidR="00155F6A" w:rsidRDefault="00DD0E44">
            <w:pPr>
              <w:jc w:val="both"/>
              <w:rPr>
                <w:sz w:val="20"/>
                <w:szCs w:val="20"/>
              </w:rPr>
            </w:pPr>
            <w:r>
              <w:rPr>
                <w:sz w:val="20"/>
                <w:szCs w:val="20"/>
              </w:rPr>
              <w:t>Autor (es)</w:t>
            </w:r>
          </w:p>
        </w:tc>
        <w:tc>
          <w:tcPr>
            <w:tcW w:w="2138" w:type="dxa"/>
            <w:shd w:val="clear" w:color="auto" w:fill="auto"/>
          </w:tcPr>
          <w:p w14:paraId="00000399" w14:textId="77777777" w:rsidR="00155F6A" w:rsidRDefault="00155F6A">
            <w:pPr>
              <w:jc w:val="both"/>
              <w:rPr>
                <w:sz w:val="20"/>
                <w:szCs w:val="20"/>
              </w:rPr>
            </w:pPr>
          </w:p>
        </w:tc>
        <w:tc>
          <w:tcPr>
            <w:tcW w:w="1701" w:type="dxa"/>
            <w:shd w:val="clear" w:color="auto" w:fill="auto"/>
          </w:tcPr>
          <w:p w14:paraId="0000039A" w14:textId="77777777" w:rsidR="00155F6A" w:rsidRDefault="00155F6A">
            <w:pPr>
              <w:jc w:val="both"/>
              <w:rPr>
                <w:sz w:val="20"/>
                <w:szCs w:val="20"/>
              </w:rPr>
            </w:pPr>
          </w:p>
        </w:tc>
        <w:tc>
          <w:tcPr>
            <w:tcW w:w="1843" w:type="dxa"/>
            <w:shd w:val="clear" w:color="auto" w:fill="auto"/>
          </w:tcPr>
          <w:p w14:paraId="0000039B" w14:textId="77777777" w:rsidR="00155F6A" w:rsidRDefault="00155F6A">
            <w:pPr>
              <w:jc w:val="both"/>
              <w:rPr>
                <w:sz w:val="20"/>
                <w:szCs w:val="20"/>
              </w:rPr>
            </w:pPr>
          </w:p>
        </w:tc>
        <w:tc>
          <w:tcPr>
            <w:tcW w:w="1044" w:type="dxa"/>
            <w:shd w:val="clear" w:color="auto" w:fill="auto"/>
          </w:tcPr>
          <w:p w14:paraId="0000039C" w14:textId="77777777" w:rsidR="00155F6A" w:rsidRDefault="00155F6A">
            <w:pPr>
              <w:jc w:val="both"/>
              <w:rPr>
                <w:sz w:val="20"/>
                <w:szCs w:val="20"/>
              </w:rPr>
            </w:pPr>
          </w:p>
        </w:tc>
        <w:tc>
          <w:tcPr>
            <w:tcW w:w="1977" w:type="dxa"/>
            <w:shd w:val="clear" w:color="auto" w:fill="auto"/>
          </w:tcPr>
          <w:p w14:paraId="0000039D" w14:textId="77777777" w:rsidR="00155F6A" w:rsidRDefault="00155F6A">
            <w:pPr>
              <w:jc w:val="both"/>
              <w:rPr>
                <w:sz w:val="20"/>
                <w:szCs w:val="20"/>
              </w:rPr>
            </w:pPr>
          </w:p>
        </w:tc>
      </w:tr>
    </w:tbl>
    <w:p w14:paraId="0000039E" w14:textId="77777777" w:rsidR="00155F6A" w:rsidRDefault="00155F6A">
      <w:pPr>
        <w:rPr>
          <w:color w:val="000000"/>
          <w:sz w:val="20"/>
          <w:szCs w:val="20"/>
        </w:rPr>
      </w:pPr>
    </w:p>
    <w:p w14:paraId="0000039F" w14:textId="77777777" w:rsidR="00155F6A" w:rsidRDefault="00155F6A">
      <w:pPr>
        <w:rPr>
          <w:sz w:val="20"/>
          <w:szCs w:val="20"/>
        </w:rPr>
      </w:pPr>
    </w:p>
    <w:sectPr w:rsidR="00155F6A">
      <w:headerReference w:type="default" r:id="rId35"/>
      <w:footerReference w:type="default" r:id="rId3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ZULEIDY MARIA RUIZ TORRES" w:date="2021-06-16T21:14:00Z" w:initials="">
    <w:p w14:paraId="000003A7" w14:textId="77777777" w:rsidR="00155F6A" w:rsidRDefault="00DD0E44">
      <w:pPr>
        <w:widowControl w:val="0"/>
        <w:pBdr>
          <w:top w:val="nil"/>
          <w:left w:val="nil"/>
          <w:bottom w:val="nil"/>
          <w:right w:val="nil"/>
          <w:between w:val="nil"/>
        </w:pBdr>
        <w:spacing w:line="240" w:lineRule="auto"/>
        <w:rPr>
          <w:color w:val="000000"/>
        </w:rPr>
      </w:pPr>
      <w:r>
        <w:rPr>
          <w:color w:val="000000"/>
        </w:rPr>
        <w:t>infografía</w:t>
      </w:r>
    </w:p>
  </w:comment>
  <w:comment w:id="1" w:author="ZULEIDY MARIA RUIZ TORRES" w:date="2021-06-17T00:00:00Z" w:initials="">
    <w:p w14:paraId="000003A8" w14:textId="77777777" w:rsidR="00155F6A" w:rsidRDefault="00DD0E44">
      <w:pPr>
        <w:widowControl w:val="0"/>
        <w:pBdr>
          <w:top w:val="nil"/>
          <w:left w:val="nil"/>
          <w:bottom w:val="nil"/>
          <w:right w:val="nil"/>
          <w:between w:val="nil"/>
        </w:pBdr>
        <w:spacing w:line="240" w:lineRule="auto"/>
        <w:rPr>
          <w:color w:val="000000"/>
        </w:rPr>
      </w:pPr>
      <w:r>
        <w:rPr>
          <w:color w:val="000000"/>
        </w:rPr>
        <w:t>Video infografía animada con storyboard</w:t>
      </w:r>
    </w:p>
  </w:comment>
  <w:comment w:id="2" w:author="ZULEIDY MARIA RUIZ TORRES" w:date="2021-06-16T21:21:00Z" w:initials="">
    <w:p w14:paraId="000003A9" w14:textId="77777777" w:rsidR="00155F6A" w:rsidRDefault="00DD0E44">
      <w:pPr>
        <w:widowControl w:val="0"/>
        <w:pBdr>
          <w:top w:val="nil"/>
          <w:left w:val="nil"/>
          <w:bottom w:val="nil"/>
          <w:right w:val="nil"/>
          <w:between w:val="nil"/>
        </w:pBdr>
        <w:spacing w:line="240" w:lineRule="auto"/>
        <w:rPr>
          <w:color w:val="000000"/>
        </w:rPr>
      </w:pPr>
      <w:r>
        <w:rPr>
          <w:color w:val="000000"/>
        </w:rPr>
        <w:t>infografía</w:t>
      </w:r>
    </w:p>
  </w:comment>
  <w:comment w:id="3" w:author="ZULEIDY MARIA RUIZ TORRES" w:date="2021-06-16T21:24:00Z" w:initials="">
    <w:p w14:paraId="000003AA" w14:textId="77777777" w:rsidR="00155F6A" w:rsidRDefault="00DD0E44">
      <w:pPr>
        <w:widowControl w:val="0"/>
        <w:pBdr>
          <w:top w:val="nil"/>
          <w:left w:val="nil"/>
          <w:bottom w:val="nil"/>
          <w:right w:val="nil"/>
          <w:between w:val="nil"/>
        </w:pBdr>
        <w:spacing w:line="240" w:lineRule="auto"/>
        <w:rPr>
          <w:color w:val="000000"/>
        </w:rPr>
      </w:pPr>
      <w:r>
        <w:rPr>
          <w:color w:val="000000"/>
        </w:rPr>
        <w:t>infografía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00003A7" w15:done="0"/>
  <w15:commentEx w15:paraId="000003A8" w15:done="0"/>
  <w15:commentEx w15:paraId="000003A9" w15:done="0"/>
  <w15:commentEx w15:paraId="000003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00003A7" w16cid:durableId="2D5D5783"/>
  <w16cid:commentId w16cid:paraId="000003A8" w16cid:durableId="2D5D5782"/>
  <w16cid:commentId w16cid:paraId="000003A9" w16cid:durableId="2D5D5781"/>
  <w16cid:commentId w16cid:paraId="000003AA" w16cid:durableId="2D5D57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16A81E" w14:textId="77777777" w:rsidR="00DD0E44" w:rsidRDefault="00DD0E44">
      <w:pPr>
        <w:spacing w:line="240" w:lineRule="auto"/>
      </w:pPr>
      <w:r>
        <w:separator/>
      </w:r>
    </w:p>
  </w:endnote>
  <w:endnote w:type="continuationSeparator" w:id="0">
    <w:p w14:paraId="632A0666" w14:textId="77777777" w:rsidR="00DD0E44" w:rsidRDefault="00DD0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A2" w14:textId="77777777" w:rsidR="00155F6A" w:rsidRDefault="00155F6A">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3A3" w14:textId="77777777" w:rsidR="00155F6A" w:rsidRDefault="00155F6A">
    <w:pPr>
      <w:spacing w:line="240" w:lineRule="auto"/>
      <w:ind w:left="-2" w:hanging="2"/>
      <w:jc w:val="right"/>
      <w:rPr>
        <w:rFonts w:ascii="Times New Roman" w:eastAsia="Times New Roman" w:hAnsi="Times New Roman" w:cs="Times New Roman"/>
        <w:sz w:val="24"/>
        <w:szCs w:val="24"/>
      </w:rPr>
    </w:pPr>
  </w:p>
  <w:p w14:paraId="000003A4" w14:textId="77777777" w:rsidR="00155F6A" w:rsidRDefault="00155F6A">
    <w:pPr>
      <w:spacing w:line="240" w:lineRule="auto"/>
      <w:rPr>
        <w:rFonts w:ascii="Times New Roman" w:eastAsia="Times New Roman" w:hAnsi="Times New Roman" w:cs="Times New Roman"/>
        <w:sz w:val="24"/>
        <w:szCs w:val="24"/>
      </w:rPr>
    </w:pPr>
  </w:p>
  <w:p w14:paraId="000003A5" w14:textId="77777777" w:rsidR="00155F6A" w:rsidRDefault="00155F6A">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3A6" w14:textId="77777777" w:rsidR="00155F6A" w:rsidRDefault="00155F6A">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9490C8" w14:textId="77777777" w:rsidR="00DD0E44" w:rsidRDefault="00DD0E44">
      <w:pPr>
        <w:spacing w:line="240" w:lineRule="auto"/>
      </w:pPr>
      <w:r>
        <w:separator/>
      </w:r>
    </w:p>
  </w:footnote>
  <w:footnote w:type="continuationSeparator" w:id="0">
    <w:p w14:paraId="1AB5D781" w14:textId="77777777" w:rsidR="00DD0E44" w:rsidRDefault="00DD0E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A0" w14:textId="77777777" w:rsidR="00155F6A" w:rsidRDefault="00DD0E44">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1FFDD8BA" wp14:editId="68701755">
          <wp:simplePos x="0" y="0"/>
          <wp:positionH relativeFrom="margin">
            <wp:align>center</wp:align>
          </wp:positionH>
          <wp:positionV relativeFrom="page">
            <wp:posOffset>276225</wp:posOffset>
          </wp:positionV>
          <wp:extent cx="629920" cy="588645"/>
          <wp:effectExtent l="0" t="0" r="0" b="0"/>
          <wp:wrapNone/>
          <wp:docPr id="1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3A1" w14:textId="77777777" w:rsidR="00155F6A" w:rsidRDefault="00155F6A">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C974C1"/>
    <w:multiLevelType w:val="multilevel"/>
    <w:tmpl w:val="D40444F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7F398C"/>
    <w:multiLevelType w:val="multilevel"/>
    <w:tmpl w:val="D86C38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2F4457"/>
    <w:multiLevelType w:val="multilevel"/>
    <w:tmpl w:val="01822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07647E"/>
    <w:multiLevelType w:val="multilevel"/>
    <w:tmpl w:val="E3B885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0A71375"/>
    <w:multiLevelType w:val="multilevel"/>
    <w:tmpl w:val="3B92C65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C9C52E6"/>
    <w:multiLevelType w:val="multilevel"/>
    <w:tmpl w:val="302A01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2874926"/>
    <w:multiLevelType w:val="multilevel"/>
    <w:tmpl w:val="E7D0B5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8595170"/>
    <w:multiLevelType w:val="multilevel"/>
    <w:tmpl w:val="EE8294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85B0132"/>
    <w:multiLevelType w:val="multilevel"/>
    <w:tmpl w:val="29AE8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7"/>
  </w:num>
  <w:num w:numId="3">
    <w:abstractNumId w:val="1"/>
  </w:num>
  <w:num w:numId="4">
    <w:abstractNumId w:val="8"/>
  </w:num>
  <w:num w:numId="5">
    <w:abstractNumId w:val="2"/>
  </w:num>
  <w:num w:numId="6">
    <w:abstractNumId w:val="4"/>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F6A"/>
    <w:rsid w:val="00155F6A"/>
    <w:rsid w:val="005A7B97"/>
    <w:rsid w:val="00DD0E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346265-E205-4DD4-A655-BD1745CE6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semiHidden/>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paragraph" w:styleId="Sinespaciado">
    <w:name w:val="No Spacing"/>
    <w:uiPriority w:val="1"/>
    <w:qFormat/>
    <w:rsid w:val="003F5908"/>
    <w:pPr>
      <w:spacing w:line="240" w:lineRule="auto"/>
    </w:pPr>
    <w:rPr>
      <w:lang w:eastAsia="en-US"/>
    </w:rPr>
  </w:style>
  <w:style w:type="character" w:styleId="Textoennegrita">
    <w:name w:val="Strong"/>
    <w:uiPriority w:val="22"/>
    <w:qFormat/>
    <w:rsid w:val="001364C4"/>
    <w:rPr>
      <w:b/>
      <w:bCs/>
    </w:rPr>
  </w:style>
  <w:style w:type="character" w:customStyle="1" w:styleId="PrrafodelistaCar">
    <w:name w:val="Párrafo de lista Car"/>
    <w:link w:val="Prrafodelista"/>
    <w:uiPriority w:val="34"/>
    <w:rsid w:val="003146C9"/>
  </w:style>
  <w:style w:type="character" w:styleId="Mencinsinresolver">
    <w:name w:val="Unresolved Mention"/>
    <w:basedOn w:val="Fuentedeprrafopredeter"/>
    <w:uiPriority w:val="99"/>
    <w:semiHidden/>
    <w:unhideWhenUsed/>
    <w:rsid w:val="004477B4"/>
    <w:rPr>
      <w:color w:val="605E5C"/>
      <w:shd w:val="clear" w:color="auto" w:fill="E1DFDD"/>
    </w:rPr>
  </w:style>
  <w:style w:type="table" w:customStyle="1" w:styleId="ab">
    <w:basedOn w:val="TableNormal1"/>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c">
    <w:basedOn w:val="TableNormal1"/>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d">
    <w:basedOn w:val="TableNormal1"/>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e">
    <w:basedOn w:val="TableNormal1"/>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
    <w:basedOn w:val="TableNormal1"/>
    <w:tblPr>
      <w:tblStyleRowBandSize w:val="1"/>
      <w:tblStyleColBandSize w:val="1"/>
      <w:tblCellMar>
        <w:left w:w="30" w:type="dxa"/>
        <w:right w:w="30" w:type="dxa"/>
      </w:tblCellMar>
    </w:tblPr>
  </w:style>
  <w:style w:type="table" w:customStyle="1" w:styleId="af0">
    <w:basedOn w:val="TableNormal1"/>
    <w:tblPr>
      <w:tblStyleRowBandSize w:val="1"/>
      <w:tblStyleColBandSize w:val="1"/>
      <w:tblCellMar>
        <w:left w:w="30" w:type="dxa"/>
        <w:right w:w="30" w:type="dxa"/>
      </w:tblCellMar>
    </w:tblPr>
  </w:style>
  <w:style w:type="table" w:customStyle="1" w:styleId="af1">
    <w:basedOn w:val="TableNormal1"/>
    <w:tblPr>
      <w:tblStyleRowBandSize w:val="1"/>
      <w:tblStyleColBandSize w:val="1"/>
      <w:tblCellMar>
        <w:left w:w="30" w:type="dxa"/>
        <w:right w:w="30" w:type="dxa"/>
      </w:tblCellMar>
    </w:tblPr>
  </w:style>
  <w:style w:type="table" w:customStyle="1" w:styleId="af2">
    <w:basedOn w:val="TableNormal1"/>
    <w:tblPr>
      <w:tblStyleRowBandSize w:val="1"/>
      <w:tblStyleColBandSize w:val="1"/>
      <w:tblCellMar>
        <w:left w:w="30" w:type="dxa"/>
        <w:right w:w="30" w:type="dxa"/>
      </w:tblCellMar>
    </w:tblPr>
  </w:style>
  <w:style w:type="table" w:customStyle="1" w:styleId="af3">
    <w:basedOn w:val="TableNormal1"/>
    <w:tblPr>
      <w:tblStyleRowBandSize w:val="1"/>
      <w:tblStyleColBandSize w:val="1"/>
      <w:tblCellMar>
        <w:left w:w="30" w:type="dxa"/>
        <w:right w:w="30" w:type="dxa"/>
      </w:tblCellMar>
    </w:tblPr>
  </w:style>
  <w:style w:type="table" w:customStyle="1" w:styleId="af4">
    <w:basedOn w:val="TableNormal1"/>
    <w:tblPr>
      <w:tblStyleRowBandSize w:val="1"/>
      <w:tblStyleColBandSize w:val="1"/>
      <w:tblCellMar>
        <w:left w:w="30" w:type="dxa"/>
        <w:right w:w="30" w:type="dxa"/>
      </w:tblCellMar>
    </w:tblPr>
  </w:style>
  <w:style w:type="table" w:customStyle="1" w:styleId="af5">
    <w:basedOn w:val="TableNormal1"/>
    <w:tblPr>
      <w:tblStyleRowBandSize w:val="1"/>
      <w:tblStyleColBandSize w:val="1"/>
      <w:tblCellMar>
        <w:left w:w="30" w:type="dxa"/>
        <w:right w:w="30" w:type="dxa"/>
      </w:tblCellMar>
    </w:tblPr>
  </w:style>
  <w:style w:type="table" w:customStyle="1" w:styleId="af6">
    <w:basedOn w:val="TableNormal1"/>
    <w:tblPr>
      <w:tblStyleRowBandSize w:val="1"/>
      <w:tblStyleColBandSize w:val="1"/>
      <w:tblCellMar>
        <w:left w:w="30" w:type="dxa"/>
        <w:right w:w="30" w:type="dxa"/>
      </w:tblCellMar>
    </w:tblPr>
  </w:style>
  <w:style w:type="table" w:customStyle="1" w:styleId="af7">
    <w:basedOn w:val="TableNormal1"/>
    <w:tblPr>
      <w:tblStyleRowBandSize w:val="1"/>
      <w:tblStyleColBandSize w:val="1"/>
      <w:tblCellMar>
        <w:left w:w="30" w:type="dxa"/>
        <w:right w:w="30" w:type="dxa"/>
      </w:tblCellMar>
    </w:tblPr>
  </w:style>
  <w:style w:type="table" w:customStyle="1" w:styleId="af8">
    <w:basedOn w:val="TableNormal1"/>
    <w:tblPr>
      <w:tblStyleRowBandSize w:val="1"/>
      <w:tblStyleColBandSize w:val="1"/>
      <w:tblCellMar>
        <w:left w:w="30" w:type="dxa"/>
        <w:right w:w="30" w:type="dxa"/>
      </w:tblCellMar>
    </w:tblPr>
  </w:style>
  <w:style w:type="table" w:customStyle="1" w:styleId="af9">
    <w:basedOn w:val="TableNormal1"/>
    <w:tblPr>
      <w:tblStyleRowBandSize w:val="1"/>
      <w:tblStyleColBandSize w:val="1"/>
      <w:tblCellMar>
        <w:left w:w="70" w:type="dxa"/>
        <w:right w:w="70" w:type="dxa"/>
      </w:tblCellMar>
    </w:tblPr>
  </w:style>
  <w:style w:type="table" w:customStyle="1" w:styleId="afa">
    <w:basedOn w:val="TableNormal1"/>
    <w:tblPr>
      <w:tblStyleRowBandSize w:val="1"/>
      <w:tblStyleColBandSize w:val="1"/>
      <w:tblCellMar>
        <w:left w:w="70" w:type="dxa"/>
        <w:right w:w="70" w:type="dxa"/>
      </w:tblCellMar>
    </w:tblPr>
  </w:style>
  <w:style w:type="table" w:customStyle="1" w:styleId="afb">
    <w:basedOn w:val="TableNormal1"/>
    <w:tblPr>
      <w:tblStyleRowBandSize w:val="1"/>
      <w:tblStyleColBandSize w:val="1"/>
      <w:tblCellMar>
        <w:left w:w="30" w:type="dxa"/>
        <w:right w:w="30" w:type="dxa"/>
      </w:tblCellMar>
    </w:tblPr>
  </w:style>
  <w:style w:type="table" w:customStyle="1" w:styleId="afc">
    <w:basedOn w:val="TableNormal1"/>
    <w:tblPr>
      <w:tblStyleRowBandSize w:val="1"/>
      <w:tblStyleColBandSize w:val="1"/>
      <w:tblCellMar>
        <w:left w:w="70" w:type="dxa"/>
        <w:right w:w="70" w:type="dxa"/>
      </w:tblCellMar>
    </w:tblPr>
  </w:style>
  <w:style w:type="table" w:customStyle="1" w:styleId="afd">
    <w:basedOn w:val="TableNormal1"/>
    <w:tblPr>
      <w:tblStyleRowBandSize w:val="1"/>
      <w:tblStyleColBandSize w:val="1"/>
      <w:tblCellMar>
        <w:left w:w="70" w:type="dxa"/>
        <w:right w:w="70" w:type="dxa"/>
      </w:tblCellMar>
    </w:tblPr>
  </w:style>
  <w:style w:type="table" w:customStyle="1" w:styleId="afe">
    <w:basedOn w:val="TableNormal1"/>
    <w:tblPr>
      <w:tblStyleRowBandSize w:val="1"/>
      <w:tblStyleColBandSize w:val="1"/>
      <w:tblCellMar>
        <w:left w:w="70" w:type="dxa"/>
        <w:right w:w="70" w:type="dxa"/>
      </w:tblCellMar>
    </w:tblPr>
  </w:style>
  <w:style w:type="table" w:customStyle="1" w:styleId="aff">
    <w:basedOn w:val="TableNormal1"/>
    <w:tblPr>
      <w:tblStyleRowBandSize w:val="1"/>
      <w:tblStyleColBandSize w:val="1"/>
      <w:tblCellMar>
        <w:left w:w="70" w:type="dxa"/>
        <w:right w:w="70" w:type="dxa"/>
      </w:tblCellMar>
    </w:tblPr>
  </w:style>
  <w:style w:type="table" w:customStyle="1" w:styleId="aff0">
    <w:basedOn w:val="TableNormal1"/>
    <w:tblPr>
      <w:tblStyleRowBandSize w:val="1"/>
      <w:tblStyleColBandSize w:val="1"/>
      <w:tblCellMar>
        <w:left w:w="70" w:type="dxa"/>
        <w:right w:w="70" w:type="dxa"/>
      </w:tblCellMar>
    </w:tblPr>
  </w:style>
  <w:style w:type="table" w:customStyle="1" w:styleId="aff1">
    <w:basedOn w:val="TableNormal1"/>
    <w:tblPr>
      <w:tblStyleRowBandSize w:val="1"/>
      <w:tblStyleColBandSize w:val="1"/>
      <w:tblCellMar>
        <w:top w:w="15" w:type="dxa"/>
        <w:left w:w="15" w:type="dxa"/>
        <w:bottom w:w="15" w:type="dxa"/>
        <w:right w:w="15" w:type="dxa"/>
      </w:tblCellMar>
    </w:tbl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customStyle="1" w:styleId="aff3">
    <w:basedOn w:val="TableNormal1"/>
    <w:tblPr>
      <w:tblStyleRowBandSize w:val="1"/>
      <w:tblStyleColBandSize w:val="1"/>
      <w:tblCellMar>
        <w:top w:w="15" w:type="dxa"/>
        <w:left w:w="15" w:type="dxa"/>
        <w:bottom w:w="15" w:type="dxa"/>
        <w:right w:w="15" w:type="dxa"/>
      </w:tblCellMar>
    </w:tblPr>
  </w:style>
  <w:style w:type="table" w:customStyle="1" w:styleId="aff4">
    <w:basedOn w:val="TableNormal1"/>
    <w:tblPr>
      <w:tblStyleRowBandSize w:val="1"/>
      <w:tblStyleColBandSize w:val="1"/>
      <w:tblCellMar>
        <w:top w:w="15" w:type="dxa"/>
        <w:left w:w="15" w:type="dxa"/>
        <w:bottom w:w="15" w:type="dxa"/>
        <w:right w:w="15" w:type="dxa"/>
      </w:tblCellMar>
    </w:tblPr>
  </w:style>
  <w:style w:type="table" w:customStyle="1" w:styleId="aff5">
    <w:basedOn w:val="TableNormal1"/>
    <w:tblPr>
      <w:tblStyleRowBandSize w:val="1"/>
      <w:tblStyleColBandSize w:val="1"/>
      <w:tblCellMar>
        <w:top w:w="15" w:type="dxa"/>
        <w:left w:w="15" w:type="dxa"/>
        <w:bottom w:w="15" w:type="dxa"/>
        <w:right w:w="15" w:type="dxa"/>
      </w:tblCellMar>
    </w:tblPr>
  </w:style>
  <w:style w:type="table" w:customStyle="1" w:styleId="aff6">
    <w:basedOn w:val="TableNormal1"/>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f7">
    <w:basedOn w:val="TableNormal1"/>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f8">
    <w:basedOn w:val="TableNormal1"/>
    <w:tblPr>
      <w:tblStyleRowBandSize w:val="1"/>
      <w:tblStyleColBandSize w:val="1"/>
      <w:tblCellMar>
        <w:left w:w="115" w:type="dxa"/>
        <w:right w:w="115" w:type="dxa"/>
      </w:tblCellMar>
    </w:tblPr>
  </w:style>
  <w:style w:type="table" w:customStyle="1" w:styleId="aff9">
    <w:basedOn w:val="TableNormal1"/>
    <w:tblPr>
      <w:tblStyleRowBandSize w:val="1"/>
      <w:tblStyleColBandSize w:val="1"/>
      <w:tblCellMar>
        <w:left w:w="115" w:type="dxa"/>
        <w:right w:w="115" w:type="dxa"/>
      </w:tblCellMar>
    </w:tblPr>
  </w:style>
  <w:style w:type="table" w:customStyle="1" w:styleId="affa">
    <w:basedOn w:val="TableNormal1"/>
    <w:pPr>
      <w:spacing w:line="240" w:lineRule="auto"/>
    </w:pPr>
    <w:rPr>
      <w:b/>
      <w:sz w:val="24"/>
      <w:szCs w:val="24"/>
    </w:rPr>
    <w:tblPr>
      <w:tblStyleRowBandSize w:val="1"/>
      <w:tblStyleColBandSize w:val="1"/>
      <w:tblCellMar>
        <w:top w:w="15" w:type="dxa"/>
        <w:left w:w="115" w:type="dxa"/>
        <w:bottom w:w="15" w:type="dxa"/>
        <w:right w:w="115" w:type="dxa"/>
      </w:tblCellMar>
    </w:tblPr>
    <w:tcPr>
      <w:shd w:val="clear" w:color="auto" w:fill="EDF2F8"/>
    </w:tcPr>
  </w:style>
  <w:style w:type="table" w:customStyle="1" w:styleId="affb">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c">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d">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e">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a">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b">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c">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d">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e">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0">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1">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2">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3">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4">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5">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6">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7">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8">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f9">
    <w:basedOn w:val="TableNormal1"/>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www.ctcp.gov.co/publicaciones-ctcp/orientaciones-tecnicas/1472852072-9672" TargetMode="External"/><Relationship Id="rId26" Type="http://schemas.openxmlformats.org/officeDocument/2006/relationships/hyperlink" Target="https://ebookcentral-proquest-com.bdigital.sena.edu.co/lib/senavirtualsp/detail.action?docID=5213543" TargetMode="External"/><Relationship Id="rId21" Type="http://schemas.openxmlformats.org/officeDocument/2006/relationships/hyperlink" Target="https://ebookcentral-proquest-com.bdigital.sena.edu.co/lib/senavirtualsp/detail.action?docID=3161303" TargetMode="External"/><Relationship Id="rId34" Type="http://schemas.openxmlformats.org/officeDocument/2006/relationships/hyperlink" Target="https://www.supercontable.com/informacion/Contabilidad/Definicion_de_Coste_Amortizado.htm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ctcp.gov.co/proyectos/contabilidad-e-informacion-financiera/documentos-organismos-internacionales/compilacion-marcos-tecnicos-de-informacion-financi/1534365029-7113" TargetMode="External"/><Relationship Id="rId25" Type="http://schemas.openxmlformats.org/officeDocument/2006/relationships/hyperlink" Target="https://doi.org/10.23850/24629758.1389" TargetMode="External"/><Relationship Id="rId33" Type="http://schemas.openxmlformats.org/officeDocument/2006/relationships/hyperlink" Target="https://www.mef.gob.pe/contenidos/conta_publ/con_nor_co/vigentes/nic/32_NIC.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tcp.gov.co/proyectos/contabilidad-e-informacion-financiera/documentos-discusion-publica/enmienda-a-la-niif-9-instrumentos/doc-ctcp-xl8w9-141" TargetMode="External"/><Relationship Id="rId20" Type="http://schemas.openxmlformats.org/officeDocument/2006/relationships/image" Target="media/image1.png"/><Relationship Id="rId29" Type="http://schemas.openxmlformats.org/officeDocument/2006/relationships/hyperlink" Target="https://www.gerencie.com/reserva-legal.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elibro-net.bdigital.sena.edu.co/es/ereader/senavirtual/130247?page=271" TargetMode="External"/><Relationship Id="rId32" Type="http://schemas.openxmlformats.org/officeDocument/2006/relationships/hyperlink" Target="https://www.mef.gob.pe/contenidos/conta_publ/con_nor_co/vigentes/niif/9_NIIF.pdf"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aplicaciones-mcit.gov.co/adjuntos/niif/12_ES_BV2012_IFRS07_PART%20A.pdf" TargetMode="External"/><Relationship Id="rId23" Type="http://schemas.openxmlformats.org/officeDocument/2006/relationships/hyperlink" Target="https://elibro-net.bdigital.sena.edu.co/es/ereader/senavirtual/70437?page=11" TargetMode="External"/><Relationship Id="rId28" Type="http://schemas.openxmlformats.org/officeDocument/2006/relationships/hyperlink" Target="https://actualicese.com/metodo-del-interes-efectivo-en-que-casos-se-aplica/"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ctcp.gov.co/publicaciones-ctcp/orientaciones-tecnicas/1472851475-1578" TargetMode="External"/><Relationship Id="rId31" Type="http://schemas.openxmlformats.org/officeDocument/2006/relationships/hyperlink" Target="https://leyes.co/codigo_de_comercio/453.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elibro-net.bdigital.sena.edu.co/es/ereader/senavirtual/39482?page=16" TargetMode="External"/><Relationship Id="rId27" Type="http://schemas.openxmlformats.org/officeDocument/2006/relationships/hyperlink" Target="https://elibro-net.bdigital.sena.edu.co/es/ereader/senavirtual/70273?page=5" TargetMode="External"/><Relationship Id="rId30" Type="http://schemas.openxmlformats.org/officeDocument/2006/relationships/hyperlink" Target="https://leyes.co/codigo_de_comercio/"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oa9ZtOUgWNsR7Mbdr9dcptHc/cQ==">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</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9282E1EDBE9234EA9E6D38F720E265F" ma:contentTypeVersion="15" ma:contentTypeDescription="Create a new document." ma:contentTypeScope="" ma:versionID="d74b11659fba189f3e84ecbf6606621e">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9a83cb40efc763857d49d6ce4ef9b78f"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B4A92C-B0A4-4F83-8BE6-DC7B96748E70}">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7D86C67-55D1-4DEA-B409-8682D40993FE}">
  <ds:schemaRefs>
    <ds:schemaRef ds:uri="http://schemas.microsoft.com/sharepoint/v3/contenttype/forms"/>
  </ds:schemaRefs>
</ds:datastoreItem>
</file>

<file path=customXml/itemProps4.xml><?xml version="1.0" encoding="utf-8"?>
<ds:datastoreItem xmlns:ds="http://schemas.openxmlformats.org/officeDocument/2006/customXml" ds:itemID="{CCA4615C-702C-4BFC-A645-30D996E43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6124</Words>
  <Characters>33685</Characters>
  <Application>Microsoft Office Word</Application>
  <DocSecurity>0</DocSecurity>
  <Lines>280</Lines>
  <Paragraphs>79</Paragraphs>
  <ScaleCrop>false</ScaleCrop>
  <Company/>
  <LinksUpToDate>false</LinksUpToDate>
  <CharactersWithSpaces>39730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Jhon Jairo Urueta Alvarez</cp:lastModifiedBy>
  <cp:revision>2</cp:revision>
  <dcterms:created xsi:type="dcterms:W3CDTF">2021-04-14T04:34:00Z</dcterms:created>
  <dcterms:modified xsi:type="dcterms:W3CDTF">2026-03-12T20:17:00Z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