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4E6D63A5" w:rsidR="00C407C1" w:rsidRPr="003758F7" w:rsidRDefault="00515828"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19AE95C6">
                <wp:simplePos x="0" y="0"/>
                <wp:positionH relativeFrom="column">
                  <wp:posOffset>-710565</wp:posOffset>
                </wp:positionH>
                <wp:positionV relativeFrom="paragraph">
                  <wp:posOffset>210185</wp:posOffset>
                </wp:positionV>
                <wp:extent cx="7795895" cy="203835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3835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E0FA4C7" id="Rectángulo 3" o:spid="_x0000_s1026" style="position:absolute;margin-left:-55.95pt;margin-top:16.55pt;width:613.85pt;height:160.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" fillcolor="#00314d" stroked="f" strokeweight="1pt"/>
            </w:pict>
          </mc:Fallback>
        </mc:AlternateContent>
      </w:r>
    </w:p>
    <w:p w14:paraId="235ED061" w14:textId="120C4CEA" w:rsidR="00C407C1" w:rsidRPr="003758F7" w:rsidRDefault="0051582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8EBC45D">
                <wp:simplePos x="0" y="0"/>
                <wp:positionH relativeFrom="column">
                  <wp:posOffset>-253365</wp:posOffset>
                </wp:positionH>
                <wp:positionV relativeFrom="paragraph">
                  <wp:posOffset>335280</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11C092A7" w:rsidR="00005140" w:rsidRPr="003758F7" w:rsidRDefault="000C5CB3" w:rsidP="006C497A">
                            <w:pPr>
                              <w:pStyle w:val="TituloPortada"/>
                              <w:ind w:firstLine="0"/>
                              <w:rPr>
                                <w:lang w:val="es-CO"/>
                              </w:rPr>
                            </w:pPr>
                            <w:r w:rsidRPr="000C5CB3">
                              <w:rPr>
                                <w:lang w:val="es-ES"/>
                              </w:rPr>
                              <w:t xml:space="preserve">Activos </w:t>
                            </w:r>
                            <w:r w:rsidR="00AB697C">
                              <w:rPr>
                                <w:lang w:val="es-ES"/>
                              </w:rPr>
                              <w:t>i</w:t>
                            </w:r>
                            <w:r w:rsidRPr="000C5CB3">
                              <w:rPr>
                                <w:lang w:val="es-ES"/>
                              </w:rPr>
                              <w:t>ntangibles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6.4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" filled="f" stroked="f">
                <v:textbox>
                  <w:txbxContent>
                    <w:p w14:paraId="13999F63" w14:textId="11C092A7" w:rsidR="00005140" w:rsidRPr="003758F7" w:rsidRDefault="000C5CB3" w:rsidP="006C497A">
                      <w:pPr>
                        <w:pStyle w:val="TituloPortada"/>
                        <w:ind w:firstLine="0"/>
                        <w:rPr>
                          <w:lang w:val="es-CO"/>
                        </w:rPr>
                      </w:pPr>
                      <w:r w:rsidRPr="000C5CB3">
                        <w:rPr>
                          <w:lang w:val="es-ES"/>
                        </w:rPr>
                        <w:t xml:space="preserve">Activos </w:t>
                      </w:r>
                      <w:r w:rsidR="00AB697C">
                        <w:rPr>
                          <w:lang w:val="es-ES"/>
                        </w:rPr>
                        <w:t>i</w:t>
                      </w:r>
                      <w:r w:rsidRPr="000C5CB3">
                        <w:rPr>
                          <w:lang w:val="es-ES"/>
                        </w:rPr>
                        <w:t>ntangibles</w:t>
                      </w:r>
                    </w:p>
                  </w:txbxContent>
                </v:textbox>
              </v:shape>
            </w:pict>
          </mc:Fallback>
        </mc:AlternateContent>
      </w:r>
    </w:p>
    <w:p w14:paraId="752FAC0E" w14:textId="01B82FBE"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03904A2F" w14:textId="4BB708AD" w:rsidR="00AE4FD7" w:rsidRDefault="00AE4FD7" w:rsidP="00AE4FD7">
      <w:r w:rsidRPr="00AE4FD7">
        <w:t>Hallar valor en un panorama empresarial tan cambiante donde</w:t>
      </w:r>
      <w:r>
        <w:t xml:space="preserve"> </w:t>
      </w:r>
      <w:r w:rsidRPr="00AE4FD7">
        <w:t xml:space="preserve">tradicionalmente los recursos de la empresa eran cosas que se podían palpar, como un edificio, una máquina, un vehículo, un terreno, sobre lo que las empresas centran su atención; pero con el paso del tiempo, los procesos, las relaciones y los modelos comerciales han evolucionado, y es así como las empresas invierten cada vez más en activos intangibles, no solamente en una computadora, un </w:t>
      </w:r>
      <w:r w:rsidRPr="006D7313">
        <w:rPr>
          <w:rStyle w:val="Extranjerismo"/>
        </w:rPr>
        <w:t>software</w:t>
      </w:r>
      <w:r w:rsidRPr="00AE4FD7">
        <w:t>, sino también en la investigación, innovación, la marca, el diseño organizacional, el conocimiento, las relaciones, entre otros. Por lo anterior, en el presente componente se analiza el tratamiento contable de los activos intangibles y diferidos, de acuerdo con los criterios establecidos en las Normas Internacionales de Información Financiera.</w:t>
      </w:r>
    </w:p>
    <w:p w14:paraId="676EB408" w14:textId="054AA8FF" w:rsidR="00C407C1" w:rsidRPr="003758F7" w:rsidRDefault="00C407C1" w:rsidP="008876C8">
      <w:pPr>
        <w:ind w:firstLine="0"/>
      </w:pP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3C23DE58" w14:textId="7234370D" w:rsidR="00A833C3"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35196474" w:history="1">
            <w:r w:rsidR="00A833C3" w:rsidRPr="008B5963">
              <w:rPr>
                <w:rStyle w:val="Hipervnculo"/>
                <w:noProof/>
              </w:rPr>
              <w:t>Introducción</w:t>
            </w:r>
            <w:r w:rsidR="00A833C3">
              <w:rPr>
                <w:noProof/>
                <w:webHidden/>
              </w:rPr>
              <w:tab/>
            </w:r>
            <w:r w:rsidR="00A833C3">
              <w:rPr>
                <w:noProof/>
                <w:webHidden/>
              </w:rPr>
              <w:fldChar w:fldCharType="begin"/>
            </w:r>
            <w:r w:rsidR="00A833C3">
              <w:rPr>
                <w:noProof/>
                <w:webHidden/>
              </w:rPr>
              <w:instrText xml:space="preserve"> PAGEREF _Toc235196474 \h </w:instrText>
            </w:r>
            <w:r w:rsidR="00A833C3">
              <w:rPr>
                <w:noProof/>
                <w:webHidden/>
              </w:rPr>
            </w:r>
            <w:r w:rsidR="00A833C3">
              <w:rPr>
                <w:noProof/>
                <w:webHidden/>
              </w:rPr>
              <w:fldChar w:fldCharType="separate"/>
            </w:r>
            <w:r w:rsidR="00C150C9">
              <w:rPr>
                <w:noProof/>
                <w:webHidden/>
              </w:rPr>
              <w:t>4</w:t>
            </w:r>
            <w:r w:rsidR="00A833C3">
              <w:rPr>
                <w:noProof/>
                <w:webHidden/>
              </w:rPr>
              <w:fldChar w:fldCharType="end"/>
            </w:r>
          </w:hyperlink>
        </w:p>
        <w:p w14:paraId="4715A039" w14:textId="411BB70F" w:rsidR="00A833C3" w:rsidRDefault="00A833C3">
          <w:pPr>
            <w:pStyle w:val="TDC1"/>
            <w:tabs>
              <w:tab w:val="left" w:pos="1320"/>
              <w:tab w:val="right" w:leader="dot" w:pos="9962"/>
            </w:tabs>
            <w:rPr>
              <w:rFonts w:eastAsiaTheme="minorEastAsia"/>
              <w:noProof/>
              <w:kern w:val="0"/>
              <w:sz w:val="22"/>
              <w:lang w:eastAsia="es-CO"/>
              <w14:ligatures w14:val="none"/>
            </w:rPr>
          </w:pPr>
          <w:hyperlink w:anchor="_Toc235196475" w:history="1">
            <w:r w:rsidRPr="008B5963">
              <w:rPr>
                <w:rStyle w:val="Hipervnculo"/>
                <w:noProof/>
              </w:rPr>
              <w:t>1.</w:t>
            </w:r>
            <w:r>
              <w:rPr>
                <w:rFonts w:eastAsiaTheme="minorEastAsia"/>
                <w:noProof/>
                <w:kern w:val="0"/>
                <w:sz w:val="22"/>
                <w:lang w:eastAsia="es-CO"/>
                <w14:ligatures w14:val="none"/>
              </w:rPr>
              <w:tab/>
            </w:r>
            <w:r w:rsidRPr="008B5963">
              <w:rPr>
                <w:rStyle w:val="Hipervnculo"/>
                <w:noProof/>
              </w:rPr>
              <w:t>Intangibles y diferidos</w:t>
            </w:r>
            <w:r>
              <w:rPr>
                <w:noProof/>
                <w:webHidden/>
              </w:rPr>
              <w:tab/>
            </w:r>
            <w:r>
              <w:rPr>
                <w:noProof/>
                <w:webHidden/>
              </w:rPr>
              <w:fldChar w:fldCharType="begin"/>
            </w:r>
            <w:r>
              <w:rPr>
                <w:noProof/>
                <w:webHidden/>
              </w:rPr>
              <w:instrText xml:space="preserve"> PAGEREF _Toc235196475 \h </w:instrText>
            </w:r>
            <w:r>
              <w:rPr>
                <w:noProof/>
                <w:webHidden/>
              </w:rPr>
            </w:r>
            <w:r>
              <w:rPr>
                <w:noProof/>
                <w:webHidden/>
              </w:rPr>
              <w:fldChar w:fldCharType="separate"/>
            </w:r>
            <w:r w:rsidR="00C150C9">
              <w:rPr>
                <w:noProof/>
                <w:webHidden/>
              </w:rPr>
              <w:t>6</w:t>
            </w:r>
            <w:r>
              <w:rPr>
                <w:noProof/>
                <w:webHidden/>
              </w:rPr>
              <w:fldChar w:fldCharType="end"/>
            </w:r>
          </w:hyperlink>
        </w:p>
        <w:p w14:paraId="23B084C6" w14:textId="4986DF4F" w:rsidR="00A833C3" w:rsidRDefault="00A833C3">
          <w:pPr>
            <w:pStyle w:val="TDC2"/>
            <w:tabs>
              <w:tab w:val="left" w:pos="1760"/>
              <w:tab w:val="right" w:leader="dot" w:pos="9962"/>
            </w:tabs>
            <w:rPr>
              <w:rFonts w:eastAsiaTheme="minorEastAsia"/>
              <w:noProof/>
              <w:kern w:val="0"/>
              <w:sz w:val="22"/>
              <w:lang w:eastAsia="es-CO"/>
              <w14:ligatures w14:val="none"/>
            </w:rPr>
          </w:pPr>
          <w:hyperlink w:anchor="_Toc235196476" w:history="1">
            <w:r w:rsidRPr="008B5963">
              <w:rPr>
                <w:rStyle w:val="Hipervnculo"/>
                <w:noProof/>
                <w14:scene3d>
                  <w14:camera w14:prst="orthographicFront"/>
                  <w14:lightRig w14:rig="threePt" w14:dir="t">
                    <w14:rot w14:lat="0" w14:lon="0" w14:rev="0"/>
                  </w14:lightRig>
                </w14:scene3d>
              </w:rPr>
              <w:t>1.1.</w:t>
            </w:r>
            <w:r>
              <w:rPr>
                <w:rFonts w:eastAsiaTheme="minorEastAsia"/>
                <w:noProof/>
                <w:kern w:val="0"/>
                <w:sz w:val="22"/>
                <w:lang w:eastAsia="es-CO"/>
                <w14:ligatures w14:val="none"/>
              </w:rPr>
              <w:tab/>
            </w:r>
            <w:r w:rsidRPr="008B5963">
              <w:rPr>
                <w:rStyle w:val="Hipervnculo"/>
                <w:noProof/>
              </w:rPr>
              <w:t>Marco normativo</w:t>
            </w:r>
            <w:r>
              <w:rPr>
                <w:noProof/>
                <w:webHidden/>
              </w:rPr>
              <w:tab/>
            </w:r>
            <w:r>
              <w:rPr>
                <w:noProof/>
                <w:webHidden/>
              </w:rPr>
              <w:fldChar w:fldCharType="begin"/>
            </w:r>
            <w:r>
              <w:rPr>
                <w:noProof/>
                <w:webHidden/>
              </w:rPr>
              <w:instrText xml:space="preserve"> PAGEREF _Toc235196476 \h </w:instrText>
            </w:r>
            <w:r>
              <w:rPr>
                <w:noProof/>
                <w:webHidden/>
              </w:rPr>
            </w:r>
            <w:r>
              <w:rPr>
                <w:noProof/>
                <w:webHidden/>
              </w:rPr>
              <w:fldChar w:fldCharType="separate"/>
            </w:r>
            <w:r w:rsidR="00C150C9">
              <w:rPr>
                <w:noProof/>
                <w:webHidden/>
              </w:rPr>
              <w:t>6</w:t>
            </w:r>
            <w:r>
              <w:rPr>
                <w:noProof/>
                <w:webHidden/>
              </w:rPr>
              <w:fldChar w:fldCharType="end"/>
            </w:r>
          </w:hyperlink>
        </w:p>
        <w:p w14:paraId="45E26025" w14:textId="494083A5" w:rsidR="00A833C3" w:rsidRDefault="00A833C3">
          <w:pPr>
            <w:pStyle w:val="TDC2"/>
            <w:tabs>
              <w:tab w:val="left" w:pos="1760"/>
              <w:tab w:val="right" w:leader="dot" w:pos="9962"/>
            </w:tabs>
            <w:rPr>
              <w:rFonts w:eastAsiaTheme="minorEastAsia"/>
              <w:noProof/>
              <w:kern w:val="0"/>
              <w:sz w:val="22"/>
              <w:lang w:eastAsia="es-CO"/>
              <w14:ligatures w14:val="none"/>
            </w:rPr>
          </w:pPr>
          <w:hyperlink w:anchor="_Toc235196477" w:history="1">
            <w:r w:rsidRPr="008B5963">
              <w:rPr>
                <w:rStyle w:val="Hipervnculo"/>
                <w:noProof/>
                <w14:scene3d>
                  <w14:camera w14:prst="orthographicFront"/>
                  <w14:lightRig w14:rig="threePt" w14:dir="t">
                    <w14:rot w14:lat="0" w14:lon="0" w14:rev="0"/>
                  </w14:lightRig>
                </w14:scene3d>
              </w:rPr>
              <w:t>1.2.</w:t>
            </w:r>
            <w:r>
              <w:rPr>
                <w:rFonts w:eastAsiaTheme="minorEastAsia"/>
                <w:noProof/>
                <w:kern w:val="0"/>
                <w:sz w:val="22"/>
                <w:lang w:eastAsia="es-CO"/>
                <w14:ligatures w14:val="none"/>
              </w:rPr>
              <w:tab/>
            </w:r>
            <w:r w:rsidRPr="008B5963">
              <w:rPr>
                <w:rStyle w:val="Hipervnculo"/>
                <w:noProof/>
              </w:rPr>
              <w:t>Importancia de los intangibles dentro de las organizaciones</w:t>
            </w:r>
            <w:r>
              <w:rPr>
                <w:noProof/>
                <w:webHidden/>
              </w:rPr>
              <w:tab/>
            </w:r>
            <w:r>
              <w:rPr>
                <w:noProof/>
                <w:webHidden/>
              </w:rPr>
              <w:fldChar w:fldCharType="begin"/>
            </w:r>
            <w:r>
              <w:rPr>
                <w:noProof/>
                <w:webHidden/>
              </w:rPr>
              <w:instrText xml:space="preserve"> PAGEREF _Toc235196477 \h </w:instrText>
            </w:r>
            <w:r>
              <w:rPr>
                <w:noProof/>
                <w:webHidden/>
              </w:rPr>
            </w:r>
            <w:r>
              <w:rPr>
                <w:noProof/>
                <w:webHidden/>
              </w:rPr>
              <w:fldChar w:fldCharType="separate"/>
            </w:r>
            <w:r w:rsidR="00C150C9">
              <w:rPr>
                <w:noProof/>
                <w:webHidden/>
              </w:rPr>
              <w:t>6</w:t>
            </w:r>
            <w:r>
              <w:rPr>
                <w:noProof/>
                <w:webHidden/>
              </w:rPr>
              <w:fldChar w:fldCharType="end"/>
            </w:r>
          </w:hyperlink>
        </w:p>
        <w:p w14:paraId="188F3878" w14:textId="6CADB013" w:rsidR="00A833C3" w:rsidRDefault="00A833C3">
          <w:pPr>
            <w:pStyle w:val="TDC2"/>
            <w:tabs>
              <w:tab w:val="left" w:pos="1760"/>
              <w:tab w:val="right" w:leader="dot" w:pos="9962"/>
            </w:tabs>
            <w:rPr>
              <w:rFonts w:eastAsiaTheme="minorEastAsia"/>
              <w:noProof/>
              <w:kern w:val="0"/>
              <w:sz w:val="22"/>
              <w:lang w:eastAsia="es-CO"/>
              <w14:ligatures w14:val="none"/>
            </w:rPr>
          </w:pPr>
          <w:hyperlink w:anchor="_Toc235196478" w:history="1">
            <w:r w:rsidRPr="008B5963">
              <w:rPr>
                <w:rStyle w:val="Hipervnculo"/>
                <w:noProof/>
                <w14:scene3d>
                  <w14:camera w14:prst="orthographicFront"/>
                  <w14:lightRig w14:rig="threePt" w14:dir="t">
                    <w14:rot w14:lat="0" w14:lon="0" w14:rev="0"/>
                  </w14:lightRig>
                </w14:scene3d>
              </w:rPr>
              <w:t>1.3.</w:t>
            </w:r>
            <w:r>
              <w:rPr>
                <w:rFonts w:eastAsiaTheme="minorEastAsia"/>
                <w:noProof/>
                <w:kern w:val="0"/>
                <w:sz w:val="22"/>
                <w:lang w:eastAsia="es-CO"/>
                <w14:ligatures w14:val="none"/>
              </w:rPr>
              <w:tab/>
            </w:r>
            <w:r w:rsidRPr="008B5963">
              <w:rPr>
                <w:rStyle w:val="Hipervnculo"/>
                <w:noProof/>
              </w:rPr>
              <w:t>Clasificación de activos intangibles</w:t>
            </w:r>
            <w:r>
              <w:rPr>
                <w:noProof/>
                <w:webHidden/>
              </w:rPr>
              <w:tab/>
            </w:r>
            <w:r>
              <w:rPr>
                <w:noProof/>
                <w:webHidden/>
              </w:rPr>
              <w:fldChar w:fldCharType="begin"/>
            </w:r>
            <w:r>
              <w:rPr>
                <w:noProof/>
                <w:webHidden/>
              </w:rPr>
              <w:instrText xml:space="preserve"> PAGEREF _Toc235196478 \h </w:instrText>
            </w:r>
            <w:r>
              <w:rPr>
                <w:noProof/>
                <w:webHidden/>
              </w:rPr>
            </w:r>
            <w:r>
              <w:rPr>
                <w:noProof/>
                <w:webHidden/>
              </w:rPr>
              <w:fldChar w:fldCharType="separate"/>
            </w:r>
            <w:r w:rsidR="00C150C9">
              <w:rPr>
                <w:noProof/>
                <w:webHidden/>
              </w:rPr>
              <w:t>7</w:t>
            </w:r>
            <w:r>
              <w:rPr>
                <w:noProof/>
                <w:webHidden/>
              </w:rPr>
              <w:fldChar w:fldCharType="end"/>
            </w:r>
          </w:hyperlink>
        </w:p>
        <w:p w14:paraId="497622F1" w14:textId="29F03BA1" w:rsidR="00A833C3" w:rsidRDefault="00A833C3">
          <w:pPr>
            <w:pStyle w:val="TDC2"/>
            <w:tabs>
              <w:tab w:val="left" w:pos="1760"/>
              <w:tab w:val="right" w:leader="dot" w:pos="9962"/>
            </w:tabs>
            <w:rPr>
              <w:rFonts w:eastAsiaTheme="minorEastAsia"/>
              <w:noProof/>
              <w:kern w:val="0"/>
              <w:sz w:val="22"/>
              <w:lang w:eastAsia="es-CO"/>
              <w14:ligatures w14:val="none"/>
            </w:rPr>
          </w:pPr>
          <w:hyperlink w:anchor="_Toc235196479" w:history="1">
            <w:r w:rsidRPr="008B5963">
              <w:rPr>
                <w:rStyle w:val="Hipervnculo"/>
                <w:noProof/>
                <w14:scene3d>
                  <w14:camera w14:prst="orthographicFront"/>
                  <w14:lightRig w14:rig="threePt" w14:dir="t">
                    <w14:rot w14:lat="0" w14:lon="0" w14:rev="0"/>
                  </w14:lightRig>
                </w14:scene3d>
              </w:rPr>
              <w:t>1.4.</w:t>
            </w:r>
            <w:r>
              <w:rPr>
                <w:rFonts w:eastAsiaTheme="minorEastAsia"/>
                <w:noProof/>
                <w:kern w:val="0"/>
                <w:sz w:val="22"/>
                <w:lang w:eastAsia="es-CO"/>
                <w14:ligatures w14:val="none"/>
              </w:rPr>
              <w:tab/>
            </w:r>
            <w:r w:rsidRPr="008B5963">
              <w:rPr>
                <w:rStyle w:val="Hipervnculo"/>
                <w:noProof/>
              </w:rPr>
              <w:t>Reconocimiento y medición de intangibles</w:t>
            </w:r>
            <w:r>
              <w:rPr>
                <w:noProof/>
                <w:webHidden/>
              </w:rPr>
              <w:tab/>
            </w:r>
            <w:r>
              <w:rPr>
                <w:noProof/>
                <w:webHidden/>
              </w:rPr>
              <w:fldChar w:fldCharType="begin"/>
            </w:r>
            <w:r>
              <w:rPr>
                <w:noProof/>
                <w:webHidden/>
              </w:rPr>
              <w:instrText xml:space="preserve"> PAGEREF _Toc235196479 \h </w:instrText>
            </w:r>
            <w:r>
              <w:rPr>
                <w:noProof/>
                <w:webHidden/>
              </w:rPr>
            </w:r>
            <w:r>
              <w:rPr>
                <w:noProof/>
                <w:webHidden/>
              </w:rPr>
              <w:fldChar w:fldCharType="separate"/>
            </w:r>
            <w:r w:rsidR="00C150C9">
              <w:rPr>
                <w:noProof/>
                <w:webHidden/>
              </w:rPr>
              <w:t>7</w:t>
            </w:r>
            <w:r>
              <w:rPr>
                <w:noProof/>
                <w:webHidden/>
              </w:rPr>
              <w:fldChar w:fldCharType="end"/>
            </w:r>
          </w:hyperlink>
        </w:p>
        <w:p w14:paraId="54275F1A" w14:textId="3EC3DBE0" w:rsidR="00A833C3" w:rsidRDefault="00A833C3">
          <w:pPr>
            <w:pStyle w:val="TDC2"/>
            <w:tabs>
              <w:tab w:val="left" w:pos="1760"/>
              <w:tab w:val="right" w:leader="dot" w:pos="9962"/>
            </w:tabs>
            <w:rPr>
              <w:rFonts w:eastAsiaTheme="minorEastAsia"/>
              <w:noProof/>
              <w:kern w:val="0"/>
              <w:sz w:val="22"/>
              <w:lang w:eastAsia="es-CO"/>
              <w14:ligatures w14:val="none"/>
            </w:rPr>
          </w:pPr>
          <w:hyperlink w:anchor="_Toc235196480" w:history="1">
            <w:r w:rsidRPr="008B5963">
              <w:rPr>
                <w:rStyle w:val="Hipervnculo"/>
                <w:noProof/>
                <w14:scene3d>
                  <w14:camera w14:prst="orthographicFront"/>
                  <w14:lightRig w14:rig="threePt" w14:dir="t">
                    <w14:rot w14:lat="0" w14:lon="0" w14:rev="0"/>
                  </w14:lightRig>
                </w14:scene3d>
              </w:rPr>
              <w:t>1.5.</w:t>
            </w:r>
            <w:r>
              <w:rPr>
                <w:rFonts w:eastAsiaTheme="minorEastAsia"/>
                <w:noProof/>
                <w:kern w:val="0"/>
                <w:sz w:val="22"/>
                <w:lang w:eastAsia="es-CO"/>
                <w14:ligatures w14:val="none"/>
              </w:rPr>
              <w:tab/>
            </w:r>
            <w:r w:rsidRPr="008B5963">
              <w:rPr>
                <w:rStyle w:val="Hipervnculo"/>
                <w:noProof/>
              </w:rPr>
              <w:t>Generalidades de intangibles: vida útil, periodo, método de amortización y valor razonable</w:t>
            </w:r>
            <w:r>
              <w:rPr>
                <w:noProof/>
                <w:webHidden/>
              </w:rPr>
              <w:tab/>
            </w:r>
            <w:r>
              <w:rPr>
                <w:noProof/>
                <w:webHidden/>
              </w:rPr>
              <w:fldChar w:fldCharType="begin"/>
            </w:r>
            <w:r>
              <w:rPr>
                <w:noProof/>
                <w:webHidden/>
              </w:rPr>
              <w:instrText xml:space="preserve"> PAGEREF _Toc235196480 \h </w:instrText>
            </w:r>
            <w:r>
              <w:rPr>
                <w:noProof/>
                <w:webHidden/>
              </w:rPr>
            </w:r>
            <w:r>
              <w:rPr>
                <w:noProof/>
                <w:webHidden/>
              </w:rPr>
              <w:fldChar w:fldCharType="separate"/>
            </w:r>
            <w:r w:rsidR="00C150C9">
              <w:rPr>
                <w:noProof/>
                <w:webHidden/>
              </w:rPr>
              <w:t>8</w:t>
            </w:r>
            <w:r>
              <w:rPr>
                <w:noProof/>
                <w:webHidden/>
              </w:rPr>
              <w:fldChar w:fldCharType="end"/>
            </w:r>
          </w:hyperlink>
        </w:p>
        <w:p w14:paraId="05784356" w14:textId="22F3DF6E" w:rsidR="00A833C3" w:rsidRDefault="00A833C3">
          <w:pPr>
            <w:pStyle w:val="TDC2"/>
            <w:tabs>
              <w:tab w:val="left" w:pos="1760"/>
              <w:tab w:val="right" w:leader="dot" w:pos="9962"/>
            </w:tabs>
            <w:rPr>
              <w:rFonts w:eastAsiaTheme="minorEastAsia"/>
              <w:noProof/>
              <w:kern w:val="0"/>
              <w:sz w:val="22"/>
              <w:lang w:eastAsia="es-CO"/>
              <w14:ligatures w14:val="none"/>
            </w:rPr>
          </w:pPr>
          <w:hyperlink w:anchor="_Toc235196481" w:history="1">
            <w:r w:rsidRPr="008B5963">
              <w:rPr>
                <w:rStyle w:val="Hipervnculo"/>
                <w:noProof/>
                <w14:scene3d>
                  <w14:camera w14:prst="orthographicFront"/>
                  <w14:lightRig w14:rig="threePt" w14:dir="t">
                    <w14:rot w14:lat="0" w14:lon="0" w14:rev="0"/>
                  </w14:lightRig>
                </w14:scene3d>
              </w:rPr>
              <w:t>1.6.</w:t>
            </w:r>
            <w:r>
              <w:rPr>
                <w:rFonts w:eastAsiaTheme="minorEastAsia"/>
                <w:noProof/>
                <w:kern w:val="0"/>
                <w:sz w:val="22"/>
                <w:lang w:eastAsia="es-CO"/>
                <w14:ligatures w14:val="none"/>
              </w:rPr>
              <w:tab/>
            </w:r>
            <w:r w:rsidRPr="008B5963">
              <w:rPr>
                <w:rStyle w:val="Hipervnculo"/>
                <w:noProof/>
              </w:rPr>
              <w:t>Política contable de intangibles</w:t>
            </w:r>
            <w:r>
              <w:rPr>
                <w:noProof/>
                <w:webHidden/>
              </w:rPr>
              <w:tab/>
            </w:r>
            <w:r>
              <w:rPr>
                <w:noProof/>
                <w:webHidden/>
              </w:rPr>
              <w:fldChar w:fldCharType="begin"/>
            </w:r>
            <w:r>
              <w:rPr>
                <w:noProof/>
                <w:webHidden/>
              </w:rPr>
              <w:instrText xml:space="preserve"> PAGEREF _Toc235196481 \h </w:instrText>
            </w:r>
            <w:r>
              <w:rPr>
                <w:noProof/>
                <w:webHidden/>
              </w:rPr>
            </w:r>
            <w:r>
              <w:rPr>
                <w:noProof/>
                <w:webHidden/>
              </w:rPr>
              <w:fldChar w:fldCharType="separate"/>
            </w:r>
            <w:r w:rsidR="00C150C9">
              <w:rPr>
                <w:noProof/>
                <w:webHidden/>
              </w:rPr>
              <w:t>12</w:t>
            </w:r>
            <w:r>
              <w:rPr>
                <w:noProof/>
                <w:webHidden/>
              </w:rPr>
              <w:fldChar w:fldCharType="end"/>
            </w:r>
          </w:hyperlink>
        </w:p>
        <w:p w14:paraId="71BBFA61" w14:textId="2B89196D" w:rsidR="00A833C3" w:rsidRDefault="00A833C3">
          <w:pPr>
            <w:pStyle w:val="TDC1"/>
            <w:tabs>
              <w:tab w:val="left" w:pos="1320"/>
              <w:tab w:val="right" w:leader="dot" w:pos="9962"/>
            </w:tabs>
            <w:rPr>
              <w:rFonts w:eastAsiaTheme="minorEastAsia"/>
              <w:noProof/>
              <w:kern w:val="0"/>
              <w:sz w:val="22"/>
              <w:lang w:eastAsia="es-CO"/>
              <w14:ligatures w14:val="none"/>
            </w:rPr>
          </w:pPr>
          <w:hyperlink w:anchor="_Toc235196482" w:history="1">
            <w:r w:rsidRPr="008B5963">
              <w:rPr>
                <w:rStyle w:val="Hipervnculo"/>
                <w:noProof/>
              </w:rPr>
              <w:t>2.</w:t>
            </w:r>
            <w:r>
              <w:rPr>
                <w:rFonts w:eastAsiaTheme="minorEastAsia"/>
                <w:noProof/>
                <w:kern w:val="0"/>
                <w:sz w:val="22"/>
                <w:lang w:eastAsia="es-CO"/>
                <w14:ligatures w14:val="none"/>
              </w:rPr>
              <w:tab/>
            </w:r>
            <w:r w:rsidRPr="008B5963">
              <w:rPr>
                <w:rStyle w:val="Hipervnculo"/>
                <w:noProof/>
              </w:rPr>
              <w:t>Diferidos</w:t>
            </w:r>
            <w:r>
              <w:rPr>
                <w:noProof/>
                <w:webHidden/>
              </w:rPr>
              <w:tab/>
            </w:r>
            <w:r>
              <w:rPr>
                <w:noProof/>
                <w:webHidden/>
              </w:rPr>
              <w:fldChar w:fldCharType="begin"/>
            </w:r>
            <w:r>
              <w:rPr>
                <w:noProof/>
                <w:webHidden/>
              </w:rPr>
              <w:instrText xml:space="preserve"> PAGEREF _Toc235196482 \h </w:instrText>
            </w:r>
            <w:r>
              <w:rPr>
                <w:noProof/>
                <w:webHidden/>
              </w:rPr>
            </w:r>
            <w:r>
              <w:rPr>
                <w:noProof/>
                <w:webHidden/>
              </w:rPr>
              <w:fldChar w:fldCharType="separate"/>
            </w:r>
            <w:r w:rsidR="00C150C9">
              <w:rPr>
                <w:noProof/>
                <w:webHidden/>
              </w:rPr>
              <w:t>13</w:t>
            </w:r>
            <w:r>
              <w:rPr>
                <w:noProof/>
                <w:webHidden/>
              </w:rPr>
              <w:fldChar w:fldCharType="end"/>
            </w:r>
          </w:hyperlink>
        </w:p>
        <w:p w14:paraId="538147A9" w14:textId="52E8C69B" w:rsidR="00A833C3" w:rsidRDefault="00A833C3">
          <w:pPr>
            <w:pStyle w:val="TDC2"/>
            <w:tabs>
              <w:tab w:val="left" w:pos="1760"/>
              <w:tab w:val="right" w:leader="dot" w:pos="9962"/>
            </w:tabs>
            <w:rPr>
              <w:rFonts w:eastAsiaTheme="minorEastAsia"/>
              <w:noProof/>
              <w:kern w:val="0"/>
              <w:sz w:val="22"/>
              <w:lang w:eastAsia="es-CO"/>
              <w14:ligatures w14:val="none"/>
            </w:rPr>
          </w:pPr>
          <w:hyperlink w:anchor="_Toc235196483" w:history="1">
            <w:r w:rsidRPr="008B5963">
              <w:rPr>
                <w:rStyle w:val="Hipervnculo"/>
                <w:noProof/>
                <w14:scene3d>
                  <w14:camera w14:prst="orthographicFront"/>
                  <w14:lightRig w14:rig="threePt" w14:dir="t">
                    <w14:rot w14:lat="0" w14:lon="0" w14:rev="0"/>
                  </w14:lightRig>
                </w14:scene3d>
              </w:rPr>
              <w:t>2.1.</w:t>
            </w:r>
            <w:r>
              <w:rPr>
                <w:rFonts w:eastAsiaTheme="minorEastAsia"/>
                <w:noProof/>
                <w:kern w:val="0"/>
                <w:sz w:val="22"/>
                <w:lang w:eastAsia="es-CO"/>
                <w14:ligatures w14:val="none"/>
              </w:rPr>
              <w:tab/>
            </w:r>
            <w:r w:rsidRPr="008B5963">
              <w:rPr>
                <w:rStyle w:val="Hipervnculo"/>
                <w:noProof/>
              </w:rPr>
              <w:t>Concepto de cargos diferidos</w:t>
            </w:r>
            <w:r>
              <w:rPr>
                <w:noProof/>
                <w:webHidden/>
              </w:rPr>
              <w:tab/>
            </w:r>
            <w:r>
              <w:rPr>
                <w:noProof/>
                <w:webHidden/>
              </w:rPr>
              <w:fldChar w:fldCharType="begin"/>
            </w:r>
            <w:r>
              <w:rPr>
                <w:noProof/>
                <w:webHidden/>
              </w:rPr>
              <w:instrText xml:space="preserve"> PAGEREF _Toc235196483 \h </w:instrText>
            </w:r>
            <w:r>
              <w:rPr>
                <w:noProof/>
                <w:webHidden/>
              </w:rPr>
            </w:r>
            <w:r>
              <w:rPr>
                <w:noProof/>
                <w:webHidden/>
              </w:rPr>
              <w:fldChar w:fldCharType="separate"/>
            </w:r>
            <w:r w:rsidR="00C150C9">
              <w:rPr>
                <w:noProof/>
                <w:webHidden/>
              </w:rPr>
              <w:t>13</w:t>
            </w:r>
            <w:r>
              <w:rPr>
                <w:noProof/>
                <w:webHidden/>
              </w:rPr>
              <w:fldChar w:fldCharType="end"/>
            </w:r>
          </w:hyperlink>
        </w:p>
        <w:p w14:paraId="21A6F1F1" w14:textId="022DB9EA" w:rsidR="00A833C3" w:rsidRDefault="00A833C3">
          <w:pPr>
            <w:pStyle w:val="TDC2"/>
            <w:tabs>
              <w:tab w:val="left" w:pos="1760"/>
              <w:tab w:val="right" w:leader="dot" w:pos="9962"/>
            </w:tabs>
            <w:rPr>
              <w:rFonts w:eastAsiaTheme="minorEastAsia"/>
              <w:noProof/>
              <w:kern w:val="0"/>
              <w:sz w:val="22"/>
              <w:lang w:eastAsia="es-CO"/>
              <w14:ligatures w14:val="none"/>
            </w:rPr>
          </w:pPr>
          <w:hyperlink w:anchor="_Toc235196484" w:history="1">
            <w:r w:rsidRPr="008B5963">
              <w:rPr>
                <w:rStyle w:val="Hipervnculo"/>
                <w:noProof/>
                <w14:scene3d>
                  <w14:camera w14:prst="orthographicFront"/>
                  <w14:lightRig w14:rig="threePt" w14:dir="t">
                    <w14:rot w14:lat="0" w14:lon="0" w14:rev="0"/>
                  </w14:lightRig>
                </w14:scene3d>
              </w:rPr>
              <w:t>2.2.</w:t>
            </w:r>
            <w:r>
              <w:rPr>
                <w:rFonts w:eastAsiaTheme="minorEastAsia"/>
                <w:noProof/>
                <w:kern w:val="0"/>
                <w:sz w:val="22"/>
                <w:lang w:eastAsia="es-CO"/>
                <w14:ligatures w14:val="none"/>
              </w:rPr>
              <w:tab/>
            </w:r>
            <w:r w:rsidRPr="008B5963">
              <w:rPr>
                <w:rStyle w:val="Hipervnculo"/>
                <w:noProof/>
              </w:rPr>
              <w:t>Concepto de gastos pagados por anticipado</w:t>
            </w:r>
            <w:r>
              <w:rPr>
                <w:noProof/>
                <w:webHidden/>
              </w:rPr>
              <w:tab/>
            </w:r>
            <w:r>
              <w:rPr>
                <w:noProof/>
                <w:webHidden/>
              </w:rPr>
              <w:fldChar w:fldCharType="begin"/>
            </w:r>
            <w:r>
              <w:rPr>
                <w:noProof/>
                <w:webHidden/>
              </w:rPr>
              <w:instrText xml:space="preserve"> PAGEREF _Toc235196484 \h </w:instrText>
            </w:r>
            <w:r>
              <w:rPr>
                <w:noProof/>
                <w:webHidden/>
              </w:rPr>
            </w:r>
            <w:r>
              <w:rPr>
                <w:noProof/>
                <w:webHidden/>
              </w:rPr>
              <w:fldChar w:fldCharType="separate"/>
            </w:r>
            <w:r w:rsidR="00C150C9">
              <w:rPr>
                <w:noProof/>
                <w:webHidden/>
              </w:rPr>
              <w:t>13</w:t>
            </w:r>
            <w:r>
              <w:rPr>
                <w:noProof/>
                <w:webHidden/>
              </w:rPr>
              <w:fldChar w:fldCharType="end"/>
            </w:r>
          </w:hyperlink>
        </w:p>
        <w:p w14:paraId="1C9C7256" w14:textId="139F1E1C" w:rsidR="00A833C3" w:rsidRDefault="00A833C3">
          <w:pPr>
            <w:pStyle w:val="TDC2"/>
            <w:tabs>
              <w:tab w:val="left" w:pos="1760"/>
              <w:tab w:val="right" w:leader="dot" w:pos="9962"/>
            </w:tabs>
            <w:rPr>
              <w:rFonts w:eastAsiaTheme="minorEastAsia"/>
              <w:noProof/>
              <w:kern w:val="0"/>
              <w:sz w:val="22"/>
              <w:lang w:eastAsia="es-CO"/>
              <w14:ligatures w14:val="none"/>
            </w:rPr>
          </w:pPr>
          <w:hyperlink w:anchor="_Toc235196485" w:history="1">
            <w:r w:rsidRPr="008B5963">
              <w:rPr>
                <w:rStyle w:val="Hipervnculo"/>
                <w:noProof/>
                <w14:scene3d>
                  <w14:camera w14:prst="orthographicFront"/>
                  <w14:lightRig w14:rig="threePt" w14:dir="t">
                    <w14:rot w14:lat="0" w14:lon="0" w14:rev="0"/>
                  </w14:lightRig>
                </w14:scene3d>
              </w:rPr>
              <w:t>2.3.</w:t>
            </w:r>
            <w:r>
              <w:rPr>
                <w:rFonts w:eastAsiaTheme="minorEastAsia"/>
                <w:noProof/>
                <w:kern w:val="0"/>
                <w:sz w:val="22"/>
                <w:lang w:eastAsia="es-CO"/>
                <w14:ligatures w14:val="none"/>
              </w:rPr>
              <w:tab/>
            </w:r>
            <w:r w:rsidRPr="008B5963">
              <w:rPr>
                <w:rStyle w:val="Hipervnculo"/>
                <w:noProof/>
              </w:rPr>
              <w:t>Reconocimiento y medición</w:t>
            </w:r>
            <w:r>
              <w:rPr>
                <w:noProof/>
                <w:webHidden/>
              </w:rPr>
              <w:tab/>
            </w:r>
            <w:r>
              <w:rPr>
                <w:noProof/>
                <w:webHidden/>
              </w:rPr>
              <w:fldChar w:fldCharType="begin"/>
            </w:r>
            <w:r>
              <w:rPr>
                <w:noProof/>
                <w:webHidden/>
              </w:rPr>
              <w:instrText xml:space="preserve"> PAGEREF _Toc235196485 \h </w:instrText>
            </w:r>
            <w:r>
              <w:rPr>
                <w:noProof/>
                <w:webHidden/>
              </w:rPr>
            </w:r>
            <w:r>
              <w:rPr>
                <w:noProof/>
                <w:webHidden/>
              </w:rPr>
              <w:fldChar w:fldCharType="separate"/>
            </w:r>
            <w:r w:rsidR="00C150C9">
              <w:rPr>
                <w:noProof/>
                <w:webHidden/>
              </w:rPr>
              <w:t>14</w:t>
            </w:r>
            <w:r>
              <w:rPr>
                <w:noProof/>
                <w:webHidden/>
              </w:rPr>
              <w:fldChar w:fldCharType="end"/>
            </w:r>
          </w:hyperlink>
        </w:p>
        <w:p w14:paraId="38DB012B" w14:textId="354A31C1" w:rsidR="00A833C3" w:rsidRDefault="00A833C3">
          <w:pPr>
            <w:pStyle w:val="TDC2"/>
            <w:tabs>
              <w:tab w:val="left" w:pos="1760"/>
              <w:tab w:val="right" w:leader="dot" w:pos="9962"/>
            </w:tabs>
            <w:rPr>
              <w:rFonts w:eastAsiaTheme="minorEastAsia"/>
              <w:noProof/>
              <w:kern w:val="0"/>
              <w:sz w:val="22"/>
              <w:lang w:eastAsia="es-CO"/>
              <w14:ligatures w14:val="none"/>
            </w:rPr>
          </w:pPr>
          <w:hyperlink w:anchor="_Toc235196486" w:history="1">
            <w:r w:rsidRPr="008B5963">
              <w:rPr>
                <w:rStyle w:val="Hipervnculo"/>
                <w:noProof/>
                <w14:scene3d>
                  <w14:camera w14:prst="orthographicFront"/>
                  <w14:lightRig w14:rig="threePt" w14:dir="t">
                    <w14:rot w14:lat="0" w14:lon="0" w14:rev="0"/>
                  </w14:lightRig>
                </w14:scene3d>
              </w:rPr>
              <w:t>2.4.</w:t>
            </w:r>
            <w:r>
              <w:rPr>
                <w:rFonts w:eastAsiaTheme="minorEastAsia"/>
                <w:noProof/>
                <w:kern w:val="0"/>
                <w:sz w:val="22"/>
                <w:lang w:eastAsia="es-CO"/>
                <w14:ligatures w14:val="none"/>
              </w:rPr>
              <w:tab/>
            </w:r>
            <w:r w:rsidRPr="008B5963">
              <w:rPr>
                <w:rStyle w:val="Hipervnculo"/>
                <w:noProof/>
              </w:rPr>
              <w:t>Retiros, enajenaciones y revelación</w:t>
            </w:r>
            <w:r>
              <w:rPr>
                <w:noProof/>
                <w:webHidden/>
              </w:rPr>
              <w:tab/>
            </w:r>
            <w:r>
              <w:rPr>
                <w:noProof/>
                <w:webHidden/>
              </w:rPr>
              <w:fldChar w:fldCharType="begin"/>
            </w:r>
            <w:r>
              <w:rPr>
                <w:noProof/>
                <w:webHidden/>
              </w:rPr>
              <w:instrText xml:space="preserve"> PAGEREF _Toc235196486 \h </w:instrText>
            </w:r>
            <w:r>
              <w:rPr>
                <w:noProof/>
                <w:webHidden/>
              </w:rPr>
            </w:r>
            <w:r>
              <w:rPr>
                <w:noProof/>
                <w:webHidden/>
              </w:rPr>
              <w:fldChar w:fldCharType="separate"/>
            </w:r>
            <w:r w:rsidR="00C150C9">
              <w:rPr>
                <w:noProof/>
                <w:webHidden/>
              </w:rPr>
              <w:t>17</w:t>
            </w:r>
            <w:r>
              <w:rPr>
                <w:noProof/>
                <w:webHidden/>
              </w:rPr>
              <w:fldChar w:fldCharType="end"/>
            </w:r>
          </w:hyperlink>
        </w:p>
        <w:p w14:paraId="44C8A3BD" w14:textId="56ED04A0" w:rsidR="00A833C3" w:rsidRDefault="00A833C3">
          <w:pPr>
            <w:pStyle w:val="TDC1"/>
            <w:tabs>
              <w:tab w:val="right" w:leader="dot" w:pos="9962"/>
            </w:tabs>
            <w:rPr>
              <w:rFonts w:eastAsiaTheme="minorEastAsia"/>
              <w:noProof/>
              <w:kern w:val="0"/>
              <w:sz w:val="22"/>
              <w:lang w:eastAsia="es-CO"/>
              <w14:ligatures w14:val="none"/>
            </w:rPr>
          </w:pPr>
          <w:hyperlink w:anchor="_Toc235196487" w:history="1">
            <w:r w:rsidRPr="008B5963">
              <w:rPr>
                <w:rStyle w:val="Hipervnculo"/>
                <w:noProof/>
              </w:rPr>
              <w:t>Síntesis</w:t>
            </w:r>
            <w:r>
              <w:rPr>
                <w:noProof/>
                <w:webHidden/>
              </w:rPr>
              <w:tab/>
            </w:r>
            <w:r>
              <w:rPr>
                <w:noProof/>
                <w:webHidden/>
              </w:rPr>
              <w:fldChar w:fldCharType="begin"/>
            </w:r>
            <w:r>
              <w:rPr>
                <w:noProof/>
                <w:webHidden/>
              </w:rPr>
              <w:instrText xml:space="preserve"> PAGEREF _Toc235196487 \h </w:instrText>
            </w:r>
            <w:r>
              <w:rPr>
                <w:noProof/>
                <w:webHidden/>
              </w:rPr>
            </w:r>
            <w:r>
              <w:rPr>
                <w:noProof/>
                <w:webHidden/>
              </w:rPr>
              <w:fldChar w:fldCharType="separate"/>
            </w:r>
            <w:r w:rsidR="00C150C9">
              <w:rPr>
                <w:noProof/>
                <w:webHidden/>
              </w:rPr>
              <w:t>18</w:t>
            </w:r>
            <w:r>
              <w:rPr>
                <w:noProof/>
                <w:webHidden/>
              </w:rPr>
              <w:fldChar w:fldCharType="end"/>
            </w:r>
          </w:hyperlink>
        </w:p>
        <w:p w14:paraId="603E70AF" w14:textId="280493FD" w:rsidR="00A833C3" w:rsidRDefault="00A833C3">
          <w:pPr>
            <w:pStyle w:val="TDC1"/>
            <w:tabs>
              <w:tab w:val="right" w:leader="dot" w:pos="9962"/>
            </w:tabs>
            <w:rPr>
              <w:rFonts w:eastAsiaTheme="minorEastAsia"/>
              <w:noProof/>
              <w:kern w:val="0"/>
              <w:sz w:val="22"/>
              <w:lang w:eastAsia="es-CO"/>
              <w14:ligatures w14:val="none"/>
            </w:rPr>
          </w:pPr>
          <w:hyperlink w:anchor="_Toc235196488" w:history="1">
            <w:r w:rsidRPr="008B5963">
              <w:rPr>
                <w:rStyle w:val="Hipervnculo"/>
                <w:noProof/>
              </w:rPr>
              <w:t>Material complementario</w:t>
            </w:r>
            <w:r>
              <w:rPr>
                <w:noProof/>
                <w:webHidden/>
              </w:rPr>
              <w:tab/>
            </w:r>
            <w:r>
              <w:rPr>
                <w:noProof/>
                <w:webHidden/>
              </w:rPr>
              <w:fldChar w:fldCharType="begin"/>
            </w:r>
            <w:r>
              <w:rPr>
                <w:noProof/>
                <w:webHidden/>
              </w:rPr>
              <w:instrText xml:space="preserve"> PAGEREF _Toc235196488 \h </w:instrText>
            </w:r>
            <w:r>
              <w:rPr>
                <w:noProof/>
                <w:webHidden/>
              </w:rPr>
            </w:r>
            <w:r>
              <w:rPr>
                <w:noProof/>
                <w:webHidden/>
              </w:rPr>
              <w:fldChar w:fldCharType="separate"/>
            </w:r>
            <w:r w:rsidR="00C150C9">
              <w:rPr>
                <w:noProof/>
                <w:webHidden/>
              </w:rPr>
              <w:t>19</w:t>
            </w:r>
            <w:r>
              <w:rPr>
                <w:noProof/>
                <w:webHidden/>
              </w:rPr>
              <w:fldChar w:fldCharType="end"/>
            </w:r>
          </w:hyperlink>
        </w:p>
        <w:p w14:paraId="5675E069" w14:textId="7CCDAEE3" w:rsidR="00A833C3" w:rsidRDefault="00A833C3">
          <w:pPr>
            <w:pStyle w:val="TDC1"/>
            <w:tabs>
              <w:tab w:val="right" w:leader="dot" w:pos="9962"/>
            </w:tabs>
            <w:rPr>
              <w:rFonts w:eastAsiaTheme="minorEastAsia"/>
              <w:noProof/>
              <w:kern w:val="0"/>
              <w:sz w:val="22"/>
              <w:lang w:eastAsia="es-CO"/>
              <w14:ligatures w14:val="none"/>
            </w:rPr>
          </w:pPr>
          <w:hyperlink w:anchor="_Toc235196489" w:history="1">
            <w:r w:rsidRPr="008B5963">
              <w:rPr>
                <w:rStyle w:val="Hipervnculo"/>
                <w:noProof/>
              </w:rPr>
              <w:t>Glosario</w:t>
            </w:r>
            <w:r>
              <w:rPr>
                <w:noProof/>
                <w:webHidden/>
              </w:rPr>
              <w:tab/>
            </w:r>
            <w:r>
              <w:rPr>
                <w:noProof/>
                <w:webHidden/>
              </w:rPr>
              <w:fldChar w:fldCharType="begin"/>
            </w:r>
            <w:r>
              <w:rPr>
                <w:noProof/>
                <w:webHidden/>
              </w:rPr>
              <w:instrText xml:space="preserve"> PAGEREF _Toc235196489 \h </w:instrText>
            </w:r>
            <w:r>
              <w:rPr>
                <w:noProof/>
                <w:webHidden/>
              </w:rPr>
            </w:r>
            <w:r>
              <w:rPr>
                <w:noProof/>
                <w:webHidden/>
              </w:rPr>
              <w:fldChar w:fldCharType="separate"/>
            </w:r>
            <w:r w:rsidR="00C150C9">
              <w:rPr>
                <w:noProof/>
                <w:webHidden/>
              </w:rPr>
              <w:t>20</w:t>
            </w:r>
            <w:r>
              <w:rPr>
                <w:noProof/>
                <w:webHidden/>
              </w:rPr>
              <w:fldChar w:fldCharType="end"/>
            </w:r>
          </w:hyperlink>
        </w:p>
        <w:p w14:paraId="032EF922" w14:textId="1DBE0FC5" w:rsidR="00A833C3" w:rsidRDefault="00A833C3">
          <w:pPr>
            <w:pStyle w:val="TDC1"/>
            <w:tabs>
              <w:tab w:val="right" w:leader="dot" w:pos="9962"/>
            </w:tabs>
            <w:rPr>
              <w:rFonts w:eastAsiaTheme="minorEastAsia"/>
              <w:noProof/>
              <w:kern w:val="0"/>
              <w:sz w:val="22"/>
              <w:lang w:eastAsia="es-CO"/>
              <w14:ligatures w14:val="none"/>
            </w:rPr>
          </w:pPr>
          <w:hyperlink w:anchor="_Toc235196490" w:history="1">
            <w:r w:rsidRPr="008B5963">
              <w:rPr>
                <w:rStyle w:val="Hipervnculo"/>
                <w:noProof/>
              </w:rPr>
              <w:t>Referencias bibliográficas</w:t>
            </w:r>
            <w:r>
              <w:rPr>
                <w:noProof/>
                <w:webHidden/>
              </w:rPr>
              <w:tab/>
            </w:r>
            <w:r>
              <w:rPr>
                <w:noProof/>
                <w:webHidden/>
              </w:rPr>
              <w:fldChar w:fldCharType="begin"/>
            </w:r>
            <w:r>
              <w:rPr>
                <w:noProof/>
                <w:webHidden/>
              </w:rPr>
              <w:instrText xml:space="preserve"> PAGEREF _Toc235196490 \h </w:instrText>
            </w:r>
            <w:r>
              <w:rPr>
                <w:noProof/>
                <w:webHidden/>
              </w:rPr>
            </w:r>
            <w:r>
              <w:rPr>
                <w:noProof/>
                <w:webHidden/>
              </w:rPr>
              <w:fldChar w:fldCharType="separate"/>
            </w:r>
            <w:r w:rsidR="00C150C9">
              <w:rPr>
                <w:noProof/>
                <w:webHidden/>
              </w:rPr>
              <w:t>22</w:t>
            </w:r>
            <w:r>
              <w:rPr>
                <w:noProof/>
                <w:webHidden/>
              </w:rPr>
              <w:fldChar w:fldCharType="end"/>
            </w:r>
          </w:hyperlink>
        </w:p>
        <w:p w14:paraId="3C1850CA" w14:textId="1A78700D" w:rsidR="00A833C3" w:rsidRDefault="00A833C3">
          <w:pPr>
            <w:pStyle w:val="TDC1"/>
            <w:tabs>
              <w:tab w:val="right" w:leader="dot" w:pos="9962"/>
            </w:tabs>
            <w:rPr>
              <w:rFonts w:eastAsiaTheme="minorEastAsia"/>
              <w:noProof/>
              <w:kern w:val="0"/>
              <w:sz w:val="22"/>
              <w:lang w:eastAsia="es-CO"/>
              <w14:ligatures w14:val="none"/>
            </w:rPr>
          </w:pPr>
          <w:hyperlink w:anchor="_Toc235196491" w:history="1">
            <w:r w:rsidRPr="008B5963">
              <w:rPr>
                <w:rStyle w:val="Hipervnculo"/>
                <w:noProof/>
              </w:rPr>
              <w:t>Créditos</w:t>
            </w:r>
            <w:r>
              <w:rPr>
                <w:noProof/>
                <w:webHidden/>
              </w:rPr>
              <w:tab/>
            </w:r>
            <w:r>
              <w:rPr>
                <w:noProof/>
                <w:webHidden/>
              </w:rPr>
              <w:fldChar w:fldCharType="begin"/>
            </w:r>
            <w:r>
              <w:rPr>
                <w:noProof/>
                <w:webHidden/>
              </w:rPr>
              <w:instrText xml:space="preserve"> PAGEREF _Toc235196491 \h </w:instrText>
            </w:r>
            <w:r>
              <w:rPr>
                <w:noProof/>
                <w:webHidden/>
              </w:rPr>
            </w:r>
            <w:r>
              <w:rPr>
                <w:noProof/>
                <w:webHidden/>
              </w:rPr>
              <w:fldChar w:fldCharType="separate"/>
            </w:r>
            <w:r w:rsidR="00C150C9">
              <w:rPr>
                <w:noProof/>
                <w:webHidden/>
              </w:rPr>
              <w:t>23</w:t>
            </w:r>
            <w:r>
              <w:rPr>
                <w:noProof/>
                <w:webHidden/>
              </w:rPr>
              <w:fldChar w:fldCharType="end"/>
            </w:r>
          </w:hyperlink>
        </w:p>
        <w:p w14:paraId="3AFC5851" w14:textId="0BE01B26" w:rsidR="000434FA" w:rsidRDefault="00436C80">
          <w:r w:rsidRPr="003758F7">
            <w:fldChar w:fldCharType="end"/>
          </w:r>
        </w:p>
      </w:sdtContent>
    </w:sdt>
    <w:p w14:paraId="5EC443F1" w14:textId="77777777" w:rsidR="00420808" w:rsidRPr="00420808" w:rsidRDefault="00420808" w:rsidP="00420808"/>
    <w:p w14:paraId="0CE26FB3" w14:textId="77777777" w:rsidR="00420808" w:rsidRPr="00420808" w:rsidRDefault="00420808" w:rsidP="00420808"/>
    <w:p w14:paraId="71D11363" w14:textId="77777777" w:rsidR="00420808" w:rsidRPr="00420808" w:rsidRDefault="00420808" w:rsidP="00420808"/>
    <w:p w14:paraId="76A7FFE4" w14:textId="77777777" w:rsidR="00420808" w:rsidRPr="00420808" w:rsidRDefault="00420808" w:rsidP="00420808"/>
    <w:p w14:paraId="6CE2647B" w14:textId="77777777" w:rsidR="00420808" w:rsidRPr="00420808" w:rsidRDefault="00420808" w:rsidP="00420808"/>
    <w:p w14:paraId="59AE1C63" w14:textId="77777777" w:rsidR="00420808" w:rsidRPr="00420808" w:rsidRDefault="00420808" w:rsidP="00420808"/>
    <w:p w14:paraId="687A60AB" w14:textId="77777777" w:rsidR="00420808" w:rsidRPr="00420808" w:rsidRDefault="00420808" w:rsidP="00420808"/>
    <w:p w14:paraId="3494A4CD" w14:textId="77777777" w:rsidR="00420808" w:rsidRPr="00420808" w:rsidRDefault="00420808" w:rsidP="00420808"/>
    <w:p w14:paraId="5045608F" w14:textId="77777777" w:rsidR="00420808" w:rsidRPr="00420808" w:rsidRDefault="00420808" w:rsidP="00420808"/>
    <w:p w14:paraId="6A08B2FE" w14:textId="77777777" w:rsidR="00420808" w:rsidRPr="00420808" w:rsidRDefault="00420808" w:rsidP="00420808"/>
    <w:p w14:paraId="0BA2C7FD" w14:textId="77777777" w:rsidR="00420808" w:rsidRPr="00420808" w:rsidRDefault="00420808" w:rsidP="00420808"/>
    <w:p w14:paraId="4691C624" w14:textId="77777777" w:rsidR="00420808" w:rsidRPr="00420808" w:rsidRDefault="00420808" w:rsidP="00420808"/>
    <w:p w14:paraId="65CF9A40" w14:textId="77777777" w:rsidR="00420808" w:rsidRPr="00420808" w:rsidRDefault="00420808" w:rsidP="00420808"/>
    <w:p w14:paraId="652A52EF" w14:textId="77777777" w:rsidR="00420808" w:rsidRPr="00420808" w:rsidRDefault="00420808" w:rsidP="00420808"/>
    <w:p w14:paraId="13C841E9" w14:textId="77777777" w:rsidR="00420808" w:rsidRPr="00420808" w:rsidRDefault="00420808" w:rsidP="00420808"/>
    <w:p w14:paraId="6D0C9A4B" w14:textId="77777777" w:rsidR="00420808" w:rsidRPr="00420808" w:rsidRDefault="00420808" w:rsidP="00420808"/>
    <w:p w14:paraId="5AA8CD87" w14:textId="77777777" w:rsidR="00420808" w:rsidRPr="00420808" w:rsidRDefault="00420808" w:rsidP="00420808">
      <w:pPr>
        <w:jc w:val="center"/>
      </w:pPr>
    </w:p>
    <w:p w14:paraId="51859525" w14:textId="2759880B" w:rsidR="007F2B44" w:rsidRPr="003758F7" w:rsidRDefault="007F2B44" w:rsidP="00313731">
      <w:pPr>
        <w:pStyle w:val="Titulosgenerales"/>
      </w:pPr>
      <w:bookmarkStart w:id="0" w:name="_Toc235196474"/>
      <w:r w:rsidRPr="003758F7">
        <w:lastRenderedPageBreak/>
        <w:t>Introducción</w:t>
      </w:r>
      <w:bookmarkEnd w:id="0"/>
    </w:p>
    <w:p w14:paraId="7CA17476" w14:textId="28461DFA" w:rsidR="00D1270C" w:rsidRDefault="00DB391D" w:rsidP="004228B9">
      <w:r w:rsidRPr="00DB391D">
        <w:t>Durante el presente componente tendrá la oportunidad de fortalecer sus conocimientos frente a la legislación laboral; por ende, es necesario que indague sobre las generalidades de contratos, nómina, beneficios a empleados y reconocimiento de los hechos presentados. Lo anterior se debe realizar teniendo en cuenta la normativa vigente.</w:t>
      </w:r>
    </w:p>
    <w:p w14:paraId="7664A0DC" w14:textId="146FD895" w:rsidR="00DB391D" w:rsidRDefault="00DB391D" w:rsidP="00AE4FD7">
      <w:pPr>
        <w:pStyle w:val="Video"/>
        <w:jc w:val="left"/>
      </w:pPr>
      <w:r w:rsidRPr="00DB391D">
        <w:t xml:space="preserve">Activos </w:t>
      </w:r>
      <w:r>
        <w:t>i</w:t>
      </w:r>
      <w:r w:rsidRPr="00DB391D">
        <w:t xml:space="preserve">ntangibles </w:t>
      </w:r>
      <w:r w:rsidR="00A4077A">
        <w:t>- I</w:t>
      </w:r>
      <w:r w:rsidRPr="00DB391D">
        <w:t>ntroducción</w:t>
      </w:r>
    </w:p>
    <w:p w14:paraId="2CA7D490" w14:textId="7C6D53EB" w:rsidR="00D1270C" w:rsidRDefault="00DB391D" w:rsidP="00DB391D">
      <w:pPr>
        <w:jc w:val="center"/>
      </w:pPr>
      <w:r>
        <w:rPr>
          <w:noProof/>
        </w:rPr>
        <w:drawing>
          <wp:inline distT="0" distB="0" distL="0" distR="0" wp14:anchorId="09395B94" wp14:editId="056B0F74">
            <wp:extent cx="4680000" cy="2636138"/>
            <wp:effectExtent l="0" t="0" r="6350" b="0"/>
            <wp:docPr id="948155028"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55028" name="Imagen 1">
                      <a:extLst>
                        <a:ext uri="{C183D7F6-B498-43B3-948B-1728B52AA6E4}">
                          <adec:decorative xmlns:adec="http://schemas.microsoft.com/office/drawing/2017/decorative" val="1"/>
                        </a:ext>
                      </a:extLst>
                    </pic:cNvPr>
                    <pic:cNvPicPr/>
                  </pic:nvPicPr>
                  <pic:blipFill>
                    <a:blip r:embed="rId12"/>
                    <a:stretch>
                      <a:fillRect/>
                    </a:stretch>
                  </pic:blipFill>
                  <pic:spPr>
                    <a:xfrm>
                      <a:off x="0" y="0"/>
                      <a:ext cx="4680000" cy="2636138"/>
                    </a:xfrm>
                    <a:prstGeom prst="rect">
                      <a:avLst/>
                    </a:prstGeom>
                  </pic:spPr>
                </pic:pic>
              </a:graphicData>
            </a:graphic>
          </wp:inline>
        </w:drawing>
      </w:r>
    </w:p>
    <w:p w14:paraId="0593679D" w14:textId="73C070C6" w:rsidR="00DB391D" w:rsidRDefault="007F6266" w:rsidP="00DB391D">
      <w:pPr>
        <w:jc w:val="center"/>
        <w:rPr>
          <w:lang w:eastAsia="es-CO"/>
        </w:rPr>
      </w:pPr>
      <w:hyperlink r:id="rId13" w:history="1">
        <w:r w:rsidR="00DB391D"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DB391D" w:rsidRPr="00836960" w14:paraId="673BC6C6" w14:textId="77777777" w:rsidTr="00FE2343">
        <w:tc>
          <w:tcPr>
            <w:tcW w:w="9962" w:type="dxa"/>
            <w:tcBorders>
              <w:top w:val="single" w:sz="4" w:space="0" w:color="auto"/>
              <w:left w:val="single" w:sz="4" w:space="0" w:color="auto"/>
              <w:bottom w:val="single" w:sz="4" w:space="0" w:color="auto"/>
              <w:right w:val="single" w:sz="4" w:space="0" w:color="auto"/>
            </w:tcBorders>
            <w:hideMark/>
          </w:tcPr>
          <w:p w14:paraId="02FAB699" w14:textId="15189B6B" w:rsidR="00DB391D" w:rsidRPr="00836960" w:rsidRDefault="00AE4FD7" w:rsidP="00FE2343">
            <w:pPr>
              <w:ind w:firstLine="0"/>
              <w:jc w:val="both"/>
              <w:rPr>
                <w:b/>
                <w:lang w:eastAsia="es-CO"/>
              </w:rPr>
            </w:pPr>
            <w:r>
              <w:rPr>
                <w:b/>
                <w:lang w:eastAsia="es-CO"/>
              </w:rPr>
              <w:t xml:space="preserve">Transcripción </w:t>
            </w:r>
            <w:r w:rsidR="00DB391D" w:rsidRPr="00836960">
              <w:rPr>
                <w:b/>
                <w:lang w:eastAsia="es-CO"/>
              </w:rPr>
              <w:t xml:space="preserve">del video: </w:t>
            </w:r>
            <w:r w:rsidR="00DB391D">
              <w:rPr>
                <w:b/>
                <w:lang w:eastAsia="es-CO"/>
              </w:rPr>
              <w:t>a</w:t>
            </w:r>
            <w:r w:rsidR="00DB391D" w:rsidRPr="00DB391D">
              <w:rPr>
                <w:b/>
                <w:lang w:eastAsia="es-CO"/>
              </w:rPr>
              <w:t xml:space="preserve">ctivos intangibles </w:t>
            </w:r>
            <w:r w:rsidR="00A4077A">
              <w:rPr>
                <w:b/>
                <w:lang w:eastAsia="es-CO"/>
              </w:rPr>
              <w:t>- I</w:t>
            </w:r>
            <w:r w:rsidR="00DB391D" w:rsidRPr="00DB391D">
              <w:rPr>
                <w:b/>
                <w:lang w:eastAsia="es-CO"/>
              </w:rPr>
              <w:t>ntroducción</w:t>
            </w:r>
          </w:p>
        </w:tc>
      </w:tr>
      <w:tr w:rsidR="00DB391D" w:rsidRPr="00836960" w14:paraId="7E37C71A" w14:textId="77777777" w:rsidTr="00FE2343">
        <w:tc>
          <w:tcPr>
            <w:tcW w:w="9962" w:type="dxa"/>
            <w:tcBorders>
              <w:top w:val="single" w:sz="4" w:space="0" w:color="auto"/>
              <w:left w:val="single" w:sz="4" w:space="0" w:color="auto"/>
              <w:bottom w:val="single" w:sz="4" w:space="0" w:color="auto"/>
              <w:right w:val="single" w:sz="4" w:space="0" w:color="auto"/>
            </w:tcBorders>
            <w:hideMark/>
          </w:tcPr>
          <w:p w14:paraId="3F795A4A" w14:textId="5C43D722" w:rsidR="006D7313" w:rsidRDefault="006D7313" w:rsidP="006D7313">
            <w:pPr>
              <w:rPr>
                <w:lang w:eastAsia="es-CO"/>
              </w:rPr>
            </w:pPr>
            <w:r w:rsidRPr="006D7313">
              <w:rPr>
                <w:lang w:eastAsia="es-CO"/>
              </w:rPr>
              <w:t>Hallar valor en un panorama empresarial tan cambiante, donde tradicionalmente los recursos de las empresas eran cosas que se podían</w:t>
            </w:r>
            <w:r>
              <w:rPr>
                <w:lang w:eastAsia="es-CO"/>
              </w:rPr>
              <w:t xml:space="preserve"> </w:t>
            </w:r>
            <w:r w:rsidRPr="006D7313">
              <w:rPr>
                <w:lang w:eastAsia="es-CO"/>
              </w:rPr>
              <w:t>palpar, como un edificio, una máquina, un vehículo, un terreno sobre lo que las empresas centran su atención. Pero con el paso del tiempo, los procesos, las</w:t>
            </w:r>
            <w:r>
              <w:rPr>
                <w:lang w:eastAsia="es-CO"/>
              </w:rPr>
              <w:t xml:space="preserve"> </w:t>
            </w:r>
            <w:r w:rsidRPr="006D7313">
              <w:rPr>
                <w:lang w:eastAsia="es-CO"/>
              </w:rPr>
              <w:t xml:space="preserve">relaciones y los modelos </w:t>
            </w:r>
            <w:r w:rsidRPr="006D7313">
              <w:rPr>
                <w:lang w:eastAsia="es-CO"/>
              </w:rPr>
              <w:lastRenderedPageBreak/>
              <w:t>comerciales han evolucionado. Y es así como las empresas invierten cada vez más en activos intangibles, no solamente en una</w:t>
            </w:r>
            <w:r>
              <w:rPr>
                <w:lang w:eastAsia="es-CO"/>
              </w:rPr>
              <w:t xml:space="preserve"> </w:t>
            </w:r>
            <w:r w:rsidRPr="006D7313">
              <w:rPr>
                <w:lang w:eastAsia="es-CO"/>
              </w:rPr>
              <w:t>computadora, un software, sino también en la investigación, la innovación, la marca, el diseño organizacional, el conocimiento, las relaciones, entre</w:t>
            </w:r>
            <w:r>
              <w:rPr>
                <w:lang w:eastAsia="es-CO"/>
              </w:rPr>
              <w:t xml:space="preserve"> </w:t>
            </w:r>
            <w:r w:rsidRPr="006D7313">
              <w:rPr>
                <w:lang w:eastAsia="es-CO"/>
              </w:rPr>
              <w:t xml:space="preserve">otros. </w:t>
            </w:r>
          </w:p>
          <w:p w14:paraId="69225357" w14:textId="15A45454" w:rsidR="006D7313" w:rsidRPr="006D7313" w:rsidRDefault="006D7313" w:rsidP="006D7313">
            <w:pPr>
              <w:rPr>
                <w:lang w:eastAsia="es-CO"/>
              </w:rPr>
            </w:pPr>
            <w:r w:rsidRPr="006D7313">
              <w:rPr>
                <w:lang w:eastAsia="es-CO"/>
              </w:rPr>
              <w:t>Por lo anterior, en el presente componente se analiza el tratamiento contable de los activos intangibles y diferidos, de acuerdo con los criterios</w:t>
            </w:r>
            <w:r>
              <w:rPr>
                <w:lang w:eastAsia="es-CO"/>
              </w:rPr>
              <w:t xml:space="preserve"> </w:t>
            </w:r>
            <w:r w:rsidRPr="006D7313">
              <w:rPr>
                <w:lang w:eastAsia="es-CO"/>
              </w:rPr>
              <w:t>establecidos en las normas internacionales de información financiera.</w:t>
            </w:r>
          </w:p>
          <w:p w14:paraId="7F1C5D64" w14:textId="731D4CCB" w:rsidR="00DB391D" w:rsidRPr="00836960" w:rsidRDefault="00DB391D" w:rsidP="00FE2343"/>
        </w:tc>
      </w:tr>
    </w:tbl>
    <w:p w14:paraId="58AD324C" w14:textId="7CC8709D" w:rsidR="00D1270C" w:rsidRDefault="0099709E" w:rsidP="003758F7">
      <w:r w:rsidRPr="0099709E">
        <w:t>Para la elaboración de este componente, se abordaron varios autores conocidos en contratos de trabajo y liquidación de nómina, de quienes se han citado y referenciado conceptos y ejemplos para los fines educativos de esta materia, en el entendido de que el conocimiento es social y, por lo tanto, es para usarlo por quienes necesitan adquirirlo. Se espera que este documento sea útil para todos, aprendices y lectores en general, que estén interesados en acercarse a asuntos básicos de gestión contable e información financiera.</w:t>
      </w:r>
    </w:p>
    <w:p w14:paraId="7AAA3E51" w14:textId="5482972C" w:rsidR="00D1270C" w:rsidRPr="007038F0" w:rsidRDefault="007038F0" w:rsidP="003758F7">
      <w:r w:rsidRPr="007038F0">
        <w:t>Nota aclaratoria: las tablas que se toman como referencia en los ejemplos de cada uno de los temas desarrollados, elaboradas mediante el programa Excel, son derivadas de estos ejercicios; la elaboración es propia del autor del presente componente, por lo tanto, no se numeran y no se establece un nombre específico.</w:t>
      </w:r>
    </w:p>
    <w:p w14:paraId="7E92B7A3" w14:textId="77777777" w:rsidR="009918C7" w:rsidRDefault="009918C7" w:rsidP="003758F7"/>
    <w:p w14:paraId="373B6FD9" w14:textId="77777777" w:rsidR="0099709E" w:rsidRDefault="0099709E" w:rsidP="003758F7"/>
    <w:p w14:paraId="44B7C1C7" w14:textId="77777777" w:rsidR="007038F0" w:rsidRDefault="007038F0" w:rsidP="003F7576">
      <w:pPr>
        <w:ind w:firstLine="0"/>
      </w:pPr>
    </w:p>
    <w:p w14:paraId="66DCA4A5" w14:textId="77777777" w:rsidR="003F7576" w:rsidRDefault="003F7576" w:rsidP="003F7576">
      <w:pPr>
        <w:ind w:firstLine="0"/>
      </w:pPr>
    </w:p>
    <w:p w14:paraId="7383D0F1" w14:textId="2D806670" w:rsidR="00946648" w:rsidRPr="003758F7" w:rsidRDefault="00087D83" w:rsidP="00AB2E61">
      <w:pPr>
        <w:pStyle w:val="Ttulo1"/>
        <w:rPr>
          <w:lang w:val="es-CO"/>
        </w:rPr>
      </w:pPr>
      <w:bookmarkStart w:id="1" w:name="_Toc235196475"/>
      <w:r w:rsidRPr="00087D83">
        <w:rPr>
          <w:lang w:val="es-CO"/>
        </w:rPr>
        <w:lastRenderedPageBreak/>
        <w:t xml:space="preserve">Intangibles y </w:t>
      </w:r>
      <w:r w:rsidR="000F6FA3">
        <w:rPr>
          <w:lang w:val="es-CO"/>
        </w:rPr>
        <w:t>d</w:t>
      </w:r>
      <w:r w:rsidRPr="00087D83">
        <w:rPr>
          <w:lang w:val="es-CO"/>
        </w:rPr>
        <w:t>iferidos</w:t>
      </w:r>
      <w:bookmarkEnd w:id="1"/>
    </w:p>
    <w:p w14:paraId="549C053E" w14:textId="38E90E0D" w:rsidR="00894D89" w:rsidRDefault="00087D83" w:rsidP="000F49F4">
      <w:pPr>
        <w:rPr>
          <w:lang w:eastAsia="es-CO"/>
        </w:rPr>
      </w:pPr>
      <w:r w:rsidRPr="00087D83">
        <w:rPr>
          <w:lang w:eastAsia="es-CO"/>
        </w:rPr>
        <w:t>La NIC-38 establece que “un activo intangible debe ser identificable, es de carácter no monetario y sin apariencia física” (Blanco, 2013, p. 5).</w:t>
      </w:r>
    </w:p>
    <w:p w14:paraId="4F5F1F8A" w14:textId="2B0D92CC" w:rsidR="00087D83" w:rsidRDefault="00087D83" w:rsidP="00087D83">
      <w:pPr>
        <w:pStyle w:val="Ttulo2"/>
      </w:pPr>
      <w:bookmarkStart w:id="2" w:name="_Toc235196476"/>
      <w:r w:rsidRPr="00087D83">
        <w:t>Marco normativo</w:t>
      </w:r>
      <w:bookmarkEnd w:id="2"/>
    </w:p>
    <w:p w14:paraId="42C56A8F" w14:textId="5EC0CC10" w:rsidR="007038F0" w:rsidRPr="007038F0" w:rsidRDefault="007038F0" w:rsidP="007038F0">
      <w:pPr>
        <w:rPr>
          <w:lang w:val="es-419" w:eastAsia="es-CO"/>
        </w:rPr>
      </w:pPr>
      <w:r w:rsidRPr="007038F0">
        <w:rPr>
          <w:lang w:val="es-419" w:eastAsia="es-CO"/>
        </w:rPr>
        <w:t>Para realizar la presentación razonable y en cumplimiento de las NIIF, los estados financieros siempre deben reflejar, razonablemente, todas y cada una de sus partidas; dentro de las que se encuentran los activos intangibles. Esta presentación razonable exige proporcionar la imagen fiel de los efectos de las transacciones, eventos y condiciones de acuerdo con las definiciones y criterios de reconocimiento de los activos, pasivos, ingresos y gastos fijados en el marco conceptual de la norma.</w:t>
      </w:r>
    </w:p>
    <w:p w14:paraId="6D923A81" w14:textId="6F5517DA" w:rsidR="00087D83" w:rsidRDefault="00087D83" w:rsidP="00087D83">
      <w:pPr>
        <w:pStyle w:val="Ttulo2"/>
      </w:pPr>
      <w:bookmarkStart w:id="3" w:name="_Toc235196477"/>
      <w:r w:rsidRPr="00087D83">
        <w:t>Importancia de los intangibles dentro de las organizaciones</w:t>
      </w:r>
      <w:bookmarkEnd w:id="3"/>
    </w:p>
    <w:p w14:paraId="2674EDAA" w14:textId="24424B48" w:rsidR="00087D83" w:rsidRDefault="00087D83" w:rsidP="00087D83">
      <w:pPr>
        <w:rPr>
          <w:lang w:val="es-419" w:eastAsia="es-CO"/>
        </w:rPr>
      </w:pPr>
      <w:r w:rsidRPr="00087D83">
        <w:rPr>
          <w:lang w:val="es-419" w:eastAsia="es-CO"/>
        </w:rPr>
        <w:t xml:space="preserve">Los intangibles se han convertido en un factor importante dentro de las organizaciones y su valor agregado se ve reflejado a través de diferentes elementos (licencias, concesiones, patentes, propiedad intelectual, </w:t>
      </w:r>
      <w:r w:rsidRPr="00087D83">
        <w:rPr>
          <w:rStyle w:val="Extranjerismo"/>
          <w:lang w:val="es-419" w:eastAsia="es-CO"/>
        </w:rPr>
        <w:t>software</w:t>
      </w:r>
      <w:r w:rsidRPr="00087D83">
        <w:rPr>
          <w:lang w:val="es-419" w:eastAsia="es-CO"/>
        </w:rPr>
        <w:t xml:space="preserve"> entre otros) que han tenido relevancia y se han catalogado como activos capitalizables dentro de las organizaciones.</w:t>
      </w:r>
    </w:p>
    <w:p w14:paraId="1E4ED85C" w14:textId="21035E1C" w:rsidR="005C5FFC" w:rsidRDefault="005C5FFC" w:rsidP="00087D83">
      <w:pPr>
        <w:rPr>
          <w:lang w:val="es-419" w:eastAsia="es-CO"/>
        </w:rPr>
      </w:pPr>
      <w:r w:rsidRPr="005C5FFC">
        <w:rPr>
          <w:lang w:val="es-419" w:eastAsia="es-CO"/>
        </w:rPr>
        <w:t>Es importante reconocer que los activos intangibles no crean valor por sí mismos, puesto que estos deben ir acompañados por la capacidad intelectual del factor humano, ya que, en muchas ocasiones, el mal manejo de estos elementos, o un mal reconocimiento o medición de estos activos dentro de las organizaciones, pueden generar declive o desprendimiento de valor para el bien o servicio.</w:t>
      </w:r>
    </w:p>
    <w:p w14:paraId="193E17DD" w14:textId="77777777" w:rsidR="00FB0C1B" w:rsidRDefault="00FB0C1B" w:rsidP="00087D83">
      <w:pPr>
        <w:rPr>
          <w:lang w:val="es-419" w:eastAsia="es-CO"/>
        </w:rPr>
      </w:pPr>
    </w:p>
    <w:p w14:paraId="621681B9" w14:textId="163096FD" w:rsidR="00087D83" w:rsidRDefault="00087D83" w:rsidP="00087D83">
      <w:pPr>
        <w:pStyle w:val="Ttulo2"/>
      </w:pPr>
      <w:bookmarkStart w:id="4" w:name="_Toc235196478"/>
      <w:r w:rsidRPr="00087D83">
        <w:lastRenderedPageBreak/>
        <w:t xml:space="preserve">Clasificación de </w:t>
      </w:r>
      <w:r w:rsidR="00AF0692">
        <w:t>a</w:t>
      </w:r>
      <w:r w:rsidRPr="00087D83">
        <w:t xml:space="preserve">ctivos </w:t>
      </w:r>
      <w:r w:rsidR="00AF0692">
        <w:t>i</w:t>
      </w:r>
      <w:r w:rsidRPr="00087D83">
        <w:t>ntangibles</w:t>
      </w:r>
      <w:bookmarkEnd w:id="4"/>
    </w:p>
    <w:p w14:paraId="6CD98F8A" w14:textId="77777777" w:rsidR="005C5FFC" w:rsidRPr="005C5FFC" w:rsidRDefault="005C5FFC" w:rsidP="005C5FFC">
      <w:pPr>
        <w:rPr>
          <w:lang w:val="es-419" w:eastAsia="es-CO"/>
        </w:rPr>
      </w:pPr>
      <w:r w:rsidRPr="005C5FFC">
        <w:rPr>
          <w:lang w:val="es-419" w:eastAsia="es-CO"/>
        </w:rPr>
        <w:t>Activos intangibles no identificables:</w:t>
      </w:r>
    </w:p>
    <w:p w14:paraId="611D27E6" w14:textId="326121FB" w:rsidR="005C5FFC" w:rsidRDefault="005C5FFC" w:rsidP="005C5FFC">
      <w:pPr>
        <w:rPr>
          <w:lang w:val="es-419" w:eastAsia="es-CO"/>
        </w:rPr>
      </w:pPr>
      <w:r w:rsidRPr="005C5FFC">
        <w:rPr>
          <w:lang w:val="es-419" w:eastAsia="es-CO"/>
        </w:rPr>
        <w:t>Son activos que no se pueden separar. Por ejemplo, una empresa no puede vender su posicionamiento porque tendría que vender toda la empresa; no puede vender por un lado la empresa y por otro lado el posicionamiento; se tienen que vender las dos cosas en conjunto, ya que son inherentes a la entidad.</w:t>
      </w:r>
    </w:p>
    <w:p w14:paraId="400DFE63" w14:textId="77777777" w:rsidR="005C5FFC" w:rsidRPr="005C5FFC" w:rsidRDefault="005C5FFC" w:rsidP="005C5FFC">
      <w:pPr>
        <w:rPr>
          <w:lang w:val="es-419" w:eastAsia="es-CO"/>
        </w:rPr>
      </w:pPr>
      <w:r w:rsidRPr="005C5FFC">
        <w:rPr>
          <w:lang w:val="es-419" w:eastAsia="es-CO"/>
        </w:rPr>
        <w:t>Activos intangibles identificables:</w:t>
      </w:r>
    </w:p>
    <w:p w14:paraId="53617598" w14:textId="73E4F0C8" w:rsidR="005C5FFC" w:rsidRPr="005C5FFC" w:rsidRDefault="005C5FFC" w:rsidP="005C5FFC">
      <w:pPr>
        <w:rPr>
          <w:lang w:val="es-419" w:eastAsia="es-CO"/>
        </w:rPr>
      </w:pPr>
      <w:r w:rsidRPr="005C5FFC">
        <w:rPr>
          <w:lang w:val="es-419" w:eastAsia="es-CO"/>
        </w:rPr>
        <w:t>Contrario a los no identificables, los activos identificables son activos que se pueden separar. En este caso, podemos señalar algunos ejemplos como los relacionados con la tecnología, bases de datos, software, licencias, entre otros.</w:t>
      </w:r>
    </w:p>
    <w:p w14:paraId="1E21B6F1" w14:textId="632ED08F" w:rsidR="00087D83" w:rsidRDefault="000B1086" w:rsidP="000B1086">
      <w:pPr>
        <w:pStyle w:val="Ttulo2"/>
      </w:pPr>
      <w:bookmarkStart w:id="5" w:name="_Toc235196479"/>
      <w:r w:rsidRPr="000B1086">
        <w:t xml:space="preserve">Reconocimiento y medición de </w:t>
      </w:r>
      <w:r>
        <w:t>i</w:t>
      </w:r>
      <w:r w:rsidRPr="000B1086">
        <w:t>ntangibles</w:t>
      </w:r>
      <w:bookmarkEnd w:id="5"/>
    </w:p>
    <w:p w14:paraId="2FBEAC6C" w14:textId="292D9F7D" w:rsidR="000B1086" w:rsidRDefault="000B1086" w:rsidP="000B1086">
      <w:pPr>
        <w:pStyle w:val="Ttulo3"/>
      </w:pPr>
      <w:r w:rsidRPr="000B1086">
        <w:t xml:space="preserve">Reconocimiento de </w:t>
      </w:r>
      <w:r>
        <w:t>i</w:t>
      </w:r>
      <w:r w:rsidRPr="000B1086">
        <w:t>ntangibles</w:t>
      </w:r>
    </w:p>
    <w:p w14:paraId="485E5261" w14:textId="58EF973F" w:rsidR="000B1086" w:rsidRDefault="000B1086" w:rsidP="000B1086">
      <w:pPr>
        <w:rPr>
          <w:lang w:val="es-419" w:eastAsia="es-CO"/>
        </w:rPr>
      </w:pPr>
      <w:r w:rsidRPr="000B1086">
        <w:rPr>
          <w:lang w:val="es-419" w:eastAsia="es-CO"/>
        </w:rPr>
        <w:t>Las Normas Internacionales de Información Financiera (NIIF) - NIC 38 Activos Intangibles, reconocerán los activos intangibles teniendo en cuenta la circunstancia o la eventualidad de la adquisición.</w:t>
      </w:r>
    </w:p>
    <w:p w14:paraId="233A66B3" w14:textId="0014EA33" w:rsidR="000B1086" w:rsidRDefault="000B1086" w:rsidP="000B1086">
      <w:pPr>
        <w:rPr>
          <w:lang w:val="es-419" w:eastAsia="es-CO"/>
        </w:rPr>
      </w:pPr>
      <w:r w:rsidRPr="000B1086">
        <w:rPr>
          <w:lang w:val="es-419" w:eastAsia="es-CO"/>
        </w:rPr>
        <w:t>Estos activos pueden ser adquiridos por separado, como parte de una combinación de negocios, mediante una subvención del gobierno o a través de permuta.</w:t>
      </w:r>
    </w:p>
    <w:p w14:paraId="3D6959EE" w14:textId="091402B2" w:rsidR="005C5FFC" w:rsidRDefault="005C5FFC" w:rsidP="000B1086">
      <w:pPr>
        <w:rPr>
          <w:lang w:val="es-419" w:eastAsia="es-CO"/>
        </w:rPr>
      </w:pPr>
      <w:r w:rsidRPr="005C5FFC">
        <w:rPr>
          <w:lang w:val="es-419" w:eastAsia="es-CO"/>
        </w:rPr>
        <w:t xml:space="preserve">De igual manera, es importante tener claro que los activos intangibles, cuando se adquieren por separado, se reconocerán por el precio de adquisición y cualquier otro costo directamente atribuible a la preparación y puesta en marcha del activo, y cuando son adquiridos mediante permuta de activos, se reconocerán por el valor en libros del </w:t>
      </w:r>
      <w:r w:rsidRPr="005C5FFC">
        <w:rPr>
          <w:lang w:val="es-419" w:eastAsia="es-CO"/>
        </w:rPr>
        <w:lastRenderedPageBreak/>
        <w:t>activo entregado o por el valor razonable. En los demás casos se reconocerá por su valor razonable.</w:t>
      </w:r>
    </w:p>
    <w:p w14:paraId="30461074" w14:textId="5FB82E72" w:rsidR="000B1086" w:rsidRDefault="000B1086" w:rsidP="000B1086">
      <w:pPr>
        <w:pStyle w:val="Ttulo3"/>
      </w:pPr>
      <w:r w:rsidRPr="000B1086">
        <w:t>Medición de intangibles</w:t>
      </w:r>
    </w:p>
    <w:p w14:paraId="37DAA5B4" w14:textId="20B16845" w:rsidR="005C5FFC" w:rsidRPr="005C5FFC" w:rsidRDefault="005C5FFC" w:rsidP="005C5FFC">
      <w:pPr>
        <w:rPr>
          <w:lang w:val="es-419" w:eastAsia="es-CO"/>
        </w:rPr>
      </w:pPr>
      <w:r w:rsidRPr="005C5FFC">
        <w:rPr>
          <w:lang w:val="es-419" w:eastAsia="es-CO"/>
        </w:rPr>
        <w:t>De acuerdo con la NIC 38, un activo intangible se mide inicialmente al costo. Este costo comprende el precio de adquisición, teniendo en cuenta los aranceles de importación e impuestos descontables en que se incurra sobre la adquisición, una vez aplicados los descuentos y rebajas comerciales, como también cualquier otro costo directamente atribuido y que implique la puesta en marcha y funcionamiento del activo.</w:t>
      </w:r>
    </w:p>
    <w:p w14:paraId="49BA3F5E" w14:textId="2B5EDC99" w:rsidR="000B1086" w:rsidRDefault="000B1086" w:rsidP="000B1086">
      <w:pPr>
        <w:pStyle w:val="Ttulo2"/>
      </w:pPr>
      <w:bookmarkStart w:id="6" w:name="_Toc235196480"/>
      <w:r w:rsidRPr="000B1086">
        <w:t>Generalidades de intangibles: vida útil, periodo, método de amortización y valor razonable</w:t>
      </w:r>
      <w:bookmarkEnd w:id="6"/>
    </w:p>
    <w:p w14:paraId="7CC1739D" w14:textId="6D7839E0" w:rsidR="000B1086" w:rsidRDefault="000B1086" w:rsidP="000B1086">
      <w:pPr>
        <w:rPr>
          <w:lang w:val="es-419" w:eastAsia="es-CO"/>
        </w:rPr>
      </w:pPr>
      <w:r w:rsidRPr="000B1086">
        <w:rPr>
          <w:lang w:val="es-419" w:eastAsia="es-CO"/>
        </w:rPr>
        <w:t>La vida útil de los activos intangibles es considerada como el periodo de tiempo, durante el cual se espera que contribuyan a la generación de flujos de efectivo para la entidad.</w:t>
      </w:r>
    </w:p>
    <w:p w14:paraId="1CE2FD6B" w14:textId="4FD01B53" w:rsidR="000B1086" w:rsidRDefault="000B1086" w:rsidP="000B1086">
      <w:pPr>
        <w:pStyle w:val="Ttulo3"/>
      </w:pPr>
      <w:r w:rsidRPr="000B1086">
        <w:t>Vida útil</w:t>
      </w:r>
    </w:p>
    <w:p w14:paraId="2A21BC34" w14:textId="0CE14C7D" w:rsidR="000B1086" w:rsidRDefault="000B1086" w:rsidP="000B1086">
      <w:pPr>
        <w:rPr>
          <w:lang w:val="es-419" w:eastAsia="es-CO"/>
        </w:rPr>
      </w:pPr>
      <w:r w:rsidRPr="000B1086">
        <w:rPr>
          <w:lang w:val="es-419" w:eastAsia="es-CO"/>
        </w:rPr>
        <w:t>Una entidad, deberá considerar si la vida útil de un activo intangible es finita o indefinida; si el activo tiene una vida finita, se amortizará. Estos activos, cuando son generados internamente tienen una vida útil definida. En el caso donde no pueda determinarse con fiabilidad, se estima que es de 10 años.</w:t>
      </w:r>
    </w:p>
    <w:p w14:paraId="47B4A3B4" w14:textId="3D42CFD7" w:rsidR="000B1086" w:rsidRDefault="000B1086" w:rsidP="000B1086">
      <w:pPr>
        <w:rPr>
          <w:lang w:val="es-419" w:eastAsia="es-CO"/>
        </w:rPr>
      </w:pPr>
      <w:r w:rsidRPr="000B1086">
        <w:rPr>
          <w:lang w:val="es-419" w:eastAsia="es-CO"/>
        </w:rPr>
        <w:t>Normalmente</w:t>
      </w:r>
      <w:r w:rsidR="006C6F7C">
        <w:rPr>
          <w:lang w:val="es-419" w:eastAsia="es-CO"/>
        </w:rPr>
        <w:t>,</w:t>
      </w:r>
      <w:r w:rsidRPr="000B1086">
        <w:rPr>
          <w:lang w:val="es-419" w:eastAsia="es-CO"/>
        </w:rPr>
        <w:t xml:space="preserve"> los activos con vida útil finita se amortizan. Si, el activo tiene una vida infinita</w:t>
      </w:r>
      <w:r w:rsidR="006C6F7C">
        <w:rPr>
          <w:lang w:val="es-419" w:eastAsia="es-CO"/>
        </w:rPr>
        <w:t>,</w:t>
      </w:r>
      <w:r w:rsidRPr="000B1086">
        <w:rPr>
          <w:lang w:val="es-419" w:eastAsia="es-CO"/>
        </w:rPr>
        <w:t xml:space="preserve"> no se amortizará, pero cada periodo se deberá evaluar si existe o no deterioro.</w:t>
      </w:r>
    </w:p>
    <w:p w14:paraId="529C3879" w14:textId="61DD35C8" w:rsidR="000B1086" w:rsidRDefault="000B1086" w:rsidP="000B1086">
      <w:pPr>
        <w:rPr>
          <w:lang w:val="es-419" w:eastAsia="es-CO"/>
        </w:rPr>
      </w:pPr>
      <w:r w:rsidRPr="000B1086">
        <w:rPr>
          <w:lang w:val="es-419" w:eastAsia="es-CO"/>
        </w:rPr>
        <w:lastRenderedPageBreak/>
        <w:t>De acuerdo con la NIC 38, la vida útil es “el periodo durante el cual se espera que la entidad utilice el activo” o “el número de unidades de producción o similares que se espera obtener del mismo por parte de una entidad”.</w:t>
      </w:r>
    </w:p>
    <w:p w14:paraId="08EB86D1" w14:textId="1CA79D0F" w:rsidR="000B1086" w:rsidRDefault="000B1086" w:rsidP="000B1086">
      <w:pPr>
        <w:rPr>
          <w:b/>
          <w:bCs/>
          <w:lang w:eastAsia="es-CO"/>
        </w:rPr>
      </w:pPr>
      <w:r w:rsidRPr="000B1086">
        <w:rPr>
          <w:b/>
          <w:bCs/>
          <w:lang w:eastAsia="es-CO"/>
        </w:rPr>
        <w:t>Ejemplo</w:t>
      </w:r>
      <w:r>
        <w:rPr>
          <w:b/>
          <w:bCs/>
          <w:lang w:eastAsia="es-CO"/>
        </w:rPr>
        <w:t>:</w:t>
      </w:r>
    </w:p>
    <w:p w14:paraId="08D1277D" w14:textId="58AB5BA0" w:rsidR="000B1086" w:rsidRDefault="000B1086" w:rsidP="000B1086">
      <w:pPr>
        <w:rPr>
          <w:lang w:eastAsia="es-CO"/>
        </w:rPr>
      </w:pPr>
      <w:r w:rsidRPr="000B1086">
        <w:rPr>
          <w:lang w:eastAsia="es-CO"/>
        </w:rPr>
        <w:t>La compañía SABACO Ltda., el 1 de enero del año 20X1, adquiere una patente farmacéutica, a la que le queda una vida útil de 6 años, por $4.500.000. En la misma fecha adquiere una marca comercial por $2.500.000.</w:t>
      </w:r>
    </w:p>
    <w:p w14:paraId="0BCB5D9A" w14:textId="126B1BA1" w:rsidR="000B1086" w:rsidRDefault="000B1086" w:rsidP="000B1086">
      <w:pPr>
        <w:rPr>
          <w:lang w:eastAsia="es-CO"/>
        </w:rPr>
      </w:pPr>
      <w:r w:rsidRPr="000B1086">
        <w:rPr>
          <w:lang w:eastAsia="es-CO"/>
        </w:rPr>
        <w:t>A principios del año 20X3 la entidad analiza que la marca ha sufrido un deterioro del 30 % de su valor y que dejará de tener valor comercial y por tanto dejará de producir flujos de efectivo dentro de 4 años.</w:t>
      </w:r>
    </w:p>
    <w:p w14:paraId="40CF5004" w14:textId="333B74A0" w:rsidR="000B1086" w:rsidRPr="000B1086" w:rsidRDefault="000B1086" w:rsidP="000B1086">
      <w:pPr>
        <w:pStyle w:val="Prrafodelista"/>
        <w:numPr>
          <w:ilvl w:val="0"/>
          <w:numId w:val="42"/>
        </w:numPr>
        <w:rPr>
          <w:b/>
          <w:bCs/>
          <w:lang w:eastAsia="es-CO"/>
        </w:rPr>
      </w:pPr>
      <w:r w:rsidRPr="000B1086">
        <w:rPr>
          <w:b/>
          <w:bCs/>
          <w:lang w:eastAsia="es-CO"/>
        </w:rPr>
        <w:t>Enero 1 de 20X1: se realiza el registro de la adquisición de la patente y de la marca.</w:t>
      </w:r>
    </w:p>
    <w:p w14:paraId="75025463" w14:textId="6CF954D8" w:rsidR="00045264" w:rsidRDefault="00045264" w:rsidP="00045264">
      <w:pPr>
        <w:pStyle w:val="Tabla"/>
        <w:rPr>
          <w:lang w:val="es-419" w:eastAsia="es-CO"/>
        </w:rPr>
      </w:pPr>
      <w:r w:rsidRPr="00045264">
        <w:rPr>
          <w:lang w:val="es-419" w:eastAsia="es-CO"/>
        </w:rPr>
        <w:t xml:space="preserve">Registro contable </w:t>
      </w:r>
      <w:r w:rsidR="00E46A32">
        <w:rPr>
          <w:lang w:val="es-419" w:eastAsia="es-CO"/>
        </w:rPr>
        <w:t>c</w:t>
      </w:r>
      <w:r w:rsidRPr="00045264">
        <w:rPr>
          <w:lang w:val="es-419" w:eastAsia="es-CO"/>
        </w:rPr>
        <w:t xml:space="preserve">ausación </w:t>
      </w:r>
      <w:r w:rsidR="00E46A32">
        <w:rPr>
          <w:lang w:val="es-419" w:eastAsia="es-CO"/>
        </w:rPr>
        <w:t>r</w:t>
      </w:r>
      <w:r w:rsidRPr="00045264">
        <w:rPr>
          <w:lang w:val="es-419" w:eastAsia="es-CO"/>
        </w:rPr>
        <w:t>econocimiento</w:t>
      </w:r>
    </w:p>
    <w:tbl>
      <w:tblPr>
        <w:tblStyle w:val="SENA"/>
        <w:tblW w:w="0" w:type="auto"/>
        <w:tblLook w:val="04A0" w:firstRow="1" w:lastRow="0" w:firstColumn="1" w:lastColumn="0" w:noHBand="0" w:noVBand="1"/>
      </w:tblPr>
      <w:tblGrid>
        <w:gridCol w:w="3320"/>
        <w:gridCol w:w="3321"/>
        <w:gridCol w:w="3321"/>
      </w:tblGrid>
      <w:tr w:rsidR="00045264" w14:paraId="63E5AC89" w14:textId="77777777" w:rsidTr="00FE234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D0958AA" w14:textId="77777777" w:rsidR="00045264" w:rsidRDefault="00045264" w:rsidP="00D257CF">
            <w:pPr>
              <w:ind w:firstLine="0"/>
              <w:rPr>
                <w:lang w:eastAsia="es-CO"/>
              </w:rPr>
            </w:pPr>
            <w:r w:rsidRPr="00B31525">
              <w:rPr>
                <w:lang w:eastAsia="es-CO"/>
              </w:rPr>
              <w:t>Cuenta</w:t>
            </w:r>
          </w:p>
        </w:tc>
        <w:tc>
          <w:tcPr>
            <w:tcW w:w="3321" w:type="dxa"/>
          </w:tcPr>
          <w:p w14:paraId="1A9B5989" w14:textId="77777777" w:rsidR="00045264" w:rsidRDefault="00045264" w:rsidP="00D257CF">
            <w:pPr>
              <w:ind w:firstLine="0"/>
              <w:rPr>
                <w:lang w:eastAsia="es-CO"/>
              </w:rPr>
            </w:pPr>
            <w:r w:rsidRPr="00B31525">
              <w:rPr>
                <w:lang w:eastAsia="es-CO"/>
              </w:rPr>
              <w:t>Debe</w:t>
            </w:r>
          </w:p>
        </w:tc>
        <w:tc>
          <w:tcPr>
            <w:tcW w:w="3321" w:type="dxa"/>
          </w:tcPr>
          <w:p w14:paraId="54C6A646" w14:textId="77777777" w:rsidR="00045264" w:rsidRDefault="00045264" w:rsidP="00D257CF">
            <w:pPr>
              <w:ind w:firstLine="0"/>
              <w:rPr>
                <w:lang w:eastAsia="es-CO"/>
              </w:rPr>
            </w:pPr>
            <w:r w:rsidRPr="00B31525">
              <w:rPr>
                <w:lang w:eastAsia="es-CO"/>
              </w:rPr>
              <w:t>Haber</w:t>
            </w:r>
          </w:p>
        </w:tc>
      </w:tr>
      <w:tr w:rsidR="00045264" w14:paraId="5A665990" w14:textId="77777777" w:rsidTr="00FE2343">
        <w:trPr>
          <w:cnfStyle w:val="000000100000" w:firstRow="0" w:lastRow="0" w:firstColumn="0" w:lastColumn="0" w:oddVBand="0" w:evenVBand="0" w:oddHBand="1" w:evenHBand="0" w:firstRowFirstColumn="0" w:firstRowLastColumn="0" w:lastRowFirstColumn="0" w:lastRowLastColumn="0"/>
        </w:trPr>
        <w:tc>
          <w:tcPr>
            <w:tcW w:w="3320" w:type="dxa"/>
          </w:tcPr>
          <w:p w14:paraId="7D18ED31" w14:textId="6BF162CF" w:rsidR="00045264" w:rsidRDefault="00045264" w:rsidP="00FE2343">
            <w:pPr>
              <w:pStyle w:val="TextoTablas"/>
            </w:pPr>
            <w:r w:rsidRPr="00045264">
              <w:t>Propiedad industrial patente</w:t>
            </w:r>
          </w:p>
        </w:tc>
        <w:tc>
          <w:tcPr>
            <w:tcW w:w="3321" w:type="dxa"/>
          </w:tcPr>
          <w:p w14:paraId="40506072" w14:textId="0CCC7516" w:rsidR="00045264" w:rsidRDefault="00045264" w:rsidP="00FE2343">
            <w:pPr>
              <w:pStyle w:val="TextoTablas"/>
              <w:jc w:val="right"/>
            </w:pPr>
            <w:r w:rsidRPr="0016430F">
              <w:t>$</w:t>
            </w:r>
            <w:r>
              <w:t>4.500</w:t>
            </w:r>
          </w:p>
        </w:tc>
        <w:tc>
          <w:tcPr>
            <w:tcW w:w="3321" w:type="dxa"/>
          </w:tcPr>
          <w:p w14:paraId="6690C1C4" w14:textId="77777777" w:rsidR="00045264" w:rsidRDefault="00045264" w:rsidP="00FE2343">
            <w:pPr>
              <w:pStyle w:val="TextoTablas"/>
              <w:jc w:val="right"/>
            </w:pPr>
            <w:r>
              <w:t>-</w:t>
            </w:r>
          </w:p>
        </w:tc>
      </w:tr>
      <w:tr w:rsidR="00045264" w14:paraId="20E68506" w14:textId="77777777" w:rsidTr="00FE2343">
        <w:tc>
          <w:tcPr>
            <w:tcW w:w="3320" w:type="dxa"/>
          </w:tcPr>
          <w:p w14:paraId="2386CF97" w14:textId="4EF863A8" w:rsidR="00045264" w:rsidRDefault="00045264" w:rsidP="00FE2343">
            <w:pPr>
              <w:pStyle w:val="TextoTablas"/>
            </w:pPr>
            <w:r w:rsidRPr="00045264">
              <w:t>Propiedad industrial patente</w:t>
            </w:r>
          </w:p>
        </w:tc>
        <w:tc>
          <w:tcPr>
            <w:tcW w:w="3321" w:type="dxa"/>
          </w:tcPr>
          <w:p w14:paraId="05D6AB60" w14:textId="621126D7" w:rsidR="00045264" w:rsidRDefault="00045264" w:rsidP="00FE2343">
            <w:pPr>
              <w:pStyle w:val="TextoTablas"/>
              <w:jc w:val="right"/>
            </w:pPr>
            <w:r>
              <w:t>$2.500</w:t>
            </w:r>
          </w:p>
        </w:tc>
        <w:tc>
          <w:tcPr>
            <w:tcW w:w="3321" w:type="dxa"/>
          </w:tcPr>
          <w:p w14:paraId="17793B59" w14:textId="70EC242E" w:rsidR="00045264" w:rsidRDefault="00045264" w:rsidP="00FE2343">
            <w:pPr>
              <w:pStyle w:val="TextoTablas"/>
              <w:jc w:val="right"/>
            </w:pPr>
            <w:r>
              <w:t>-</w:t>
            </w:r>
          </w:p>
        </w:tc>
      </w:tr>
      <w:tr w:rsidR="00045264" w14:paraId="58E159D7" w14:textId="77777777" w:rsidTr="00FE2343">
        <w:trPr>
          <w:cnfStyle w:val="000000100000" w:firstRow="0" w:lastRow="0" w:firstColumn="0" w:lastColumn="0" w:oddVBand="0" w:evenVBand="0" w:oddHBand="1" w:evenHBand="0" w:firstRowFirstColumn="0" w:firstRowLastColumn="0" w:lastRowFirstColumn="0" w:lastRowLastColumn="0"/>
        </w:trPr>
        <w:tc>
          <w:tcPr>
            <w:tcW w:w="3320" w:type="dxa"/>
          </w:tcPr>
          <w:p w14:paraId="4689F9CA" w14:textId="7AB80765" w:rsidR="00045264" w:rsidRDefault="00045264" w:rsidP="00FE2343">
            <w:pPr>
              <w:pStyle w:val="TextoTablas"/>
            </w:pPr>
            <w:r w:rsidRPr="00045264">
              <w:t xml:space="preserve">Costos y </w:t>
            </w:r>
            <w:r>
              <w:t>g</w:t>
            </w:r>
            <w:r w:rsidRPr="00045264">
              <w:t>astos por pagar</w:t>
            </w:r>
          </w:p>
        </w:tc>
        <w:tc>
          <w:tcPr>
            <w:tcW w:w="3321" w:type="dxa"/>
          </w:tcPr>
          <w:p w14:paraId="3640A695" w14:textId="3F696FC3" w:rsidR="00045264" w:rsidRDefault="00045264" w:rsidP="00FE2343">
            <w:pPr>
              <w:pStyle w:val="TextoTablas"/>
              <w:jc w:val="right"/>
            </w:pPr>
            <w:r>
              <w:t>-</w:t>
            </w:r>
          </w:p>
        </w:tc>
        <w:tc>
          <w:tcPr>
            <w:tcW w:w="3321" w:type="dxa"/>
          </w:tcPr>
          <w:p w14:paraId="694360B1" w14:textId="6E62FBB5" w:rsidR="00045264" w:rsidRDefault="00045264" w:rsidP="00FE2343">
            <w:pPr>
              <w:pStyle w:val="TextoTablas"/>
              <w:jc w:val="right"/>
            </w:pPr>
            <w:r w:rsidRPr="0016430F">
              <w:t>$</w:t>
            </w:r>
            <w:r>
              <w:t>7.000</w:t>
            </w:r>
          </w:p>
        </w:tc>
      </w:tr>
    </w:tbl>
    <w:p w14:paraId="3D1C1B10" w14:textId="48E636E5" w:rsidR="00D257CF" w:rsidRDefault="00D257CF" w:rsidP="004134A8">
      <w:pPr>
        <w:ind w:firstLine="0"/>
        <w:rPr>
          <w:lang w:val="es-419" w:eastAsia="es-CO"/>
        </w:rPr>
      </w:pPr>
    </w:p>
    <w:p w14:paraId="42D4BC5E" w14:textId="459A767D" w:rsidR="00FB0C1B" w:rsidRDefault="00FB0C1B" w:rsidP="004134A8">
      <w:pPr>
        <w:ind w:firstLine="0"/>
        <w:rPr>
          <w:lang w:val="es-419" w:eastAsia="es-CO"/>
        </w:rPr>
      </w:pPr>
    </w:p>
    <w:p w14:paraId="51C078DE" w14:textId="5FE9C639" w:rsidR="00FB0C1B" w:rsidRDefault="00FB0C1B" w:rsidP="004134A8">
      <w:pPr>
        <w:ind w:firstLine="0"/>
        <w:rPr>
          <w:lang w:val="es-419" w:eastAsia="es-CO"/>
        </w:rPr>
      </w:pPr>
    </w:p>
    <w:p w14:paraId="26664FED" w14:textId="77777777" w:rsidR="00FB0C1B" w:rsidRPr="00D257CF" w:rsidRDefault="00FB0C1B" w:rsidP="004134A8">
      <w:pPr>
        <w:ind w:firstLine="0"/>
        <w:rPr>
          <w:lang w:val="es-419" w:eastAsia="es-CO"/>
        </w:rPr>
      </w:pPr>
    </w:p>
    <w:p w14:paraId="11DD3250" w14:textId="027FB323" w:rsidR="00045264" w:rsidRDefault="00E8032A" w:rsidP="00E8032A">
      <w:pPr>
        <w:pStyle w:val="Tabla"/>
        <w:rPr>
          <w:lang w:val="es-419" w:eastAsia="es-CO"/>
        </w:rPr>
      </w:pPr>
      <w:r w:rsidRPr="00E8032A">
        <w:rPr>
          <w:lang w:val="es-419" w:eastAsia="es-CO"/>
        </w:rPr>
        <w:lastRenderedPageBreak/>
        <w:t xml:space="preserve">Registro contable </w:t>
      </w:r>
      <w:r w:rsidR="00E46A32">
        <w:rPr>
          <w:lang w:val="es-419" w:eastAsia="es-CO"/>
        </w:rPr>
        <w:t>p</w:t>
      </w:r>
      <w:r w:rsidRPr="00E8032A">
        <w:rPr>
          <w:lang w:val="es-419" w:eastAsia="es-CO"/>
        </w:rPr>
        <w:t>ago</w:t>
      </w:r>
    </w:p>
    <w:tbl>
      <w:tblPr>
        <w:tblStyle w:val="SENA"/>
        <w:tblW w:w="0" w:type="auto"/>
        <w:tblLook w:val="04A0" w:firstRow="1" w:lastRow="0" w:firstColumn="1" w:lastColumn="0" w:noHBand="0" w:noVBand="1"/>
      </w:tblPr>
      <w:tblGrid>
        <w:gridCol w:w="3320"/>
        <w:gridCol w:w="3321"/>
        <w:gridCol w:w="3321"/>
      </w:tblGrid>
      <w:tr w:rsidR="00E8032A" w14:paraId="522025D1" w14:textId="77777777" w:rsidTr="00FE234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19B23AD4" w14:textId="77777777" w:rsidR="00E8032A" w:rsidRDefault="00E8032A" w:rsidP="00D257CF">
            <w:pPr>
              <w:ind w:firstLine="0"/>
              <w:rPr>
                <w:lang w:eastAsia="es-CO"/>
              </w:rPr>
            </w:pPr>
            <w:r w:rsidRPr="00B31525">
              <w:rPr>
                <w:lang w:eastAsia="es-CO"/>
              </w:rPr>
              <w:t>Cuenta</w:t>
            </w:r>
          </w:p>
        </w:tc>
        <w:tc>
          <w:tcPr>
            <w:tcW w:w="3321" w:type="dxa"/>
          </w:tcPr>
          <w:p w14:paraId="6587A743" w14:textId="77777777" w:rsidR="00E8032A" w:rsidRDefault="00E8032A" w:rsidP="00D257CF">
            <w:pPr>
              <w:ind w:firstLine="0"/>
              <w:rPr>
                <w:lang w:eastAsia="es-CO"/>
              </w:rPr>
            </w:pPr>
            <w:r w:rsidRPr="00B31525">
              <w:rPr>
                <w:lang w:eastAsia="es-CO"/>
              </w:rPr>
              <w:t>Debe</w:t>
            </w:r>
          </w:p>
        </w:tc>
        <w:tc>
          <w:tcPr>
            <w:tcW w:w="3321" w:type="dxa"/>
          </w:tcPr>
          <w:p w14:paraId="2028A3C9" w14:textId="77777777" w:rsidR="00E8032A" w:rsidRDefault="00E8032A" w:rsidP="00D257CF">
            <w:pPr>
              <w:ind w:firstLine="0"/>
              <w:rPr>
                <w:lang w:eastAsia="es-CO"/>
              </w:rPr>
            </w:pPr>
            <w:r w:rsidRPr="00B31525">
              <w:rPr>
                <w:lang w:eastAsia="es-CO"/>
              </w:rPr>
              <w:t>Haber</w:t>
            </w:r>
          </w:p>
        </w:tc>
      </w:tr>
      <w:tr w:rsidR="00E8032A" w14:paraId="312C29DD" w14:textId="77777777" w:rsidTr="00FE2343">
        <w:trPr>
          <w:cnfStyle w:val="000000100000" w:firstRow="0" w:lastRow="0" w:firstColumn="0" w:lastColumn="0" w:oddVBand="0" w:evenVBand="0" w:oddHBand="1" w:evenHBand="0" w:firstRowFirstColumn="0" w:firstRowLastColumn="0" w:lastRowFirstColumn="0" w:lastRowLastColumn="0"/>
        </w:trPr>
        <w:tc>
          <w:tcPr>
            <w:tcW w:w="3320" w:type="dxa"/>
          </w:tcPr>
          <w:p w14:paraId="3657ADED" w14:textId="79B7F0BD" w:rsidR="00E8032A" w:rsidRDefault="000953C4" w:rsidP="00FE2343">
            <w:pPr>
              <w:pStyle w:val="TextoTablas"/>
            </w:pPr>
            <w:r w:rsidRPr="000953C4">
              <w:t xml:space="preserve">Costos y </w:t>
            </w:r>
            <w:r>
              <w:t>g</w:t>
            </w:r>
            <w:r w:rsidRPr="000953C4">
              <w:t>astos por pagar</w:t>
            </w:r>
          </w:p>
        </w:tc>
        <w:tc>
          <w:tcPr>
            <w:tcW w:w="3321" w:type="dxa"/>
          </w:tcPr>
          <w:p w14:paraId="5CB81F42" w14:textId="4C73684C" w:rsidR="00E8032A" w:rsidRDefault="00E8032A" w:rsidP="00FE2343">
            <w:pPr>
              <w:pStyle w:val="TextoTablas"/>
              <w:jc w:val="right"/>
            </w:pPr>
            <w:r w:rsidRPr="0016430F">
              <w:t>$</w:t>
            </w:r>
            <w:r w:rsidR="000953C4">
              <w:t>7.000</w:t>
            </w:r>
          </w:p>
        </w:tc>
        <w:tc>
          <w:tcPr>
            <w:tcW w:w="3321" w:type="dxa"/>
          </w:tcPr>
          <w:p w14:paraId="1E940FBB" w14:textId="77777777" w:rsidR="00E8032A" w:rsidRDefault="00E8032A" w:rsidP="00FE2343">
            <w:pPr>
              <w:pStyle w:val="TextoTablas"/>
              <w:jc w:val="right"/>
            </w:pPr>
            <w:r>
              <w:t>-</w:t>
            </w:r>
          </w:p>
        </w:tc>
      </w:tr>
      <w:tr w:rsidR="00E8032A" w14:paraId="438634E0" w14:textId="77777777" w:rsidTr="00FE2343">
        <w:tc>
          <w:tcPr>
            <w:tcW w:w="3320" w:type="dxa"/>
          </w:tcPr>
          <w:p w14:paraId="064ECE38" w14:textId="2B79B9C2" w:rsidR="00E8032A" w:rsidRDefault="000953C4" w:rsidP="00FE2343">
            <w:pPr>
              <w:pStyle w:val="TextoTablas"/>
            </w:pPr>
            <w:r w:rsidRPr="000953C4">
              <w:t xml:space="preserve">Efectivo y </w:t>
            </w:r>
            <w:r>
              <w:t>e</w:t>
            </w:r>
            <w:r w:rsidRPr="000953C4">
              <w:t xml:space="preserve">quivalentes a </w:t>
            </w:r>
            <w:r>
              <w:t>e</w:t>
            </w:r>
            <w:r w:rsidRPr="000953C4">
              <w:t>fectivo</w:t>
            </w:r>
            <w:r>
              <w:t xml:space="preserve"> </w:t>
            </w:r>
            <w:r w:rsidRPr="000953C4">
              <w:t xml:space="preserve">- </w:t>
            </w:r>
            <w:r>
              <w:t>b</w:t>
            </w:r>
            <w:r w:rsidRPr="000953C4">
              <w:t>ancos</w:t>
            </w:r>
          </w:p>
        </w:tc>
        <w:tc>
          <w:tcPr>
            <w:tcW w:w="3321" w:type="dxa"/>
          </w:tcPr>
          <w:p w14:paraId="1849E009" w14:textId="5EB51A91" w:rsidR="00E8032A" w:rsidRDefault="000953C4" w:rsidP="00FE2343">
            <w:pPr>
              <w:pStyle w:val="TextoTablas"/>
              <w:jc w:val="right"/>
            </w:pPr>
            <w:r>
              <w:t>-</w:t>
            </w:r>
          </w:p>
        </w:tc>
        <w:tc>
          <w:tcPr>
            <w:tcW w:w="3321" w:type="dxa"/>
          </w:tcPr>
          <w:p w14:paraId="65247AC1" w14:textId="35BC63F6" w:rsidR="00E8032A" w:rsidRDefault="000953C4" w:rsidP="00FE2343">
            <w:pPr>
              <w:pStyle w:val="TextoTablas"/>
              <w:jc w:val="right"/>
            </w:pPr>
            <w:r>
              <w:t>$7.000</w:t>
            </w:r>
          </w:p>
        </w:tc>
      </w:tr>
    </w:tbl>
    <w:p w14:paraId="620296B2" w14:textId="378DEB51" w:rsidR="00E8032A" w:rsidRPr="00E46A32" w:rsidRDefault="00E46A32" w:rsidP="00E46A32">
      <w:pPr>
        <w:pStyle w:val="Prrafodelista"/>
        <w:numPr>
          <w:ilvl w:val="0"/>
          <w:numId w:val="42"/>
        </w:numPr>
        <w:rPr>
          <w:b/>
          <w:bCs/>
          <w:lang w:eastAsia="es-CO"/>
        </w:rPr>
      </w:pPr>
      <w:r w:rsidRPr="00E46A32">
        <w:rPr>
          <w:b/>
          <w:bCs/>
          <w:lang w:eastAsia="es-CO"/>
        </w:rPr>
        <w:t>Diciembre 31 del año 20X1: se registra la amortización del activo con vida útil definida.</w:t>
      </w:r>
    </w:p>
    <w:p w14:paraId="3A0A488C" w14:textId="0F0BB630" w:rsidR="00E46A32" w:rsidRDefault="00E46A32" w:rsidP="00E46A32">
      <w:pPr>
        <w:pStyle w:val="Prrafodelista"/>
        <w:ind w:left="1069" w:firstLine="0"/>
        <w:rPr>
          <w:lang w:eastAsia="es-CO"/>
        </w:rPr>
      </w:pPr>
      <w:r w:rsidRPr="00E46A32">
        <w:rPr>
          <w:lang w:eastAsia="es-CO"/>
        </w:rPr>
        <w:t>Nota: de la misma forma aplica para el año 20X2 y sucesivos.</w:t>
      </w:r>
    </w:p>
    <w:p w14:paraId="64D1AEAA" w14:textId="67202541" w:rsidR="00E46A32" w:rsidRDefault="00E46A32" w:rsidP="00E46A32">
      <w:pPr>
        <w:pStyle w:val="Tabla"/>
        <w:rPr>
          <w:lang w:val="es-419" w:eastAsia="es-CO"/>
        </w:rPr>
      </w:pPr>
      <w:r w:rsidRPr="00E46A32">
        <w:rPr>
          <w:lang w:val="es-419" w:eastAsia="es-CO"/>
        </w:rPr>
        <w:t xml:space="preserve">Registro contable </w:t>
      </w:r>
      <w:r>
        <w:rPr>
          <w:lang w:val="es-419" w:eastAsia="es-CO"/>
        </w:rPr>
        <w:t>a</w:t>
      </w:r>
      <w:r w:rsidRPr="00E46A32">
        <w:rPr>
          <w:lang w:val="es-419" w:eastAsia="es-CO"/>
        </w:rPr>
        <w:t xml:space="preserve">mortización </w:t>
      </w:r>
      <w:r>
        <w:rPr>
          <w:lang w:val="es-419" w:eastAsia="es-CO"/>
        </w:rPr>
        <w:t>i</w:t>
      </w:r>
      <w:r w:rsidRPr="00E46A32">
        <w:rPr>
          <w:lang w:val="es-419" w:eastAsia="es-CO"/>
        </w:rPr>
        <w:t xml:space="preserve">ntangible: </w:t>
      </w:r>
      <w:r>
        <w:rPr>
          <w:lang w:val="es-419" w:eastAsia="es-CO"/>
        </w:rPr>
        <w:t>p</w:t>
      </w:r>
      <w:r w:rsidRPr="00E46A32">
        <w:rPr>
          <w:lang w:val="es-419" w:eastAsia="es-CO"/>
        </w:rPr>
        <w:t>atente (mensual por 4 años)</w:t>
      </w:r>
    </w:p>
    <w:tbl>
      <w:tblPr>
        <w:tblStyle w:val="SENA"/>
        <w:tblW w:w="0" w:type="auto"/>
        <w:tblLook w:val="04A0" w:firstRow="1" w:lastRow="0" w:firstColumn="1" w:lastColumn="0" w:noHBand="0" w:noVBand="1"/>
      </w:tblPr>
      <w:tblGrid>
        <w:gridCol w:w="3320"/>
        <w:gridCol w:w="3321"/>
        <w:gridCol w:w="3321"/>
      </w:tblGrid>
      <w:tr w:rsidR="006E080A" w14:paraId="47D3967D" w14:textId="77777777" w:rsidTr="00FE234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11E29776" w14:textId="77777777" w:rsidR="006E080A" w:rsidRDefault="006E080A" w:rsidP="004134A8">
            <w:pPr>
              <w:ind w:firstLine="0"/>
              <w:rPr>
                <w:lang w:eastAsia="es-CO"/>
              </w:rPr>
            </w:pPr>
            <w:r w:rsidRPr="00B31525">
              <w:rPr>
                <w:lang w:eastAsia="es-CO"/>
              </w:rPr>
              <w:t>Cuenta</w:t>
            </w:r>
          </w:p>
        </w:tc>
        <w:tc>
          <w:tcPr>
            <w:tcW w:w="3321" w:type="dxa"/>
          </w:tcPr>
          <w:p w14:paraId="3CD94A02" w14:textId="77777777" w:rsidR="006E080A" w:rsidRDefault="006E080A" w:rsidP="004134A8">
            <w:pPr>
              <w:ind w:firstLine="0"/>
              <w:rPr>
                <w:lang w:eastAsia="es-CO"/>
              </w:rPr>
            </w:pPr>
            <w:r w:rsidRPr="00B31525">
              <w:rPr>
                <w:lang w:eastAsia="es-CO"/>
              </w:rPr>
              <w:t>Debe</w:t>
            </w:r>
          </w:p>
        </w:tc>
        <w:tc>
          <w:tcPr>
            <w:tcW w:w="3321" w:type="dxa"/>
          </w:tcPr>
          <w:p w14:paraId="76F8F4C8" w14:textId="77777777" w:rsidR="006E080A" w:rsidRDefault="006E080A" w:rsidP="004134A8">
            <w:pPr>
              <w:ind w:firstLine="0"/>
              <w:rPr>
                <w:lang w:eastAsia="es-CO"/>
              </w:rPr>
            </w:pPr>
            <w:r w:rsidRPr="00B31525">
              <w:rPr>
                <w:lang w:eastAsia="es-CO"/>
              </w:rPr>
              <w:t>Haber</w:t>
            </w:r>
          </w:p>
        </w:tc>
      </w:tr>
      <w:tr w:rsidR="006E080A" w14:paraId="64E50059" w14:textId="77777777" w:rsidTr="00FE2343">
        <w:trPr>
          <w:cnfStyle w:val="000000100000" w:firstRow="0" w:lastRow="0" w:firstColumn="0" w:lastColumn="0" w:oddVBand="0" w:evenVBand="0" w:oddHBand="1" w:evenHBand="0" w:firstRowFirstColumn="0" w:firstRowLastColumn="0" w:lastRowFirstColumn="0" w:lastRowLastColumn="0"/>
        </w:trPr>
        <w:tc>
          <w:tcPr>
            <w:tcW w:w="3320" w:type="dxa"/>
          </w:tcPr>
          <w:p w14:paraId="1B4120BD" w14:textId="3393F428" w:rsidR="006E080A" w:rsidRDefault="006E080A" w:rsidP="00FE2343">
            <w:pPr>
              <w:pStyle w:val="TextoTablas"/>
            </w:pPr>
            <w:r w:rsidRPr="006E080A">
              <w:t>Gastos amortización propiedad industrial patente</w:t>
            </w:r>
          </w:p>
        </w:tc>
        <w:tc>
          <w:tcPr>
            <w:tcW w:w="3321" w:type="dxa"/>
          </w:tcPr>
          <w:p w14:paraId="2C91B8A5" w14:textId="687B7FE9" w:rsidR="006E080A" w:rsidRDefault="006E080A" w:rsidP="00FE2343">
            <w:pPr>
              <w:pStyle w:val="TextoTablas"/>
              <w:jc w:val="right"/>
            </w:pPr>
            <w:r>
              <w:t>93,75</w:t>
            </w:r>
          </w:p>
        </w:tc>
        <w:tc>
          <w:tcPr>
            <w:tcW w:w="3321" w:type="dxa"/>
          </w:tcPr>
          <w:p w14:paraId="6D655E71" w14:textId="77777777" w:rsidR="006E080A" w:rsidRDefault="006E080A" w:rsidP="00FE2343">
            <w:pPr>
              <w:pStyle w:val="TextoTablas"/>
              <w:jc w:val="right"/>
            </w:pPr>
            <w:r>
              <w:t>-</w:t>
            </w:r>
          </w:p>
        </w:tc>
      </w:tr>
      <w:tr w:rsidR="006E080A" w14:paraId="523D17D0" w14:textId="77777777" w:rsidTr="00FE2343">
        <w:tc>
          <w:tcPr>
            <w:tcW w:w="3320" w:type="dxa"/>
          </w:tcPr>
          <w:p w14:paraId="404B345E" w14:textId="166252DD" w:rsidR="006E080A" w:rsidRDefault="006E080A" w:rsidP="00FE2343">
            <w:pPr>
              <w:pStyle w:val="TextoTablas"/>
            </w:pPr>
            <w:r w:rsidRPr="006E080A">
              <w:t xml:space="preserve">Efectivo y </w:t>
            </w:r>
            <w:r>
              <w:t>e</w:t>
            </w:r>
            <w:r w:rsidRPr="006E080A">
              <w:t xml:space="preserve">quivalentes a </w:t>
            </w:r>
            <w:r>
              <w:t>e</w:t>
            </w:r>
            <w:r w:rsidRPr="006E080A">
              <w:t>fectivo</w:t>
            </w:r>
          </w:p>
        </w:tc>
        <w:tc>
          <w:tcPr>
            <w:tcW w:w="3321" w:type="dxa"/>
          </w:tcPr>
          <w:p w14:paraId="2024D26B" w14:textId="77777777" w:rsidR="006E080A" w:rsidRDefault="006E080A" w:rsidP="00FE2343">
            <w:pPr>
              <w:pStyle w:val="TextoTablas"/>
              <w:jc w:val="right"/>
            </w:pPr>
            <w:r>
              <w:t>-</w:t>
            </w:r>
          </w:p>
        </w:tc>
        <w:tc>
          <w:tcPr>
            <w:tcW w:w="3321" w:type="dxa"/>
          </w:tcPr>
          <w:p w14:paraId="3FA9054C" w14:textId="4BEBBFF7" w:rsidR="006E080A" w:rsidRDefault="006E080A" w:rsidP="00FE2343">
            <w:pPr>
              <w:pStyle w:val="TextoTablas"/>
              <w:jc w:val="right"/>
            </w:pPr>
            <w:r>
              <w:t>93,75</w:t>
            </w:r>
          </w:p>
        </w:tc>
      </w:tr>
    </w:tbl>
    <w:p w14:paraId="7393B15B" w14:textId="3482A79F" w:rsidR="00E46A32" w:rsidRPr="00A25F48" w:rsidRDefault="00A25F48" w:rsidP="00A25F48">
      <w:pPr>
        <w:pStyle w:val="Prrafodelista"/>
        <w:numPr>
          <w:ilvl w:val="0"/>
          <w:numId w:val="42"/>
        </w:numPr>
        <w:rPr>
          <w:lang w:val="es-419" w:eastAsia="es-CO"/>
        </w:rPr>
      </w:pPr>
      <w:r w:rsidRPr="00A25F48">
        <w:rPr>
          <w:b/>
          <w:bCs/>
          <w:lang w:eastAsia="es-CO"/>
        </w:rPr>
        <w:t>A 1 de enero del año 20X3: se registra el deterioro que ha sufrido la marca correspondiente al 30 %.</w:t>
      </w:r>
    </w:p>
    <w:p w14:paraId="54F455B5" w14:textId="53DFDD32" w:rsidR="000B1086" w:rsidRDefault="00A25F48" w:rsidP="000B1086">
      <w:pPr>
        <w:rPr>
          <w:lang w:eastAsia="es-CO"/>
        </w:rPr>
      </w:pPr>
      <w:r w:rsidRPr="00A25F48">
        <w:rPr>
          <w:lang w:eastAsia="es-CO"/>
        </w:rPr>
        <w:t>Nota: se considera su valor en libros teniendo en cuenta el deterioro que ha sufrido el intangible.</w:t>
      </w:r>
    </w:p>
    <w:p w14:paraId="422B944A" w14:textId="7E18849A" w:rsidR="00A25F48" w:rsidRDefault="00A71D95" w:rsidP="00A25F48">
      <w:pPr>
        <w:pStyle w:val="Tabla"/>
        <w:rPr>
          <w:lang w:val="es-419" w:eastAsia="es-CO"/>
        </w:rPr>
      </w:pPr>
      <w:r w:rsidRPr="00A71D95">
        <w:rPr>
          <w:lang w:val="es-419" w:eastAsia="es-CO"/>
        </w:rPr>
        <w:t>Reconocimiento contable de arrendamiento pagado por anticipado</w:t>
      </w:r>
    </w:p>
    <w:tbl>
      <w:tblPr>
        <w:tblStyle w:val="SENA"/>
        <w:tblW w:w="0" w:type="auto"/>
        <w:tblLook w:val="04A0" w:firstRow="1" w:lastRow="0" w:firstColumn="1" w:lastColumn="0" w:noHBand="0" w:noVBand="1"/>
      </w:tblPr>
      <w:tblGrid>
        <w:gridCol w:w="3320"/>
        <w:gridCol w:w="3321"/>
        <w:gridCol w:w="3321"/>
      </w:tblGrid>
      <w:tr w:rsidR="00A25F48" w14:paraId="3BFB2580" w14:textId="77777777" w:rsidTr="00FE234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217DCA9" w14:textId="77777777" w:rsidR="00A25F48" w:rsidRDefault="00A25F48" w:rsidP="004134A8">
            <w:pPr>
              <w:ind w:firstLine="0"/>
              <w:rPr>
                <w:lang w:eastAsia="es-CO"/>
              </w:rPr>
            </w:pPr>
            <w:r w:rsidRPr="00B31525">
              <w:rPr>
                <w:lang w:eastAsia="es-CO"/>
              </w:rPr>
              <w:t>Cuenta</w:t>
            </w:r>
          </w:p>
        </w:tc>
        <w:tc>
          <w:tcPr>
            <w:tcW w:w="3321" w:type="dxa"/>
          </w:tcPr>
          <w:p w14:paraId="48791783" w14:textId="77777777" w:rsidR="00A25F48" w:rsidRDefault="00A25F48" w:rsidP="004134A8">
            <w:pPr>
              <w:ind w:firstLine="0"/>
              <w:rPr>
                <w:lang w:eastAsia="es-CO"/>
              </w:rPr>
            </w:pPr>
            <w:r w:rsidRPr="00B31525">
              <w:rPr>
                <w:lang w:eastAsia="es-CO"/>
              </w:rPr>
              <w:t>Debe</w:t>
            </w:r>
          </w:p>
        </w:tc>
        <w:tc>
          <w:tcPr>
            <w:tcW w:w="3321" w:type="dxa"/>
          </w:tcPr>
          <w:p w14:paraId="6887C771" w14:textId="77777777" w:rsidR="00A25F48" w:rsidRDefault="00A25F48" w:rsidP="004134A8">
            <w:pPr>
              <w:ind w:firstLine="0"/>
              <w:rPr>
                <w:lang w:eastAsia="es-CO"/>
              </w:rPr>
            </w:pPr>
            <w:r w:rsidRPr="00B31525">
              <w:rPr>
                <w:lang w:eastAsia="es-CO"/>
              </w:rPr>
              <w:t>Haber</w:t>
            </w:r>
          </w:p>
        </w:tc>
      </w:tr>
      <w:tr w:rsidR="00A25F48" w14:paraId="0175FB8E" w14:textId="77777777" w:rsidTr="00FE2343">
        <w:trPr>
          <w:cnfStyle w:val="000000100000" w:firstRow="0" w:lastRow="0" w:firstColumn="0" w:lastColumn="0" w:oddVBand="0" w:evenVBand="0" w:oddHBand="1" w:evenHBand="0" w:firstRowFirstColumn="0" w:firstRowLastColumn="0" w:lastRowFirstColumn="0" w:lastRowLastColumn="0"/>
        </w:trPr>
        <w:tc>
          <w:tcPr>
            <w:tcW w:w="3320" w:type="dxa"/>
          </w:tcPr>
          <w:p w14:paraId="2CDA651C" w14:textId="62F40C7C" w:rsidR="00A25F48" w:rsidRDefault="00E06226" w:rsidP="00FE2343">
            <w:pPr>
              <w:pStyle w:val="TextoTablas"/>
            </w:pPr>
            <w:r w:rsidRPr="00E06226">
              <w:t xml:space="preserve">Pérdidas por deterioro del activo </w:t>
            </w:r>
            <w:r>
              <w:t>i</w:t>
            </w:r>
            <w:r w:rsidRPr="00E06226">
              <w:t>ntangible</w:t>
            </w:r>
            <w:r>
              <w:t xml:space="preserve"> </w:t>
            </w:r>
            <w:r w:rsidRPr="00E06226">
              <w:t>(2500</w:t>
            </w:r>
            <w:r w:rsidR="00A71D95">
              <w:t xml:space="preserve"> x </w:t>
            </w:r>
            <w:r w:rsidRPr="00E06226">
              <w:t>0.3)</w:t>
            </w:r>
          </w:p>
        </w:tc>
        <w:tc>
          <w:tcPr>
            <w:tcW w:w="3321" w:type="dxa"/>
          </w:tcPr>
          <w:p w14:paraId="5165B332" w14:textId="3575EE45" w:rsidR="00A25F48" w:rsidRDefault="00E06226" w:rsidP="00FE2343">
            <w:pPr>
              <w:pStyle w:val="TextoTablas"/>
              <w:jc w:val="right"/>
            </w:pPr>
            <w:r>
              <w:t>750</w:t>
            </w:r>
          </w:p>
        </w:tc>
        <w:tc>
          <w:tcPr>
            <w:tcW w:w="3321" w:type="dxa"/>
          </w:tcPr>
          <w:p w14:paraId="45985EB4" w14:textId="77777777" w:rsidR="00A25F48" w:rsidRDefault="00A25F48" w:rsidP="00FE2343">
            <w:pPr>
              <w:pStyle w:val="TextoTablas"/>
              <w:jc w:val="right"/>
            </w:pPr>
            <w:r>
              <w:t>-</w:t>
            </w:r>
          </w:p>
        </w:tc>
      </w:tr>
      <w:tr w:rsidR="00A25F48" w14:paraId="64FED574" w14:textId="77777777" w:rsidTr="00FE2343">
        <w:tc>
          <w:tcPr>
            <w:tcW w:w="3320" w:type="dxa"/>
          </w:tcPr>
          <w:p w14:paraId="26403A19" w14:textId="74CCF66F" w:rsidR="00A25F48" w:rsidRDefault="00E06226" w:rsidP="00FE2343">
            <w:pPr>
              <w:pStyle w:val="TextoTablas"/>
            </w:pPr>
            <w:r w:rsidRPr="00E06226">
              <w:lastRenderedPageBreak/>
              <w:t xml:space="preserve">Deterioro de valor de </w:t>
            </w:r>
            <w:r>
              <w:t>p</w:t>
            </w:r>
            <w:r w:rsidRPr="00E06226">
              <w:t xml:space="preserve">ropiedad </w:t>
            </w:r>
            <w:r>
              <w:t>i</w:t>
            </w:r>
            <w:r w:rsidRPr="00E06226">
              <w:t xml:space="preserve">ndustrial </w:t>
            </w:r>
            <w:r>
              <w:t>m</w:t>
            </w:r>
            <w:r w:rsidRPr="00E06226">
              <w:t>arcas</w:t>
            </w:r>
          </w:p>
        </w:tc>
        <w:tc>
          <w:tcPr>
            <w:tcW w:w="3321" w:type="dxa"/>
          </w:tcPr>
          <w:p w14:paraId="09019DD0" w14:textId="77777777" w:rsidR="00A25F48" w:rsidRDefault="00A25F48" w:rsidP="00FE2343">
            <w:pPr>
              <w:pStyle w:val="TextoTablas"/>
              <w:jc w:val="right"/>
            </w:pPr>
            <w:r>
              <w:t>-</w:t>
            </w:r>
          </w:p>
        </w:tc>
        <w:tc>
          <w:tcPr>
            <w:tcW w:w="3321" w:type="dxa"/>
          </w:tcPr>
          <w:p w14:paraId="1E0FF38B" w14:textId="55E204AD" w:rsidR="00A25F48" w:rsidRDefault="00E06226" w:rsidP="00FE2343">
            <w:pPr>
              <w:pStyle w:val="TextoTablas"/>
              <w:jc w:val="right"/>
            </w:pPr>
            <w:r>
              <w:t>750</w:t>
            </w:r>
          </w:p>
        </w:tc>
      </w:tr>
    </w:tbl>
    <w:p w14:paraId="5FA1ED42" w14:textId="4AEFF5DF" w:rsidR="00A25F48" w:rsidRDefault="00E06226" w:rsidP="00E06226">
      <w:pPr>
        <w:pStyle w:val="Ttulo3"/>
      </w:pPr>
      <w:r w:rsidRPr="00E06226">
        <w:t xml:space="preserve">Periodo y </w:t>
      </w:r>
      <w:r>
        <w:t>m</w:t>
      </w:r>
      <w:r w:rsidRPr="00E06226">
        <w:t xml:space="preserve">étodo de </w:t>
      </w:r>
      <w:r>
        <w:t>a</w:t>
      </w:r>
      <w:r w:rsidRPr="00E06226">
        <w:t>mortización</w:t>
      </w:r>
    </w:p>
    <w:p w14:paraId="72B84074" w14:textId="09BDB7D1" w:rsidR="00256D4F" w:rsidRPr="00256D4F" w:rsidRDefault="00256D4F" w:rsidP="00256D4F">
      <w:pPr>
        <w:rPr>
          <w:lang w:val="es-419" w:eastAsia="es-CO"/>
        </w:rPr>
      </w:pPr>
      <w:r w:rsidRPr="00256D4F">
        <w:rPr>
          <w:lang w:val="es-419" w:eastAsia="es-CO"/>
        </w:rPr>
        <w:t>De acuerdo con el ejercicio anterior, la amortización es la distribución sistémica a lo largo de la vida útil de un activo con vida útil finita; es decir, se debe dividir el valor total del año en doce meses para poder registrar el valor correspondiente a cada mes.</w:t>
      </w:r>
    </w:p>
    <w:p w14:paraId="422AF897" w14:textId="1EF9F165" w:rsidR="00E06226" w:rsidRDefault="00A71D95" w:rsidP="00E06226">
      <w:pPr>
        <w:pStyle w:val="Tabla"/>
        <w:rPr>
          <w:lang w:val="es-419" w:eastAsia="es-CO"/>
        </w:rPr>
      </w:pPr>
      <w:r w:rsidRPr="00A71D95">
        <w:rPr>
          <w:lang w:val="es-419" w:eastAsia="es-CO"/>
        </w:rPr>
        <w:t xml:space="preserve">Registro contable </w:t>
      </w:r>
      <w:r w:rsidR="00E563C3">
        <w:rPr>
          <w:lang w:val="es-419" w:eastAsia="es-CO"/>
        </w:rPr>
        <w:t>p</w:t>
      </w:r>
      <w:r w:rsidRPr="00A71D95">
        <w:rPr>
          <w:lang w:val="es-419" w:eastAsia="es-CO"/>
        </w:rPr>
        <w:t>ago de arrendamiento previamente reconocido</w:t>
      </w:r>
    </w:p>
    <w:tbl>
      <w:tblPr>
        <w:tblStyle w:val="SENA"/>
        <w:tblW w:w="0" w:type="auto"/>
        <w:tblLook w:val="04A0" w:firstRow="1" w:lastRow="0" w:firstColumn="1" w:lastColumn="0" w:noHBand="0" w:noVBand="1"/>
      </w:tblPr>
      <w:tblGrid>
        <w:gridCol w:w="3320"/>
        <w:gridCol w:w="3321"/>
        <w:gridCol w:w="3321"/>
      </w:tblGrid>
      <w:tr w:rsidR="00E06226" w14:paraId="296D37C7" w14:textId="77777777" w:rsidTr="00FE234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326CB955" w14:textId="77777777" w:rsidR="00E06226" w:rsidRDefault="00E06226" w:rsidP="00256D4F">
            <w:pPr>
              <w:ind w:firstLine="0"/>
              <w:rPr>
                <w:lang w:eastAsia="es-CO"/>
              </w:rPr>
            </w:pPr>
            <w:r w:rsidRPr="00B31525">
              <w:rPr>
                <w:lang w:eastAsia="es-CO"/>
              </w:rPr>
              <w:t>Cuenta</w:t>
            </w:r>
          </w:p>
        </w:tc>
        <w:tc>
          <w:tcPr>
            <w:tcW w:w="3321" w:type="dxa"/>
          </w:tcPr>
          <w:p w14:paraId="100EC6A0" w14:textId="77777777" w:rsidR="00E06226" w:rsidRDefault="00E06226" w:rsidP="00256D4F">
            <w:pPr>
              <w:ind w:firstLine="0"/>
              <w:rPr>
                <w:lang w:eastAsia="es-CO"/>
              </w:rPr>
            </w:pPr>
            <w:r w:rsidRPr="00B31525">
              <w:rPr>
                <w:lang w:eastAsia="es-CO"/>
              </w:rPr>
              <w:t>Debe</w:t>
            </w:r>
          </w:p>
        </w:tc>
        <w:tc>
          <w:tcPr>
            <w:tcW w:w="3321" w:type="dxa"/>
          </w:tcPr>
          <w:p w14:paraId="21E6AC50" w14:textId="77777777" w:rsidR="00E06226" w:rsidRDefault="00E06226" w:rsidP="00256D4F">
            <w:pPr>
              <w:ind w:firstLine="0"/>
              <w:rPr>
                <w:lang w:eastAsia="es-CO"/>
              </w:rPr>
            </w:pPr>
            <w:r w:rsidRPr="00B31525">
              <w:rPr>
                <w:lang w:eastAsia="es-CO"/>
              </w:rPr>
              <w:t>Haber</w:t>
            </w:r>
          </w:p>
        </w:tc>
      </w:tr>
      <w:tr w:rsidR="00E06226" w14:paraId="07DF62B7" w14:textId="77777777" w:rsidTr="00FE2343">
        <w:trPr>
          <w:cnfStyle w:val="000000100000" w:firstRow="0" w:lastRow="0" w:firstColumn="0" w:lastColumn="0" w:oddVBand="0" w:evenVBand="0" w:oddHBand="1" w:evenHBand="0" w:firstRowFirstColumn="0" w:firstRowLastColumn="0" w:lastRowFirstColumn="0" w:lastRowLastColumn="0"/>
        </w:trPr>
        <w:tc>
          <w:tcPr>
            <w:tcW w:w="3320" w:type="dxa"/>
          </w:tcPr>
          <w:p w14:paraId="5E01A867" w14:textId="140EF5B8" w:rsidR="00E06226" w:rsidRDefault="00E06226" w:rsidP="00FE2343">
            <w:pPr>
              <w:pStyle w:val="TextoTablas"/>
            </w:pPr>
            <w:r w:rsidRPr="00E06226">
              <w:t xml:space="preserve">Gastos </w:t>
            </w:r>
            <w:r>
              <w:t>a</w:t>
            </w:r>
            <w:r w:rsidRPr="00E06226">
              <w:t xml:space="preserve">mortización </w:t>
            </w:r>
            <w:r>
              <w:t>p</w:t>
            </w:r>
            <w:r w:rsidRPr="00E06226">
              <w:t xml:space="preserve">ropiedad </w:t>
            </w:r>
            <w:r>
              <w:t>i</w:t>
            </w:r>
            <w:r w:rsidRPr="00E06226">
              <w:t xml:space="preserve">ndustrial </w:t>
            </w:r>
            <w:r>
              <w:t>p</w:t>
            </w:r>
            <w:r w:rsidRPr="00E06226">
              <w:t>atente</w:t>
            </w:r>
            <w:r>
              <w:t xml:space="preserve"> </w:t>
            </w:r>
            <w:r w:rsidRPr="00E06226">
              <w:t>(4500/4)</w:t>
            </w:r>
          </w:p>
        </w:tc>
        <w:tc>
          <w:tcPr>
            <w:tcW w:w="3321" w:type="dxa"/>
          </w:tcPr>
          <w:p w14:paraId="00A672D4" w14:textId="02749736" w:rsidR="00E06226" w:rsidRDefault="00E06226" w:rsidP="00FE2343">
            <w:pPr>
              <w:pStyle w:val="TextoTablas"/>
              <w:jc w:val="right"/>
            </w:pPr>
            <w:r>
              <w:t>93,75</w:t>
            </w:r>
          </w:p>
        </w:tc>
        <w:tc>
          <w:tcPr>
            <w:tcW w:w="3321" w:type="dxa"/>
          </w:tcPr>
          <w:p w14:paraId="0C8FE8B7" w14:textId="77777777" w:rsidR="00E06226" w:rsidRDefault="00E06226" w:rsidP="00FE2343">
            <w:pPr>
              <w:pStyle w:val="TextoTablas"/>
              <w:jc w:val="right"/>
            </w:pPr>
            <w:r>
              <w:t>-</w:t>
            </w:r>
          </w:p>
        </w:tc>
      </w:tr>
      <w:tr w:rsidR="00E06226" w14:paraId="4BF2F403" w14:textId="77777777" w:rsidTr="00FE2343">
        <w:tc>
          <w:tcPr>
            <w:tcW w:w="3320" w:type="dxa"/>
          </w:tcPr>
          <w:p w14:paraId="1FDAC83B" w14:textId="2E7E8884" w:rsidR="00E06226" w:rsidRDefault="00E06226" w:rsidP="00FE2343">
            <w:pPr>
              <w:pStyle w:val="TextoTablas"/>
            </w:pPr>
            <w:r w:rsidRPr="00E06226">
              <w:t xml:space="preserve">Efectivo y </w:t>
            </w:r>
            <w:r>
              <w:t>e</w:t>
            </w:r>
            <w:r w:rsidRPr="00E06226">
              <w:t xml:space="preserve">quivalentes a </w:t>
            </w:r>
            <w:r>
              <w:t>e</w:t>
            </w:r>
            <w:r w:rsidRPr="00E06226">
              <w:t>fectivo</w:t>
            </w:r>
          </w:p>
        </w:tc>
        <w:tc>
          <w:tcPr>
            <w:tcW w:w="3321" w:type="dxa"/>
          </w:tcPr>
          <w:p w14:paraId="2740550A" w14:textId="77777777" w:rsidR="00E06226" w:rsidRDefault="00E06226" w:rsidP="00FE2343">
            <w:pPr>
              <w:pStyle w:val="TextoTablas"/>
              <w:jc w:val="right"/>
            </w:pPr>
            <w:r>
              <w:t>-</w:t>
            </w:r>
          </w:p>
        </w:tc>
        <w:tc>
          <w:tcPr>
            <w:tcW w:w="3321" w:type="dxa"/>
          </w:tcPr>
          <w:p w14:paraId="6A0B3B68" w14:textId="7CAEC4AE" w:rsidR="00E06226" w:rsidRDefault="00E06226" w:rsidP="00FE2343">
            <w:pPr>
              <w:pStyle w:val="TextoTablas"/>
              <w:jc w:val="right"/>
            </w:pPr>
            <w:r>
              <w:t>93,75</w:t>
            </w:r>
          </w:p>
        </w:tc>
      </w:tr>
    </w:tbl>
    <w:p w14:paraId="2B95F6F3" w14:textId="422816E6" w:rsidR="00E06226" w:rsidRDefault="00E06226" w:rsidP="00E06226">
      <w:pPr>
        <w:rPr>
          <w:lang w:eastAsia="es-CO"/>
        </w:rPr>
      </w:pPr>
      <w:r w:rsidRPr="00E06226">
        <w:rPr>
          <w:lang w:eastAsia="es-CO"/>
        </w:rPr>
        <w:t>Vale la pena recordar que la amortización de los intangibles inicia cuando el activo está a disposición y en condiciones de uso.</w:t>
      </w:r>
    </w:p>
    <w:p w14:paraId="5EDCCE50" w14:textId="41BE56D3" w:rsidR="00E06226" w:rsidRDefault="00E06226" w:rsidP="00E06226">
      <w:pPr>
        <w:rPr>
          <w:lang w:eastAsia="es-CO"/>
        </w:rPr>
      </w:pPr>
      <w:r w:rsidRPr="00E06226">
        <w:rPr>
          <w:lang w:eastAsia="es-CO"/>
        </w:rPr>
        <w:t>El método de amortización utilizado refleja el patrón de agotamiento esperado, por parte de la entidad. El cargo por amortización de cada período se reconocerá en el resultado del periodo, según indicaciones de la NIC 38.</w:t>
      </w:r>
    </w:p>
    <w:p w14:paraId="4C11B27A" w14:textId="5787545A" w:rsidR="00E06226" w:rsidRDefault="00E06226" w:rsidP="00E06226">
      <w:pPr>
        <w:pStyle w:val="Ttulo3"/>
      </w:pPr>
      <w:r w:rsidRPr="00E06226">
        <w:t xml:space="preserve">Valor </w:t>
      </w:r>
      <w:r>
        <w:t>r</w:t>
      </w:r>
      <w:r w:rsidRPr="00E06226">
        <w:t>azonable</w:t>
      </w:r>
    </w:p>
    <w:p w14:paraId="2A73AEAD" w14:textId="2F608103" w:rsidR="00E06226" w:rsidRDefault="000E0AAB" w:rsidP="00E06226">
      <w:pPr>
        <w:rPr>
          <w:lang w:val="es-419" w:eastAsia="es-CO"/>
        </w:rPr>
      </w:pPr>
      <w:r w:rsidRPr="000E0AAB">
        <w:rPr>
          <w:lang w:val="es-419" w:eastAsia="es-CO"/>
        </w:rPr>
        <w:t>Corresponde al precio que se recibirá por vender un activo o que se pagaría por transferir un pasivo en una transacción entre dos agentes o participantes en el mercado en el momento de la medición del activo.</w:t>
      </w:r>
    </w:p>
    <w:p w14:paraId="198E9E4A" w14:textId="38B4FD6C" w:rsidR="000E0AAB" w:rsidRDefault="000E0AAB" w:rsidP="00E06226">
      <w:pPr>
        <w:rPr>
          <w:b/>
          <w:bCs/>
          <w:lang w:eastAsia="es-CO"/>
        </w:rPr>
      </w:pPr>
      <w:r w:rsidRPr="000E0AAB">
        <w:rPr>
          <w:b/>
          <w:bCs/>
          <w:lang w:eastAsia="es-CO"/>
        </w:rPr>
        <w:lastRenderedPageBreak/>
        <w:t>Por ejemplo:</w:t>
      </w:r>
    </w:p>
    <w:p w14:paraId="50B763DC" w14:textId="6A2DBEC2" w:rsidR="000E0AAB" w:rsidRDefault="000E0AAB" w:rsidP="00E06226">
      <w:pPr>
        <w:rPr>
          <w:lang w:eastAsia="es-CO"/>
        </w:rPr>
      </w:pPr>
      <w:r w:rsidRPr="000E0AAB">
        <w:rPr>
          <w:lang w:eastAsia="es-CO"/>
        </w:rPr>
        <w:t>Tomando el caso anterior se tiene, que el activo intangible “marcas”, de acuerdo con factores de mercado se determinó que, su valor razonable es de $1.750.</w:t>
      </w:r>
    </w:p>
    <w:p w14:paraId="280DE23C" w14:textId="292ABD98" w:rsidR="000E0AAB" w:rsidRDefault="000E0AAB" w:rsidP="00E06226">
      <w:pPr>
        <w:rPr>
          <w:b/>
          <w:bCs/>
          <w:lang w:eastAsia="es-CO"/>
        </w:rPr>
      </w:pPr>
      <w:r w:rsidRPr="000E0AAB">
        <w:rPr>
          <w:b/>
          <w:bCs/>
          <w:lang w:eastAsia="es-CO"/>
        </w:rPr>
        <w:t>Entonces:</w:t>
      </w:r>
    </w:p>
    <w:p w14:paraId="6B118247" w14:textId="481A491F" w:rsidR="000E0AAB" w:rsidRPr="000E0AAB" w:rsidRDefault="000E0AAB" w:rsidP="00E563C3">
      <w:pPr>
        <w:pStyle w:val="Prrafodelista"/>
        <w:rPr>
          <w:lang w:eastAsia="es-CO"/>
        </w:rPr>
      </w:pPr>
      <w:r w:rsidRPr="000E0AAB">
        <w:rPr>
          <w:lang w:eastAsia="es-CO"/>
        </w:rPr>
        <w:t>Valor en libros</w:t>
      </w:r>
      <w:r>
        <w:rPr>
          <w:lang w:eastAsia="es-CO"/>
        </w:rPr>
        <w:tab/>
      </w:r>
      <w:r>
        <w:rPr>
          <w:lang w:eastAsia="es-CO"/>
        </w:rPr>
        <w:tab/>
      </w:r>
      <w:r w:rsidRPr="000E0AAB">
        <w:rPr>
          <w:lang w:eastAsia="es-CO"/>
        </w:rPr>
        <w:t>$2.500</w:t>
      </w:r>
    </w:p>
    <w:p w14:paraId="19BFD3CF" w14:textId="1C8F81BF" w:rsidR="000E0AAB" w:rsidRPr="000E0AAB" w:rsidRDefault="000E0AAB" w:rsidP="00E563C3">
      <w:pPr>
        <w:pStyle w:val="Prrafodelista"/>
        <w:rPr>
          <w:lang w:eastAsia="es-CO"/>
        </w:rPr>
      </w:pPr>
      <w:r w:rsidRPr="000E0AAB">
        <w:rPr>
          <w:lang w:eastAsia="es-CO"/>
        </w:rPr>
        <w:t>Valor razonable</w:t>
      </w:r>
      <w:r>
        <w:rPr>
          <w:lang w:eastAsia="es-CO"/>
        </w:rPr>
        <w:tab/>
      </w:r>
      <w:r>
        <w:rPr>
          <w:lang w:eastAsia="es-CO"/>
        </w:rPr>
        <w:tab/>
      </w:r>
      <w:r w:rsidRPr="000E0AAB">
        <w:rPr>
          <w:lang w:eastAsia="es-CO"/>
        </w:rPr>
        <w:t>$1.750</w:t>
      </w:r>
    </w:p>
    <w:p w14:paraId="6F2D62F8" w14:textId="5D59197D" w:rsidR="000E0AAB" w:rsidRPr="000E0AAB" w:rsidRDefault="000E0AAB" w:rsidP="00E563C3">
      <w:pPr>
        <w:pStyle w:val="Prrafodelista"/>
        <w:rPr>
          <w:lang w:eastAsia="es-CO"/>
        </w:rPr>
      </w:pPr>
      <w:r w:rsidRPr="000E0AAB">
        <w:rPr>
          <w:lang w:eastAsia="es-CO"/>
        </w:rPr>
        <w:t>Valor del deterioro</w:t>
      </w:r>
      <w:r>
        <w:rPr>
          <w:lang w:eastAsia="es-CO"/>
        </w:rPr>
        <w:tab/>
      </w:r>
      <w:r w:rsidR="00311DC0">
        <w:rPr>
          <w:lang w:eastAsia="es-CO"/>
        </w:rPr>
        <w:t xml:space="preserve">   </w:t>
      </w:r>
      <w:r w:rsidRPr="000E0AAB">
        <w:rPr>
          <w:lang w:eastAsia="es-CO"/>
        </w:rPr>
        <w:t>$750</w:t>
      </w:r>
    </w:p>
    <w:p w14:paraId="4ACA6D0B" w14:textId="3E1125BE" w:rsidR="000E0AAB" w:rsidRDefault="000E0AAB" w:rsidP="000E0AAB">
      <w:pPr>
        <w:pStyle w:val="Ttulo2"/>
      </w:pPr>
      <w:bookmarkStart w:id="7" w:name="_Toc235196481"/>
      <w:r w:rsidRPr="000E0AAB">
        <w:t>Política contable de intangibles</w:t>
      </w:r>
      <w:bookmarkEnd w:id="7"/>
    </w:p>
    <w:p w14:paraId="19D90A52" w14:textId="056193F0" w:rsidR="000E0AAB" w:rsidRDefault="000E0AAB" w:rsidP="000E0AAB">
      <w:pPr>
        <w:rPr>
          <w:lang w:val="es-419" w:eastAsia="es-CO"/>
        </w:rPr>
      </w:pPr>
      <w:r w:rsidRPr="000E0AAB">
        <w:rPr>
          <w:lang w:val="es-419" w:eastAsia="es-CO"/>
        </w:rPr>
        <w:t>La política contable de intangibles establece las características de reconocimiento, medición inicial y posterior, presentación y revelación de la información contable y financiera de los activos intangibles que posee la entidad, la cual debe ser diseñada de acuerdo con criterios del marco normativo.</w:t>
      </w:r>
    </w:p>
    <w:p w14:paraId="3CB861FB" w14:textId="0CC77710" w:rsidR="00087D83" w:rsidRDefault="00256D4F" w:rsidP="000F49F4">
      <w:pPr>
        <w:rPr>
          <w:lang w:eastAsia="es-CO"/>
        </w:rPr>
      </w:pPr>
      <w:r w:rsidRPr="00256D4F">
        <w:rPr>
          <w:lang w:eastAsia="es-CO"/>
        </w:rPr>
        <w:t>La organización deberá optar, como política contable, el modelo del costo o el modelo de revaluación, según indican los párrafos 74 y 75, respectivamente, de la NIC 38. La norma también indica que, si un activo intangible, por ejemplo, se contabiliza según el modelo del costo, todos los demás activos clasificados en la misma clase se deberán contabilizar con el mismo modelo.</w:t>
      </w:r>
    </w:p>
    <w:p w14:paraId="5B2F599B" w14:textId="77777777" w:rsidR="00256D4F" w:rsidRDefault="00256D4F" w:rsidP="000F49F4">
      <w:pPr>
        <w:rPr>
          <w:lang w:eastAsia="es-CO"/>
        </w:rPr>
      </w:pPr>
    </w:p>
    <w:p w14:paraId="4274C860" w14:textId="77777777" w:rsidR="00226FD5" w:rsidRDefault="00226FD5" w:rsidP="000F49F4">
      <w:pPr>
        <w:rPr>
          <w:lang w:eastAsia="es-CO"/>
        </w:rPr>
      </w:pPr>
    </w:p>
    <w:p w14:paraId="1990B1B6" w14:textId="77777777" w:rsidR="00226FD5" w:rsidRDefault="00226FD5" w:rsidP="000F49F4">
      <w:pPr>
        <w:rPr>
          <w:lang w:eastAsia="es-CO"/>
        </w:rPr>
      </w:pPr>
    </w:p>
    <w:p w14:paraId="7F68E86D" w14:textId="77777777" w:rsidR="00226FD5" w:rsidRDefault="00226FD5" w:rsidP="000F49F4">
      <w:pPr>
        <w:rPr>
          <w:lang w:eastAsia="es-CO"/>
        </w:rPr>
      </w:pPr>
    </w:p>
    <w:p w14:paraId="265F90FD" w14:textId="502E532C" w:rsidR="00087D83" w:rsidRDefault="00311DC0" w:rsidP="00311DC0">
      <w:pPr>
        <w:pStyle w:val="Ttulo1"/>
      </w:pPr>
      <w:bookmarkStart w:id="8" w:name="_Toc235196482"/>
      <w:r w:rsidRPr="00311DC0">
        <w:lastRenderedPageBreak/>
        <w:t>Diferidos</w:t>
      </w:r>
      <w:bookmarkEnd w:id="8"/>
    </w:p>
    <w:p w14:paraId="1C3994EE" w14:textId="02B23BA4" w:rsidR="000245D2" w:rsidRPr="000245D2" w:rsidRDefault="000245D2" w:rsidP="000245D2">
      <w:pPr>
        <w:rPr>
          <w:lang w:val="es-419" w:eastAsia="es-CO"/>
        </w:rPr>
      </w:pPr>
      <w:r w:rsidRPr="000245D2">
        <w:rPr>
          <w:lang w:val="es-419" w:eastAsia="es-CO"/>
        </w:rPr>
        <w:t>Los cargos diferidos se pueden dividir en dos partes: diferidos propiamente dichos y los gastos pagados por anticipado.</w:t>
      </w:r>
    </w:p>
    <w:p w14:paraId="23B0C0C0" w14:textId="34CA94A9" w:rsidR="00087D83" w:rsidRDefault="00311DC0" w:rsidP="00311DC0">
      <w:pPr>
        <w:pStyle w:val="Ttulo2"/>
      </w:pPr>
      <w:bookmarkStart w:id="9" w:name="_Toc235196483"/>
      <w:r w:rsidRPr="00311DC0">
        <w:t>Concepto de cargos diferidos</w:t>
      </w:r>
      <w:bookmarkEnd w:id="9"/>
    </w:p>
    <w:p w14:paraId="10E8DCFD" w14:textId="07EE397E" w:rsidR="00311DC0" w:rsidRDefault="00311DC0" w:rsidP="00311DC0">
      <w:pPr>
        <w:rPr>
          <w:lang w:val="es-419" w:eastAsia="es-CO"/>
        </w:rPr>
      </w:pPr>
      <w:r w:rsidRPr="00311DC0">
        <w:rPr>
          <w:lang w:val="es-419" w:eastAsia="es-CO"/>
        </w:rPr>
        <w:t>Los diferidos dependen de su materialidad y normalmente se llevan a una cuenta de gastos, pero esto no impide que en algunas ocasiones se deba hacer cierto análisis porque puede ser que el cargo diferido cumpla la definición de activo, y si en algún momento cumple con la definición de activo, es decir, que sea un recurso controlado por la empresa proveniente de sucesos pasados de los cuales se espera recibir beneficios futuros.</w:t>
      </w:r>
    </w:p>
    <w:p w14:paraId="454EFC1F" w14:textId="6D858799" w:rsidR="00311DC0" w:rsidRDefault="00311DC0" w:rsidP="00311DC0">
      <w:pPr>
        <w:pStyle w:val="Ttulo2"/>
      </w:pPr>
      <w:bookmarkStart w:id="10" w:name="_Toc235196484"/>
      <w:r w:rsidRPr="00311DC0">
        <w:t>Concepto de gastos pagados por anticipado</w:t>
      </w:r>
      <w:bookmarkEnd w:id="10"/>
    </w:p>
    <w:p w14:paraId="1707D2DB" w14:textId="7AE25357" w:rsidR="00311DC0" w:rsidRDefault="00311DC0" w:rsidP="00311DC0">
      <w:pPr>
        <w:rPr>
          <w:lang w:eastAsia="es-CO"/>
        </w:rPr>
      </w:pPr>
      <w:r>
        <w:rPr>
          <w:lang w:eastAsia="es-CO"/>
        </w:rPr>
        <w:t>S</w:t>
      </w:r>
      <w:r w:rsidRPr="00311DC0">
        <w:rPr>
          <w:lang w:eastAsia="es-CO"/>
        </w:rPr>
        <w:t>on un anticipo que se entrega (en dinero) y que va a cubrir un determinado tiempo de acuerdo con el uso. Por ejemplo, una póliza de seguro (prepagada), intereses pagados por anticipado, arrendamientos, entre otros, en los que incurre el ente económico en la ejecución de su actividad. Lo importante, en determinado momento es saber si cumplen con la definición de activo estos gastos que normalmente se ubican en una cuenta por cobrar u otras cuentas por cobrar.</w:t>
      </w:r>
    </w:p>
    <w:p w14:paraId="4EFA3D81" w14:textId="43326FE2" w:rsidR="00311DC0" w:rsidRDefault="00311DC0" w:rsidP="00311DC0">
      <w:pPr>
        <w:rPr>
          <w:lang w:val="es-419" w:eastAsia="es-CO"/>
        </w:rPr>
      </w:pPr>
      <w:r w:rsidRPr="00004DB4">
        <w:rPr>
          <w:b/>
          <w:bCs/>
          <w:lang w:val="es-419" w:eastAsia="es-CO"/>
        </w:rPr>
        <w:t>El párrafo 70 de la NIC 38, sostiene</w:t>
      </w:r>
      <w:r w:rsidRPr="00311DC0">
        <w:rPr>
          <w:lang w:val="es-419" w:eastAsia="es-CO"/>
        </w:rPr>
        <w:t>:</w:t>
      </w:r>
    </w:p>
    <w:p w14:paraId="3BB6FC04" w14:textId="13840EE4" w:rsidR="00311DC0" w:rsidRPr="00311DC0" w:rsidRDefault="00311DC0" w:rsidP="00311DC0">
      <w:pPr>
        <w:rPr>
          <w:lang w:val="es-419" w:eastAsia="es-CO"/>
        </w:rPr>
      </w:pPr>
      <w:r>
        <w:rPr>
          <w:lang w:val="es-419" w:eastAsia="es-CO"/>
        </w:rPr>
        <w:t>“</w:t>
      </w:r>
      <w:r w:rsidRPr="00311DC0">
        <w:rPr>
          <w:lang w:val="es-419" w:eastAsia="es-CO"/>
        </w:rPr>
        <w:t>(…) el párrafo 68 no impide que ésta reconozca el pago anticipado como un activo, cuando dicho pago por servicios se haya realizado antes de que la entidad reciba estos servicios</w:t>
      </w:r>
      <w:r>
        <w:rPr>
          <w:lang w:val="es-419" w:eastAsia="es-CO"/>
        </w:rPr>
        <w:t>”.</w:t>
      </w:r>
    </w:p>
    <w:p w14:paraId="69EFFAB3" w14:textId="0ADCA502" w:rsidR="00087D83" w:rsidRDefault="00311DC0" w:rsidP="00311DC0">
      <w:pPr>
        <w:pStyle w:val="Ttulo2"/>
      </w:pPr>
      <w:bookmarkStart w:id="11" w:name="_Toc235196485"/>
      <w:r w:rsidRPr="00311DC0">
        <w:lastRenderedPageBreak/>
        <w:t>Reconocimiento y medición</w:t>
      </w:r>
      <w:bookmarkEnd w:id="11"/>
    </w:p>
    <w:p w14:paraId="6388F8D2" w14:textId="4C003F1D" w:rsidR="00311DC0" w:rsidRDefault="00311DC0" w:rsidP="00311DC0">
      <w:pPr>
        <w:pStyle w:val="Ttulo3"/>
      </w:pPr>
      <w:r w:rsidRPr="00311DC0">
        <w:t>Reconocimiento</w:t>
      </w:r>
    </w:p>
    <w:p w14:paraId="5BFEB894" w14:textId="3AC4FB2B" w:rsidR="00311DC0" w:rsidRDefault="00311DC0" w:rsidP="00311DC0">
      <w:pPr>
        <w:rPr>
          <w:lang w:val="es-419" w:eastAsia="es-CO"/>
        </w:rPr>
      </w:pPr>
      <w:r w:rsidRPr="00311DC0">
        <w:rPr>
          <w:lang w:val="es-419" w:eastAsia="es-CO"/>
        </w:rPr>
        <w:t>El párrafo 68 NIC 38: activos intangibles (Grupo 1) no impide que la entidad reconozca un pago anticipado como activo, cuando el pago por los bienes se haya realizado antes de que la entidad obtenga el derecho de acceso a esos bienes.</w:t>
      </w:r>
    </w:p>
    <w:p w14:paraId="7FFA354D" w14:textId="77777777" w:rsidR="000245D2" w:rsidRDefault="000245D2" w:rsidP="00311DC0">
      <w:pPr>
        <w:rPr>
          <w:lang w:val="es-419" w:eastAsia="es-CO"/>
        </w:rPr>
      </w:pPr>
      <w:r w:rsidRPr="000245D2">
        <w:rPr>
          <w:lang w:val="es-419" w:eastAsia="es-CO"/>
        </w:rPr>
        <w:t>Los desembolsos sobre un activo intangible, reconocidos inicialmente como gastos del periodo, no se reconocerán posteriormente como parte del costo de un activo intangible.</w:t>
      </w:r>
    </w:p>
    <w:p w14:paraId="5ADD4A0B" w14:textId="19843537" w:rsidR="00311DC0" w:rsidRDefault="00311DC0" w:rsidP="00311DC0">
      <w:pPr>
        <w:rPr>
          <w:b/>
          <w:bCs/>
          <w:lang w:eastAsia="es-CO"/>
        </w:rPr>
      </w:pPr>
      <w:r w:rsidRPr="00311DC0">
        <w:rPr>
          <w:b/>
          <w:bCs/>
          <w:lang w:eastAsia="es-CO"/>
        </w:rPr>
        <w:t>Ejemplo</w:t>
      </w:r>
      <w:r>
        <w:rPr>
          <w:b/>
          <w:bCs/>
          <w:lang w:eastAsia="es-CO"/>
        </w:rPr>
        <w:t>:</w:t>
      </w:r>
    </w:p>
    <w:p w14:paraId="4F581510" w14:textId="2FB37BCB" w:rsidR="00311DC0" w:rsidRDefault="00311DC0" w:rsidP="00311DC0">
      <w:pPr>
        <w:rPr>
          <w:lang w:eastAsia="es-CO"/>
        </w:rPr>
      </w:pPr>
      <w:r w:rsidRPr="00311DC0">
        <w:rPr>
          <w:lang w:eastAsia="es-CO"/>
        </w:rPr>
        <w:t>Párrafo 28 NIC 38 Activos intangibles: a) los costos de introducción de un nuevo producto o servicio (incluyendo los costos de actividades publicitarias y promocionales); b) los costos de apertura del negocio en una nueva localización o dirigirlo a un nuevo segmento de clientela (incluyendo los costos de formación del personal); y c) los costos de administración y otros costos indirectos generales.</w:t>
      </w:r>
    </w:p>
    <w:p w14:paraId="08DB1B88" w14:textId="5EED3B0F" w:rsidR="00311DC0" w:rsidRDefault="00311DC0" w:rsidP="00311DC0">
      <w:pPr>
        <w:rPr>
          <w:lang w:eastAsia="es-CO"/>
        </w:rPr>
      </w:pPr>
      <w:r w:rsidRPr="00311DC0">
        <w:rPr>
          <w:b/>
          <w:bCs/>
          <w:lang w:eastAsia="es-CO"/>
        </w:rPr>
        <w:t>Medición posterior al modelo del costo</w:t>
      </w:r>
      <w:r w:rsidRPr="00311DC0">
        <w:rPr>
          <w:lang w:eastAsia="es-CO"/>
        </w:rPr>
        <w:t>. La medición posterior de un activo intangible se contabilizará por su costo menos el valor de la amortización acumulada y las pérdidas por deterioro del activo contempladas en el párrafo 74 de la NIC 38.</w:t>
      </w:r>
    </w:p>
    <w:p w14:paraId="285B80E0" w14:textId="37E66774" w:rsidR="00311DC0" w:rsidRDefault="00311DC0" w:rsidP="00311DC0">
      <w:pPr>
        <w:rPr>
          <w:lang w:eastAsia="es-CO"/>
        </w:rPr>
      </w:pPr>
      <w:r w:rsidRPr="00311DC0">
        <w:rPr>
          <w:b/>
          <w:bCs/>
          <w:lang w:eastAsia="es-CO"/>
        </w:rPr>
        <w:t>Medición posterior al modelo revaluación</w:t>
      </w:r>
      <w:r w:rsidRPr="00311DC0">
        <w:rPr>
          <w:lang w:eastAsia="es-CO"/>
        </w:rPr>
        <w:t>. Un activo intangible se registrará por el valor revaluado (valor razonable), menos la amortización y las pérdidas acumuladas por deterioro que haya sufrido el activo.</w:t>
      </w:r>
    </w:p>
    <w:p w14:paraId="456F448F" w14:textId="68EF84EA" w:rsidR="00311DC0" w:rsidRDefault="00311DC0" w:rsidP="00311DC0">
      <w:pPr>
        <w:rPr>
          <w:lang w:eastAsia="es-CO"/>
        </w:rPr>
      </w:pPr>
      <w:r w:rsidRPr="00311DC0">
        <w:rPr>
          <w:lang w:eastAsia="es-CO"/>
        </w:rPr>
        <w:t>Por otro lado, los desembolsos sobre una partida intangible deberán reconocerse como un gasto cuando se incurra en ellos (NIC 38 Párrafo 68).</w:t>
      </w:r>
    </w:p>
    <w:p w14:paraId="447F49CA" w14:textId="5C5DBAD1" w:rsidR="00311DC0" w:rsidRDefault="00311DC0" w:rsidP="00311DC0">
      <w:pPr>
        <w:rPr>
          <w:b/>
          <w:bCs/>
          <w:lang w:eastAsia="es-CO"/>
        </w:rPr>
      </w:pPr>
      <w:r w:rsidRPr="00311DC0">
        <w:rPr>
          <w:b/>
          <w:bCs/>
          <w:lang w:eastAsia="es-CO"/>
        </w:rPr>
        <w:lastRenderedPageBreak/>
        <w:t>Ejemplo 1</w:t>
      </w:r>
      <w:r>
        <w:rPr>
          <w:b/>
          <w:bCs/>
          <w:lang w:eastAsia="es-CO"/>
        </w:rPr>
        <w:t>:</w:t>
      </w:r>
    </w:p>
    <w:p w14:paraId="09AB7569" w14:textId="39CC019E" w:rsidR="00311DC0" w:rsidRDefault="00311DC0" w:rsidP="00311DC0">
      <w:pPr>
        <w:rPr>
          <w:lang w:eastAsia="es-CO"/>
        </w:rPr>
      </w:pPr>
      <w:r w:rsidRPr="00311DC0">
        <w:rPr>
          <w:lang w:eastAsia="es-CO"/>
        </w:rPr>
        <w:t>El 1 de junio del año 20X1, la empresa ABC, adquiere un contrato de arrendamiento. Paga por anticipado tres meses de arrendamiento por valor de $3.000.000, más IVA tarifa general.</w:t>
      </w:r>
    </w:p>
    <w:p w14:paraId="540C4E50" w14:textId="72C12A28" w:rsidR="00311DC0" w:rsidRPr="00311DC0" w:rsidRDefault="00311DC0" w:rsidP="00E563C3">
      <w:pPr>
        <w:pStyle w:val="Prrafodelista"/>
        <w:rPr>
          <w:lang w:eastAsia="es-CO"/>
        </w:rPr>
      </w:pPr>
      <w:r w:rsidRPr="00311DC0">
        <w:rPr>
          <w:lang w:eastAsia="es-CO"/>
        </w:rPr>
        <w:t>Valor Anticipo</w:t>
      </w:r>
      <w:r>
        <w:rPr>
          <w:lang w:eastAsia="es-CO"/>
        </w:rPr>
        <w:tab/>
      </w:r>
      <w:r w:rsidRPr="00311DC0">
        <w:rPr>
          <w:lang w:eastAsia="es-CO"/>
        </w:rPr>
        <w:t>$3.000.000</w:t>
      </w:r>
    </w:p>
    <w:p w14:paraId="772522A2" w14:textId="7A1AF54E" w:rsidR="00311DC0" w:rsidRPr="00311DC0" w:rsidRDefault="00311DC0" w:rsidP="00E563C3">
      <w:pPr>
        <w:pStyle w:val="Prrafodelista"/>
        <w:rPr>
          <w:lang w:eastAsia="es-CO"/>
        </w:rPr>
      </w:pPr>
      <w:r w:rsidRPr="00311DC0">
        <w:rPr>
          <w:lang w:eastAsia="es-CO"/>
        </w:rPr>
        <w:t>Más IVA</w:t>
      </w:r>
      <w:r>
        <w:rPr>
          <w:lang w:eastAsia="es-CO"/>
        </w:rPr>
        <w:tab/>
      </w:r>
      <w:r>
        <w:rPr>
          <w:lang w:eastAsia="es-CO"/>
        </w:rPr>
        <w:tab/>
        <w:t xml:space="preserve">   </w:t>
      </w:r>
      <w:r w:rsidRPr="00311DC0">
        <w:rPr>
          <w:lang w:eastAsia="es-CO"/>
        </w:rPr>
        <w:t>$570.000</w:t>
      </w:r>
    </w:p>
    <w:p w14:paraId="66AE9D4E" w14:textId="49888592" w:rsidR="00311DC0" w:rsidRPr="00311DC0" w:rsidRDefault="00311DC0" w:rsidP="00E563C3">
      <w:pPr>
        <w:pStyle w:val="Prrafodelista"/>
        <w:rPr>
          <w:lang w:eastAsia="es-CO"/>
        </w:rPr>
      </w:pPr>
      <w:r w:rsidRPr="00311DC0">
        <w:rPr>
          <w:lang w:eastAsia="es-CO"/>
        </w:rPr>
        <w:t>Valor Total</w:t>
      </w:r>
      <w:r>
        <w:rPr>
          <w:lang w:eastAsia="es-CO"/>
        </w:rPr>
        <w:tab/>
      </w:r>
      <w:r>
        <w:rPr>
          <w:lang w:eastAsia="es-CO"/>
        </w:rPr>
        <w:tab/>
      </w:r>
      <w:r w:rsidRPr="00311DC0">
        <w:rPr>
          <w:lang w:eastAsia="es-CO"/>
        </w:rPr>
        <w:t>$</w:t>
      </w:r>
      <w:r w:rsidR="00E355BC" w:rsidRPr="00E355BC">
        <w:rPr>
          <w:lang w:eastAsia="es-CO"/>
        </w:rPr>
        <w:t>3.570.000.</w:t>
      </w:r>
    </w:p>
    <w:p w14:paraId="20C4A488" w14:textId="1A86811C" w:rsidR="00311DC0" w:rsidRDefault="00311DC0" w:rsidP="00311DC0">
      <w:pPr>
        <w:rPr>
          <w:lang w:eastAsia="es-CO"/>
        </w:rPr>
      </w:pPr>
      <w:r w:rsidRPr="00311DC0">
        <w:rPr>
          <w:lang w:eastAsia="es-CO"/>
        </w:rPr>
        <w:t>Cuando una empresa realiza un pago anticipado por arrendamiento, este se registra inicialmente como gasto y, si aplica, también como activo por impuestos. A continuación, se presenta el asiento contable correspondiente al reconocimiento:</w:t>
      </w:r>
    </w:p>
    <w:p w14:paraId="291CEDC0" w14:textId="3BC65214" w:rsidR="00311DC0" w:rsidRDefault="00311DC0" w:rsidP="00311DC0">
      <w:pPr>
        <w:pStyle w:val="Tabla"/>
        <w:rPr>
          <w:lang w:eastAsia="es-CO"/>
        </w:rPr>
      </w:pPr>
      <w:r w:rsidRPr="00311DC0">
        <w:rPr>
          <w:lang w:eastAsia="es-CO"/>
        </w:rPr>
        <w:t>Reconocimiento contable de arrendamiento pagado por anticipado</w:t>
      </w:r>
    </w:p>
    <w:tbl>
      <w:tblPr>
        <w:tblStyle w:val="SENA"/>
        <w:tblW w:w="0" w:type="auto"/>
        <w:tblLook w:val="04A0" w:firstRow="1" w:lastRow="0" w:firstColumn="1" w:lastColumn="0" w:noHBand="0" w:noVBand="1"/>
      </w:tblPr>
      <w:tblGrid>
        <w:gridCol w:w="3320"/>
        <w:gridCol w:w="3321"/>
        <w:gridCol w:w="3321"/>
      </w:tblGrid>
      <w:tr w:rsidR="00311DC0" w14:paraId="724933B5" w14:textId="77777777" w:rsidTr="00FE234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3E20B365" w14:textId="77777777" w:rsidR="00311DC0" w:rsidRDefault="00311DC0" w:rsidP="00A45BEF">
            <w:pPr>
              <w:ind w:firstLine="0"/>
              <w:rPr>
                <w:lang w:eastAsia="es-CO"/>
              </w:rPr>
            </w:pPr>
            <w:r w:rsidRPr="00B31525">
              <w:rPr>
                <w:lang w:eastAsia="es-CO"/>
              </w:rPr>
              <w:t>Cuenta</w:t>
            </w:r>
          </w:p>
        </w:tc>
        <w:tc>
          <w:tcPr>
            <w:tcW w:w="3321" w:type="dxa"/>
          </w:tcPr>
          <w:p w14:paraId="078EF7D8" w14:textId="77777777" w:rsidR="00311DC0" w:rsidRDefault="00311DC0" w:rsidP="00A45BEF">
            <w:pPr>
              <w:ind w:firstLine="0"/>
              <w:rPr>
                <w:lang w:eastAsia="es-CO"/>
              </w:rPr>
            </w:pPr>
            <w:r w:rsidRPr="00B31525">
              <w:rPr>
                <w:lang w:eastAsia="es-CO"/>
              </w:rPr>
              <w:t>Debe</w:t>
            </w:r>
          </w:p>
        </w:tc>
        <w:tc>
          <w:tcPr>
            <w:tcW w:w="3321" w:type="dxa"/>
          </w:tcPr>
          <w:p w14:paraId="12C6DE42" w14:textId="77777777" w:rsidR="00311DC0" w:rsidRDefault="00311DC0" w:rsidP="00A45BEF">
            <w:pPr>
              <w:ind w:firstLine="0"/>
              <w:rPr>
                <w:lang w:eastAsia="es-CO"/>
              </w:rPr>
            </w:pPr>
            <w:r w:rsidRPr="00B31525">
              <w:rPr>
                <w:lang w:eastAsia="es-CO"/>
              </w:rPr>
              <w:t>Haber</w:t>
            </w:r>
          </w:p>
        </w:tc>
      </w:tr>
      <w:tr w:rsidR="00311DC0" w14:paraId="50AEA84D" w14:textId="77777777" w:rsidTr="00FE2343">
        <w:trPr>
          <w:cnfStyle w:val="000000100000" w:firstRow="0" w:lastRow="0" w:firstColumn="0" w:lastColumn="0" w:oddVBand="0" w:evenVBand="0" w:oddHBand="1" w:evenHBand="0" w:firstRowFirstColumn="0" w:firstRowLastColumn="0" w:lastRowFirstColumn="0" w:lastRowLastColumn="0"/>
        </w:trPr>
        <w:tc>
          <w:tcPr>
            <w:tcW w:w="3320" w:type="dxa"/>
          </w:tcPr>
          <w:p w14:paraId="7D51AD9F" w14:textId="147CFDBC" w:rsidR="00311DC0" w:rsidRDefault="00311DC0" w:rsidP="00FE2343">
            <w:pPr>
              <w:pStyle w:val="TextoTablas"/>
            </w:pPr>
            <w:r w:rsidRPr="00311DC0">
              <w:t>Gastos arrendamientos</w:t>
            </w:r>
          </w:p>
        </w:tc>
        <w:tc>
          <w:tcPr>
            <w:tcW w:w="3321" w:type="dxa"/>
          </w:tcPr>
          <w:p w14:paraId="417EAB2A" w14:textId="62B1A136" w:rsidR="00311DC0" w:rsidRDefault="00311DC0" w:rsidP="00FE2343">
            <w:pPr>
              <w:pStyle w:val="TextoTablas"/>
              <w:jc w:val="right"/>
            </w:pPr>
            <w:r>
              <w:t>$3.000.000</w:t>
            </w:r>
          </w:p>
        </w:tc>
        <w:tc>
          <w:tcPr>
            <w:tcW w:w="3321" w:type="dxa"/>
          </w:tcPr>
          <w:p w14:paraId="33795495" w14:textId="17543527" w:rsidR="00311DC0" w:rsidRDefault="00311DC0" w:rsidP="00FE2343">
            <w:pPr>
              <w:pStyle w:val="TextoTablas"/>
              <w:jc w:val="right"/>
            </w:pPr>
            <w:r>
              <w:t>-</w:t>
            </w:r>
          </w:p>
        </w:tc>
      </w:tr>
      <w:tr w:rsidR="00311DC0" w14:paraId="6C81DB90" w14:textId="77777777" w:rsidTr="00FE2343">
        <w:tc>
          <w:tcPr>
            <w:tcW w:w="3320" w:type="dxa"/>
          </w:tcPr>
          <w:p w14:paraId="577B7973" w14:textId="2B6D9591" w:rsidR="00311DC0" w:rsidRDefault="00311DC0" w:rsidP="00FE2343">
            <w:pPr>
              <w:pStyle w:val="TextoTablas"/>
            </w:pPr>
            <w:r w:rsidRPr="00311DC0">
              <w:t xml:space="preserve">Activo por </w:t>
            </w:r>
            <w:r>
              <w:t>i</w:t>
            </w:r>
            <w:r w:rsidRPr="00311DC0">
              <w:t>mpuestos</w:t>
            </w:r>
          </w:p>
        </w:tc>
        <w:tc>
          <w:tcPr>
            <w:tcW w:w="3321" w:type="dxa"/>
          </w:tcPr>
          <w:p w14:paraId="36EF04B3" w14:textId="61AC8F64" w:rsidR="00311DC0" w:rsidRDefault="00311DC0" w:rsidP="00FE2343">
            <w:pPr>
              <w:pStyle w:val="TextoTablas"/>
              <w:jc w:val="right"/>
            </w:pPr>
            <w:r>
              <w:t>$570.000</w:t>
            </w:r>
          </w:p>
        </w:tc>
        <w:tc>
          <w:tcPr>
            <w:tcW w:w="3321" w:type="dxa"/>
          </w:tcPr>
          <w:p w14:paraId="0A940B4A" w14:textId="1487E84C" w:rsidR="00311DC0" w:rsidRDefault="00311DC0" w:rsidP="00FE2343">
            <w:pPr>
              <w:pStyle w:val="TextoTablas"/>
              <w:jc w:val="right"/>
            </w:pPr>
            <w:r>
              <w:t>-</w:t>
            </w:r>
          </w:p>
        </w:tc>
      </w:tr>
      <w:tr w:rsidR="00311DC0" w14:paraId="31018B90" w14:textId="77777777" w:rsidTr="00FE2343">
        <w:trPr>
          <w:cnfStyle w:val="000000100000" w:firstRow="0" w:lastRow="0" w:firstColumn="0" w:lastColumn="0" w:oddVBand="0" w:evenVBand="0" w:oddHBand="1" w:evenHBand="0" w:firstRowFirstColumn="0" w:firstRowLastColumn="0" w:lastRowFirstColumn="0" w:lastRowLastColumn="0"/>
        </w:trPr>
        <w:tc>
          <w:tcPr>
            <w:tcW w:w="3320" w:type="dxa"/>
          </w:tcPr>
          <w:p w14:paraId="0CDB70A3" w14:textId="41CAB09C" w:rsidR="00311DC0" w:rsidRPr="00311DC0" w:rsidRDefault="00311DC0" w:rsidP="00FE2343">
            <w:pPr>
              <w:pStyle w:val="TextoTablas"/>
            </w:pPr>
            <w:r w:rsidRPr="00311DC0">
              <w:t xml:space="preserve">Cuentas por </w:t>
            </w:r>
            <w:r>
              <w:t>p</w:t>
            </w:r>
            <w:r w:rsidRPr="00311DC0">
              <w:t>agar</w:t>
            </w:r>
          </w:p>
        </w:tc>
        <w:tc>
          <w:tcPr>
            <w:tcW w:w="3321" w:type="dxa"/>
          </w:tcPr>
          <w:p w14:paraId="597CC959" w14:textId="3CE757E4" w:rsidR="00311DC0" w:rsidRDefault="00311DC0" w:rsidP="00FE2343">
            <w:pPr>
              <w:pStyle w:val="TextoTablas"/>
              <w:jc w:val="right"/>
            </w:pPr>
            <w:r>
              <w:t>-</w:t>
            </w:r>
          </w:p>
        </w:tc>
        <w:tc>
          <w:tcPr>
            <w:tcW w:w="3321" w:type="dxa"/>
          </w:tcPr>
          <w:p w14:paraId="234534A6" w14:textId="0FDC73D4" w:rsidR="00311DC0" w:rsidRDefault="00311DC0" w:rsidP="00FE2343">
            <w:pPr>
              <w:pStyle w:val="TextoTablas"/>
              <w:jc w:val="right"/>
            </w:pPr>
            <w:r>
              <w:t>$3.570.000</w:t>
            </w:r>
          </w:p>
        </w:tc>
      </w:tr>
    </w:tbl>
    <w:p w14:paraId="1DBCA7C4" w14:textId="59C2E8EC" w:rsidR="00311DC0" w:rsidRDefault="007733F8" w:rsidP="007733F8">
      <w:pPr>
        <w:pStyle w:val="Tabla"/>
        <w:rPr>
          <w:lang w:eastAsia="es-CO"/>
        </w:rPr>
      </w:pPr>
      <w:r w:rsidRPr="007733F8">
        <w:rPr>
          <w:lang w:eastAsia="es-CO"/>
        </w:rPr>
        <w:t xml:space="preserve">Registro contable </w:t>
      </w:r>
      <w:r>
        <w:rPr>
          <w:lang w:eastAsia="es-CO"/>
        </w:rPr>
        <w:t>p</w:t>
      </w:r>
      <w:r w:rsidRPr="007733F8">
        <w:rPr>
          <w:lang w:eastAsia="es-CO"/>
        </w:rPr>
        <w:t>ago de arrendamiento previamente reconocido</w:t>
      </w:r>
    </w:p>
    <w:tbl>
      <w:tblPr>
        <w:tblStyle w:val="SENA"/>
        <w:tblW w:w="0" w:type="auto"/>
        <w:tblLook w:val="04A0" w:firstRow="1" w:lastRow="0" w:firstColumn="1" w:lastColumn="0" w:noHBand="0" w:noVBand="1"/>
      </w:tblPr>
      <w:tblGrid>
        <w:gridCol w:w="3320"/>
        <w:gridCol w:w="3321"/>
        <w:gridCol w:w="3321"/>
      </w:tblGrid>
      <w:tr w:rsidR="007733F8" w14:paraId="50F40B28" w14:textId="77777777" w:rsidTr="00FE234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339B6BBE" w14:textId="77777777" w:rsidR="007733F8" w:rsidRDefault="007733F8" w:rsidP="00A45BEF">
            <w:pPr>
              <w:ind w:firstLine="0"/>
              <w:rPr>
                <w:lang w:eastAsia="es-CO"/>
              </w:rPr>
            </w:pPr>
            <w:r w:rsidRPr="00B31525">
              <w:rPr>
                <w:lang w:eastAsia="es-CO"/>
              </w:rPr>
              <w:t>Cuenta</w:t>
            </w:r>
          </w:p>
        </w:tc>
        <w:tc>
          <w:tcPr>
            <w:tcW w:w="3321" w:type="dxa"/>
          </w:tcPr>
          <w:p w14:paraId="6C811CE1" w14:textId="77777777" w:rsidR="007733F8" w:rsidRDefault="007733F8" w:rsidP="00A45BEF">
            <w:pPr>
              <w:ind w:firstLine="0"/>
              <w:rPr>
                <w:lang w:eastAsia="es-CO"/>
              </w:rPr>
            </w:pPr>
            <w:r w:rsidRPr="00B31525">
              <w:rPr>
                <w:lang w:eastAsia="es-CO"/>
              </w:rPr>
              <w:t>Debe</w:t>
            </w:r>
          </w:p>
        </w:tc>
        <w:tc>
          <w:tcPr>
            <w:tcW w:w="3321" w:type="dxa"/>
          </w:tcPr>
          <w:p w14:paraId="303DE12B" w14:textId="77777777" w:rsidR="007733F8" w:rsidRDefault="007733F8" w:rsidP="00A45BEF">
            <w:pPr>
              <w:ind w:firstLine="0"/>
              <w:rPr>
                <w:lang w:eastAsia="es-CO"/>
              </w:rPr>
            </w:pPr>
            <w:r w:rsidRPr="00B31525">
              <w:rPr>
                <w:lang w:eastAsia="es-CO"/>
              </w:rPr>
              <w:t>Haber</w:t>
            </w:r>
          </w:p>
        </w:tc>
      </w:tr>
      <w:tr w:rsidR="007733F8" w14:paraId="2F54FA52" w14:textId="77777777" w:rsidTr="00FE2343">
        <w:trPr>
          <w:cnfStyle w:val="000000100000" w:firstRow="0" w:lastRow="0" w:firstColumn="0" w:lastColumn="0" w:oddVBand="0" w:evenVBand="0" w:oddHBand="1" w:evenHBand="0" w:firstRowFirstColumn="0" w:firstRowLastColumn="0" w:lastRowFirstColumn="0" w:lastRowLastColumn="0"/>
        </w:trPr>
        <w:tc>
          <w:tcPr>
            <w:tcW w:w="3320" w:type="dxa"/>
          </w:tcPr>
          <w:p w14:paraId="3D5CE3E2" w14:textId="14E7011C" w:rsidR="007733F8" w:rsidRDefault="007733F8" w:rsidP="00FE2343">
            <w:pPr>
              <w:pStyle w:val="TextoTablas"/>
            </w:pPr>
            <w:r w:rsidRPr="007733F8">
              <w:t>Cuentas por pagar</w:t>
            </w:r>
          </w:p>
        </w:tc>
        <w:tc>
          <w:tcPr>
            <w:tcW w:w="3321" w:type="dxa"/>
          </w:tcPr>
          <w:p w14:paraId="2F9F3396" w14:textId="78966080" w:rsidR="007733F8" w:rsidRDefault="007733F8" w:rsidP="00FE2343">
            <w:pPr>
              <w:pStyle w:val="TextoTablas"/>
              <w:jc w:val="right"/>
            </w:pPr>
            <w:r>
              <w:t>$3.570.000</w:t>
            </w:r>
          </w:p>
        </w:tc>
        <w:tc>
          <w:tcPr>
            <w:tcW w:w="3321" w:type="dxa"/>
          </w:tcPr>
          <w:p w14:paraId="098ADD35" w14:textId="77777777" w:rsidR="007733F8" w:rsidRDefault="007733F8" w:rsidP="00FE2343">
            <w:pPr>
              <w:pStyle w:val="TextoTablas"/>
              <w:jc w:val="right"/>
            </w:pPr>
            <w:r>
              <w:t>-</w:t>
            </w:r>
          </w:p>
        </w:tc>
      </w:tr>
      <w:tr w:rsidR="007733F8" w14:paraId="66BDF75B" w14:textId="77777777" w:rsidTr="00FE2343">
        <w:tc>
          <w:tcPr>
            <w:tcW w:w="3320" w:type="dxa"/>
          </w:tcPr>
          <w:p w14:paraId="6A13DAE0" w14:textId="435BD10E" w:rsidR="007733F8" w:rsidRDefault="007733F8" w:rsidP="00FE2343">
            <w:pPr>
              <w:pStyle w:val="TextoTablas"/>
            </w:pPr>
            <w:r w:rsidRPr="007733F8">
              <w:t>Activo</w:t>
            </w:r>
            <w:r>
              <w:t xml:space="preserve"> </w:t>
            </w:r>
            <w:r w:rsidRPr="007733F8">
              <w:t xml:space="preserve">- </w:t>
            </w:r>
            <w:r>
              <w:t>b</w:t>
            </w:r>
            <w:r w:rsidRPr="007733F8">
              <w:t xml:space="preserve">ancos </w:t>
            </w:r>
            <w:r>
              <w:t>n</w:t>
            </w:r>
            <w:r w:rsidRPr="007733F8">
              <w:t>acionales</w:t>
            </w:r>
          </w:p>
        </w:tc>
        <w:tc>
          <w:tcPr>
            <w:tcW w:w="3321" w:type="dxa"/>
          </w:tcPr>
          <w:p w14:paraId="16C0C155" w14:textId="0F2AE650" w:rsidR="007733F8" w:rsidRDefault="007733F8" w:rsidP="00FE2343">
            <w:pPr>
              <w:pStyle w:val="TextoTablas"/>
              <w:jc w:val="right"/>
            </w:pPr>
            <w:r>
              <w:t>-</w:t>
            </w:r>
          </w:p>
        </w:tc>
        <w:tc>
          <w:tcPr>
            <w:tcW w:w="3321" w:type="dxa"/>
          </w:tcPr>
          <w:p w14:paraId="7BC59A50" w14:textId="1A47703A" w:rsidR="007733F8" w:rsidRDefault="007733F8" w:rsidP="00FE2343">
            <w:pPr>
              <w:pStyle w:val="TextoTablas"/>
              <w:jc w:val="right"/>
            </w:pPr>
            <w:r>
              <w:t>$3.570.000</w:t>
            </w:r>
          </w:p>
        </w:tc>
      </w:tr>
    </w:tbl>
    <w:p w14:paraId="7FEA1A3F" w14:textId="01CE3B30" w:rsidR="007733F8" w:rsidRDefault="007733F8" w:rsidP="007733F8">
      <w:pPr>
        <w:rPr>
          <w:lang w:eastAsia="es-CO"/>
        </w:rPr>
      </w:pPr>
      <w:r w:rsidRPr="007733F8">
        <w:rPr>
          <w:lang w:eastAsia="es-CO"/>
        </w:rPr>
        <w:lastRenderedPageBreak/>
        <w:t>Nota: vale la pena aclarar que, aunque la norma internacional indica que todos los desembolsos deben reconocerse como gasto, queda a criterio de la entidad si, estos deben ser registrados como gastos o clasificarse como gastos pagados por anticipado.</w:t>
      </w:r>
    </w:p>
    <w:p w14:paraId="4DF3E7C7" w14:textId="4057E609" w:rsidR="007733F8" w:rsidRDefault="008364AF" w:rsidP="007733F8">
      <w:pPr>
        <w:rPr>
          <w:b/>
          <w:bCs/>
          <w:lang w:eastAsia="es-CO"/>
        </w:rPr>
      </w:pPr>
      <w:r w:rsidRPr="008364AF">
        <w:rPr>
          <w:b/>
          <w:bCs/>
          <w:lang w:eastAsia="es-CO"/>
        </w:rPr>
        <w:t>Ejemplo 2</w:t>
      </w:r>
      <w:r>
        <w:rPr>
          <w:b/>
          <w:bCs/>
          <w:lang w:eastAsia="es-CO"/>
        </w:rPr>
        <w:t>:</w:t>
      </w:r>
    </w:p>
    <w:p w14:paraId="1057CCEE" w14:textId="1FCB0A26" w:rsidR="008364AF" w:rsidRDefault="008364AF" w:rsidP="007733F8">
      <w:pPr>
        <w:rPr>
          <w:b/>
          <w:bCs/>
          <w:lang w:eastAsia="es-CO"/>
        </w:rPr>
      </w:pPr>
      <w:r w:rsidRPr="008364AF">
        <w:rPr>
          <w:b/>
          <w:bCs/>
          <w:lang w:eastAsia="es-CO"/>
        </w:rPr>
        <w:t>Manejo de anticipos</w:t>
      </w:r>
      <w:r w:rsidR="00E563C3">
        <w:rPr>
          <w:b/>
          <w:bCs/>
          <w:lang w:eastAsia="es-CO"/>
        </w:rPr>
        <w:t>.</w:t>
      </w:r>
    </w:p>
    <w:p w14:paraId="7DE592EA" w14:textId="1EE14C32" w:rsidR="008364AF" w:rsidRDefault="008364AF" w:rsidP="007733F8">
      <w:pPr>
        <w:rPr>
          <w:lang w:eastAsia="es-CO"/>
        </w:rPr>
      </w:pPr>
      <w:r w:rsidRPr="008364AF">
        <w:rPr>
          <w:lang w:eastAsia="es-CO"/>
        </w:rPr>
        <w:t>El 1 de enero de 20xx, la empresa SABACO Ltda. adquirió una póliza de seguros contra incendios por 1 año, por valor de $4.000.000, mediante cheque girado del banco Davivienda.</w:t>
      </w:r>
    </w:p>
    <w:p w14:paraId="163CD961" w14:textId="60B8023A" w:rsidR="008364AF" w:rsidRDefault="008364AF" w:rsidP="008364AF">
      <w:pPr>
        <w:pStyle w:val="Tabla"/>
        <w:rPr>
          <w:lang w:eastAsia="es-CO"/>
        </w:rPr>
      </w:pPr>
      <w:r w:rsidRPr="008364AF">
        <w:rPr>
          <w:lang w:eastAsia="es-CO"/>
        </w:rPr>
        <w:t>Reconocimiento compra póliza de seguros</w:t>
      </w:r>
    </w:p>
    <w:tbl>
      <w:tblPr>
        <w:tblStyle w:val="SENA"/>
        <w:tblW w:w="0" w:type="auto"/>
        <w:tblLook w:val="04A0" w:firstRow="1" w:lastRow="0" w:firstColumn="1" w:lastColumn="0" w:noHBand="0" w:noVBand="1"/>
      </w:tblPr>
      <w:tblGrid>
        <w:gridCol w:w="3320"/>
        <w:gridCol w:w="3321"/>
        <w:gridCol w:w="3321"/>
      </w:tblGrid>
      <w:tr w:rsidR="008364AF" w14:paraId="59CB6E38" w14:textId="77777777" w:rsidTr="00FE234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49153F27" w14:textId="77777777" w:rsidR="008364AF" w:rsidRDefault="008364AF" w:rsidP="00A45BEF">
            <w:pPr>
              <w:ind w:firstLine="0"/>
              <w:rPr>
                <w:lang w:eastAsia="es-CO"/>
              </w:rPr>
            </w:pPr>
            <w:r w:rsidRPr="00B31525">
              <w:rPr>
                <w:lang w:eastAsia="es-CO"/>
              </w:rPr>
              <w:t>Cuenta</w:t>
            </w:r>
          </w:p>
        </w:tc>
        <w:tc>
          <w:tcPr>
            <w:tcW w:w="3321" w:type="dxa"/>
          </w:tcPr>
          <w:p w14:paraId="4F2486C5" w14:textId="77777777" w:rsidR="008364AF" w:rsidRDefault="008364AF" w:rsidP="00A45BEF">
            <w:pPr>
              <w:ind w:firstLine="0"/>
              <w:rPr>
                <w:lang w:eastAsia="es-CO"/>
              </w:rPr>
            </w:pPr>
            <w:r w:rsidRPr="00B31525">
              <w:rPr>
                <w:lang w:eastAsia="es-CO"/>
              </w:rPr>
              <w:t>Debe</w:t>
            </w:r>
          </w:p>
        </w:tc>
        <w:tc>
          <w:tcPr>
            <w:tcW w:w="3321" w:type="dxa"/>
          </w:tcPr>
          <w:p w14:paraId="475317F8" w14:textId="77777777" w:rsidR="008364AF" w:rsidRDefault="008364AF" w:rsidP="00A45BEF">
            <w:pPr>
              <w:ind w:firstLine="0"/>
              <w:rPr>
                <w:lang w:eastAsia="es-CO"/>
              </w:rPr>
            </w:pPr>
            <w:r w:rsidRPr="00B31525">
              <w:rPr>
                <w:lang w:eastAsia="es-CO"/>
              </w:rPr>
              <w:t>Haber</w:t>
            </w:r>
          </w:p>
        </w:tc>
      </w:tr>
      <w:tr w:rsidR="008364AF" w14:paraId="481D77F7" w14:textId="77777777" w:rsidTr="00FE2343">
        <w:trPr>
          <w:cnfStyle w:val="000000100000" w:firstRow="0" w:lastRow="0" w:firstColumn="0" w:lastColumn="0" w:oddVBand="0" w:evenVBand="0" w:oddHBand="1" w:evenHBand="0" w:firstRowFirstColumn="0" w:firstRowLastColumn="0" w:lastRowFirstColumn="0" w:lastRowLastColumn="0"/>
        </w:trPr>
        <w:tc>
          <w:tcPr>
            <w:tcW w:w="3320" w:type="dxa"/>
          </w:tcPr>
          <w:p w14:paraId="6C502E1C" w14:textId="00332902" w:rsidR="008364AF" w:rsidRDefault="008364AF" w:rsidP="00FE2343">
            <w:pPr>
              <w:pStyle w:val="TextoTablas"/>
            </w:pPr>
            <w:r w:rsidRPr="008364AF">
              <w:t>Activo</w:t>
            </w:r>
            <w:r>
              <w:t xml:space="preserve"> </w:t>
            </w:r>
            <w:r w:rsidRPr="008364AF">
              <w:t xml:space="preserve">- </w:t>
            </w:r>
            <w:r>
              <w:t>p</w:t>
            </w:r>
            <w:r w:rsidRPr="008364AF">
              <w:t xml:space="preserve">óliza de </w:t>
            </w:r>
            <w:r>
              <w:t>s</w:t>
            </w:r>
            <w:r w:rsidRPr="008364AF">
              <w:t>eguros</w:t>
            </w:r>
            <w:r>
              <w:t xml:space="preserve"> </w:t>
            </w:r>
            <w:r w:rsidRPr="008364AF">
              <w:t xml:space="preserve">- </w:t>
            </w:r>
            <w:r>
              <w:t>i</w:t>
            </w:r>
            <w:r w:rsidRPr="008364AF">
              <w:t>ncendios</w:t>
            </w:r>
          </w:p>
        </w:tc>
        <w:tc>
          <w:tcPr>
            <w:tcW w:w="3321" w:type="dxa"/>
          </w:tcPr>
          <w:p w14:paraId="5B05EB38" w14:textId="7E153EC7" w:rsidR="008364AF" w:rsidRDefault="008364AF" w:rsidP="00FE2343">
            <w:pPr>
              <w:pStyle w:val="TextoTablas"/>
              <w:jc w:val="right"/>
            </w:pPr>
            <w:r>
              <w:t>$4.000.000</w:t>
            </w:r>
          </w:p>
        </w:tc>
        <w:tc>
          <w:tcPr>
            <w:tcW w:w="3321" w:type="dxa"/>
          </w:tcPr>
          <w:p w14:paraId="0D1DB7B6" w14:textId="77777777" w:rsidR="008364AF" w:rsidRDefault="008364AF" w:rsidP="00FE2343">
            <w:pPr>
              <w:pStyle w:val="TextoTablas"/>
              <w:jc w:val="right"/>
            </w:pPr>
            <w:r>
              <w:t>-</w:t>
            </w:r>
          </w:p>
        </w:tc>
      </w:tr>
      <w:tr w:rsidR="008364AF" w14:paraId="238F8266" w14:textId="77777777" w:rsidTr="00FE2343">
        <w:tc>
          <w:tcPr>
            <w:tcW w:w="3320" w:type="dxa"/>
          </w:tcPr>
          <w:p w14:paraId="2D901713" w14:textId="7723CF0C" w:rsidR="008364AF" w:rsidRDefault="008364AF" w:rsidP="00FE2343">
            <w:pPr>
              <w:pStyle w:val="TextoTablas"/>
            </w:pPr>
            <w:r w:rsidRPr="008364AF">
              <w:t xml:space="preserve">Cuentas por </w:t>
            </w:r>
            <w:r>
              <w:t>p</w:t>
            </w:r>
            <w:r w:rsidRPr="008364AF">
              <w:t>agar</w:t>
            </w:r>
          </w:p>
        </w:tc>
        <w:tc>
          <w:tcPr>
            <w:tcW w:w="3321" w:type="dxa"/>
          </w:tcPr>
          <w:p w14:paraId="0BD1ED4D" w14:textId="77777777" w:rsidR="008364AF" w:rsidRDefault="008364AF" w:rsidP="00FE2343">
            <w:pPr>
              <w:pStyle w:val="TextoTablas"/>
              <w:jc w:val="right"/>
            </w:pPr>
            <w:r>
              <w:t>-</w:t>
            </w:r>
          </w:p>
        </w:tc>
        <w:tc>
          <w:tcPr>
            <w:tcW w:w="3321" w:type="dxa"/>
          </w:tcPr>
          <w:p w14:paraId="0F895BB2" w14:textId="4CFF760B" w:rsidR="008364AF" w:rsidRDefault="008364AF" w:rsidP="00FE2343">
            <w:pPr>
              <w:pStyle w:val="TextoTablas"/>
              <w:jc w:val="right"/>
            </w:pPr>
            <w:r>
              <w:t>$4.000.000</w:t>
            </w:r>
          </w:p>
        </w:tc>
      </w:tr>
    </w:tbl>
    <w:p w14:paraId="2A23D138" w14:textId="2027D868" w:rsidR="008364AF" w:rsidRDefault="008364AF" w:rsidP="008364AF">
      <w:pPr>
        <w:pStyle w:val="Tabla"/>
        <w:rPr>
          <w:lang w:eastAsia="es-CO"/>
        </w:rPr>
      </w:pPr>
      <w:r w:rsidRPr="008364AF">
        <w:rPr>
          <w:lang w:eastAsia="es-CO"/>
        </w:rPr>
        <w:t>Momento del pago</w:t>
      </w:r>
    </w:p>
    <w:tbl>
      <w:tblPr>
        <w:tblStyle w:val="SENA"/>
        <w:tblW w:w="0" w:type="auto"/>
        <w:tblLook w:val="04A0" w:firstRow="1" w:lastRow="0" w:firstColumn="1" w:lastColumn="0" w:noHBand="0" w:noVBand="1"/>
      </w:tblPr>
      <w:tblGrid>
        <w:gridCol w:w="3320"/>
        <w:gridCol w:w="3321"/>
        <w:gridCol w:w="3321"/>
      </w:tblGrid>
      <w:tr w:rsidR="008364AF" w14:paraId="68C8840E" w14:textId="77777777" w:rsidTr="00FE234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CB399CF" w14:textId="77777777" w:rsidR="008364AF" w:rsidRDefault="008364AF" w:rsidP="00A45BEF">
            <w:pPr>
              <w:ind w:firstLine="0"/>
              <w:rPr>
                <w:lang w:eastAsia="es-CO"/>
              </w:rPr>
            </w:pPr>
            <w:r w:rsidRPr="00B31525">
              <w:rPr>
                <w:lang w:eastAsia="es-CO"/>
              </w:rPr>
              <w:t>Cuenta</w:t>
            </w:r>
          </w:p>
        </w:tc>
        <w:tc>
          <w:tcPr>
            <w:tcW w:w="3321" w:type="dxa"/>
          </w:tcPr>
          <w:p w14:paraId="11209EE7" w14:textId="77777777" w:rsidR="008364AF" w:rsidRDefault="008364AF" w:rsidP="00A45BEF">
            <w:pPr>
              <w:ind w:firstLine="0"/>
              <w:rPr>
                <w:lang w:eastAsia="es-CO"/>
              </w:rPr>
            </w:pPr>
            <w:r w:rsidRPr="00B31525">
              <w:rPr>
                <w:lang w:eastAsia="es-CO"/>
              </w:rPr>
              <w:t>Debe</w:t>
            </w:r>
          </w:p>
        </w:tc>
        <w:tc>
          <w:tcPr>
            <w:tcW w:w="3321" w:type="dxa"/>
          </w:tcPr>
          <w:p w14:paraId="2B7CAB68" w14:textId="77777777" w:rsidR="008364AF" w:rsidRDefault="008364AF" w:rsidP="00A45BEF">
            <w:pPr>
              <w:ind w:firstLine="0"/>
              <w:rPr>
                <w:lang w:eastAsia="es-CO"/>
              </w:rPr>
            </w:pPr>
            <w:r w:rsidRPr="00B31525">
              <w:rPr>
                <w:lang w:eastAsia="es-CO"/>
              </w:rPr>
              <w:t>Haber</w:t>
            </w:r>
          </w:p>
        </w:tc>
      </w:tr>
      <w:tr w:rsidR="008364AF" w14:paraId="423C188E" w14:textId="77777777" w:rsidTr="00FE2343">
        <w:trPr>
          <w:cnfStyle w:val="000000100000" w:firstRow="0" w:lastRow="0" w:firstColumn="0" w:lastColumn="0" w:oddVBand="0" w:evenVBand="0" w:oddHBand="1" w:evenHBand="0" w:firstRowFirstColumn="0" w:firstRowLastColumn="0" w:lastRowFirstColumn="0" w:lastRowLastColumn="0"/>
        </w:trPr>
        <w:tc>
          <w:tcPr>
            <w:tcW w:w="3320" w:type="dxa"/>
          </w:tcPr>
          <w:p w14:paraId="6F7EEDAA" w14:textId="27BDB056" w:rsidR="008364AF" w:rsidRDefault="008364AF" w:rsidP="00FE2343">
            <w:pPr>
              <w:pStyle w:val="TextoTablas"/>
            </w:pPr>
            <w:r w:rsidRPr="008364AF">
              <w:t xml:space="preserve">Cuentas por </w:t>
            </w:r>
            <w:r>
              <w:t>p</w:t>
            </w:r>
            <w:r w:rsidRPr="008364AF">
              <w:t>agar</w:t>
            </w:r>
          </w:p>
        </w:tc>
        <w:tc>
          <w:tcPr>
            <w:tcW w:w="3321" w:type="dxa"/>
          </w:tcPr>
          <w:p w14:paraId="73709821" w14:textId="77777777" w:rsidR="008364AF" w:rsidRDefault="008364AF" w:rsidP="00FE2343">
            <w:pPr>
              <w:pStyle w:val="TextoTablas"/>
              <w:jc w:val="right"/>
            </w:pPr>
            <w:r>
              <w:t>$4.000.000</w:t>
            </w:r>
          </w:p>
        </w:tc>
        <w:tc>
          <w:tcPr>
            <w:tcW w:w="3321" w:type="dxa"/>
          </w:tcPr>
          <w:p w14:paraId="4189101E" w14:textId="77777777" w:rsidR="008364AF" w:rsidRDefault="008364AF" w:rsidP="00FE2343">
            <w:pPr>
              <w:pStyle w:val="TextoTablas"/>
              <w:jc w:val="right"/>
            </w:pPr>
            <w:r>
              <w:t>-</w:t>
            </w:r>
          </w:p>
        </w:tc>
      </w:tr>
      <w:tr w:rsidR="008364AF" w14:paraId="7E3FE44B" w14:textId="77777777" w:rsidTr="00FE2343">
        <w:tc>
          <w:tcPr>
            <w:tcW w:w="3320" w:type="dxa"/>
          </w:tcPr>
          <w:p w14:paraId="1686C845" w14:textId="7EAB5BBC" w:rsidR="008364AF" w:rsidRDefault="008364AF" w:rsidP="00FE2343">
            <w:pPr>
              <w:pStyle w:val="TextoTablas"/>
            </w:pPr>
            <w:r w:rsidRPr="008364AF">
              <w:t>Activo</w:t>
            </w:r>
            <w:r>
              <w:t xml:space="preserve"> </w:t>
            </w:r>
            <w:r w:rsidRPr="008364AF">
              <w:t xml:space="preserve">- </w:t>
            </w:r>
            <w:r>
              <w:t>b</w:t>
            </w:r>
            <w:r w:rsidRPr="008364AF">
              <w:t xml:space="preserve">ancos </w:t>
            </w:r>
            <w:r>
              <w:t>n</w:t>
            </w:r>
            <w:r w:rsidRPr="008364AF">
              <w:t>acionales</w:t>
            </w:r>
          </w:p>
        </w:tc>
        <w:tc>
          <w:tcPr>
            <w:tcW w:w="3321" w:type="dxa"/>
          </w:tcPr>
          <w:p w14:paraId="4BBDB9E2" w14:textId="77777777" w:rsidR="008364AF" w:rsidRDefault="008364AF" w:rsidP="00FE2343">
            <w:pPr>
              <w:pStyle w:val="TextoTablas"/>
              <w:jc w:val="right"/>
            </w:pPr>
            <w:r>
              <w:t>-</w:t>
            </w:r>
          </w:p>
        </w:tc>
        <w:tc>
          <w:tcPr>
            <w:tcW w:w="3321" w:type="dxa"/>
          </w:tcPr>
          <w:p w14:paraId="4891037E" w14:textId="77777777" w:rsidR="008364AF" w:rsidRDefault="008364AF" w:rsidP="00FE2343">
            <w:pPr>
              <w:pStyle w:val="TextoTablas"/>
              <w:jc w:val="right"/>
            </w:pPr>
            <w:r>
              <w:t>$4.000.000</w:t>
            </w:r>
          </w:p>
        </w:tc>
      </w:tr>
    </w:tbl>
    <w:p w14:paraId="5D3D3EC1" w14:textId="14FDAF74" w:rsidR="008364AF" w:rsidRDefault="008364AF" w:rsidP="008364AF">
      <w:pPr>
        <w:rPr>
          <w:lang w:eastAsia="es-CO"/>
        </w:rPr>
      </w:pPr>
      <w:r w:rsidRPr="008364AF">
        <w:rPr>
          <w:lang w:eastAsia="es-CO"/>
        </w:rPr>
        <w:t>La empresa mensualmente debe hacer un asiento de ajuste para reconocer en el estado de resultados el gasto por póliza de seguros de cada periodo así:</w:t>
      </w:r>
    </w:p>
    <w:p w14:paraId="71C43F65" w14:textId="77777777" w:rsidR="008364AF" w:rsidRDefault="008364AF" w:rsidP="008364AF">
      <w:pPr>
        <w:rPr>
          <w:lang w:eastAsia="es-CO"/>
        </w:rPr>
      </w:pPr>
    </w:p>
    <w:p w14:paraId="5534B4BB" w14:textId="77777777" w:rsidR="008364AF" w:rsidRDefault="008364AF" w:rsidP="008364AF">
      <w:pPr>
        <w:rPr>
          <w:lang w:eastAsia="es-CO"/>
        </w:rPr>
      </w:pPr>
    </w:p>
    <w:p w14:paraId="72180631" w14:textId="3C45898E" w:rsidR="008364AF" w:rsidRDefault="00E355BC" w:rsidP="008364AF">
      <w:pPr>
        <w:pStyle w:val="Tabla"/>
        <w:rPr>
          <w:lang w:eastAsia="es-CO"/>
        </w:rPr>
      </w:pPr>
      <w:r w:rsidRPr="00E355BC">
        <w:rPr>
          <w:lang w:eastAsia="es-CO"/>
        </w:rPr>
        <w:lastRenderedPageBreak/>
        <w:t>Registro contable - Amortización mensual de póliza de seguros</w:t>
      </w:r>
    </w:p>
    <w:tbl>
      <w:tblPr>
        <w:tblStyle w:val="SENA"/>
        <w:tblW w:w="0" w:type="auto"/>
        <w:tblLook w:val="04A0" w:firstRow="1" w:lastRow="0" w:firstColumn="1" w:lastColumn="0" w:noHBand="0" w:noVBand="1"/>
      </w:tblPr>
      <w:tblGrid>
        <w:gridCol w:w="3320"/>
        <w:gridCol w:w="3321"/>
        <w:gridCol w:w="3321"/>
      </w:tblGrid>
      <w:tr w:rsidR="008364AF" w14:paraId="24AD51B8" w14:textId="77777777" w:rsidTr="00FE234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796756C" w14:textId="77777777" w:rsidR="008364AF" w:rsidRDefault="008364AF" w:rsidP="00A45BEF">
            <w:pPr>
              <w:ind w:firstLine="0"/>
              <w:rPr>
                <w:lang w:eastAsia="es-CO"/>
              </w:rPr>
            </w:pPr>
            <w:r w:rsidRPr="00B31525">
              <w:rPr>
                <w:lang w:eastAsia="es-CO"/>
              </w:rPr>
              <w:t>Cuenta</w:t>
            </w:r>
          </w:p>
        </w:tc>
        <w:tc>
          <w:tcPr>
            <w:tcW w:w="3321" w:type="dxa"/>
          </w:tcPr>
          <w:p w14:paraId="4223904B" w14:textId="77777777" w:rsidR="008364AF" w:rsidRDefault="008364AF" w:rsidP="00A45BEF">
            <w:pPr>
              <w:ind w:firstLine="0"/>
              <w:rPr>
                <w:lang w:eastAsia="es-CO"/>
              </w:rPr>
            </w:pPr>
            <w:r w:rsidRPr="00B31525">
              <w:rPr>
                <w:lang w:eastAsia="es-CO"/>
              </w:rPr>
              <w:t>Debe</w:t>
            </w:r>
          </w:p>
        </w:tc>
        <w:tc>
          <w:tcPr>
            <w:tcW w:w="3321" w:type="dxa"/>
          </w:tcPr>
          <w:p w14:paraId="696361D7" w14:textId="77777777" w:rsidR="008364AF" w:rsidRDefault="008364AF" w:rsidP="00A45BEF">
            <w:pPr>
              <w:ind w:firstLine="0"/>
              <w:rPr>
                <w:lang w:eastAsia="es-CO"/>
              </w:rPr>
            </w:pPr>
            <w:r w:rsidRPr="00B31525">
              <w:rPr>
                <w:lang w:eastAsia="es-CO"/>
              </w:rPr>
              <w:t>Haber</w:t>
            </w:r>
          </w:p>
        </w:tc>
      </w:tr>
      <w:tr w:rsidR="008364AF" w14:paraId="491440EC" w14:textId="77777777" w:rsidTr="00FE2343">
        <w:trPr>
          <w:cnfStyle w:val="000000100000" w:firstRow="0" w:lastRow="0" w:firstColumn="0" w:lastColumn="0" w:oddVBand="0" w:evenVBand="0" w:oddHBand="1" w:evenHBand="0" w:firstRowFirstColumn="0" w:firstRowLastColumn="0" w:lastRowFirstColumn="0" w:lastRowLastColumn="0"/>
        </w:trPr>
        <w:tc>
          <w:tcPr>
            <w:tcW w:w="3320" w:type="dxa"/>
          </w:tcPr>
          <w:p w14:paraId="2824C6CD" w14:textId="3C3F7957" w:rsidR="008364AF" w:rsidRDefault="008364AF" w:rsidP="00FE2343">
            <w:pPr>
              <w:pStyle w:val="TextoTablas"/>
            </w:pPr>
            <w:r w:rsidRPr="008364AF">
              <w:t xml:space="preserve">Gasto - </w:t>
            </w:r>
            <w:r>
              <w:t>p</w:t>
            </w:r>
            <w:r w:rsidRPr="008364AF">
              <w:t xml:space="preserve">óliza de </w:t>
            </w:r>
            <w:r>
              <w:t>s</w:t>
            </w:r>
            <w:r w:rsidRPr="008364AF">
              <w:t>eguros</w:t>
            </w:r>
            <w:r>
              <w:t xml:space="preserve"> </w:t>
            </w:r>
            <w:r w:rsidRPr="008364AF">
              <w:t xml:space="preserve">- </w:t>
            </w:r>
            <w:r>
              <w:t>i</w:t>
            </w:r>
            <w:r w:rsidRPr="008364AF">
              <w:t>ncendios</w:t>
            </w:r>
          </w:p>
        </w:tc>
        <w:tc>
          <w:tcPr>
            <w:tcW w:w="3321" w:type="dxa"/>
          </w:tcPr>
          <w:p w14:paraId="25EB80D7" w14:textId="7AD76ECD" w:rsidR="008364AF" w:rsidRDefault="008364AF" w:rsidP="00FE2343">
            <w:pPr>
              <w:pStyle w:val="TextoTablas"/>
              <w:jc w:val="right"/>
            </w:pPr>
            <w:r w:rsidRPr="008364AF">
              <w:rPr>
                <w:lang w:val="es-CO"/>
              </w:rPr>
              <w:t>$333.333</w:t>
            </w:r>
          </w:p>
        </w:tc>
        <w:tc>
          <w:tcPr>
            <w:tcW w:w="3321" w:type="dxa"/>
          </w:tcPr>
          <w:p w14:paraId="56BA6DD4" w14:textId="77777777" w:rsidR="008364AF" w:rsidRDefault="008364AF" w:rsidP="00FE2343">
            <w:pPr>
              <w:pStyle w:val="TextoTablas"/>
              <w:jc w:val="right"/>
            </w:pPr>
            <w:r>
              <w:t>-</w:t>
            </w:r>
          </w:p>
        </w:tc>
      </w:tr>
      <w:tr w:rsidR="008364AF" w14:paraId="7F34D123" w14:textId="77777777" w:rsidTr="00FE2343">
        <w:tc>
          <w:tcPr>
            <w:tcW w:w="3320" w:type="dxa"/>
          </w:tcPr>
          <w:p w14:paraId="290B6E95" w14:textId="637EBB76" w:rsidR="008364AF" w:rsidRDefault="008364AF" w:rsidP="00FE2343">
            <w:pPr>
              <w:pStyle w:val="TextoTablas"/>
            </w:pPr>
            <w:r w:rsidRPr="008364AF">
              <w:t xml:space="preserve">Activo </w:t>
            </w:r>
            <w:r>
              <w:t>p</w:t>
            </w:r>
            <w:r w:rsidRPr="008364AF">
              <w:t xml:space="preserve">óliza de </w:t>
            </w:r>
            <w:r>
              <w:t>s</w:t>
            </w:r>
            <w:r w:rsidRPr="008364AF">
              <w:t>eguros</w:t>
            </w:r>
            <w:r>
              <w:t xml:space="preserve"> </w:t>
            </w:r>
            <w:r w:rsidRPr="008364AF">
              <w:t xml:space="preserve">- </w:t>
            </w:r>
            <w:r>
              <w:t>i</w:t>
            </w:r>
            <w:r w:rsidRPr="008364AF">
              <w:t>ncendios</w:t>
            </w:r>
          </w:p>
        </w:tc>
        <w:tc>
          <w:tcPr>
            <w:tcW w:w="3321" w:type="dxa"/>
          </w:tcPr>
          <w:p w14:paraId="369E2398" w14:textId="77777777" w:rsidR="008364AF" w:rsidRDefault="008364AF" w:rsidP="00FE2343">
            <w:pPr>
              <w:pStyle w:val="TextoTablas"/>
              <w:jc w:val="right"/>
            </w:pPr>
            <w:r>
              <w:t>-</w:t>
            </w:r>
          </w:p>
        </w:tc>
        <w:tc>
          <w:tcPr>
            <w:tcW w:w="3321" w:type="dxa"/>
          </w:tcPr>
          <w:p w14:paraId="6BC85369" w14:textId="49DB7DC8" w:rsidR="008364AF" w:rsidRDefault="008364AF" w:rsidP="00FE2343">
            <w:pPr>
              <w:pStyle w:val="TextoTablas"/>
              <w:jc w:val="right"/>
            </w:pPr>
            <w:r w:rsidRPr="008364AF">
              <w:rPr>
                <w:lang w:val="es-CO"/>
              </w:rPr>
              <w:t>$333.333</w:t>
            </w:r>
          </w:p>
        </w:tc>
      </w:tr>
    </w:tbl>
    <w:p w14:paraId="77A396BC" w14:textId="7A53D637" w:rsidR="008364AF" w:rsidRDefault="008364AF" w:rsidP="008364AF">
      <w:pPr>
        <w:rPr>
          <w:lang w:eastAsia="es-CO"/>
        </w:rPr>
      </w:pPr>
      <w:r w:rsidRPr="008364AF">
        <w:rPr>
          <w:lang w:eastAsia="es-CO"/>
        </w:rPr>
        <w:t>Estos pagos por anticipado se deben ir amortizando hasta finalizar el tiempo establecido.</w:t>
      </w:r>
    </w:p>
    <w:p w14:paraId="787EB271" w14:textId="7EB1E600" w:rsidR="008364AF" w:rsidRDefault="008364AF" w:rsidP="008364AF">
      <w:pPr>
        <w:pStyle w:val="Ttulo2"/>
      </w:pPr>
      <w:bookmarkStart w:id="12" w:name="_Toc235196486"/>
      <w:r w:rsidRPr="008364AF">
        <w:t>Retiros, enajenaciones y revelación</w:t>
      </w:r>
      <w:bookmarkEnd w:id="12"/>
    </w:p>
    <w:p w14:paraId="4782B00D" w14:textId="7683A5A6" w:rsidR="008364AF" w:rsidRDefault="008364AF" w:rsidP="008364AF">
      <w:pPr>
        <w:rPr>
          <w:lang w:val="es-419" w:eastAsia="es-CO"/>
        </w:rPr>
      </w:pPr>
      <w:r w:rsidRPr="008364AF">
        <w:rPr>
          <w:lang w:val="es-419" w:eastAsia="es-CO"/>
        </w:rPr>
        <w:t>La gestión contable de los activos intangibles requiere no solo reconocer y medir adecuadamente estos elementos, sino también establecer los criterios para su retiro o enajenación cuando dejan de generar beneficios económicos.</w:t>
      </w:r>
    </w:p>
    <w:p w14:paraId="28AD5378" w14:textId="1E84200A" w:rsidR="008364AF" w:rsidRDefault="008364AF" w:rsidP="008364AF">
      <w:pPr>
        <w:rPr>
          <w:lang w:eastAsia="es-CO"/>
        </w:rPr>
      </w:pPr>
      <w:r w:rsidRPr="008364AF">
        <w:rPr>
          <w:b/>
          <w:bCs/>
          <w:lang w:eastAsia="es-CO"/>
        </w:rPr>
        <w:t>Retiros y enajenaciones</w:t>
      </w:r>
      <w:r w:rsidRPr="008364AF">
        <w:rPr>
          <w:lang w:eastAsia="es-CO"/>
        </w:rPr>
        <w:t>. Un activo intangible es dado de baja cuando es enajenado, también cuando no se esperan retribuciones o beneficios económicos en el futuro.</w:t>
      </w:r>
      <w:r>
        <w:rPr>
          <w:lang w:eastAsia="es-CO"/>
        </w:rPr>
        <w:t xml:space="preserve"> </w:t>
      </w:r>
      <w:r w:rsidRPr="008364AF">
        <w:rPr>
          <w:lang w:eastAsia="es-CO"/>
        </w:rPr>
        <w:t>Cuando se da de baja un activo, debe ser reconocido en el estado de resultados, medido por la diferencia entre el valor en libros del activo y/o por cualquier flujo por efecto de la enajenación (si existen).</w:t>
      </w:r>
    </w:p>
    <w:p w14:paraId="4BE1F046" w14:textId="52BAD3FE" w:rsidR="008364AF" w:rsidRPr="008364AF" w:rsidRDefault="008364AF" w:rsidP="008364AF">
      <w:pPr>
        <w:rPr>
          <w:lang w:eastAsia="es-CO"/>
        </w:rPr>
      </w:pPr>
      <w:r w:rsidRPr="008364AF">
        <w:rPr>
          <w:b/>
          <w:bCs/>
          <w:lang w:eastAsia="es-CO"/>
        </w:rPr>
        <w:t>Revelación</w:t>
      </w:r>
      <w:r w:rsidRPr="008364AF">
        <w:rPr>
          <w:lang w:eastAsia="es-CO"/>
        </w:rPr>
        <w:t>.</w:t>
      </w:r>
      <w:r>
        <w:rPr>
          <w:b/>
          <w:bCs/>
          <w:lang w:eastAsia="es-CO"/>
        </w:rPr>
        <w:t xml:space="preserve"> </w:t>
      </w:r>
      <w:r w:rsidRPr="008364AF">
        <w:rPr>
          <w:lang w:eastAsia="es-CO"/>
        </w:rPr>
        <w:t>La revelación de los activos intangibles debe incluir: las bases de medición, el método de amortización, las vidas útiles o las tasas de amortización utilizadas, conciliación de los movimientos del período para cada clase de activo intangible, método de medición (Costo / revaluación), desembolsos por investigación y desarrollo</w:t>
      </w:r>
      <w:r w:rsidR="00E355BC">
        <w:rPr>
          <w:lang w:eastAsia="es-CO"/>
        </w:rPr>
        <w:t>,</w:t>
      </w:r>
      <w:r w:rsidRPr="008364AF">
        <w:rPr>
          <w:lang w:eastAsia="es-CO"/>
        </w:rPr>
        <w:t xml:space="preserve"> entre otros.</w:t>
      </w:r>
    </w:p>
    <w:p w14:paraId="78746E94" w14:textId="0C9392D6" w:rsidR="005B6F20" w:rsidRPr="005B6F20" w:rsidRDefault="005B6F20" w:rsidP="00713455">
      <w:pPr>
        <w:jc w:val="center"/>
        <w:rPr>
          <w:lang w:eastAsia="es-CO"/>
        </w:rPr>
      </w:pPr>
    </w:p>
    <w:p w14:paraId="427B7F23" w14:textId="3CD5D2D6" w:rsidR="00EE4C61" w:rsidRPr="003758F7" w:rsidRDefault="00EE4C61" w:rsidP="00B63204">
      <w:pPr>
        <w:pStyle w:val="Titulosgenerales"/>
        <w:rPr>
          <w:lang w:val="es-CO"/>
        </w:rPr>
      </w:pPr>
      <w:bookmarkStart w:id="13" w:name="_Toc235196487"/>
      <w:r w:rsidRPr="003758F7">
        <w:rPr>
          <w:lang w:val="es-CO"/>
        </w:rPr>
        <w:lastRenderedPageBreak/>
        <w:t>Síntesis</w:t>
      </w:r>
      <w:bookmarkEnd w:id="13"/>
      <w:r w:rsidRPr="003758F7">
        <w:rPr>
          <w:lang w:val="es-CO"/>
        </w:rPr>
        <w:t xml:space="preserve"> </w:t>
      </w:r>
    </w:p>
    <w:p w14:paraId="1D83359D" w14:textId="2DD65085" w:rsidR="00532503" w:rsidRDefault="00E414E3" w:rsidP="00B73C80">
      <w:pPr>
        <w:rPr>
          <w:noProof/>
          <w:lang w:eastAsia="es-CO"/>
        </w:rPr>
      </w:pPr>
      <w:r w:rsidRPr="00E414E3">
        <w:rPr>
          <w:noProof/>
          <w:lang w:eastAsia="es-CO"/>
        </w:rPr>
        <w:t xml:space="preserve">A continuación, </w:t>
      </w:r>
      <w:r w:rsidR="00A267B3" w:rsidRPr="00A267B3">
        <w:rPr>
          <w:noProof/>
          <w:lang w:eastAsia="es-CO"/>
        </w:rPr>
        <w:t>se presenta una síntesis de la temática estudiada en el componente formativo.</w:t>
      </w:r>
    </w:p>
    <w:p w14:paraId="3A7BF048" w14:textId="23F03ED2" w:rsidR="00A267B3" w:rsidRDefault="00420808" w:rsidP="00A267B3">
      <w:pPr>
        <w:jc w:val="center"/>
        <w:rPr>
          <w:noProof/>
          <w:lang w:eastAsia="es-CO"/>
        </w:rPr>
      </w:pPr>
      <w:r>
        <w:rPr>
          <w:noProof/>
          <w:lang w:eastAsia="es-CO"/>
        </w:rPr>
        <w:drawing>
          <wp:inline distT="0" distB="0" distL="0" distR="0" wp14:anchorId="52A6BDC1" wp14:editId="79C5FC0B">
            <wp:extent cx="5961272" cy="4061460"/>
            <wp:effectExtent l="0" t="0" r="1905" b="0"/>
            <wp:docPr id="881313339" name="Gráfico 4" descr="Diagrama de síntesis sobre “Activos intangibles y diferidos – NIC 38”. Explica que los activos intangibles no tienen forma física y generan valor; se clasifican en identificables, como licencias, y no identificables, como el prestigio. Su reconocimiento ocurre cuando se adquieren por compra, permuta o subvención y se registran al costo o valor razonable. La vida útil puede ser finita, con amortización, o indefinida, sin amortización pero con evaluación de deterioro. La amortización inicia cuando el activo entra en uso y se distribuye en el tiempo. También presenta las políticas contables de costo y revaluación, los gastos diferidos pagados antes de usarse y la baja del activo cuando deja de generar valor, junto con la revelación de información relevante en los estados financi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13339" name="Gráfico 4" descr="Diagrama de síntesis sobre “Activos intangibles y diferidos – NIC 38”. Explica que los activos intangibles no tienen forma física y generan valor; se clasifican en identificables, como licencias, y no identificables, como el prestigio. Su reconocimiento ocurre cuando se adquieren por compra, permuta o subvención y se registran al costo o valor razonable. La vida útil puede ser finita, con amortización, o indefinida, sin amortización pero con evaluación de deterioro. La amortización inicia cuando el activo entra en uso y se distribuye en el tiempo. También presenta las políticas contables de costo y revaluación, los gastos diferidos pagados antes de usarse y la baja del activo cuando deja de generar valor, junto con la revelación de información relevante en los estados financieros."/>
                    <pic:cNvPicPr/>
                  </pic:nvPicPr>
                  <pic:blipFill>
                    <a:blip r:embed="rId14">
                      <a:extLst>
                        <a:ext uri="{96DAC541-7B7A-43D3-8B79-37D633B846F1}">
                          <asvg:svgBlip xmlns:asvg="http://schemas.microsoft.com/office/drawing/2016/SVG/main" r:embed="rId15"/>
                        </a:ext>
                      </a:extLst>
                    </a:blip>
                    <a:stretch>
                      <a:fillRect/>
                    </a:stretch>
                  </pic:blipFill>
                  <pic:spPr>
                    <a:xfrm>
                      <a:off x="0" y="0"/>
                      <a:ext cx="5964493" cy="4063655"/>
                    </a:xfrm>
                    <a:prstGeom prst="rect">
                      <a:avLst/>
                    </a:prstGeom>
                  </pic:spPr>
                </pic:pic>
              </a:graphicData>
            </a:graphic>
          </wp:inline>
        </w:drawing>
      </w:r>
    </w:p>
    <w:p w14:paraId="3F4F25A7" w14:textId="15389752" w:rsidR="0074065E" w:rsidRPr="003758F7" w:rsidRDefault="0074065E" w:rsidP="007E2FA0">
      <w:pPr>
        <w:ind w:firstLine="0"/>
        <w:jc w:val="center"/>
        <w:rPr>
          <w:lang w:eastAsia="es-CO"/>
        </w:rPr>
      </w:pP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4" w:name="_Toc235196488"/>
      <w:r w:rsidRPr="003758F7">
        <w:rPr>
          <w:lang w:val="es-CO"/>
        </w:rPr>
        <w:lastRenderedPageBreak/>
        <w:t>Material complementario</w:t>
      </w:r>
      <w:bookmarkEnd w:id="14"/>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2A1BFB76" w:rsidR="00F36C9D" w:rsidRPr="003758F7" w:rsidRDefault="00A643BF" w:rsidP="008B497D">
            <w:pPr>
              <w:pStyle w:val="TextoTablas"/>
              <w:rPr>
                <w:lang w:val="es-CO"/>
              </w:rPr>
            </w:pPr>
            <w:r w:rsidRPr="00A643BF">
              <w:rPr>
                <w:lang w:val="es-CO"/>
              </w:rPr>
              <w:t>Estándares/normas internacionales de información financiera (IFRS7NIIF).</w:t>
            </w:r>
          </w:p>
        </w:tc>
        <w:tc>
          <w:tcPr>
            <w:tcW w:w="2835" w:type="dxa"/>
          </w:tcPr>
          <w:p w14:paraId="6B46D09D" w14:textId="55619415" w:rsidR="00F36C9D" w:rsidRPr="003758F7" w:rsidRDefault="00A643BF" w:rsidP="00F36C9D">
            <w:pPr>
              <w:pStyle w:val="TextoTablas"/>
              <w:rPr>
                <w:lang w:val="es-CO"/>
              </w:rPr>
            </w:pPr>
            <w:r w:rsidRPr="00A643BF">
              <w:rPr>
                <w:lang w:val="es-CO"/>
              </w:rPr>
              <w:t>Estándares/normas internacionales de información financiera (IFRS7NIIF). (pp. 387-395). (3a edición ed.). Bogotá: ECOE Ediciones</w:t>
            </w:r>
            <w:r>
              <w:rPr>
                <w:lang w:val="es-CO"/>
              </w:rPr>
              <w:t>.</w:t>
            </w:r>
          </w:p>
        </w:tc>
        <w:tc>
          <w:tcPr>
            <w:tcW w:w="2268" w:type="dxa"/>
          </w:tcPr>
          <w:p w14:paraId="16BE0076" w14:textId="744DE6D6" w:rsidR="00F36C9D" w:rsidRPr="003758F7" w:rsidRDefault="00A643BF" w:rsidP="00FB3519">
            <w:pPr>
              <w:pStyle w:val="TextoTablas"/>
              <w:jc w:val="center"/>
              <w:rPr>
                <w:lang w:val="es-CO"/>
              </w:rPr>
            </w:pPr>
            <w:r w:rsidRPr="00A643BF">
              <w:rPr>
                <w:lang w:val="es-CO"/>
              </w:rPr>
              <w:t xml:space="preserve">Página </w:t>
            </w:r>
            <w:r>
              <w:rPr>
                <w:lang w:val="es-CO"/>
              </w:rPr>
              <w:t>w</w:t>
            </w:r>
            <w:r w:rsidRPr="00A643BF">
              <w:rPr>
                <w:lang w:val="es-CO"/>
              </w:rPr>
              <w:t>eb</w:t>
            </w:r>
          </w:p>
        </w:tc>
        <w:tc>
          <w:tcPr>
            <w:tcW w:w="2879" w:type="dxa"/>
          </w:tcPr>
          <w:p w14:paraId="1224783A" w14:textId="13ECEC96" w:rsidR="006B4ED7" w:rsidRPr="00B73E70" w:rsidRDefault="007F6266" w:rsidP="00FB3519">
            <w:pPr>
              <w:pStyle w:val="TextoTablas"/>
              <w:rPr>
                <w:rStyle w:val="Hipervnculo"/>
              </w:rPr>
            </w:pPr>
            <w:hyperlink r:id="rId16" w:history="1">
              <w:r w:rsidR="00A643BF" w:rsidRPr="00A643BF">
                <w:rPr>
                  <w:rStyle w:val="Hipervnculo"/>
                </w:rPr>
                <w:t>https://www.google.com.co/books/edition/Est%C3%A1ndares_Normas_Internacionales_de_In/2aQwDgAAQBAJ?hl=es-419&amp;gbpv=1&amp;printsec=frontcover</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5" w:name="_Toc235196489"/>
      <w:r w:rsidRPr="003758F7">
        <w:rPr>
          <w:lang w:val="es-CO"/>
        </w:rPr>
        <w:lastRenderedPageBreak/>
        <w:t>Glosario</w:t>
      </w:r>
      <w:bookmarkEnd w:id="15"/>
    </w:p>
    <w:p w14:paraId="04F33D1B" w14:textId="52A0C759" w:rsidR="002A0715" w:rsidRPr="002A0715" w:rsidRDefault="002A0715" w:rsidP="002A0715">
      <w:pPr>
        <w:rPr>
          <w:b/>
          <w:bCs/>
        </w:rPr>
      </w:pPr>
      <w:r w:rsidRPr="002A0715">
        <w:rPr>
          <w:b/>
          <w:bCs/>
        </w:rPr>
        <w:t xml:space="preserve">Activo: </w:t>
      </w:r>
      <w:r w:rsidRPr="002A0715">
        <w:t>recurso controlado por una entidad como resultado de sucesos pasados, del que se espera obtener beneficios económicos futuros.</w:t>
      </w:r>
    </w:p>
    <w:p w14:paraId="6EADA7AA" w14:textId="7C135A9E" w:rsidR="00A643BF" w:rsidRDefault="00A643BF" w:rsidP="002A0715">
      <w:r w:rsidRPr="00A643BF">
        <w:rPr>
          <w:b/>
          <w:bCs/>
        </w:rPr>
        <w:t>Activo intangible</w:t>
      </w:r>
      <w:r w:rsidRPr="00A643BF">
        <w:t>:</w:t>
      </w:r>
      <w:r w:rsidRPr="00A643BF">
        <w:rPr>
          <w:b/>
          <w:bCs/>
        </w:rPr>
        <w:t> </w:t>
      </w:r>
      <w:r w:rsidRPr="00A643BF">
        <w:t>activo identificable, de carácter no monetario y sin apariencia física. (IFRS, 2013, pág. 1)</w:t>
      </w:r>
    </w:p>
    <w:p w14:paraId="7B3A4DA7" w14:textId="7E2CC41F" w:rsidR="00A643BF" w:rsidRDefault="00A643BF" w:rsidP="002A0715">
      <w:r w:rsidRPr="00A643BF">
        <w:rPr>
          <w:b/>
          <w:bCs/>
        </w:rPr>
        <w:t>Activo monetario</w:t>
      </w:r>
      <w:r w:rsidRPr="00A643BF">
        <w:t>:</w:t>
      </w:r>
      <w:r w:rsidRPr="00A643BF">
        <w:rPr>
          <w:b/>
          <w:bCs/>
        </w:rPr>
        <w:t> </w:t>
      </w:r>
      <w:r w:rsidRPr="00A643BF">
        <w:t>es dinero en efectivo u otro activo, por el que se va a recibir una cantidad fija de dinero. (IFRS, 2008, pág. 3)</w:t>
      </w:r>
    </w:p>
    <w:p w14:paraId="66C7C9E0" w14:textId="0222ACDD" w:rsidR="00A643BF" w:rsidRDefault="00A643BF" w:rsidP="002A0715">
      <w:r w:rsidRPr="00A643BF">
        <w:rPr>
          <w:b/>
          <w:bCs/>
        </w:rPr>
        <w:t>Amortización</w:t>
      </w:r>
      <w:r w:rsidRPr="00A643BF">
        <w:t>:</w:t>
      </w:r>
      <w:r w:rsidRPr="00A643BF">
        <w:rPr>
          <w:b/>
          <w:bCs/>
        </w:rPr>
        <w:t> </w:t>
      </w:r>
      <w:r w:rsidRPr="00A643BF">
        <w:t>distribución sistemática del importe depreciable de un activo intangible a lo largo de su vida útil. En el caso de activos intangibles, el término “amortización” se utiliza en vez de “depreciación”. (IFRS, 2008, pág. 4)</w:t>
      </w:r>
    </w:p>
    <w:p w14:paraId="66A233B1" w14:textId="7709A603" w:rsidR="00A643BF" w:rsidRDefault="00A643BF" w:rsidP="002A0715">
      <w:r w:rsidRPr="00A643BF">
        <w:rPr>
          <w:b/>
          <w:bCs/>
        </w:rPr>
        <w:t>Costo</w:t>
      </w:r>
      <w:r w:rsidRPr="00A643BF">
        <w:t>:</w:t>
      </w:r>
      <w:r w:rsidRPr="00A643BF">
        <w:rPr>
          <w:b/>
          <w:bCs/>
        </w:rPr>
        <w:t> </w:t>
      </w:r>
      <w:r w:rsidRPr="00A643BF">
        <w:t>importe de efectivo que equivale al pago efectuado o al valor razonable de lo entregado para adquirir ese activo, en el momento de su construcción o adquisición. (IFRS, 2008, pág. 11)</w:t>
      </w:r>
    </w:p>
    <w:p w14:paraId="0ACBCF29" w14:textId="15D28912" w:rsidR="00A643BF" w:rsidRDefault="00A643BF" w:rsidP="002A0715">
      <w:r w:rsidRPr="00A643BF">
        <w:rPr>
          <w:b/>
          <w:bCs/>
        </w:rPr>
        <w:t>Gasto</w:t>
      </w:r>
      <w:r w:rsidRPr="00A643BF">
        <w:t>: son los decrementos en los beneficios económicos, producidos a lo largo del periodo contable, en forma de salidas o disminuciones del valor de los activos, o bien por la generación o aumento de los pasivos que dan como resultado decrementos en el patrimonio, y no están relacionados con las distribuciones realizadas a los propietarios de este patrimonio.</w:t>
      </w:r>
    </w:p>
    <w:p w14:paraId="42F74E94" w14:textId="1546B1BD" w:rsidR="00A643BF" w:rsidRDefault="00A643BF" w:rsidP="002A0715">
      <w:r w:rsidRPr="00A643BF">
        <w:rPr>
          <w:b/>
          <w:bCs/>
        </w:rPr>
        <w:t>Gastos pagados por anticipado</w:t>
      </w:r>
      <w:r w:rsidRPr="00A643BF">
        <w:t>:</w:t>
      </w:r>
      <w:r w:rsidRPr="00A643BF">
        <w:rPr>
          <w:b/>
          <w:bCs/>
        </w:rPr>
        <w:t> </w:t>
      </w:r>
      <w:r w:rsidRPr="00A643BF">
        <w:t>representan una erogación efectuada por servicios que se van a recibir o por bienes que se van a consumir en el uso exclusivo del negocio y cuyo propósito no es el de venderlos ni utilizarlos en el proceso productivo.</w:t>
      </w:r>
    </w:p>
    <w:p w14:paraId="7216DA84" w14:textId="48F77A21" w:rsidR="00A643BF" w:rsidRDefault="00A643BF" w:rsidP="002A0715">
      <w:r w:rsidRPr="00A643BF">
        <w:rPr>
          <w:b/>
          <w:bCs/>
        </w:rPr>
        <w:lastRenderedPageBreak/>
        <w:t>NIC</w:t>
      </w:r>
      <w:r w:rsidRPr="00A643BF">
        <w:t>:</w:t>
      </w:r>
      <w:r w:rsidRPr="00A643BF">
        <w:rPr>
          <w:b/>
          <w:bCs/>
        </w:rPr>
        <w:t> </w:t>
      </w:r>
      <w:r w:rsidRPr="00A643BF">
        <w:t>las Normas Internacionales de Contabilidad (NIC), son un conjunto de normas que reglamenta la información que debe presentarse en los estados financieros de las empresas, así como la forma como esa información debe registrarse para su análisis. (Burgos Alarcón, 2007)</w:t>
      </w:r>
    </w:p>
    <w:p w14:paraId="12EF4954" w14:textId="5B75111B" w:rsidR="00A643BF" w:rsidRDefault="00A643BF" w:rsidP="002A0715">
      <w:r w:rsidRPr="00A643BF">
        <w:rPr>
          <w:b/>
          <w:bCs/>
        </w:rPr>
        <w:t>NIIF</w:t>
      </w:r>
      <w:r w:rsidRPr="00A643BF">
        <w:t>: sigla en español de las IFRS - Normas expedidas por IASB. Este término trae incluidas las NIC (Normas Internacionales de Contabilidad), NIIF (Normas Internacionales de Información Financiera</w:t>
      </w:r>
      <w:r w:rsidR="007B16C1">
        <w:t>)</w:t>
      </w:r>
      <w:r w:rsidRPr="00A643BF">
        <w:t>, así como las interpretaciones CINIIF y SIC.</w:t>
      </w:r>
    </w:p>
    <w:p w14:paraId="6FA7D899" w14:textId="0DB4F131" w:rsidR="00A643BF" w:rsidRDefault="00A643BF" w:rsidP="002A0715">
      <w:r w:rsidRPr="00A643BF">
        <w:rPr>
          <w:b/>
          <w:bCs/>
        </w:rPr>
        <w:t>Pérdida por deterioro</w:t>
      </w:r>
      <w:r w:rsidRPr="00A643BF">
        <w:t>:</w:t>
      </w:r>
      <w:r w:rsidRPr="00A643BF">
        <w:rPr>
          <w:b/>
          <w:bCs/>
        </w:rPr>
        <w:t> </w:t>
      </w:r>
      <w:r w:rsidRPr="00A643BF">
        <w:t>el exceso del importe en libros sobre el importe recuperable de un activo. (NIIF, 2008, pág. 29)</w:t>
      </w:r>
    </w:p>
    <w:p w14:paraId="30CC7BFF" w14:textId="45FEEE68" w:rsidR="00A643BF" w:rsidRDefault="00A643BF" w:rsidP="002A0715">
      <w:r w:rsidRPr="00A643BF">
        <w:rPr>
          <w:b/>
          <w:bCs/>
        </w:rPr>
        <w:t>Valor depreciable</w:t>
      </w:r>
      <w:r w:rsidRPr="00A643BF">
        <w:t>: es el costo de un activo u otro que lo sustituye menos su valor residual. (NIIF, 2008)</w:t>
      </w:r>
    </w:p>
    <w:p w14:paraId="293AE9F6" w14:textId="614A47E3" w:rsidR="00A643BF" w:rsidRDefault="00A643BF" w:rsidP="002A0715">
      <w:r w:rsidRPr="00A643BF">
        <w:rPr>
          <w:b/>
          <w:bCs/>
        </w:rPr>
        <w:t>Valor residual</w:t>
      </w:r>
      <w:r w:rsidRPr="00A643BF">
        <w:t>:</w:t>
      </w:r>
      <w:r w:rsidRPr="00A643BF">
        <w:rPr>
          <w:b/>
          <w:bCs/>
        </w:rPr>
        <w:t> </w:t>
      </w:r>
      <w:r w:rsidRPr="00A643BF">
        <w:t>es el importe estimado que la entidad podría obtener de un activo por su disposición, después de haber deducido los costos estimados para su disposición, si el activo tuviera ya la edad y condición esperadas al término de su vida útil. (CTCP, 2020, 11 de diciembre)</w:t>
      </w:r>
    </w:p>
    <w:p w14:paraId="2214C8D1" w14:textId="2DDE562A" w:rsidR="00A643BF" w:rsidRDefault="00A643BF" w:rsidP="002A0715">
      <w:r w:rsidRPr="00A643BF">
        <w:rPr>
          <w:b/>
          <w:bCs/>
        </w:rPr>
        <w:t>Vida útil</w:t>
      </w:r>
      <w:r w:rsidRPr="00A643BF">
        <w:t>:</w:t>
      </w:r>
      <w:r w:rsidRPr="00A643BF">
        <w:rPr>
          <w:b/>
          <w:bCs/>
        </w:rPr>
        <w:t> </w:t>
      </w:r>
      <w:r w:rsidRPr="00A643BF">
        <w:t>el periodo durante el cual se espera que la entidad utilice el activo; o el número de unidades de producción o similares que se espera obtener del mismo por parte de una entidad. (CTCP, 2020, 11 de diciembre)</w:t>
      </w: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6" w:name="_Toc235196490"/>
      <w:r w:rsidRPr="003758F7">
        <w:rPr>
          <w:lang w:val="es-CO"/>
        </w:rPr>
        <w:lastRenderedPageBreak/>
        <w:t>Referencias bibliográficas</w:t>
      </w:r>
      <w:bookmarkEnd w:id="16"/>
      <w:r w:rsidRPr="003758F7">
        <w:rPr>
          <w:lang w:val="es-CO"/>
        </w:rPr>
        <w:t xml:space="preserve"> </w:t>
      </w:r>
    </w:p>
    <w:p w14:paraId="6A11FD28" w14:textId="30013A42" w:rsidR="00E93F29" w:rsidRDefault="00A643BF" w:rsidP="006B4ED7">
      <w:r w:rsidRPr="00A643BF">
        <w:t>Blanco, S. (2013). Estándares/normas internacionales de información financiera (IFRS7NIIF). ECOE Ediciones.</w:t>
      </w:r>
    </w:p>
    <w:p w14:paraId="0C5A6618" w14:textId="76187BBF" w:rsidR="00A643BF" w:rsidRDefault="00A643BF" w:rsidP="006B4ED7">
      <w:r w:rsidRPr="00A643BF">
        <w:t>Burgos Alarcón, H. (2007). Normas Internacionales de Contabilidad. Panorama. Universidad Politécnico Grancolombiano, 1(3), 65-70.</w:t>
      </w:r>
    </w:p>
    <w:p w14:paraId="346E7070" w14:textId="4203F306" w:rsidR="00A643BF" w:rsidRDefault="00A643BF" w:rsidP="006B4ED7">
      <w:r w:rsidRPr="00A643BF">
        <w:t>CTCP (2020, 10 de diciembre). NIC 16</w:t>
      </w:r>
      <w:r>
        <w:t xml:space="preserve">. </w:t>
      </w:r>
    </w:p>
    <w:p w14:paraId="04B42C03" w14:textId="6FEE8827" w:rsidR="00A643BF" w:rsidRDefault="007F6266" w:rsidP="006B4ED7">
      <w:hyperlink r:id="rId17" w:history="1">
        <w:r w:rsidR="00A643BF" w:rsidRPr="00A643BF">
          <w:rPr>
            <w:rStyle w:val="Hipervnculo"/>
          </w:rPr>
          <w:t>https://www.ctcp.gov.co/proyectos/contabilidad-e-informacion-financiera/documentos-organismos-internacionales/compilacion-marcos-tecnicos-de-informacion-financi/1534369767-2310</w:t>
        </w:r>
      </w:hyperlink>
    </w:p>
    <w:p w14:paraId="30BA3970" w14:textId="5EF63F68" w:rsidR="00A643BF" w:rsidRDefault="00A643BF" w:rsidP="006B4ED7">
      <w:r w:rsidRPr="00A643BF">
        <w:t>Godoy Ramírez, E. (2014). NIIF Presentación de Estados Financieros, aplicación y desarrollo, ejemplos, ejercicios prácticos, adopción por primera vez. Grupo Editorial Nueva Legislación. IFRS Fundación.</w:t>
      </w:r>
    </w:p>
    <w:p w14:paraId="0DF7DF75" w14:textId="767EA504" w:rsidR="00A643BF" w:rsidRDefault="00A643BF" w:rsidP="006B4ED7">
      <w:r w:rsidRPr="00A643BF">
        <w:t>Ley 1349 (2020, 10 de diciembre). Diario oficial 47.751, Bogotá, D.C., Colombia.</w:t>
      </w:r>
    </w:p>
    <w:p w14:paraId="15CE3AA5" w14:textId="725573A8" w:rsidR="00A643BF" w:rsidRDefault="007F6266" w:rsidP="006B4ED7">
      <w:hyperlink r:id="rId18" w:history="1">
        <w:r w:rsidR="00A643BF" w:rsidRPr="00A643BF">
          <w:rPr>
            <w:rStyle w:val="Hipervnculo"/>
          </w:rPr>
          <w:t>http://www.secretariasenado.gov.co/senado/basedoc/ley_1349_2009.html</w:t>
        </w:r>
      </w:hyperlink>
    </w:p>
    <w:p w14:paraId="4A1C397E" w14:textId="222EECED" w:rsidR="00A643BF" w:rsidRDefault="00A643BF" w:rsidP="006B4ED7">
      <w:r w:rsidRPr="00A643BF">
        <w:t>NIIF PARA LAS PYMES – JULIO 2009- sección 18 Activos Intangibles Distintos de la Plusvalía.</w:t>
      </w:r>
    </w:p>
    <w:p w14:paraId="010C14C6" w14:textId="0BDA3AB6" w:rsidR="00A643BF" w:rsidRDefault="00A643BF" w:rsidP="006B4ED7">
      <w:r w:rsidRPr="00A643BF">
        <w:t>Normas Internacionales de Información Financiera (NIIF) (2008). Guía rápida IFRS 2008.</w:t>
      </w:r>
      <w:r>
        <w:t xml:space="preserve"> </w:t>
      </w:r>
      <w:hyperlink r:id="rId19" w:history="1">
        <w:r w:rsidRPr="00A643BF">
          <w:rPr>
            <w:rStyle w:val="Hipervnculo"/>
          </w:rPr>
          <w:t>https://www.pwc.com/cl/es/ifrs/assets/grifrs_2008.pdf</w:t>
        </w:r>
      </w:hyperlink>
    </w:p>
    <w:p w14:paraId="7C239C9B" w14:textId="77777777" w:rsidR="00084B5D" w:rsidRDefault="00A643BF" w:rsidP="00084B5D">
      <w:r w:rsidRPr="00A643BF">
        <w:t>SUIN Juriscoop. (2020, 10 de diciembre).</w:t>
      </w:r>
      <w:r>
        <w:t xml:space="preserve"> </w:t>
      </w:r>
      <w:r w:rsidRPr="00A643BF">
        <w:t>Decreto 2784 de diciembre 2012.</w:t>
      </w:r>
    </w:p>
    <w:p w14:paraId="0F1B3EE1" w14:textId="16920DAE" w:rsidR="002A0715" w:rsidRDefault="007F6266" w:rsidP="00084B5D">
      <w:pPr>
        <w:rPr>
          <w:b/>
        </w:rPr>
      </w:pPr>
      <w:hyperlink r:id="rId20" w:history="1">
        <w:r w:rsidR="002A0715" w:rsidRPr="00471A42">
          <w:rPr>
            <w:rStyle w:val="Hipervnculo"/>
          </w:rPr>
          <w:t>https://www.funcionpublica.gov.co/eva/gestornormativo/norma.php?i=75511</w:t>
        </w:r>
      </w:hyperlink>
    </w:p>
    <w:p w14:paraId="0ACDF4A3" w14:textId="7BB2A2C4" w:rsidR="002E5B3A" w:rsidRPr="003758F7" w:rsidRDefault="002A0715" w:rsidP="00B63204">
      <w:pPr>
        <w:pStyle w:val="Titulosgenerales"/>
        <w:rPr>
          <w:lang w:val="es-CO"/>
        </w:rPr>
      </w:pPr>
      <w:r w:rsidRPr="002A0715">
        <w:rPr>
          <w:rFonts w:asciiTheme="minorHAnsi" w:eastAsiaTheme="minorHAnsi" w:hAnsiTheme="minorHAnsi" w:cstheme="minorBidi"/>
          <w:b w:val="0"/>
          <w:color w:val="auto"/>
          <w:kern w:val="2"/>
          <w:sz w:val="28"/>
          <w:szCs w:val="22"/>
          <w:lang w:val="es-CO" w:eastAsia="en-US"/>
          <w14:ligatures w14:val="standardContextual"/>
        </w:rPr>
        <w:lastRenderedPageBreak/>
        <w:t xml:space="preserve"> </w:t>
      </w:r>
      <w:bookmarkStart w:id="17" w:name="_Toc235196491"/>
      <w:r w:rsidR="00F36C9D" w:rsidRPr="003758F7">
        <w:rPr>
          <w:lang w:val="es-CO"/>
        </w:rPr>
        <w:t>Créditos</w:t>
      </w:r>
      <w:bookmarkEnd w:id="17"/>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010BAA2C" w:rsidR="004554CA" w:rsidRPr="003758F7" w:rsidRDefault="00420808" w:rsidP="004554CA">
            <w:pPr>
              <w:pStyle w:val="TextoTablas"/>
              <w:rPr>
                <w:lang w:val="es-CO"/>
              </w:rPr>
            </w:pPr>
            <w:r>
              <w:rPr>
                <w:lang w:val="es-CO"/>
              </w:rPr>
              <w:t>Claudia Johanna Gómez Pérez</w:t>
            </w:r>
          </w:p>
        </w:tc>
        <w:tc>
          <w:tcPr>
            <w:tcW w:w="3261" w:type="dxa"/>
          </w:tcPr>
          <w:p w14:paraId="494638E9" w14:textId="427C6E9D" w:rsidR="004554CA" w:rsidRPr="003758F7" w:rsidRDefault="00084B5D" w:rsidP="00C150C9">
            <w:pPr>
              <w:pStyle w:val="TextoTablas"/>
              <w:rPr>
                <w:lang w:val="es-CO"/>
              </w:rPr>
            </w:pPr>
            <w:r w:rsidRPr="00084B5D">
              <w:rPr>
                <w:lang w:val="es-CO"/>
              </w:rPr>
              <w:t>Profesional 06</w:t>
            </w:r>
            <w:r w:rsidR="00C150C9">
              <w:rPr>
                <w:lang w:val="es-CO"/>
              </w:rPr>
              <w:t xml:space="preserve">. </w:t>
            </w:r>
            <w:r w:rsidRPr="00084B5D">
              <w:rPr>
                <w:lang w:val="es-CO"/>
              </w:rPr>
              <w:t>Responsable Ecosistema Virtual de Recursos Educativos Digitales</w:t>
            </w:r>
          </w:p>
        </w:tc>
        <w:tc>
          <w:tcPr>
            <w:tcW w:w="3969" w:type="dxa"/>
          </w:tcPr>
          <w:p w14:paraId="26021717" w14:textId="58C2A446" w:rsidR="004554CA" w:rsidRPr="003758F7" w:rsidRDefault="00420808" w:rsidP="004554CA">
            <w:pPr>
              <w:pStyle w:val="TextoTablas"/>
              <w:rPr>
                <w:lang w:val="es-CO"/>
              </w:rPr>
            </w:pPr>
            <w:r>
              <w:rPr>
                <w:lang w:val="es-CO"/>
              </w:rPr>
              <w:t>Centro Agroturístico- Regional Santander</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6AF7864F" w:rsidR="00D67EE5" w:rsidRPr="003758F7" w:rsidRDefault="00A643BF" w:rsidP="00D67EE5">
            <w:pPr>
              <w:pStyle w:val="TextoTablas"/>
              <w:rPr>
                <w:lang w:val="es-CO"/>
              </w:rPr>
            </w:pPr>
            <w:r w:rsidRPr="00A643BF">
              <w:rPr>
                <w:lang w:val="es-CO"/>
              </w:rPr>
              <w:t>Claudia Br</w:t>
            </w:r>
            <w:r>
              <w:rPr>
                <w:lang w:val="es-CO"/>
              </w:rPr>
              <w:t>e</w:t>
            </w:r>
            <w:r w:rsidRPr="00A643BF">
              <w:rPr>
                <w:lang w:val="es-CO"/>
              </w:rPr>
              <w:t>ceida Coy Coy</w:t>
            </w:r>
          </w:p>
        </w:tc>
        <w:tc>
          <w:tcPr>
            <w:tcW w:w="3261" w:type="dxa"/>
          </w:tcPr>
          <w:p w14:paraId="7BB9A540" w14:textId="22E8C5CE" w:rsidR="00D67EE5" w:rsidRPr="003758F7" w:rsidRDefault="00D67EE5" w:rsidP="00D67EE5">
            <w:pPr>
              <w:pStyle w:val="TextoTablas"/>
              <w:rPr>
                <w:lang w:val="es-CO"/>
              </w:rPr>
            </w:pPr>
            <w:r>
              <w:rPr>
                <w:lang w:val="es-CO"/>
              </w:rPr>
              <w:t>E</w:t>
            </w:r>
            <w:r w:rsidRPr="00CF02EB">
              <w:rPr>
                <w:lang w:val="es-CO"/>
              </w:rPr>
              <w:t>xperta temática</w:t>
            </w:r>
          </w:p>
        </w:tc>
        <w:tc>
          <w:tcPr>
            <w:tcW w:w="3969" w:type="dxa"/>
          </w:tcPr>
          <w:p w14:paraId="1C05866F" w14:textId="6FB94258" w:rsidR="00D67EE5" w:rsidRPr="003758F7" w:rsidRDefault="0015518A" w:rsidP="00D67EE5">
            <w:pPr>
              <w:pStyle w:val="TextoTablas"/>
              <w:rPr>
                <w:lang w:val="es-CO"/>
              </w:rPr>
            </w:pPr>
            <w:r w:rsidRPr="0015518A">
              <w:rPr>
                <w:lang w:val="es-CO"/>
              </w:rPr>
              <w:t>Centro de Diseño y Metrología</w:t>
            </w:r>
            <w:r w:rsidR="00F77136">
              <w:rPr>
                <w:lang w:val="es-CO"/>
              </w:rPr>
              <w:t xml:space="preserve"> - </w:t>
            </w:r>
            <w:r w:rsidR="00F77136" w:rsidRPr="0015518A">
              <w:rPr>
                <w:lang w:val="es-CO"/>
              </w:rPr>
              <w:t>Regional Distrito Capital</w:t>
            </w:r>
          </w:p>
        </w:tc>
      </w:tr>
      <w:tr w:rsidR="00D67EE5" w:rsidRPr="003758F7" w14:paraId="34080B41" w14:textId="77777777" w:rsidTr="004554CA">
        <w:tc>
          <w:tcPr>
            <w:tcW w:w="2830" w:type="dxa"/>
          </w:tcPr>
          <w:p w14:paraId="4EF8DEC6" w14:textId="35F1248F" w:rsidR="00D67EE5" w:rsidRPr="003758F7" w:rsidRDefault="0015518A" w:rsidP="00D67EE5">
            <w:pPr>
              <w:pStyle w:val="TextoTablas"/>
              <w:rPr>
                <w:lang w:val="es-CO"/>
              </w:rPr>
            </w:pPr>
            <w:r w:rsidRPr="0015518A">
              <w:rPr>
                <w:lang w:val="es-CO"/>
              </w:rPr>
              <w:t>Maryuri Agudelo Franco</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67937C80" w:rsidR="00D67EE5" w:rsidRPr="003758F7" w:rsidRDefault="0015518A" w:rsidP="00D67EE5">
            <w:pPr>
              <w:pStyle w:val="TextoTablas"/>
              <w:rPr>
                <w:lang w:val="es-CO"/>
              </w:rPr>
            </w:pPr>
            <w:r w:rsidRPr="0015518A">
              <w:rPr>
                <w:lang w:val="es-CO"/>
              </w:rPr>
              <w:t>Centro para la Industria de la Comunicación Gráfica</w:t>
            </w:r>
            <w:r w:rsidR="00F77136">
              <w:rPr>
                <w:lang w:val="es-CO"/>
              </w:rPr>
              <w:t xml:space="preserve"> - </w:t>
            </w:r>
            <w:r w:rsidR="00F77136" w:rsidRPr="0015518A">
              <w:rPr>
                <w:lang w:val="es-CO"/>
              </w:rPr>
              <w:t>Regional Distrito Capital</w:t>
            </w:r>
          </w:p>
        </w:tc>
      </w:tr>
      <w:tr w:rsidR="00D67EE5"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19B5A7E5" w:rsidR="00D67EE5" w:rsidRPr="003758F7" w:rsidRDefault="00A008DC" w:rsidP="00D67EE5">
            <w:pPr>
              <w:pStyle w:val="TextoTablas"/>
              <w:rPr>
                <w:lang w:val="es-CO"/>
              </w:rPr>
            </w:pPr>
            <w:r w:rsidRPr="00A008DC">
              <w:rPr>
                <w:lang w:val="es-CO"/>
              </w:rPr>
              <w:t>Carlos Julián Ramírez Benítez</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420808" w:rsidRPr="003758F7" w14:paraId="66EAE50A" w14:textId="77777777" w:rsidTr="004554CA">
        <w:tc>
          <w:tcPr>
            <w:tcW w:w="2830" w:type="dxa"/>
          </w:tcPr>
          <w:p w14:paraId="39169624" w14:textId="5BA9BF37" w:rsidR="00420808" w:rsidRPr="00A008DC" w:rsidRDefault="00420808" w:rsidP="00420808">
            <w:pPr>
              <w:pStyle w:val="TextoTablas"/>
              <w:rPr>
                <w:lang w:val="es-CO"/>
              </w:rPr>
            </w:pPr>
            <w:r>
              <w:rPr>
                <w:lang w:val="es-CO"/>
              </w:rPr>
              <w:t xml:space="preserve">Juan José Calderón Gutierrez </w:t>
            </w:r>
          </w:p>
        </w:tc>
        <w:tc>
          <w:tcPr>
            <w:tcW w:w="3261" w:type="dxa"/>
          </w:tcPr>
          <w:p w14:paraId="328ABC78" w14:textId="762BFF5E" w:rsidR="00420808" w:rsidRDefault="00420808" w:rsidP="00420808">
            <w:pPr>
              <w:pStyle w:val="TextoTablas"/>
              <w:rPr>
                <w:lang w:val="es-CO"/>
              </w:rPr>
            </w:pPr>
            <w:r>
              <w:rPr>
                <w:lang w:val="es-CO"/>
              </w:rPr>
              <w:t>D</w:t>
            </w:r>
            <w:r w:rsidRPr="007664E9">
              <w:rPr>
                <w:lang w:val="es-CO"/>
              </w:rPr>
              <w:t>iseñador de contenidos digitales</w:t>
            </w:r>
          </w:p>
        </w:tc>
        <w:tc>
          <w:tcPr>
            <w:tcW w:w="3969" w:type="dxa"/>
          </w:tcPr>
          <w:p w14:paraId="0F6D15D2" w14:textId="10F0BE4D" w:rsidR="00420808" w:rsidRPr="001C4929" w:rsidRDefault="00420808" w:rsidP="00420808">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420808" w:rsidRPr="003758F7" w14:paraId="6D5608A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5AF20A01" w:rsidR="00420808" w:rsidRPr="0015518A" w:rsidRDefault="00420808" w:rsidP="00420808">
            <w:pPr>
              <w:pStyle w:val="TextoTablas"/>
            </w:pPr>
            <w:r w:rsidRPr="00A008DC">
              <w:t>Manuel Felipe Echavarría Orozco</w:t>
            </w:r>
          </w:p>
        </w:tc>
        <w:tc>
          <w:tcPr>
            <w:tcW w:w="3261" w:type="dxa"/>
          </w:tcPr>
          <w:p w14:paraId="04888E23" w14:textId="56BDDA95" w:rsidR="00420808" w:rsidRPr="003758F7" w:rsidRDefault="00420808" w:rsidP="00420808">
            <w:pPr>
              <w:pStyle w:val="TextoTablas"/>
              <w:rPr>
                <w:lang w:val="es-CO"/>
              </w:rPr>
            </w:pPr>
            <w:r>
              <w:rPr>
                <w:lang w:val="es-CO"/>
              </w:rPr>
              <w:t>D</w:t>
            </w:r>
            <w:r w:rsidRPr="007664E9">
              <w:rPr>
                <w:lang w:val="es-CO"/>
              </w:rPr>
              <w:t xml:space="preserve">esarrollador </w:t>
            </w:r>
            <w:proofErr w:type="spellStart"/>
            <w:r w:rsidRPr="007664E9">
              <w:rPr>
                <w:rStyle w:val="Extranjerismo"/>
                <w:lang w:val="es-CO"/>
              </w:rPr>
              <w:t>fullstack</w:t>
            </w:r>
            <w:proofErr w:type="spellEnd"/>
          </w:p>
        </w:tc>
        <w:tc>
          <w:tcPr>
            <w:tcW w:w="3969" w:type="dxa"/>
          </w:tcPr>
          <w:p w14:paraId="05C18D4A" w14:textId="44EEF234" w:rsidR="00420808" w:rsidRPr="003758F7" w:rsidRDefault="00420808" w:rsidP="00420808">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420808" w:rsidRPr="003758F7" w14:paraId="5AF81683" w14:textId="77777777" w:rsidTr="004554CA">
        <w:tc>
          <w:tcPr>
            <w:tcW w:w="2830" w:type="dxa"/>
          </w:tcPr>
          <w:p w14:paraId="70D0723B" w14:textId="67B57395" w:rsidR="00420808" w:rsidRPr="00A008DC" w:rsidRDefault="00420808" w:rsidP="00420808">
            <w:pPr>
              <w:pStyle w:val="TextoTablas"/>
            </w:pPr>
            <w:r>
              <w:t>Cristian Fernando Martínez Sánchez</w:t>
            </w:r>
          </w:p>
        </w:tc>
        <w:tc>
          <w:tcPr>
            <w:tcW w:w="3261" w:type="dxa"/>
          </w:tcPr>
          <w:p w14:paraId="07BB3979" w14:textId="06169495" w:rsidR="00420808" w:rsidRDefault="00420808" w:rsidP="00420808">
            <w:pPr>
              <w:pStyle w:val="TextoTablas"/>
              <w:rPr>
                <w:lang w:val="es-CO"/>
              </w:rPr>
            </w:pPr>
            <w:r>
              <w:rPr>
                <w:lang w:val="es-CO"/>
              </w:rPr>
              <w:t>D</w:t>
            </w:r>
            <w:r w:rsidRPr="007664E9">
              <w:rPr>
                <w:lang w:val="es-CO"/>
              </w:rPr>
              <w:t xml:space="preserve">esarrollador </w:t>
            </w:r>
            <w:proofErr w:type="spellStart"/>
            <w:r w:rsidRPr="007664E9">
              <w:rPr>
                <w:rStyle w:val="Extranjerismo"/>
                <w:lang w:val="es-CO"/>
              </w:rPr>
              <w:t>fullstack</w:t>
            </w:r>
            <w:proofErr w:type="spellEnd"/>
          </w:p>
        </w:tc>
        <w:tc>
          <w:tcPr>
            <w:tcW w:w="3969" w:type="dxa"/>
          </w:tcPr>
          <w:p w14:paraId="34988A22" w14:textId="5DFF9F53" w:rsidR="00420808" w:rsidRPr="001C4929" w:rsidRDefault="00420808" w:rsidP="00420808">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420808" w:rsidRPr="003758F7" w14:paraId="714998A0"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49AB41D8" w14:textId="2D908F52" w:rsidR="00420808" w:rsidRPr="00A008DC" w:rsidRDefault="00420808" w:rsidP="00420808">
            <w:pPr>
              <w:pStyle w:val="TextoTablas"/>
            </w:pPr>
            <w:r w:rsidRPr="00A008DC">
              <w:t>Adriana Marcela Suárez Eljure</w:t>
            </w:r>
          </w:p>
        </w:tc>
        <w:tc>
          <w:tcPr>
            <w:tcW w:w="3261" w:type="dxa"/>
          </w:tcPr>
          <w:p w14:paraId="4A09C50C" w14:textId="40EAB27E" w:rsidR="00420808" w:rsidRDefault="00420808" w:rsidP="00420808">
            <w:pPr>
              <w:pStyle w:val="TextoTablas"/>
              <w:rPr>
                <w:lang w:val="es-CO"/>
              </w:rPr>
            </w:pPr>
            <w:r w:rsidRPr="00A008DC">
              <w:rPr>
                <w:lang w:val="es-CO"/>
              </w:rPr>
              <w:t>Producción audiovisual</w:t>
            </w:r>
          </w:p>
        </w:tc>
        <w:tc>
          <w:tcPr>
            <w:tcW w:w="3969" w:type="dxa"/>
          </w:tcPr>
          <w:p w14:paraId="73D9456F" w14:textId="59CD7A78" w:rsidR="00420808" w:rsidRPr="001C4929" w:rsidRDefault="00420808" w:rsidP="00420808">
            <w:pPr>
              <w:pStyle w:val="TextoTablas"/>
              <w:rPr>
                <w:lang w:val="es-CO"/>
              </w:rPr>
            </w:pPr>
            <w:r w:rsidRPr="00A008DC">
              <w:rPr>
                <w:lang w:val="es-CO"/>
              </w:rPr>
              <w:t>Centro Industrial del Diseño y la Manufactura - Regional Santander</w:t>
            </w:r>
          </w:p>
        </w:tc>
      </w:tr>
      <w:tr w:rsidR="00420808" w:rsidRPr="003758F7" w14:paraId="1FB6F122" w14:textId="77777777" w:rsidTr="004554CA">
        <w:tc>
          <w:tcPr>
            <w:tcW w:w="2830" w:type="dxa"/>
          </w:tcPr>
          <w:p w14:paraId="66C4B186" w14:textId="4276DF9C" w:rsidR="00420808" w:rsidRPr="00A008DC" w:rsidRDefault="00420808" w:rsidP="00420808">
            <w:pPr>
              <w:pStyle w:val="TextoTablas"/>
            </w:pPr>
            <w:r w:rsidRPr="00F77136">
              <w:t>Gilberto Junior Rodríguez Rodríguez</w:t>
            </w:r>
          </w:p>
        </w:tc>
        <w:tc>
          <w:tcPr>
            <w:tcW w:w="3261" w:type="dxa"/>
          </w:tcPr>
          <w:p w14:paraId="22DB427D" w14:textId="656D3C4F" w:rsidR="00420808" w:rsidRPr="00A008DC" w:rsidRDefault="00420808" w:rsidP="00420808">
            <w:pPr>
              <w:pStyle w:val="TextoTablas"/>
              <w:rPr>
                <w:lang w:val="es-CO"/>
              </w:rPr>
            </w:pPr>
            <w:r w:rsidRPr="00F77136">
              <w:rPr>
                <w:lang w:val="es-CO"/>
              </w:rPr>
              <w:t>Producción audiovisual</w:t>
            </w:r>
          </w:p>
        </w:tc>
        <w:tc>
          <w:tcPr>
            <w:tcW w:w="3969" w:type="dxa"/>
          </w:tcPr>
          <w:p w14:paraId="509282F6" w14:textId="2AAF9E55" w:rsidR="00420808" w:rsidRPr="00A008DC" w:rsidRDefault="00420808" w:rsidP="00420808">
            <w:pPr>
              <w:pStyle w:val="TextoTablas"/>
              <w:rPr>
                <w:lang w:val="es-CO"/>
              </w:rPr>
            </w:pPr>
            <w:r w:rsidRPr="00F77136">
              <w:rPr>
                <w:lang w:val="es-CO"/>
              </w:rPr>
              <w:t>Centro Industrial del Diseño y la Manufactura - Regional Santander</w:t>
            </w:r>
          </w:p>
        </w:tc>
      </w:tr>
      <w:tr w:rsidR="00420808" w:rsidRPr="003758F7" w14:paraId="1D619F0C"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84FECC8" w14:textId="2D040D43" w:rsidR="00420808" w:rsidRPr="00F77136" w:rsidRDefault="00420808" w:rsidP="00420808">
            <w:pPr>
              <w:pStyle w:val="TextoTablas"/>
            </w:pPr>
            <w:r w:rsidRPr="00A008DC">
              <w:t>José Jaime Luis Tang Pinzón</w:t>
            </w:r>
          </w:p>
        </w:tc>
        <w:tc>
          <w:tcPr>
            <w:tcW w:w="3261" w:type="dxa"/>
          </w:tcPr>
          <w:p w14:paraId="7D3B7790" w14:textId="2D5CC190" w:rsidR="00420808" w:rsidRPr="00F77136" w:rsidRDefault="00420808" w:rsidP="00420808">
            <w:pPr>
              <w:pStyle w:val="TextoTablas"/>
              <w:rPr>
                <w:lang w:val="es-CO"/>
              </w:rPr>
            </w:pPr>
            <w:r w:rsidRPr="00F77136">
              <w:rPr>
                <w:lang w:val="es-CO"/>
              </w:rPr>
              <w:t>Producción audiovisual</w:t>
            </w:r>
          </w:p>
        </w:tc>
        <w:tc>
          <w:tcPr>
            <w:tcW w:w="3969" w:type="dxa"/>
          </w:tcPr>
          <w:p w14:paraId="6D66D761" w14:textId="5A7A7FFC" w:rsidR="00420808" w:rsidRPr="00F77136" w:rsidRDefault="00420808" w:rsidP="00420808">
            <w:pPr>
              <w:pStyle w:val="TextoTablas"/>
              <w:rPr>
                <w:lang w:val="es-CO"/>
              </w:rPr>
            </w:pPr>
            <w:r w:rsidRPr="00F77136">
              <w:rPr>
                <w:lang w:val="es-CO"/>
              </w:rPr>
              <w:t>Centro Industrial del Diseño y la Manufactura - Regional Santander</w:t>
            </w:r>
          </w:p>
        </w:tc>
      </w:tr>
      <w:tr w:rsidR="00420808" w:rsidRPr="003758F7" w14:paraId="15DBCEFF" w14:textId="77777777" w:rsidTr="004554CA">
        <w:tc>
          <w:tcPr>
            <w:tcW w:w="2830" w:type="dxa"/>
          </w:tcPr>
          <w:p w14:paraId="111F408F" w14:textId="5591BE28" w:rsidR="00420808" w:rsidRPr="00A008DC" w:rsidRDefault="00420808" w:rsidP="00420808">
            <w:pPr>
              <w:pStyle w:val="TextoTablas"/>
            </w:pPr>
            <w:r w:rsidRPr="00A008DC">
              <w:t>Nelson Vera</w:t>
            </w:r>
          </w:p>
        </w:tc>
        <w:tc>
          <w:tcPr>
            <w:tcW w:w="3261" w:type="dxa"/>
          </w:tcPr>
          <w:p w14:paraId="76FC7B32" w14:textId="58F21D93" w:rsidR="00420808" w:rsidRPr="00F77136" w:rsidRDefault="00420808" w:rsidP="00420808">
            <w:pPr>
              <w:pStyle w:val="TextoTablas"/>
              <w:rPr>
                <w:lang w:val="es-CO"/>
              </w:rPr>
            </w:pPr>
            <w:r w:rsidRPr="00F77136">
              <w:rPr>
                <w:lang w:val="es-CO"/>
              </w:rPr>
              <w:t>Producción audiovisual</w:t>
            </w:r>
          </w:p>
        </w:tc>
        <w:tc>
          <w:tcPr>
            <w:tcW w:w="3969" w:type="dxa"/>
          </w:tcPr>
          <w:p w14:paraId="4F0F37C8" w14:textId="5B656765" w:rsidR="00420808" w:rsidRPr="00F77136" w:rsidRDefault="00420808" w:rsidP="00420808">
            <w:pPr>
              <w:pStyle w:val="TextoTablas"/>
              <w:rPr>
                <w:lang w:val="es-CO"/>
              </w:rPr>
            </w:pPr>
            <w:r w:rsidRPr="00F77136">
              <w:rPr>
                <w:lang w:val="es-CO"/>
              </w:rPr>
              <w:t>Centro Industrial del Diseño y la Manufactura - Regional Santander</w:t>
            </w:r>
          </w:p>
        </w:tc>
      </w:tr>
      <w:tr w:rsidR="00420808" w:rsidRPr="003758F7" w14:paraId="1CFCC40F"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287F2D67" w14:textId="13B305B6" w:rsidR="00420808" w:rsidRPr="00F77136" w:rsidRDefault="00420808" w:rsidP="00420808">
            <w:pPr>
              <w:pStyle w:val="TextoTablas"/>
            </w:pPr>
            <w:r w:rsidRPr="00F77136">
              <w:lastRenderedPageBreak/>
              <w:t>Zuleidy María Ruiz Torres</w:t>
            </w:r>
          </w:p>
        </w:tc>
        <w:tc>
          <w:tcPr>
            <w:tcW w:w="3261" w:type="dxa"/>
          </w:tcPr>
          <w:p w14:paraId="31FD8749" w14:textId="6463A0A9" w:rsidR="00420808" w:rsidRDefault="00420808" w:rsidP="00420808">
            <w:pPr>
              <w:pStyle w:val="TextoTablas"/>
              <w:rPr>
                <w:lang w:val="es-CO"/>
              </w:rPr>
            </w:pPr>
            <w:r w:rsidRPr="00F77136">
              <w:rPr>
                <w:lang w:val="es-CO"/>
              </w:rPr>
              <w:t>Producción audiovisual</w:t>
            </w:r>
          </w:p>
        </w:tc>
        <w:tc>
          <w:tcPr>
            <w:tcW w:w="3969" w:type="dxa"/>
          </w:tcPr>
          <w:p w14:paraId="663BBE34" w14:textId="7865FDE8" w:rsidR="00420808" w:rsidRPr="001C4929" w:rsidRDefault="00420808" w:rsidP="00420808">
            <w:pPr>
              <w:pStyle w:val="TextoTablas"/>
              <w:rPr>
                <w:lang w:val="es-CO"/>
              </w:rPr>
            </w:pPr>
            <w:r w:rsidRPr="00F77136">
              <w:rPr>
                <w:lang w:val="es-CO"/>
              </w:rPr>
              <w:t>Centro de Comercio y Servicios - Regional Tolima</w:t>
            </w:r>
          </w:p>
        </w:tc>
      </w:tr>
      <w:tr w:rsidR="00420808" w:rsidRPr="003758F7" w14:paraId="31DD3942" w14:textId="77777777" w:rsidTr="004554CA">
        <w:tc>
          <w:tcPr>
            <w:tcW w:w="2830" w:type="dxa"/>
          </w:tcPr>
          <w:p w14:paraId="09FE593D" w14:textId="2FB85900" w:rsidR="00420808" w:rsidRPr="007664E9" w:rsidRDefault="00420808" w:rsidP="00420808">
            <w:pPr>
              <w:pStyle w:val="TextoTablas"/>
              <w:rPr>
                <w:lang w:val="es-CO"/>
              </w:rPr>
            </w:pPr>
            <w:r>
              <w:rPr>
                <w:rFonts w:ascii="Arial" w:eastAsia="Arial" w:hAnsi="Arial" w:cs="Arial"/>
                <w:sz w:val="20"/>
                <w:szCs w:val="20"/>
              </w:rPr>
              <w:t>Ricardo Oliveros Zambrano</w:t>
            </w:r>
          </w:p>
        </w:tc>
        <w:tc>
          <w:tcPr>
            <w:tcW w:w="3261" w:type="dxa"/>
          </w:tcPr>
          <w:p w14:paraId="7DB2279D" w14:textId="4D759750" w:rsidR="00420808" w:rsidRDefault="00420808" w:rsidP="00420808">
            <w:pPr>
              <w:pStyle w:val="TextoTablas"/>
              <w:rPr>
                <w:lang w:val="es-CO"/>
              </w:rPr>
            </w:pPr>
            <w:r w:rsidRPr="00420808">
              <w:rPr>
                <w:lang w:val="es-CO"/>
              </w:rPr>
              <w:t>Validador de recursos educativos digitales</w:t>
            </w:r>
          </w:p>
        </w:tc>
        <w:tc>
          <w:tcPr>
            <w:tcW w:w="3969" w:type="dxa"/>
          </w:tcPr>
          <w:p w14:paraId="36A6A38D" w14:textId="70E118E5" w:rsidR="00420808" w:rsidRPr="001C4929" w:rsidRDefault="00420808" w:rsidP="00420808">
            <w:pPr>
              <w:pStyle w:val="TextoTablas"/>
              <w:rPr>
                <w:lang w:val="es-CO"/>
              </w:rPr>
            </w:pPr>
            <w:r w:rsidRPr="00420808">
              <w:rPr>
                <w:lang w:val="es-CO"/>
              </w:rPr>
              <w:t>Centro Agroempresarial y Desarrollo Pecuario - Regional Huila</w:t>
            </w:r>
          </w:p>
        </w:tc>
      </w:tr>
      <w:tr w:rsidR="00420808" w:rsidRPr="003758F7" w14:paraId="4CB7BC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34FAA527" w:rsidR="00420808" w:rsidRPr="003758F7" w:rsidRDefault="00420808" w:rsidP="00420808">
            <w:pPr>
              <w:pStyle w:val="TextoTablas"/>
              <w:rPr>
                <w:lang w:val="es-CO"/>
              </w:rPr>
            </w:pPr>
            <w:r>
              <w:rPr>
                <w:rFonts w:ascii="Arial" w:eastAsia="Arial" w:hAnsi="Arial" w:cs="Arial"/>
                <w:sz w:val="20"/>
                <w:szCs w:val="20"/>
              </w:rPr>
              <w:t>Aixa Natalia Sendoya Fernández</w:t>
            </w:r>
          </w:p>
        </w:tc>
        <w:tc>
          <w:tcPr>
            <w:tcW w:w="3261" w:type="dxa"/>
          </w:tcPr>
          <w:p w14:paraId="73E0D7ED" w14:textId="77777777" w:rsidR="00420808" w:rsidRPr="00420808" w:rsidRDefault="00420808" w:rsidP="00420808">
            <w:pPr>
              <w:pStyle w:val="TextoTablas"/>
              <w:rPr>
                <w:lang w:val="es-CO"/>
              </w:rPr>
            </w:pPr>
            <w:r w:rsidRPr="00420808">
              <w:rPr>
                <w:lang w:val="es-CO"/>
              </w:rPr>
              <w:t>Validador de recursos educativos digitales</w:t>
            </w:r>
          </w:p>
          <w:p w14:paraId="4544C3AA" w14:textId="13C892A4" w:rsidR="00420808" w:rsidRPr="003758F7" w:rsidRDefault="00420808" w:rsidP="00420808">
            <w:pPr>
              <w:pStyle w:val="TextoTablas"/>
              <w:rPr>
                <w:lang w:val="es-CO"/>
              </w:rPr>
            </w:pPr>
            <w:r w:rsidRPr="00420808">
              <w:rPr>
                <w:lang w:val="es-CO"/>
              </w:rPr>
              <w:t xml:space="preserve"> </w:t>
            </w:r>
          </w:p>
        </w:tc>
        <w:tc>
          <w:tcPr>
            <w:tcW w:w="3969" w:type="dxa"/>
          </w:tcPr>
          <w:p w14:paraId="7A132D24" w14:textId="0AF2518E" w:rsidR="00420808" w:rsidRPr="003758F7" w:rsidRDefault="00420808" w:rsidP="00420808">
            <w:pPr>
              <w:pStyle w:val="TextoTablas"/>
              <w:rPr>
                <w:lang w:val="es-CO"/>
              </w:rPr>
            </w:pPr>
            <w:r w:rsidRPr="00420808">
              <w:rPr>
                <w:lang w:val="es-CO"/>
              </w:rPr>
              <w:t>Centro Agroempresarial y Desarrollo Pecuario - Regional Huila</w:t>
            </w:r>
          </w:p>
        </w:tc>
      </w:tr>
      <w:tr w:rsidR="00420808" w:rsidRPr="003758F7" w14:paraId="450EAAFD" w14:textId="77777777" w:rsidTr="004554CA">
        <w:tc>
          <w:tcPr>
            <w:tcW w:w="2830" w:type="dxa"/>
          </w:tcPr>
          <w:p w14:paraId="39D50909" w14:textId="6DC0CA9B" w:rsidR="00420808" w:rsidRPr="003758F7" w:rsidRDefault="00420808" w:rsidP="00420808">
            <w:pPr>
              <w:pStyle w:val="TextoTablas"/>
              <w:rPr>
                <w:lang w:val="es-CO"/>
              </w:rPr>
            </w:pPr>
            <w:r>
              <w:rPr>
                <w:rFonts w:ascii="Arial" w:eastAsia="Arial" w:hAnsi="Arial" w:cs="Arial"/>
                <w:sz w:val="20"/>
                <w:szCs w:val="20"/>
              </w:rPr>
              <w:t>Daniel Ricardo Mutis Gómez</w:t>
            </w:r>
          </w:p>
        </w:tc>
        <w:tc>
          <w:tcPr>
            <w:tcW w:w="3261" w:type="dxa"/>
          </w:tcPr>
          <w:p w14:paraId="3CC86634" w14:textId="0AF3D28E" w:rsidR="00420808" w:rsidRPr="003758F7" w:rsidRDefault="00420808" w:rsidP="00420808">
            <w:pPr>
              <w:pStyle w:val="TextoTablas"/>
              <w:rPr>
                <w:lang w:val="es-CO"/>
              </w:rPr>
            </w:pPr>
            <w:r w:rsidRPr="00420808">
              <w:rPr>
                <w:lang w:val="es-CO"/>
              </w:rPr>
              <w:t>Evaluador para contenidos inclusivos y accesibles</w:t>
            </w:r>
          </w:p>
        </w:tc>
        <w:tc>
          <w:tcPr>
            <w:tcW w:w="3969" w:type="dxa"/>
          </w:tcPr>
          <w:p w14:paraId="6F059AC0" w14:textId="4976FBC1" w:rsidR="00420808" w:rsidRPr="003758F7" w:rsidRDefault="00420808" w:rsidP="00420808">
            <w:pPr>
              <w:pStyle w:val="TextoTablas"/>
              <w:rPr>
                <w:lang w:val="es-CO"/>
              </w:rPr>
            </w:pPr>
            <w:r w:rsidRPr="00420808">
              <w:rPr>
                <w:lang w:val="es-CO"/>
              </w:rPr>
              <w:t>Centro Agroempresarial y Desarrollo Pecuario - Regional Huila</w:t>
            </w:r>
          </w:p>
        </w:tc>
      </w:tr>
      <w:tr w:rsidR="00420808" w:rsidRPr="003758F7" w14:paraId="78DB3B5C"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774D66B3" w:rsidR="00420808" w:rsidRPr="007664E9" w:rsidRDefault="00420808" w:rsidP="00420808">
            <w:pPr>
              <w:pStyle w:val="TextoTablas"/>
              <w:rPr>
                <w:lang w:val="es-CO"/>
              </w:rPr>
            </w:pPr>
            <w:proofErr w:type="spellStart"/>
            <w:r>
              <w:rPr>
                <w:rFonts w:ascii="Arial" w:eastAsia="Arial" w:hAnsi="Arial" w:cs="Arial"/>
                <w:sz w:val="20"/>
                <w:szCs w:val="20"/>
              </w:rPr>
              <w:t>Anyerson</w:t>
            </w:r>
            <w:proofErr w:type="spellEnd"/>
            <w:r>
              <w:rPr>
                <w:rFonts w:ascii="Arial" w:eastAsia="Arial" w:hAnsi="Arial" w:cs="Arial"/>
                <w:sz w:val="20"/>
                <w:szCs w:val="20"/>
              </w:rPr>
              <w:t xml:space="preserve"> Wilfredo </w:t>
            </w:r>
            <w:proofErr w:type="spellStart"/>
            <w:r>
              <w:rPr>
                <w:rFonts w:ascii="Arial" w:eastAsia="Arial" w:hAnsi="Arial" w:cs="Arial"/>
                <w:sz w:val="20"/>
                <w:szCs w:val="20"/>
              </w:rPr>
              <w:t>Pizo</w:t>
            </w:r>
            <w:proofErr w:type="spellEnd"/>
            <w:r>
              <w:rPr>
                <w:rFonts w:ascii="Arial" w:eastAsia="Arial" w:hAnsi="Arial" w:cs="Arial"/>
                <w:sz w:val="20"/>
                <w:szCs w:val="20"/>
              </w:rPr>
              <w:t xml:space="preserve"> Ossa</w:t>
            </w:r>
          </w:p>
        </w:tc>
        <w:tc>
          <w:tcPr>
            <w:tcW w:w="3261" w:type="dxa"/>
          </w:tcPr>
          <w:p w14:paraId="16FBEE2E" w14:textId="656BD4B4" w:rsidR="00420808" w:rsidRDefault="00420808" w:rsidP="00420808">
            <w:pPr>
              <w:pStyle w:val="TextoTablas"/>
              <w:rPr>
                <w:lang w:val="es-CO"/>
              </w:rPr>
            </w:pPr>
            <w:r w:rsidRPr="00420808">
              <w:rPr>
                <w:lang w:val="es-CO"/>
              </w:rPr>
              <w:t>Evaluador para contenidos inclusivos y accesibles</w:t>
            </w:r>
          </w:p>
        </w:tc>
        <w:tc>
          <w:tcPr>
            <w:tcW w:w="3969" w:type="dxa"/>
          </w:tcPr>
          <w:p w14:paraId="59ED1F6B" w14:textId="50AE8512" w:rsidR="00420808" w:rsidRPr="007664E9" w:rsidRDefault="00420808" w:rsidP="00420808">
            <w:pPr>
              <w:pStyle w:val="TextoTablas"/>
              <w:rPr>
                <w:lang w:val="es-CO"/>
              </w:rPr>
            </w:pPr>
            <w:r w:rsidRPr="00420808">
              <w:rPr>
                <w:lang w:val="es-CO"/>
              </w:rPr>
              <w:t>Centro Agroempresarial y Desarrollo Pecuario - Regional Huila</w:t>
            </w:r>
          </w:p>
        </w:tc>
      </w:tr>
    </w:tbl>
    <w:p w14:paraId="77109462" w14:textId="77777777" w:rsidR="004554CA" w:rsidRPr="003758F7" w:rsidRDefault="004554CA" w:rsidP="004554CA">
      <w:pPr>
        <w:rPr>
          <w:lang w:eastAsia="es-CO"/>
        </w:rPr>
      </w:pPr>
    </w:p>
    <w:sectPr w:rsidR="004554CA" w:rsidRPr="003758F7" w:rsidSect="00515828">
      <w:headerReference w:type="default" r:id="rId21"/>
      <w:footerReference w:type="default" r:id="rId2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DDAEF" w14:textId="77777777" w:rsidR="007F6266" w:rsidRPr="003758F7" w:rsidRDefault="007F6266" w:rsidP="00EC0858">
      <w:pPr>
        <w:spacing w:before="0" w:after="0" w:line="240" w:lineRule="auto"/>
      </w:pPr>
      <w:r w:rsidRPr="003758F7">
        <w:separator/>
      </w:r>
    </w:p>
  </w:endnote>
  <w:endnote w:type="continuationSeparator" w:id="0">
    <w:p w14:paraId="2DFD1F94" w14:textId="77777777" w:rsidR="007F6266" w:rsidRPr="003758F7" w:rsidRDefault="007F6266"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38AFD692"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49DD5" w14:textId="77777777" w:rsidR="007F6266" w:rsidRPr="003758F7" w:rsidRDefault="007F6266" w:rsidP="00EC0858">
      <w:pPr>
        <w:spacing w:before="0" w:after="0" w:line="240" w:lineRule="auto"/>
      </w:pPr>
      <w:r w:rsidRPr="003758F7">
        <w:separator/>
      </w:r>
    </w:p>
  </w:footnote>
  <w:footnote w:type="continuationSeparator" w:id="0">
    <w:p w14:paraId="49288F94" w14:textId="77777777" w:rsidR="007F6266" w:rsidRPr="003758F7" w:rsidRDefault="007F6266"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4F0948"/>
    <w:multiLevelType w:val="hybridMultilevel"/>
    <w:tmpl w:val="7E005220"/>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 w15:restartNumberingAfterBreak="0">
    <w:nsid w:val="03AE6AAA"/>
    <w:multiLevelType w:val="hybridMultilevel"/>
    <w:tmpl w:val="97644C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55D5D85"/>
    <w:multiLevelType w:val="hybridMultilevel"/>
    <w:tmpl w:val="20C2124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AA218DD"/>
    <w:multiLevelType w:val="hybridMultilevel"/>
    <w:tmpl w:val="7FDA370A"/>
    <w:lvl w:ilvl="0" w:tplc="FFFFFFFF">
      <w:start w:val="1"/>
      <w:numFmt w:val="bullet"/>
      <w:lvlText w:val=""/>
      <w:lvlJc w:val="left"/>
      <w:pPr>
        <w:ind w:left="1429" w:hanging="360"/>
      </w:pPr>
      <w:rPr>
        <w:rFonts w:ascii="Symbol" w:hAnsi="Symbol" w:hint="default"/>
      </w:rPr>
    </w:lvl>
    <w:lvl w:ilvl="1" w:tplc="0C0A0017">
      <w:start w:val="1"/>
      <w:numFmt w:val="lowerLetter"/>
      <w:lvlText w:val="%2)"/>
      <w:lvlJc w:val="left"/>
      <w:pPr>
        <w:ind w:left="2149" w:hanging="360"/>
      </w:p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0C165A3F"/>
    <w:multiLevelType w:val="hybridMultilevel"/>
    <w:tmpl w:val="E2265A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CBE08EB"/>
    <w:multiLevelType w:val="hybridMultilevel"/>
    <w:tmpl w:val="CA663FD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3600C0F"/>
    <w:multiLevelType w:val="hybridMultilevel"/>
    <w:tmpl w:val="666A55F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9243A65"/>
    <w:multiLevelType w:val="hybridMultilevel"/>
    <w:tmpl w:val="DE8050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94A54A4"/>
    <w:multiLevelType w:val="hybridMultilevel"/>
    <w:tmpl w:val="B4A24F0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1D52B3E"/>
    <w:multiLevelType w:val="hybridMultilevel"/>
    <w:tmpl w:val="3B6C0E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1F56E1D"/>
    <w:multiLevelType w:val="hybridMultilevel"/>
    <w:tmpl w:val="3C505D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4BB571F"/>
    <w:multiLevelType w:val="hybridMultilevel"/>
    <w:tmpl w:val="F7F888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DCA6229"/>
    <w:multiLevelType w:val="hybridMultilevel"/>
    <w:tmpl w:val="F5B00C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EF102E6"/>
    <w:multiLevelType w:val="hybridMultilevel"/>
    <w:tmpl w:val="7BBECBF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F087CC1"/>
    <w:multiLevelType w:val="hybridMultilevel"/>
    <w:tmpl w:val="CFAEC71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F3A7F05"/>
    <w:multiLevelType w:val="hybridMultilevel"/>
    <w:tmpl w:val="E7C29D6C"/>
    <w:lvl w:ilvl="0" w:tplc="D7C40CE4">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43F10B7"/>
    <w:multiLevelType w:val="hybridMultilevel"/>
    <w:tmpl w:val="F4EC81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FC067A8"/>
    <w:multiLevelType w:val="hybridMultilevel"/>
    <w:tmpl w:val="A4DE79C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0BA6DCD"/>
    <w:multiLevelType w:val="hybridMultilevel"/>
    <w:tmpl w:val="1BC25A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21308A5"/>
    <w:multiLevelType w:val="hybridMultilevel"/>
    <w:tmpl w:val="ACFCDE5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2ED4041"/>
    <w:multiLevelType w:val="hybridMultilevel"/>
    <w:tmpl w:val="2B825DF2"/>
    <w:lvl w:ilvl="0" w:tplc="240A0003">
      <w:start w:val="1"/>
      <w:numFmt w:val="bullet"/>
      <w:lvlText w:val="o"/>
      <w:lvlJc w:val="left"/>
      <w:pPr>
        <w:ind w:left="2858" w:hanging="360"/>
      </w:pPr>
      <w:rPr>
        <w:rFonts w:ascii="Courier New" w:hAnsi="Courier New" w:cs="Courier New"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34026BB"/>
    <w:multiLevelType w:val="hybridMultilevel"/>
    <w:tmpl w:val="CA56EE5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5B57A03"/>
    <w:multiLevelType w:val="hybridMultilevel"/>
    <w:tmpl w:val="86A00D74"/>
    <w:lvl w:ilvl="0" w:tplc="59F0D0F4">
      <w:start w:val="1"/>
      <w:numFmt w:val="lowerLetter"/>
      <w:lvlText w:val="%1)"/>
      <w:lvlJc w:val="left"/>
      <w:pPr>
        <w:ind w:left="1069" w:hanging="360"/>
      </w:pPr>
      <w:rPr>
        <w:rFonts w:hint="default"/>
        <w:b w:val="0"/>
        <w:bCs w:val="0"/>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7" w15:restartNumberingAfterBreak="0">
    <w:nsid w:val="541F6C59"/>
    <w:multiLevelType w:val="hybridMultilevel"/>
    <w:tmpl w:val="E6F283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4BA2337"/>
    <w:multiLevelType w:val="hybridMultilevel"/>
    <w:tmpl w:val="4BCAD2D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5B01523"/>
    <w:multiLevelType w:val="hybridMultilevel"/>
    <w:tmpl w:val="04BE5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9F42905"/>
    <w:multiLevelType w:val="hybridMultilevel"/>
    <w:tmpl w:val="539AB446"/>
    <w:lvl w:ilvl="0" w:tplc="704A440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5FA90E9A"/>
    <w:multiLevelType w:val="hybridMultilevel"/>
    <w:tmpl w:val="A724A26E"/>
    <w:lvl w:ilvl="0" w:tplc="F6ACC6E4">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5FB44CDA"/>
    <w:multiLevelType w:val="hybridMultilevel"/>
    <w:tmpl w:val="FEE05B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0432A62"/>
    <w:multiLevelType w:val="hybridMultilevel"/>
    <w:tmpl w:val="A1D4C9B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17C0AD8"/>
    <w:multiLevelType w:val="hybridMultilevel"/>
    <w:tmpl w:val="7668EB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64A607C"/>
    <w:multiLevelType w:val="hybridMultilevel"/>
    <w:tmpl w:val="537AED5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E212564"/>
    <w:multiLevelType w:val="hybridMultilevel"/>
    <w:tmpl w:val="274284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E75588B"/>
    <w:multiLevelType w:val="hybridMultilevel"/>
    <w:tmpl w:val="D2C42AF2"/>
    <w:lvl w:ilvl="0" w:tplc="240A0003">
      <w:start w:val="1"/>
      <w:numFmt w:val="bullet"/>
      <w:lvlText w:val="o"/>
      <w:lvlJc w:val="left"/>
      <w:pPr>
        <w:ind w:left="2858" w:hanging="360"/>
      </w:pPr>
      <w:rPr>
        <w:rFonts w:ascii="Courier New" w:hAnsi="Courier New" w:cs="Courier New"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5CE2805"/>
    <w:multiLevelType w:val="hybridMultilevel"/>
    <w:tmpl w:val="2236EB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8D95D21"/>
    <w:multiLevelType w:val="hybridMultilevel"/>
    <w:tmpl w:val="96AA93A8"/>
    <w:lvl w:ilvl="0" w:tplc="FFFFFFFF">
      <w:start w:val="1"/>
      <w:numFmt w:val="bullet"/>
      <w:lvlText w:val=""/>
      <w:lvlJc w:val="left"/>
      <w:pPr>
        <w:ind w:left="1429" w:hanging="360"/>
      </w:pPr>
      <w:rPr>
        <w:rFonts w:ascii="Symbol" w:hAnsi="Symbol" w:hint="default"/>
      </w:rPr>
    </w:lvl>
    <w:lvl w:ilvl="1" w:tplc="0C0A0017">
      <w:start w:val="1"/>
      <w:numFmt w:val="lowerLetter"/>
      <w:lvlText w:val="%2)"/>
      <w:lvlJc w:val="left"/>
      <w:pPr>
        <w:ind w:left="2149" w:hanging="360"/>
      </w:p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0" w15:restartNumberingAfterBreak="0">
    <w:nsid w:val="7AE169BB"/>
    <w:multiLevelType w:val="hybridMultilevel"/>
    <w:tmpl w:val="0C3827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1"/>
  </w:num>
  <w:num w:numId="2">
    <w:abstractNumId w:val="0"/>
  </w:num>
  <w:num w:numId="3">
    <w:abstractNumId w:val="13"/>
  </w:num>
  <w:num w:numId="4">
    <w:abstractNumId w:val="26"/>
  </w:num>
  <w:num w:numId="5">
    <w:abstractNumId w:val="19"/>
  </w:num>
  <w:num w:numId="6">
    <w:abstractNumId w:val="38"/>
  </w:num>
  <w:num w:numId="7">
    <w:abstractNumId w:val="8"/>
  </w:num>
  <w:num w:numId="8">
    <w:abstractNumId w:val="34"/>
  </w:num>
  <w:num w:numId="9">
    <w:abstractNumId w:val="27"/>
  </w:num>
  <w:num w:numId="10">
    <w:abstractNumId w:val="18"/>
  </w:num>
  <w:num w:numId="11">
    <w:abstractNumId w:val="10"/>
  </w:num>
  <w:num w:numId="12">
    <w:abstractNumId w:val="12"/>
  </w:num>
  <w:num w:numId="13">
    <w:abstractNumId w:val="36"/>
  </w:num>
  <w:num w:numId="14">
    <w:abstractNumId w:val="14"/>
  </w:num>
  <w:num w:numId="15">
    <w:abstractNumId w:val="40"/>
  </w:num>
  <w:num w:numId="16">
    <w:abstractNumId w:val="11"/>
  </w:num>
  <w:num w:numId="17">
    <w:abstractNumId w:val="30"/>
  </w:num>
  <w:num w:numId="18">
    <w:abstractNumId w:val="1"/>
  </w:num>
  <w:num w:numId="19">
    <w:abstractNumId w:val="3"/>
  </w:num>
  <w:num w:numId="20">
    <w:abstractNumId w:val="17"/>
  </w:num>
  <w:num w:numId="21">
    <w:abstractNumId w:val="2"/>
  </w:num>
  <w:num w:numId="22">
    <w:abstractNumId w:val="6"/>
  </w:num>
  <w:num w:numId="23">
    <w:abstractNumId w:val="16"/>
  </w:num>
  <w:num w:numId="24">
    <w:abstractNumId w:val="15"/>
  </w:num>
  <w:num w:numId="25">
    <w:abstractNumId w:val="33"/>
  </w:num>
  <w:num w:numId="26">
    <w:abstractNumId w:val="7"/>
  </w:num>
  <w:num w:numId="27">
    <w:abstractNumId w:val="9"/>
  </w:num>
  <w:num w:numId="28">
    <w:abstractNumId w:val="20"/>
  </w:num>
  <w:num w:numId="29">
    <w:abstractNumId w:val="35"/>
  </w:num>
  <w:num w:numId="30">
    <w:abstractNumId w:val="24"/>
  </w:num>
  <w:num w:numId="31">
    <w:abstractNumId w:val="28"/>
  </w:num>
  <w:num w:numId="32">
    <w:abstractNumId w:val="22"/>
  </w:num>
  <w:num w:numId="33">
    <w:abstractNumId w:val="29"/>
  </w:num>
  <w:num w:numId="34">
    <w:abstractNumId w:val="5"/>
  </w:num>
  <w:num w:numId="35">
    <w:abstractNumId w:val="37"/>
  </w:num>
  <w:num w:numId="36">
    <w:abstractNumId w:val="23"/>
  </w:num>
  <w:num w:numId="37">
    <w:abstractNumId w:val="31"/>
  </w:num>
  <w:num w:numId="38">
    <w:abstractNumId w:val="21"/>
  </w:num>
  <w:num w:numId="39">
    <w:abstractNumId w:val="4"/>
  </w:num>
  <w:num w:numId="40">
    <w:abstractNumId w:val="39"/>
  </w:num>
  <w:num w:numId="41">
    <w:abstractNumId w:val="32"/>
  </w:num>
  <w:num w:numId="42">
    <w:abstractNumId w:val="2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DB4"/>
    <w:rsid w:val="00005140"/>
    <w:rsid w:val="00011915"/>
    <w:rsid w:val="00017691"/>
    <w:rsid w:val="00020AC0"/>
    <w:rsid w:val="000245D2"/>
    <w:rsid w:val="00024801"/>
    <w:rsid w:val="00024D63"/>
    <w:rsid w:val="000257A0"/>
    <w:rsid w:val="000314A4"/>
    <w:rsid w:val="00031B7B"/>
    <w:rsid w:val="000333E8"/>
    <w:rsid w:val="00037E34"/>
    <w:rsid w:val="00040172"/>
    <w:rsid w:val="000434FA"/>
    <w:rsid w:val="00045264"/>
    <w:rsid w:val="0004747D"/>
    <w:rsid w:val="0005476E"/>
    <w:rsid w:val="00054AF9"/>
    <w:rsid w:val="00054E48"/>
    <w:rsid w:val="00060A58"/>
    <w:rsid w:val="0006594F"/>
    <w:rsid w:val="00065E99"/>
    <w:rsid w:val="00072B04"/>
    <w:rsid w:val="00072B1B"/>
    <w:rsid w:val="0007758C"/>
    <w:rsid w:val="00084B5D"/>
    <w:rsid w:val="00087D83"/>
    <w:rsid w:val="000948E8"/>
    <w:rsid w:val="000950D5"/>
    <w:rsid w:val="000953C4"/>
    <w:rsid w:val="000A214F"/>
    <w:rsid w:val="000A4731"/>
    <w:rsid w:val="000A4B5D"/>
    <w:rsid w:val="000A5361"/>
    <w:rsid w:val="000A57F1"/>
    <w:rsid w:val="000B0550"/>
    <w:rsid w:val="000B1086"/>
    <w:rsid w:val="000B1F55"/>
    <w:rsid w:val="000B5E57"/>
    <w:rsid w:val="000B6137"/>
    <w:rsid w:val="000C1A0B"/>
    <w:rsid w:val="000C1FB7"/>
    <w:rsid w:val="000C3F4A"/>
    <w:rsid w:val="000C5834"/>
    <w:rsid w:val="000C5A51"/>
    <w:rsid w:val="000C5CB3"/>
    <w:rsid w:val="000C77C0"/>
    <w:rsid w:val="000D3B7D"/>
    <w:rsid w:val="000D5447"/>
    <w:rsid w:val="000E0356"/>
    <w:rsid w:val="000E0AAB"/>
    <w:rsid w:val="000E3397"/>
    <w:rsid w:val="000F42B7"/>
    <w:rsid w:val="000F49F4"/>
    <w:rsid w:val="000F51A5"/>
    <w:rsid w:val="000F571D"/>
    <w:rsid w:val="000F670F"/>
    <w:rsid w:val="000F6DA1"/>
    <w:rsid w:val="000F6FA3"/>
    <w:rsid w:val="000F79B5"/>
    <w:rsid w:val="001003D2"/>
    <w:rsid w:val="00101346"/>
    <w:rsid w:val="00104FC4"/>
    <w:rsid w:val="001101CE"/>
    <w:rsid w:val="00114B6A"/>
    <w:rsid w:val="001150F3"/>
    <w:rsid w:val="00115E35"/>
    <w:rsid w:val="00123EA6"/>
    <w:rsid w:val="00125AFB"/>
    <w:rsid w:val="00127C17"/>
    <w:rsid w:val="00132A2D"/>
    <w:rsid w:val="00133E94"/>
    <w:rsid w:val="001355F4"/>
    <w:rsid w:val="00135785"/>
    <w:rsid w:val="00136959"/>
    <w:rsid w:val="00137F3B"/>
    <w:rsid w:val="00140867"/>
    <w:rsid w:val="00144D70"/>
    <w:rsid w:val="00152A5B"/>
    <w:rsid w:val="0015387C"/>
    <w:rsid w:val="0015518A"/>
    <w:rsid w:val="001568AC"/>
    <w:rsid w:val="00157993"/>
    <w:rsid w:val="00160585"/>
    <w:rsid w:val="00160D56"/>
    <w:rsid w:val="0016430F"/>
    <w:rsid w:val="00171512"/>
    <w:rsid w:val="00171A25"/>
    <w:rsid w:val="00171FE6"/>
    <w:rsid w:val="0017487D"/>
    <w:rsid w:val="001756CB"/>
    <w:rsid w:val="0017719B"/>
    <w:rsid w:val="00182157"/>
    <w:rsid w:val="0018299F"/>
    <w:rsid w:val="00186579"/>
    <w:rsid w:val="001909FD"/>
    <w:rsid w:val="00193E42"/>
    <w:rsid w:val="0019727E"/>
    <w:rsid w:val="0019769B"/>
    <w:rsid w:val="001A4098"/>
    <w:rsid w:val="001A5543"/>
    <w:rsid w:val="001A6D42"/>
    <w:rsid w:val="001A77AF"/>
    <w:rsid w:val="001B3C10"/>
    <w:rsid w:val="001B3DF0"/>
    <w:rsid w:val="001B57A6"/>
    <w:rsid w:val="001B78AC"/>
    <w:rsid w:val="001C3617"/>
    <w:rsid w:val="001C6250"/>
    <w:rsid w:val="001D4F8D"/>
    <w:rsid w:val="001D62D8"/>
    <w:rsid w:val="001E58EF"/>
    <w:rsid w:val="001F31A0"/>
    <w:rsid w:val="001F37E7"/>
    <w:rsid w:val="001F6290"/>
    <w:rsid w:val="00203367"/>
    <w:rsid w:val="002033D6"/>
    <w:rsid w:val="00204B69"/>
    <w:rsid w:val="00206155"/>
    <w:rsid w:val="0021416F"/>
    <w:rsid w:val="002144B6"/>
    <w:rsid w:val="00214A9C"/>
    <w:rsid w:val="00217EE5"/>
    <w:rsid w:val="0022249E"/>
    <w:rsid w:val="002225CE"/>
    <w:rsid w:val="002227A0"/>
    <w:rsid w:val="002244A4"/>
    <w:rsid w:val="00226FD5"/>
    <w:rsid w:val="00227AC6"/>
    <w:rsid w:val="00230824"/>
    <w:rsid w:val="00230AE2"/>
    <w:rsid w:val="0023209A"/>
    <w:rsid w:val="002326B9"/>
    <w:rsid w:val="002367DF"/>
    <w:rsid w:val="002401C2"/>
    <w:rsid w:val="00243441"/>
    <w:rsid w:val="002450B6"/>
    <w:rsid w:val="002519B1"/>
    <w:rsid w:val="00252A96"/>
    <w:rsid w:val="00256D4F"/>
    <w:rsid w:val="00257092"/>
    <w:rsid w:val="0027064F"/>
    <w:rsid w:val="002743D9"/>
    <w:rsid w:val="002821D8"/>
    <w:rsid w:val="00284FD1"/>
    <w:rsid w:val="00286B57"/>
    <w:rsid w:val="00291787"/>
    <w:rsid w:val="00292620"/>
    <w:rsid w:val="00293235"/>
    <w:rsid w:val="00294C43"/>
    <w:rsid w:val="00295308"/>
    <w:rsid w:val="00296B7D"/>
    <w:rsid w:val="00296CDD"/>
    <w:rsid w:val="002A0715"/>
    <w:rsid w:val="002A3659"/>
    <w:rsid w:val="002A3C99"/>
    <w:rsid w:val="002A6C6E"/>
    <w:rsid w:val="002B14F6"/>
    <w:rsid w:val="002B4853"/>
    <w:rsid w:val="002C09E0"/>
    <w:rsid w:val="002C1BC2"/>
    <w:rsid w:val="002D0E97"/>
    <w:rsid w:val="002D5738"/>
    <w:rsid w:val="002D5C42"/>
    <w:rsid w:val="002E5B3A"/>
    <w:rsid w:val="002E6A2F"/>
    <w:rsid w:val="002E7697"/>
    <w:rsid w:val="002F34B2"/>
    <w:rsid w:val="002F52D3"/>
    <w:rsid w:val="002F6323"/>
    <w:rsid w:val="002F6C63"/>
    <w:rsid w:val="003114B9"/>
    <w:rsid w:val="00311DC0"/>
    <w:rsid w:val="00313731"/>
    <w:rsid w:val="003137E4"/>
    <w:rsid w:val="003219FD"/>
    <w:rsid w:val="00323FD8"/>
    <w:rsid w:val="00334D54"/>
    <w:rsid w:val="00340AA9"/>
    <w:rsid w:val="00346AC5"/>
    <w:rsid w:val="003470C9"/>
    <w:rsid w:val="00353681"/>
    <w:rsid w:val="00354AD7"/>
    <w:rsid w:val="0035694C"/>
    <w:rsid w:val="00356B62"/>
    <w:rsid w:val="003602AF"/>
    <w:rsid w:val="003618FF"/>
    <w:rsid w:val="003630C5"/>
    <w:rsid w:val="00366208"/>
    <w:rsid w:val="00371643"/>
    <w:rsid w:val="00373D13"/>
    <w:rsid w:val="003758F7"/>
    <w:rsid w:val="0038197D"/>
    <w:rsid w:val="00382111"/>
    <w:rsid w:val="0038306E"/>
    <w:rsid w:val="003842F1"/>
    <w:rsid w:val="00384EBA"/>
    <w:rsid w:val="00392EAC"/>
    <w:rsid w:val="003A0FFD"/>
    <w:rsid w:val="003A1B05"/>
    <w:rsid w:val="003A32EA"/>
    <w:rsid w:val="003A3AEF"/>
    <w:rsid w:val="003A3B16"/>
    <w:rsid w:val="003A4939"/>
    <w:rsid w:val="003A4D3F"/>
    <w:rsid w:val="003A5F81"/>
    <w:rsid w:val="003B0EC6"/>
    <w:rsid w:val="003B15D0"/>
    <w:rsid w:val="003C0A58"/>
    <w:rsid w:val="003C4559"/>
    <w:rsid w:val="003D0211"/>
    <w:rsid w:val="003D1FAE"/>
    <w:rsid w:val="003E4B80"/>
    <w:rsid w:val="003E549C"/>
    <w:rsid w:val="003E7363"/>
    <w:rsid w:val="003F1297"/>
    <w:rsid w:val="003F7576"/>
    <w:rsid w:val="004007B9"/>
    <w:rsid w:val="00402C5B"/>
    <w:rsid w:val="00402C7A"/>
    <w:rsid w:val="004036B4"/>
    <w:rsid w:val="00405967"/>
    <w:rsid w:val="004131F4"/>
    <w:rsid w:val="004134A8"/>
    <w:rsid w:val="00413774"/>
    <w:rsid w:val="004139C8"/>
    <w:rsid w:val="00420808"/>
    <w:rsid w:val="004228B9"/>
    <w:rsid w:val="00425E49"/>
    <w:rsid w:val="004300AD"/>
    <w:rsid w:val="00432753"/>
    <w:rsid w:val="00433396"/>
    <w:rsid w:val="00436C80"/>
    <w:rsid w:val="004376E8"/>
    <w:rsid w:val="00444C23"/>
    <w:rsid w:val="004457F8"/>
    <w:rsid w:val="00446C03"/>
    <w:rsid w:val="00452336"/>
    <w:rsid w:val="00455093"/>
    <w:rsid w:val="004554CA"/>
    <w:rsid w:val="00456AA0"/>
    <w:rsid w:val="004628BC"/>
    <w:rsid w:val="00464643"/>
    <w:rsid w:val="00474E98"/>
    <w:rsid w:val="00475111"/>
    <w:rsid w:val="00476638"/>
    <w:rsid w:val="00484A96"/>
    <w:rsid w:val="00485B53"/>
    <w:rsid w:val="00492A99"/>
    <w:rsid w:val="00494533"/>
    <w:rsid w:val="00495F05"/>
    <w:rsid w:val="00495F48"/>
    <w:rsid w:val="00497D2E"/>
    <w:rsid w:val="004B15E9"/>
    <w:rsid w:val="004B1988"/>
    <w:rsid w:val="004B3C9A"/>
    <w:rsid w:val="004B6B14"/>
    <w:rsid w:val="004B6B9D"/>
    <w:rsid w:val="004C2653"/>
    <w:rsid w:val="004D119C"/>
    <w:rsid w:val="004D32F3"/>
    <w:rsid w:val="004D5F44"/>
    <w:rsid w:val="004D787E"/>
    <w:rsid w:val="004E23B1"/>
    <w:rsid w:val="004E3B2A"/>
    <w:rsid w:val="004E663E"/>
    <w:rsid w:val="004E6B49"/>
    <w:rsid w:val="004F0542"/>
    <w:rsid w:val="004F3DE2"/>
    <w:rsid w:val="005036C2"/>
    <w:rsid w:val="005059E4"/>
    <w:rsid w:val="0050650A"/>
    <w:rsid w:val="00506C77"/>
    <w:rsid w:val="005106CA"/>
    <w:rsid w:val="00512394"/>
    <w:rsid w:val="00515828"/>
    <w:rsid w:val="00526096"/>
    <w:rsid w:val="00527114"/>
    <w:rsid w:val="0052729E"/>
    <w:rsid w:val="00532503"/>
    <w:rsid w:val="00532B06"/>
    <w:rsid w:val="00532F6A"/>
    <w:rsid w:val="005342F8"/>
    <w:rsid w:val="00535238"/>
    <w:rsid w:val="00540F7F"/>
    <w:rsid w:val="005468A8"/>
    <w:rsid w:val="00552E86"/>
    <w:rsid w:val="0055685C"/>
    <w:rsid w:val="005712EB"/>
    <w:rsid w:val="00572AB2"/>
    <w:rsid w:val="00577097"/>
    <w:rsid w:val="005773C6"/>
    <w:rsid w:val="00580458"/>
    <w:rsid w:val="0058441F"/>
    <w:rsid w:val="00590D20"/>
    <w:rsid w:val="00595CA9"/>
    <w:rsid w:val="00596965"/>
    <w:rsid w:val="005A060C"/>
    <w:rsid w:val="005A0892"/>
    <w:rsid w:val="005A3C94"/>
    <w:rsid w:val="005A62EC"/>
    <w:rsid w:val="005A6546"/>
    <w:rsid w:val="005A6C61"/>
    <w:rsid w:val="005B05ED"/>
    <w:rsid w:val="005B4EA7"/>
    <w:rsid w:val="005B54D0"/>
    <w:rsid w:val="005B6F20"/>
    <w:rsid w:val="005C124F"/>
    <w:rsid w:val="005C404E"/>
    <w:rsid w:val="005C54FC"/>
    <w:rsid w:val="005C5FFC"/>
    <w:rsid w:val="005D33B1"/>
    <w:rsid w:val="005D3F85"/>
    <w:rsid w:val="005D77FE"/>
    <w:rsid w:val="005D7A22"/>
    <w:rsid w:val="005E0DC0"/>
    <w:rsid w:val="005E1EBA"/>
    <w:rsid w:val="005E5F3C"/>
    <w:rsid w:val="005E7FFA"/>
    <w:rsid w:val="005F57DC"/>
    <w:rsid w:val="005F5D97"/>
    <w:rsid w:val="006034BE"/>
    <w:rsid w:val="0060715F"/>
    <w:rsid w:val="006074C9"/>
    <w:rsid w:val="00607CDF"/>
    <w:rsid w:val="00610F9D"/>
    <w:rsid w:val="00614C05"/>
    <w:rsid w:val="00616711"/>
    <w:rsid w:val="00616A9A"/>
    <w:rsid w:val="00630992"/>
    <w:rsid w:val="006345AD"/>
    <w:rsid w:val="00652CCA"/>
    <w:rsid w:val="00653023"/>
    <w:rsid w:val="00653546"/>
    <w:rsid w:val="006565B3"/>
    <w:rsid w:val="0065703A"/>
    <w:rsid w:val="00671AC2"/>
    <w:rsid w:val="00672B11"/>
    <w:rsid w:val="006768A8"/>
    <w:rsid w:val="00680229"/>
    <w:rsid w:val="00683B08"/>
    <w:rsid w:val="00685960"/>
    <w:rsid w:val="0069718E"/>
    <w:rsid w:val="006A042D"/>
    <w:rsid w:val="006A073B"/>
    <w:rsid w:val="006A6AF9"/>
    <w:rsid w:val="006A7394"/>
    <w:rsid w:val="006B14D2"/>
    <w:rsid w:val="006B4B71"/>
    <w:rsid w:val="006B4ED7"/>
    <w:rsid w:val="006B55C4"/>
    <w:rsid w:val="006B67BA"/>
    <w:rsid w:val="006C0E2E"/>
    <w:rsid w:val="006C4139"/>
    <w:rsid w:val="006C4664"/>
    <w:rsid w:val="006C497A"/>
    <w:rsid w:val="006C65B5"/>
    <w:rsid w:val="006C6F7C"/>
    <w:rsid w:val="006D3FEA"/>
    <w:rsid w:val="006D4AE2"/>
    <w:rsid w:val="006D5341"/>
    <w:rsid w:val="006D6DAD"/>
    <w:rsid w:val="006D7313"/>
    <w:rsid w:val="006E080A"/>
    <w:rsid w:val="006E6440"/>
    <w:rsid w:val="006E6D23"/>
    <w:rsid w:val="006E75C3"/>
    <w:rsid w:val="006F0E60"/>
    <w:rsid w:val="006F1AAC"/>
    <w:rsid w:val="006F3587"/>
    <w:rsid w:val="006F6971"/>
    <w:rsid w:val="0070112D"/>
    <w:rsid w:val="007038F0"/>
    <w:rsid w:val="00713455"/>
    <w:rsid w:val="0071459E"/>
    <w:rsid w:val="0071528F"/>
    <w:rsid w:val="007170B1"/>
    <w:rsid w:val="00723503"/>
    <w:rsid w:val="007246A8"/>
    <w:rsid w:val="007274CA"/>
    <w:rsid w:val="00731049"/>
    <w:rsid w:val="007315A0"/>
    <w:rsid w:val="0073162C"/>
    <w:rsid w:val="00731A57"/>
    <w:rsid w:val="00732067"/>
    <w:rsid w:val="00736083"/>
    <w:rsid w:val="0074065E"/>
    <w:rsid w:val="00741A93"/>
    <w:rsid w:val="007428F4"/>
    <w:rsid w:val="00742FC8"/>
    <w:rsid w:val="007431CF"/>
    <w:rsid w:val="00743882"/>
    <w:rsid w:val="00746AD1"/>
    <w:rsid w:val="00750BC6"/>
    <w:rsid w:val="00753156"/>
    <w:rsid w:val="007624C2"/>
    <w:rsid w:val="0076258C"/>
    <w:rsid w:val="00763FA3"/>
    <w:rsid w:val="007664E9"/>
    <w:rsid w:val="007733F8"/>
    <w:rsid w:val="00782BF9"/>
    <w:rsid w:val="00785B77"/>
    <w:rsid w:val="00787EB0"/>
    <w:rsid w:val="00791B47"/>
    <w:rsid w:val="007A1C25"/>
    <w:rsid w:val="007A2387"/>
    <w:rsid w:val="007A4638"/>
    <w:rsid w:val="007A7F14"/>
    <w:rsid w:val="007B0419"/>
    <w:rsid w:val="007B16C1"/>
    <w:rsid w:val="007B18E5"/>
    <w:rsid w:val="007B25C4"/>
    <w:rsid w:val="007B2854"/>
    <w:rsid w:val="007B2F9D"/>
    <w:rsid w:val="007B5EF2"/>
    <w:rsid w:val="007B6493"/>
    <w:rsid w:val="007B700E"/>
    <w:rsid w:val="007C18AC"/>
    <w:rsid w:val="007C2DD9"/>
    <w:rsid w:val="007C3053"/>
    <w:rsid w:val="007C4AE9"/>
    <w:rsid w:val="007C682C"/>
    <w:rsid w:val="007C6A69"/>
    <w:rsid w:val="007C7013"/>
    <w:rsid w:val="007D4C1B"/>
    <w:rsid w:val="007E29B0"/>
    <w:rsid w:val="007E2FA0"/>
    <w:rsid w:val="007E7603"/>
    <w:rsid w:val="007F26BF"/>
    <w:rsid w:val="007F2B44"/>
    <w:rsid w:val="007F5026"/>
    <w:rsid w:val="007F6266"/>
    <w:rsid w:val="007F6944"/>
    <w:rsid w:val="007F6EDB"/>
    <w:rsid w:val="008023F7"/>
    <w:rsid w:val="00802FCA"/>
    <w:rsid w:val="00803420"/>
    <w:rsid w:val="00804D03"/>
    <w:rsid w:val="00815320"/>
    <w:rsid w:val="008232FD"/>
    <w:rsid w:val="00824DA2"/>
    <w:rsid w:val="00824EED"/>
    <w:rsid w:val="008326A1"/>
    <w:rsid w:val="00833112"/>
    <w:rsid w:val="008353DB"/>
    <w:rsid w:val="008364AF"/>
    <w:rsid w:val="00836960"/>
    <w:rsid w:val="00845BCB"/>
    <w:rsid w:val="00850D92"/>
    <w:rsid w:val="008511C6"/>
    <w:rsid w:val="0085782B"/>
    <w:rsid w:val="00862091"/>
    <w:rsid w:val="00862096"/>
    <w:rsid w:val="00873B99"/>
    <w:rsid w:val="00877656"/>
    <w:rsid w:val="00880BC2"/>
    <w:rsid w:val="008876C8"/>
    <w:rsid w:val="00892BCF"/>
    <w:rsid w:val="00893563"/>
    <w:rsid w:val="00893FA8"/>
    <w:rsid w:val="0089468F"/>
    <w:rsid w:val="00894D89"/>
    <w:rsid w:val="00896B88"/>
    <w:rsid w:val="00897D1F"/>
    <w:rsid w:val="008A211B"/>
    <w:rsid w:val="008A2D58"/>
    <w:rsid w:val="008A781A"/>
    <w:rsid w:val="008B1FDD"/>
    <w:rsid w:val="008B231A"/>
    <w:rsid w:val="008B497D"/>
    <w:rsid w:val="008B5995"/>
    <w:rsid w:val="008B7B79"/>
    <w:rsid w:val="008C258A"/>
    <w:rsid w:val="008C2614"/>
    <w:rsid w:val="008C3103"/>
    <w:rsid w:val="008C3664"/>
    <w:rsid w:val="008C37AD"/>
    <w:rsid w:val="008C3DDB"/>
    <w:rsid w:val="008C455D"/>
    <w:rsid w:val="008C7CC5"/>
    <w:rsid w:val="008C7F43"/>
    <w:rsid w:val="008E1302"/>
    <w:rsid w:val="008E19A7"/>
    <w:rsid w:val="008E6D85"/>
    <w:rsid w:val="008E76A1"/>
    <w:rsid w:val="008F379B"/>
    <w:rsid w:val="008F3873"/>
    <w:rsid w:val="008F38A6"/>
    <w:rsid w:val="008F4A25"/>
    <w:rsid w:val="008F4C05"/>
    <w:rsid w:val="008F66F8"/>
    <w:rsid w:val="00902033"/>
    <w:rsid w:val="0090588C"/>
    <w:rsid w:val="009062F6"/>
    <w:rsid w:val="00913AA2"/>
    <w:rsid w:val="00913EEF"/>
    <w:rsid w:val="009207BA"/>
    <w:rsid w:val="00922E84"/>
    <w:rsid w:val="00923276"/>
    <w:rsid w:val="00923544"/>
    <w:rsid w:val="00924D00"/>
    <w:rsid w:val="00925B70"/>
    <w:rsid w:val="00930D7F"/>
    <w:rsid w:val="00931413"/>
    <w:rsid w:val="00931D84"/>
    <w:rsid w:val="00934D6B"/>
    <w:rsid w:val="009366E8"/>
    <w:rsid w:val="009430DC"/>
    <w:rsid w:val="00943226"/>
    <w:rsid w:val="00946648"/>
    <w:rsid w:val="00946EBE"/>
    <w:rsid w:val="00950BFF"/>
    <w:rsid w:val="00951C59"/>
    <w:rsid w:val="00953593"/>
    <w:rsid w:val="009559E2"/>
    <w:rsid w:val="00960441"/>
    <w:rsid w:val="009675C1"/>
    <w:rsid w:val="009714D3"/>
    <w:rsid w:val="00971AC4"/>
    <w:rsid w:val="00971DFF"/>
    <w:rsid w:val="00972539"/>
    <w:rsid w:val="00973829"/>
    <w:rsid w:val="00973DF1"/>
    <w:rsid w:val="0097598F"/>
    <w:rsid w:val="00975B31"/>
    <w:rsid w:val="0098428C"/>
    <w:rsid w:val="009862B2"/>
    <w:rsid w:val="00990035"/>
    <w:rsid w:val="00990CB5"/>
    <w:rsid w:val="009918C7"/>
    <w:rsid w:val="00991F40"/>
    <w:rsid w:val="00994FC5"/>
    <w:rsid w:val="00996832"/>
    <w:rsid w:val="0099709E"/>
    <w:rsid w:val="009B0F62"/>
    <w:rsid w:val="009B3B40"/>
    <w:rsid w:val="009B57D3"/>
    <w:rsid w:val="009C0961"/>
    <w:rsid w:val="009C0ED4"/>
    <w:rsid w:val="009C2017"/>
    <w:rsid w:val="009C5AFC"/>
    <w:rsid w:val="009C7C04"/>
    <w:rsid w:val="009C7FE8"/>
    <w:rsid w:val="009D3ADD"/>
    <w:rsid w:val="009D3FB8"/>
    <w:rsid w:val="009D5E9D"/>
    <w:rsid w:val="009E0CC6"/>
    <w:rsid w:val="009E35B5"/>
    <w:rsid w:val="009E5125"/>
    <w:rsid w:val="009F441D"/>
    <w:rsid w:val="009F4E1B"/>
    <w:rsid w:val="009F7194"/>
    <w:rsid w:val="009F79EF"/>
    <w:rsid w:val="00A003D1"/>
    <w:rsid w:val="00A008DC"/>
    <w:rsid w:val="00A00B19"/>
    <w:rsid w:val="00A03383"/>
    <w:rsid w:val="00A04CE8"/>
    <w:rsid w:val="00A05674"/>
    <w:rsid w:val="00A060DA"/>
    <w:rsid w:val="00A1061E"/>
    <w:rsid w:val="00A13079"/>
    <w:rsid w:val="00A13DF3"/>
    <w:rsid w:val="00A20633"/>
    <w:rsid w:val="00A23CFB"/>
    <w:rsid w:val="00A25F48"/>
    <w:rsid w:val="00A267B3"/>
    <w:rsid w:val="00A2799A"/>
    <w:rsid w:val="00A306EE"/>
    <w:rsid w:val="00A32EE3"/>
    <w:rsid w:val="00A358AA"/>
    <w:rsid w:val="00A36081"/>
    <w:rsid w:val="00A37486"/>
    <w:rsid w:val="00A4077A"/>
    <w:rsid w:val="00A45BEF"/>
    <w:rsid w:val="00A46AA1"/>
    <w:rsid w:val="00A643BF"/>
    <w:rsid w:val="00A667F5"/>
    <w:rsid w:val="00A67D01"/>
    <w:rsid w:val="00A7103F"/>
    <w:rsid w:val="00A71CDE"/>
    <w:rsid w:val="00A71D95"/>
    <w:rsid w:val="00A72866"/>
    <w:rsid w:val="00A75D68"/>
    <w:rsid w:val="00A76858"/>
    <w:rsid w:val="00A7704C"/>
    <w:rsid w:val="00A7779D"/>
    <w:rsid w:val="00A833C3"/>
    <w:rsid w:val="00A84338"/>
    <w:rsid w:val="00A8600F"/>
    <w:rsid w:val="00A900EF"/>
    <w:rsid w:val="00A95A37"/>
    <w:rsid w:val="00A96807"/>
    <w:rsid w:val="00AA2575"/>
    <w:rsid w:val="00AA2E64"/>
    <w:rsid w:val="00AB2E61"/>
    <w:rsid w:val="00AB697C"/>
    <w:rsid w:val="00AB7FB5"/>
    <w:rsid w:val="00AC2375"/>
    <w:rsid w:val="00AC2703"/>
    <w:rsid w:val="00AC2C5F"/>
    <w:rsid w:val="00AC72B7"/>
    <w:rsid w:val="00AD7AC4"/>
    <w:rsid w:val="00AD7C36"/>
    <w:rsid w:val="00AE4FD7"/>
    <w:rsid w:val="00AF0692"/>
    <w:rsid w:val="00AF3441"/>
    <w:rsid w:val="00AF38F7"/>
    <w:rsid w:val="00AF6D61"/>
    <w:rsid w:val="00AF71A6"/>
    <w:rsid w:val="00B00EFB"/>
    <w:rsid w:val="00B01E15"/>
    <w:rsid w:val="00B028A7"/>
    <w:rsid w:val="00B04048"/>
    <w:rsid w:val="00B155B6"/>
    <w:rsid w:val="00B16408"/>
    <w:rsid w:val="00B20EEB"/>
    <w:rsid w:val="00B241BE"/>
    <w:rsid w:val="00B25BE9"/>
    <w:rsid w:val="00B275DD"/>
    <w:rsid w:val="00B31525"/>
    <w:rsid w:val="00B40ABA"/>
    <w:rsid w:val="00B41B36"/>
    <w:rsid w:val="00B42828"/>
    <w:rsid w:val="00B468CF"/>
    <w:rsid w:val="00B52766"/>
    <w:rsid w:val="00B54106"/>
    <w:rsid w:val="00B61A10"/>
    <w:rsid w:val="00B63204"/>
    <w:rsid w:val="00B65447"/>
    <w:rsid w:val="00B73C80"/>
    <w:rsid w:val="00B73E70"/>
    <w:rsid w:val="00B74D6A"/>
    <w:rsid w:val="00B8055E"/>
    <w:rsid w:val="00B82A2D"/>
    <w:rsid w:val="00B8501C"/>
    <w:rsid w:val="00B8508E"/>
    <w:rsid w:val="00B8759F"/>
    <w:rsid w:val="00B94CE1"/>
    <w:rsid w:val="00B9538F"/>
    <w:rsid w:val="00B9733A"/>
    <w:rsid w:val="00BB016D"/>
    <w:rsid w:val="00BB207C"/>
    <w:rsid w:val="00BB336E"/>
    <w:rsid w:val="00BB5535"/>
    <w:rsid w:val="00BB603D"/>
    <w:rsid w:val="00BB7DBF"/>
    <w:rsid w:val="00BC1EAD"/>
    <w:rsid w:val="00BC1F4D"/>
    <w:rsid w:val="00BC20BA"/>
    <w:rsid w:val="00BC53FE"/>
    <w:rsid w:val="00BC7E85"/>
    <w:rsid w:val="00BD503B"/>
    <w:rsid w:val="00BE3993"/>
    <w:rsid w:val="00BF0F63"/>
    <w:rsid w:val="00BF17FE"/>
    <w:rsid w:val="00BF2E8A"/>
    <w:rsid w:val="00BF4260"/>
    <w:rsid w:val="00BF4D91"/>
    <w:rsid w:val="00C03E87"/>
    <w:rsid w:val="00C05612"/>
    <w:rsid w:val="00C0602C"/>
    <w:rsid w:val="00C06955"/>
    <w:rsid w:val="00C076AE"/>
    <w:rsid w:val="00C14433"/>
    <w:rsid w:val="00C150C9"/>
    <w:rsid w:val="00C16434"/>
    <w:rsid w:val="00C2046D"/>
    <w:rsid w:val="00C2257F"/>
    <w:rsid w:val="00C325FC"/>
    <w:rsid w:val="00C40755"/>
    <w:rsid w:val="00C407C1"/>
    <w:rsid w:val="00C432EF"/>
    <w:rsid w:val="00C44A2F"/>
    <w:rsid w:val="00C467A9"/>
    <w:rsid w:val="00C503D0"/>
    <w:rsid w:val="00C5146D"/>
    <w:rsid w:val="00C61353"/>
    <w:rsid w:val="00C637D2"/>
    <w:rsid w:val="00C64C40"/>
    <w:rsid w:val="00C64E95"/>
    <w:rsid w:val="00C72FB3"/>
    <w:rsid w:val="00C7377B"/>
    <w:rsid w:val="00C76F25"/>
    <w:rsid w:val="00C77299"/>
    <w:rsid w:val="00C82AE6"/>
    <w:rsid w:val="00C82BDA"/>
    <w:rsid w:val="00C85999"/>
    <w:rsid w:val="00C9133C"/>
    <w:rsid w:val="00C92EFD"/>
    <w:rsid w:val="00C951CD"/>
    <w:rsid w:val="00CA1FCA"/>
    <w:rsid w:val="00CA4BDC"/>
    <w:rsid w:val="00CA53DA"/>
    <w:rsid w:val="00CA6734"/>
    <w:rsid w:val="00CB0153"/>
    <w:rsid w:val="00CB479E"/>
    <w:rsid w:val="00CB67AA"/>
    <w:rsid w:val="00CC0AB1"/>
    <w:rsid w:val="00CC5FB1"/>
    <w:rsid w:val="00CD5C21"/>
    <w:rsid w:val="00CD5CBE"/>
    <w:rsid w:val="00CD69B5"/>
    <w:rsid w:val="00CE1168"/>
    <w:rsid w:val="00CE2C4A"/>
    <w:rsid w:val="00CE45B0"/>
    <w:rsid w:val="00CE6C74"/>
    <w:rsid w:val="00CF01EC"/>
    <w:rsid w:val="00CF02EB"/>
    <w:rsid w:val="00CF785C"/>
    <w:rsid w:val="00CF7D52"/>
    <w:rsid w:val="00D000F1"/>
    <w:rsid w:val="00D003D0"/>
    <w:rsid w:val="00D02957"/>
    <w:rsid w:val="00D03AA2"/>
    <w:rsid w:val="00D0637F"/>
    <w:rsid w:val="00D06C15"/>
    <w:rsid w:val="00D11194"/>
    <w:rsid w:val="00D12208"/>
    <w:rsid w:val="00D1270C"/>
    <w:rsid w:val="00D13642"/>
    <w:rsid w:val="00D13E46"/>
    <w:rsid w:val="00D166BE"/>
    <w:rsid w:val="00D16756"/>
    <w:rsid w:val="00D170E5"/>
    <w:rsid w:val="00D22870"/>
    <w:rsid w:val="00D2312A"/>
    <w:rsid w:val="00D233B1"/>
    <w:rsid w:val="00D257CF"/>
    <w:rsid w:val="00D2594D"/>
    <w:rsid w:val="00D3136D"/>
    <w:rsid w:val="00D32E44"/>
    <w:rsid w:val="00D3480D"/>
    <w:rsid w:val="00D44C98"/>
    <w:rsid w:val="00D461E0"/>
    <w:rsid w:val="00D50AB7"/>
    <w:rsid w:val="00D50CFA"/>
    <w:rsid w:val="00D55F04"/>
    <w:rsid w:val="00D578C7"/>
    <w:rsid w:val="00D61103"/>
    <w:rsid w:val="00D62427"/>
    <w:rsid w:val="00D644B1"/>
    <w:rsid w:val="00D667CC"/>
    <w:rsid w:val="00D672C1"/>
    <w:rsid w:val="00D67509"/>
    <w:rsid w:val="00D67EE5"/>
    <w:rsid w:val="00D77283"/>
    <w:rsid w:val="00D77E5E"/>
    <w:rsid w:val="00D80D56"/>
    <w:rsid w:val="00D8122F"/>
    <w:rsid w:val="00D81496"/>
    <w:rsid w:val="00D817EF"/>
    <w:rsid w:val="00D8180B"/>
    <w:rsid w:val="00D83F26"/>
    <w:rsid w:val="00D84739"/>
    <w:rsid w:val="00D8572A"/>
    <w:rsid w:val="00D90778"/>
    <w:rsid w:val="00D92008"/>
    <w:rsid w:val="00D92EC4"/>
    <w:rsid w:val="00D94A40"/>
    <w:rsid w:val="00DA1F7D"/>
    <w:rsid w:val="00DA2C37"/>
    <w:rsid w:val="00DB0E77"/>
    <w:rsid w:val="00DB391D"/>
    <w:rsid w:val="00DB3AF0"/>
    <w:rsid w:val="00DB4017"/>
    <w:rsid w:val="00DB4B2A"/>
    <w:rsid w:val="00DC10D3"/>
    <w:rsid w:val="00DC44DB"/>
    <w:rsid w:val="00DC515A"/>
    <w:rsid w:val="00DC537C"/>
    <w:rsid w:val="00DC69C8"/>
    <w:rsid w:val="00DD1278"/>
    <w:rsid w:val="00DD22D9"/>
    <w:rsid w:val="00DD6B18"/>
    <w:rsid w:val="00DD6B45"/>
    <w:rsid w:val="00DE2964"/>
    <w:rsid w:val="00DE4166"/>
    <w:rsid w:val="00DE6BFC"/>
    <w:rsid w:val="00DF1545"/>
    <w:rsid w:val="00DF3893"/>
    <w:rsid w:val="00DF45F3"/>
    <w:rsid w:val="00E053D8"/>
    <w:rsid w:val="00E06226"/>
    <w:rsid w:val="00E071A6"/>
    <w:rsid w:val="00E073B3"/>
    <w:rsid w:val="00E10946"/>
    <w:rsid w:val="00E136B5"/>
    <w:rsid w:val="00E14470"/>
    <w:rsid w:val="00E2036E"/>
    <w:rsid w:val="00E20CA7"/>
    <w:rsid w:val="00E2367A"/>
    <w:rsid w:val="00E25BC5"/>
    <w:rsid w:val="00E2626D"/>
    <w:rsid w:val="00E30E69"/>
    <w:rsid w:val="00E32E48"/>
    <w:rsid w:val="00E355BC"/>
    <w:rsid w:val="00E414E3"/>
    <w:rsid w:val="00E46A32"/>
    <w:rsid w:val="00E5020B"/>
    <w:rsid w:val="00E50578"/>
    <w:rsid w:val="00E5193B"/>
    <w:rsid w:val="00E5597D"/>
    <w:rsid w:val="00E563C3"/>
    <w:rsid w:val="00E57096"/>
    <w:rsid w:val="00E600B0"/>
    <w:rsid w:val="00E611DA"/>
    <w:rsid w:val="00E657C8"/>
    <w:rsid w:val="00E67707"/>
    <w:rsid w:val="00E7094A"/>
    <w:rsid w:val="00E71EB9"/>
    <w:rsid w:val="00E72DAA"/>
    <w:rsid w:val="00E734AF"/>
    <w:rsid w:val="00E743E1"/>
    <w:rsid w:val="00E74935"/>
    <w:rsid w:val="00E74A75"/>
    <w:rsid w:val="00E8032A"/>
    <w:rsid w:val="00E81A84"/>
    <w:rsid w:val="00E81F6D"/>
    <w:rsid w:val="00E857BF"/>
    <w:rsid w:val="00E87D19"/>
    <w:rsid w:val="00E90D1F"/>
    <w:rsid w:val="00E92C3E"/>
    <w:rsid w:val="00E93F29"/>
    <w:rsid w:val="00E93FE4"/>
    <w:rsid w:val="00EA0555"/>
    <w:rsid w:val="00EA0E83"/>
    <w:rsid w:val="00EA4AD4"/>
    <w:rsid w:val="00EA5A86"/>
    <w:rsid w:val="00EA6EA9"/>
    <w:rsid w:val="00EB0657"/>
    <w:rsid w:val="00EB42F9"/>
    <w:rsid w:val="00EB538A"/>
    <w:rsid w:val="00EB77ED"/>
    <w:rsid w:val="00EC0858"/>
    <w:rsid w:val="00EC1AB3"/>
    <w:rsid w:val="00EC279D"/>
    <w:rsid w:val="00ED0D13"/>
    <w:rsid w:val="00ED50EA"/>
    <w:rsid w:val="00ED5B28"/>
    <w:rsid w:val="00EE3DBF"/>
    <w:rsid w:val="00EE4C61"/>
    <w:rsid w:val="00EE6800"/>
    <w:rsid w:val="00EE7D2F"/>
    <w:rsid w:val="00EF71C1"/>
    <w:rsid w:val="00F02D19"/>
    <w:rsid w:val="00F06FF3"/>
    <w:rsid w:val="00F14B37"/>
    <w:rsid w:val="00F15A9D"/>
    <w:rsid w:val="00F235C7"/>
    <w:rsid w:val="00F24245"/>
    <w:rsid w:val="00F26557"/>
    <w:rsid w:val="00F27117"/>
    <w:rsid w:val="00F31649"/>
    <w:rsid w:val="00F326A9"/>
    <w:rsid w:val="00F35D2B"/>
    <w:rsid w:val="00F365F6"/>
    <w:rsid w:val="00F36C9D"/>
    <w:rsid w:val="00F36F59"/>
    <w:rsid w:val="00F40D9D"/>
    <w:rsid w:val="00F454D7"/>
    <w:rsid w:val="00F45F35"/>
    <w:rsid w:val="00F46D5D"/>
    <w:rsid w:val="00F47BF6"/>
    <w:rsid w:val="00F51B18"/>
    <w:rsid w:val="00F57269"/>
    <w:rsid w:val="00F61673"/>
    <w:rsid w:val="00F61AEA"/>
    <w:rsid w:val="00F62997"/>
    <w:rsid w:val="00F66229"/>
    <w:rsid w:val="00F66C72"/>
    <w:rsid w:val="00F731F5"/>
    <w:rsid w:val="00F77136"/>
    <w:rsid w:val="00F77628"/>
    <w:rsid w:val="00F83B54"/>
    <w:rsid w:val="00F92B43"/>
    <w:rsid w:val="00F938DA"/>
    <w:rsid w:val="00F93970"/>
    <w:rsid w:val="00F94920"/>
    <w:rsid w:val="00F96EE9"/>
    <w:rsid w:val="00FA0226"/>
    <w:rsid w:val="00FA0555"/>
    <w:rsid w:val="00FA0EFD"/>
    <w:rsid w:val="00FA4D35"/>
    <w:rsid w:val="00FA620A"/>
    <w:rsid w:val="00FB0C1B"/>
    <w:rsid w:val="00FB3519"/>
    <w:rsid w:val="00FB5F8D"/>
    <w:rsid w:val="00FC5272"/>
    <w:rsid w:val="00FC5451"/>
    <w:rsid w:val="00FD074E"/>
    <w:rsid w:val="00FD6467"/>
    <w:rsid w:val="00FE127C"/>
    <w:rsid w:val="00FE2323"/>
    <w:rsid w:val="00FE3080"/>
    <w:rsid w:val="00FE3630"/>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9182215">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2770783">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66610492">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3095576">
      <w:bodyDiv w:val="1"/>
      <w:marLeft w:val="0"/>
      <w:marRight w:val="0"/>
      <w:marTop w:val="0"/>
      <w:marBottom w:val="0"/>
      <w:divBdr>
        <w:top w:val="none" w:sz="0" w:space="0" w:color="auto"/>
        <w:left w:val="none" w:sz="0" w:space="0" w:color="auto"/>
        <w:bottom w:val="none" w:sz="0" w:space="0" w:color="auto"/>
        <w:right w:val="none" w:sz="0" w:space="0" w:color="auto"/>
      </w:divBdr>
    </w:div>
    <w:div w:id="74278612">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7530516">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26660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200027">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8592492">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494947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91256015">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0328268">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6891994">
      <w:bodyDiv w:val="1"/>
      <w:marLeft w:val="0"/>
      <w:marRight w:val="0"/>
      <w:marTop w:val="0"/>
      <w:marBottom w:val="0"/>
      <w:divBdr>
        <w:top w:val="none" w:sz="0" w:space="0" w:color="auto"/>
        <w:left w:val="none" w:sz="0" w:space="0" w:color="auto"/>
        <w:bottom w:val="none" w:sz="0" w:space="0" w:color="auto"/>
        <w:right w:val="none" w:sz="0" w:space="0" w:color="auto"/>
      </w:divBdr>
    </w:div>
    <w:div w:id="448550874">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3035598">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95643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8073476">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9451956">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882846">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28567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0876243">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7083495">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2250513">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49582359">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173904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0330995">
      <w:bodyDiv w:val="1"/>
      <w:marLeft w:val="0"/>
      <w:marRight w:val="0"/>
      <w:marTop w:val="0"/>
      <w:marBottom w:val="0"/>
      <w:divBdr>
        <w:top w:val="none" w:sz="0" w:space="0" w:color="auto"/>
        <w:left w:val="none" w:sz="0" w:space="0" w:color="auto"/>
        <w:bottom w:val="none" w:sz="0" w:space="0" w:color="auto"/>
        <w:right w:val="none" w:sz="0" w:space="0" w:color="auto"/>
      </w:divBdr>
    </w:div>
    <w:div w:id="1269660356">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6895748">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2644581">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7983028">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734976">
      <w:bodyDiv w:val="1"/>
      <w:marLeft w:val="0"/>
      <w:marRight w:val="0"/>
      <w:marTop w:val="0"/>
      <w:marBottom w:val="0"/>
      <w:divBdr>
        <w:top w:val="none" w:sz="0" w:space="0" w:color="auto"/>
        <w:left w:val="none" w:sz="0" w:space="0" w:color="auto"/>
        <w:bottom w:val="none" w:sz="0" w:space="0" w:color="auto"/>
        <w:right w:val="none" w:sz="0" w:space="0" w:color="auto"/>
      </w:divBdr>
    </w:div>
    <w:div w:id="1665937484">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301236">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3403271">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7901040">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895903">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453010">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293006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61451421">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4017213">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660837">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889391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03748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1240860">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0uQpZiKaSGc" TargetMode="External"/><Relationship Id="rId18" Type="http://schemas.openxmlformats.org/officeDocument/2006/relationships/hyperlink" Target="http://www.secretariasenado.gov.co/senado/basedoc/ley_1349_2009.html"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ctcp.gov.co/proyectos/contabilidad-e-informacion-financiera/documentos-organismos-internacionales/compilacion-marcos-tecnicos-de-informacion-financi/1534369767-2310" TargetMode="External"/><Relationship Id="rId2" Type="http://schemas.openxmlformats.org/officeDocument/2006/relationships/customXml" Target="../customXml/item2.xml"/><Relationship Id="rId16" Type="http://schemas.openxmlformats.org/officeDocument/2006/relationships/hyperlink" Target="https://www.google.com.co/books/edition/Est%C3%A1ndares_Normas_Internacionales_de_In/2aQwDgAAQBAJ?hl=es-419&amp;gbpv=1&amp;printsec=frontcover" TargetMode="External"/><Relationship Id="rId20" Type="http://schemas.openxmlformats.org/officeDocument/2006/relationships/hyperlink" Target="https://www.funcionpublica.gov.co/eva/gestornormativo/norma.php?i=7551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pwc.com/cl/es/ifrs/assets/grifrs_2008.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3D9AB16E-D745-4ED8-8E30-208367D656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Pages>
  <Words>3970</Words>
  <Characters>21837</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Activos intangibles</vt:lpstr>
    </vt:vector>
  </TitlesOfParts>
  <Company/>
  <LinksUpToDate>false</LinksUpToDate>
  <CharactersWithSpaces>25756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Activos intangibles</dc:title>
  <dc:subject/>
  <dc:creator>SENA</dc:creator>
  <cp:keywords/>
  <dc:description/>
  <cp:lastModifiedBy>Jhon Jairo Urueta Alvarez</cp:lastModifiedBy>
  <cp:revision>17</cp:revision>
  <cp:lastPrinted>2026-07-17T21:33:00Z</cp:lastPrinted>
  <dcterms:created xsi:type="dcterms:W3CDTF">2026-07-14T23:10:00Z</dcterms:created>
  <dcterms:modified xsi:type="dcterms:W3CDTF">2026-07-17T21:33:00Z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Order">
    <vt:r8>63772400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y fmtid="{D5CDD505-2E9C-101B-9397-08002B2CF9AE}" pid="13" name="MSIP_Label_fc111285-cafa-4fc9-8a9a-bd902089b24f_Enabled">
    <vt:lpwstr>true</vt:lpwstr>
  </property>
  <property fmtid="{D5CDD505-2E9C-101B-9397-08002B2CF9AE}" pid="14" name="MSIP_Label_fc111285-cafa-4fc9-8a9a-bd902089b24f_SetDate">
    <vt:lpwstr>2026-03-11T03:33:52Z</vt:lpwstr>
  </property>
  <property fmtid="{D5CDD505-2E9C-101B-9397-08002B2CF9AE}" pid="15" name="MSIP_Label_fc111285-cafa-4fc9-8a9a-bd902089b24f_Method">
    <vt:lpwstr>Privileged</vt:lpwstr>
  </property>
  <property fmtid="{D5CDD505-2E9C-101B-9397-08002B2CF9AE}" pid="16" name="MSIP_Label_fc111285-cafa-4fc9-8a9a-bd902089b24f_Name">
    <vt:lpwstr>Public</vt:lpwstr>
  </property>
  <property fmtid="{D5CDD505-2E9C-101B-9397-08002B2CF9AE}" pid="17" name="MSIP_Label_fc111285-cafa-4fc9-8a9a-bd902089b24f_SiteId">
    <vt:lpwstr>cbc2c381-2f2e-4d93-91d1-506c9316ace7</vt:lpwstr>
  </property>
  <property fmtid="{D5CDD505-2E9C-101B-9397-08002B2CF9AE}" pid="18" name="MSIP_Label_fc111285-cafa-4fc9-8a9a-bd902089b24f_ActionId">
    <vt:lpwstr>3433ff66-e37d-436d-a7a0-c5e7ab7fcff3</vt:lpwstr>
  </property>
  <property fmtid="{D5CDD505-2E9C-101B-9397-08002B2CF9AE}" pid="19" name="MSIP_Label_fc111285-cafa-4fc9-8a9a-bd902089b24f_ContentBits">
    <vt:lpwstr>0</vt:lpwstr>
  </property>
  <property fmtid="{D5CDD505-2E9C-101B-9397-08002B2CF9AE}" pid="20" name="MSIP_Label_fc111285-cafa-4fc9-8a9a-bd902089b24f_Tag">
    <vt:lpwstr>10, 0, 1, 1</vt:lpwstr>
  </property>
</Properties>
</file>