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0FAAE0" w14:textId="77777777" w:rsidR="005A3A76" w:rsidRPr="00AC46E9" w:rsidRDefault="005A3A76">
      <w:pPr>
        <w:spacing w:after="160" w:line="259" w:lineRule="auto"/>
        <w:rPr>
          <w:rFonts w:eastAsia="Calibri"/>
          <w:color w:val="000000" w:themeColor="text1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45"/>
        <w:gridCol w:w="8"/>
        <w:gridCol w:w="7"/>
        <w:gridCol w:w="1470"/>
        <w:gridCol w:w="90"/>
        <w:gridCol w:w="600"/>
      </w:tblGrid>
      <w:tr w:rsidR="00F8304E" w:rsidRPr="00AC46E9" w14:paraId="7575A220" w14:textId="77777777" w:rsidTr="00F74F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8"/>
          </w:tcPr>
          <w:p w14:paraId="6F1B159C" w14:textId="77777777" w:rsidR="00F74F1E" w:rsidRPr="00AC46E9" w:rsidRDefault="00F74F1E">
            <w:pPr>
              <w:jc w:val="center"/>
              <w:rPr>
                <w:rFonts w:eastAsia="Calibri"/>
                <w:color w:val="000000" w:themeColor="text1"/>
              </w:rPr>
            </w:pPr>
            <w:r w:rsidRPr="00AC46E9">
              <w:rPr>
                <w:noProof/>
                <w:color w:val="000000" w:themeColor="text1"/>
              </w:rPr>
              <w:drawing>
                <wp:anchor distT="0" distB="0" distL="114300" distR="114300" simplePos="0" relativeHeight="251666432" behindDoc="0" locked="0" layoutInCell="1" hidden="0" allowOverlap="1" wp14:anchorId="1D9DC17A" wp14:editId="48141786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D18F163" w14:textId="77777777" w:rsidR="00F74F1E" w:rsidRPr="00AC46E9" w:rsidRDefault="00F74F1E">
            <w:pPr>
              <w:jc w:val="center"/>
              <w:rPr>
                <w:rFonts w:eastAsia="Calibri"/>
                <w:color w:val="000000" w:themeColor="text1"/>
              </w:rPr>
            </w:pPr>
          </w:p>
          <w:p w14:paraId="40F15C93" w14:textId="77777777" w:rsidR="00F74F1E" w:rsidRPr="00AC46E9" w:rsidRDefault="00F74F1E">
            <w:pPr>
              <w:rPr>
                <w:rFonts w:eastAsia="Calibri"/>
                <w:color w:val="000000" w:themeColor="text1"/>
              </w:rPr>
            </w:pPr>
            <w:r w:rsidRPr="00AC46E9">
              <w:rPr>
                <w:rFonts w:eastAsia="Calibri"/>
                <w:color w:val="000000" w:themeColor="text1"/>
              </w:rPr>
              <w:t>ACTIVIDAD DIDÁCTICA CUESTIONARIO</w:t>
            </w:r>
          </w:p>
          <w:p w14:paraId="067945C1" w14:textId="77777777" w:rsidR="00F74F1E" w:rsidRPr="00AC46E9" w:rsidRDefault="00F74F1E">
            <w:pPr>
              <w:jc w:val="center"/>
              <w:rPr>
                <w:rFonts w:eastAsia="Calibri"/>
                <w:color w:val="000000" w:themeColor="text1"/>
              </w:rPr>
            </w:pPr>
          </w:p>
        </w:tc>
      </w:tr>
      <w:tr w:rsidR="00F8304E" w:rsidRPr="00AC46E9" w14:paraId="591CEAD0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8"/>
          </w:tcPr>
          <w:p w14:paraId="3CD99B7D" w14:textId="77777777" w:rsidR="00F74F1E" w:rsidRPr="00AC46E9" w:rsidRDefault="00F74F1E">
            <w:pPr>
              <w:spacing w:after="160"/>
              <w:rPr>
                <w:rFonts w:eastAsia="Calibri"/>
                <w:color w:val="000000" w:themeColor="text1"/>
                <w:sz w:val="24"/>
                <w:szCs w:val="24"/>
              </w:rPr>
            </w:pPr>
            <w:r w:rsidRPr="00AC46E9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Generalidades de la actividad</w:t>
            </w:r>
          </w:p>
          <w:p w14:paraId="032ED99D" w14:textId="7B187CE6" w:rsidR="00F74F1E" w:rsidRPr="00AC46E9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Las indicaciones, el mensaje de correcto e incorrecto debe estar la redacción en segund</w:t>
            </w:r>
            <w:r w:rsidR="00007D63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a</w:t>
            </w:r>
            <w:r w:rsidRPr="00AC46E9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 xml:space="preserve"> persona.</w:t>
            </w:r>
          </w:p>
          <w:p w14:paraId="375F0F49" w14:textId="77777777" w:rsidR="00F74F1E" w:rsidRPr="00AC46E9" w:rsidRDefault="00F74F1E">
            <w:pPr>
              <w:numPr>
                <w:ilvl w:val="0"/>
                <w:numId w:val="1"/>
              </w:numPr>
              <w:spacing w:after="160" w:line="259" w:lineRule="auto"/>
              <w:rPr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Diligenciar solo los espacios en blanco.</w:t>
            </w:r>
          </w:p>
          <w:p w14:paraId="54DA46A7" w14:textId="77777777" w:rsidR="00F74F1E" w:rsidRPr="00AC46E9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54D54B0F" w14:textId="77777777" w:rsidR="00F74F1E" w:rsidRPr="00AC46E9" w:rsidRDefault="00F74F1E">
            <w:pPr>
              <w:numPr>
                <w:ilvl w:val="0"/>
                <w:numId w:val="1"/>
              </w:numPr>
              <w:rPr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 xml:space="preserve">Señale en la columna </w:t>
            </w:r>
            <w:proofErr w:type="spellStart"/>
            <w:r w:rsidRPr="00AC46E9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Rta</w:t>
            </w:r>
            <w:proofErr w:type="spellEnd"/>
            <w:r w:rsidRPr="00AC46E9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. Correcta con una (x) de acuerdo con las opciones presentadas.</w:t>
            </w:r>
          </w:p>
          <w:p w14:paraId="15AD68DA" w14:textId="77777777" w:rsidR="00F74F1E" w:rsidRPr="00AC46E9" w:rsidRDefault="00F74F1E">
            <w:pPr>
              <w:numPr>
                <w:ilvl w:val="0"/>
                <w:numId w:val="1"/>
              </w:numPr>
              <w:spacing w:after="160"/>
              <w:rPr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Al final de la actividad se muestra una retroalimentación de felicitación si logra el 70% de respuestas correctas o retroalimentación de mejora si es inferior a este porcentaje.</w:t>
            </w:r>
          </w:p>
          <w:p w14:paraId="389C23F9" w14:textId="77777777" w:rsidR="00F74F1E" w:rsidRPr="00AC46E9" w:rsidRDefault="00F74F1E">
            <w:pPr>
              <w:spacing w:after="160"/>
              <w:rPr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 w:val="0"/>
                <w:color w:val="000000" w:themeColor="text1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F8304E" w:rsidRPr="00AC46E9" w14:paraId="0ED54703" w14:textId="77777777" w:rsidTr="00F74F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56901DB" w14:textId="77777777" w:rsidR="00F74F1E" w:rsidRPr="00AC46E9" w:rsidRDefault="00F74F1E">
            <w:pPr>
              <w:rPr>
                <w:rFonts w:eastAsia="Calibri"/>
                <w:color w:val="000000" w:themeColor="text1"/>
              </w:rPr>
            </w:pPr>
            <w:r w:rsidRPr="00AC46E9">
              <w:rPr>
                <w:rFonts w:eastAsia="Calibri"/>
                <w:color w:val="000000" w:themeColor="text1"/>
              </w:rPr>
              <w:t>Instrucciones para el aprendiz</w:t>
            </w:r>
          </w:p>
          <w:p w14:paraId="687915A8" w14:textId="77777777" w:rsidR="00F74F1E" w:rsidRPr="00AC46E9" w:rsidRDefault="00F74F1E">
            <w:pPr>
              <w:rPr>
                <w:rFonts w:eastAsia="Calibri"/>
                <w:color w:val="000000" w:themeColor="text1"/>
              </w:rPr>
            </w:pPr>
          </w:p>
          <w:p w14:paraId="0840CBD7" w14:textId="77777777" w:rsidR="00F74F1E" w:rsidRPr="00AC46E9" w:rsidRDefault="00F74F1E">
            <w:pPr>
              <w:rPr>
                <w:rFonts w:eastAsia="Calibri"/>
                <w:color w:val="000000" w:themeColor="text1"/>
              </w:rPr>
            </w:pPr>
          </w:p>
        </w:tc>
        <w:tc>
          <w:tcPr>
            <w:tcW w:w="7620" w:type="dxa"/>
            <w:gridSpan w:val="6"/>
          </w:tcPr>
          <w:p w14:paraId="51AFEF7D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Esta actividad le permitirá determinar el grado de apropiación de los contenidos del componente formativo: El proceso de la nómina y prestaciones sociales en la administración del talento humano.</w:t>
            </w:r>
            <w:r w:rsidRPr="00AC46E9">
              <w:rPr>
                <w:color w:val="000000" w:themeColor="text1"/>
              </w:rPr>
              <w:br/>
            </w:r>
            <w:r w:rsidRPr="00AC46E9">
              <w:rPr>
                <w:color w:val="000000" w:themeColor="text1"/>
              </w:rPr>
              <w:br/>
              <w:t>Antes de su realización, se recomienda la lectura del componente formativo mencionado. Es opcional (no es calificable) y puede realizarse todas las veces que lo desee.</w:t>
            </w:r>
            <w:r w:rsidRPr="00AC46E9">
              <w:rPr>
                <w:color w:val="000000" w:themeColor="text1"/>
              </w:rPr>
              <w:br/>
            </w:r>
            <w:r w:rsidRPr="00AC46E9">
              <w:rPr>
                <w:color w:val="000000" w:themeColor="text1"/>
              </w:rPr>
              <w:br/>
              <w:t>Lea cada pregunta y seleccione la respuesta correcta.</w:t>
            </w:r>
          </w:p>
        </w:tc>
      </w:tr>
      <w:tr w:rsidR="00F8304E" w:rsidRPr="00AC46E9" w14:paraId="0B4DB213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711FB9C" w14:textId="77777777" w:rsidR="00F74F1E" w:rsidRPr="00AC46E9" w:rsidRDefault="00F74F1E" w:rsidP="003B6C52">
            <w:pPr>
              <w:rPr>
                <w:rFonts w:eastAsia="Calibri"/>
                <w:color w:val="000000" w:themeColor="text1"/>
              </w:rPr>
            </w:pPr>
            <w:r w:rsidRPr="00AC46E9">
              <w:rPr>
                <w:rFonts w:eastAsia="Calibri"/>
                <w:color w:val="000000" w:themeColor="text1"/>
              </w:rPr>
              <w:t>Nombre de la Actividad</w:t>
            </w:r>
          </w:p>
        </w:tc>
        <w:tc>
          <w:tcPr>
            <w:tcW w:w="7620" w:type="dxa"/>
            <w:gridSpan w:val="6"/>
            <w:shd w:val="clear" w:color="auto" w:fill="auto"/>
            <w:vAlign w:val="center"/>
          </w:tcPr>
          <w:p w14:paraId="6583713D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Cuestionario sobre el proceso de la nómina y las prestaciones sociales</w:t>
            </w:r>
          </w:p>
        </w:tc>
      </w:tr>
      <w:tr w:rsidR="00F8304E" w:rsidRPr="00AC46E9" w14:paraId="0BBA839A" w14:textId="77777777" w:rsidTr="00F74F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EB536AE" w14:textId="77777777" w:rsidR="00F74F1E" w:rsidRPr="00AC46E9" w:rsidRDefault="00F74F1E" w:rsidP="003B6C52">
            <w:pPr>
              <w:rPr>
                <w:rFonts w:eastAsia="Calibri"/>
                <w:color w:val="000000" w:themeColor="text1"/>
              </w:rPr>
            </w:pPr>
            <w:r w:rsidRPr="00AC46E9">
              <w:rPr>
                <w:rFonts w:eastAsia="Calibri"/>
                <w:color w:val="000000" w:themeColor="text1"/>
              </w:rPr>
              <w:t>Objetivo de la actividad</w:t>
            </w:r>
          </w:p>
        </w:tc>
        <w:tc>
          <w:tcPr>
            <w:tcW w:w="7620" w:type="dxa"/>
            <w:gridSpan w:val="6"/>
            <w:vAlign w:val="center"/>
          </w:tcPr>
          <w:p w14:paraId="7E9C2166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Verificar la comprensión de los elementos de la nómina, los aportes a seguridad social y parafiscales, las prestaciones sociales, el salario y la liquidación de horas extras y recargos, conforme a la Ley 2466 de 2025.</w:t>
            </w:r>
          </w:p>
        </w:tc>
      </w:tr>
      <w:tr w:rsidR="00F8304E" w:rsidRPr="00AC46E9" w14:paraId="5054460E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8"/>
            <w:shd w:val="clear" w:color="auto" w:fill="FFE599"/>
          </w:tcPr>
          <w:p w14:paraId="006C2857" w14:textId="77777777" w:rsidR="00F74F1E" w:rsidRPr="00AC46E9" w:rsidRDefault="00F74F1E">
            <w:pPr>
              <w:jc w:val="center"/>
              <w:rPr>
                <w:rFonts w:eastAsia="Calibri"/>
                <w:color w:val="000000" w:themeColor="text1"/>
              </w:rPr>
            </w:pPr>
            <w:r w:rsidRPr="00AC46E9">
              <w:rPr>
                <w:rFonts w:eastAsia="Calibri"/>
                <w:color w:val="000000" w:themeColor="text1"/>
              </w:rPr>
              <w:t>PREGUNTAS</w:t>
            </w:r>
          </w:p>
        </w:tc>
      </w:tr>
      <w:tr w:rsidR="00F8304E" w:rsidRPr="00AC46E9" w14:paraId="004C60EA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C10669F" w14:textId="77777777" w:rsidR="00F74F1E" w:rsidRPr="00AC46E9" w:rsidRDefault="00F74F1E" w:rsidP="007C0131">
            <w:pPr>
              <w:rPr>
                <w:rFonts w:eastAsia="Calibri"/>
                <w:color w:val="000000" w:themeColor="text1"/>
              </w:rPr>
            </w:pPr>
            <w:r w:rsidRPr="00AC46E9">
              <w:rPr>
                <w:rFonts w:eastAsia="Calibri"/>
                <w:color w:val="000000" w:themeColor="text1"/>
              </w:rPr>
              <w:t>Pregunta 1</w:t>
            </w:r>
          </w:p>
        </w:tc>
        <w:tc>
          <w:tcPr>
            <w:tcW w:w="5460" w:type="dxa"/>
            <w:gridSpan w:val="3"/>
          </w:tcPr>
          <w:p w14:paraId="46BA4A01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¿Cuál es la primera etapa de elaboración de la nómina?</w:t>
            </w:r>
          </w:p>
        </w:tc>
        <w:tc>
          <w:tcPr>
            <w:tcW w:w="2160" w:type="dxa"/>
            <w:gridSpan w:val="3"/>
          </w:tcPr>
          <w:p w14:paraId="56B1DBDC" w14:textId="77777777" w:rsidR="00F74F1E" w:rsidRPr="00AC46E9" w:rsidRDefault="00F74F1E" w:rsidP="007C013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  <w:proofErr w:type="spellStart"/>
            <w:r w:rsidRPr="00AC46E9">
              <w:rPr>
                <w:rFonts w:eastAsia="Calibri"/>
                <w:bCs/>
                <w:color w:val="000000" w:themeColor="text1"/>
              </w:rPr>
              <w:t>Rta</w:t>
            </w:r>
            <w:proofErr w:type="spellEnd"/>
            <w:r w:rsidRPr="00AC46E9">
              <w:rPr>
                <w:rFonts w:eastAsia="Calibri"/>
                <w:bCs/>
                <w:color w:val="000000" w:themeColor="text1"/>
              </w:rPr>
              <w:t>(s) correcta(s) (x)</w:t>
            </w:r>
          </w:p>
        </w:tc>
      </w:tr>
      <w:tr w:rsidR="00F8304E" w:rsidRPr="00AC46E9" w14:paraId="6AE6FCCA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D2EAA42" w14:textId="77777777" w:rsidR="00F74F1E" w:rsidRPr="00AC46E9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73B5DD41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Gestionar el pago.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22F5FF1A" w14:textId="77777777" w:rsidR="007D612D" w:rsidRPr="00AC46E9" w:rsidRDefault="007D61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73F8C1A8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A7CCD3D" w14:textId="77777777" w:rsidR="00F74F1E" w:rsidRPr="00AC46E9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52483EEB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Recibir las novedades.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38A2993C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F8304E" w:rsidRPr="00AC46E9" w14:paraId="51EF0F1B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92A48F6" w14:textId="77777777" w:rsidR="00F74F1E" w:rsidRPr="00AC46E9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50DD60CC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Aprobar la nómina.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57D74F52" w14:textId="77777777" w:rsidR="007D612D" w:rsidRPr="00AC46E9" w:rsidRDefault="007D61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7B6FCD17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B2360D0" w14:textId="77777777" w:rsidR="00F74F1E" w:rsidRPr="00AC46E9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7A0AD520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Fijar el salario mínimo.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0C9F32C0" w14:textId="77777777" w:rsidR="007D612D" w:rsidRPr="00AC46E9" w:rsidRDefault="007D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0EFFC171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B1BEB30" w14:textId="77777777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491A3F6B" w14:textId="57D011FD" w:rsidR="00F74F1E" w:rsidRPr="00AC46E9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AC46E9" w14:paraId="34A66C99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4ACD02A" w14:textId="77777777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74BA9300" w14:textId="469023BA" w:rsidR="00F74F1E" w:rsidRPr="00AC46E9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AC46E9" w14:paraId="39A6D842" w14:textId="6DF82419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A0FE53" w14:textId="5F1EE687" w:rsidR="00F74F1E" w:rsidRPr="00AC46E9" w:rsidRDefault="00F74F1E" w:rsidP="007C0131">
            <w:pPr>
              <w:rPr>
                <w:rFonts w:eastAsia="Calibri"/>
                <w:color w:val="000000" w:themeColor="text1"/>
              </w:rPr>
            </w:pPr>
            <w:r w:rsidRPr="00AC46E9">
              <w:rPr>
                <w:rFonts w:eastAsia="Calibri"/>
                <w:color w:val="000000" w:themeColor="text1"/>
              </w:rPr>
              <w:t>Pregunta 2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526AA89F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¿Qué se hace durante la liquidación de la prenómina?</w:t>
            </w:r>
          </w:p>
        </w:tc>
        <w:tc>
          <w:tcPr>
            <w:tcW w:w="2167" w:type="dxa"/>
            <w:gridSpan w:val="4"/>
            <w:tcBorders>
              <w:right w:val="single" w:sz="4" w:space="0" w:color="auto"/>
            </w:tcBorders>
          </w:tcPr>
          <w:p w14:paraId="638DC80B" w14:textId="77777777" w:rsidR="00F74F1E" w:rsidRPr="00AC46E9" w:rsidRDefault="00F74F1E" w:rsidP="007C01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</w:rPr>
            </w:pPr>
          </w:p>
        </w:tc>
      </w:tr>
      <w:tr w:rsidR="00F8304E" w:rsidRPr="00AC46E9" w14:paraId="182EC208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0C31EA9" w14:textId="77777777" w:rsidR="00F74F1E" w:rsidRPr="00AC46E9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</w:tcPr>
          <w:p w14:paraId="60D3B06E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Se revisan posibles errores.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</w:tcPr>
          <w:p w14:paraId="34244F8B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F8304E" w:rsidRPr="00AC46E9" w14:paraId="026FAD85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4D66062" w14:textId="77777777" w:rsidR="00F74F1E" w:rsidRPr="00AC46E9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auto"/>
          </w:tcPr>
          <w:p w14:paraId="700C4A54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Se paga la prima.</w:t>
            </w:r>
          </w:p>
        </w:tc>
        <w:tc>
          <w:tcPr>
            <w:tcW w:w="2160" w:type="dxa"/>
            <w:gridSpan w:val="3"/>
            <w:shd w:val="clear" w:color="auto" w:fill="auto"/>
          </w:tcPr>
          <w:p w14:paraId="228C799F" w14:textId="77777777" w:rsidR="007D612D" w:rsidRPr="00AC46E9" w:rsidRDefault="007D61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5DB6CBBE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11606CB5" w14:textId="77777777" w:rsidR="00F74F1E" w:rsidRPr="00AC46E9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</w:tcPr>
          <w:p w14:paraId="02227B0B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Se fija el salario mínimo.</w:t>
            </w:r>
          </w:p>
        </w:tc>
        <w:tc>
          <w:tcPr>
            <w:tcW w:w="2160" w:type="dxa"/>
            <w:gridSpan w:val="3"/>
          </w:tcPr>
          <w:p w14:paraId="7FD703E6" w14:textId="77777777" w:rsidR="007D612D" w:rsidRPr="00AC46E9" w:rsidRDefault="007D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285E23CB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48B30E7E" w14:textId="77777777" w:rsidR="00F74F1E" w:rsidRPr="00AC46E9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auto"/>
          </w:tcPr>
          <w:p w14:paraId="76BD8384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Se embarga el salario.</w:t>
            </w:r>
          </w:p>
        </w:tc>
        <w:tc>
          <w:tcPr>
            <w:tcW w:w="2160" w:type="dxa"/>
            <w:gridSpan w:val="3"/>
            <w:shd w:val="clear" w:color="auto" w:fill="auto"/>
          </w:tcPr>
          <w:p w14:paraId="5F6B648C" w14:textId="77777777" w:rsidR="007D612D" w:rsidRPr="00AC46E9" w:rsidRDefault="007D61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04FE8FE2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3E8FF385" w14:textId="77777777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337E07D0" w14:textId="1495FA97" w:rsidR="00F74F1E" w:rsidRPr="00AC46E9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AC46E9" w14:paraId="11C55432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4E271FF" w14:textId="77777777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E3C1382" w14:textId="1EF3D9F7" w:rsidR="00F74F1E" w:rsidRPr="00AC46E9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AC46E9" w14:paraId="283AFB1E" w14:textId="3B82A630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A3BC047" w14:textId="3F9E4F0B" w:rsidR="00F74F1E" w:rsidRPr="00AC46E9" w:rsidRDefault="00F74F1E" w:rsidP="007C0131">
            <w:pPr>
              <w:rPr>
                <w:rFonts w:eastAsia="Calibri"/>
                <w:color w:val="000000" w:themeColor="text1"/>
              </w:rPr>
            </w:pPr>
            <w:r w:rsidRPr="00AC46E9">
              <w:rPr>
                <w:rFonts w:eastAsia="Calibri"/>
                <w:color w:val="000000" w:themeColor="text1"/>
              </w:rPr>
              <w:t>Pregunta 3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35FD49F8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¿Qué comprende el devengado?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1E2E5708" w14:textId="77777777" w:rsidR="00F74F1E" w:rsidRPr="00AC46E9" w:rsidRDefault="00F74F1E" w:rsidP="007C01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AC46E9" w14:paraId="52F67B10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9C06498" w14:textId="77777777" w:rsidR="00F74F1E" w:rsidRPr="00AC46E9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auto"/>
          </w:tcPr>
          <w:p w14:paraId="510B7347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Solo las deducciones.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auto"/>
          </w:tcPr>
          <w:p w14:paraId="3F524FDF" w14:textId="77777777" w:rsidR="007D612D" w:rsidRPr="00AC46E9" w:rsidRDefault="007D61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673E1550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4DC04D5" w14:textId="77777777" w:rsidR="00F74F1E" w:rsidRPr="00AC46E9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</w:tcPr>
          <w:p w14:paraId="53CEF920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Solo los aportes patronales.</w:t>
            </w:r>
          </w:p>
        </w:tc>
        <w:tc>
          <w:tcPr>
            <w:tcW w:w="2160" w:type="dxa"/>
            <w:gridSpan w:val="3"/>
          </w:tcPr>
          <w:p w14:paraId="463815AB" w14:textId="77777777" w:rsidR="007D612D" w:rsidRPr="00AC46E9" w:rsidRDefault="007D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2522AAC4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3C48982" w14:textId="77777777" w:rsidR="00F74F1E" w:rsidRPr="00AC46E9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auto"/>
          </w:tcPr>
          <w:p w14:paraId="70A4212D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Los ingresos antes de deducciones.</w:t>
            </w:r>
          </w:p>
        </w:tc>
        <w:tc>
          <w:tcPr>
            <w:tcW w:w="2160" w:type="dxa"/>
            <w:gridSpan w:val="3"/>
            <w:shd w:val="clear" w:color="auto" w:fill="auto"/>
          </w:tcPr>
          <w:p w14:paraId="6399B64E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F8304E" w:rsidRPr="00AC46E9" w14:paraId="33F20949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DFDD701" w14:textId="77777777" w:rsidR="00F74F1E" w:rsidRPr="00AC46E9" w:rsidRDefault="00F74F1E" w:rsidP="007C0131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</w:tcPr>
          <w:p w14:paraId="1AF3AB06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Únicamente el salario neto.</w:t>
            </w:r>
          </w:p>
        </w:tc>
        <w:tc>
          <w:tcPr>
            <w:tcW w:w="2160" w:type="dxa"/>
            <w:gridSpan w:val="3"/>
          </w:tcPr>
          <w:p w14:paraId="10F4D31C" w14:textId="77777777" w:rsidR="007D612D" w:rsidRPr="00AC46E9" w:rsidRDefault="007D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04537208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75B0730" w14:textId="77777777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A2FBC31" w14:textId="29E48BD7" w:rsidR="00F74F1E" w:rsidRPr="00AC46E9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AC46E9" w14:paraId="64EE405F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04A424C" w14:textId="77777777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0BDE2997" w14:textId="7C43A6D2" w:rsidR="00F74F1E" w:rsidRPr="00AC46E9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AC46E9" w14:paraId="5EB33552" w14:textId="53A43BBF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3287765" w14:textId="1A431563" w:rsidR="00F74F1E" w:rsidRPr="00AC46E9" w:rsidRDefault="00F74F1E" w:rsidP="00AF7FC6">
            <w:pPr>
              <w:rPr>
                <w:rFonts w:eastAsia="Calibri"/>
                <w:color w:val="000000" w:themeColor="text1"/>
              </w:rPr>
            </w:pPr>
            <w:r w:rsidRPr="00AC46E9">
              <w:rPr>
                <w:rFonts w:eastAsia="Calibri"/>
                <w:color w:val="000000" w:themeColor="text1"/>
              </w:rPr>
              <w:t>Pregunta 4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1B53890E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¿Cuál de los siguientes conceptos es una deducción?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5E94FCE8" w14:textId="77777777" w:rsidR="00F74F1E" w:rsidRPr="00AC46E9" w:rsidRDefault="00F74F1E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AC46E9" w14:paraId="7C6D9B26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1C1164C8" w14:textId="77777777" w:rsidR="00F74F1E" w:rsidRPr="00AC46E9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6EBD942F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Provisión de vacaciones.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79EAAE74" w14:textId="77777777" w:rsidR="007D612D" w:rsidRPr="00AC46E9" w:rsidRDefault="007D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2350E15A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3E5EBE1" w14:textId="77777777" w:rsidR="00F74F1E" w:rsidRPr="00AC46E9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3B33A12F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Aporte del trabajador a pensión.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46BB6A74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F8304E" w:rsidRPr="00AC46E9" w14:paraId="14F10448" w14:textId="77777777" w:rsidTr="00F74F1E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70E20179" w14:textId="77777777" w:rsidR="00F74F1E" w:rsidRPr="00AC46E9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1EEFD0F0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Aporte patronal a riesgos laborales.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712F5722" w14:textId="77777777" w:rsidR="007D612D" w:rsidRPr="00AC46E9" w:rsidRDefault="007D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34AD46D3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D3E0A81" w14:textId="77777777" w:rsidR="00F74F1E" w:rsidRPr="00AC46E9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402EAC49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Provisión de cesantías.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59944CF3" w14:textId="77777777" w:rsidR="007D612D" w:rsidRPr="00AC46E9" w:rsidRDefault="007D61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08882316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682E43E" w14:textId="77777777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167B0554" w14:textId="091F0AFD" w:rsidR="00F74F1E" w:rsidRPr="00AC46E9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AC46E9" w14:paraId="61780875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B6C5FA" w14:textId="77777777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3D5F07F" w14:textId="07C19F55" w:rsidR="00F74F1E" w:rsidRPr="00AC46E9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AC46E9" w14:paraId="71C31BBB" w14:textId="758E00B0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4E965EA" w14:textId="388AE975" w:rsidR="00F74F1E" w:rsidRPr="00AC46E9" w:rsidRDefault="00F74F1E" w:rsidP="00AF7FC6">
            <w:pPr>
              <w:rPr>
                <w:rFonts w:eastAsia="Calibri"/>
                <w:color w:val="000000" w:themeColor="text1"/>
              </w:rPr>
            </w:pPr>
            <w:r w:rsidRPr="00AC46E9">
              <w:rPr>
                <w:rFonts w:eastAsia="Calibri"/>
                <w:color w:val="000000" w:themeColor="text1"/>
              </w:rPr>
              <w:t>Pregunta 5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2958FDB7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¿Qué representan las apropiaciones?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63BD4EAE" w14:textId="77777777" w:rsidR="00F74F1E" w:rsidRPr="00AC46E9" w:rsidRDefault="00F74F1E" w:rsidP="00AF7F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AC46E9" w14:paraId="308F03AE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0BB9EF" w14:textId="77777777" w:rsidR="00F74F1E" w:rsidRPr="00AC46E9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60A1D7C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Descuentos judiciales.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5D1A0D3D" w14:textId="77777777" w:rsidR="007D612D" w:rsidRPr="00AC46E9" w:rsidRDefault="007D61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07F72311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798D0253" w14:textId="77777777" w:rsidR="00F74F1E" w:rsidRPr="00AC46E9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4B7ACC47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Ingresos del trabajador.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40FBA7F2" w14:textId="77777777" w:rsidR="007D612D" w:rsidRPr="00AC46E9" w:rsidRDefault="007D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7C3F3F25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F08E8B7" w14:textId="77777777" w:rsidR="00F74F1E" w:rsidRPr="00AC46E9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1166B4D3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Aportes y provisiones del empleador.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2C33C830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F8304E" w:rsidRPr="00AC46E9" w14:paraId="712CB84C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21666368" w14:textId="77777777" w:rsidR="00F74F1E" w:rsidRPr="00AC46E9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5993A27E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Únicamente comisiones.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0FCD9970" w14:textId="77777777" w:rsidR="007D612D" w:rsidRPr="00AC46E9" w:rsidRDefault="007D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4AB651D6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BA72542" w14:textId="77777777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364D3350" w14:textId="081E8A0A" w:rsidR="00F74F1E" w:rsidRPr="00AC46E9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AC46E9" w14:paraId="6B801877" w14:textId="187595F3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F6E6D69" w14:textId="77777777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5445" w:type="dxa"/>
            <w:tcBorders>
              <w:right w:val="single" w:sz="4" w:space="0" w:color="auto"/>
            </w:tcBorders>
            <w:shd w:val="clear" w:color="auto" w:fill="FFFFFF"/>
          </w:tcPr>
          <w:p w14:paraId="5A6839D9" w14:textId="6D881AC1" w:rsidR="00F74F1E" w:rsidRPr="00AC46E9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  <w:tc>
          <w:tcPr>
            <w:tcW w:w="2175" w:type="dxa"/>
            <w:gridSpan w:val="5"/>
            <w:tcBorders>
              <w:left w:val="single" w:sz="4" w:space="0" w:color="auto"/>
            </w:tcBorders>
            <w:shd w:val="clear" w:color="auto" w:fill="FFFFFF"/>
          </w:tcPr>
          <w:p w14:paraId="72064771" w14:textId="77777777" w:rsidR="00F74F1E" w:rsidRPr="00AC46E9" w:rsidRDefault="00F74F1E" w:rsidP="00B314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AC46E9" w14:paraId="18E9CAAE" w14:textId="1DA609F4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C3776E2" w14:textId="5E8308CE" w:rsidR="00F74F1E" w:rsidRPr="00AC46E9" w:rsidRDefault="00F74F1E" w:rsidP="00AF7FC6">
            <w:pPr>
              <w:rPr>
                <w:rFonts w:eastAsia="Calibri"/>
                <w:color w:val="000000" w:themeColor="text1"/>
              </w:rPr>
            </w:pPr>
            <w:r w:rsidRPr="00AC46E9">
              <w:rPr>
                <w:rFonts w:eastAsia="Calibri"/>
                <w:color w:val="000000" w:themeColor="text1"/>
              </w:rPr>
              <w:t xml:space="preserve">Pregunta 6 </w:t>
            </w:r>
          </w:p>
        </w:tc>
        <w:tc>
          <w:tcPr>
            <w:tcW w:w="5460" w:type="dxa"/>
            <w:gridSpan w:val="3"/>
            <w:tcBorders>
              <w:right w:val="single" w:sz="4" w:space="0" w:color="auto"/>
            </w:tcBorders>
          </w:tcPr>
          <w:p w14:paraId="5D84131C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¿Cómo se obtiene el valor neto por pagar?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</w:tcPr>
          <w:p w14:paraId="05D89A81" w14:textId="77777777" w:rsidR="00F74F1E" w:rsidRPr="00AC46E9" w:rsidRDefault="00F74F1E" w:rsidP="00AF7F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</w:rPr>
            </w:pPr>
          </w:p>
        </w:tc>
      </w:tr>
      <w:tr w:rsidR="00F8304E" w:rsidRPr="00AC46E9" w14:paraId="683B9F68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5C113D84" w14:textId="77777777" w:rsidR="00F74F1E" w:rsidRPr="00AC46E9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2EDE0692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Devengado menos deducciones.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16AECA03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F8304E" w:rsidRPr="00AC46E9" w14:paraId="3DEC9C77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25F36F7" w14:textId="77777777" w:rsidR="00F74F1E" w:rsidRPr="00AC46E9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4A8886B1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Devengado más deducciones.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72A41794" w14:textId="77777777" w:rsidR="007D612D" w:rsidRPr="00AC46E9" w:rsidRDefault="007D61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446B92FD" w14:textId="77777777" w:rsidTr="00D16BB1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FBE5D5"/>
          </w:tcPr>
          <w:p w14:paraId="393B66E9" w14:textId="77777777" w:rsidR="00F74F1E" w:rsidRPr="00AC46E9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1C297C75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Apropiaciones menos salario.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7E98595C" w14:textId="77777777" w:rsidR="007D612D" w:rsidRPr="00AC46E9" w:rsidRDefault="007D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22344DE2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DF2D2D8" w14:textId="77777777" w:rsidR="00F74F1E" w:rsidRPr="00AC46E9" w:rsidRDefault="00F74F1E" w:rsidP="00AF7FC6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35A91BDA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Salario más aportes patronales.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339E56BC" w14:textId="77777777" w:rsidR="007D612D" w:rsidRPr="00AC46E9" w:rsidRDefault="007D61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2FC6AD05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B9C9178" w14:textId="77777777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5085958A" w14:textId="5162322C" w:rsidR="00F74F1E" w:rsidRPr="00AC46E9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AC46E9" w14:paraId="1C64FB7D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3E86324" w14:textId="77777777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35306379" w14:textId="055692BA" w:rsidR="00F74F1E" w:rsidRPr="00AC46E9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AC46E9" w14:paraId="5177CE1F" w14:textId="7BA4EDFD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38AFDF5" w14:textId="5E06F15C" w:rsidR="00F74F1E" w:rsidRPr="00AC46E9" w:rsidRDefault="00F74F1E" w:rsidP="00D6347F">
            <w:pPr>
              <w:rPr>
                <w:rFonts w:eastAsia="Calibri"/>
                <w:color w:val="000000" w:themeColor="text1"/>
              </w:rPr>
            </w:pPr>
            <w:r w:rsidRPr="00AC46E9">
              <w:rPr>
                <w:rFonts w:eastAsia="Calibri"/>
                <w:color w:val="000000" w:themeColor="text1"/>
              </w:rPr>
              <w:t>Pregunta 7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C722A49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¿Cuál es la tarifa general de cotización a salud?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14AF854" w14:textId="77777777" w:rsidR="00F74F1E" w:rsidRPr="00AC46E9" w:rsidRDefault="00F74F1E" w:rsidP="00D6347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AC46E9" w14:paraId="01DA0309" w14:textId="00BB070C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83C9132" w14:textId="68C6CEB5" w:rsidR="00F74F1E" w:rsidRPr="00AC46E9" w:rsidRDefault="00F74F1E" w:rsidP="00F56C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22CD1102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4 %.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30122F14" w14:textId="77777777" w:rsidR="007D612D" w:rsidRPr="00AC46E9" w:rsidRDefault="007D61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2A98126D" w14:textId="0975DFC4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777401C" w14:textId="51198ECE" w:rsidR="00F74F1E" w:rsidRPr="00AC46E9" w:rsidRDefault="00F74F1E" w:rsidP="00F56C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4A4D254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8,5 %.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225C5F9" w14:textId="77777777" w:rsidR="007D612D" w:rsidRPr="00AC46E9" w:rsidRDefault="007D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3B1E082D" w14:textId="42CA1B86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FD463D0" w14:textId="5CA7588B" w:rsidR="00F74F1E" w:rsidRPr="00AC46E9" w:rsidRDefault="00F74F1E" w:rsidP="00F56C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E2892AE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12,5 %.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75902A60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F8304E" w:rsidRPr="00AC46E9" w14:paraId="0F93931D" w14:textId="5E01A5F9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E3CD311" w14:textId="68AC0176" w:rsidR="00F74F1E" w:rsidRPr="00AC46E9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36B69DE3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16 %.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16D3CE6E" w14:textId="77777777" w:rsidR="007D612D" w:rsidRPr="00AC46E9" w:rsidRDefault="007D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08153BBD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47F550" w14:textId="29C0FF8F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19ABB6D" w14:textId="66E10651" w:rsidR="00F74F1E" w:rsidRPr="00AC46E9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AC46E9" w14:paraId="683364F0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18494D7" w14:textId="6C18D5CE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164ECDA1" w14:textId="0FEDA6AA" w:rsidR="00F74F1E" w:rsidRPr="00AC46E9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AC46E9" w14:paraId="3CF55520" w14:textId="5CC4F002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2B62D51" w14:textId="2E1C208F" w:rsidR="00F74F1E" w:rsidRPr="00AC46E9" w:rsidRDefault="00F74F1E" w:rsidP="004549F2">
            <w:pPr>
              <w:rPr>
                <w:rFonts w:eastAsia="Calibri"/>
                <w:color w:val="000000" w:themeColor="text1"/>
              </w:rPr>
            </w:pPr>
            <w:r w:rsidRPr="00AC46E9">
              <w:rPr>
                <w:rFonts w:eastAsia="Calibri"/>
                <w:color w:val="000000" w:themeColor="text1"/>
              </w:rPr>
              <w:t>Pregunta 8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6A317F1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¿Qué porcentaje de pensión corresponde generalmente al empleador?</w:t>
            </w:r>
          </w:p>
        </w:tc>
        <w:tc>
          <w:tcPr>
            <w:tcW w:w="69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0A386508" w14:textId="77777777" w:rsidR="00F74F1E" w:rsidRPr="00AC46E9" w:rsidRDefault="00F74F1E" w:rsidP="004549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AC46E9" w14:paraId="2A020A68" w14:textId="01B6DE53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E5F2F1D" w14:textId="0533C58F" w:rsidR="00F74F1E" w:rsidRPr="00AC46E9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9DA6B6A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4 %.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B57ACCE" w14:textId="77777777" w:rsidR="007D612D" w:rsidRPr="00AC46E9" w:rsidRDefault="007D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3F78D61E" w14:textId="042727D0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EA20EE2" w14:textId="73DA2B65" w:rsidR="00F74F1E" w:rsidRPr="00AC46E9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D8D38DF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8 %.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3DCB9B47" w14:textId="77777777" w:rsidR="007D612D" w:rsidRPr="00AC46E9" w:rsidRDefault="007D61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032A4CB4" w14:textId="5BFE39D1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5D96761" w14:textId="61753B4E" w:rsidR="00F74F1E" w:rsidRPr="00AC46E9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710CB95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12 %.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A5EF655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F8304E" w:rsidRPr="00AC46E9" w14:paraId="493EED7F" w14:textId="0A0B3CB6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390FB2" w14:textId="5C3C8860" w:rsidR="00F74F1E" w:rsidRPr="00AC46E9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81D0799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16 %.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CB967EC" w14:textId="77777777" w:rsidR="007D612D" w:rsidRPr="00AC46E9" w:rsidRDefault="007D61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62F91851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AF55FC9" w14:textId="1948A7A4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268A119" w14:textId="2893329C" w:rsidR="00F74F1E" w:rsidRPr="00AC46E9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AC46E9" w14:paraId="6A15F36E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0256D1C" w14:textId="1353ED1D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16D7A65D" w14:textId="29B8C86D" w:rsidR="00F74F1E" w:rsidRPr="00AC46E9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AC46E9" w14:paraId="7E1DB258" w14:textId="4515A283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8AF32BC" w14:textId="6442C909" w:rsidR="00F74F1E" w:rsidRPr="00AC46E9" w:rsidRDefault="00F74F1E" w:rsidP="004549F2">
            <w:pPr>
              <w:rPr>
                <w:rFonts w:eastAsia="Calibri"/>
                <w:color w:val="000000" w:themeColor="text1"/>
              </w:rPr>
            </w:pPr>
            <w:r w:rsidRPr="00AC46E9">
              <w:rPr>
                <w:rFonts w:eastAsia="Calibri"/>
                <w:color w:val="000000" w:themeColor="text1"/>
              </w:rPr>
              <w:t>Pregunta 9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1FD4C5CB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¿Quién asume la totalidad de la cotización a riesgos laborales?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A0860F7" w14:textId="77777777" w:rsidR="00F74F1E" w:rsidRPr="00AC46E9" w:rsidRDefault="00F74F1E" w:rsidP="004549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F8304E" w:rsidRPr="00AC46E9" w14:paraId="7A250B5E" w14:textId="25F727A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0DFC33" w14:textId="3B1F75F5" w:rsidR="00F74F1E" w:rsidRPr="00AC46E9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0B4B65E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El trabajador.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FC501C6" w14:textId="77777777" w:rsidR="007D612D" w:rsidRPr="00AC46E9" w:rsidRDefault="007D61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7BD5093B" w14:textId="1231854E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B6B5A8" w14:textId="4E9B9EBF" w:rsidR="00F74F1E" w:rsidRPr="00AC46E9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3E1E9A9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El empleador.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3CCDE56A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F8304E" w:rsidRPr="00AC46E9" w14:paraId="2FCE10DD" w14:textId="51BE9E2C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76BBC34" w14:textId="5D9442C7" w:rsidR="00F74F1E" w:rsidRPr="00AC46E9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1E6F870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La caja de compensación.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4D5ADDD" w14:textId="77777777" w:rsidR="007D612D" w:rsidRPr="00AC46E9" w:rsidRDefault="007D61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27C20F78" w14:textId="72838FDF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85E847A" w14:textId="55764F55" w:rsidR="00F74F1E" w:rsidRPr="00AC46E9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247BD493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El SENA.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3D96C459" w14:textId="77777777" w:rsidR="007D612D" w:rsidRPr="00AC46E9" w:rsidRDefault="007D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45B272BB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83DC959" w14:textId="36CE54F5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5624309" w14:textId="1ECC401D" w:rsidR="00F74F1E" w:rsidRPr="00AC46E9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F8304E" w:rsidRPr="00AC46E9" w14:paraId="13F55B6E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F752B8E" w14:textId="249E161E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tcBorders>
              <w:bottom w:val="single" w:sz="4" w:space="0" w:color="auto"/>
            </w:tcBorders>
            <w:shd w:val="clear" w:color="auto" w:fill="FFFFFF"/>
          </w:tcPr>
          <w:p w14:paraId="2D14D9D4" w14:textId="34E0BB84" w:rsidR="00F74F1E" w:rsidRPr="00AC46E9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F8304E" w:rsidRPr="00AC46E9" w14:paraId="7B24C0F2" w14:textId="13D23CBC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D88E78" w14:textId="1893FBFE" w:rsidR="00F74F1E" w:rsidRPr="00AC46E9" w:rsidRDefault="00F74F1E" w:rsidP="00D6347F">
            <w:pPr>
              <w:rPr>
                <w:rFonts w:eastAsia="Calibri"/>
                <w:color w:val="000000" w:themeColor="text1"/>
              </w:rPr>
            </w:pPr>
            <w:r w:rsidRPr="00AC46E9">
              <w:rPr>
                <w:rFonts w:eastAsia="Calibri"/>
                <w:color w:val="000000" w:themeColor="text1"/>
              </w:rPr>
              <w:t>Pregunta 10</w:t>
            </w:r>
          </w:p>
        </w:tc>
        <w:tc>
          <w:tcPr>
            <w:tcW w:w="7020" w:type="dxa"/>
            <w:gridSpan w:val="5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</w:tcPr>
          <w:p w14:paraId="5BF765F8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¿Qué porcentaje corresponde a las cajas de compensación familiar?</w:t>
            </w:r>
          </w:p>
        </w:tc>
        <w:tc>
          <w:tcPr>
            <w:tcW w:w="60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0370C600" w14:textId="77777777" w:rsidR="00F74F1E" w:rsidRPr="00AC46E9" w:rsidRDefault="00F74F1E" w:rsidP="00D634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8304E" w:rsidRPr="00AC46E9" w14:paraId="0F102596" w14:textId="5D13DCF0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2404E1E" w14:textId="129ADAC4" w:rsidR="00F74F1E" w:rsidRPr="00AC46E9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a)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3D0FBA8E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2 %.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1F749CCD" w14:textId="77777777" w:rsidR="007D612D" w:rsidRPr="00AC46E9" w:rsidRDefault="007D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680B24AD" w14:textId="1578C0C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7CA2733" w14:textId="59C74341" w:rsidR="00F74F1E" w:rsidRPr="00AC46E9" w:rsidRDefault="00F74F1E" w:rsidP="004549F2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b)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57B01553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3 %.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192EFB7A" w14:textId="77777777" w:rsidR="007D612D" w:rsidRPr="00AC46E9" w:rsidRDefault="007D61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52BCC226" w14:textId="22D987B8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241A0A" w14:textId="4C6BFB57" w:rsidR="00F74F1E" w:rsidRPr="00AC46E9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c)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3A72477F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4 %.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4D2D9440" w14:textId="77777777" w:rsidR="007D612D" w:rsidRPr="00AC46E9" w:rsidRDefault="00F70E6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F8304E" w:rsidRPr="00AC46E9" w14:paraId="0EC07AF1" w14:textId="1673840A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2FC6F2D" w14:textId="65961391" w:rsidR="00F74F1E" w:rsidRPr="00AC46E9" w:rsidRDefault="00F74F1E" w:rsidP="00D6347F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Opción d)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689D2F2B" w14:textId="77777777" w:rsidR="007D612D" w:rsidRPr="00AC46E9" w:rsidRDefault="00F70E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12 %.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71276F3E" w14:textId="77777777" w:rsidR="007D612D" w:rsidRPr="00AC46E9" w:rsidRDefault="007D61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F8304E" w:rsidRPr="00AC46E9" w14:paraId="6A03552D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2ECDCDDC" w14:textId="49798F25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85F45BE" w14:textId="582EA016" w:rsidR="00F74F1E" w:rsidRPr="00AC46E9" w:rsidRDefault="00F74F1E" w:rsidP="00FF4F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iCs/>
                <w:color w:val="000000" w:themeColor="text1"/>
              </w:rPr>
              <w:t>¡Muy bien! Ha acertado la respuesta.</w:t>
            </w:r>
          </w:p>
        </w:tc>
      </w:tr>
      <w:tr w:rsidR="00F8304E" w:rsidRPr="00AC46E9" w14:paraId="48DF31DC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8A94120" w14:textId="577566BE" w:rsidR="00F74F1E" w:rsidRPr="00AC46E9" w:rsidRDefault="00F74F1E" w:rsidP="00FF4F2D">
            <w:pPr>
              <w:rPr>
                <w:rFonts w:eastAsia="Calibri"/>
                <w:b w:val="0"/>
                <w:bCs/>
                <w:color w:val="000000" w:themeColor="text1"/>
              </w:rPr>
            </w:pPr>
            <w:r w:rsidRPr="00AC46E9">
              <w:rPr>
                <w:rFonts w:eastAsia="Calibri"/>
                <w:b w:val="0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034138F" w14:textId="5DD972D6" w:rsidR="00F74F1E" w:rsidRPr="00AC46E9" w:rsidRDefault="00F74F1E" w:rsidP="00FF4F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iCs/>
                <w:color w:val="000000" w:themeColor="text1"/>
              </w:rPr>
              <w:t>Lo sentimos, su respuesta no es la correcta.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45"/>
        <w:gridCol w:w="8"/>
        <w:gridCol w:w="7"/>
        <w:gridCol w:w="1470"/>
        <w:gridCol w:w="90"/>
        <w:gridCol w:w="600"/>
      </w:tblGrid>
      <w:tr w:rsidR="0044239B" w:rsidRPr="00AC46E9" w14:paraId="0E2420EB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9DEEC37" w14:textId="5D6BA44C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/>
                <w:bCs/>
                <w:color w:val="000000" w:themeColor="text1"/>
              </w:rPr>
              <w:t>Pregunta 11</w:t>
            </w:r>
          </w:p>
        </w:tc>
        <w:tc>
          <w:tcPr>
            <w:tcW w:w="5460" w:type="dxa"/>
            <w:gridSpan w:val="3"/>
          </w:tcPr>
          <w:p w14:paraId="10E38993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¿Cuándo se paga la prima de servicios según el componente?</w:t>
            </w:r>
          </w:p>
        </w:tc>
        <w:tc>
          <w:tcPr>
            <w:tcW w:w="2160" w:type="dxa"/>
            <w:gridSpan w:val="3"/>
          </w:tcPr>
          <w:p w14:paraId="5C85A552" w14:textId="77777777" w:rsidR="0044239B" w:rsidRPr="00AC46E9" w:rsidRDefault="0044239B" w:rsidP="00CF04A0">
            <w:pPr>
              <w:widowControl w:val="0"/>
              <w:rPr>
                <w:rFonts w:eastAsia="Calibri"/>
                <w:bCs/>
                <w:color w:val="000000" w:themeColor="text1"/>
              </w:rPr>
            </w:pPr>
            <w:proofErr w:type="spellStart"/>
            <w:r w:rsidRPr="00AC46E9">
              <w:rPr>
                <w:rFonts w:eastAsia="Calibri"/>
                <w:bCs/>
                <w:color w:val="000000" w:themeColor="text1"/>
              </w:rPr>
              <w:t>Rta</w:t>
            </w:r>
            <w:proofErr w:type="spellEnd"/>
            <w:r w:rsidRPr="00AC46E9">
              <w:rPr>
                <w:rFonts w:eastAsia="Calibri"/>
                <w:bCs/>
                <w:color w:val="000000" w:themeColor="text1"/>
              </w:rPr>
              <w:t>(s) correcta(s) (x)</w:t>
            </w:r>
          </w:p>
        </w:tc>
      </w:tr>
      <w:tr w:rsidR="0044239B" w:rsidRPr="00AC46E9" w14:paraId="6BBFE5A7" w14:textId="77777777" w:rsidTr="00CF04A0">
        <w:trPr>
          <w:trHeight w:val="220"/>
        </w:trPr>
        <w:tc>
          <w:tcPr>
            <w:tcW w:w="1267" w:type="dxa"/>
          </w:tcPr>
          <w:p w14:paraId="1B0FA0F4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04217D2F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Enero y julio.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13CC3112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7C32869D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3BDA26CA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1B832D79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Junio y diciembre.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12743BB3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44239B" w:rsidRPr="00AC46E9" w14:paraId="61B35162" w14:textId="77777777" w:rsidTr="00CF04A0">
        <w:trPr>
          <w:trHeight w:val="220"/>
        </w:trPr>
        <w:tc>
          <w:tcPr>
            <w:tcW w:w="1267" w:type="dxa"/>
          </w:tcPr>
          <w:p w14:paraId="396324D4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1022F31C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Marzo y septiembre.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27D52BAD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59987040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374612B0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37F94FA9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Abril y octubre.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7271C8A1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4027E383" w14:textId="77777777" w:rsidTr="00CF04A0">
        <w:trPr>
          <w:trHeight w:val="220"/>
        </w:trPr>
        <w:tc>
          <w:tcPr>
            <w:tcW w:w="2534" w:type="dxa"/>
            <w:gridSpan w:val="2"/>
          </w:tcPr>
          <w:p w14:paraId="48172210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3A829F59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AC46E9" w14:paraId="18E5E116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54FEBAF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76118345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44239B" w:rsidRPr="00AC46E9" w14:paraId="4EC1D75D" w14:textId="77777777" w:rsidTr="00CF04A0">
        <w:trPr>
          <w:trHeight w:val="220"/>
        </w:trPr>
        <w:tc>
          <w:tcPr>
            <w:tcW w:w="2534" w:type="dxa"/>
            <w:gridSpan w:val="2"/>
          </w:tcPr>
          <w:p w14:paraId="45F8B593" w14:textId="058AD533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/>
                <w:bCs/>
                <w:color w:val="000000" w:themeColor="text1"/>
              </w:rPr>
              <w:t>Pregunta 12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122AB836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¿Cuál es la tasa anual de intereses sobre cesantías?</w:t>
            </w:r>
          </w:p>
        </w:tc>
        <w:tc>
          <w:tcPr>
            <w:tcW w:w="2167" w:type="dxa"/>
            <w:gridSpan w:val="4"/>
            <w:tcBorders>
              <w:right w:val="single" w:sz="4" w:space="0" w:color="auto"/>
            </w:tcBorders>
          </w:tcPr>
          <w:p w14:paraId="3D7F1127" w14:textId="77777777" w:rsidR="0044239B" w:rsidRPr="00AC46E9" w:rsidRDefault="0044239B" w:rsidP="00CF04A0">
            <w:pPr>
              <w:rPr>
                <w:rFonts w:eastAsia="Calibri"/>
                <w:b/>
                <w:color w:val="000000" w:themeColor="text1"/>
              </w:rPr>
            </w:pPr>
          </w:p>
        </w:tc>
      </w:tr>
      <w:tr w:rsidR="0044239B" w:rsidRPr="00AC46E9" w14:paraId="5A823D90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7D6FEE96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</w:tcPr>
          <w:p w14:paraId="0BE99C81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4,17 %.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</w:tcPr>
          <w:p w14:paraId="1C25ACC6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69CF089D" w14:textId="77777777" w:rsidTr="00CF04A0">
        <w:trPr>
          <w:trHeight w:val="220"/>
        </w:trPr>
        <w:tc>
          <w:tcPr>
            <w:tcW w:w="1267" w:type="dxa"/>
          </w:tcPr>
          <w:p w14:paraId="5180A370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</w:tcPr>
          <w:p w14:paraId="6C61EC56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8,33 %.</w:t>
            </w:r>
          </w:p>
        </w:tc>
        <w:tc>
          <w:tcPr>
            <w:tcW w:w="2160" w:type="dxa"/>
            <w:gridSpan w:val="3"/>
          </w:tcPr>
          <w:p w14:paraId="03B4993B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20AC63FF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468A5F0E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</w:tcPr>
          <w:p w14:paraId="426714D2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12 %.</w:t>
            </w:r>
          </w:p>
        </w:tc>
        <w:tc>
          <w:tcPr>
            <w:tcW w:w="2160" w:type="dxa"/>
            <w:gridSpan w:val="3"/>
          </w:tcPr>
          <w:p w14:paraId="07969276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44239B" w:rsidRPr="00AC46E9" w14:paraId="69E53904" w14:textId="77777777" w:rsidTr="00CF04A0">
        <w:trPr>
          <w:trHeight w:val="220"/>
        </w:trPr>
        <w:tc>
          <w:tcPr>
            <w:tcW w:w="1267" w:type="dxa"/>
          </w:tcPr>
          <w:p w14:paraId="1084F2CC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</w:tcPr>
          <w:p w14:paraId="367D67FF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16 %.</w:t>
            </w:r>
          </w:p>
        </w:tc>
        <w:tc>
          <w:tcPr>
            <w:tcW w:w="2160" w:type="dxa"/>
            <w:gridSpan w:val="3"/>
          </w:tcPr>
          <w:p w14:paraId="040B8525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46E6B888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9C94D76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5AAD56C5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AC46E9" w14:paraId="2A48F809" w14:textId="77777777" w:rsidTr="00CF04A0">
        <w:trPr>
          <w:trHeight w:val="220"/>
        </w:trPr>
        <w:tc>
          <w:tcPr>
            <w:tcW w:w="2534" w:type="dxa"/>
            <w:gridSpan w:val="2"/>
          </w:tcPr>
          <w:p w14:paraId="1C4201A4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B45A7F4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44239B" w:rsidRPr="00AC46E9" w14:paraId="5598B519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C60342E" w14:textId="3A21B3FC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/>
                <w:bCs/>
                <w:color w:val="000000" w:themeColor="text1"/>
              </w:rPr>
              <w:t>Pregunta 13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48FF984F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¿Cuántos días hábiles de vacaciones se reconocen por año de servicio?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2A9C9F51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AC46E9" w14:paraId="2647483C" w14:textId="77777777" w:rsidTr="00CF04A0">
        <w:trPr>
          <w:trHeight w:val="220"/>
        </w:trPr>
        <w:tc>
          <w:tcPr>
            <w:tcW w:w="1267" w:type="dxa"/>
          </w:tcPr>
          <w:p w14:paraId="5E6875A5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</w:tcPr>
          <w:p w14:paraId="1082ED90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Diez.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</w:tcPr>
          <w:p w14:paraId="09E05F25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0AE74F51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17AAF2E7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</w:tcPr>
          <w:p w14:paraId="7FAEB9E5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Doce.</w:t>
            </w:r>
          </w:p>
        </w:tc>
        <w:tc>
          <w:tcPr>
            <w:tcW w:w="2160" w:type="dxa"/>
            <w:gridSpan w:val="3"/>
          </w:tcPr>
          <w:p w14:paraId="6D1E93E1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23F19DDA" w14:textId="77777777" w:rsidTr="00CF04A0">
        <w:trPr>
          <w:trHeight w:val="220"/>
        </w:trPr>
        <w:tc>
          <w:tcPr>
            <w:tcW w:w="1267" w:type="dxa"/>
          </w:tcPr>
          <w:p w14:paraId="66DA930A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</w:tcPr>
          <w:p w14:paraId="491C0B29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Quince.</w:t>
            </w:r>
          </w:p>
        </w:tc>
        <w:tc>
          <w:tcPr>
            <w:tcW w:w="2160" w:type="dxa"/>
            <w:gridSpan w:val="3"/>
          </w:tcPr>
          <w:p w14:paraId="53E4F770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44239B" w:rsidRPr="00AC46E9" w14:paraId="72642F0C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0741784F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</w:tcPr>
          <w:p w14:paraId="11F571D6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Treinta.</w:t>
            </w:r>
          </w:p>
        </w:tc>
        <w:tc>
          <w:tcPr>
            <w:tcW w:w="2160" w:type="dxa"/>
            <w:gridSpan w:val="3"/>
          </w:tcPr>
          <w:p w14:paraId="101CD2AC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311E9A47" w14:textId="77777777" w:rsidTr="00CF04A0">
        <w:trPr>
          <w:trHeight w:val="220"/>
        </w:trPr>
        <w:tc>
          <w:tcPr>
            <w:tcW w:w="2534" w:type="dxa"/>
            <w:gridSpan w:val="2"/>
          </w:tcPr>
          <w:p w14:paraId="086DC9E9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76E7AE82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AC46E9" w14:paraId="0D7EA807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E1162BE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7C0601C4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44239B" w:rsidRPr="00AC46E9" w14:paraId="1C017384" w14:textId="77777777" w:rsidTr="00CF04A0">
        <w:trPr>
          <w:trHeight w:val="220"/>
        </w:trPr>
        <w:tc>
          <w:tcPr>
            <w:tcW w:w="2534" w:type="dxa"/>
            <w:gridSpan w:val="2"/>
          </w:tcPr>
          <w:p w14:paraId="4F00D6B4" w14:textId="3A0295B3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/>
                <w:bCs/>
                <w:color w:val="000000" w:themeColor="text1"/>
              </w:rPr>
              <w:t>Pregunta 14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3CCABF3D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¿Qué norma regula el proceso de concertación del salario mínimo?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33C15C5F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AC46E9" w14:paraId="60DE3CFB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7EB961F8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9176E30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Ley 278 de 1996.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22EAF7EA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44239B" w:rsidRPr="00AC46E9" w14:paraId="78D035F6" w14:textId="77777777" w:rsidTr="00CF04A0">
        <w:trPr>
          <w:trHeight w:val="220"/>
        </w:trPr>
        <w:tc>
          <w:tcPr>
            <w:tcW w:w="1267" w:type="dxa"/>
          </w:tcPr>
          <w:p w14:paraId="48D664BD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2B3582A2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Ley 2101 de 2021.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3EE1444A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4B06E82F" w14:textId="77777777" w:rsidTr="00CF04A0">
        <w:trPr>
          <w:trHeight w:val="70"/>
        </w:trPr>
        <w:tc>
          <w:tcPr>
            <w:tcW w:w="1267" w:type="dxa"/>
            <w:shd w:val="clear" w:color="auto" w:fill="FBE5D5"/>
          </w:tcPr>
          <w:p w14:paraId="66B304A4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630590A4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Ley 2466 de 2025.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678AC189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3FF5C625" w14:textId="77777777" w:rsidTr="00CF04A0">
        <w:trPr>
          <w:trHeight w:val="220"/>
        </w:trPr>
        <w:tc>
          <w:tcPr>
            <w:tcW w:w="1267" w:type="dxa"/>
          </w:tcPr>
          <w:p w14:paraId="63063C6C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512F9C6E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Decreto 2663 de 1950.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2A9104E0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175A3458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2BF5095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1083477D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AC46E9" w14:paraId="2E33861B" w14:textId="77777777" w:rsidTr="00CF04A0">
        <w:trPr>
          <w:trHeight w:val="220"/>
        </w:trPr>
        <w:tc>
          <w:tcPr>
            <w:tcW w:w="2534" w:type="dxa"/>
            <w:gridSpan w:val="2"/>
          </w:tcPr>
          <w:p w14:paraId="7A96D4B4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076AFB33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44239B" w:rsidRPr="00AC46E9" w14:paraId="3CCCD516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AC8497" w14:textId="1035D4FD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/>
                <w:bCs/>
                <w:color w:val="000000" w:themeColor="text1"/>
              </w:rPr>
              <w:t>Pregunta 15</w:t>
            </w:r>
          </w:p>
        </w:tc>
        <w:tc>
          <w:tcPr>
            <w:tcW w:w="5453" w:type="dxa"/>
            <w:gridSpan w:val="2"/>
            <w:tcBorders>
              <w:right w:val="single" w:sz="4" w:space="0" w:color="auto"/>
            </w:tcBorders>
          </w:tcPr>
          <w:p w14:paraId="1874C1D8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¿Qué sucede si no hay acuerdo sobre el salario mínimo?</w:t>
            </w:r>
          </w:p>
        </w:tc>
        <w:tc>
          <w:tcPr>
            <w:tcW w:w="2167" w:type="dxa"/>
            <w:gridSpan w:val="4"/>
            <w:tcBorders>
              <w:left w:val="single" w:sz="4" w:space="0" w:color="auto"/>
            </w:tcBorders>
          </w:tcPr>
          <w:p w14:paraId="28E6E430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AC46E9" w14:paraId="6059BE7A" w14:textId="77777777" w:rsidTr="00CF04A0">
        <w:trPr>
          <w:trHeight w:val="220"/>
        </w:trPr>
        <w:tc>
          <w:tcPr>
            <w:tcW w:w="1267" w:type="dxa"/>
          </w:tcPr>
          <w:p w14:paraId="19178A0E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523D4559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Se suspende la nómina.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139A44EC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4E9EE371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6DED4275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2052C031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Lo fija el Gobierno por decreto.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21A3E2F5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44239B" w:rsidRPr="00AC46E9" w14:paraId="662D7AAF" w14:textId="77777777" w:rsidTr="00CF04A0">
        <w:trPr>
          <w:trHeight w:val="220"/>
        </w:trPr>
        <w:tc>
          <w:tcPr>
            <w:tcW w:w="1267" w:type="dxa"/>
          </w:tcPr>
          <w:p w14:paraId="40884B94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27468B9A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Lo determina cada trabajador.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58664811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6467E6DA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79C87166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66E7AC0F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Se elimina el auxilio de transporte.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60C0AD43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0516D70E" w14:textId="77777777" w:rsidTr="00CF04A0">
        <w:trPr>
          <w:trHeight w:val="220"/>
        </w:trPr>
        <w:tc>
          <w:tcPr>
            <w:tcW w:w="2534" w:type="dxa"/>
            <w:gridSpan w:val="2"/>
          </w:tcPr>
          <w:p w14:paraId="01102F10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4EA2192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AC46E9" w14:paraId="2E75DCEB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844DA13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5445" w:type="dxa"/>
            <w:tcBorders>
              <w:right w:val="single" w:sz="4" w:space="0" w:color="auto"/>
            </w:tcBorders>
            <w:shd w:val="clear" w:color="auto" w:fill="FFFFFF"/>
          </w:tcPr>
          <w:p w14:paraId="646EE843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  <w:tc>
          <w:tcPr>
            <w:tcW w:w="2175" w:type="dxa"/>
            <w:gridSpan w:val="5"/>
            <w:tcBorders>
              <w:left w:val="single" w:sz="4" w:space="0" w:color="auto"/>
            </w:tcBorders>
            <w:shd w:val="clear" w:color="auto" w:fill="FFFFFF"/>
          </w:tcPr>
          <w:p w14:paraId="0DD1389F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AC46E9" w14:paraId="6C0CC5CC" w14:textId="77777777" w:rsidTr="00CF04A0">
        <w:trPr>
          <w:trHeight w:val="220"/>
        </w:trPr>
        <w:tc>
          <w:tcPr>
            <w:tcW w:w="2534" w:type="dxa"/>
            <w:gridSpan w:val="2"/>
          </w:tcPr>
          <w:p w14:paraId="7AA8DCD6" w14:textId="7C38A308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/>
                <w:bCs/>
                <w:color w:val="000000" w:themeColor="text1"/>
              </w:rPr>
              <w:t xml:space="preserve">Pregunta 16 </w:t>
            </w:r>
          </w:p>
        </w:tc>
        <w:tc>
          <w:tcPr>
            <w:tcW w:w="5460" w:type="dxa"/>
            <w:gridSpan w:val="3"/>
            <w:tcBorders>
              <w:right w:val="single" w:sz="4" w:space="0" w:color="auto"/>
            </w:tcBorders>
          </w:tcPr>
          <w:p w14:paraId="5AC3E02B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¿Cuál es la jornada laboral máxima semanal general desde el 15 de julio de 2026?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</w:tcPr>
          <w:p w14:paraId="49EB89A8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</w:rPr>
            </w:pPr>
          </w:p>
        </w:tc>
      </w:tr>
      <w:tr w:rsidR="0044239B" w:rsidRPr="00AC46E9" w14:paraId="258FBDC3" w14:textId="77777777" w:rsidTr="00CF04A0">
        <w:trPr>
          <w:trHeight w:val="220"/>
        </w:trPr>
        <w:tc>
          <w:tcPr>
            <w:tcW w:w="1267" w:type="dxa"/>
            <w:shd w:val="clear" w:color="auto" w:fill="FBE5D5"/>
          </w:tcPr>
          <w:p w14:paraId="410D2629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727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277BC2FD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48 horas.</w:t>
            </w:r>
          </w:p>
        </w:tc>
        <w:tc>
          <w:tcPr>
            <w:tcW w:w="2160" w:type="dxa"/>
            <w:gridSpan w:val="3"/>
            <w:tcBorders>
              <w:left w:val="single" w:sz="4" w:space="0" w:color="auto"/>
            </w:tcBorders>
            <w:shd w:val="clear" w:color="auto" w:fill="FFFFFF"/>
          </w:tcPr>
          <w:p w14:paraId="51F436EE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55522E33" w14:textId="77777777" w:rsidTr="00CF04A0">
        <w:trPr>
          <w:trHeight w:val="220"/>
        </w:trPr>
        <w:tc>
          <w:tcPr>
            <w:tcW w:w="1267" w:type="dxa"/>
          </w:tcPr>
          <w:p w14:paraId="166F9B3D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20EC2C31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46 horas.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1F682493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6B81C8F9" w14:textId="77777777" w:rsidTr="00CF04A0">
        <w:trPr>
          <w:trHeight w:val="70"/>
        </w:trPr>
        <w:tc>
          <w:tcPr>
            <w:tcW w:w="1267" w:type="dxa"/>
            <w:shd w:val="clear" w:color="auto" w:fill="FBE5D5"/>
          </w:tcPr>
          <w:p w14:paraId="4CC342FA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794FEDE5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44 horas.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0A6669DF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299CE6C7" w14:textId="77777777" w:rsidTr="00CF04A0">
        <w:trPr>
          <w:trHeight w:val="220"/>
        </w:trPr>
        <w:tc>
          <w:tcPr>
            <w:tcW w:w="1267" w:type="dxa"/>
          </w:tcPr>
          <w:p w14:paraId="6D07EE64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727" w:type="dxa"/>
            <w:gridSpan w:val="4"/>
            <w:shd w:val="clear" w:color="auto" w:fill="FFFFFF"/>
          </w:tcPr>
          <w:p w14:paraId="15F85745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42 horas.</w:t>
            </w:r>
          </w:p>
        </w:tc>
        <w:tc>
          <w:tcPr>
            <w:tcW w:w="2160" w:type="dxa"/>
            <w:gridSpan w:val="3"/>
            <w:shd w:val="clear" w:color="auto" w:fill="FFFFFF"/>
          </w:tcPr>
          <w:p w14:paraId="7338C1F0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44239B" w:rsidRPr="00AC46E9" w14:paraId="60C328C5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4E186B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60B7638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AC46E9" w14:paraId="7F441F03" w14:textId="77777777" w:rsidTr="00CF04A0">
        <w:trPr>
          <w:trHeight w:val="220"/>
        </w:trPr>
        <w:tc>
          <w:tcPr>
            <w:tcW w:w="2534" w:type="dxa"/>
            <w:gridSpan w:val="2"/>
          </w:tcPr>
          <w:p w14:paraId="3A000A06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E8D56B5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44239B" w:rsidRPr="00AC46E9" w14:paraId="56DF9C69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366BE4F" w14:textId="23D361CB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/>
                <w:bCs/>
                <w:color w:val="000000" w:themeColor="text1"/>
              </w:rPr>
              <w:t>Pregunta 17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63750627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¿Cuál es el límite general diario de horas extras?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6780EE0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AC46E9" w14:paraId="4A3B508C" w14:textId="77777777" w:rsidTr="00CF04A0">
        <w:trPr>
          <w:trHeight w:val="220"/>
        </w:trPr>
        <w:tc>
          <w:tcPr>
            <w:tcW w:w="2534" w:type="dxa"/>
            <w:gridSpan w:val="2"/>
          </w:tcPr>
          <w:p w14:paraId="5B805DB5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1B79EAA6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Una hora.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2F2BAC09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467A48A0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8DD7F5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3973A4EB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Dos horas.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248AA86F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44239B" w:rsidRPr="00AC46E9" w14:paraId="3B3E582A" w14:textId="77777777" w:rsidTr="00CF04A0">
        <w:trPr>
          <w:trHeight w:val="220"/>
        </w:trPr>
        <w:tc>
          <w:tcPr>
            <w:tcW w:w="2534" w:type="dxa"/>
            <w:gridSpan w:val="2"/>
          </w:tcPr>
          <w:p w14:paraId="5C41051B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66C74BA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Cuatro horas.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39C6EB92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48FE7A5C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1C9075E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1F481E60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Seis horas.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2CC216A7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3FE2D319" w14:textId="77777777" w:rsidTr="00CF04A0">
        <w:trPr>
          <w:trHeight w:val="220"/>
        </w:trPr>
        <w:tc>
          <w:tcPr>
            <w:tcW w:w="2534" w:type="dxa"/>
            <w:gridSpan w:val="2"/>
          </w:tcPr>
          <w:p w14:paraId="65A905F8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2056E02D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AC46E9" w14:paraId="56828051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BC93B1F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71EE1AAE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44239B" w:rsidRPr="00AC46E9" w14:paraId="5763FB6C" w14:textId="77777777" w:rsidTr="00CF04A0">
        <w:trPr>
          <w:trHeight w:val="220"/>
        </w:trPr>
        <w:tc>
          <w:tcPr>
            <w:tcW w:w="2534" w:type="dxa"/>
            <w:gridSpan w:val="2"/>
          </w:tcPr>
          <w:p w14:paraId="67818E0C" w14:textId="7F5B7432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/>
                <w:bCs/>
                <w:color w:val="000000" w:themeColor="text1"/>
              </w:rPr>
              <w:t>Pregunta 18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2CEBCCFA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¿Desde qué hora comienza el trabajo nocturno según la Ley 2466 de 2025?</w:t>
            </w:r>
          </w:p>
        </w:tc>
        <w:tc>
          <w:tcPr>
            <w:tcW w:w="690" w:type="dxa"/>
            <w:gridSpan w:val="2"/>
            <w:tcBorders>
              <w:right w:val="single" w:sz="4" w:space="0" w:color="auto"/>
            </w:tcBorders>
            <w:shd w:val="clear" w:color="auto" w:fill="FFFFFF"/>
          </w:tcPr>
          <w:p w14:paraId="7B53C2C5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AC46E9" w14:paraId="0ADBE669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B141D1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6D235129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6:00 p. m.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7EED7087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56DE4B56" w14:textId="77777777" w:rsidTr="00CF04A0">
        <w:trPr>
          <w:trHeight w:val="220"/>
        </w:trPr>
        <w:tc>
          <w:tcPr>
            <w:tcW w:w="2534" w:type="dxa"/>
            <w:gridSpan w:val="2"/>
          </w:tcPr>
          <w:p w14:paraId="3122F90D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602D4C4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7:00 p. m.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65A9486E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44239B" w:rsidRPr="00AC46E9" w14:paraId="11D6D825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8FD0500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2A4C8D16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9:00 p. m.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5CD58C3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144797ED" w14:textId="77777777" w:rsidTr="00CF04A0">
        <w:trPr>
          <w:trHeight w:val="220"/>
        </w:trPr>
        <w:tc>
          <w:tcPr>
            <w:tcW w:w="2534" w:type="dxa"/>
            <w:gridSpan w:val="2"/>
          </w:tcPr>
          <w:p w14:paraId="7A2EABC0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41D30D87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10:00 p. m.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58BAC1F8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41F225C1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99C2156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15B7A99A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AC46E9" w14:paraId="5A1897AA" w14:textId="77777777" w:rsidTr="00CF04A0">
        <w:trPr>
          <w:trHeight w:val="220"/>
        </w:trPr>
        <w:tc>
          <w:tcPr>
            <w:tcW w:w="2534" w:type="dxa"/>
            <w:gridSpan w:val="2"/>
          </w:tcPr>
          <w:p w14:paraId="019F286C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51DE5967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44239B" w:rsidRPr="00AC46E9" w14:paraId="60B1B6DF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C7F327D" w14:textId="72859EFE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/>
                <w:bCs/>
                <w:color w:val="000000" w:themeColor="text1"/>
              </w:rPr>
              <w:t>Pregunta 19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0FB01D57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¿Cuál es el recargo por una hora extra nocturna?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228B9A78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</w:p>
        </w:tc>
      </w:tr>
      <w:tr w:rsidR="0044239B" w:rsidRPr="00AC46E9" w14:paraId="6D3BDCC5" w14:textId="77777777" w:rsidTr="00CF04A0">
        <w:trPr>
          <w:trHeight w:val="220"/>
        </w:trPr>
        <w:tc>
          <w:tcPr>
            <w:tcW w:w="2534" w:type="dxa"/>
            <w:gridSpan w:val="2"/>
          </w:tcPr>
          <w:p w14:paraId="1CC17B94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26248B3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25 %.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3F8C00C6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6AC9E1CD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C915872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79068E9B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35 %.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B99D8FB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1069917F" w14:textId="77777777" w:rsidTr="00CF04A0">
        <w:trPr>
          <w:trHeight w:val="220"/>
        </w:trPr>
        <w:tc>
          <w:tcPr>
            <w:tcW w:w="2534" w:type="dxa"/>
            <w:gridSpan w:val="2"/>
          </w:tcPr>
          <w:p w14:paraId="5DE86903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2825D4A6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75 %.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4E5BB860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44239B" w:rsidRPr="00AC46E9" w14:paraId="3EA28FE7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CFF6EFB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6930" w:type="dxa"/>
            <w:gridSpan w:val="4"/>
            <w:tcBorders>
              <w:right w:val="single" w:sz="4" w:space="0" w:color="auto"/>
            </w:tcBorders>
            <w:shd w:val="clear" w:color="auto" w:fill="FFFFFF"/>
          </w:tcPr>
          <w:p w14:paraId="2FBD0D13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90 %.</w:t>
            </w:r>
          </w:p>
        </w:tc>
        <w:tc>
          <w:tcPr>
            <w:tcW w:w="690" w:type="dxa"/>
            <w:gridSpan w:val="2"/>
            <w:tcBorders>
              <w:left w:val="single" w:sz="4" w:space="0" w:color="auto"/>
            </w:tcBorders>
            <w:shd w:val="clear" w:color="auto" w:fill="FFFFFF"/>
          </w:tcPr>
          <w:p w14:paraId="02AB4F59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79389CC7" w14:textId="77777777" w:rsidTr="00CF04A0">
        <w:trPr>
          <w:trHeight w:val="220"/>
        </w:trPr>
        <w:tc>
          <w:tcPr>
            <w:tcW w:w="2534" w:type="dxa"/>
            <w:gridSpan w:val="2"/>
          </w:tcPr>
          <w:p w14:paraId="7D77643C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684D5166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¡Muy bien! Ha acertado la respuesta.</w:t>
            </w:r>
          </w:p>
        </w:tc>
      </w:tr>
      <w:tr w:rsidR="0044239B" w:rsidRPr="00AC46E9" w14:paraId="71BD95B0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BE37F9F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tcBorders>
              <w:bottom w:val="single" w:sz="4" w:space="0" w:color="auto"/>
            </w:tcBorders>
            <w:shd w:val="clear" w:color="auto" w:fill="FFFFFF"/>
          </w:tcPr>
          <w:p w14:paraId="31A3BE05" w14:textId="77777777" w:rsidR="0044239B" w:rsidRPr="00AC46E9" w:rsidRDefault="0044239B" w:rsidP="00CF04A0">
            <w:pPr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Lo sentimos, su respuesta no es la correcta.</w:t>
            </w:r>
          </w:p>
        </w:tc>
      </w:tr>
      <w:tr w:rsidR="0044239B" w:rsidRPr="00AC46E9" w14:paraId="4D16C4AB" w14:textId="77777777" w:rsidTr="00CF04A0">
        <w:trPr>
          <w:trHeight w:val="220"/>
        </w:trPr>
        <w:tc>
          <w:tcPr>
            <w:tcW w:w="2534" w:type="dxa"/>
            <w:gridSpan w:val="2"/>
          </w:tcPr>
          <w:p w14:paraId="112472E8" w14:textId="0167916B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/>
                <w:bCs/>
                <w:color w:val="000000" w:themeColor="text1"/>
              </w:rPr>
              <w:t>Pregunta 20</w:t>
            </w:r>
          </w:p>
        </w:tc>
        <w:tc>
          <w:tcPr>
            <w:tcW w:w="7020" w:type="dxa"/>
            <w:gridSpan w:val="5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</w:tcPr>
          <w:p w14:paraId="010FBAB7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¿Qué recargo aplica al trabajo en descanso obligatorio entre julio de 2026 y junio de 2027?</w:t>
            </w:r>
          </w:p>
        </w:tc>
        <w:tc>
          <w:tcPr>
            <w:tcW w:w="600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</w:tcPr>
          <w:p w14:paraId="7471CEC8" w14:textId="77777777" w:rsidR="0044239B" w:rsidRPr="00AC46E9" w:rsidRDefault="0044239B" w:rsidP="00CF04A0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44239B" w:rsidRPr="00AC46E9" w14:paraId="248D5A12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7D83B141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a)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537AA67E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75 %.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23522076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20EA9B18" w14:textId="77777777" w:rsidTr="00CF04A0">
        <w:trPr>
          <w:trHeight w:val="220"/>
        </w:trPr>
        <w:tc>
          <w:tcPr>
            <w:tcW w:w="2534" w:type="dxa"/>
            <w:gridSpan w:val="2"/>
          </w:tcPr>
          <w:p w14:paraId="5DC5268D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b)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20B41CCB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80 %.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38C16DFD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6C06442F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34C9B6B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c)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6FA55F5E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90 %.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36489EE5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x</w:t>
            </w:r>
          </w:p>
        </w:tc>
      </w:tr>
      <w:tr w:rsidR="0044239B" w:rsidRPr="00AC46E9" w14:paraId="7BD9310E" w14:textId="77777777" w:rsidTr="00CF04A0">
        <w:trPr>
          <w:trHeight w:val="220"/>
        </w:trPr>
        <w:tc>
          <w:tcPr>
            <w:tcW w:w="2534" w:type="dxa"/>
            <w:gridSpan w:val="2"/>
          </w:tcPr>
          <w:p w14:paraId="4772A6A0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Opción d)</w:t>
            </w:r>
          </w:p>
        </w:tc>
        <w:tc>
          <w:tcPr>
            <w:tcW w:w="7020" w:type="dxa"/>
            <w:gridSpan w:val="5"/>
            <w:tcBorders>
              <w:right w:val="single" w:sz="4" w:space="0" w:color="auto"/>
            </w:tcBorders>
            <w:shd w:val="clear" w:color="auto" w:fill="FFFFFF"/>
          </w:tcPr>
          <w:p w14:paraId="1B0499E0" w14:textId="77777777" w:rsidR="007D612D" w:rsidRPr="00AC46E9" w:rsidRDefault="00F70E68">
            <w:pPr>
              <w:rPr>
                <w:color w:val="000000" w:themeColor="text1"/>
              </w:rPr>
            </w:pPr>
            <w:r w:rsidRPr="00AC46E9">
              <w:rPr>
                <w:color w:val="000000" w:themeColor="text1"/>
              </w:rPr>
              <w:t>100 %.</w:t>
            </w:r>
          </w:p>
        </w:tc>
        <w:tc>
          <w:tcPr>
            <w:tcW w:w="600" w:type="dxa"/>
            <w:tcBorders>
              <w:left w:val="single" w:sz="4" w:space="0" w:color="auto"/>
            </w:tcBorders>
            <w:shd w:val="clear" w:color="auto" w:fill="FFFFFF"/>
          </w:tcPr>
          <w:p w14:paraId="1A8FE252" w14:textId="77777777" w:rsidR="007D612D" w:rsidRPr="00AC46E9" w:rsidRDefault="007D612D">
            <w:pPr>
              <w:rPr>
                <w:color w:val="000000" w:themeColor="text1"/>
              </w:rPr>
            </w:pPr>
          </w:p>
        </w:tc>
      </w:tr>
      <w:tr w:rsidR="0044239B" w:rsidRPr="00AC46E9" w14:paraId="3875F92D" w14:textId="77777777" w:rsidTr="00CF04A0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63BE0AB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Comentario respuesta 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5226E041" w14:textId="77777777" w:rsidR="0044239B" w:rsidRPr="00AC46E9" w:rsidRDefault="0044239B" w:rsidP="00CF04A0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iCs/>
                <w:color w:val="000000" w:themeColor="text1"/>
              </w:rPr>
              <w:t>¡Muy bien! Ha acertado la respuesta.</w:t>
            </w:r>
          </w:p>
        </w:tc>
      </w:tr>
      <w:tr w:rsidR="0044239B" w:rsidRPr="00AC46E9" w14:paraId="4A44E587" w14:textId="77777777" w:rsidTr="00CF04A0">
        <w:trPr>
          <w:trHeight w:val="220"/>
        </w:trPr>
        <w:tc>
          <w:tcPr>
            <w:tcW w:w="2534" w:type="dxa"/>
            <w:gridSpan w:val="2"/>
          </w:tcPr>
          <w:p w14:paraId="20E50BD7" w14:textId="77777777" w:rsidR="0044239B" w:rsidRPr="00AC46E9" w:rsidRDefault="0044239B" w:rsidP="00CF04A0">
            <w:pPr>
              <w:rPr>
                <w:rFonts w:eastAsia="Calibri"/>
                <w:b/>
                <w:bCs/>
                <w:color w:val="000000" w:themeColor="text1"/>
              </w:rPr>
            </w:pPr>
            <w:r w:rsidRPr="00AC46E9">
              <w:rPr>
                <w:rFonts w:eastAsia="Calibri"/>
                <w:bCs/>
                <w:color w:val="000000" w:themeColor="text1"/>
              </w:rPr>
              <w:t>Comentario respuesta incorrecta</w:t>
            </w:r>
          </w:p>
        </w:tc>
        <w:tc>
          <w:tcPr>
            <w:tcW w:w="7620" w:type="dxa"/>
            <w:gridSpan w:val="6"/>
            <w:shd w:val="clear" w:color="auto" w:fill="FFFFFF"/>
          </w:tcPr>
          <w:p w14:paraId="0E03FE71" w14:textId="77777777" w:rsidR="0044239B" w:rsidRPr="00AC46E9" w:rsidRDefault="0044239B" w:rsidP="00CF04A0">
            <w:pPr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  <w:r w:rsidRPr="00AC46E9">
              <w:rPr>
                <w:rFonts w:eastAsia="Calibri"/>
                <w:bCs/>
                <w:iCs/>
                <w:color w:val="000000" w:themeColor="text1"/>
              </w:rPr>
              <w:t>Lo sentimos, su respuesta no es la correcta.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F8304E" w:rsidRPr="00AC46E9" w14:paraId="4273C65D" w14:textId="77777777" w:rsidTr="00F74F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6910BEC7" w14:textId="77777777" w:rsidR="004140D8" w:rsidRPr="00AC46E9" w:rsidRDefault="004140D8" w:rsidP="004140D8">
            <w:pPr>
              <w:widowControl w:val="0"/>
              <w:jc w:val="center"/>
              <w:rPr>
                <w:rFonts w:eastAsia="Calibri"/>
                <w:color w:val="000000" w:themeColor="text1"/>
              </w:rPr>
            </w:pPr>
            <w:r w:rsidRPr="00AC46E9">
              <w:rPr>
                <w:rFonts w:eastAsia="Calibri"/>
                <w:color w:val="000000" w:themeColor="text1"/>
              </w:rPr>
              <w:t>MENSAJE FINAL ACTIVIDAD</w:t>
            </w:r>
          </w:p>
        </w:tc>
      </w:tr>
      <w:tr w:rsidR="00F8304E" w:rsidRPr="00AC46E9" w14:paraId="4B938604" w14:textId="77777777" w:rsidTr="00F74F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6E8DB11A" w14:textId="77777777" w:rsidR="004140D8" w:rsidRPr="00AC46E9" w:rsidRDefault="004140D8" w:rsidP="004140D8">
            <w:pPr>
              <w:widowControl w:val="0"/>
              <w:rPr>
                <w:rFonts w:eastAsia="Calibri"/>
                <w:color w:val="000000" w:themeColor="text1"/>
              </w:rPr>
            </w:pPr>
            <w:r w:rsidRPr="00AC46E9">
              <w:rPr>
                <w:rFonts w:eastAsia="Calibri"/>
                <w:color w:val="000000" w:themeColor="text1"/>
              </w:rPr>
              <w:t xml:space="preserve">Mensaje cuando </w:t>
            </w:r>
            <w:r w:rsidRPr="00AC46E9">
              <w:rPr>
                <w:rFonts w:eastAsia="Calibri"/>
                <w:color w:val="000000" w:themeColor="text1"/>
              </w:rPr>
              <w:lastRenderedPageBreak/>
              <w:t>supera el 70% de respuestas correctas</w:t>
            </w:r>
          </w:p>
        </w:tc>
        <w:tc>
          <w:tcPr>
            <w:tcW w:w="7620" w:type="dxa"/>
          </w:tcPr>
          <w:p w14:paraId="4CD0320C" w14:textId="39974D71" w:rsidR="004140D8" w:rsidRPr="00AC46E9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2D768622" w14:textId="77777777" w:rsidR="004140D8" w:rsidRPr="00AC46E9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AC46E9">
              <w:rPr>
                <w:rFonts w:eastAsia="Calibri"/>
                <w:i/>
                <w:color w:val="000000" w:themeColor="text1"/>
              </w:rPr>
              <w:lastRenderedPageBreak/>
              <w:t>¡Excelente! Ha superado la actividad.</w:t>
            </w:r>
          </w:p>
          <w:p w14:paraId="20B4078D" w14:textId="3201A381" w:rsidR="004140D8" w:rsidRPr="00AC46E9" w:rsidRDefault="004140D8" w:rsidP="004140D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  <w:p w14:paraId="359260AC" w14:textId="77777777" w:rsidR="004140D8" w:rsidRPr="00AC46E9" w:rsidRDefault="004140D8" w:rsidP="004140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</w:tc>
      </w:tr>
      <w:tr w:rsidR="00F8304E" w:rsidRPr="00AC46E9" w14:paraId="42125C4B" w14:textId="77777777" w:rsidTr="00F74F1E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758937FE" w14:textId="77777777" w:rsidR="004140D8" w:rsidRPr="00AC46E9" w:rsidRDefault="004140D8" w:rsidP="004140D8">
            <w:pPr>
              <w:widowControl w:val="0"/>
              <w:rPr>
                <w:rFonts w:eastAsia="Calibri"/>
                <w:color w:val="000000" w:themeColor="text1"/>
              </w:rPr>
            </w:pPr>
            <w:r w:rsidRPr="00AC46E9">
              <w:rPr>
                <w:rFonts w:eastAsia="Calibri"/>
                <w:color w:val="000000" w:themeColor="text1"/>
              </w:rPr>
              <w:lastRenderedPageBreak/>
              <w:t>Mensaje cuando el porcentaje de respuestas correctas es inferior al 70%</w:t>
            </w:r>
          </w:p>
        </w:tc>
        <w:tc>
          <w:tcPr>
            <w:tcW w:w="7620" w:type="dxa"/>
          </w:tcPr>
          <w:p w14:paraId="2F6064B5" w14:textId="77777777" w:rsidR="004140D8" w:rsidRPr="00AC46E9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i/>
                <w:color w:val="000000" w:themeColor="text1"/>
                <w:sz w:val="20"/>
                <w:szCs w:val="20"/>
              </w:rPr>
            </w:pPr>
          </w:p>
          <w:p w14:paraId="20044760" w14:textId="2DCE8ACA" w:rsidR="004140D8" w:rsidRPr="00AC46E9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  <w:r w:rsidRPr="00AC46E9">
              <w:rPr>
                <w:rFonts w:eastAsia="Calibri"/>
                <w:i/>
                <w:color w:val="000000" w:themeColor="text1"/>
              </w:rPr>
              <w:t>Le recomendamos volver a revisar el componente formativo e intentar nuevamente la actividad didáctica.</w:t>
            </w:r>
          </w:p>
          <w:p w14:paraId="5F32FCA0" w14:textId="77777777" w:rsidR="004140D8" w:rsidRPr="00AC46E9" w:rsidRDefault="004140D8" w:rsidP="004140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i/>
                <w:color w:val="000000" w:themeColor="text1"/>
              </w:rPr>
            </w:pPr>
          </w:p>
        </w:tc>
      </w:tr>
    </w:tbl>
    <w:p w14:paraId="556B7EBD" w14:textId="77777777" w:rsidR="005A3A76" w:rsidRPr="00AC46E9" w:rsidRDefault="005A3A76">
      <w:pPr>
        <w:spacing w:after="160" w:line="259" w:lineRule="auto"/>
        <w:rPr>
          <w:rFonts w:eastAsia="Calibri"/>
          <w:color w:val="000000" w:themeColor="text1"/>
        </w:rPr>
      </w:pPr>
    </w:p>
    <w:p w14:paraId="4B191DEC" w14:textId="77777777" w:rsidR="005A3A76" w:rsidRPr="00AC46E9" w:rsidRDefault="005A3A76">
      <w:pPr>
        <w:rPr>
          <w:color w:val="000000" w:themeColor="text1"/>
        </w:rPr>
      </w:pPr>
    </w:p>
    <w:sectPr w:rsidR="005A3A76" w:rsidRPr="00AC46E9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124998" w14:textId="77777777" w:rsidR="005168E4" w:rsidRDefault="005168E4">
      <w:pPr>
        <w:spacing w:line="240" w:lineRule="auto"/>
      </w:pPr>
      <w:r>
        <w:separator/>
      </w:r>
    </w:p>
  </w:endnote>
  <w:endnote w:type="continuationSeparator" w:id="0">
    <w:p w14:paraId="49F5AA4D" w14:textId="77777777" w:rsidR="005168E4" w:rsidRDefault="005168E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  <w:embedRegular r:id="rId1" w:fontKey="{73A50A8A-D644-44FA-9EF5-784C26131C1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03048B6-648D-4B51-9007-A1E9631139E1}"/>
    <w:embedBold r:id="rId3" w:fontKey="{7E389172-0E0E-4D1A-8FA0-0B9F1C432366}"/>
    <w:embedItalic r:id="rId4" w:fontKey="{60232B56-AA1E-4341-B0AD-DE2CC6CD14FA}"/>
    <w:embedBoldItalic r:id="rId5" w:fontKey="{4D4E65B1-3B40-4932-9F06-4F326BAC783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B6378E1-1298-4C07-9735-4456274D215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2F97D1" w14:textId="77777777" w:rsidR="005168E4" w:rsidRDefault="005168E4">
      <w:pPr>
        <w:spacing w:line="240" w:lineRule="auto"/>
      </w:pPr>
      <w:r>
        <w:separator/>
      </w:r>
    </w:p>
  </w:footnote>
  <w:footnote w:type="continuationSeparator" w:id="0">
    <w:p w14:paraId="6D907FFB" w14:textId="77777777" w:rsidR="005168E4" w:rsidRDefault="005168E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36F1B5" w14:textId="77777777" w:rsidR="005A3A76" w:rsidRDefault="00697CD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023445B4" wp14:editId="2A62C237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29C177D3" wp14:editId="7E1E9AD6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2704FE" w14:textId="77777777" w:rsidR="005A3A76" w:rsidRDefault="00697CDE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2EF76ADA" w14:textId="77777777" w:rsidR="005A3A76" w:rsidRDefault="00697CDE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64CAFA4B" w14:textId="77777777" w:rsidR="005A3A76" w:rsidRDefault="005A3A76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9C177D3" id="Rectangle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" filled="f" stroked="f">
              <v:textbox inset="2.53958mm,1.2694mm,2.53958mm,1.2694mm">
                <w:txbxContent>
                  <w:p w14:paraId="772704FE" w14:textId="77777777" w:rsidR="005A3A76" w:rsidRDefault="00697CDE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2EF76ADA" w14:textId="77777777" w:rsidR="005A3A76" w:rsidRDefault="00697CDE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64CAFA4B" w14:textId="77777777" w:rsidR="005A3A76" w:rsidRDefault="005A3A76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D4F38"/>
    <w:multiLevelType w:val="multilevel"/>
    <w:tmpl w:val="C818D61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A76"/>
    <w:rsid w:val="00007D63"/>
    <w:rsid w:val="00055411"/>
    <w:rsid w:val="00090CAE"/>
    <w:rsid w:val="000976F0"/>
    <w:rsid w:val="000C1DCB"/>
    <w:rsid w:val="000D2D0E"/>
    <w:rsid w:val="001040E1"/>
    <w:rsid w:val="00244647"/>
    <w:rsid w:val="00275CAF"/>
    <w:rsid w:val="002A1507"/>
    <w:rsid w:val="002F081C"/>
    <w:rsid w:val="002F10C8"/>
    <w:rsid w:val="002F288B"/>
    <w:rsid w:val="00300440"/>
    <w:rsid w:val="00307D05"/>
    <w:rsid w:val="00312103"/>
    <w:rsid w:val="003B6C52"/>
    <w:rsid w:val="004140D8"/>
    <w:rsid w:val="0044239B"/>
    <w:rsid w:val="004549F2"/>
    <w:rsid w:val="0048224B"/>
    <w:rsid w:val="004874B2"/>
    <w:rsid w:val="005157E4"/>
    <w:rsid w:val="005168E4"/>
    <w:rsid w:val="0054230B"/>
    <w:rsid w:val="005429FA"/>
    <w:rsid w:val="005A3A76"/>
    <w:rsid w:val="005D5E4F"/>
    <w:rsid w:val="0060154F"/>
    <w:rsid w:val="0065700F"/>
    <w:rsid w:val="00697CDE"/>
    <w:rsid w:val="00747A17"/>
    <w:rsid w:val="007516D0"/>
    <w:rsid w:val="007C0131"/>
    <w:rsid w:val="007D612D"/>
    <w:rsid w:val="007E1C99"/>
    <w:rsid w:val="007F32A7"/>
    <w:rsid w:val="00803BF1"/>
    <w:rsid w:val="009E4A90"/>
    <w:rsid w:val="009E70D1"/>
    <w:rsid w:val="00A50799"/>
    <w:rsid w:val="00A56A7A"/>
    <w:rsid w:val="00A75D25"/>
    <w:rsid w:val="00A81D44"/>
    <w:rsid w:val="00A861E8"/>
    <w:rsid w:val="00AB5553"/>
    <w:rsid w:val="00AB658D"/>
    <w:rsid w:val="00AC46E9"/>
    <w:rsid w:val="00AD6EB4"/>
    <w:rsid w:val="00AD7830"/>
    <w:rsid w:val="00AF7FC6"/>
    <w:rsid w:val="00B314C2"/>
    <w:rsid w:val="00B67502"/>
    <w:rsid w:val="00B772B8"/>
    <w:rsid w:val="00B97C77"/>
    <w:rsid w:val="00C22281"/>
    <w:rsid w:val="00C94D96"/>
    <w:rsid w:val="00CC1C9A"/>
    <w:rsid w:val="00D00ED8"/>
    <w:rsid w:val="00D16BB1"/>
    <w:rsid w:val="00D43CD1"/>
    <w:rsid w:val="00D6347F"/>
    <w:rsid w:val="00D703B8"/>
    <w:rsid w:val="00E160B7"/>
    <w:rsid w:val="00E43552"/>
    <w:rsid w:val="00E61FEA"/>
    <w:rsid w:val="00E814A8"/>
    <w:rsid w:val="00ED2719"/>
    <w:rsid w:val="00ED4BC0"/>
    <w:rsid w:val="00F02D11"/>
    <w:rsid w:val="00F21227"/>
    <w:rsid w:val="00F56C7F"/>
    <w:rsid w:val="00F708BB"/>
    <w:rsid w:val="00F70E68"/>
    <w:rsid w:val="00F74F1E"/>
    <w:rsid w:val="00F75059"/>
    <w:rsid w:val="00F8304E"/>
    <w:rsid w:val="00FE4DC1"/>
    <w:rsid w:val="00FF1711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BAA750"/>
  <w15:docId w15:val="{A53F7AD7-65A7-4813-8FD1-9FF862E20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39B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pPr>
      <w:spacing w:line="240" w:lineRule="auto"/>
    </w:pPr>
    <w:rPr>
      <w:color w:val="C55911"/>
    </w:r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Textoennegrita">
    <w:name w:val="Strong"/>
    <w:basedOn w:val="Fuentedeprrafopredeter"/>
    <w:uiPriority w:val="22"/>
    <w:qFormat/>
    <w:rsid w:val="007C01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45339b-ced9-4d0d-8f64-77573914d53b" xsi:nil="true"/>
    <lcf76f155ced4ddcb4097134ff3c332f xmlns="43a3ca16-9c26-4813-b83f-4aec9927b43f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282E1EDBE9234EA9E6D38F720E265F" ma:contentTypeVersion="15" ma:contentTypeDescription="Crear nuevo documento." ma:contentTypeScope="" ma:versionID="db2b9b813654992acae857efdf2400d4">
  <xsd:schema xmlns:xsd="http://www.w3.org/2001/XMLSchema" xmlns:xs="http://www.w3.org/2001/XMLSchema" xmlns:p="http://schemas.microsoft.com/office/2006/metadata/properties" xmlns:ns2="cb45339b-ced9-4d0d-8f64-77573914d53b" xmlns:ns3="43a3ca16-9c26-4813-b83f-4aec9927b43f" targetNamespace="http://schemas.microsoft.com/office/2006/metadata/properties" ma:root="true" ma:fieldsID="4a5f01b15a4be5cd00c352407b20c32f" ns2:_="" ns3:_="">
    <xsd:import namespace="cb45339b-ced9-4d0d-8f64-77573914d53b"/>
    <xsd:import namespace="43a3ca16-9c26-4813-b83f-4aec9927b43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LengthInSecond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45339b-ced9-4d0d-8f64-77573914d53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2f40a149-578b-41a1-8845-c88bc1831770}" ma:internalName="TaxCatchAll" ma:showField="CatchAllData" ma:web="cb45339b-ced9-4d0d-8f64-77573914d5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a3ca16-9c26-4813-b83f-4aec9927b4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90ABC55-AA49-43B5-BA7E-82B28E570714}">
  <ds:schemaRefs>
    <ds:schemaRef ds:uri="http://schemas.microsoft.com/office/2006/metadata/properties"/>
    <ds:schemaRef ds:uri="http://schemas.microsoft.com/office/infopath/2007/PartnerControls"/>
    <ds:schemaRef ds:uri="cb45339b-ced9-4d0d-8f64-77573914d53b"/>
    <ds:schemaRef ds:uri="43a3ca16-9c26-4813-b83f-4aec9927b43f"/>
  </ds:schemaRefs>
</ds:datastoreItem>
</file>

<file path=customXml/itemProps2.xml><?xml version="1.0" encoding="utf-8"?>
<ds:datastoreItem xmlns:ds="http://schemas.openxmlformats.org/officeDocument/2006/customXml" ds:itemID="{E17C846A-393E-413B-8754-0D628CFBA9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0434243-C9CF-4D80-B96F-95B519E88B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45339b-ced9-4d0d-8f64-77573914d53b"/>
    <ds:schemaRef ds:uri="43a3ca16-9c26-4813-b83f-4aec9927b43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</TotalTime>
  <Pages>6</Pages>
  <Words>1318</Words>
  <Characters>7251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Jhon Jairo Urueta Alvarez</cp:lastModifiedBy>
  <cp:revision>21</cp:revision>
  <dcterms:created xsi:type="dcterms:W3CDTF">2024-06-18T03:44:00Z</dcterms:created>
  <dcterms:modified xsi:type="dcterms:W3CDTF">2026-10-28T17:43:00Z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0x01010049282E1EDBE9234EA9E6D38F720E265F</vt:lpwstr>
  </property>
</Properties>
</file>